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rsidR="004B053C">
      <w:pPr>
        <w:widowControl/>
        <w:spacing w:before="0" w:beforeAutospacing="1" w:after="0" w:afterAutospacing="1"/>
        <w:jc w:val="center"/>
        <w:outlineLvl w:val="1"/>
        <w:rPr>
          <w:rFonts w:ascii="黑体" w:eastAsia="黑体" w:hAnsi="宋体" w:cs="黑体"/>
          <w:sz w:val="40"/>
          <w:szCs w:val="40"/>
          <w:lang w:eastAsia="zh-CN"/>
        </w:rPr>
      </w:pPr>
    </w:p>
    <w:p w:rsidR="004B053C">
      <w:pPr>
        <w:widowControl/>
        <w:spacing w:beforeAutospacing="1" w:afterAutospacing="1"/>
        <w:jc w:val="center"/>
        <w:outlineLvl w:val="1"/>
        <w:rPr>
          <w:rFonts w:ascii="黑体" w:eastAsia="黑体" w:hAnsi="宋体" w:cs="黑体"/>
          <w:sz w:val="40"/>
          <w:szCs w:val="40"/>
          <w:lang w:eastAsia="zh-CN"/>
        </w:rPr>
      </w:pPr>
    </w:p>
    <w:p w:rsidR="004B053C">
      <w:pPr>
        <w:widowControl/>
        <w:spacing w:beforeAutospacing="1" w:afterAutospacing="1"/>
        <w:jc w:val="center"/>
        <w:outlineLvl w:val="1"/>
        <w:rPr>
          <w:rFonts w:ascii="黑体" w:eastAsia="黑体" w:hAnsi="宋体" w:cs="黑体"/>
          <w:sz w:val="40"/>
          <w:szCs w:val="40"/>
          <w:lang w:eastAsia="zh-CN"/>
        </w:rPr>
      </w:pPr>
    </w:p>
    <w:p w:rsidR="004B053C">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Look w:val="04A0"/>
      </w:tblPr>
      <w:tblGrid>
        <w:gridCol w:w="3141"/>
        <w:gridCol w:w="6022"/>
      </w:tblGrid>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4B053C">
            <w:pPr>
              <w:widowControl/>
              <w:jc w:val="right"/>
              <w:rPr>
                <w:rFonts w:eastAsia="宋体"/>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rsidR="004B053C">
            <w:pPr>
              <w:widowControl/>
              <w:jc w:val="left"/>
              <w:rPr>
                <w:rFonts w:eastAsia="宋体"/>
                <w:kern w:val="2"/>
                <w:sz w:val="30"/>
                <w:szCs w:val="30"/>
                <w:lang w:eastAsia="zh-CN"/>
              </w:rPr>
            </w:pPr>
            <w:r w:rsidRPr="003C61E1">
              <w:rPr>
                <w:rFonts w:ascii="宋体" w:eastAsia="宋体" w:hAnsi="宋体" w:cs="宋体"/>
                <w:sz w:val="30"/>
                <w:szCs w:val="30"/>
                <w:lang w:eastAsia="zh-CN" w:bidi="ar"/>
              </w:rPr>
              <w:t>LGZXCG-2025-00012</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4B053C">
            <w:pPr>
              <w:widowControl/>
              <w:jc w:val="right"/>
              <w:rPr>
                <w:rFonts w:eastAsia="宋体"/>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rsidR="004B053C">
            <w:pPr>
              <w:widowControl/>
              <w:jc w:val="left"/>
              <w:rPr>
                <w:rFonts w:eastAsia="宋体"/>
                <w:kern w:val="2"/>
                <w:sz w:val="30"/>
                <w:szCs w:val="30"/>
                <w:lang w:eastAsia="zh-CN"/>
              </w:rPr>
            </w:pPr>
            <w:r>
              <w:rPr>
                <w:rFonts w:ascii="宋体" w:eastAsia="宋体" w:hAnsi="宋体" w:cs="宋体" w:hint="eastAsia"/>
                <w:sz w:val="30"/>
                <w:szCs w:val="30"/>
                <w:lang w:eastAsia="zh-CN" w:bidi="ar"/>
              </w:rPr>
              <w:t>深圳市龙岗区财政国库支付中心食堂主副食配送服务采购项目</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4B053C">
            <w:pPr>
              <w:widowControl/>
              <w:jc w:val="right"/>
              <w:rPr>
                <w:rFonts w:eastAsia="宋体"/>
                <w:kern w:val="2"/>
                <w:sz w:val="30"/>
                <w:szCs w:val="30"/>
                <w:lang w:eastAsia="zh-CN"/>
              </w:rPr>
            </w:pPr>
            <w:r>
              <w:rPr>
                <w:rFonts w:ascii="宋体" w:eastAsia="宋体" w:hAnsi="宋体" w:cs="宋体"/>
                <w:sz w:val="30"/>
                <w:szCs w:val="30"/>
                <w:lang w:eastAsia="zh-CN" w:bidi="ar"/>
              </w:rPr>
              <w:t>包 号：</w:t>
            </w:r>
          </w:p>
        </w:tc>
        <w:tc>
          <w:tcPr>
            <w:tcW w:w="5220" w:type="dxa"/>
            <w:shd w:val="clear" w:color="auto" w:fill="auto"/>
            <w:vAlign w:val="center"/>
          </w:tcPr>
          <w:p w:rsidR="004B053C">
            <w:pPr>
              <w:widowControl/>
              <w:jc w:val="left"/>
              <w:rPr>
                <w:rFonts w:eastAsia="宋体"/>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4B053C">
            <w:pPr>
              <w:widowControl/>
              <w:jc w:val="right"/>
              <w:rPr>
                <w:rFonts w:eastAsia="宋体"/>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rsidR="004B053C">
            <w:pPr>
              <w:widowControl/>
              <w:jc w:val="left"/>
              <w:rPr>
                <w:rFonts w:eastAsia="宋体"/>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rsidTr="00295C6B">
        <w:tblPrEx>
          <w:tblW w:w="5000" w:type="pct"/>
          <w:jc w:val="center"/>
          <w:tblCellSpacing w:w="0" w:type="dxa"/>
          <w:tblLayout w:type="fixed"/>
          <w:tblCellMar>
            <w:top w:w="45" w:type="dxa"/>
            <w:left w:w="45" w:type="dxa"/>
            <w:bottom w:w="45" w:type="dxa"/>
            <w:right w:w="45" w:type="dxa"/>
          </w:tblCellMar>
          <w:tblLook w:val="04A0"/>
        </w:tblPrEx>
        <w:trPr>
          <w:trHeight w:val="928"/>
          <w:tblCellSpacing w:w="0" w:type="dxa"/>
          <w:jc w:val="center"/>
        </w:trPr>
        <w:tc>
          <w:tcPr>
            <w:tcW w:w="2723" w:type="dxa"/>
            <w:shd w:val="clear" w:color="auto" w:fill="auto"/>
            <w:vAlign w:val="center"/>
          </w:tcPr>
          <w:p w:rsidR="004B053C">
            <w:pPr>
              <w:widowControl/>
              <w:jc w:val="right"/>
              <w:rPr>
                <w:rFonts w:eastAsia="宋体"/>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rsidR="004B053C">
            <w:pPr>
              <w:widowControl/>
              <w:jc w:val="left"/>
              <w:rPr>
                <w:rFonts w:eastAsia="宋体"/>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4B053C">
            <w:pPr>
              <w:widowControl/>
              <w:jc w:val="right"/>
              <w:rPr>
                <w:rFonts w:eastAsia="宋体"/>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rsidR="004B053C">
            <w:pPr>
              <w:widowControl/>
              <w:jc w:val="left"/>
              <w:rPr>
                <w:rFonts w:eastAsia="宋体"/>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4B053C">
            <w:pPr>
              <w:widowControl/>
              <w:jc w:val="right"/>
              <w:rPr>
                <w:rFonts w:eastAsia="宋体"/>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rsidR="004B053C">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rsidR="004B053C">
      <w:pPr>
        <w:widowControl w:val="0"/>
        <w:jc w:val="center"/>
        <w:outlineLvl w:val="1"/>
        <w:rPr>
          <w:rFonts w:ascii="黑体" w:eastAsia="黑体" w:hAnsi="黑体"/>
          <w:kern w:val="2"/>
          <w:sz w:val="40"/>
          <w:szCs w:val="40"/>
          <w:lang w:eastAsia="zh-CN"/>
        </w:rPr>
        <w:sectPr>
          <w:footerReference w:type="even" r:id="rId4"/>
          <w:footerReference w:type="default" r:id="rId5"/>
          <w:headerReference w:type="first" r:id="rId6"/>
          <w:pgSz w:w="11907" w:h="16840"/>
          <w:pgMar w:top="1440" w:right="1417" w:bottom="1440" w:left="1417" w:header="851" w:footer="992" w:gutter="0"/>
          <w:cols w:space="425"/>
          <w:titlePg/>
          <w:docGrid w:linePitch="462"/>
        </w:sectPr>
      </w:pPr>
    </w:p>
    <w:p w:rsidR="004B053C">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rsidR="004B053C">
      <w:pPr>
        <w:widowControl w:val="0"/>
        <w:spacing w:before="28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813"/>
        <w:gridCol w:w="847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不得将一个包的内容拆开投标；</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项目详细报价填写的“折扣率”不满足“</w:t>
            </w:r>
            <w:r>
              <w:rPr>
                <w:rFonts w:eastAsia="宋体" w:hint="eastAsia"/>
                <w:kern w:val="2"/>
                <w:sz w:val="21"/>
                <w:lang w:eastAsia="zh-CN"/>
              </w:rPr>
              <w:t>0&lt;</w:t>
            </w:r>
            <w:r>
              <w:rPr>
                <w:rFonts w:eastAsia="宋体" w:hint="eastAsia"/>
                <w:kern w:val="2"/>
                <w:sz w:val="21"/>
                <w:lang w:eastAsia="zh-CN"/>
              </w:rPr>
              <w:t>折扣率≤</w:t>
            </w:r>
            <w:r>
              <w:rPr>
                <w:rFonts w:eastAsia="宋体" w:hint="eastAsia"/>
                <w:kern w:val="2"/>
                <w:sz w:val="21"/>
                <w:lang w:eastAsia="zh-CN"/>
              </w:rPr>
              <w:t>1</w:t>
            </w:r>
            <w:r>
              <w:rPr>
                <w:rFonts w:eastAsia="宋体" w:hint="eastAsia"/>
                <w:kern w:val="2"/>
                <w:sz w:val="21"/>
                <w:lang w:eastAsia="zh-CN"/>
              </w:rPr>
              <w:t>”公式要求的；“折扣率”缺填、漏</w:t>
            </w:r>
            <w:r>
              <w:rPr>
                <w:rFonts w:eastAsia="宋体" w:hint="eastAsia"/>
                <w:kern w:val="2"/>
                <w:sz w:val="21"/>
                <w:lang w:eastAsia="zh-CN"/>
              </w:rPr>
              <w:t>填或者</w:t>
            </w:r>
            <w:r>
              <w:rPr>
                <w:rFonts w:eastAsia="宋体" w:hint="eastAsia"/>
                <w:kern w:val="2"/>
                <w:sz w:val="21"/>
                <w:lang w:eastAsia="zh-CN"/>
              </w:rPr>
              <w:t>填报了两个及以上“折扣率”；</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未按招标文件所提供的样式填写《投标函》；未按招标文件所提供的《政府采购投标及履约承诺函》进行承诺；未按招标文件对投标文件组成的要求提供投标文件；</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color w:val="FF0000"/>
                <w:kern w:val="2"/>
                <w:sz w:val="21"/>
                <w:lang w:eastAsia="zh-CN"/>
              </w:rPr>
              <w:t>采购标的</w:t>
            </w:r>
            <w:r>
              <w:rPr>
                <w:rFonts w:eastAsia="宋体" w:hint="eastAsia"/>
                <w:color w:val="FF0000"/>
                <w:kern w:val="2"/>
                <w:sz w:val="21"/>
                <w:lang w:eastAsia="zh-CN"/>
              </w:rPr>
              <w:t>/</w:t>
            </w:r>
            <w:r>
              <w:rPr>
                <w:rFonts w:eastAsia="宋体" w:hint="eastAsia"/>
                <w:color w:val="FF0000"/>
                <w:kern w:val="2"/>
                <w:sz w:val="21"/>
                <w:lang w:eastAsia="zh-CN"/>
              </w:rPr>
              <w:t>服务清单</w:t>
            </w:r>
            <w:r>
              <w:rPr>
                <w:rFonts w:eastAsia="宋体" w:hint="eastAsia"/>
                <w:color w:val="FF0000"/>
                <w:kern w:val="2"/>
                <w:sz w:val="21"/>
                <w:lang w:eastAsia="zh-CN"/>
              </w:rPr>
              <w:t>/</w:t>
            </w:r>
            <w:r>
              <w:rPr>
                <w:rFonts w:eastAsia="宋体" w:hint="eastAsia"/>
                <w:color w:val="FF0000"/>
                <w:kern w:val="2"/>
                <w:sz w:val="21"/>
                <w:lang w:eastAsia="zh-CN"/>
              </w:rPr>
              <w:t>报价等任意一类有缺漏项或响应不全，</w:t>
            </w:r>
            <w:r>
              <w:rPr>
                <w:rFonts w:eastAsia="宋体" w:hint="eastAsia"/>
                <w:kern w:val="2"/>
                <w:sz w:val="21"/>
                <w:lang w:eastAsia="zh-CN"/>
              </w:rPr>
              <w:t>或者对招标文件规定的项目需求内容或者需求数量进行修改</w:t>
            </w:r>
            <w:r>
              <w:rPr>
                <w:rFonts w:eastAsia="宋体" w:hint="eastAsia"/>
                <w:kern w:val="2"/>
                <w:sz w:val="21"/>
                <w:szCs w:val="21"/>
                <w:lang w:eastAsia="zh-CN"/>
              </w:rPr>
              <w:t>，评审委员会判定投标响应不满足采购需求</w:t>
            </w:r>
            <w:r>
              <w:rPr>
                <w:rFonts w:eastAsia="宋体" w:hint="eastAsia"/>
                <w:kern w:val="2"/>
                <w:sz w:val="21"/>
                <w:lang w:eastAsia="zh-CN"/>
              </w:rPr>
              <w:t>；</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hint="eastAsia"/>
                <w:kern w:val="2"/>
                <w:sz w:val="21"/>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hint="eastAsia"/>
                <w:kern w:val="2"/>
                <w:sz w:val="21"/>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投标文件用不属于本公司的电子密钥或电子营业执照进行加密的；</w:t>
            </w:r>
          </w:p>
        </w:tc>
      </w:tr>
      <w:tr>
        <w:tblPrEx>
          <w:tblW w:w="5000" w:type="pct"/>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tcPr>
          <w:p w:rsidR="004B053C">
            <w:pPr>
              <w:widowControl w:val="0"/>
              <w:jc w:val="center"/>
              <w:rPr>
                <w:rFonts w:ascii="宋体" w:eastAsia="宋体" w:hAnsi="宋体" w:cs="宋体"/>
                <w:kern w:val="2"/>
                <w:sz w:val="21"/>
                <w:szCs w:val="21"/>
                <w:lang w:eastAsia="zh-CN"/>
              </w:rPr>
            </w:pPr>
            <w:r>
              <w:rPr>
                <w:rFonts w:eastAsia="宋体"/>
                <w:kern w:val="2"/>
                <w:sz w:val="21"/>
                <w:szCs w:val="21"/>
                <w:lang w:eastAsia="zh-CN"/>
              </w:rPr>
              <w:t>1</w:t>
            </w:r>
            <w:r>
              <w:rPr>
                <w:rFonts w:eastAsia="宋体" w:hint="eastAsia"/>
                <w:kern w:val="2"/>
                <w:sz w:val="21"/>
                <w:szCs w:val="21"/>
                <w:lang w:eastAsia="zh-CN"/>
              </w:rPr>
              <w:t>0</w:t>
            </w:r>
          </w:p>
        </w:tc>
        <w:tc>
          <w:tcPr>
            <w:tcW w:w="8278" w:type="dxa"/>
            <w:tcBorders>
              <w:top w:val="single" w:sz="8" w:space="0" w:color="000000"/>
              <w:left w:val="single" w:sz="8" w:space="0" w:color="000000"/>
              <w:bottom w:val="single" w:sz="8" w:space="0" w:color="000000"/>
              <w:right w:val="single" w:sz="8" w:space="0" w:color="000000"/>
            </w:tcBorders>
          </w:tcPr>
          <w:p w:rsidR="004B053C">
            <w:pPr>
              <w:widowControl w:val="0"/>
              <w:jc w:val="both"/>
              <w:rPr>
                <w:rFonts w:ascii="宋体" w:eastAsia="宋体" w:hAnsi="宋体" w:cs="宋体"/>
                <w:kern w:val="2"/>
                <w:sz w:val="21"/>
                <w:szCs w:val="21"/>
                <w:lang w:eastAsia="zh-CN"/>
              </w:rPr>
            </w:pPr>
            <w:r>
              <w:rPr>
                <w:rFonts w:eastAsia="宋体" w:hint="eastAsia"/>
                <w:kern w:val="2"/>
                <w:sz w:val="21"/>
                <w:lang w:eastAsia="zh-CN"/>
              </w:rPr>
              <w:t>法律、法规、规章、规范性文件规定的其他情形。</w:t>
            </w:r>
          </w:p>
        </w:tc>
      </w:tr>
    </w:tbl>
    <w:p w:rsidR="004B053C">
      <w:pPr>
        <w:widowControl w:val="0"/>
        <w:jc w:val="center"/>
        <w:outlineLvl w:val="1"/>
        <w:rPr>
          <w:rFonts w:ascii="黑体" w:eastAsia="黑体" w:hAnsi="黑体"/>
          <w:kern w:val="2"/>
          <w:sz w:val="40"/>
          <w:szCs w:val="40"/>
          <w:lang w:eastAsia="zh-CN"/>
        </w:rPr>
        <w:sectPr>
          <w:pgSz w:w="11907" w:h="16840"/>
          <w:pgMar w:top="1440" w:right="1417" w:bottom="1440" w:left="1417" w:header="851" w:footer="992" w:gutter="0"/>
          <w:cols w:space="425"/>
          <w:titlePg/>
          <w:docGrid w:linePitch="462"/>
        </w:sectPr>
      </w:pPr>
    </w:p>
    <w:p w:rsidR="004B053C">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4A0"/>
      </w:tblPr>
      <w:tblGrid>
        <w:gridCol w:w="8922"/>
        <w:gridCol w:w="241"/>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4A0"/>
        </w:tblPrEx>
        <w:trPr>
          <w:tblCellSpacing w:w="0" w:type="dxa"/>
          <w:jc w:val="center"/>
        </w:trPr>
        <w:tc>
          <w:tcPr>
            <w:tcW w:w="8873" w:type="dxa"/>
            <w:shd w:val="clear" w:color="auto" w:fill="auto"/>
            <w:vAlign w:val="center"/>
          </w:tcPr>
          <w:p w:rsidR="004B053C">
            <w:pPr>
              <w:widowControl/>
              <w:jc w:val="left"/>
              <w:rPr>
                <w:rFonts w:eastAsia="宋体"/>
                <w:b/>
                <w:bCs/>
                <w:kern w:val="2"/>
                <w:lang w:eastAsia="zh-CN"/>
              </w:rPr>
            </w:pPr>
            <w:r>
              <w:rPr>
                <w:rFonts w:eastAsia="宋体"/>
                <w:b/>
                <w:bCs/>
                <w:kern w:val="2"/>
                <w:sz w:val="21"/>
                <w:lang w:eastAsia="zh-CN"/>
              </w:rPr>
              <w:t>评标方法：综合评分法</w:t>
            </w:r>
          </w:p>
        </w:tc>
        <w:tc>
          <w:tcPr>
            <w:tcW w:w="240" w:type="dxa"/>
            <w:shd w:val="clear" w:color="auto" w:fill="auto"/>
            <w:vAlign w:val="center"/>
          </w:tcPr>
          <w:p w:rsidR="004B053C">
            <w:pPr>
              <w:widowControl w:val="0"/>
              <w:jc w:val="right"/>
              <w:rPr>
                <w:rFonts w:ascii="宋体" w:eastAsia="宋体"/>
                <w:b/>
                <w:bCs/>
                <w:kern w:val="2"/>
                <w:lang w:eastAsia="zh-CN"/>
              </w:rPr>
            </w:pPr>
          </w:p>
        </w:tc>
      </w:tr>
      <w:tr>
        <w:tblPrEx>
          <w:tblW w:w="5000" w:type="pct"/>
          <w:jc w:val="center"/>
          <w:tblCellSpacing w:w="0" w:type="dxa"/>
          <w:tblLayout w:type="fixed"/>
          <w:tblCellMar>
            <w:top w:w="45" w:type="dxa"/>
            <w:left w:w="45" w:type="dxa"/>
            <w:bottom w:w="45" w:type="dxa"/>
            <w:right w:w="45" w:type="dxa"/>
          </w:tblCellMar>
          <w:tblLook w:val="04A0"/>
        </w:tblPrEx>
        <w:trPr>
          <w:tblCellSpacing w:w="0" w:type="dxa"/>
          <w:jc w:val="center"/>
        </w:trPr>
        <w:tc>
          <w:tcPr>
            <w:tcW w:w="9113" w:type="dxa"/>
            <w:gridSpan w:val="2"/>
            <w:shd w:val="clear" w:color="auto" w:fill="auto"/>
            <w:vAlign w:val="center"/>
          </w:tcPr>
          <w:p w:rsidR="004B053C">
            <w:pPr>
              <w:widowControl w:val="0"/>
              <w:ind w:firstLine="420"/>
              <w:jc w:val="both"/>
              <w:rPr>
                <w:rFonts w:eastAsia="宋体"/>
                <w:kern w:val="2"/>
                <w:sz w:val="21"/>
                <w:szCs w:val="21"/>
                <w:lang w:eastAsia="zh-CN"/>
              </w:rPr>
            </w:pPr>
            <w:r>
              <w:rPr>
                <w:rFonts w:eastAsia="宋体"/>
                <w:kern w:val="2"/>
                <w:sz w:val="21"/>
                <w:szCs w:val="21"/>
                <w:lang w:eastAsia="zh-CN"/>
              </w:rPr>
              <w:t>综合评分法，是指</w:t>
            </w:r>
            <w:r>
              <w:rPr>
                <w:rFonts w:eastAsia="宋体" w:hint="eastAsia"/>
                <w:sz w:val="21"/>
                <w:szCs w:val="21"/>
                <w:lang w:eastAsia="zh-CN"/>
              </w:rPr>
              <w:t>投标文件满足招标文件全部实质性要求</w:t>
            </w:r>
            <w:r>
              <w:rPr>
                <w:rFonts w:eastAsia="宋体"/>
                <w:kern w:val="2"/>
                <w:sz w:val="21"/>
                <w:szCs w:val="21"/>
                <w:lang w:eastAsia="zh-CN"/>
              </w:rPr>
              <w:t>，</w:t>
            </w:r>
            <w:r>
              <w:rPr>
                <w:rFonts w:eastAsia="宋体"/>
                <w:kern w:val="2"/>
                <w:sz w:val="21"/>
                <w:szCs w:val="21"/>
                <w:lang w:eastAsia="zh-CN"/>
              </w:rPr>
              <w:t>且按照</w:t>
            </w:r>
            <w:r>
              <w:rPr>
                <w:rFonts w:eastAsia="宋体" w:hint="eastAsia"/>
                <w:kern w:val="2"/>
                <w:sz w:val="21"/>
                <w:szCs w:val="21"/>
                <w:lang w:eastAsia="zh-CN"/>
              </w:rPr>
              <w:t>招标文件规定的各项因素进行综合评审，评标总得分排名前列</w:t>
            </w:r>
            <w:r>
              <w:rPr>
                <w:rFonts w:eastAsia="宋体"/>
                <w:kern w:val="2"/>
                <w:sz w:val="21"/>
                <w:szCs w:val="21"/>
                <w:lang w:eastAsia="zh-CN"/>
              </w:rPr>
              <w:t>的投标人为中标候选人的评标方法。</w:t>
            </w:r>
          </w:p>
          <w:p w:rsidR="004B053C">
            <w:pPr>
              <w:widowControl w:val="0"/>
              <w:ind w:firstLine="420"/>
              <w:jc w:val="both"/>
              <w:rPr>
                <w:rFonts w:eastAsia="宋体"/>
                <w:kern w:val="2"/>
                <w:sz w:val="21"/>
                <w:szCs w:val="21"/>
                <w:lang w:eastAsia="zh-CN"/>
              </w:rPr>
            </w:pPr>
          </w:p>
          <w:p w:rsidR="004B053C">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rsidR="004B053C">
            <w:pPr>
              <w:widowControl/>
              <w:ind w:left="420"/>
              <w:jc w:val="left"/>
              <w:rPr>
                <w:rFonts w:eastAsia="宋体"/>
                <w:kern w:val="2"/>
                <w:sz w:val="21"/>
                <w:szCs w:val="21"/>
                <w:lang w:eastAsia="zh-CN"/>
              </w:rPr>
            </w:pPr>
            <w:r>
              <w:rPr>
                <w:rFonts w:eastAsia="宋体"/>
                <w:kern w:val="2"/>
                <w:sz w:val="21"/>
                <w:szCs w:val="21"/>
                <w:lang w:eastAsia="zh-CN"/>
              </w:rPr>
              <w:t>采用低价优先法计算，即满足招标文件要求且投标价格最低的投标报价为评标基准价，其价格分为满分。其他投标人的价格</w:t>
            </w:r>
            <w:r>
              <w:rPr>
                <w:rFonts w:eastAsia="宋体"/>
                <w:kern w:val="2"/>
                <w:sz w:val="21"/>
                <w:szCs w:val="21"/>
                <w:lang w:eastAsia="zh-CN"/>
              </w:rPr>
              <w:t>分统一</w:t>
            </w:r>
            <w:r>
              <w:rPr>
                <w:rFonts w:eastAsia="宋体"/>
                <w:kern w:val="2"/>
                <w:sz w:val="21"/>
                <w:szCs w:val="21"/>
                <w:lang w:eastAsia="zh-CN"/>
              </w:rPr>
              <w:t>按照下列公式计算：</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投标报价得分</w:t>
            </w:r>
            <w:r>
              <w:rPr>
                <w:rFonts w:eastAsia="宋体"/>
                <w:kern w:val="2"/>
                <w:sz w:val="21"/>
                <w:szCs w:val="21"/>
                <w:lang w:eastAsia="zh-CN"/>
              </w:rPr>
              <w:t>=(</w:t>
            </w:r>
            <w:r>
              <w:rPr>
                <w:rFonts w:eastAsia="宋体"/>
                <w:kern w:val="2"/>
                <w:sz w:val="21"/>
                <w:szCs w:val="21"/>
                <w:lang w:eastAsia="zh-CN"/>
              </w:rPr>
              <w:t>评标基准价／投标报价</w:t>
            </w:r>
            <w:r>
              <w:rPr>
                <w:rFonts w:eastAsia="宋体"/>
                <w:kern w:val="2"/>
                <w:sz w:val="21"/>
                <w:szCs w:val="21"/>
                <w:lang w:eastAsia="zh-CN"/>
              </w:rPr>
              <w:t xml:space="preserve">)×100 </w:t>
            </w:r>
            <w:r>
              <w:rPr>
                <w:rFonts w:eastAsia="宋体"/>
                <w:kern w:val="2"/>
                <w:sz w:val="21"/>
                <w:szCs w:val="21"/>
                <w:lang w:eastAsia="zh-CN"/>
              </w:rPr>
              <w:br/>
            </w:r>
            <w:r>
              <w:rPr>
                <w:rFonts w:eastAsia="宋体"/>
                <w:kern w:val="2"/>
                <w:sz w:val="21"/>
                <w:szCs w:val="21"/>
                <w:lang w:eastAsia="zh-CN"/>
              </w:rPr>
              <w:t>评标总得分＝</w:t>
            </w:r>
            <w:r>
              <w:rPr>
                <w:rFonts w:eastAsia="宋体"/>
                <w:kern w:val="2"/>
                <w:sz w:val="21"/>
                <w:szCs w:val="21"/>
                <w:lang w:eastAsia="zh-CN"/>
              </w:rPr>
              <w:t>F1×A1</w:t>
            </w:r>
            <w:r>
              <w:rPr>
                <w:rFonts w:eastAsia="宋体"/>
                <w:kern w:val="2"/>
                <w:sz w:val="21"/>
                <w:szCs w:val="21"/>
                <w:lang w:eastAsia="zh-CN"/>
              </w:rPr>
              <w:t>＋</w:t>
            </w:r>
            <w:r>
              <w:rPr>
                <w:rFonts w:eastAsia="宋体"/>
                <w:kern w:val="2"/>
                <w:sz w:val="21"/>
                <w:szCs w:val="21"/>
                <w:lang w:eastAsia="zh-CN"/>
              </w:rPr>
              <w:t>F2×A2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 xml:space="preserve">Fn×An </w:t>
            </w:r>
            <w:r>
              <w:rPr>
                <w:rFonts w:eastAsia="宋体"/>
                <w:kern w:val="2"/>
                <w:sz w:val="21"/>
                <w:szCs w:val="21"/>
                <w:lang w:eastAsia="zh-CN"/>
              </w:rPr>
              <w:br/>
              <w:t>F1</w:t>
            </w:r>
            <w:r>
              <w:rPr>
                <w:rFonts w:eastAsia="宋体"/>
                <w:kern w:val="2"/>
                <w:sz w:val="21"/>
                <w:szCs w:val="21"/>
                <w:lang w:eastAsia="zh-CN"/>
              </w:rPr>
              <w:t>、</w:t>
            </w:r>
            <w:r>
              <w:rPr>
                <w:rFonts w:eastAsia="宋体"/>
                <w:kern w:val="2"/>
                <w:sz w:val="21"/>
                <w:szCs w:val="21"/>
                <w:lang w:eastAsia="zh-CN"/>
              </w:rPr>
              <w:t>F2……Fn</w:t>
            </w:r>
            <w:r>
              <w:rPr>
                <w:rFonts w:eastAsia="宋体"/>
                <w:kern w:val="2"/>
                <w:sz w:val="21"/>
                <w:szCs w:val="21"/>
                <w:lang w:eastAsia="zh-CN"/>
              </w:rPr>
              <w:t>分别为各项评审因素的得分；</w:t>
            </w:r>
            <w:r>
              <w:rPr>
                <w:rFonts w:eastAsia="宋体"/>
                <w:kern w:val="2"/>
                <w:sz w:val="21"/>
                <w:szCs w:val="21"/>
                <w:lang w:eastAsia="zh-CN"/>
              </w:rPr>
              <w:t xml:space="preserve"> </w:t>
            </w:r>
            <w:r>
              <w:rPr>
                <w:rFonts w:eastAsia="宋体"/>
                <w:kern w:val="2"/>
                <w:sz w:val="21"/>
                <w:szCs w:val="21"/>
                <w:lang w:eastAsia="zh-CN"/>
              </w:rPr>
              <w:b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 xml:space="preserve">……An </w:t>
            </w:r>
            <w:r>
              <w:rPr>
                <w:rFonts w:eastAsia="宋体"/>
                <w:kern w:val="2"/>
                <w:sz w:val="21"/>
                <w:szCs w:val="21"/>
                <w:lang w:eastAsia="zh-CN"/>
              </w:rPr>
              <w:t>分别为各项评审因素所占的权重</w:t>
            </w:r>
            <w:r>
              <w:rPr>
                <w:rFonts w:eastAsia="宋体"/>
                <w:kern w:val="2"/>
                <w:sz w:val="21"/>
                <w:szCs w:val="21"/>
                <w:lang w:eastAsia="zh-CN"/>
              </w:rP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An</w:t>
            </w: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rsidR="004B053C">
            <w:pPr>
              <w:widowControl/>
              <w:ind w:left="420"/>
              <w:jc w:val="left"/>
              <w:rPr>
                <w:rFonts w:eastAsia="宋体"/>
                <w:kern w:val="2"/>
                <w:sz w:val="21"/>
                <w:szCs w:val="21"/>
                <w:lang w:eastAsia="zh-CN"/>
              </w:rPr>
            </w:pPr>
            <w:r>
              <w:rPr>
                <w:rFonts w:eastAsia="宋体" w:hint="eastAsia"/>
                <w:kern w:val="2"/>
                <w:sz w:val="21"/>
                <w:szCs w:val="21"/>
                <w:lang w:eastAsia="zh-CN"/>
              </w:rPr>
              <w:t>因落实政府采购政策进行价格调整的，以调整后的价格计算评标基准价和投标报价。</w:t>
            </w:r>
          </w:p>
          <w:p w:rsidR="004B053C">
            <w:pPr>
              <w:widowControl/>
              <w:ind w:left="420"/>
              <w:jc w:val="left"/>
              <w:rPr>
                <w:rFonts w:eastAsia="宋体"/>
                <w:lang w:eastAsia="zh-CN"/>
              </w:rPr>
            </w:pPr>
          </w:p>
        </w:tc>
      </w:tr>
    </w:tbl>
    <w:p w:rsidR="004B053C">
      <w:pPr>
        <w:widowControl w:val="0"/>
        <w:jc w:val="both"/>
        <w:rPr>
          <w:rFonts w:eastAsia="宋体"/>
          <w:vanish/>
          <w:kern w:val="2"/>
          <w:sz w:val="21"/>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97"/>
        <w:gridCol w:w="696"/>
        <w:gridCol w:w="2903"/>
        <w:gridCol w:w="697"/>
        <w:gridCol w:w="4296"/>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wordWrap w:val="0"/>
              <w:jc w:val="center"/>
              <w:rPr>
                <w:rFonts w:ascii="宋体" w:eastAsia="宋体" w:hAnsi="宋体" w:cs="宋体"/>
                <w:b/>
                <w:bCs/>
                <w:kern w:val="2"/>
                <w:lang w:eastAsia="zh-CN"/>
              </w:rPr>
            </w:pPr>
            <w:r>
              <w:rPr>
                <w:rFonts w:eastAsia="宋体"/>
                <w:b/>
                <w:bCs/>
                <w:kern w:val="2"/>
                <w:sz w:val="21"/>
                <w:lang w:eastAsia="zh-CN"/>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wordWrap w:val="0"/>
              <w:jc w:val="center"/>
              <w:rPr>
                <w:rFonts w:ascii="宋体" w:eastAsia="宋体" w:hAnsi="宋体" w:cs="宋体"/>
                <w:b/>
                <w:bCs/>
                <w:kern w:val="2"/>
                <w:lang w:eastAsia="zh-CN"/>
              </w:rPr>
            </w:pPr>
            <w:r>
              <w:rPr>
                <w:rFonts w:eastAsia="宋体"/>
                <w:b/>
                <w:bCs/>
                <w:kern w:val="2"/>
                <w:sz w:val="21"/>
                <w:lang w:eastAsia="zh-CN"/>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wordWrap w:val="0"/>
              <w:jc w:val="center"/>
              <w:rPr>
                <w:rFonts w:ascii="宋体" w:eastAsia="宋体" w:hAnsi="宋体" w:cs="宋体"/>
                <w:b/>
                <w:bCs/>
                <w:kern w:val="2"/>
                <w:lang w:eastAsia="zh-CN"/>
              </w:rPr>
            </w:pPr>
            <w:r>
              <w:rPr>
                <w:rFonts w:eastAsia="宋体"/>
                <w:b/>
                <w:bCs/>
                <w:kern w:val="2"/>
                <w:sz w:val="21"/>
                <w:lang w:eastAsia="zh-CN"/>
              </w:rPr>
              <w:t>权重</w:t>
            </w:r>
            <w:r>
              <w:rPr>
                <w:rFonts w:eastAsia="宋体"/>
                <w:b/>
                <w:bCs/>
                <w:kern w:val="2"/>
                <w:sz w:val="21"/>
                <w:lang w:eastAsia="zh-CN"/>
              </w:rPr>
              <w:t>(%)</w:t>
            </w:r>
          </w:p>
        </w:tc>
      </w:tr>
      <w:tr>
        <w:tblPrEx>
          <w:tblW w:w="5000" w:type="pct"/>
          <w:jc w:val="center"/>
          <w:tblLayout w:type="fixed"/>
          <w:tblCellMar>
            <w:top w:w="20" w:type="dxa"/>
            <w:bottom w:w="20" w:type="dxa"/>
          </w:tblCellMar>
          <w:tblLook w:val="04A0"/>
        </w:tblPrEx>
        <w:trPr>
          <w:jc w:val="center"/>
        </w:trPr>
        <w:tc>
          <w:tcPr>
            <w:tcW w:w="680" w:type="dxa"/>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1</w:t>
            </w:r>
          </w:p>
        </w:tc>
        <w:tc>
          <w:tcPr>
            <w:tcW w:w="4196" w:type="dxa"/>
            <w:gridSpan w:val="3"/>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价格</w:t>
            </w:r>
          </w:p>
        </w:tc>
        <w:tc>
          <w:tcPr>
            <w:tcW w:w="4196" w:type="dxa"/>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1</w:t>
            </w:r>
            <w:r>
              <w:rPr>
                <w:rFonts w:eastAsia="宋体"/>
                <w:b/>
                <w:bCs/>
                <w:color w:val="0000FF"/>
                <w:kern w:val="2"/>
                <w:sz w:val="21"/>
                <w:lang w:eastAsia="zh-CN"/>
              </w:rPr>
              <w:t>0</w:t>
            </w:r>
          </w:p>
        </w:tc>
      </w:tr>
      <w:tr>
        <w:tblPrEx>
          <w:tblW w:w="5000" w:type="pct"/>
          <w:jc w:val="center"/>
          <w:tblLayout w:type="fixed"/>
          <w:tblCellMar>
            <w:top w:w="20" w:type="dxa"/>
            <w:bottom w:w="20" w:type="dxa"/>
          </w:tblCellMar>
          <w:tblLook w:val="04A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2</w:t>
            </w:r>
          </w:p>
        </w:tc>
        <w:tc>
          <w:tcPr>
            <w:tcW w:w="4196" w:type="dxa"/>
            <w:gridSpan w:val="3"/>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技术</w:t>
            </w:r>
            <w:r>
              <w:rPr>
                <w:rFonts w:eastAsia="宋体" w:hint="eastAsia"/>
                <w:b/>
                <w:bCs/>
                <w:color w:val="0000FF"/>
                <w:kern w:val="2"/>
                <w:sz w:val="21"/>
                <w:lang w:eastAsia="zh-CN"/>
              </w:rPr>
              <w:t>部分</w:t>
            </w:r>
          </w:p>
        </w:tc>
        <w:tc>
          <w:tcPr>
            <w:tcW w:w="4196" w:type="dxa"/>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30</w:t>
            </w:r>
          </w:p>
        </w:tc>
      </w:tr>
      <w:tr>
        <w:tblPrEx>
          <w:tblW w:w="5000" w:type="pct"/>
          <w:jc w:val="center"/>
          <w:tblLayout w:type="fixed"/>
          <w:tblCellMar>
            <w:top w:w="20" w:type="dxa"/>
            <w:bottom w:w="20" w:type="dxa"/>
          </w:tblCellMar>
          <w:tblLook w:val="04A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jc w:val="both"/>
              <w:rPr>
                <w:rFonts w:ascii="宋体" w:eastAsia="宋体" w:hAnsi="宋体" w:cs="宋体"/>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权重</w:t>
            </w:r>
            <w:r>
              <w:rPr>
                <w:rFonts w:eastAsia="宋体"/>
                <w:kern w:val="2"/>
                <w:sz w:val="21"/>
                <w:szCs w:val="21"/>
                <w:lang w:eastAsia="zh-CN"/>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评分准则</w:t>
            </w:r>
          </w:p>
        </w:tc>
      </w:tr>
      <w:tr>
        <w:tblPrEx>
          <w:tblW w:w="5000" w:type="pct"/>
          <w:jc w:val="center"/>
          <w:tblLayout w:type="fixed"/>
          <w:tblCellMar>
            <w:top w:w="20" w:type="dxa"/>
            <w:bottom w:w="20" w:type="dxa"/>
          </w:tblCellMar>
          <w:tblLook w:val="04A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配送服务方案</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tcPr>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（一）评分内容：</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根据招标文件要求提供配送服务方案，内容包括：</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sz w:val="21"/>
                <w:szCs w:val="21"/>
                <w:lang w:eastAsia="zh-CN"/>
              </w:rPr>
              <w:t>1、本项目配送服务计划（包括配送流程、人员安排、路线、时间、客户沟通、项目重点难点分析、专业性意见及合理化建议等）；</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sz w:val="21"/>
                <w:szCs w:val="21"/>
                <w:lang w:eastAsia="zh-CN"/>
              </w:rPr>
              <w:t>2、品质监控（入库、出库等全过程的检测与监管措施）；</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sz w:val="21"/>
                <w:szCs w:val="21"/>
                <w:lang w:eastAsia="zh-CN"/>
              </w:rPr>
              <w:t>3、日常管理组织；</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sz w:val="21"/>
                <w:szCs w:val="21"/>
                <w:lang w:eastAsia="zh-CN"/>
              </w:rPr>
              <w:t>4、质量安全控制措施（货源、采购渠道</w:t>
            </w:r>
            <w:r w:rsidRPr="00295C6B">
              <w:rPr>
                <w:rFonts w:ascii="宋体" w:eastAsia="宋体" w:hAnsi="宋体" w:cs="仿宋" w:hint="eastAsia"/>
                <w:sz w:val="21"/>
                <w:szCs w:val="21"/>
                <w:lang w:eastAsia="zh-CN"/>
              </w:rPr>
              <w:t>）；</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（二）评分依据：</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配送方案包含上述</w:t>
            </w:r>
            <w:r w:rsidRPr="00295C6B">
              <w:rPr>
                <w:rFonts w:ascii="宋体" w:eastAsia="宋体" w:hAnsi="宋体" w:cs="仿宋"/>
                <w:sz w:val="21"/>
                <w:szCs w:val="21"/>
                <w:lang w:eastAsia="zh-CN"/>
              </w:rPr>
              <w:t>4项内容得60</w:t>
            </w:r>
            <w:r w:rsidRPr="00295C6B">
              <w:rPr>
                <w:rFonts w:ascii="宋体" w:eastAsia="宋体" w:hAnsi="宋体" w:cs="仿宋" w:hint="eastAsia"/>
                <w:sz w:val="21"/>
                <w:szCs w:val="21"/>
                <w:lang w:eastAsia="zh-CN"/>
              </w:rPr>
              <w:t>分，每少一项扣</w:t>
            </w:r>
            <w:r w:rsidRPr="00295C6B">
              <w:rPr>
                <w:rFonts w:ascii="宋体" w:eastAsia="宋体" w:hAnsi="宋体" w:cs="仿宋"/>
                <w:sz w:val="21"/>
                <w:szCs w:val="21"/>
                <w:lang w:eastAsia="zh-CN"/>
              </w:rPr>
              <w:t>15</w:t>
            </w:r>
            <w:r w:rsidRPr="00295C6B">
              <w:rPr>
                <w:rFonts w:ascii="宋体" w:eastAsia="宋体" w:hAnsi="宋体" w:cs="仿宋" w:hint="eastAsia"/>
                <w:sz w:val="21"/>
                <w:szCs w:val="21"/>
                <w:lang w:eastAsia="zh-CN"/>
              </w:rPr>
              <w:t>分，扣完为止。</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在此基础上，专家根据各供应商的</w:t>
            </w:r>
            <w:r w:rsidRPr="00295C6B">
              <w:rPr>
                <w:rFonts w:ascii="宋体" w:eastAsia="宋体" w:hAnsi="宋体" w:cs="仿宋" w:hint="eastAsia"/>
                <w:sz w:val="21"/>
                <w:szCs w:val="21"/>
                <w:lang w:eastAsia="zh-CN"/>
              </w:rPr>
              <w:t>具体响应</w:t>
            </w:r>
            <w:r w:rsidRPr="00295C6B">
              <w:rPr>
                <w:rFonts w:ascii="宋体" w:eastAsia="宋体" w:hAnsi="宋体" w:cs="仿宋" w:hint="eastAsia"/>
                <w:sz w:val="21"/>
                <w:szCs w:val="21"/>
                <w:lang w:eastAsia="zh-CN"/>
              </w:rPr>
              <w:t>内容按照量化的评审因素指标进一步评审；</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优评分标准：配送服务方案科学合理，可操作性强，评价</w:t>
            </w:r>
            <w:r w:rsidRPr="00295C6B">
              <w:rPr>
                <w:rFonts w:ascii="宋体" w:eastAsia="宋体" w:hAnsi="宋体" w:cs="仿宋" w:hint="eastAsia"/>
                <w:sz w:val="21"/>
                <w:szCs w:val="21"/>
                <w:lang w:eastAsia="zh-CN"/>
              </w:rPr>
              <w:t>为优加</w:t>
            </w:r>
            <w:r w:rsidRPr="00295C6B">
              <w:rPr>
                <w:rFonts w:ascii="宋体" w:eastAsia="宋体" w:hAnsi="宋体" w:cs="仿宋"/>
                <w:sz w:val="21"/>
                <w:szCs w:val="21"/>
                <w:lang w:eastAsia="zh-CN"/>
              </w:rPr>
              <w:t>40</w:t>
            </w:r>
            <w:r w:rsidRPr="00295C6B">
              <w:rPr>
                <w:rFonts w:ascii="宋体" w:eastAsia="宋体" w:hAnsi="宋体" w:cs="仿宋" w:hint="eastAsia"/>
                <w:sz w:val="21"/>
                <w:szCs w:val="21"/>
                <w:lang w:eastAsia="zh-CN"/>
              </w:rPr>
              <w:t>分</w:t>
            </w:r>
            <w:r w:rsidRPr="00295C6B">
              <w:rPr>
                <w:rFonts w:ascii="宋体" w:eastAsia="宋体" w:hAnsi="宋体" w:cs="仿宋" w:hint="eastAsia"/>
                <w:sz w:val="21"/>
                <w:szCs w:val="21"/>
                <w:lang w:eastAsia="zh-CN"/>
              </w:rPr>
              <w:t>；</w:t>
            </w:r>
            <w:r w:rsidRPr="00295C6B">
              <w:rPr>
                <w:rFonts w:ascii="宋体" w:eastAsia="宋体" w:hAnsi="宋体" w:cs="仿宋"/>
                <w:sz w:val="21"/>
                <w:szCs w:val="21"/>
                <w:lang w:eastAsia="zh-CN"/>
              </w:rPr>
              <w:t xml:space="preserve"> </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良评分标准：配送服务方案科学合理，可操作性较强，评价</w:t>
            </w:r>
            <w:r w:rsidRPr="00295C6B">
              <w:rPr>
                <w:rFonts w:ascii="宋体" w:eastAsia="宋体" w:hAnsi="宋体" w:cs="仿宋" w:hint="eastAsia"/>
                <w:sz w:val="21"/>
                <w:szCs w:val="21"/>
                <w:lang w:eastAsia="zh-CN"/>
              </w:rPr>
              <w:t>为良加</w:t>
            </w:r>
            <w:r w:rsidRPr="00295C6B">
              <w:rPr>
                <w:rFonts w:ascii="宋体" w:eastAsia="宋体" w:hAnsi="宋体" w:cs="仿宋"/>
                <w:sz w:val="21"/>
                <w:szCs w:val="21"/>
                <w:lang w:eastAsia="zh-CN"/>
              </w:rPr>
              <w:t>20</w:t>
            </w:r>
            <w:r w:rsidRPr="00295C6B">
              <w:rPr>
                <w:rFonts w:ascii="宋体" w:eastAsia="宋体" w:hAnsi="宋体" w:cs="仿宋" w:hint="eastAsia"/>
                <w:sz w:val="21"/>
                <w:szCs w:val="21"/>
                <w:lang w:eastAsia="zh-CN"/>
              </w:rPr>
              <w:t>分</w:t>
            </w:r>
            <w:r w:rsidRPr="00295C6B">
              <w:rPr>
                <w:rFonts w:ascii="宋体" w:eastAsia="宋体" w:hAnsi="宋体" w:cs="仿宋" w:hint="eastAsia"/>
                <w:sz w:val="21"/>
                <w:szCs w:val="21"/>
                <w:lang w:eastAsia="zh-CN"/>
              </w:rPr>
              <w:t>；</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中评分标准：配送服务方案科学合理，可操作性一般，评价为中加</w:t>
            </w:r>
            <w:r w:rsidRPr="00295C6B">
              <w:rPr>
                <w:rFonts w:ascii="宋体" w:eastAsia="宋体" w:hAnsi="宋体" w:cs="仿宋"/>
                <w:sz w:val="21"/>
                <w:szCs w:val="21"/>
                <w:lang w:eastAsia="zh-CN"/>
              </w:rPr>
              <w:t>10分；</w:t>
            </w:r>
          </w:p>
          <w:p w:rsidR="004B053C" w:rsidRPr="00295C6B">
            <w:pPr>
              <w:widowControl/>
              <w:wordWrap w:val="0"/>
              <w:jc w:val="left"/>
              <w:rPr>
                <w:rFonts w:ascii="宋体" w:eastAsia="宋体" w:hAnsi="宋体" w:cs="仿宋"/>
                <w:sz w:val="21"/>
                <w:szCs w:val="21"/>
                <w:lang w:eastAsia="zh-CN"/>
              </w:rPr>
            </w:pPr>
            <w:r w:rsidRPr="00295C6B">
              <w:rPr>
                <w:rFonts w:ascii="宋体" w:eastAsia="宋体" w:hAnsi="宋体" w:cs="仿宋" w:hint="eastAsia"/>
                <w:sz w:val="21"/>
                <w:szCs w:val="21"/>
                <w:lang w:eastAsia="zh-CN"/>
              </w:rPr>
              <w:t>差评分标准：响应内容合理性较差，评价为差不加分。</w:t>
            </w:r>
          </w:p>
          <w:p w:rsidR="004B053C" w:rsidRPr="008A60B8">
            <w:pPr>
              <w:widowControl w:val="0"/>
              <w:wordWrap w:val="0"/>
              <w:jc w:val="both"/>
              <w:rPr>
                <w:rFonts w:ascii="宋体" w:eastAsia="宋体" w:hAnsi="宋体" w:cs="宋体"/>
                <w:kern w:val="2"/>
                <w:sz w:val="21"/>
                <w:szCs w:val="21"/>
                <w:lang w:eastAsia="zh-CN"/>
              </w:rPr>
            </w:pPr>
          </w:p>
        </w:tc>
      </w:tr>
      <w:tr>
        <w:tblPrEx>
          <w:tblW w:w="5000" w:type="pct"/>
          <w:jc w:val="center"/>
          <w:tblLayout w:type="fixed"/>
          <w:tblCellMar>
            <w:top w:w="20" w:type="dxa"/>
            <w:bottom w:w="20" w:type="dxa"/>
          </w:tblCellMar>
          <w:tblLook w:val="04A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应急方案</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val="0"/>
              <w:wordWrap w:val="0"/>
              <w:jc w:val="both"/>
              <w:rPr>
                <w:rFonts w:ascii="宋体" w:eastAsia="宋体" w:hAnsi="宋体" w:cs="仿宋"/>
                <w:b/>
                <w:bCs/>
                <w:kern w:val="2"/>
                <w:sz w:val="21"/>
                <w:szCs w:val="21"/>
                <w:lang w:eastAsia="zh-CN"/>
              </w:rPr>
            </w:pPr>
            <w:r w:rsidRPr="00295C6B">
              <w:rPr>
                <w:rFonts w:ascii="宋体" w:eastAsia="宋体" w:hAnsi="宋体" w:cs="仿宋" w:hint="eastAsia"/>
                <w:b/>
                <w:bCs/>
                <w:kern w:val="2"/>
                <w:sz w:val="21"/>
                <w:szCs w:val="21"/>
                <w:lang w:eastAsia="zh-CN"/>
              </w:rPr>
              <w:t>（一）评分内容：</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根据招标文件要求提供应急预案，内容包含：</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w:t>
            </w:r>
            <w:bookmarkStart w:id="0" w:name="_Hlk123749909"/>
            <w:r w:rsidRPr="00295C6B">
              <w:rPr>
                <w:rFonts w:ascii="宋体" w:eastAsia="宋体" w:hAnsi="宋体" w:cs="仿宋" w:hint="eastAsia"/>
                <w:kern w:val="2"/>
                <w:sz w:val="21"/>
                <w:szCs w:val="21"/>
                <w:lang w:eastAsia="zh-CN"/>
              </w:rPr>
              <w:t>就餐人数浮动</w:t>
            </w:r>
            <w:bookmarkEnd w:id="0"/>
            <w:r w:rsidRPr="00295C6B">
              <w:rPr>
                <w:rFonts w:ascii="宋体" w:eastAsia="宋体" w:hAnsi="宋体" w:cs="仿宋" w:hint="eastAsia"/>
                <w:kern w:val="2"/>
                <w:sz w:val="21"/>
                <w:szCs w:val="21"/>
                <w:lang w:eastAsia="zh-CN"/>
              </w:rPr>
              <w:t>、遇采购单位</w:t>
            </w:r>
            <w:bookmarkStart w:id="1" w:name="_Hlk123749930"/>
            <w:r w:rsidRPr="00295C6B">
              <w:rPr>
                <w:rFonts w:ascii="宋体" w:eastAsia="宋体" w:hAnsi="宋体" w:cs="仿宋" w:hint="eastAsia"/>
                <w:kern w:val="2"/>
                <w:sz w:val="21"/>
                <w:szCs w:val="21"/>
                <w:lang w:eastAsia="zh-CN"/>
              </w:rPr>
              <w:t>临时紧急接</w:t>
            </w:r>
            <w:r w:rsidRPr="00295C6B">
              <w:rPr>
                <w:rFonts w:ascii="宋体" w:eastAsia="宋体" w:hAnsi="宋体" w:cs="仿宋" w:hint="eastAsia"/>
                <w:kern w:val="2"/>
                <w:sz w:val="21"/>
                <w:szCs w:val="21"/>
                <w:lang w:eastAsia="zh-CN"/>
              </w:rPr>
              <w:t>待</w:t>
            </w:r>
            <w:bookmarkEnd w:id="1"/>
            <w:r w:rsidRPr="00295C6B">
              <w:rPr>
                <w:rFonts w:ascii="宋体" w:eastAsia="宋体" w:hAnsi="宋体" w:cs="仿宋" w:hint="eastAsia"/>
                <w:kern w:val="2"/>
                <w:sz w:val="21"/>
                <w:szCs w:val="21"/>
                <w:lang w:eastAsia="zh-CN"/>
              </w:rPr>
              <w:t>需增加配送份额或者临时配送需求、响应时间及配送时效解决方案；</w:t>
            </w:r>
          </w:p>
          <w:p w:rsidR="004B053C" w:rsidRPr="00295C6B" w:rsidP="00295C6B">
            <w:pPr>
              <w:widowControl/>
              <w:jc w:val="left"/>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2、遇台风、暴雨等</w:t>
            </w:r>
            <w:r w:rsidRPr="00295C6B">
              <w:rPr>
                <w:rFonts w:ascii="宋体" w:eastAsia="宋体" w:hAnsi="宋体" w:cs="仿宋"/>
                <w:kern w:val="2"/>
                <w:sz w:val="21"/>
                <w:szCs w:val="21"/>
                <w:lang w:eastAsia="zh-CN" w:bidi="ar"/>
              </w:rPr>
              <w:t>自然因素影响时的</w:t>
            </w:r>
            <w:r w:rsidRPr="00295C6B">
              <w:rPr>
                <w:rFonts w:ascii="宋体" w:eastAsia="宋体" w:hAnsi="宋体" w:cs="仿宋" w:hint="eastAsia"/>
                <w:kern w:val="2"/>
                <w:sz w:val="21"/>
                <w:szCs w:val="21"/>
                <w:lang w:eastAsia="zh-CN"/>
              </w:rPr>
              <w:t>配送解决方案；</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3、中标人所提供的肉菜质量不符合要求，需要更换问题菜品的解决方案；</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4、采购单位食堂出现食品安全事故，投标人</w:t>
            </w:r>
            <w:r w:rsidRPr="00295C6B">
              <w:rPr>
                <w:rFonts w:ascii="宋体" w:eastAsia="宋体" w:hAnsi="宋体" w:cs="仿宋" w:hint="eastAsia"/>
                <w:kern w:val="2"/>
                <w:sz w:val="21"/>
                <w:szCs w:val="21"/>
                <w:lang w:eastAsia="zh-CN"/>
              </w:rPr>
              <w:t>内部自检及善后处理等问题解决方案；</w:t>
            </w:r>
          </w:p>
          <w:p w:rsidR="004B053C" w:rsidRPr="00295C6B" w:rsidP="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5、采购单位或投标人出现</w:t>
            </w:r>
            <w:r w:rsidRPr="00295C6B">
              <w:rPr>
                <w:rFonts w:ascii="宋体" w:eastAsia="宋体" w:hAnsi="宋体" w:cs="仿宋" w:hint="eastAsia"/>
                <w:kern w:val="2"/>
                <w:sz w:val="21"/>
                <w:szCs w:val="21"/>
                <w:lang w:eastAsia="zh-CN"/>
              </w:rPr>
              <w:t>重大</w:t>
            </w:r>
            <w:r w:rsidRPr="00295C6B">
              <w:rPr>
                <w:rFonts w:ascii="宋体" w:eastAsia="宋体" w:hAnsi="宋体" w:cs="仿宋"/>
                <w:kern w:val="2"/>
                <w:sz w:val="21"/>
                <w:szCs w:val="21"/>
                <w:lang w:eastAsia="zh-CN"/>
              </w:rPr>
              <w:t>安全事故时，投标人</w:t>
            </w:r>
            <w:r w:rsidRPr="00295C6B">
              <w:rPr>
                <w:rFonts w:ascii="宋体" w:eastAsia="宋体" w:hAnsi="宋体" w:cs="仿宋" w:hint="eastAsia"/>
                <w:kern w:val="2"/>
                <w:sz w:val="21"/>
                <w:szCs w:val="21"/>
                <w:lang w:eastAsia="zh-CN"/>
              </w:rPr>
              <w:t>的应急处理解决方案</w:t>
            </w:r>
            <w:r w:rsidRPr="00295C6B">
              <w:rPr>
                <w:rFonts w:ascii="宋体" w:eastAsia="宋体" w:hAnsi="宋体" w:cs="仿宋"/>
                <w:kern w:val="2"/>
                <w:sz w:val="21"/>
                <w:szCs w:val="21"/>
                <w:lang w:eastAsia="zh-CN"/>
              </w:rPr>
              <w:t>；</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6</w:t>
            </w:r>
            <w:r w:rsidRPr="00295C6B">
              <w:rPr>
                <w:rFonts w:ascii="宋体" w:eastAsia="宋体" w:hAnsi="宋体" w:cs="仿宋" w:hint="eastAsia"/>
                <w:kern w:val="2"/>
                <w:sz w:val="21"/>
                <w:szCs w:val="21"/>
                <w:lang w:eastAsia="zh-CN"/>
              </w:rPr>
              <w:t>、采购单位在节假日采购需求解决方案。</w:t>
            </w:r>
          </w:p>
          <w:p w:rsidR="004B053C" w:rsidRPr="00295C6B" w:rsidP="00295C6B">
            <w:pPr>
              <w:widowControl/>
              <w:tabs>
                <w:tab w:val="left" w:pos="426"/>
              </w:tabs>
              <w:ind w:firstLine="210" w:firstLineChars="100"/>
              <w:jc w:val="both"/>
              <w:textAlignment w:val="top"/>
              <w:rPr>
                <w:rFonts w:ascii="宋体" w:eastAsia="宋体" w:hAnsi="宋体" w:cs="仿宋"/>
                <w:kern w:val="2"/>
                <w:sz w:val="21"/>
                <w:szCs w:val="21"/>
                <w:lang w:eastAsia="zh-CN"/>
              </w:rPr>
            </w:pPr>
            <w:r w:rsidRPr="00295C6B">
              <w:rPr>
                <w:rFonts w:ascii="宋体" w:eastAsia="宋体" w:hAnsi="宋体" w:cs="仿宋" w:hint="eastAsia"/>
                <w:b/>
                <w:bCs/>
                <w:kern w:val="2"/>
                <w:sz w:val="21"/>
                <w:szCs w:val="21"/>
                <w:lang w:eastAsia="zh-CN"/>
              </w:rPr>
              <w:t>（二）</w:t>
            </w:r>
            <w:r w:rsidRPr="00295C6B">
              <w:rPr>
                <w:rFonts w:ascii="宋体" w:eastAsia="宋体" w:hAnsi="宋体" w:cs="仿宋" w:hint="eastAsia"/>
                <w:b/>
                <w:kern w:val="2"/>
                <w:sz w:val="21"/>
                <w:szCs w:val="21"/>
                <w:lang w:eastAsia="zh-CN"/>
              </w:rPr>
              <w:t>评分依据：</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1、全部提供得60</w:t>
            </w:r>
            <w:r w:rsidRPr="00295C6B">
              <w:rPr>
                <w:rFonts w:ascii="宋体" w:eastAsia="宋体" w:hAnsi="宋体" w:cs="仿宋" w:hint="eastAsia"/>
                <w:kern w:val="2"/>
                <w:sz w:val="21"/>
                <w:szCs w:val="21"/>
                <w:lang w:eastAsia="zh-CN"/>
              </w:rPr>
              <w:t>分，缺少一项扣</w:t>
            </w:r>
            <w:r w:rsidRPr="00295C6B">
              <w:rPr>
                <w:rFonts w:ascii="宋体" w:eastAsia="宋体" w:hAnsi="宋体" w:cs="仿宋"/>
                <w:kern w:val="2"/>
                <w:sz w:val="21"/>
                <w:szCs w:val="21"/>
                <w:lang w:eastAsia="zh-CN"/>
              </w:rPr>
              <w:t>10</w:t>
            </w:r>
            <w:r w:rsidRPr="00295C6B">
              <w:rPr>
                <w:rFonts w:ascii="宋体" w:eastAsia="宋体" w:hAnsi="宋体" w:cs="仿宋" w:hint="eastAsia"/>
                <w:kern w:val="2"/>
                <w:sz w:val="21"/>
                <w:szCs w:val="21"/>
                <w:lang w:eastAsia="zh-CN"/>
              </w:rPr>
              <w:t>分。</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2、在此基础上，专家根据各供应商的</w:t>
            </w:r>
            <w:r w:rsidRPr="00295C6B">
              <w:rPr>
                <w:rFonts w:ascii="宋体" w:eastAsia="宋体" w:hAnsi="宋体" w:cs="仿宋" w:hint="eastAsia"/>
                <w:kern w:val="2"/>
                <w:sz w:val="21"/>
                <w:szCs w:val="21"/>
                <w:lang w:eastAsia="zh-CN"/>
              </w:rPr>
              <w:t>具体响应</w:t>
            </w:r>
            <w:r w:rsidRPr="00295C6B">
              <w:rPr>
                <w:rFonts w:ascii="宋体" w:eastAsia="宋体" w:hAnsi="宋体" w:cs="仿宋" w:hint="eastAsia"/>
                <w:kern w:val="2"/>
                <w:sz w:val="21"/>
                <w:szCs w:val="21"/>
                <w:lang w:eastAsia="zh-CN"/>
              </w:rPr>
              <w:t>内容进一步评审：</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1）评审为优（项目应急预案整体科学合理，针对性强、可操作性强）的，</w:t>
            </w:r>
            <w:r w:rsidRPr="00295C6B">
              <w:rPr>
                <w:rFonts w:ascii="宋体" w:eastAsia="宋体" w:hAnsi="宋体" w:cs="仿宋" w:hint="eastAsia"/>
                <w:kern w:val="2"/>
                <w:sz w:val="21"/>
                <w:szCs w:val="21"/>
                <w:lang w:eastAsia="zh-CN"/>
              </w:rPr>
              <w:t>加</w:t>
            </w:r>
            <w:r w:rsidRPr="00295C6B">
              <w:rPr>
                <w:rFonts w:ascii="宋体" w:eastAsia="宋体" w:hAnsi="宋体" w:cs="仿宋"/>
                <w:kern w:val="2"/>
                <w:sz w:val="21"/>
                <w:szCs w:val="21"/>
                <w:lang w:eastAsia="zh-CN"/>
              </w:rPr>
              <w:t>40</w:t>
            </w:r>
            <w:r w:rsidRPr="00295C6B">
              <w:rPr>
                <w:rFonts w:ascii="宋体" w:eastAsia="宋体" w:hAnsi="宋体" w:cs="仿宋" w:hint="eastAsia"/>
                <w:kern w:val="2"/>
                <w:sz w:val="21"/>
                <w:szCs w:val="21"/>
                <w:lang w:eastAsia="zh-CN"/>
              </w:rPr>
              <w:t>分；</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2）评审为良（项目应急预案较合理，有一定针对性、一定可操作性）的，</w:t>
            </w:r>
            <w:r w:rsidRPr="00295C6B">
              <w:rPr>
                <w:rFonts w:ascii="宋体" w:eastAsia="宋体" w:hAnsi="宋体" w:cs="仿宋" w:hint="eastAsia"/>
                <w:kern w:val="2"/>
                <w:sz w:val="21"/>
                <w:szCs w:val="21"/>
                <w:lang w:eastAsia="zh-CN"/>
              </w:rPr>
              <w:t>加</w:t>
            </w:r>
            <w:r w:rsidRPr="00295C6B">
              <w:rPr>
                <w:rFonts w:ascii="宋体" w:eastAsia="宋体" w:hAnsi="宋体" w:cs="仿宋"/>
                <w:kern w:val="2"/>
                <w:sz w:val="21"/>
                <w:szCs w:val="21"/>
                <w:lang w:eastAsia="zh-CN"/>
              </w:rPr>
              <w:t>20</w:t>
            </w:r>
            <w:r w:rsidRPr="00295C6B">
              <w:rPr>
                <w:rFonts w:ascii="宋体" w:eastAsia="宋体" w:hAnsi="宋体" w:cs="仿宋" w:hint="eastAsia"/>
                <w:kern w:val="2"/>
                <w:sz w:val="21"/>
                <w:szCs w:val="21"/>
                <w:lang w:eastAsia="zh-CN"/>
              </w:rPr>
              <w:t>分；</w:t>
            </w:r>
          </w:p>
          <w:p w:rsidR="004B053C" w:rsidRPr="00295C6B">
            <w:pPr>
              <w:widowControl w:val="0"/>
              <w:wordWrap w:val="0"/>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3）评审为中（项目应急预案不尽合理，针对性一般、可操作性一般）的，</w:t>
            </w:r>
            <w:r w:rsidRPr="00295C6B">
              <w:rPr>
                <w:rFonts w:ascii="宋体" w:eastAsia="宋体" w:hAnsi="宋体" w:cs="仿宋" w:hint="eastAsia"/>
                <w:kern w:val="2"/>
                <w:sz w:val="21"/>
                <w:szCs w:val="21"/>
                <w:lang w:eastAsia="zh-CN"/>
              </w:rPr>
              <w:t>加</w:t>
            </w:r>
            <w:r w:rsidRPr="00295C6B">
              <w:rPr>
                <w:rFonts w:ascii="宋体" w:eastAsia="宋体" w:hAnsi="宋体" w:cs="仿宋"/>
                <w:kern w:val="2"/>
                <w:sz w:val="21"/>
                <w:szCs w:val="21"/>
                <w:lang w:eastAsia="zh-CN"/>
              </w:rPr>
              <w:t>10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4）评审为差（项目应急预案不合理，无针对性、无可操作性）的，不</w:t>
            </w:r>
            <w:r w:rsidRPr="00295C6B">
              <w:rPr>
                <w:rFonts w:ascii="宋体" w:eastAsia="宋体" w:hAnsi="宋体" w:cs="仿宋" w:hint="eastAsia"/>
                <w:kern w:val="2"/>
                <w:sz w:val="21"/>
                <w:szCs w:val="21"/>
                <w:lang w:eastAsia="zh-CN"/>
              </w:rPr>
              <w:t>加分。</w:t>
            </w:r>
          </w:p>
        </w:tc>
      </w:tr>
      <w:tr>
        <w:tblPrEx>
          <w:tblW w:w="5000" w:type="pct"/>
          <w:jc w:val="center"/>
          <w:tblLayout w:type="fixed"/>
          <w:tblCellMar>
            <w:top w:w="20" w:type="dxa"/>
            <w:bottom w:w="20" w:type="dxa"/>
          </w:tblCellMar>
          <w:tblLook w:val="04A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3</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规章管理制度</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val="0"/>
              <w:wordWrap w:val="0"/>
              <w:jc w:val="both"/>
              <w:rPr>
                <w:rFonts w:ascii="宋体" w:eastAsia="宋体" w:hAnsi="宋体" w:cs="仿宋"/>
                <w:b/>
                <w:bCs/>
                <w:kern w:val="2"/>
                <w:sz w:val="21"/>
                <w:szCs w:val="21"/>
                <w:lang w:eastAsia="zh-CN"/>
              </w:rPr>
            </w:pPr>
            <w:r w:rsidRPr="00295C6B">
              <w:rPr>
                <w:rFonts w:ascii="宋体" w:eastAsia="宋体" w:hAnsi="宋体" w:cs="仿宋" w:hint="eastAsia"/>
                <w:b/>
                <w:bCs/>
                <w:kern w:val="2"/>
                <w:sz w:val="21"/>
                <w:szCs w:val="21"/>
                <w:lang w:eastAsia="zh-CN"/>
              </w:rPr>
              <w:t>（一）评分内容：</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投标人需提供：</w:t>
            </w:r>
          </w:p>
          <w:p w:rsidR="004B053C" w:rsidRPr="00295C6B" w:rsidP="00295C6B">
            <w:pPr>
              <w:widowControl w:val="0"/>
              <w:numPr>
                <w:ilvl w:val="0"/>
                <w:numId w:val="1"/>
              </w:numPr>
              <w:tabs>
                <w:tab w:val="left" w:pos="426"/>
              </w:tabs>
              <w:ind w:left="360" w:hanging="360" w:firstLineChars="0"/>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食品安全保障制度；</w:t>
            </w:r>
          </w:p>
          <w:p w:rsidR="004B053C" w:rsidRPr="00295C6B" w:rsidP="00295C6B">
            <w:pPr>
              <w:widowControl w:val="0"/>
              <w:numPr>
                <w:ilvl w:val="0"/>
                <w:numId w:val="1"/>
              </w:numPr>
              <w:tabs>
                <w:tab w:val="left" w:pos="426"/>
              </w:tabs>
              <w:ind w:left="360" w:hanging="360" w:firstLineChars="0"/>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人员岗位职责；</w:t>
            </w:r>
          </w:p>
          <w:p w:rsidR="004B053C" w:rsidRPr="00295C6B" w:rsidP="00295C6B">
            <w:pPr>
              <w:widowControl w:val="0"/>
              <w:numPr>
                <w:ilvl w:val="0"/>
                <w:numId w:val="1"/>
              </w:numPr>
              <w:tabs>
                <w:tab w:val="left" w:pos="426"/>
              </w:tabs>
              <w:ind w:left="360" w:hanging="360" w:firstLineChars="0"/>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操作规程；</w:t>
            </w:r>
          </w:p>
          <w:p w:rsidR="004B053C" w:rsidRPr="00295C6B" w:rsidP="00295C6B">
            <w:pPr>
              <w:widowControl w:val="0"/>
              <w:numPr>
                <w:ilvl w:val="0"/>
                <w:numId w:val="1"/>
              </w:numPr>
              <w:tabs>
                <w:tab w:val="left" w:pos="426"/>
              </w:tabs>
              <w:ind w:left="360" w:hanging="360" w:firstLineChars="0"/>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劳动纪律和奖惩办法；</w:t>
            </w:r>
          </w:p>
          <w:p w:rsidR="004B053C" w:rsidRPr="00295C6B" w:rsidP="00295C6B">
            <w:pPr>
              <w:widowControl w:val="0"/>
              <w:numPr>
                <w:ilvl w:val="0"/>
                <w:numId w:val="1"/>
              </w:numPr>
              <w:tabs>
                <w:tab w:val="left" w:pos="426"/>
              </w:tabs>
              <w:ind w:left="360" w:hanging="360" w:firstLineChars="0"/>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客户投诉反馈管理制度。</w:t>
            </w:r>
          </w:p>
          <w:p w:rsidR="004B053C" w:rsidRPr="00295C6B" w:rsidP="00295C6B">
            <w:pPr>
              <w:widowControl/>
              <w:tabs>
                <w:tab w:val="left" w:pos="426"/>
              </w:tabs>
              <w:ind w:firstLine="210" w:firstLineChars="100"/>
              <w:jc w:val="both"/>
              <w:textAlignment w:val="top"/>
              <w:rPr>
                <w:rFonts w:ascii="宋体" w:eastAsia="宋体" w:hAnsi="宋体" w:cs="仿宋"/>
                <w:kern w:val="2"/>
                <w:sz w:val="21"/>
                <w:szCs w:val="21"/>
                <w:lang w:eastAsia="zh-CN"/>
              </w:rPr>
            </w:pPr>
            <w:r w:rsidRPr="00295C6B">
              <w:rPr>
                <w:rFonts w:ascii="宋体" w:eastAsia="宋体" w:hAnsi="宋体" w:cs="仿宋" w:hint="eastAsia"/>
                <w:b/>
                <w:bCs/>
                <w:kern w:val="2"/>
                <w:sz w:val="21"/>
                <w:szCs w:val="21"/>
                <w:lang w:eastAsia="zh-CN"/>
              </w:rPr>
              <w:t>（二）</w:t>
            </w:r>
            <w:r w:rsidRPr="00295C6B">
              <w:rPr>
                <w:rFonts w:ascii="宋体" w:eastAsia="宋体" w:hAnsi="宋体" w:cs="仿宋" w:hint="eastAsia"/>
                <w:b/>
                <w:kern w:val="2"/>
                <w:sz w:val="21"/>
                <w:szCs w:val="21"/>
                <w:lang w:eastAsia="zh-CN"/>
              </w:rPr>
              <w:t>评分依据：</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kern w:val="2"/>
                <w:sz w:val="21"/>
                <w:szCs w:val="21"/>
                <w:shd w:val="clear" w:color="auto" w:fill="FFFFFF"/>
                <w:lang w:eastAsia="zh-CN"/>
              </w:rPr>
              <w:t>1、具备以上规章制度得50</w:t>
            </w:r>
            <w:r w:rsidRPr="00295C6B">
              <w:rPr>
                <w:rFonts w:ascii="宋体" w:eastAsia="宋体" w:hAnsi="宋体" w:cs="仿宋" w:hint="eastAsia"/>
                <w:kern w:val="2"/>
                <w:sz w:val="21"/>
                <w:szCs w:val="21"/>
                <w:shd w:val="clear" w:color="auto" w:fill="FFFFFF"/>
                <w:lang w:eastAsia="zh-CN"/>
              </w:rPr>
              <w:t>分，少一项扣</w:t>
            </w:r>
            <w:r w:rsidRPr="00295C6B">
              <w:rPr>
                <w:rFonts w:ascii="宋体" w:eastAsia="宋体" w:hAnsi="宋体" w:cs="仿宋"/>
                <w:kern w:val="2"/>
                <w:sz w:val="21"/>
                <w:szCs w:val="21"/>
                <w:shd w:val="clear" w:color="auto" w:fill="FFFFFF"/>
                <w:lang w:eastAsia="zh-CN"/>
              </w:rPr>
              <w:t>10</w:t>
            </w:r>
            <w:r w:rsidRPr="00295C6B">
              <w:rPr>
                <w:rFonts w:ascii="宋体" w:eastAsia="宋体" w:hAnsi="宋体" w:cs="仿宋" w:hint="eastAsia"/>
                <w:kern w:val="2"/>
                <w:sz w:val="21"/>
                <w:szCs w:val="21"/>
                <w:shd w:val="clear" w:color="auto" w:fill="FFFFFF"/>
                <w:lang w:eastAsia="zh-CN"/>
              </w:rPr>
              <w:t>分，</w:t>
            </w:r>
            <w:r w:rsidRPr="00295C6B">
              <w:rPr>
                <w:rFonts w:ascii="宋体" w:eastAsia="宋体" w:hAnsi="宋体" w:cs="仿宋" w:hint="eastAsia"/>
                <w:kern w:val="2"/>
                <w:sz w:val="21"/>
                <w:szCs w:val="21"/>
                <w:lang w:eastAsia="zh-CN"/>
              </w:rPr>
              <w:t>扣完为止。</w:t>
            </w:r>
          </w:p>
          <w:p w:rsidR="004B053C" w:rsidRPr="00295C6B">
            <w:pPr>
              <w:widowControl w:val="0"/>
              <w:tabs>
                <w:tab w:val="left" w:pos="426"/>
              </w:tabs>
              <w:jc w:val="both"/>
              <w:rPr>
                <w:rFonts w:ascii="宋体" w:eastAsia="宋体" w:hAnsi="宋体" w:cs="仿宋"/>
                <w:sz w:val="21"/>
                <w:szCs w:val="21"/>
                <w:shd w:val="clear" w:color="auto" w:fill="FFFFFF"/>
                <w:lang w:eastAsia="zh-CN"/>
              </w:rPr>
            </w:pPr>
            <w:r w:rsidRPr="00295C6B">
              <w:rPr>
                <w:rFonts w:ascii="宋体" w:eastAsia="宋体" w:hAnsi="宋体" w:cs="仿宋"/>
                <w:kern w:val="2"/>
                <w:sz w:val="21"/>
                <w:szCs w:val="21"/>
                <w:shd w:val="clear" w:color="auto" w:fill="FFFFFF"/>
                <w:lang w:eastAsia="zh-CN"/>
              </w:rPr>
              <w:t>2、在投标人以上内容提供的基础上，评审委员会根据以下评审标准分档打分：</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w:t>
            </w:r>
            <w:r w:rsidRPr="00295C6B">
              <w:rPr>
                <w:rFonts w:ascii="宋体" w:eastAsia="宋体" w:hAnsi="宋体" w:cs="仿宋"/>
                <w:kern w:val="2"/>
                <w:sz w:val="21"/>
                <w:szCs w:val="21"/>
                <w:shd w:val="clear" w:color="auto" w:fill="FFFFFF"/>
                <w:lang w:eastAsia="zh-CN"/>
              </w:rPr>
              <w:t>1）规章管理制度响应内容全面；</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w:t>
            </w:r>
            <w:r w:rsidRPr="00295C6B">
              <w:rPr>
                <w:rFonts w:ascii="宋体" w:eastAsia="宋体" w:hAnsi="宋体" w:cs="仿宋"/>
                <w:kern w:val="2"/>
                <w:sz w:val="21"/>
                <w:szCs w:val="21"/>
                <w:shd w:val="clear" w:color="auto" w:fill="FFFFFF"/>
                <w:lang w:eastAsia="zh-CN"/>
              </w:rPr>
              <w:t>2）规章管理制度响应内容具体；</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w:t>
            </w:r>
            <w:r w:rsidRPr="00295C6B">
              <w:rPr>
                <w:rFonts w:ascii="宋体" w:eastAsia="宋体" w:hAnsi="宋体" w:cs="仿宋"/>
                <w:kern w:val="2"/>
                <w:sz w:val="21"/>
                <w:szCs w:val="21"/>
                <w:shd w:val="clear" w:color="auto" w:fill="FFFFFF"/>
                <w:lang w:eastAsia="zh-CN"/>
              </w:rPr>
              <w:t>3）规章管理制度响应内容针对性强；</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w:t>
            </w:r>
            <w:r w:rsidRPr="00295C6B">
              <w:rPr>
                <w:rFonts w:ascii="宋体" w:eastAsia="宋体" w:hAnsi="宋体" w:cs="仿宋"/>
                <w:kern w:val="2"/>
                <w:sz w:val="21"/>
                <w:szCs w:val="21"/>
                <w:shd w:val="clear" w:color="auto" w:fill="FFFFFF"/>
                <w:lang w:eastAsia="zh-CN"/>
              </w:rPr>
              <w:t>4）规章管理制度响应内容科学合理；</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w:t>
            </w:r>
            <w:r w:rsidRPr="00295C6B">
              <w:rPr>
                <w:rFonts w:ascii="宋体" w:eastAsia="宋体" w:hAnsi="宋体" w:cs="仿宋"/>
                <w:kern w:val="2"/>
                <w:sz w:val="21"/>
                <w:szCs w:val="21"/>
                <w:shd w:val="clear" w:color="auto" w:fill="FFFFFF"/>
                <w:lang w:eastAsia="zh-CN"/>
              </w:rPr>
              <w:t>5）规章管理制度响应内容可操作性强。</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满足以上五项要求的评价为优，得</w:t>
            </w:r>
            <w:r w:rsidRPr="00295C6B">
              <w:rPr>
                <w:rFonts w:ascii="宋体" w:eastAsia="宋体" w:hAnsi="宋体" w:cs="仿宋"/>
                <w:kern w:val="2"/>
                <w:sz w:val="21"/>
                <w:szCs w:val="21"/>
                <w:shd w:val="clear" w:color="auto" w:fill="FFFFFF"/>
                <w:lang w:eastAsia="zh-CN"/>
              </w:rPr>
              <w:t>50</w:t>
            </w:r>
            <w:r w:rsidRPr="00295C6B">
              <w:rPr>
                <w:rFonts w:ascii="宋体" w:eastAsia="宋体" w:hAnsi="宋体" w:cs="仿宋" w:hint="eastAsia"/>
                <w:kern w:val="2"/>
                <w:sz w:val="21"/>
                <w:szCs w:val="21"/>
                <w:shd w:val="clear" w:color="auto" w:fill="FFFFFF"/>
                <w:lang w:eastAsia="zh-CN"/>
              </w:rPr>
              <w:t>分。</w:t>
            </w:r>
          </w:p>
          <w:p w:rsidR="004B053C" w:rsidRPr="00295C6B">
            <w:pPr>
              <w:widowControl w:val="0"/>
              <w:tabs>
                <w:tab w:val="left" w:pos="426"/>
              </w:tabs>
              <w:jc w:val="both"/>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满足以上四项要求的评价为良，得</w:t>
            </w:r>
            <w:r w:rsidRPr="00295C6B">
              <w:rPr>
                <w:rFonts w:ascii="宋体" w:eastAsia="宋体" w:hAnsi="宋体" w:cs="仿宋"/>
                <w:kern w:val="2"/>
                <w:sz w:val="21"/>
                <w:szCs w:val="21"/>
                <w:shd w:val="clear" w:color="auto" w:fill="FFFFFF"/>
                <w:lang w:eastAsia="zh-CN"/>
              </w:rPr>
              <w:t>30</w:t>
            </w:r>
            <w:r w:rsidRPr="00295C6B">
              <w:rPr>
                <w:rFonts w:ascii="宋体" w:eastAsia="宋体" w:hAnsi="宋体" w:cs="仿宋" w:hint="eastAsia"/>
                <w:kern w:val="2"/>
                <w:sz w:val="21"/>
                <w:szCs w:val="21"/>
                <w:shd w:val="clear" w:color="auto" w:fill="FFFFFF"/>
                <w:lang w:eastAsia="zh-CN"/>
              </w:rPr>
              <w:t>分。</w:t>
            </w:r>
          </w:p>
          <w:p w:rsidR="004B053C" w:rsidRPr="00295C6B">
            <w:pPr>
              <w:widowControl/>
              <w:tabs>
                <w:tab w:val="left" w:pos="426"/>
              </w:tabs>
              <w:jc w:val="both"/>
              <w:textAlignment w:val="top"/>
              <w:rPr>
                <w:rFonts w:ascii="宋体" w:eastAsia="宋体" w:hAnsi="宋体" w:cs="仿宋"/>
                <w:kern w:val="2"/>
                <w:sz w:val="21"/>
                <w:szCs w:val="21"/>
                <w:shd w:val="clear" w:color="auto" w:fill="FFFFFF"/>
                <w:lang w:eastAsia="zh-CN"/>
              </w:rPr>
            </w:pPr>
            <w:r w:rsidRPr="00295C6B">
              <w:rPr>
                <w:rFonts w:ascii="宋体" w:eastAsia="宋体" w:hAnsi="宋体" w:cs="仿宋" w:hint="eastAsia"/>
                <w:kern w:val="2"/>
                <w:sz w:val="21"/>
                <w:szCs w:val="21"/>
                <w:shd w:val="clear" w:color="auto" w:fill="FFFFFF"/>
                <w:lang w:eastAsia="zh-CN"/>
              </w:rPr>
              <w:t>满足以上三项要求的评价为中，得</w:t>
            </w:r>
            <w:r w:rsidRPr="00295C6B">
              <w:rPr>
                <w:rFonts w:ascii="宋体" w:eastAsia="宋体" w:hAnsi="宋体" w:cs="仿宋"/>
                <w:kern w:val="2"/>
                <w:sz w:val="21"/>
                <w:szCs w:val="21"/>
                <w:shd w:val="clear" w:color="auto" w:fill="FFFFFF"/>
                <w:lang w:eastAsia="zh-CN"/>
              </w:rPr>
              <w:t>10</w:t>
            </w:r>
            <w:r w:rsidRPr="00295C6B">
              <w:rPr>
                <w:rFonts w:ascii="宋体" w:eastAsia="宋体" w:hAnsi="宋体" w:cs="仿宋" w:hint="eastAsia"/>
                <w:kern w:val="2"/>
                <w:sz w:val="21"/>
                <w:szCs w:val="21"/>
                <w:shd w:val="clear" w:color="auto" w:fill="FFFFFF"/>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其它情况的评价为差，不得分。</w:t>
            </w:r>
          </w:p>
        </w:tc>
      </w:tr>
      <w:tr>
        <w:tblPrEx>
          <w:tblW w:w="5000" w:type="pct"/>
          <w:jc w:val="center"/>
          <w:tblLayout w:type="fixed"/>
          <w:tblCellMar>
            <w:top w:w="20" w:type="dxa"/>
            <w:bottom w:w="20" w:type="dxa"/>
          </w:tblCellMar>
          <w:tblLook w:val="04A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4</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第三方监管</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15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spacing w:line="240" w:lineRule="auto"/>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（一）评分内容：</w:t>
            </w:r>
            <w:r w:rsidRPr="00295C6B">
              <w:rPr>
                <w:rFonts w:ascii="宋体" w:eastAsia="宋体" w:hAnsi="宋体" w:cs="仿宋"/>
                <w:kern w:val="2"/>
                <w:sz w:val="21"/>
                <w:szCs w:val="21"/>
                <w:lang w:eastAsia="zh-CN"/>
              </w:rPr>
              <w:br/>
              <w:t>1、投标人具有自有或</w:t>
            </w:r>
            <w:r w:rsidRPr="00295C6B">
              <w:rPr>
                <w:rFonts w:ascii="宋体" w:eastAsia="宋体" w:hAnsi="宋体" w:cs="仿宋"/>
                <w:kern w:val="2"/>
                <w:sz w:val="21"/>
                <w:szCs w:val="21"/>
                <w:lang w:eastAsia="zh-CN"/>
              </w:rPr>
              <w:t>租赁</w:t>
            </w:r>
            <w:r w:rsidRPr="00295C6B">
              <w:rPr>
                <w:rFonts w:ascii="宋体" w:eastAsia="宋体" w:hAnsi="宋体" w:cs="仿宋" w:hint="eastAsia"/>
                <w:kern w:val="2"/>
                <w:sz w:val="21"/>
                <w:szCs w:val="21"/>
                <w:lang w:eastAsia="zh-CN"/>
              </w:rPr>
              <w:t>食材检测</w:t>
            </w:r>
            <w:r w:rsidRPr="00295C6B">
              <w:rPr>
                <w:rFonts w:ascii="宋体" w:eastAsia="宋体" w:hAnsi="宋体" w:cs="仿宋" w:hint="eastAsia"/>
                <w:kern w:val="2"/>
                <w:sz w:val="21"/>
                <w:szCs w:val="21"/>
                <w:lang w:eastAsia="zh-CN"/>
              </w:rPr>
              <w:t>室，得</w:t>
            </w:r>
            <w:r w:rsidRPr="00295C6B">
              <w:rPr>
                <w:rFonts w:ascii="宋体" w:eastAsia="宋体" w:hAnsi="宋体" w:cs="仿宋"/>
                <w:kern w:val="2"/>
                <w:sz w:val="21"/>
                <w:szCs w:val="21"/>
                <w:lang w:eastAsia="zh-CN"/>
              </w:rPr>
              <w:t>40</w:t>
            </w:r>
            <w:r w:rsidRPr="00295C6B">
              <w:rPr>
                <w:rFonts w:ascii="宋体" w:eastAsia="宋体" w:hAnsi="宋体" w:cs="仿宋" w:hint="eastAsia"/>
                <w:kern w:val="2"/>
                <w:sz w:val="21"/>
                <w:szCs w:val="21"/>
                <w:lang w:eastAsia="zh-CN"/>
              </w:rPr>
              <w:t>分；</w:t>
            </w:r>
          </w:p>
          <w:p w:rsidR="004B053C" w:rsidRPr="00295C6B">
            <w:pPr>
              <w:widowControl/>
              <w:spacing w:line="240" w:lineRule="auto"/>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、投标人提供</w:t>
            </w:r>
            <w:r w:rsidRPr="00295C6B">
              <w:rPr>
                <w:rFonts w:ascii="宋体" w:eastAsia="宋体" w:hAnsi="宋体" w:cs="仿宋"/>
                <w:kern w:val="2"/>
                <w:sz w:val="21"/>
                <w:szCs w:val="21"/>
                <w:lang w:eastAsia="zh-CN"/>
              </w:rPr>
              <w:t>2024年1月1日至投标截止日前</w:t>
            </w:r>
            <w:r w:rsidRPr="00295C6B">
              <w:rPr>
                <w:rFonts w:ascii="宋体" w:eastAsia="宋体" w:hAnsi="宋体" w:cs="仿宋" w:hint="eastAsia"/>
                <w:kern w:val="2"/>
                <w:sz w:val="21"/>
                <w:szCs w:val="21"/>
                <w:lang w:eastAsia="zh-CN"/>
              </w:rPr>
              <w:t>以投标人名义送检的具有</w:t>
            </w:r>
            <w:r w:rsidRPr="00295C6B">
              <w:rPr>
                <w:rFonts w:ascii="宋体" w:eastAsia="宋体" w:hAnsi="宋体" w:cs="仿宋"/>
                <w:kern w:val="2"/>
                <w:sz w:val="21"/>
                <w:szCs w:val="21"/>
                <w:lang w:eastAsia="zh-CN"/>
              </w:rPr>
              <w:t>CMA认证资质的检测机构所出具的合格检测报告（检测报</w:t>
            </w:r>
            <w:r w:rsidRPr="00295C6B">
              <w:rPr>
                <w:rFonts w:ascii="宋体" w:eastAsia="宋体" w:hAnsi="宋体" w:cs="仿宋" w:hint="eastAsia"/>
                <w:kern w:val="2"/>
                <w:sz w:val="21"/>
                <w:szCs w:val="21"/>
                <w:lang w:eastAsia="zh-CN"/>
              </w:rPr>
              <w:t>告需带有</w:t>
            </w:r>
            <w:r w:rsidRPr="00295C6B">
              <w:rPr>
                <w:rFonts w:ascii="宋体" w:eastAsia="宋体" w:hAnsi="宋体" w:cs="仿宋"/>
                <w:kern w:val="2"/>
                <w:sz w:val="21"/>
                <w:szCs w:val="21"/>
                <w:lang w:eastAsia="zh-CN"/>
              </w:rPr>
              <w:t>CMA标志）</w:t>
            </w:r>
            <w:r w:rsidRPr="00295C6B">
              <w:rPr>
                <w:rFonts w:ascii="宋体" w:eastAsia="宋体" w:hAnsi="宋体" w:cs="仿宋" w:hint="eastAsia"/>
                <w:kern w:val="2"/>
                <w:sz w:val="21"/>
                <w:szCs w:val="21"/>
                <w:lang w:eastAsia="zh-CN"/>
              </w:rPr>
              <w:t>检测报告情况：检测种类涵盖但不限于蔬菜类、肉类、水产品类、水果类、禽类、豆制品、干货类、面粉类、蛋类、腌制品、乳制品、调味品共</w:t>
            </w:r>
            <w:r w:rsidRPr="00295C6B">
              <w:rPr>
                <w:rFonts w:ascii="宋体" w:eastAsia="宋体" w:hAnsi="宋体" w:cs="仿宋"/>
                <w:kern w:val="2"/>
                <w:sz w:val="21"/>
                <w:szCs w:val="21"/>
                <w:lang w:eastAsia="zh-CN"/>
              </w:rPr>
              <w:t>12类</w:t>
            </w:r>
            <w:r w:rsidRPr="00295C6B">
              <w:rPr>
                <w:rFonts w:ascii="宋体" w:eastAsia="宋体" w:hAnsi="宋体" w:cs="仿宋" w:hint="eastAsia"/>
                <w:kern w:val="2"/>
                <w:sz w:val="21"/>
                <w:szCs w:val="21"/>
                <w:lang w:eastAsia="zh-CN"/>
              </w:rPr>
              <w:t>。满分</w:t>
            </w:r>
            <w:r w:rsidRPr="00295C6B">
              <w:rPr>
                <w:rFonts w:ascii="宋体" w:eastAsia="宋体" w:hAnsi="宋体" w:cs="仿宋"/>
                <w:kern w:val="2"/>
                <w:sz w:val="21"/>
                <w:szCs w:val="21"/>
                <w:lang w:eastAsia="zh-CN"/>
              </w:rPr>
              <w:t>60</w:t>
            </w:r>
            <w:r w:rsidRPr="00295C6B">
              <w:rPr>
                <w:rFonts w:ascii="宋体" w:eastAsia="宋体" w:hAnsi="宋体" w:cs="仿宋" w:hint="eastAsia"/>
                <w:kern w:val="2"/>
                <w:sz w:val="21"/>
                <w:szCs w:val="21"/>
                <w:lang w:eastAsia="zh-CN"/>
              </w:rPr>
              <w:t>分，少一类扣</w:t>
            </w:r>
            <w:r w:rsidRPr="00295C6B">
              <w:rPr>
                <w:rFonts w:ascii="宋体" w:eastAsia="宋体" w:hAnsi="宋体" w:cs="仿宋"/>
                <w:kern w:val="2"/>
                <w:sz w:val="21"/>
                <w:szCs w:val="21"/>
                <w:lang w:eastAsia="zh-CN"/>
              </w:rPr>
              <w:t>5</w:t>
            </w:r>
            <w:r w:rsidRPr="00295C6B">
              <w:rPr>
                <w:rFonts w:ascii="宋体" w:eastAsia="宋体" w:hAnsi="宋体" w:cs="仿宋" w:hint="eastAsia"/>
                <w:kern w:val="2"/>
                <w:sz w:val="21"/>
                <w:szCs w:val="21"/>
                <w:lang w:eastAsia="zh-CN"/>
              </w:rPr>
              <w:t>分，扣完为止。</w:t>
            </w:r>
          </w:p>
          <w:p w:rsidR="004B053C" w:rsidRPr="00295C6B" w:rsidP="00295C6B">
            <w:pPr>
              <w:widowControl w:val="0"/>
              <w:spacing w:line="240" w:lineRule="auto"/>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上述两项累计得</w:t>
            </w:r>
            <w:r w:rsidRPr="00295C6B">
              <w:rPr>
                <w:rFonts w:ascii="宋体" w:eastAsia="宋体" w:hAnsi="宋体" w:cs="仿宋"/>
                <w:kern w:val="2"/>
                <w:sz w:val="21"/>
                <w:szCs w:val="21"/>
                <w:lang w:eastAsia="zh-CN"/>
              </w:rPr>
              <w:t>100分。</w:t>
            </w:r>
          </w:p>
          <w:p w:rsidR="004B053C" w:rsidRPr="00295C6B">
            <w:pPr>
              <w:widowControl/>
              <w:spacing w:line="240" w:lineRule="auto"/>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（二）评分依据：</w:t>
            </w:r>
            <w:r w:rsidRPr="00295C6B">
              <w:rPr>
                <w:rFonts w:ascii="宋体" w:eastAsia="宋体" w:hAnsi="宋体" w:cs="仿宋"/>
                <w:kern w:val="2"/>
                <w:sz w:val="21"/>
                <w:szCs w:val="21"/>
                <w:lang w:eastAsia="zh-CN"/>
              </w:rPr>
              <w:br/>
              <w:t>1、评分内容第1项同时提供：</w:t>
            </w:r>
            <w:r w:rsidRPr="00295C6B">
              <w:rPr>
                <w:rFonts w:ascii="宋体" w:eastAsia="宋体" w:hAnsi="宋体" w:cs="仿宋"/>
                <w:kern w:val="2"/>
                <w:sz w:val="21"/>
                <w:szCs w:val="21"/>
                <w:lang w:eastAsia="zh-CN"/>
              </w:rPr>
              <w:br/>
            </w: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1）如场地为自有的，提供自有房产证明；如场地为租赁的，提供有效期内的房屋租赁合同（合同内容包含但不限于：签订合同双方的单位名称、合同项目名称、服务期限、</w:t>
            </w:r>
            <w:r w:rsidRPr="00295C6B">
              <w:rPr>
                <w:rFonts w:ascii="宋体" w:eastAsia="宋体" w:hAnsi="宋体" w:cs="仿宋" w:hint="eastAsia"/>
                <w:kern w:val="2"/>
                <w:sz w:val="21"/>
                <w:szCs w:val="21"/>
                <w:lang w:eastAsia="zh-CN"/>
              </w:rPr>
              <w:t>含签订</w:t>
            </w:r>
            <w:r w:rsidRPr="00295C6B">
              <w:rPr>
                <w:rFonts w:ascii="宋体" w:eastAsia="宋体" w:hAnsi="宋体" w:cs="仿宋" w:hint="eastAsia"/>
                <w:kern w:val="2"/>
                <w:sz w:val="21"/>
                <w:szCs w:val="21"/>
                <w:lang w:eastAsia="zh-CN"/>
              </w:rPr>
              <w:t>合同双方的落款盖章、签订日期的关键页）；</w:t>
            </w:r>
            <w:r w:rsidRPr="00295C6B">
              <w:rPr>
                <w:rFonts w:ascii="宋体" w:eastAsia="宋体" w:hAnsi="宋体" w:cs="仿宋"/>
                <w:kern w:val="2"/>
                <w:sz w:val="21"/>
                <w:szCs w:val="21"/>
                <w:lang w:eastAsia="zh-CN"/>
              </w:rPr>
              <w:br/>
            </w: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2）检测室建设合同（合同内容包含但不限于：签订合同双方的单位名称、合同项目名称、服务期限、</w:t>
            </w:r>
            <w:r w:rsidRPr="00295C6B">
              <w:rPr>
                <w:rFonts w:ascii="宋体" w:eastAsia="宋体" w:hAnsi="宋体" w:cs="仿宋" w:hint="eastAsia"/>
                <w:kern w:val="2"/>
                <w:sz w:val="21"/>
                <w:szCs w:val="21"/>
                <w:lang w:eastAsia="zh-CN"/>
              </w:rPr>
              <w:t>含签订</w:t>
            </w:r>
            <w:r w:rsidRPr="00295C6B">
              <w:rPr>
                <w:rFonts w:ascii="宋体" w:eastAsia="宋体" w:hAnsi="宋体" w:cs="仿宋" w:hint="eastAsia"/>
                <w:kern w:val="2"/>
                <w:sz w:val="21"/>
                <w:szCs w:val="21"/>
                <w:lang w:eastAsia="zh-CN"/>
              </w:rPr>
              <w:t>合同双方的落款盖章、签订日期的关键页）；</w:t>
            </w:r>
            <w:r w:rsidRPr="00295C6B">
              <w:rPr>
                <w:rFonts w:ascii="宋体" w:eastAsia="宋体" w:hAnsi="宋体" w:cs="仿宋"/>
                <w:kern w:val="2"/>
                <w:sz w:val="21"/>
                <w:szCs w:val="21"/>
                <w:lang w:eastAsia="zh-CN"/>
              </w:rPr>
              <w:br/>
            </w: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3）检测室内景、外景照片各一张。</w:t>
            </w:r>
          </w:p>
          <w:p w:rsidR="004B053C" w:rsidRPr="00295C6B">
            <w:pPr>
              <w:widowControl/>
              <w:spacing w:line="240" w:lineRule="auto"/>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2、评分内容第2项提供</w:t>
            </w:r>
          </w:p>
          <w:p w:rsidR="004B053C" w:rsidRPr="00295C6B">
            <w:pPr>
              <w:widowControl/>
              <w:spacing w:line="240" w:lineRule="auto"/>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（1）投标人须提供相关检测报告扫描件作为得分依据；未提供或不符合的不得分</w:t>
            </w:r>
            <w:r w:rsidRPr="00295C6B">
              <w:rPr>
                <w:rFonts w:ascii="宋体" w:eastAsia="宋体" w:hAnsi="宋体" w:cs="仿宋" w:hint="eastAsia"/>
                <w:kern w:val="2"/>
                <w:sz w:val="21"/>
                <w:szCs w:val="21"/>
                <w:lang w:eastAsia="zh-CN"/>
              </w:rPr>
              <w:t>；</w:t>
            </w:r>
          </w:p>
          <w:p w:rsidR="004B053C" w:rsidRPr="00295C6B">
            <w:pPr>
              <w:widowControl/>
              <w:spacing w:line="240" w:lineRule="auto"/>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（2）提供检测报告在检测</w:t>
            </w:r>
            <w:r w:rsidRPr="00295C6B">
              <w:rPr>
                <w:rFonts w:ascii="宋体" w:eastAsia="宋体" w:hAnsi="宋体" w:cs="仿宋"/>
                <w:kern w:val="2"/>
                <w:sz w:val="21"/>
                <w:szCs w:val="21"/>
                <w:lang w:eastAsia="zh-CN"/>
              </w:rPr>
              <w:t>机构官网或者</w:t>
            </w:r>
            <w:r w:rsidRPr="00295C6B">
              <w:rPr>
                <w:rFonts w:ascii="宋体" w:eastAsia="宋体" w:hAnsi="宋体" w:cs="仿宋"/>
                <w:kern w:val="2"/>
                <w:sz w:val="21"/>
                <w:szCs w:val="21"/>
                <w:lang w:eastAsia="zh-CN"/>
              </w:rPr>
              <w:t>全国认证认可信息公共服务平台（http://cx.cnca.cn/）上的查询</w:t>
            </w:r>
            <w:r w:rsidRPr="00295C6B">
              <w:rPr>
                <w:rFonts w:ascii="宋体" w:eastAsia="宋体" w:hAnsi="宋体" w:cs="仿宋"/>
                <w:kern w:val="2"/>
                <w:sz w:val="21"/>
                <w:szCs w:val="21"/>
                <w:lang w:eastAsia="zh-CN"/>
              </w:rPr>
              <w:t>截图且查询</w:t>
            </w:r>
            <w:r w:rsidRPr="00295C6B">
              <w:rPr>
                <w:rFonts w:ascii="宋体" w:eastAsia="宋体" w:hAnsi="宋体" w:cs="仿宋"/>
                <w:kern w:val="2"/>
                <w:sz w:val="21"/>
                <w:szCs w:val="21"/>
                <w:lang w:eastAsia="zh-CN"/>
              </w:rPr>
              <w:t>报告编号一致。</w:t>
            </w:r>
          </w:p>
          <w:p w:rsidR="004B053C" w:rsidRPr="00295C6B" w:rsidP="00295C6B">
            <w:pPr>
              <w:widowControl w:val="0"/>
              <w:spacing w:line="240" w:lineRule="auto"/>
              <w:jc w:val="both"/>
              <w:rPr>
                <w:rFonts w:ascii="宋体" w:eastAsia="宋体" w:hAnsi="宋体"/>
                <w:b/>
                <w:bCs/>
                <w:kern w:val="2"/>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3）提供检测机构的CMA认证资质证书。</w:t>
            </w:r>
          </w:p>
          <w:p w:rsidR="004B053C" w:rsidRPr="00295C6B">
            <w:pPr>
              <w:widowControl/>
              <w:spacing w:line="240" w:lineRule="auto"/>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、上述材料原件备查，未提供或未按要求提供或提供不清晰导致专家无法判断的不得分。</w:t>
            </w:r>
          </w:p>
        </w:tc>
      </w:tr>
      <w:tr>
        <w:tblPrEx>
          <w:tblW w:w="5000" w:type="pct"/>
          <w:jc w:val="center"/>
          <w:tblLayout w:type="fixed"/>
          <w:tblCellMar>
            <w:top w:w="20" w:type="dxa"/>
            <w:bottom w:w="20" w:type="dxa"/>
          </w:tblCellMar>
          <w:tblLook w:val="04A0"/>
        </w:tblPrEx>
        <w:trPr>
          <w:jc w:val="center"/>
        </w:trPr>
        <w:tc>
          <w:tcPr>
            <w:tcW w:w="680" w:type="dxa"/>
            <w:vMerge w:val="restart"/>
            <w:tcBorders>
              <w:top w:val="single" w:sz="8" w:space="0" w:color="000000"/>
              <w:left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3</w:t>
            </w:r>
          </w:p>
        </w:tc>
        <w:tc>
          <w:tcPr>
            <w:tcW w:w="4196" w:type="dxa"/>
            <w:gridSpan w:val="3"/>
            <w:tcBorders>
              <w:top w:val="single" w:sz="8" w:space="0" w:color="000000"/>
              <w:left w:val="single" w:sz="8" w:space="0" w:color="000000"/>
              <w:bottom w:val="single" w:sz="8" w:space="0" w:color="000000"/>
              <w:right w:val="single" w:sz="8" w:space="0" w:color="000000"/>
            </w:tcBorders>
          </w:tcPr>
          <w:p w:rsidR="004B053C" w:rsidRPr="00295C6B">
            <w:pPr>
              <w:widowControl w:val="0"/>
              <w:wordWrap w:val="0"/>
              <w:jc w:val="center"/>
              <w:rPr>
                <w:rFonts w:ascii="宋体" w:eastAsia="宋体" w:hAnsi="宋体" w:cs="宋体"/>
                <w:b/>
                <w:bCs/>
                <w:color w:val="0000FF"/>
                <w:kern w:val="2"/>
                <w:sz w:val="21"/>
                <w:szCs w:val="21"/>
                <w:lang w:eastAsia="zh-CN"/>
              </w:rPr>
            </w:pPr>
            <w:r w:rsidRPr="00295C6B">
              <w:rPr>
                <w:rFonts w:ascii="宋体" w:eastAsia="宋体" w:hAnsi="宋体" w:hint="eastAsia"/>
                <w:b/>
                <w:bCs/>
                <w:color w:val="0000FF"/>
                <w:kern w:val="2"/>
                <w:sz w:val="21"/>
                <w:szCs w:val="21"/>
                <w:lang w:eastAsia="zh-CN"/>
              </w:rPr>
              <w:t>综合实力</w:t>
            </w:r>
          </w:p>
        </w:tc>
        <w:tc>
          <w:tcPr>
            <w:tcW w:w="4196" w:type="dxa"/>
            <w:tcBorders>
              <w:top w:val="single" w:sz="8" w:space="0" w:color="000000"/>
              <w:left w:val="single" w:sz="8" w:space="0" w:color="000000"/>
              <w:bottom w:val="single" w:sz="8" w:space="0" w:color="000000"/>
              <w:right w:val="single" w:sz="8" w:space="0" w:color="000000"/>
            </w:tcBorders>
          </w:tcPr>
          <w:p w:rsidR="004B053C" w:rsidRPr="00295C6B">
            <w:pPr>
              <w:widowControl w:val="0"/>
              <w:wordWrap w:val="0"/>
              <w:jc w:val="center"/>
              <w:rPr>
                <w:rFonts w:ascii="宋体" w:eastAsia="宋体" w:hAnsi="宋体" w:cs="宋体"/>
                <w:b/>
                <w:bCs/>
                <w:color w:val="0000FF"/>
                <w:kern w:val="2"/>
                <w:sz w:val="21"/>
                <w:szCs w:val="21"/>
                <w:lang w:eastAsia="zh-CN"/>
              </w:rPr>
            </w:pPr>
            <w:r w:rsidRPr="00295C6B">
              <w:rPr>
                <w:rFonts w:ascii="宋体" w:eastAsia="宋体" w:hAnsi="宋体" w:cs="宋体"/>
                <w:b/>
                <w:bCs/>
                <w:color w:val="0000FF"/>
                <w:kern w:val="2"/>
                <w:sz w:val="21"/>
                <w:szCs w:val="21"/>
                <w:lang w:eastAsia="zh-CN"/>
              </w:rPr>
              <w:t>55</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shd w:val="clear" w:color="auto" w:fill="E6EFFA"/>
            <w:vAlign w:val="center"/>
          </w:tcPr>
          <w:p w:rsidR="004B053C">
            <w:pPr>
              <w:widowControl w:val="0"/>
              <w:jc w:val="both"/>
              <w:rPr>
                <w:rFonts w:ascii="宋体" w:eastAsia="宋体" w:hAnsi="宋体" w:cs="宋体"/>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rsidRPr="008A60B8">
            <w:pPr>
              <w:widowControl w:val="0"/>
              <w:wordWrap w:val="0"/>
              <w:jc w:val="center"/>
              <w:rPr>
                <w:rFonts w:ascii="宋体" w:eastAsia="宋体" w:hAnsi="宋体" w:cs="宋体"/>
                <w:kern w:val="2"/>
                <w:sz w:val="21"/>
                <w:szCs w:val="21"/>
                <w:lang w:eastAsia="zh-CN"/>
              </w:rPr>
            </w:pPr>
            <w:r w:rsidRPr="00295C6B">
              <w:rPr>
                <w:rFonts w:ascii="宋体" w:eastAsia="宋体" w:hAnsi="宋体" w:hint="eastAsia"/>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rsidRPr="008A60B8">
            <w:pPr>
              <w:widowControl w:val="0"/>
              <w:wordWrap w:val="0"/>
              <w:jc w:val="center"/>
              <w:rPr>
                <w:rFonts w:ascii="宋体" w:eastAsia="宋体" w:hAnsi="宋体" w:cs="宋体"/>
                <w:kern w:val="2"/>
                <w:sz w:val="21"/>
                <w:szCs w:val="21"/>
                <w:lang w:eastAsia="zh-CN"/>
              </w:rPr>
            </w:pPr>
            <w:r w:rsidRPr="00295C6B">
              <w:rPr>
                <w:rFonts w:ascii="宋体" w:eastAsia="宋体" w:hAnsi="宋体" w:hint="eastAsia"/>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rsidRPr="008A60B8">
            <w:pPr>
              <w:widowControl w:val="0"/>
              <w:wordWrap w:val="0"/>
              <w:jc w:val="center"/>
              <w:rPr>
                <w:rFonts w:ascii="宋体" w:eastAsia="宋体" w:hAnsi="宋体" w:cs="宋体"/>
                <w:kern w:val="2"/>
                <w:sz w:val="21"/>
                <w:szCs w:val="21"/>
                <w:lang w:eastAsia="zh-CN"/>
              </w:rPr>
            </w:pPr>
            <w:r w:rsidRPr="00295C6B">
              <w:rPr>
                <w:rFonts w:ascii="宋体" w:eastAsia="宋体" w:hAnsi="宋体" w:hint="eastAsia"/>
                <w:kern w:val="2"/>
                <w:sz w:val="21"/>
                <w:szCs w:val="21"/>
                <w:lang w:eastAsia="zh-CN"/>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rsidRPr="008A60B8">
            <w:pPr>
              <w:widowControl w:val="0"/>
              <w:wordWrap w:val="0"/>
              <w:jc w:val="center"/>
              <w:rPr>
                <w:rFonts w:ascii="宋体" w:eastAsia="宋体" w:hAnsi="宋体" w:cs="宋体"/>
                <w:kern w:val="2"/>
                <w:sz w:val="21"/>
                <w:szCs w:val="21"/>
                <w:lang w:eastAsia="zh-CN"/>
              </w:rPr>
            </w:pPr>
            <w:r w:rsidRPr="00295C6B">
              <w:rPr>
                <w:rFonts w:ascii="宋体" w:eastAsia="宋体" w:hAnsi="宋体" w:hint="eastAsia"/>
                <w:kern w:val="2"/>
                <w:sz w:val="21"/>
                <w:szCs w:val="21"/>
                <w:lang w:eastAsia="zh-CN"/>
              </w:rPr>
              <w:t>评分准则</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cs="仿宋" w:hint="eastAsia"/>
                <w:kern w:val="2"/>
                <w:sz w:val="21"/>
                <w:szCs w:val="21"/>
                <w:lang w:eastAsia="zh-CN"/>
              </w:rPr>
              <w:t>拟安排的项目负责人情况（仅限一人）</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rsidP="00295C6B">
            <w:pPr>
              <w:widowControl/>
              <w:tabs>
                <w:tab w:val="left" w:pos="426"/>
              </w:tabs>
              <w:jc w:val="left"/>
              <w:textAlignment w:val="top"/>
              <w:rPr>
                <w:rFonts w:ascii="宋体" w:eastAsia="宋体" w:hAnsi="宋体" w:cs="仿宋"/>
                <w:b/>
                <w:kern w:val="2"/>
                <w:sz w:val="21"/>
                <w:szCs w:val="21"/>
                <w:lang w:eastAsia="zh-CN"/>
              </w:rPr>
            </w:pPr>
            <w:r w:rsidRPr="00295C6B">
              <w:rPr>
                <w:rFonts w:ascii="宋体" w:eastAsia="宋体" w:hAnsi="宋体" w:cs="仿宋" w:hint="eastAsia"/>
                <w:b/>
                <w:kern w:val="2"/>
                <w:sz w:val="21"/>
                <w:szCs w:val="21"/>
                <w:lang w:eastAsia="zh-CN"/>
              </w:rPr>
              <w:t>（一）评分内容：</w:t>
            </w:r>
          </w:p>
          <w:p w:rsidR="004B053C" w:rsidRPr="00295C6B" w:rsidP="00295C6B">
            <w:pPr>
              <w:widowControl/>
              <w:tabs>
                <w:tab w:val="left" w:pos="426"/>
              </w:tabs>
              <w:jc w:val="left"/>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项目负责人必须为投标人自有员工：</w:t>
            </w:r>
            <w:r w:rsidRPr="00295C6B">
              <w:rPr>
                <w:rFonts w:ascii="宋体" w:eastAsia="宋体" w:hAnsi="宋体" w:cs="仿宋"/>
                <w:kern w:val="2"/>
                <w:sz w:val="21"/>
                <w:szCs w:val="21"/>
                <w:lang w:eastAsia="zh-CN"/>
              </w:rPr>
              <w:t xml:space="preserve"> </w:t>
            </w:r>
          </w:p>
          <w:p w:rsidR="004B053C" w:rsidRPr="00295C6B" w:rsidP="00295C6B">
            <w:pPr>
              <w:widowControl w:val="0"/>
              <w:spacing w:line="240" w:lineRule="auto"/>
              <w:jc w:val="left"/>
              <w:rPr>
                <w:rFonts w:ascii="宋体" w:eastAsia="宋体" w:hAnsi="宋体"/>
                <w:kern w:val="2"/>
                <w:sz w:val="21"/>
                <w:szCs w:val="21"/>
                <w:lang w:eastAsia="zh-CN"/>
              </w:rPr>
            </w:pP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具有大专或以上学历证书得</w:t>
            </w:r>
            <w:r w:rsidRPr="00295C6B">
              <w:rPr>
                <w:rFonts w:ascii="宋体" w:eastAsia="宋体" w:hAnsi="宋体" w:cs="仿宋"/>
                <w:kern w:val="2"/>
                <w:sz w:val="21"/>
                <w:szCs w:val="21"/>
                <w:lang w:eastAsia="zh-CN"/>
              </w:rPr>
              <w:t>20分；</w:t>
            </w:r>
          </w:p>
          <w:p w:rsidR="004B053C" w:rsidRPr="00295C6B" w:rsidP="00295C6B">
            <w:pPr>
              <w:widowControl/>
              <w:tabs>
                <w:tab w:val="left" w:pos="426"/>
              </w:tabs>
              <w:jc w:val="left"/>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具有高级食品安全管理员证（或食品安全管理员培训考核合格证明）得</w:t>
            </w:r>
            <w:r w:rsidRPr="00295C6B">
              <w:rPr>
                <w:rFonts w:ascii="宋体" w:eastAsia="宋体" w:hAnsi="宋体" w:cs="仿宋"/>
                <w:kern w:val="2"/>
                <w:sz w:val="21"/>
                <w:szCs w:val="21"/>
                <w:lang w:eastAsia="zh-CN"/>
              </w:rPr>
              <w:t>20分；</w:t>
            </w:r>
          </w:p>
          <w:p w:rsidR="004B053C" w:rsidRPr="00295C6B" w:rsidP="00295C6B">
            <w:pPr>
              <w:widowControl/>
              <w:shd w:val="clear" w:color="auto" w:fill="FFFFFF" w:themeFill="background1"/>
              <w:tabs>
                <w:tab w:val="left" w:pos="426"/>
              </w:tabs>
              <w:jc w:val="left"/>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具有农产品食品检验员证书得</w:t>
            </w:r>
            <w:r w:rsidRPr="00295C6B">
              <w:rPr>
                <w:rFonts w:ascii="宋体" w:eastAsia="宋体" w:hAnsi="宋体" w:cs="仿宋"/>
                <w:kern w:val="2"/>
                <w:sz w:val="21"/>
                <w:szCs w:val="21"/>
                <w:lang w:eastAsia="zh-CN"/>
              </w:rPr>
              <w:t>20</w:t>
            </w:r>
            <w:r w:rsidRPr="00295C6B">
              <w:rPr>
                <w:rFonts w:ascii="宋体" w:eastAsia="宋体" w:hAnsi="宋体" w:cs="仿宋" w:hint="eastAsia"/>
                <w:kern w:val="2"/>
                <w:sz w:val="21"/>
                <w:szCs w:val="21"/>
                <w:lang w:eastAsia="zh-CN"/>
              </w:rPr>
              <w:t>分；</w:t>
            </w:r>
          </w:p>
          <w:p w:rsidR="004B053C" w:rsidRPr="00295C6B" w:rsidP="00295C6B">
            <w:pPr>
              <w:widowControl w:val="0"/>
              <w:shd w:val="clear" w:color="auto" w:fill="FFFFFF" w:themeFill="background1"/>
              <w:adjustRightInd w:val="0"/>
              <w:spacing w:line="240" w:lineRule="auto"/>
              <w:ind w:firstLine="0" w:firstLineChars="0"/>
              <w:jc w:val="left"/>
              <w:textAlignment w:val="baseline"/>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4.</w:t>
            </w:r>
            <w:r w:rsidRPr="00295C6B">
              <w:rPr>
                <w:rFonts w:ascii="宋体" w:eastAsia="宋体" w:hAnsi="宋体" w:cs="仿宋" w:hint="eastAsia"/>
                <w:color w:val="000000"/>
                <w:sz w:val="21"/>
                <w:szCs w:val="21"/>
                <w:lang w:eastAsia="zh-CN"/>
              </w:rPr>
              <w:t>具有</w:t>
            </w:r>
            <w:r w:rsidRPr="00295C6B">
              <w:rPr>
                <w:rFonts w:ascii="宋体" w:eastAsia="宋体" w:hAnsi="宋体" w:cs="仿宋"/>
                <w:color w:val="000000"/>
                <w:sz w:val="21"/>
                <w:szCs w:val="21"/>
                <w:lang w:eastAsia="zh-CN"/>
              </w:rPr>
              <w:t>5年或</w:t>
            </w:r>
            <w:r w:rsidRPr="00295C6B">
              <w:rPr>
                <w:rFonts w:ascii="宋体" w:eastAsia="宋体" w:hAnsi="宋体" w:cs="仿宋"/>
                <w:color w:val="000000"/>
                <w:sz w:val="21"/>
                <w:szCs w:val="21"/>
                <w:lang w:eastAsia="zh-CN"/>
              </w:rPr>
              <w:t>以上食材配送</w:t>
            </w:r>
            <w:r w:rsidRPr="00295C6B">
              <w:rPr>
                <w:rFonts w:ascii="宋体" w:eastAsia="宋体" w:hAnsi="宋体" w:cs="仿宋"/>
                <w:color w:val="000000"/>
                <w:sz w:val="21"/>
                <w:szCs w:val="21"/>
                <w:lang w:eastAsia="zh-CN"/>
              </w:rPr>
              <w:t>服务项目的项目负责人经验，</w:t>
            </w:r>
            <w:r w:rsidRPr="00295C6B">
              <w:rPr>
                <w:rFonts w:ascii="宋体" w:eastAsia="宋体" w:hAnsi="宋体" w:cs="仿宋" w:hint="eastAsia"/>
                <w:kern w:val="2"/>
                <w:sz w:val="21"/>
                <w:szCs w:val="21"/>
                <w:lang w:eastAsia="zh-CN"/>
              </w:rPr>
              <w:t>得</w:t>
            </w:r>
            <w:r w:rsidRPr="00295C6B">
              <w:rPr>
                <w:rFonts w:ascii="宋体" w:eastAsia="宋体" w:hAnsi="宋体" w:cs="仿宋"/>
                <w:kern w:val="2"/>
                <w:sz w:val="21"/>
                <w:szCs w:val="21"/>
                <w:lang w:eastAsia="zh-CN"/>
              </w:rPr>
              <w:t>40分。</w:t>
            </w:r>
          </w:p>
          <w:p w:rsidR="004B053C" w:rsidRPr="00295C6B" w:rsidP="00295C6B">
            <w:pPr>
              <w:widowControl/>
              <w:tabs>
                <w:tab w:val="left" w:pos="426"/>
              </w:tabs>
              <w:jc w:val="left"/>
              <w:textAlignment w:val="top"/>
              <w:rPr>
                <w:rFonts w:ascii="宋体" w:eastAsia="宋体" w:hAnsi="宋体" w:cs="仿宋"/>
                <w:sz w:val="21"/>
                <w:szCs w:val="21"/>
                <w:lang w:eastAsia="zh-CN"/>
              </w:rPr>
            </w:pPr>
            <w:r w:rsidRPr="00295C6B">
              <w:rPr>
                <w:rFonts w:ascii="宋体" w:eastAsia="宋体" w:hAnsi="宋体" w:cs="仿宋" w:hint="eastAsia"/>
                <w:kern w:val="2"/>
                <w:sz w:val="21"/>
                <w:szCs w:val="21"/>
                <w:lang w:eastAsia="zh-CN"/>
              </w:rPr>
              <w:t>本项累计最高得</w:t>
            </w:r>
            <w:r w:rsidRPr="00295C6B">
              <w:rPr>
                <w:rFonts w:ascii="宋体" w:eastAsia="宋体" w:hAnsi="宋体" w:cs="仿宋"/>
                <w:kern w:val="2"/>
                <w:sz w:val="21"/>
                <w:szCs w:val="21"/>
                <w:lang w:eastAsia="zh-CN"/>
              </w:rPr>
              <w:t>100分。</w:t>
            </w:r>
          </w:p>
          <w:p w:rsidR="004B053C" w:rsidRPr="00295C6B" w:rsidP="00295C6B">
            <w:pPr>
              <w:widowControl/>
              <w:tabs>
                <w:tab w:val="left" w:pos="426"/>
              </w:tabs>
              <w:jc w:val="left"/>
              <w:textAlignment w:val="top"/>
              <w:rPr>
                <w:rFonts w:ascii="宋体" w:eastAsia="宋体" w:hAnsi="宋体" w:cs="仿宋"/>
                <w:b/>
                <w:sz w:val="21"/>
                <w:szCs w:val="21"/>
                <w:lang w:eastAsia="zh-CN"/>
              </w:rPr>
            </w:pPr>
            <w:r w:rsidRPr="00295C6B">
              <w:rPr>
                <w:rFonts w:ascii="宋体" w:eastAsia="宋体" w:hAnsi="宋体" w:cs="仿宋" w:hint="eastAsia"/>
                <w:b/>
                <w:kern w:val="2"/>
                <w:sz w:val="21"/>
                <w:szCs w:val="21"/>
                <w:lang w:eastAsia="zh-CN"/>
              </w:rPr>
              <w:t>（二）评分依据：</w:t>
            </w:r>
          </w:p>
          <w:p w:rsidR="004B053C" w:rsidRPr="00295C6B" w:rsidP="00295C6B">
            <w:pPr>
              <w:widowControl/>
              <w:tabs>
                <w:tab w:val="left" w:pos="426"/>
              </w:tabs>
              <w:jc w:val="left"/>
              <w:textAlignment w:val="top"/>
              <w:rPr>
                <w:rFonts w:ascii="宋体" w:eastAsia="宋体" w:hAnsi="宋体" w:cs="仿宋"/>
                <w:sz w:val="21"/>
                <w:szCs w:val="21"/>
                <w:lang w:eastAsia="zh-CN"/>
              </w:rPr>
            </w:pPr>
            <w:r w:rsidRPr="00295C6B">
              <w:rPr>
                <w:rFonts w:ascii="宋体" w:eastAsia="宋体" w:hAnsi="宋体" w:cs="仿宋"/>
                <w:kern w:val="2"/>
                <w:sz w:val="21"/>
                <w:szCs w:val="21"/>
                <w:lang w:eastAsia="zh-CN"/>
              </w:rPr>
              <w:t>1、提供学历证书（毕业证书）</w:t>
            </w:r>
            <w:r w:rsidRPr="00295C6B">
              <w:rPr>
                <w:rFonts w:ascii="宋体" w:eastAsia="宋体" w:hAnsi="宋体" w:cs="仿宋" w:hint="eastAsia"/>
                <w:kern w:val="2"/>
                <w:sz w:val="21"/>
                <w:szCs w:val="21"/>
                <w:lang w:eastAsia="zh-CN"/>
              </w:rPr>
              <w:t>扫描件及</w:t>
            </w:r>
            <w:r>
              <w:rPr>
                <w:rFonts w:ascii="宋体" w:eastAsia="宋体" w:hAnsi="宋体" w:cs="仿宋_GB2312" w:hint="eastAsia"/>
                <w:kern w:val="2"/>
                <w:sz w:val="21"/>
                <w:szCs w:val="21"/>
                <w:lang w:eastAsia="zh-CN"/>
              </w:rPr>
              <w:t>学信网查询</w:t>
            </w:r>
            <w:r>
              <w:rPr>
                <w:rFonts w:ascii="宋体" w:eastAsia="宋体" w:hAnsi="宋体" w:cs="仿宋_GB2312" w:hint="eastAsia"/>
                <w:kern w:val="2"/>
                <w:sz w:val="21"/>
                <w:szCs w:val="21"/>
                <w:lang w:eastAsia="zh-CN"/>
              </w:rPr>
              <w:t>记录截图（如学</w:t>
            </w:r>
            <w:r>
              <w:rPr>
                <w:rFonts w:ascii="宋体" w:eastAsia="宋体" w:hAnsi="宋体" w:cs="仿宋_GB2312" w:hint="eastAsia"/>
                <w:kern w:val="2"/>
                <w:sz w:val="21"/>
                <w:szCs w:val="21"/>
                <w:lang w:eastAsia="zh-CN"/>
              </w:rPr>
              <w:t>信网无法</w:t>
            </w:r>
            <w:r>
              <w:rPr>
                <w:rFonts w:ascii="宋体" w:eastAsia="宋体" w:hAnsi="宋体" w:cs="仿宋_GB2312" w:hint="eastAsia"/>
                <w:kern w:val="2"/>
                <w:sz w:val="21"/>
                <w:szCs w:val="21"/>
                <w:lang w:eastAsia="zh-CN"/>
              </w:rPr>
              <w:t>查询的，还需提供毕业院校、</w:t>
            </w:r>
            <w:r>
              <w:rPr>
                <w:rFonts w:ascii="宋体" w:eastAsia="宋体" w:hAnsi="宋体" w:cs="仿宋_GB2312" w:hint="eastAsia"/>
                <w:kern w:val="2"/>
                <w:sz w:val="21"/>
                <w:szCs w:val="21"/>
                <w:lang w:eastAsia="zh-CN"/>
              </w:rPr>
              <w:t>人社部门</w:t>
            </w:r>
            <w:r>
              <w:rPr>
                <w:rFonts w:ascii="宋体" w:eastAsia="宋体" w:hAnsi="宋体" w:cs="仿宋_GB2312" w:hint="eastAsia"/>
                <w:kern w:val="2"/>
                <w:sz w:val="21"/>
                <w:szCs w:val="21"/>
                <w:lang w:eastAsia="zh-CN"/>
              </w:rPr>
              <w:t>等颁发机构或监管机构等单位出具的证明作为得分依据）。留学归国人员如无法</w:t>
            </w:r>
            <w:r>
              <w:rPr>
                <w:rFonts w:ascii="宋体" w:eastAsia="宋体" w:hAnsi="宋体" w:cs="仿宋_GB2312" w:hint="eastAsia"/>
                <w:kern w:val="2"/>
                <w:sz w:val="21"/>
                <w:szCs w:val="21"/>
                <w:lang w:eastAsia="zh-CN"/>
              </w:rPr>
              <w:t>提供学信网</w:t>
            </w:r>
            <w:r>
              <w:rPr>
                <w:rFonts w:ascii="宋体" w:eastAsia="宋体" w:hAnsi="宋体" w:cs="仿宋_GB2312" w:hint="eastAsia"/>
                <w:kern w:val="2"/>
                <w:sz w:val="21"/>
                <w:szCs w:val="21"/>
                <w:lang w:eastAsia="zh-CN"/>
              </w:rPr>
              <w:t>查询记录截图，提供国（境）外学历证书扫描件（以及中文翻译件）和教育部留学服务中心</w:t>
            </w:r>
            <w:r>
              <w:rPr>
                <w:rFonts w:ascii="宋体" w:eastAsia="宋体" w:hAnsi="宋体" w:cs="仿宋_GB2312" w:hint="eastAsia"/>
                <w:kern w:val="2"/>
                <w:sz w:val="21"/>
                <w:szCs w:val="21"/>
                <w:lang w:eastAsia="zh-CN"/>
              </w:rPr>
              <w:t>出具的国外学历学位认证书扫描件【或教育部留学服务中心网站（http://zwfw.cscse.edu.cn/）在线查询截图】也予以认可</w:t>
            </w:r>
            <w:r w:rsidRPr="00295C6B">
              <w:rPr>
                <w:rFonts w:ascii="宋体" w:eastAsia="宋体" w:hAnsi="宋体" w:cs="仿宋" w:hint="eastAsia"/>
                <w:kern w:val="2"/>
                <w:sz w:val="21"/>
                <w:szCs w:val="21"/>
                <w:lang w:eastAsia="zh-CN"/>
              </w:rPr>
              <w:t>；</w:t>
            </w:r>
          </w:p>
          <w:p w:rsidR="004B053C" w:rsidRPr="00295C6B" w:rsidP="00295C6B">
            <w:pPr>
              <w:widowControl w:val="0"/>
              <w:spacing w:line="240" w:lineRule="auto"/>
              <w:jc w:val="left"/>
              <w:rPr>
                <w:rFonts w:ascii="宋体" w:eastAsia="宋体" w:hAnsi="宋体" w:cs="仿宋"/>
                <w:sz w:val="21"/>
                <w:szCs w:val="21"/>
                <w:lang w:eastAsia="zh-CN"/>
              </w:rPr>
            </w:pPr>
            <w:r w:rsidRPr="00295C6B">
              <w:rPr>
                <w:rFonts w:ascii="宋体" w:eastAsia="宋体" w:hAnsi="宋体" w:cs="仿宋"/>
                <w:kern w:val="2"/>
                <w:sz w:val="21"/>
                <w:szCs w:val="21"/>
                <w:lang w:eastAsia="zh-CN"/>
              </w:rPr>
              <w:t>2、评分</w:t>
            </w:r>
            <w:r w:rsidRPr="00295C6B">
              <w:rPr>
                <w:rFonts w:ascii="宋体" w:eastAsia="宋体" w:hAnsi="宋体" w:cs="仿宋" w:hint="eastAsia"/>
                <w:kern w:val="2"/>
                <w:sz w:val="21"/>
                <w:szCs w:val="21"/>
                <w:lang w:eastAsia="zh-CN"/>
              </w:rPr>
              <w:t>内容第</w:t>
            </w: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项需提供证书扫描件及颁发</w:t>
            </w:r>
            <w:r w:rsidRPr="00295C6B">
              <w:rPr>
                <w:rFonts w:ascii="宋体" w:eastAsia="宋体" w:hAnsi="宋体" w:cs="仿宋" w:hint="eastAsia"/>
                <w:kern w:val="2"/>
                <w:sz w:val="21"/>
                <w:szCs w:val="21"/>
                <w:lang w:eastAsia="zh-CN"/>
              </w:rPr>
              <w:t>机构官网或</w:t>
            </w:r>
            <w:r w:rsidRPr="00295C6B">
              <w:rPr>
                <w:rFonts w:ascii="宋体" w:eastAsia="宋体" w:hAnsi="宋体" w:cs="仿宋" w:hint="eastAsia"/>
                <w:kern w:val="2"/>
                <w:sz w:val="21"/>
                <w:szCs w:val="21"/>
                <w:lang w:eastAsia="zh-CN"/>
              </w:rPr>
              <w:t>官方平台（如公众号等）查询截图。</w:t>
            </w:r>
          </w:p>
          <w:p w:rsidR="004B053C" w:rsidRPr="00295C6B" w:rsidP="00295C6B">
            <w:pPr>
              <w:widowControl w:val="0"/>
              <w:jc w:val="left"/>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3、评分</w:t>
            </w:r>
            <w:r w:rsidRPr="00295C6B">
              <w:rPr>
                <w:rFonts w:ascii="宋体" w:eastAsia="宋体" w:hAnsi="宋体" w:cs="仿宋" w:hint="eastAsia"/>
                <w:kern w:val="2"/>
                <w:sz w:val="21"/>
                <w:szCs w:val="21"/>
                <w:lang w:eastAsia="zh-CN"/>
              </w:rPr>
              <w:t>内容第</w:t>
            </w: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项还需提供以下证明材料：</w:t>
            </w:r>
          </w:p>
          <w:p w:rsidR="004B053C" w:rsidRPr="00295C6B">
            <w:pPr>
              <w:widowControl w:val="0"/>
              <w:jc w:val="left"/>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）提供证书扫描件；</w:t>
            </w:r>
          </w:p>
          <w:p w:rsidR="004B053C" w:rsidRPr="00295C6B">
            <w:pPr>
              <w:widowControl w:val="0"/>
              <w:jc w:val="left"/>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）技能人才评价证书全国联网（</w:t>
            </w:r>
            <w:r w:rsidRPr="00295C6B">
              <w:rPr>
                <w:rFonts w:ascii="宋体" w:eastAsia="宋体" w:hAnsi="宋体" w:cs="仿宋"/>
                <w:kern w:val="2"/>
                <w:sz w:val="21"/>
                <w:szCs w:val="21"/>
                <w:lang w:eastAsia="zh-CN"/>
              </w:rPr>
              <w:t>http://zscx.osta.org.cn/）查询截图</w:t>
            </w: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）由行业协会或机构颁发的证书，</w:t>
            </w:r>
            <w:r w:rsidRPr="00295C6B">
              <w:rPr>
                <w:rFonts w:ascii="宋体" w:eastAsia="宋体" w:hAnsi="宋体" w:cs="仿宋" w:hint="eastAsia"/>
                <w:kern w:val="2"/>
                <w:sz w:val="21"/>
                <w:szCs w:val="21"/>
                <w:lang w:eastAsia="zh-CN"/>
              </w:rPr>
              <w:t>需该行业</w:t>
            </w:r>
            <w:r w:rsidRPr="00295C6B">
              <w:rPr>
                <w:rFonts w:ascii="宋体" w:eastAsia="宋体" w:hAnsi="宋体" w:cs="仿宋" w:hint="eastAsia"/>
                <w:kern w:val="2"/>
                <w:sz w:val="21"/>
                <w:szCs w:val="21"/>
                <w:lang w:eastAsia="zh-CN"/>
              </w:rPr>
              <w:t>协会或机构在中国社会组织政务服务平台（</w:t>
            </w:r>
            <w:r w:rsidRPr="00295C6B">
              <w:rPr>
                <w:rFonts w:ascii="宋体" w:eastAsia="宋体" w:hAnsi="宋体" w:cs="仿宋"/>
                <w:kern w:val="2"/>
                <w:sz w:val="21"/>
                <w:szCs w:val="21"/>
                <w:lang w:eastAsia="zh-CN"/>
              </w:rPr>
              <w:t>https://chinanpo.mca.gov.cn/）已合法登记且状态正常的截图</w:t>
            </w:r>
            <w:r w:rsidRPr="00295C6B">
              <w:rPr>
                <w:rFonts w:ascii="宋体" w:eastAsia="宋体" w:hAnsi="宋体" w:cs="仿宋" w:hint="eastAsia"/>
                <w:kern w:val="2"/>
                <w:sz w:val="21"/>
                <w:szCs w:val="21"/>
                <w:lang w:eastAsia="zh-CN"/>
              </w:rPr>
              <w:t>。</w:t>
            </w:r>
          </w:p>
          <w:p w:rsidR="004B053C" w:rsidRPr="00295C6B" w:rsidP="00295C6B">
            <w:pPr>
              <w:widowControl w:val="0"/>
              <w:spacing w:line="240" w:lineRule="auto"/>
              <w:jc w:val="left"/>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4.</w:t>
            </w:r>
            <w:r w:rsidRPr="00295C6B">
              <w:rPr>
                <w:rFonts w:ascii="宋体" w:eastAsia="宋体" w:hAnsi="宋体" w:cs="仿宋" w:hint="eastAsia"/>
                <w:kern w:val="2"/>
                <w:sz w:val="21"/>
                <w:szCs w:val="21"/>
                <w:lang w:eastAsia="zh-CN"/>
              </w:rPr>
              <w:t>评分内容第</w:t>
            </w:r>
            <w:r w:rsidRPr="00295C6B">
              <w:rPr>
                <w:rFonts w:ascii="宋体" w:eastAsia="宋体" w:hAnsi="宋体" w:cs="仿宋"/>
                <w:kern w:val="2"/>
                <w:sz w:val="21"/>
                <w:szCs w:val="21"/>
                <w:lang w:eastAsia="zh-CN"/>
              </w:rPr>
              <w:t>4项</w:t>
            </w:r>
            <w:r w:rsidRPr="00295C6B">
              <w:rPr>
                <w:rFonts w:ascii="宋体" w:eastAsia="宋体" w:hAnsi="宋体" w:cs="仿宋" w:hint="eastAsia"/>
                <w:kern w:val="2"/>
                <w:sz w:val="21"/>
                <w:szCs w:val="21"/>
                <w:lang w:eastAsia="zh-CN"/>
              </w:rPr>
              <w:t>涉及项目经验证明的，工作经验证明材料提供带有项目负责人姓名的与工作相关的合同关键页（关键信息包括合同签约主体名称、项目（合同）名称、涉及业绩评分的内容、签订合同时间、签约主体公章等关键信息），</w:t>
            </w:r>
            <w:r w:rsidRPr="00295C6B">
              <w:rPr>
                <w:rFonts w:ascii="宋体" w:eastAsia="宋体" w:hAnsi="宋体" w:cs="仿宋" w:hint="eastAsia"/>
                <w:kern w:val="2"/>
                <w:sz w:val="21"/>
                <w:szCs w:val="21"/>
                <w:lang w:eastAsia="zh-CN"/>
              </w:rPr>
              <w:t>若合同关键页无法</w:t>
            </w:r>
            <w:r w:rsidRPr="00295C6B">
              <w:rPr>
                <w:rFonts w:ascii="宋体" w:eastAsia="宋体" w:hAnsi="宋体" w:cs="仿宋" w:hint="eastAsia"/>
                <w:kern w:val="2"/>
                <w:sz w:val="21"/>
                <w:szCs w:val="21"/>
                <w:lang w:eastAsia="zh-CN"/>
              </w:rPr>
              <w:t>体现有关人员，需提供加盖合同甲方或被服务单位的公章或业务章的证明资料。</w:t>
            </w:r>
          </w:p>
          <w:p w:rsidR="004B053C" w:rsidRPr="00295C6B">
            <w:pPr>
              <w:widowControl/>
              <w:jc w:val="left"/>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5</w:t>
            </w:r>
            <w:r w:rsidRPr="00295C6B">
              <w:rPr>
                <w:rFonts w:ascii="宋体" w:eastAsia="宋体" w:hAnsi="宋体" w:cs="仿宋" w:hint="eastAsia"/>
                <w:kern w:val="2"/>
                <w:sz w:val="21"/>
                <w:szCs w:val="21"/>
                <w:lang w:eastAsia="zh-CN"/>
              </w:rPr>
              <w:t>、提供开标日前近三个月（时间根据招标公告时间确定）任意一个月投标人为其缴纳的</w:t>
            </w:r>
            <w:r w:rsidRPr="00295C6B">
              <w:rPr>
                <w:rFonts w:ascii="宋体" w:eastAsia="宋体" w:hAnsi="宋体" w:cs="仿宋" w:hint="eastAsia"/>
                <w:kern w:val="2"/>
                <w:sz w:val="21"/>
                <w:szCs w:val="21"/>
                <w:lang w:eastAsia="zh-CN"/>
              </w:rPr>
              <w:t>社保证明</w:t>
            </w:r>
            <w:r w:rsidRPr="00295C6B">
              <w:rPr>
                <w:rFonts w:ascii="宋体" w:eastAsia="宋体" w:hAnsi="宋体" w:cs="仿宋" w:hint="eastAsia"/>
                <w:kern w:val="2"/>
                <w:sz w:val="21"/>
                <w:szCs w:val="21"/>
                <w:lang w:eastAsia="zh-CN"/>
              </w:rPr>
              <w:t>文件扫描件，由于社保部门原因最近一个月的</w:t>
            </w:r>
            <w:r w:rsidRPr="00295C6B">
              <w:rPr>
                <w:rFonts w:ascii="宋体" w:eastAsia="宋体" w:hAnsi="宋体" w:cs="仿宋" w:hint="eastAsia"/>
                <w:kern w:val="2"/>
                <w:sz w:val="21"/>
                <w:szCs w:val="21"/>
                <w:lang w:eastAsia="zh-CN"/>
              </w:rPr>
              <w:t>社保证明</w:t>
            </w:r>
            <w:r w:rsidRPr="00295C6B">
              <w:rPr>
                <w:rFonts w:ascii="宋体" w:eastAsia="宋体" w:hAnsi="宋体" w:cs="仿宋" w:hint="eastAsia"/>
                <w:kern w:val="2"/>
                <w:sz w:val="21"/>
                <w:szCs w:val="21"/>
                <w:lang w:eastAsia="zh-CN"/>
              </w:rPr>
              <w:t>无法提供的可往前顺延一个月）由投标人为其缴纳的</w:t>
            </w:r>
            <w:r w:rsidRPr="00295C6B">
              <w:rPr>
                <w:rFonts w:ascii="宋体" w:eastAsia="宋体" w:hAnsi="宋体" w:cs="仿宋" w:hint="eastAsia"/>
                <w:kern w:val="2"/>
                <w:sz w:val="21"/>
                <w:szCs w:val="21"/>
                <w:lang w:eastAsia="zh-CN"/>
              </w:rPr>
              <w:t>社保证明</w:t>
            </w:r>
            <w:r w:rsidRPr="00295C6B">
              <w:rPr>
                <w:rFonts w:ascii="宋体" w:eastAsia="宋体" w:hAnsi="宋体" w:cs="仿宋" w:hint="eastAsia"/>
                <w:kern w:val="2"/>
                <w:sz w:val="21"/>
                <w:szCs w:val="21"/>
                <w:lang w:eastAsia="zh-CN"/>
              </w:rPr>
              <w:t>材料，如开标日上一个月的社保材料因社保部门原因暂时无法取得，则可以往前顺延一个月。如供应商为新成立企业且成立时间不足一个月的可提供情况说明或者相关证明材料亦视为符合。</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6、上述材料原件备查，</w:t>
            </w:r>
            <w:r w:rsidRPr="00295C6B">
              <w:rPr>
                <w:rFonts w:ascii="宋体" w:eastAsia="宋体" w:hAnsi="宋体" w:cs="仿宋" w:hint="eastAsia"/>
                <w:kern w:val="2"/>
                <w:sz w:val="21"/>
                <w:szCs w:val="21"/>
                <w:lang w:eastAsia="zh-CN"/>
              </w:rPr>
              <w:t>以上材料未按要求提供或提供不清晰导致专家无法判断的不得分。</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2</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拟安排的项目主要团队成员（主要技术人员）情况（项目负责人除外）</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tabs>
                <w:tab w:val="left" w:pos="426"/>
              </w:tabs>
              <w:jc w:val="both"/>
              <w:textAlignment w:val="top"/>
              <w:rPr>
                <w:rFonts w:ascii="宋体" w:eastAsia="宋体" w:hAnsi="宋体" w:cs="仿宋"/>
                <w:b/>
                <w:kern w:val="2"/>
                <w:sz w:val="21"/>
                <w:szCs w:val="21"/>
                <w:lang w:eastAsia="zh-CN"/>
              </w:rPr>
            </w:pPr>
            <w:r w:rsidRPr="00295C6B">
              <w:rPr>
                <w:rFonts w:ascii="宋体" w:eastAsia="宋体" w:hAnsi="宋体" w:cs="仿宋" w:hint="eastAsia"/>
                <w:b/>
                <w:kern w:val="2"/>
                <w:sz w:val="21"/>
                <w:szCs w:val="21"/>
                <w:lang w:eastAsia="zh-CN"/>
              </w:rPr>
              <w:t>（一）评分内容：</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拟配备项目团队成员必须为投标人自有员工。</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每提供一名具有食品检测专业大专或以上学历且具备食品检验工证书的成员，得</w:t>
            </w:r>
            <w:r w:rsidRPr="00295C6B">
              <w:rPr>
                <w:rFonts w:ascii="宋体" w:eastAsia="宋体" w:hAnsi="宋体" w:cs="仿宋"/>
                <w:kern w:val="2"/>
                <w:sz w:val="21"/>
                <w:szCs w:val="21"/>
                <w:lang w:eastAsia="zh-CN"/>
              </w:rPr>
              <w:t>15</w:t>
            </w:r>
            <w:r w:rsidRPr="00295C6B">
              <w:rPr>
                <w:rFonts w:ascii="宋体" w:eastAsia="宋体" w:hAnsi="宋体" w:cs="仿宋" w:hint="eastAsia"/>
                <w:kern w:val="2"/>
                <w:sz w:val="21"/>
                <w:szCs w:val="21"/>
                <w:lang w:eastAsia="zh-CN"/>
              </w:rPr>
              <w:t>分，本小项最高得</w:t>
            </w:r>
            <w:r w:rsidRPr="00295C6B">
              <w:rPr>
                <w:rFonts w:ascii="宋体" w:eastAsia="宋体" w:hAnsi="宋体" w:cs="仿宋"/>
                <w:kern w:val="2"/>
                <w:sz w:val="21"/>
                <w:szCs w:val="21"/>
                <w:lang w:eastAsia="zh-CN"/>
              </w:rPr>
              <w:t>60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每提供一名大专或以上学历且具备健康管理师证书的成员，得</w:t>
            </w:r>
            <w:r w:rsidRPr="00295C6B">
              <w:rPr>
                <w:rFonts w:ascii="宋体" w:eastAsia="宋体" w:hAnsi="宋体" w:cs="仿宋"/>
                <w:kern w:val="2"/>
                <w:sz w:val="21"/>
                <w:szCs w:val="21"/>
                <w:lang w:eastAsia="zh-CN"/>
              </w:rPr>
              <w:t>20</w:t>
            </w:r>
            <w:r w:rsidRPr="00295C6B">
              <w:rPr>
                <w:rFonts w:ascii="宋体" w:eastAsia="宋体" w:hAnsi="宋体" w:cs="仿宋" w:hint="eastAsia"/>
                <w:kern w:val="2"/>
                <w:sz w:val="21"/>
                <w:szCs w:val="21"/>
                <w:lang w:eastAsia="zh-CN"/>
              </w:rPr>
              <w:t>分，本小项最高得</w:t>
            </w:r>
            <w:r w:rsidRPr="00295C6B">
              <w:rPr>
                <w:rFonts w:ascii="宋体" w:eastAsia="宋体" w:hAnsi="宋体" w:cs="仿宋"/>
                <w:kern w:val="2"/>
                <w:sz w:val="21"/>
                <w:szCs w:val="21"/>
                <w:lang w:eastAsia="zh-CN"/>
              </w:rPr>
              <w:t>40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b/>
                <w:bCs/>
                <w:kern w:val="2"/>
                <w:sz w:val="21"/>
                <w:szCs w:val="21"/>
                <w:lang w:eastAsia="zh-CN"/>
              </w:rPr>
            </w:pPr>
            <w:r w:rsidRPr="00295C6B">
              <w:rPr>
                <w:rFonts w:ascii="宋体" w:eastAsia="宋体" w:hAnsi="宋体" w:cs="仿宋" w:hint="eastAsia"/>
                <w:b/>
                <w:bCs/>
                <w:kern w:val="2"/>
                <w:sz w:val="21"/>
                <w:szCs w:val="21"/>
                <w:lang w:eastAsia="zh-CN"/>
              </w:rPr>
              <w:t>同</w:t>
            </w:r>
            <w:r w:rsidRPr="00295C6B">
              <w:rPr>
                <w:rFonts w:ascii="宋体" w:eastAsia="宋体" w:hAnsi="宋体" w:cs="仿宋" w:hint="eastAsia"/>
                <w:b/>
                <w:bCs/>
                <w:kern w:val="2"/>
                <w:sz w:val="21"/>
                <w:szCs w:val="21"/>
                <w:lang w:eastAsia="zh-CN"/>
              </w:rPr>
              <w:t>一人员</w:t>
            </w:r>
            <w:r w:rsidRPr="00295C6B">
              <w:rPr>
                <w:rFonts w:ascii="宋体" w:eastAsia="宋体" w:hAnsi="宋体" w:cs="仿宋" w:hint="eastAsia"/>
                <w:b/>
                <w:bCs/>
                <w:kern w:val="2"/>
                <w:sz w:val="21"/>
                <w:szCs w:val="21"/>
                <w:lang w:eastAsia="zh-CN"/>
              </w:rPr>
              <w:t>具有多个证书的</w:t>
            </w:r>
            <w:r w:rsidRPr="00295C6B">
              <w:rPr>
                <w:rFonts w:ascii="宋体" w:eastAsia="宋体" w:hAnsi="宋体" w:cs="仿宋" w:hint="eastAsia"/>
                <w:b/>
                <w:bCs/>
                <w:kern w:val="2"/>
                <w:sz w:val="21"/>
                <w:szCs w:val="21"/>
                <w:lang w:eastAsia="zh-CN"/>
              </w:rPr>
              <w:t>不</w:t>
            </w:r>
            <w:r w:rsidRPr="00295C6B">
              <w:rPr>
                <w:rFonts w:ascii="宋体" w:eastAsia="宋体" w:hAnsi="宋体" w:cs="仿宋" w:hint="eastAsia"/>
                <w:b/>
                <w:bCs/>
                <w:kern w:val="2"/>
                <w:sz w:val="21"/>
                <w:szCs w:val="21"/>
                <w:lang w:eastAsia="zh-CN"/>
              </w:rPr>
              <w:t>累计得分。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b/>
                <w:kern w:val="2"/>
                <w:sz w:val="21"/>
                <w:szCs w:val="21"/>
                <w:lang w:eastAsia="zh-CN"/>
              </w:rPr>
              <w:t>（二）评分依据：</w:t>
            </w:r>
          </w:p>
          <w:p w:rsidR="008A60B8" w:rsidRPr="00B85CB7" w:rsidP="008A60B8">
            <w:pPr>
              <w:widowControl/>
              <w:tabs>
                <w:tab w:val="left" w:pos="426"/>
              </w:tabs>
              <w:jc w:val="left"/>
              <w:textAlignment w:val="top"/>
              <w:rPr>
                <w:rFonts w:ascii="宋体" w:eastAsia="宋体" w:hAnsi="宋体" w:cs="仿宋"/>
                <w:sz w:val="21"/>
                <w:szCs w:val="21"/>
                <w:lang w:eastAsia="zh-CN"/>
              </w:rPr>
            </w:pPr>
            <w:r w:rsidRPr="00B85CB7">
              <w:rPr>
                <w:rFonts w:ascii="宋体" w:eastAsia="宋体" w:hAnsi="宋体" w:cs="仿宋" w:hint="eastAsia"/>
                <w:kern w:val="2"/>
                <w:sz w:val="21"/>
                <w:szCs w:val="21"/>
                <w:lang w:eastAsia="zh-CN"/>
              </w:rPr>
              <w:t>1、提供学历证书（毕业证书）扫描件及</w:t>
            </w:r>
            <w:r>
              <w:rPr>
                <w:rFonts w:ascii="宋体" w:eastAsia="宋体" w:hAnsi="宋体" w:cs="仿宋_GB2312" w:hint="eastAsia"/>
                <w:kern w:val="2"/>
                <w:sz w:val="21"/>
                <w:szCs w:val="21"/>
                <w:lang w:eastAsia="zh-CN"/>
              </w:rPr>
              <w:t>学信网查询</w:t>
            </w:r>
            <w:r>
              <w:rPr>
                <w:rFonts w:ascii="宋体" w:eastAsia="宋体" w:hAnsi="宋体" w:cs="仿宋_GB2312" w:hint="eastAsia"/>
                <w:kern w:val="2"/>
                <w:sz w:val="21"/>
                <w:szCs w:val="21"/>
                <w:lang w:eastAsia="zh-CN"/>
              </w:rPr>
              <w:t>记录截图（如学</w:t>
            </w:r>
            <w:r>
              <w:rPr>
                <w:rFonts w:ascii="宋体" w:eastAsia="宋体" w:hAnsi="宋体" w:cs="仿宋_GB2312" w:hint="eastAsia"/>
                <w:kern w:val="2"/>
                <w:sz w:val="21"/>
                <w:szCs w:val="21"/>
                <w:lang w:eastAsia="zh-CN"/>
              </w:rPr>
              <w:t>信网无法</w:t>
            </w:r>
            <w:r>
              <w:rPr>
                <w:rFonts w:ascii="宋体" w:eastAsia="宋体" w:hAnsi="宋体" w:cs="仿宋_GB2312" w:hint="eastAsia"/>
                <w:kern w:val="2"/>
                <w:sz w:val="21"/>
                <w:szCs w:val="21"/>
                <w:lang w:eastAsia="zh-CN"/>
              </w:rPr>
              <w:t>查询的，还需提供毕业院校、</w:t>
            </w:r>
            <w:r>
              <w:rPr>
                <w:rFonts w:ascii="宋体" w:eastAsia="宋体" w:hAnsi="宋体" w:cs="仿宋_GB2312" w:hint="eastAsia"/>
                <w:kern w:val="2"/>
                <w:sz w:val="21"/>
                <w:szCs w:val="21"/>
                <w:lang w:eastAsia="zh-CN"/>
              </w:rPr>
              <w:t>人社部门</w:t>
            </w:r>
            <w:r>
              <w:rPr>
                <w:rFonts w:ascii="宋体" w:eastAsia="宋体" w:hAnsi="宋体" w:cs="仿宋_GB2312" w:hint="eastAsia"/>
                <w:kern w:val="2"/>
                <w:sz w:val="21"/>
                <w:szCs w:val="21"/>
                <w:lang w:eastAsia="zh-CN"/>
              </w:rPr>
              <w:t>等颁发机构或</w:t>
            </w:r>
            <w:r>
              <w:rPr>
                <w:rFonts w:ascii="宋体" w:eastAsia="宋体" w:hAnsi="宋体" w:cs="仿宋_GB2312" w:hint="eastAsia"/>
                <w:kern w:val="2"/>
                <w:sz w:val="21"/>
                <w:szCs w:val="21"/>
                <w:lang w:eastAsia="zh-CN"/>
              </w:rPr>
              <w:t>监管机构等单位出具的证明作为得分依据）。留学归国人员如无法</w:t>
            </w:r>
            <w:r>
              <w:rPr>
                <w:rFonts w:ascii="宋体" w:eastAsia="宋体" w:hAnsi="宋体" w:cs="仿宋_GB2312" w:hint="eastAsia"/>
                <w:kern w:val="2"/>
                <w:sz w:val="21"/>
                <w:szCs w:val="21"/>
                <w:lang w:eastAsia="zh-CN"/>
              </w:rPr>
              <w:t>提供学信网</w:t>
            </w:r>
            <w:r>
              <w:rPr>
                <w:rFonts w:ascii="宋体" w:eastAsia="宋体" w:hAnsi="宋体" w:cs="仿宋_GB2312" w:hint="eastAsia"/>
                <w:kern w:val="2"/>
                <w:sz w:val="21"/>
                <w:szCs w:val="21"/>
                <w:lang w:eastAsia="zh-CN"/>
              </w:rPr>
              <w:t>查询记录截图，提供国（境）外学历证书扫描件（以及中文翻译件）和教育部留学服务中心出具的国外学历学位认证书扫描件【或教育部留学服务中心网站（http://zwfw.cscse.edu.cn/）在线查询截图】也予以认可</w:t>
            </w:r>
            <w:r w:rsidRPr="00B85CB7">
              <w:rPr>
                <w:rFonts w:ascii="宋体" w:eastAsia="宋体" w:hAnsi="宋体" w:cs="仿宋" w:hint="eastAsia"/>
                <w:kern w:val="2"/>
                <w:sz w:val="21"/>
                <w:szCs w:val="21"/>
                <w:lang w:eastAsia="zh-CN"/>
              </w:rPr>
              <w:t>；</w:t>
            </w:r>
          </w:p>
          <w:p w:rsidR="004B053C" w:rsidRPr="00295C6B">
            <w:pPr>
              <w:widowControl/>
              <w:tabs>
                <w:tab w:val="left" w:pos="426"/>
              </w:tabs>
              <w:jc w:val="both"/>
              <w:textAlignment w:val="top"/>
              <w:rPr>
                <w:rFonts w:ascii="宋体" w:eastAsia="宋体" w:hAnsi="宋体" w:cs="仿宋"/>
                <w:kern w:val="2"/>
                <w:sz w:val="21"/>
                <w:szCs w:val="21"/>
                <w:lang w:eastAsia="zh-CN"/>
              </w:rPr>
            </w:pPr>
            <w:r>
              <w:rPr>
                <w:rFonts w:ascii="宋体" w:eastAsia="宋体" w:hAnsi="宋体" w:cs="仿宋" w:hint="eastAsia"/>
                <w:kern w:val="2"/>
                <w:sz w:val="21"/>
                <w:szCs w:val="21"/>
                <w:lang w:eastAsia="zh-CN"/>
              </w:rPr>
              <w:t>2、</w:t>
            </w:r>
            <w:r w:rsidRPr="00295C6B">
              <w:rPr>
                <w:rFonts w:ascii="宋体" w:eastAsia="宋体" w:hAnsi="宋体" w:cs="仿宋" w:hint="eastAsia"/>
                <w:kern w:val="2"/>
                <w:sz w:val="21"/>
                <w:szCs w:val="21"/>
                <w:lang w:eastAsia="zh-CN"/>
              </w:rPr>
              <w:t>提供上述人员证书和技能人才评价证书全国联网查询截图（</w:t>
            </w:r>
            <w:r w:rsidRPr="00295C6B">
              <w:rPr>
                <w:rFonts w:ascii="宋体" w:eastAsia="宋体" w:hAnsi="宋体" w:cs="仿宋"/>
                <w:kern w:val="2"/>
                <w:sz w:val="21"/>
                <w:szCs w:val="21"/>
                <w:lang w:eastAsia="zh-CN"/>
              </w:rPr>
              <w:t>http://zscx.osta.org.cn/），由行业机构颁发的证书，提供该行业机构在中国社会组织公共服务平台(http://www.chinanpo.gov.cn/index)已合法登记且状态正常的截图，原件备查；</w:t>
            </w:r>
          </w:p>
          <w:p w:rsidR="004B053C" w:rsidRPr="00295C6B">
            <w:pPr>
              <w:widowControl/>
              <w:tabs>
                <w:tab w:val="left" w:pos="426"/>
              </w:tabs>
              <w:jc w:val="both"/>
              <w:textAlignment w:val="top"/>
              <w:rPr>
                <w:rFonts w:ascii="宋体" w:eastAsia="宋体" w:hAnsi="宋体" w:cs="仿宋"/>
                <w:kern w:val="2"/>
                <w:sz w:val="21"/>
                <w:szCs w:val="21"/>
                <w:lang w:eastAsia="zh-CN"/>
              </w:rPr>
            </w:pPr>
            <w:r>
              <w:rPr>
                <w:rFonts w:ascii="宋体" w:eastAsia="宋体" w:hAnsi="宋体" w:cs="仿宋" w:hint="eastAsia"/>
                <w:kern w:val="2"/>
                <w:sz w:val="21"/>
                <w:szCs w:val="21"/>
                <w:lang w:eastAsia="zh-CN"/>
              </w:rPr>
              <w:t>3、</w:t>
            </w:r>
            <w:r w:rsidRPr="00295C6B">
              <w:rPr>
                <w:rFonts w:ascii="宋体" w:eastAsia="宋体" w:hAnsi="宋体" w:cs="仿宋" w:hint="eastAsia"/>
                <w:kern w:val="2"/>
                <w:sz w:val="21"/>
                <w:szCs w:val="21"/>
                <w:lang w:eastAsia="zh-CN"/>
              </w:rPr>
              <w:t>提供开标日前近三个月（时间根据招标公告时间确定）任意一个月投标人为其缴纳的</w:t>
            </w:r>
            <w:r w:rsidRPr="00295C6B">
              <w:rPr>
                <w:rFonts w:ascii="宋体" w:eastAsia="宋体" w:hAnsi="宋体" w:cs="仿宋" w:hint="eastAsia"/>
                <w:kern w:val="2"/>
                <w:sz w:val="21"/>
                <w:szCs w:val="21"/>
                <w:lang w:eastAsia="zh-CN"/>
              </w:rPr>
              <w:t>社保证明</w:t>
            </w:r>
            <w:r w:rsidRPr="00295C6B">
              <w:rPr>
                <w:rFonts w:ascii="宋体" w:eastAsia="宋体" w:hAnsi="宋体" w:cs="仿宋" w:hint="eastAsia"/>
                <w:kern w:val="2"/>
                <w:sz w:val="21"/>
                <w:szCs w:val="21"/>
                <w:lang w:eastAsia="zh-CN"/>
              </w:rPr>
              <w:t>文件扫描，由于社保部门原因最近一个月的</w:t>
            </w:r>
            <w:r w:rsidRPr="00295C6B">
              <w:rPr>
                <w:rFonts w:ascii="宋体" w:eastAsia="宋体" w:hAnsi="宋体" w:cs="仿宋" w:hint="eastAsia"/>
                <w:kern w:val="2"/>
                <w:sz w:val="21"/>
                <w:szCs w:val="21"/>
                <w:lang w:eastAsia="zh-CN"/>
              </w:rPr>
              <w:t>社保证明</w:t>
            </w:r>
            <w:r w:rsidRPr="00295C6B">
              <w:rPr>
                <w:rFonts w:ascii="宋体" w:eastAsia="宋体" w:hAnsi="宋体" w:cs="仿宋" w:hint="eastAsia"/>
                <w:kern w:val="2"/>
                <w:sz w:val="21"/>
                <w:szCs w:val="21"/>
                <w:lang w:eastAsia="zh-CN"/>
              </w:rPr>
              <w:t>无法提供的可往前顺延一个月）由投标人为其缴纳的</w:t>
            </w:r>
            <w:r w:rsidRPr="00295C6B">
              <w:rPr>
                <w:rFonts w:ascii="宋体" w:eastAsia="宋体" w:hAnsi="宋体" w:cs="仿宋" w:hint="eastAsia"/>
                <w:kern w:val="2"/>
                <w:sz w:val="21"/>
                <w:szCs w:val="21"/>
                <w:lang w:eastAsia="zh-CN"/>
              </w:rPr>
              <w:t>社保证明</w:t>
            </w:r>
            <w:r w:rsidRPr="00295C6B">
              <w:rPr>
                <w:rFonts w:ascii="宋体" w:eastAsia="宋体" w:hAnsi="宋体" w:cs="仿宋" w:hint="eastAsia"/>
                <w:kern w:val="2"/>
                <w:sz w:val="21"/>
                <w:szCs w:val="21"/>
                <w:lang w:eastAsia="zh-CN"/>
              </w:rPr>
              <w:t>材料，如开标日上一个月的社保材料因社保部门原因暂时无法取得，则可以往前顺延一个月。如供应商为新成立企业且成立时间不足一个月的可提供情况说明或者相关证明材料亦视为符合；</w:t>
            </w:r>
          </w:p>
          <w:p w:rsidR="004B053C" w:rsidRPr="00295C6B">
            <w:pPr>
              <w:widowControl/>
              <w:tabs>
                <w:tab w:val="left" w:pos="426"/>
              </w:tabs>
              <w:jc w:val="both"/>
              <w:textAlignment w:val="top"/>
              <w:rPr>
                <w:rFonts w:ascii="宋体" w:eastAsia="宋体" w:hAnsi="宋体" w:cs="仿宋"/>
                <w:kern w:val="2"/>
                <w:sz w:val="21"/>
                <w:szCs w:val="21"/>
                <w:lang w:eastAsia="zh-CN"/>
              </w:rPr>
            </w:pPr>
            <w:r>
              <w:rPr>
                <w:rFonts w:ascii="宋体" w:eastAsia="宋体" w:hAnsi="宋体" w:cs="仿宋" w:hint="eastAsia"/>
                <w:kern w:val="2"/>
                <w:sz w:val="21"/>
                <w:szCs w:val="21"/>
                <w:lang w:eastAsia="zh-CN"/>
              </w:rPr>
              <w:t>4、</w:t>
            </w:r>
            <w:r w:rsidRPr="00295C6B">
              <w:rPr>
                <w:rFonts w:ascii="宋体" w:eastAsia="宋体" w:hAnsi="宋体" w:cs="仿宋" w:hint="eastAsia"/>
                <w:kern w:val="2"/>
                <w:sz w:val="21"/>
                <w:szCs w:val="21"/>
                <w:lang w:eastAsia="zh-CN"/>
              </w:rPr>
              <w:t>上述材料原件备查，以上材料未按要求提供或提供不清晰导致专家无法判断的不得分。</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3</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cs="仿宋" w:hint="eastAsia"/>
                <w:kern w:val="2"/>
                <w:sz w:val="21"/>
                <w:szCs w:val="21"/>
                <w:lang w:eastAsia="zh-CN"/>
              </w:rPr>
              <w:t>配送保障</w:t>
            </w:r>
            <w:r w:rsidRPr="00295C6B">
              <w:rPr>
                <w:rFonts w:ascii="宋体" w:eastAsia="宋体" w:hAnsi="宋体" w:cs="仿宋" w:hint="eastAsia"/>
                <w:kern w:val="2"/>
                <w:sz w:val="21"/>
                <w:szCs w:val="21"/>
                <w:lang w:eastAsia="zh-CN"/>
              </w:rPr>
              <w:t>能力</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10</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tabs>
                <w:tab w:val="left" w:pos="426"/>
              </w:tabs>
              <w:jc w:val="both"/>
              <w:textAlignment w:val="top"/>
              <w:rPr>
                <w:rFonts w:ascii="宋体" w:eastAsia="宋体" w:hAnsi="宋体" w:cs="仿宋"/>
                <w:b/>
                <w:kern w:val="2"/>
                <w:sz w:val="21"/>
                <w:szCs w:val="21"/>
                <w:lang w:eastAsia="zh-CN"/>
              </w:rPr>
            </w:pPr>
            <w:r w:rsidRPr="00295C6B">
              <w:rPr>
                <w:rFonts w:ascii="宋体" w:eastAsia="宋体" w:hAnsi="宋体" w:cs="仿宋" w:hint="eastAsia"/>
                <w:b/>
                <w:kern w:val="2"/>
                <w:sz w:val="21"/>
                <w:szCs w:val="21"/>
                <w:lang w:eastAsia="zh-CN"/>
              </w:rPr>
              <w:t>（一）评分内容：</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投标人自有或租赁冷藏车情况：</w:t>
            </w:r>
          </w:p>
          <w:p w:rsidR="004B053C" w:rsidRPr="00295C6B" w:rsidP="00295C6B">
            <w:pPr>
              <w:widowControl/>
              <w:numPr>
                <w:ilvl w:val="0"/>
                <w:numId w:val="2"/>
              </w:numPr>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冷藏车辆≥</w:t>
            </w:r>
            <w:r w:rsidRPr="00295C6B">
              <w:rPr>
                <w:rFonts w:ascii="宋体" w:eastAsia="宋体" w:hAnsi="宋体" w:cs="仿宋"/>
                <w:kern w:val="2"/>
                <w:sz w:val="21"/>
                <w:szCs w:val="21"/>
                <w:lang w:eastAsia="zh-CN"/>
              </w:rPr>
              <w:t>20辆得100分；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 10辆≤冷藏车辆＜20辆得80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 5辆≤冷藏车辆＜10辆得40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4. 1辆≤冷藏车辆＜5辆得20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 xml:space="preserve">5. </w:t>
            </w:r>
            <w:r w:rsidRPr="00295C6B">
              <w:rPr>
                <w:rFonts w:ascii="宋体" w:eastAsia="宋体" w:hAnsi="宋体" w:cs="仿宋" w:hint="eastAsia"/>
                <w:kern w:val="2"/>
                <w:sz w:val="21"/>
                <w:szCs w:val="21"/>
                <w:lang w:eastAsia="zh-CN"/>
              </w:rPr>
              <w:t>其他情况不得分。</w:t>
            </w:r>
          </w:p>
          <w:p w:rsidR="004B053C" w:rsidRPr="00295C6B">
            <w:pPr>
              <w:widowControl/>
              <w:tabs>
                <w:tab w:val="left" w:pos="426"/>
              </w:tabs>
              <w:jc w:val="both"/>
              <w:textAlignment w:val="top"/>
              <w:rPr>
                <w:rFonts w:ascii="宋体" w:eastAsia="宋体" w:hAnsi="宋体" w:cs="仿宋"/>
                <w:b/>
                <w:kern w:val="2"/>
                <w:sz w:val="21"/>
                <w:szCs w:val="21"/>
                <w:lang w:eastAsia="zh-CN"/>
              </w:rPr>
            </w:pPr>
            <w:r w:rsidRPr="00295C6B">
              <w:rPr>
                <w:rFonts w:ascii="宋体" w:eastAsia="宋体" w:hAnsi="宋体" w:cs="仿宋" w:hint="eastAsia"/>
                <w:b/>
                <w:kern w:val="2"/>
                <w:sz w:val="21"/>
                <w:szCs w:val="21"/>
                <w:lang w:eastAsia="zh-CN"/>
              </w:rPr>
              <w:t>（二）评分依据：</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投标人自有车辆的须提供行驶证、购车发票、车头完整正面照片（含车牌号码），所有权人必须为投标人；投标人租赁车辆的须提供租赁合同、行驶证、购车发票、车头完整正面照片（含车牌号码），所有权人必须为出租人。</w:t>
            </w:r>
            <w:r w:rsidRPr="00295C6B">
              <w:rPr>
                <w:rFonts w:ascii="宋体" w:eastAsia="宋体" w:hAnsi="宋体" w:cs="仿宋" w:hint="eastAsia"/>
                <w:kern w:val="2"/>
                <w:sz w:val="21"/>
                <w:szCs w:val="21"/>
                <w:lang w:eastAsia="zh-CN"/>
              </w:rPr>
              <w:t>须体现</w:t>
            </w:r>
            <w:r w:rsidRPr="00295C6B">
              <w:rPr>
                <w:rFonts w:ascii="宋体" w:eastAsia="宋体" w:hAnsi="宋体" w:cs="仿宋" w:hint="eastAsia"/>
                <w:kern w:val="2"/>
                <w:sz w:val="21"/>
                <w:szCs w:val="21"/>
                <w:lang w:eastAsia="zh-CN"/>
              </w:rPr>
              <w:t>冷藏功能；</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提供</w:t>
            </w:r>
            <w:r w:rsidRPr="00295C6B">
              <w:rPr>
                <w:rFonts w:ascii="宋体" w:eastAsia="宋体" w:hAnsi="宋体" w:cs="仿宋"/>
                <w:kern w:val="2"/>
                <w:sz w:val="21"/>
                <w:szCs w:val="21"/>
                <w:lang w:eastAsia="zh-CN"/>
              </w:rPr>
              <w:t>2024年1月1日至投标截止日前具有CMA标志的冷藏车车厢温度校准报告以及校准费用发票或银行转账记录证明</w:t>
            </w:r>
            <w:r w:rsidRPr="00295C6B">
              <w:rPr>
                <w:rFonts w:ascii="宋体" w:eastAsia="宋体" w:hAnsi="宋体" w:cs="仿宋" w:hint="eastAsia"/>
                <w:kern w:val="2"/>
                <w:sz w:val="21"/>
                <w:szCs w:val="21"/>
                <w:lang w:eastAsia="zh-CN"/>
              </w:rPr>
              <w:t>；</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上述材料原件备查，评分中出现无证明资料或专家无法凭所提供资料判断是否得分的情况，一律作不得分处理。</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4</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配送场所</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val="0"/>
              <w:wordWrap w:val="0"/>
              <w:jc w:val="both"/>
              <w:rPr>
                <w:rFonts w:ascii="宋体" w:eastAsia="宋体" w:hAnsi="宋体" w:cs="仿宋"/>
                <w:b/>
                <w:bCs/>
                <w:kern w:val="2"/>
                <w:sz w:val="21"/>
                <w:szCs w:val="21"/>
                <w:lang w:eastAsia="zh-CN"/>
              </w:rPr>
            </w:pPr>
            <w:r w:rsidRPr="00295C6B">
              <w:rPr>
                <w:rFonts w:ascii="宋体" w:eastAsia="宋体" w:hAnsi="宋体" w:cs="仿宋" w:hint="eastAsia"/>
                <w:b/>
                <w:bCs/>
                <w:kern w:val="2"/>
                <w:sz w:val="21"/>
                <w:szCs w:val="21"/>
                <w:lang w:eastAsia="zh-CN"/>
              </w:rPr>
              <w:t>（一）评分内容：</w:t>
            </w:r>
          </w:p>
          <w:p w:rsidR="004B053C" w:rsidRPr="00295C6B">
            <w:pPr>
              <w:widowControl w:val="0"/>
              <w:tabs>
                <w:tab w:val="left" w:pos="426"/>
              </w:tabs>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投标人自有或租赁的、拟投入本项目的配送</w:t>
            </w:r>
            <w:r w:rsidRPr="00295C6B">
              <w:rPr>
                <w:rFonts w:ascii="宋体" w:eastAsia="宋体" w:hAnsi="宋体" w:cs="仿宋" w:hint="eastAsia"/>
                <w:kern w:val="2"/>
                <w:sz w:val="21"/>
                <w:szCs w:val="21"/>
                <w:lang w:eastAsia="zh-CN"/>
              </w:rPr>
              <w:t>场所（限</w:t>
            </w:r>
            <w:r w:rsidRPr="00295C6B">
              <w:rPr>
                <w:rFonts w:ascii="宋体" w:eastAsia="宋体" w:hAnsi="宋体" w:cs="仿宋"/>
                <w:kern w:val="2"/>
                <w:sz w:val="21"/>
                <w:szCs w:val="21"/>
                <w:lang w:eastAsia="zh-CN"/>
              </w:rPr>
              <w:t>1处地址，多处地址</w:t>
            </w:r>
            <w:r w:rsidRPr="00295C6B">
              <w:rPr>
                <w:rFonts w:ascii="宋体" w:eastAsia="宋体" w:hAnsi="宋体" w:cs="仿宋" w:hint="eastAsia"/>
                <w:kern w:val="2"/>
                <w:sz w:val="21"/>
                <w:szCs w:val="21"/>
                <w:lang w:eastAsia="zh-CN"/>
              </w:rPr>
              <w:t>不</w:t>
            </w:r>
            <w:r w:rsidRPr="00295C6B">
              <w:rPr>
                <w:rFonts w:ascii="宋体" w:eastAsia="宋体" w:hAnsi="宋体" w:cs="仿宋" w:hint="eastAsia"/>
                <w:kern w:val="2"/>
                <w:sz w:val="21"/>
                <w:szCs w:val="21"/>
                <w:lang w:eastAsia="zh-CN"/>
              </w:rPr>
              <w:t>累计，以面积最大的计分）的面积：</w:t>
            </w:r>
          </w:p>
          <w:p w:rsidR="004B053C" w:rsidRPr="00295C6B">
            <w:pPr>
              <w:widowControl w:val="0"/>
              <w:tabs>
                <w:tab w:val="left" w:pos="426"/>
              </w:tabs>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1）面积≥2000㎡的得100</w:t>
            </w:r>
            <w:r w:rsidRPr="00295C6B">
              <w:rPr>
                <w:rFonts w:ascii="宋体" w:eastAsia="宋体" w:hAnsi="宋体" w:cs="仿宋" w:hint="eastAsia"/>
                <w:kern w:val="2"/>
                <w:sz w:val="21"/>
                <w:szCs w:val="21"/>
                <w:lang w:eastAsia="zh-CN"/>
              </w:rPr>
              <w:t>分；</w:t>
            </w:r>
          </w:p>
          <w:p w:rsidR="004B053C" w:rsidRPr="00295C6B">
            <w:pPr>
              <w:widowControl w:val="0"/>
              <w:tabs>
                <w:tab w:val="left" w:pos="426"/>
              </w:tabs>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2）2000㎡＞面积≥1000㎡的得60</w:t>
            </w:r>
            <w:r w:rsidRPr="00295C6B">
              <w:rPr>
                <w:rFonts w:ascii="宋体" w:eastAsia="宋体" w:hAnsi="宋体" w:cs="仿宋" w:hint="eastAsia"/>
                <w:kern w:val="2"/>
                <w:sz w:val="21"/>
                <w:szCs w:val="21"/>
                <w:lang w:eastAsia="zh-CN"/>
              </w:rPr>
              <w:t>分；</w:t>
            </w:r>
          </w:p>
          <w:p w:rsidR="004B053C" w:rsidRPr="00295C6B">
            <w:pPr>
              <w:widowControl w:val="0"/>
              <w:tabs>
                <w:tab w:val="left" w:pos="426"/>
              </w:tabs>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3）1000㎡＞面积≥300㎡的得20</w:t>
            </w:r>
            <w:r w:rsidRPr="00295C6B">
              <w:rPr>
                <w:rFonts w:ascii="宋体" w:eastAsia="宋体" w:hAnsi="宋体" w:cs="仿宋" w:hint="eastAsia"/>
                <w:kern w:val="2"/>
                <w:sz w:val="21"/>
                <w:szCs w:val="21"/>
                <w:lang w:eastAsia="zh-CN"/>
              </w:rPr>
              <w:t>分；</w:t>
            </w:r>
          </w:p>
          <w:p w:rsidR="004B053C" w:rsidRPr="00295C6B">
            <w:pPr>
              <w:widowControl w:val="0"/>
              <w:tabs>
                <w:tab w:val="left" w:pos="426"/>
              </w:tabs>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4）面积＜300㎡的不得分。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（二）评分依据：</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1、自有配送场所同时提供：</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1）自有产权证明（产权人为投标人）；</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2）自有产权证明未体现面积的，还需提供第三方测绘报告（体现面积）。</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2、租赁配送场地同时提供：</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提供租赁合同关键页（包括投标人名称、地址、面积，有效期涵盖本项目投标截止日期，租赁合同期满但本项目服务期未结束情况下，同时提供承诺函，承诺内容包括：续期原租赁合同，或另行租赁到位不低于原合同面积的配送场所，或另行购买或建设完毕不低于原合同面积的配送场所）；</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2）提供投标截止日近三个月的租金转账证明，</w:t>
            </w:r>
            <w:r w:rsidRPr="00295C6B">
              <w:rPr>
                <w:rFonts w:ascii="宋体" w:eastAsia="宋体" w:hAnsi="宋体" w:cs="仿宋" w:hint="eastAsia"/>
                <w:kern w:val="2"/>
                <w:sz w:val="21"/>
                <w:szCs w:val="21"/>
                <w:lang w:eastAsia="zh-CN"/>
              </w:rPr>
              <w:t>若合同</w:t>
            </w:r>
            <w:r w:rsidRPr="00295C6B">
              <w:rPr>
                <w:rFonts w:ascii="宋体" w:eastAsia="宋体" w:hAnsi="宋体" w:cs="仿宋" w:hint="eastAsia"/>
                <w:kern w:val="2"/>
                <w:sz w:val="21"/>
                <w:szCs w:val="21"/>
                <w:lang w:eastAsia="zh-CN"/>
              </w:rPr>
              <w:t>签订时间距投标截止日不满三个月的，提供合同签订起始月至投标前一个月的租金转账证明；</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3）合同未体现面积的，还需提供第三方测绘报告（体现面积）。</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3、以上资料原件备查，评分中出现无证明资料或者专家无法凭所提供资料判断是否得分的情况，</w:t>
            </w:r>
            <w:r w:rsidRPr="00295C6B">
              <w:rPr>
                <w:rFonts w:ascii="宋体" w:eastAsia="宋体" w:hAnsi="宋体" w:cs="仿宋" w:hint="eastAsia"/>
                <w:kern w:val="2"/>
                <w:sz w:val="21"/>
                <w:szCs w:val="21"/>
                <w:lang w:eastAsia="zh-CN"/>
              </w:rPr>
              <w:t>一律做</w:t>
            </w:r>
            <w:r w:rsidRPr="00295C6B">
              <w:rPr>
                <w:rFonts w:ascii="宋体" w:eastAsia="宋体" w:hAnsi="宋体" w:cs="仿宋" w:hint="eastAsia"/>
                <w:kern w:val="2"/>
                <w:sz w:val="21"/>
                <w:szCs w:val="21"/>
                <w:lang w:eastAsia="zh-CN"/>
              </w:rPr>
              <w:t>不得分处理。</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冷库</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10</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val="0"/>
              <w:wordWrap w:val="0"/>
              <w:jc w:val="both"/>
              <w:rPr>
                <w:rFonts w:ascii="宋体" w:eastAsia="宋体" w:hAnsi="宋体" w:cs="仿宋"/>
                <w:b/>
                <w:bCs/>
                <w:kern w:val="2"/>
                <w:sz w:val="21"/>
                <w:szCs w:val="21"/>
                <w:lang w:eastAsia="zh-CN"/>
              </w:rPr>
            </w:pPr>
            <w:r w:rsidRPr="00295C6B">
              <w:rPr>
                <w:rFonts w:ascii="宋体" w:eastAsia="宋体" w:hAnsi="宋体" w:cs="仿宋" w:hint="eastAsia"/>
                <w:b/>
                <w:bCs/>
                <w:kern w:val="2"/>
                <w:sz w:val="21"/>
                <w:szCs w:val="21"/>
                <w:lang w:eastAsia="zh-CN"/>
              </w:rPr>
              <w:t>（一）评分内容：</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投标人在配送场所内具备冷藏冷冻库总面积情况，提供多个冷库的面积可累计：</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1）面积≥500㎡及以上的，得100</w:t>
            </w:r>
            <w:r w:rsidRPr="00295C6B">
              <w:rPr>
                <w:rFonts w:ascii="宋体" w:eastAsia="宋体" w:hAnsi="宋体" w:cs="仿宋" w:hint="eastAsia"/>
                <w:bCs/>
                <w:kern w:val="2"/>
                <w:sz w:val="21"/>
                <w:szCs w:val="21"/>
                <w:lang w:eastAsia="zh-CN"/>
              </w:rPr>
              <w:t>分；</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2）500㎡＞面积≥200㎡，得50</w:t>
            </w:r>
            <w:r w:rsidRPr="00295C6B">
              <w:rPr>
                <w:rFonts w:ascii="宋体" w:eastAsia="宋体" w:hAnsi="宋体" w:cs="仿宋" w:hint="eastAsia"/>
                <w:bCs/>
                <w:kern w:val="2"/>
                <w:sz w:val="21"/>
                <w:szCs w:val="21"/>
                <w:lang w:eastAsia="zh-CN"/>
              </w:rPr>
              <w:t>分；</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3）200㎡＞面积≥50㎡，得15</w:t>
            </w:r>
            <w:r w:rsidRPr="00295C6B">
              <w:rPr>
                <w:rFonts w:ascii="宋体" w:eastAsia="宋体" w:hAnsi="宋体" w:cs="仿宋" w:hint="eastAsia"/>
                <w:bCs/>
                <w:kern w:val="2"/>
                <w:sz w:val="21"/>
                <w:szCs w:val="21"/>
                <w:lang w:eastAsia="zh-CN"/>
              </w:rPr>
              <w:t>分；</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4）面积＜50㎡的不得分。</w:t>
            </w:r>
          </w:p>
          <w:p w:rsidR="004B053C" w:rsidRPr="00295C6B" w:rsidP="00295C6B">
            <w:pPr>
              <w:widowControl/>
              <w:tabs>
                <w:tab w:val="left" w:pos="426"/>
              </w:tabs>
              <w:ind w:firstLine="210" w:firstLineChars="100"/>
              <w:jc w:val="both"/>
              <w:textAlignment w:val="top"/>
              <w:rPr>
                <w:rFonts w:ascii="宋体" w:eastAsia="宋体" w:hAnsi="宋体" w:cs="仿宋"/>
                <w:kern w:val="2"/>
                <w:sz w:val="21"/>
                <w:szCs w:val="21"/>
                <w:lang w:eastAsia="zh-CN"/>
              </w:rPr>
            </w:pPr>
            <w:r w:rsidRPr="00295C6B">
              <w:rPr>
                <w:rFonts w:ascii="宋体" w:eastAsia="宋体" w:hAnsi="宋体" w:cs="仿宋" w:hint="eastAsia"/>
                <w:b/>
                <w:bCs/>
                <w:kern w:val="2"/>
                <w:sz w:val="21"/>
                <w:szCs w:val="21"/>
                <w:lang w:eastAsia="zh-CN"/>
              </w:rPr>
              <w:t>（二）</w:t>
            </w:r>
            <w:r w:rsidRPr="00295C6B">
              <w:rPr>
                <w:rFonts w:ascii="宋体" w:eastAsia="宋体" w:hAnsi="宋体" w:cs="仿宋" w:hint="eastAsia"/>
                <w:b/>
                <w:kern w:val="2"/>
                <w:sz w:val="21"/>
                <w:szCs w:val="21"/>
                <w:lang w:eastAsia="zh-CN"/>
              </w:rPr>
              <w:t>评分依据：</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bCs/>
                <w:kern w:val="2"/>
                <w:sz w:val="21"/>
                <w:szCs w:val="21"/>
                <w:lang w:eastAsia="zh-CN"/>
              </w:rPr>
              <w:t>1</w:t>
            </w:r>
            <w:r w:rsidRPr="00295C6B">
              <w:rPr>
                <w:rFonts w:ascii="宋体" w:eastAsia="宋体" w:hAnsi="宋体" w:cs="仿宋" w:hint="eastAsia"/>
                <w:bCs/>
                <w:kern w:val="2"/>
                <w:sz w:val="21"/>
                <w:szCs w:val="21"/>
                <w:lang w:eastAsia="zh-CN"/>
              </w:rPr>
              <w:t>、冷库需位于『配送场所』评分项提供的配送场所的地址内。证明材料</w:t>
            </w:r>
            <w:r w:rsidRPr="00295C6B">
              <w:rPr>
                <w:rFonts w:ascii="宋体" w:eastAsia="宋体" w:hAnsi="宋体" w:cs="仿宋" w:hint="eastAsia"/>
                <w:bCs/>
                <w:kern w:val="2"/>
                <w:sz w:val="21"/>
                <w:szCs w:val="21"/>
                <w:lang w:eastAsia="zh-CN"/>
              </w:rPr>
              <w:t>需体现</w:t>
            </w:r>
            <w:r w:rsidRPr="00295C6B">
              <w:rPr>
                <w:rFonts w:ascii="宋体" w:eastAsia="宋体" w:hAnsi="宋体" w:cs="仿宋" w:hint="eastAsia"/>
                <w:bCs/>
                <w:kern w:val="2"/>
                <w:sz w:val="21"/>
                <w:szCs w:val="21"/>
                <w:lang w:eastAsia="zh-CN"/>
              </w:rPr>
              <w:t>出地址。若投标人提供的证明材料无法体现地址，或评委无法判断根据投标人提供的证明材料判断其冷库地址是否位于配送场所的，作不得分处理。</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bCs/>
                <w:kern w:val="2"/>
                <w:sz w:val="21"/>
                <w:szCs w:val="21"/>
                <w:lang w:eastAsia="zh-CN"/>
              </w:rPr>
              <w:t>2</w:t>
            </w:r>
            <w:r w:rsidRPr="00295C6B">
              <w:rPr>
                <w:rFonts w:ascii="宋体" w:eastAsia="宋体" w:hAnsi="宋体" w:cs="仿宋" w:hint="eastAsia"/>
                <w:bCs/>
                <w:kern w:val="2"/>
                <w:sz w:val="21"/>
                <w:szCs w:val="21"/>
                <w:lang w:eastAsia="zh-CN"/>
              </w:rPr>
              <w:t>、冷库自有或租赁情况：</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自有</w:t>
            </w:r>
            <w:r w:rsidRPr="00295C6B">
              <w:rPr>
                <w:rFonts w:ascii="宋体" w:eastAsia="宋体" w:hAnsi="宋体" w:cs="仿宋" w:hint="eastAsia"/>
                <w:bCs/>
                <w:kern w:val="2"/>
                <w:sz w:val="21"/>
                <w:szCs w:val="21"/>
                <w:lang w:eastAsia="zh-CN"/>
              </w:rPr>
              <w:t>冷库提供购买合同或冷库建设合同关键页（包含投标人名称、容积、合同服务的起止时间、签订日期、合同双方签字盖章页），</w:t>
            </w:r>
            <w:r w:rsidRPr="00295C6B">
              <w:rPr>
                <w:rFonts w:ascii="宋体" w:eastAsia="宋体" w:hAnsi="宋体" w:cs="仿宋" w:hint="eastAsia"/>
                <w:kern w:val="2"/>
                <w:sz w:val="21"/>
                <w:szCs w:val="21"/>
                <w:lang w:eastAsia="zh-CN"/>
              </w:rPr>
              <w:t>合同未体现容积的，还需提供第三方测绘报告（体现面积）</w:t>
            </w: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租赁</w:t>
            </w:r>
            <w:r w:rsidRPr="00295C6B">
              <w:rPr>
                <w:rFonts w:ascii="宋体" w:eastAsia="宋体" w:hAnsi="宋体" w:cs="仿宋" w:hint="eastAsia"/>
                <w:bCs/>
                <w:kern w:val="2"/>
                <w:sz w:val="21"/>
                <w:szCs w:val="21"/>
                <w:lang w:eastAsia="zh-CN"/>
              </w:rPr>
              <w:t>冷库</w:t>
            </w:r>
            <w:r w:rsidRPr="00295C6B">
              <w:rPr>
                <w:rFonts w:ascii="宋体" w:eastAsia="宋体" w:hAnsi="宋体" w:cs="仿宋" w:hint="eastAsia"/>
                <w:kern w:val="2"/>
                <w:sz w:val="21"/>
                <w:szCs w:val="21"/>
                <w:lang w:eastAsia="zh-CN"/>
              </w:rPr>
              <w:t>提供租赁合同关键页（包括但不限于：合同名称页、合同主要内容页、合同签订日期页、</w:t>
            </w:r>
            <w:r w:rsidRPr="00295C6B">
              <w:rPr>
                <w:rFonts w:ascii="宋体" w:eastAsia="宋体" w:hAnsi="宋体" w:cs="仿宋" w:hint="eastAsia"/>
                <w:kern w:val="2"/>
                <w:sz w:val="21"/>
                <w:szCs w:val="21"/>
                <w:lang w:eastAsia="zh-CN"/>
              </w:rPr>
              <w:t>合同双方签字盖章页），租赁合同日期须涵盖本项目投标截止日期，</w:t>
            </w:r>
            <w:r w:rsidRPr="00295C6B">
              <w:rPr>
                <w:rFonts w:ascii="宋体" w:eastAsia="宋体" w:hAnsi="宋体" w:cs="仿宋" w:hint="eastAsia"/>
                <w:kern w:val="2"/>
                <w:sz w:val="21"/>
                <w:szCs w:val="21"/>
                <w:lang w:eastAsia="zh-CN"/>
              </w:rPr>
              <w:t>租赁合同期满但本项目服务期未结束情况下，同时提供承诺函，承诺内容包括：续期原租赁合同，或另行租赁到位不低于原合同面积的冷库，或另行购买或建设完毕不低于原合同面积的冷库）</w:t>
            </w:r>
            <w:r w:rsidRPr="00295C6B">
              <w:rPr>
                <w:rFonts w:ascii="宋体" w:eastAsia="宋体" w:hAnsi="宋体" w:cs="仿宋" w:hint="eastAsia"/>
                <w:kern w:val="2"/>
                <w:sz w:val="21"/>
                <w:szCs w:val="21"/>
                <w:lang w:eastAsia="zh-CN"/>
              </w:rPr>
              <w:t>；租赁合同</w:t>
            </w:r>
            <w:r w:rsidRPr="00295C6B">
              <w:rPr>
                <w:rFonts w:ascii="宋体" w:eastAsia="宋体" w:hAnsi="宋体" w:cs="仿宋" w:hint="eastAsia"/>
                <w:kern w:val="2"/>
                <w:sz w:val="21"/>
                <w:szCs w:val="21"/>
                <w:lang w:eastAsia="zh-CN"/>
              </w:rPr>
              <w:t>须体现</w:t>
            </w:r>
            <w:r w:rsidRPr="00295C6B">
              <w:rPr>
                <w:rFonts w:ascii="宋体" w:eastAsia="宋体" w:hAnsi="宋体" w:cs="仿宋" w:hint="eastAsia"/>
                <w:kern w:val="2"/>
                <w:sz w:val="21"/>
                <w:szCs w:val="21"/>
                <w:lang w:eastAsia="zh-CN"/>
              </w:rPr>
              <w:t>面积，若无面积信息，</w:t>
            </w:r>
            <w:r w:rsidRPr="00295C6B">
              <w:rPr>
                <w:rFonts w:ascii="宋体" w:eastAsia="宋体" w:hAnsi="宋体" w:cs="仿宋" w:hint="eastAsia"/>
                <w:kern w:val="2"/>
                <w:sz w:val="21"/>
                <w:szCs w:val="21"/>
                <w:lang w:eastAsia="zh-CN"/>
              </w:rPr>
              <w:t>还需提供第三方测绘报告（体现面积）</w:t>
            </w:r>
            <w:r w:rsidRPr="00295C6B">
              <w:rPr>
                <w:rFonts w:ascii="宋体" w:eastAsia="宋体" w:hAnsi="宋体" w:cs="仿宋" w:hint="eastAsia"/>
                <w:kern w:val="2"/>
                <w:sz w:val="21"/>
                <w:szCs w:val="21"/>
                <w:lang w:eastAsia="zh-CN"/>
              </w:rPr>
              <w:t>。</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bCs/>
                <w:kern w:val="2"/>
                <w:sz w:val="21"/>
                <w:szCs w:val="21"/>
                <w:lang w:eastAsia="zh-CN"/>
              </w:rPr>
              <w:t>3</w:t>
            </w:r>
            <w:r w:rsidRPr="00295C6B">
              <w:rPr>
                <w:rFonts w:ascii="宋体" w:eastAsia="宋体" w:hAnsi="宋体" w:cs="仿宋" w:hint="eastAsia"/>
                <w:bCs/>
                <w:kern w:val="2"/>
                <w:sz w:val="21"/>
                <w:szCs w:val="21"/>
                <w:lang w:eastAsia="zh-CN"/>
              </w:rPr>
              <w:t>、冷库，还需同时提供：</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1）</w:t>
            </w:r>
            <w:r w:rsidRPr="00295C6B">
              <w:rPr>
                <w:rFonts w:ascii="宋体" w:eastAsia="宋体" w:hAnsi="宋体" w:cs="仿宋" w:hint="eastAsia"/>
                <w:bCs/>
                <w:kern w:val="2"/>
                <w:sz w:val="21"/>
                <w:szCs w:val="21"/>
                <w:lang w:eastAsia="zh-CN"/>
              </w:rPr>
              <w:t>冷库正门照片（至少</w:t>
            </w:r>
            <w:r w:rsidRPr="00295C6B">
              <w:rPr>
                <w:rFonts w:ascii="宋体" w:eastAsia="宋体" w:hAnsi="宋体" w:cs="仿宋"/>
                <w:bCs/>
                <w:kern w:val="2"/>
                <w:sz w:val="21"/>
                <w:szCs w:val="21"/>
                <w:lang w:eastAsia="zh-CN"/>
              </w:rPr>
              <w:t>1张）；</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2）</w:t>
            </w:r>
            <w:r w:rsidRPr="00295C6B">
              <w:rPr>
                <w:rFonts w:ascii="宋体" w:eastAsia="宋体" w:hAnsi="宋体" w:cs="仿宋" w:hint="eastAsia"/>
                <w:bCs/>
                <w:kern w:val="2"/>
                <w:sz w:val="21"/>
                <w:szCs w:val="21"/>
                <w:lang w:eastAsia="zh-CN"/>
              </w:rPr>
              <w:t>冷库内景照片（至少</w:t>
            </w:r>
            <w:r w:rsidRPr="00295C6B">
              <w:rPr>
                <w:rFonts w:ascii="宋体" w:eastAsia="宋体" w:hAnsi="宋体" w:cs="仿宋"/>
                <w:bCs/>
                <w:kern w:val="2"/>
                <w:sz w:val="21"/>
                <w:szCs w:val="21"/>
                <w:lang w:eastAsia="zh-CN"/>
              </w:rPr>
              <w:t>1张）；</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3）</w:t>
            </w:r>
            <w:r w:rsidRPr="00295C6B">
              <w:rPr>
                <w:rFonts w:ascii="宋体" w:eastAsia="宋体" w:hAnsi="宋体" w:cs="仿宋" w:hint="eastAsia"/>
                <w:bCs/>
                <w:kern w:val="2"/>
                <w:sz w:val="21"/>
                <w:szCs w:val="21"/>
                <w:lang w:eastAsia="zh-CN"/>
              </w:rPr>
              <w:t>市场监管部门冷库备案凭证；</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4）</w:t>
            </w:r>
            <w:r w:rsidRPr="00295C6B">
              <w:rPr>
                <w:rFonts w:ascii="宋体" w:eastAsia="宋体" w:hAnsi="宋体" w:cs="仿宋" w:hint="eastAsia"/>
                <w:bCs/>
                <w:kern w:val="2"/>
                <w:sz w:val="21"/>
                <w:szCs w:val="21"/>
                <w:lang w:eastAsia="zh-CN"/>
              </w:rPr>
              <w:t>冷库工程竣工验收报告或冷库安装合同或冷库转让合同证明文件；</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5）</w:t>
            </w:r>
            <w:r w:rsidRPr="00295C6B">
              <w:rPr>
                <w:rFonts w:ascii="宋体" w:eastAsia="宋体" w:hAnsi="宋体" w:cs="仿宋" w:hint="eastAsia"/>
                <w:bCs/>
                <w:kern w:val="2"/>
                <w:sz w:val="21"/>
                <w:szCs w:val="21"/>
                <w:lang w:eastAsia="zh-CN"/>
              </w:rPr>
              <w:t>冷库测绘报告或其他可证明面积的材料；</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6）</w:t>
            </w:r>
            <w:r w:rsidRPr="00295C6B">
              <w:rPr>
                <w:rFonts w:ascii="宋体" w:eastAsia="宋体" w:hAnsi="宋体" w:cs="仿宋" w:hint="eastAsia"/>
                <w:bCs/>
                <w:kern w:val="2"/>
                <w:sz w:val="21"/>
                <w:szCs w:val="21"/>
                <w:lang w:eastAsia="zh-CN"/>
              </w:rPr>
              <w:t>冷库</w:t>
            </w:r>
            <w:r w:rsidRPr="00295C6B">
              <w:rPr>
                <w:rFonts w:ascii="宋体" w:eastAsia="宋体" w:hAnsi="宋体" w:cs="仿宋" w:hint="eastAsia"/>
                <w:bCs/>
                <w:kern w:val="2"/>
                <w:sz w:val="21"/>
                <w:szCs w:val="21"/>
                <w:lang w:eastAsia="zh-CN"/>
              </w:rPr>
              <w:t>库</w:t>
            </w:r>
            <w:r w:rsidRPr="00295C6B">
              <w:rPr>
                <w:rFonts w:ascii="宋体" w:eastAsia="宋体" w:hAnsi="宋体" w:cs="仿宋" w:hint="eastAsia"/>
                <w:bCs/>
                <w:kern w:val="2"/>
                <w:sz w:val="21"/>
                <w:szCs w:val="21"/>
                <w:lang w:eastAsia="zh-CN"/>
              </w:rPr>
              <w:t>温的</w:t>
            </w:r>
            <w:r w:rsidRPr="00295C6B">
              <w:rPr>
                <w:rFonts w:ascii="宋体" w:eastAsia="宋体" w:hAnsi="宋体" w:cs="仿宋"/>
                <w:bCs/>
                <w:kern w:val="2"/>
                <w:sz w:val="21"/>
                <w:szCs w:val="21"/>
                <w:lang w:eastAsia="zh-CN"/>
              </w:rPr>
              <w:t>2024年1月1日至本项目投标截止之日的校准报告（由具备中国计量认证(CMA)</w:t>
            </w:r>
            <w:r w:rsidRPr="00295C6B">
              <w:rPr>
                <w:rFonts w:ascii="宋体" w:eastAsia="宋体" w:hAnsi="宋体" w:cs="仿宋" w:hint="eastAsia"/>
                <w:bCs/>
                <w:kern w:val="2"/>
                <w:sz w:val="21"/>
                <w:szCs w:val="21"/>
                <w:lang w:eastAsia="zh-CN"/>
              </w:rPr>
              <w:t>认证资质的第三方检测机构出具的校准报告，委托单位需为投标人）；</w:t>
            </w:r>
          </w:p>
          <w:p w:rsidR="004B053C" w:rsidRPr="00295C6B">
            <w:pPr>
              <w:widowControl/>
              <w:tabs>
                <w:tab w:val="left" w:pos="426"/>
              </w:tabs>
              <w:jc w:val="both"/>
              <w:textAlignment w:val="top"/>
              <w:rPr>
                <w:rFonts w:ascii="宋体" w:eastAsia="宋体" w:hAnsi="宋体" w:cs="仿宋"/>
                <w:bCs/>
                <w:kern w:val="2"/>
                <w:sz w:val="21"/>
                <w:szCs w:val="21"/>
                <w:lang w:eastAsia="zh-CN"/>
              </w:rPr>
            </w:pPr>
            <w:r w:rsidRPr="00295C6B">
              <w:rPr>
                <w:rFonts w:ascii="宋体" w:eastAsia="宋体" w:hAnsi="宋体" w:cs="仿宋" w:hint="eastAsia"/>
                <w:bCs/>
                <w:kern w:val="2"/>
                <w:sz w:val="21"/>
                <w:szCs w:val="21"/>
                <w:lang w:eastAsia="zh-CN"/>
              </w:rPr>
              <w:t>（</w:t>
            </w:r>
            <w:r w:rsidRPr="00295C6B">
              <w:rPr>
                <w:rFonts w:ascii="宋体" w:eastAsia="宋体" w:hAnsi="宋体" w:cs="仿宋"/>
                <w:bCs/>
                <w:kern w:val="2"/>
                <w:sz w:val="21"/>
                <w:szCs w:val="21"/>
                <w:lang w:eastAsia="zh-CN"/>
              </w:rPr>
              <w:t>7）</w:t>
            </w:r>
            <w:r w:rsidRPr="00295C6B">
              <w:rPr>
                <w:rFonts w:ascii="宋体" w:eastAsia="宋体" w:hAnsi="宋体" w:cs="仿宋" w:hint="eastAsia"/>
                <w:bCs/>
                <w:kern w:val="2"/>
                <w:sz w:val="21"/>
                <w:szCs w:val="21"/>
                <w:lang w:eastAsia="zh-CN"/>
              </w:rPr>
              <w:t>第三方检测机构的</w:t>
            </w:r>
            <w:r w:rsidRPr="00295C6B">
              <w:rPr>
                <w:rFonts w:ascii="宋体" w:eastAsia="宋体" w:hAnsi="宋体" w:cs="仿宋"/>
                <w:bCs/>
                <w:kern w:val="2"/>
                <w:sz w:val="21"/>
                <w:szCs w:val="21"/>
                <w:lang w:eastAsia="zh-CN"/>
              </w:rPr>
              <w:t>CMA</w:t>
            </w:r>
            <w:r w:rsidRPr="00295C6B">
              <w:rPr>
                <w:rFonts w:ascii="宋体" w:eastAsia="宋体" w:hAnsi="宋体" w:cs="仿宋" w:hint="eastAsia"/>
                <w:bCs/>
                <w:kern w:val="2"/>
                <w:sz w:val="21"/>
                <w:szCs w:val="21"/>
                <w:lang w:eastAsia="zh-CN"/>
              </w:rPr>
              <w:t>资质证书。</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bCs/>
                <w:kern w:val="2"/>
                <w:sz w:val="21"/>
                <w:szCs w:val="21"/>
                <w:lang w:eastAsia="zh-CN"/>
              </w:rPr>
              <w:t>4、</w:t>
            </w:r>
            <w:r w:rsidRPr="00295C6B">
              <w:rPr>
                <w:rFonts w:ascii="宋体" w:eastAsia="宋体" w:hAnsi="宋体" w:cs="仿宋" w:hint="eastAsia"/>
                <w:bCs/>
                <w:kern w:val="2"/>
                <w:sz w:val="21"/>
                <w:szCs w:val="21"/>
                <w:lang w:eastAsia="zh-CN"/>
              </w:rPr>
              <w:t>以上证明材料原件备查。如未按要求提供证明材料，或所提供的证明材料未能体现上述评分内容的，视为该证明材料无效。</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6</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投标人认证情况</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（一）评分内容：</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1.具有质量管理体系认证证书或相关证书；</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2.具有食品安全管理体系认证证书或相关证书；</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3.具有职业健康管理体系认证证书或相关证书；</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4.具有环境管理体系认证证书或相关证书；</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5.具有HACCP危害分析与关键控制点体系认证证书或相关证书；</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每提供一项得</w:t>
            </w:r>
            <w:r w:rsidRPr="00295C6B">
              <w:rPr>
                <w:rFonts w:ascii="宋体" w:eastAsia="宋体" w:hAnsi="宋体" w:cs="仿宋"/>
                <w:kern w:val="2"/>
                <w:sz w:val="21"/>
                <w:szCs w:val="21"/>
                <w:lang w:eastAsia="zh-CN"/>
              </w:rPr>
              <w:t>20</w:t>
            </w:r>
            <w:r w:rsidRPr="00295C6B">
              <w:rPr>
                <w:rFonts w:ascii="宋体" w:eastAsia="宋体" w:hAnsi="宋体" w:cs="仿宋" w:hint="eastAsia"/>
                <w:kern w:val="2"/>
                <w:sz w:val="21"/>
                <w:szCs w:val="21"/>
                <w:lang w:eastAsia="zh-CN"/>
              </w:rPr>
              <w:t>分，累计最高得</w:t>
            </w:r>
            <w:r w:rsidRPr="00295C6B">
              <w:rPr>
                <w:rFonts w:ascii="宋体" w:eastAsia="宋体" w:hAnsi="宋体" w:cs="仿宋"/>
                <w:kern w:val="2"/>
                <w:sz w:val="21"/>
                <w:szCs w:val="21"/>
                <w:lang w:eastAsia="zh-CN"/>
              </w:rPr>
              <w:t>100分。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（二）评分依据：</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（评分内容第</w:t>
            </w:r>
            <w:r w:rsidRPr="00295C6B">
              <w:rPr>
                <w:rFonts w:ascii="宋体" w:eastAsia="宋体" w:hAnsi="宋体" w:cs="仿宋"/>
                <w:kern w:val="2"/>
                <w:sz w:val="21"/>
                <w:szCs w:val="21"/>
                <w:lang w:eastAsia="zh-CN"/>
              </w:rPr>
              <w:t>1-5</w:t>
            </w:r>
            <w:r w:rsidRPr="00295C6B">
              <w:rPr>
                <w:rFonts w:ascii="宋体" w:eastAsia="宋体" w:hAnsi="宋体" w:cs="仿宋" w:hint="eastAsia"/>
                <w:kern w:val="2"/>
                <w:sz w:val="21"/>
                <w:szCs w:val="21"/>
                <w:lang w:eastAsia="zh-CN"/>
              </w:rPr>
              <w:t>项）同时提供：</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1、认证证书（有效期涵盖本项目投标截止日期）。</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2、全国认证认可信息公共服务平台（http://cx.cnca.cn）查询</w:t>
            </w:r>
            <w:r w:rsidRPr="00295C6B">
              <w:rPr>
                <w:rFonts w:ascii="宋体" w:eastAsia="宋体" w:hAnsi="宋体" w:cs="仿宋" w:hint="eastAsia"/>
                <w:kern w:val="2"/>
                <w:sz w:val="21"/>
                <w:szCs w:val="21"/>
                <w:lang w:eastAsia="zh-CN"/>
              </w:rPr>
              <w:t>截图且与</w:t>
            </w:r>
            <w:r w:rsidRPr="00295C6B">
              <w:rPr>
                <w:rFonts w:ascii="宋体" w:eastAsia="宋体" w:hAnsi="宋体" w:cs="仿宋" w:hint="eastAsia"/>
                <w:kern w:val="2"/>
                <w:sz w:val="21"/>
                <w:szCs w:val="21"/>
                <w:lang w:eastAsia="zh-CN"/>
              </w:rPr>
              <w:t>认证证书编号一致。</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3、以上资料原件备查，评分中出现无证明资料或专家无法凭所提供资料判断是否得分的情况，一律作不得分处理。</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7</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食品安全保险</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pPr>
              <w:widowControl w:val="0"/>
              <w:wordWrap w:val="0"/>
              <w:jc w:val="both"/>
              <w:rPr>
                <w:rFonts w:ascii="宋体" w:eastAsia="宋体" w:hAnsi="宋体" w:cs="仿宋"/>
                <w:b/>
                <w:bCs/>
                <w:kern w:val="2"/>
                <w:sz w:val="21"/>
                <w:szCs w:val="21"/>
                <w:lang w:eastAsia="zh-CN"/>
              </w:rPr>
            </w:pPr>
            <w:r w:rsidRPr="00295C6B">
              <w:rPr>
                <w:rFonts w:ascii="宋体" w:eastAsia="宋体" w:hAnsi="宋体" w:cs="仿宋" w:hint="eastAsia"/>
                <w:b/>
                <w:bCs/>
                <w:kern w:val="2"/>
                <w:sz w:val="21"/>
                <w:szCs w:val="21"/>
                <w:lang w:eastAsia="zh-CN"/>
              </w:rPr>
              <w:t>（一）评分内容：</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1）投标人购买相关食品安全责任险：</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投保金额在</w:t>
            </w:r>
            <w:r w:rsidRPr="00295C6B">
              <w:rPr>
                <w:rFonts w:ascii="宋体" w:eastAsia="宋体" w:hAnsi="宋体" w:cs="仿宋"/>
                <w:kern w:val="2"/>
                <w:sz w:val="21"/>
                <w:szCs w:val="21"/>
                <w:lang w:eastAsia="zh-CN"/>
              </w:rPr>
              <w:t>4亿元（含）以上的得50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投保金额在</w:t>
            </w:r>
            <w:r w:rsidRPr="00295C6B">
              <w:rPr>
                <w:rFonts w:ascii="宋体" w:eastAsia="宋体" w:hAnsi="宋体" w:cs="仿宋"/>
                <w:kern w:val="2"/>
                <w:sz w:val="21"/>
                <w:szCs w:val="21"/>
                <w:lang w:eastAsia="zh-CN"/>
              </w:rPr>
              <w:t>1亿元（含）-4亿元（不含）的得30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投保金额在</w:t>
            </w:r>
            <w:r w:rsidRPr="00295C6B">
              <w:rPr>
                <w:rFonts w:ascii="宋体" w:eastAsia="宋体" w:hAnsi="宋体" w:cs="仿宋"/>
                <w:kern w:val="2"/>
                <w:sz w:val="21"/>
                <w:szCs w:val="21"/>
                <w:lang w:eastAsia="zh-CN"/>
              </w:rPr>
              <w:t>5000万元（含）-1亿元的得15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投保金额在</w:t>
            </w:r>
            <w:r w:rsidRPr="00295C6B">
              <w:rPr>
                <w:rFonts w:ascii="宋体" w:eastAsia="宋体" w:hAnsi="宋体" w:cs="仿宋"/>
                <w:kern w:val="2"/>
                <w:sz w:val="21"/>
                <w:szCs w:val="21"/>
                <w:lang w:eastAsia="zh-CN"/>
              </w:rPr>
              <w:t>1000万元（含）-5000万元的得5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投保金额在</w:t>
            </w:r>
            <w:r w:rsidRPr="00295C6B">
              <w:rPr>
                <w:rFonts w:ascii="宋体" w:eastAsia="宋体" w:hAnsi="宋体" w:cs="仿宋"/>
                <w:kern w:val="2"/>
                <w:sz w:val="21"/>
                <w:szCs w:val="21"/>
                <w:lang w:eastAsia="zh-CN"/>
              </w:rPr>
              <w:t>1000万（不含）以下的不得分。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提供多个保险投保</w:t>
            </w:r>
            <w:r w:rsidRPr="00295C6B">
              <w:rPr>
                <w:rFonts w:ascii="宋体" w:eastAsia="宋体" w:hAnsi="宋体" w:cs="仿宋"/>
                <w:kern w:val="2"/>
                <w:sz w:val="21"/>
                <w:szCs w:val="21"/>
                <w:lang w:eastAsia="zh-CN"/>
              </w:rPr>
              <w:t>的，按累计</w:t>
            </w:r>
            <w:r w:rsidRPr="00295C6B">
              <w:rPr>
                <w:rFonts w:ascii="宋体" w:eastAsia="宋体" w:hAnsi="宋体" w:cs="仿宋" w:hint="eastAsia"/>
                <w:kern w:val="2"/>
                <w:sz w:val="21"/>
                <w:szCs w:val="21"/>
                <w:lang w:eastAsia="zh-CN"/>
              </w:rPr>
              <w:t>金额计分，本项最高得</w:t>
            </w:r>
            <w:r w:rsidRPr="00295C6B">
              <w:rPr>
                <w:rFonts w:ascii="宋体" w:eastAsia="宋体" w:hAnsi="宋体" w:cs="仿宋"/>
                <w:kern w:val="2"/>
                <w:sz w:val="21"/>
                <w:szCs w:val="21"/>
                <w:lang w:eastAsia="zh-CN"/>
              </w:rPr>
              <w:t>50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2）投标人购买相关公众责任险：</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投保金额在</w:t>
            </w:r>
            <w:r w:rsidRPr="00295C6B">
              <w:rPr>
                <w:rFonts w:ascii="宋体" w:eastAsia="宋体" w:hAnsi="宋体" w:cs="仿宋"/>
                <w:kern w:val="2"/>
                <w:sz w:val="21"/>
                <w:szCs w:val="21"/>
                <w:lang w:eastAsia="zh-CN"/>
              </w:rPr>
              <w:t>3亿元（含）以上的50分；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w:t>
            </w:r>
            <w:r w:rsidRPr="00295C6B">
              <w:rPr>
                <w:rFonts w:ascii="宋体" w:eastAsia="宋体" w:hAnsi="宋体" w:cs="仿宋"/>
                <w:kern w:val="2"/>
                <w:sz w:val="21"/>
                <w:szCs w:val="21"/>
                <w:lang w:eastAsia="zh-CN"/>
              </w:rPr>
              <w:t>1亿元（含）-3亿元（不含）的得30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w:t>
            </w:r>
            <w:r w:rsidRPr="00295C6B">
              <w:rPr>
                <w:rFonts w:ascii="宋体" w:eastAsia="宋体" w:hAnsi="宋体" w:cs="仿宋"/>
                <w:kern w:val="2"/>
                <w:sz w:val="21"/>
                <w:szCs w:val="21"/>
                <w:lang w:eastAsia="zh-CN"/>
              </w:rPr>
              <w:t>5000万（含）-1亿元（不含）的得16</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投保金额为</w:t>
            </w:r>
            <w:r w:rsidRPr="00295C6B">
              <w:rPr>
                <w:rFonts w:ascii="宋体" w:eastAsia="宋体" w:hAnsi="宋体" w:cs="仿宋"/>
                <w:kern w:val="2"/>
                <w:sz w:val="21"/>
                <w:szCs w:val="21"/>
                <w:lang w:eastAsia="zh-CN"/>
              </w:rPr>
              <w:t>1000万（含）-5000万（不含）的得10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投保金额在</w:t>
            </w:r>
            <w:r w:rsidRPr="00295C6B">
              <w:rPr>
                <w:rFonts w:ascii="宋体" w:eastAsia="宋体" w:hAnsi="宋体" w:cs="仿宋"/>
                <w:kern w:val="2"/>
                <w:sz w:val="21"/>
                <w:szCs w:val="21"/>
                <w:lang w:eastAsia="zh-CN"/>
              </w:rPr>
              <w:t>1000万（不含）以下的不得分。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提供多个保险投保</w:t>
            </w:r>
            <w:r w:rsidRPr="00295C6B">
              <w:rPr>
                <w:rFonts w:ascii="宋体" w:eastAsia="宋体" w:hAnsi="宋体" w:cs="仿宋"/>
                <w:kern w:val="2"/>
                <w:sz w:val="21"/>
                <w:szCs w:val="21"/>
                <w:lang w:eastAsia="zh-CN"/>
              </w:rPr>
              <w:t>的，按累计</w:t>
            </w:r>
            <w:r w:rsidRPr="00295C6B">
              <w:rPr>
                <w:rFonts w:ascii="宋体" w:eastAsia="宋体" w:hAnsi="宋体" w:cs="仿宋" w:hint="eastAsia"/>
                <w:kern w:val="2"/>
                <w:sz w:val="21"/>
                <w:szCs w:val="21"/>
                <w:lang w:eastAsia="zh-CN"/>
              </w:rPr>
              <w:t>金额计分，本项最高得</w:t>
            </w:r>
            <w:r w:rsidRPr="00295C6B">
              <w:rPr>
                <w:rFonts w:ascii="宋体" w:eastAsia="宋体" w:hAnsi="宋体" w:cs="仿宋"/>
                <w:kern w:val="2"/>
                <w:sz w:val="21"/>
                <w:szCs w:val="21"/>
                <w:lang w:eastAsia="zh-CN"/>
              </w:rPr>
              <w:t>50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以上</w:t>
            </w:r>
            <w:r w:rsidRPr="00295C6B">
              <w:rPr>
                <w:rFonts w:ascii="宋体" w:eastAsia="宋体" w:hAnsi="宋体" w:cs="仿宋"/>
                <w:kern w:val="2"/>
                <w:sz w:val="21"/>
                <w:szCs w:val="21"/>
                <w:lang w:eastAsia="zh-CN"/>
              </w:rPr>
              <w:t>2项累加计分，最高得100分。</w:t>
            </w:r>
          </w:p>
          <w:p w:rsidR="004B053C" w:rsidRPr="00295C6B" w:rsidP="00295C6B">
            <w:pPr>
              <w:widowControl/>
              <w:tabs>
                <w:tab w:val="left" w:pos="426"/>
              </w:tabs>
              <w:ind w:firstLine="210" w:firstLineChars="100"/>
              <w:jc w:val="both"/>
              <w:textAlignment w:val="top"/>
              <w:rPr>
                <w:rFonts w:ascii="宋体" w:eastAsia="宋体" w:hAnsi="宋体" w:cs="仿宋"/>
                <w:kern w:val="2"/>
                <w:sz w:val="21"/>
                <w:szCs w:val="21"/>
                <w:lang w:eastAsia="zh-CN"/>
              </w:rPr>
            </w:pPr>
            <w:r w:rsidRPr="00295C6B">
              <w:rPr>
                <w:rFonts w:ascii="宋体" w:eastAsia="宋体" w:hAnsi="宋体" w:cs="仿宋" w:hint="eastAsia"/>
                <w:b/>
                <w:bCs/>
                <w:kern w:val="2"/>
                <w:sz w:val="21"/>
                <w:szCs w:val="21"/>
                <w:lang w:eastAsia="zh-CN"/>
              </w:rPr>
              <w:t>（二）</w:t>
            </w:r>
            <w:r w:rsidRPr="00295C6B">
              <w:rPr>
                <w:rFonts w:ascii="宋体" w:eastAsia="宋体" w:hAnsi="宋体" w:cs="仿宋" w:hint="eastAsia"/>
                <w:b/>
                <w:kern w:val="2"/>
                <w:sz w:val="21"/>
                <w:szCs w:val="21"/>
                <w:lang w:eastAsia="zh-CN"/>
              </w:rPr>
              <w:t>评分依据：</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1）同时提供保险发票和保险保单，保单有效期须涵盖本项目投标截止日期</w:t>
            </w:r>
            <w:r w:rsidRPr="00295C6B">
              <w:rPr>
                <w:rFonts w:ascii="宋体" w:eastAsia="宋体" w:hAnsi="宋体" w:cs="仿宋" w:hint="eastAsia"/>
                <w:kern w:val="2"/>
                <w:sz w:val="21"/>
                <w:szCs w:val="21"/>
                <w:lang w:eastAsia="zh-CN"/>
              </w:rPr>
              <w:t>；</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2）本项考核</w:t>
            </w:r>
            <w:r w:rsidRPr="00295C6B">
              <w:rPr>
                <w:rFonts w:ascii="宋体" w:eastAsia="宋体" w:hAnsi="宋体" w:cs="仿宋" w:hint="eastAsia"/>
                <w:kern w:val="2"/>
                <w:sz w:val="21"/>
                <w:szCs w:val="21"/>
                <w:lang w:eastAsia="zh-CN"/>
              </w:rPr>
              <w:t>食品安全保险，不要求为本项目特定购买的保险，投标人为其公司所有项目购买的保险即可；</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以上材料</w:t>
            </w:r>
            <w:r w:rsidRPr="00295C6B">
              <w:rPr>
                <w:rFonts w:ascii="宋体" w:eastAsia="宋体" w:hAnsi="宋体" w:cs="仿宋" w:hint="eastAsia"/>
                <w:kern w:val="2"/>
                <w:sz w:val="21"/>
                <w:szCs w:val="21"/>
                <w:lang w:eastAsia="zh-CN"/>
              </w:rPr>
              <w:t>原件备查，评分中出现无证明资料或者专家无法凭所提供资料判断是否得分的情况，</w:t>
            </w:r>
            <w:r w:rsidRPr="00295C6B">
              <w:rPr>
                <w:rFonts w:ascii="宋体" w:eastAsia="宋体" w:hAnsi="宋体" w:cs="仿宋" w:hint="eastAsia"/>
                <w:kern w:val="2"/>
                <w:sz w:val="21"/>
                <w:szCs w:val="21"/>
                <w:lang w:eastAsia="zh-CN"/>
              </w:rPr>
              <w:t>一律做</w:t>
            </w:r>
            <w:r w:rsidRPr="00295C6B">
              <w:rPr>
                <w:rFonts w:ascii="宋体" w:eastAsia="宋体" w:hAnsi="宋体" w:cs="仿宋" w:hint="eastAsia"/>
                <w:kern w:val="2"/>
                <w:sz w:val="21"/>
                <w:szCs w:val="21"/>
                <w:lang w:eastAsia="zh-CN"/>
              </w:rPr>
              <w:t>不得分处理。</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8</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蔬菜种植基地情况</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rsidP="00295C6B">
            <w:pPr>
              <w:widowControl/>
              <w:numPr>
                <w:ilvl w:val="0"/>
                <w:numId w:val="3"/>
              </w:numPr>
              <w:tabs>
                <w:tab w:val="left" w:pos="426"/>
              </w:tabs>
              <w:jc w:val="both"/>
              <w:textAlignment w:val="top"/>
              <w:rPr>
                <w:rFonts w:ascii="宋体" w:eastAsia="宋体" w:hAnsi="宋体" w:cs="仿宋"/>
                <w:b/>
                <w:bCs/>
                <w:kern w:val="2"/>
                <w:sz w:val="21"/>
                <w:szCs w:val="21"/>
                <w:lang w:eastAsia="zh-CN"/>
              </w:rPr>
            </w:pPr>
            <w:r w:rsidRPr="00295C6B">
              <w:rPr>
                <w:rFonts w:ascii="宋体" w:eastAsia="宋体" w:hAnsi="宋体" w:cs="仿宋" w:hint="eastAsia"/>
                <w:b/>
                <w:bCs/>
                <w:kern w:val="2"/>
                <w:sz w:val="21"/>
                <w:szCs w:val="21"/>
                <w:lang w:eastAsia="zh-CN"/>
              </w:rPr>
              <w:t>评分内容：</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b/>
                <w:kern w:val="2"/>
                <w:sz w:val="21"/>
                <w:szCs w:val="21"/>
                <w:lang w:eastAsia="zh-CN"/>
              </w:rPr>
              <w:t>1、</w:t>
            </w:r>
            <w:r w:rsidRPr="00295C6B">
              <w:rPr>
                <w:rFonts w:ascii="宋体" w:eastAsia="宋体" w:hAnsi="宋体" w:cs="仿宋" w:hint="eastAsia"/>
                <w:kern w:val="2"/>
                <w:sz w:val="21"/>
                <w:szCs w:val="21"/>
                <w:lang w:eastAsia="zh-CN"/>
              </w:rPr>
              <w:t>投标人拟投入本项目蔬菜种植基地（自有或租赁）总面积情况，不具备或不提供的不得分，提供多个蔬菜种植基地的面积可累计。本项最高得</w:t>
            </w:r>
            <w:r w:rsidRPr="00295C6B">
              <w:rPr>
                <w:rFonts w:ascii="宋体" w:eastAsia="宋体" w:hAnsi="宋体" w:cs="仿宋"/>
                <w:kern w:val="2"/>
                <w:sz w:val="21"/>
                <w:szCs w:val="21"/>
                <w:lang w:eastAsia="zh-CN"/>
              </w:rPr>
              <w:t>55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面积≥</w:t>
            </w:r>
            <w:r w:rsidRPr="00295C6B">
              <w:rPr>
                <w:rFonts w:ascii="宋体" w:eastAsia="宋体" w:hAnsi="宋体" w:cs="仿宋"/>
                <w:kern w:val="2"/>
                <w:sz w:val="21"/>
                <w:szCs w:val="21"/>
                <w:lang w:eastAsia="zh-CN"/>
              </w:rPr>
              <w:t>1000亩的，得55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2）1000亩＞面积≥500亩的，得30</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3）500亩＞面积≥100亩的，得15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4）100亩＞面积的不得分。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投标人具有</w:t>
            </w:r>
            <w:r w:rsidRPr="00295C6B">
              <w:rPr>
                <w:rFonts w:ascii="宋体" w:eastAsia="宋体" w:hAnsi="宋体" w:cs="仿宋"/>
                <w:kern w:val="2"/>
                <w:sz w:val="21"/>
                <w:szCs w:val="21"/>
                <w:lang w:eastAsia="zh-CN"/>
              </w:rPr>
              <w:t>CMA</w:t>
            </w:r>
            <w:r w:rsidRPr="00295C6B">
              <w:rPr>
                <w:rFonts w:ascii="宋体" w:eastAsia="宋体" w:hAnsi="宋体" w:cs="仿宋" w:hint="eastAsia"/>
                <w:kern w:val="2"/>
                <w:sz w:val="21"/>
                <w:szCs w:val="21"/>
                <w:lang w:eastAsia="zh-CN"/>
              </w:rPr>
              <w:t>资质的第三方检测机构出具的</w:t>
            </w:r>
            <w:r w:rsidRPr="00295C6B">
              <w:rPr>
                <w:rFonts w:ascii="宋体" w:eastAsia="宋体" w:hAnsi="宋体" w:hint="eastAsia"/>
                <w:kern w:val="2"/>
                <w:sz w:val="21"/>
                <w:szCs w:val="21"/>
                <w:lang w:eastAsia="zh-CN"/>
              </w:rPr>
              <w:t>自2024年1月1日</w:t>
            </w:r>
            <w:r w:rsidRPr="00295C6B">
              <w:rPr>
                <w:rFonts w:ascii="宋体" w:eastAsia="宋体" w:hAnsi="宋体" w:cs="仿宋" w:hint="eastAsia"/>
                <w:kern w:val="2"/>
                <w:sz w:val="21"/>
                <w:szCs w:val="21"/>
                <w:lang w:eastAsia="zh-CN"/>
              </w:rPr>
              <w:t>至本项目投标截止之日前（以检测报告出具时间为准）种植基地检测报告：</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提供基地的土壤检测报告且结论为合格或同类表述得</w:t>
            </w:r>
            <w:r w:rsidRPr="00295C6B">
              <w:rPr>
                <w:rFonts w:ascii="宋体" w:eastAsia="宋体" w:hAnsi="宋体" w:cs="仿宋"/>
                <w:kern w:val="2"/>
                <w:sz w:val="21"/>
                <w:szCs w:val="21"/>
                <w:lang w:eastAsia="zh-CN"/>
              </w:rPr>
              <w:t>15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提供基地的灌溉水检测报告且结论为合格或同类表述得</w:t>
            </w:r>
            <w:r w:rsidRPr="00295C6B">
              <w:rPr>
                <w:rFonts w:ascii="宋体" w:eastAsia="宋体" w:hAnsi="宋体" w:cs="仿宋"/>
                <w:kern w:val="2"/>
                <w:sz w:val="21"/>
                <w:szCs w:val="21"/>
                <w:lang w:eastAsia="zh-CN"/>
              </w:rPr>
              <w:t>15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提供基地的空气检测报告且结论为合格或同类表述得</w:t>
            </w:r>
            <w:r w:rsidRPr="00295C6B">
              <w:rPr>
                <w:rFonts w:ascii="宋体" w:eastAsia="宋体" w:hAnsi="宋体" w:cs="仿宋"/>
                <w:kern w:val="2"/>
                <w:sz w:val="21"/>
                <w:szCs w:val="21"/>
                <w:lang w:eastAsia="zh-CN"/>
              </w:rPr>
              <w:t>15</w:t>
            </w:r>
            <w:r w:rsidRPr="00295C6B">
              <w:rPr>
                <w:rFonts w:ascii="宋体" w:eastAsia="宋体" w:hAnsi="宋体" w:cs="仿宋" w:hint="eastAsia"/>
                <w:kern w:val="2"/>
                <w:sz w:val="21"/>
                <w:szCs w:val="21"/>
                <w:lang w:eastAsia="zh-CN"/>
              </w:rPr>
              <w:t>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以上</w:t>
            </w:r>
            <w:r w:rsidRPr="00295C6B">
              <w:rPr>
                <w:rFonts w:ascii="宋体" w:eastAsia="宋体" w:hAnsi="宋体" w:cs="仿宋"/>
                <w:kern w:val="2"/>
                <w:sz w:val="21"/>
                <w:szCs w:val="21"/>
                <w:lang w:eastAsia="zh-CN"/>
              </w:rPr>
              <w:t>2小项累计得分，最高得100</w:t>
            </w:r>
            <w:r w:rsidRPr="00295C6B">
              <w:rPr>
                <w:rFonts w:ascii="宋体" w:eastAsia="宋体" w:hAnsi="宋体" w:cs="仿宋" w:hint="eastAsia"/>
                <w:kern w:val="2"/>
                <w:sz w:val="21"/>
                <w:szCs w:val="21"/>
                <w:lang w:eastAsia="zh-CN"/>
              </w:rPr>
              <w:t>分。</w:t>
            </w:r>
          </w:p>
          <w:p w:rsidR="004B053C" w:rsidRPr="00295C6B" w:rsidP="00295C6B">
            <w:pPr>
              <w:widowControl/>
              <w:tabs>
                <w:tab w:val="left" w:pos="426"/>
              </w:tabs>
              <w:ind w:firstLine="210" w:firstLineChars="100"/>
              <w:jc w:val="both"/>
              <w:textAlignment w:val="top"/>
              <w:rPr>
                <w:rFonts w:ascii="宋体" w:eastAsia="宋体" w:hAnsi="宋体" w:cs="仿宋"/>
                <w:kern w:val="2"/>
                <w:sz w:val="21"/>
                <w:szCs w:val="21"/>
                <w:lang w:eastAsia="zh-CN"/>
              </w:rPr>
            </w:pPr>
            <w:r w:rsidRPr="00295C6B">
              <w:rPr>
                <w:rFonts w:ascii="宋体" w:eastAsia="宋体" w:hAnsi="宋体" w:cs="仿宋" w:hint="eastAsia"/>
                <w:b/>
                <w:bCs/>
                <w:kern w:val="2"/>
                <w:sz w:val="21"/>
                <w:szCs w:val="21"/>
                <w:lang w:eastAsia="zh-CN"/>
              </w:rPr>
              <w:t>（二）</w:t>
            </w:r>
            <w:r w:rsidRPr="00295C6B">
              <w:rPr>
                <w:rFonts w:ascii="宋体" w:eastAsia="宋体" w:hAnsi="宋体" w:cs="仿宋" w:hint="eastAsia"/>
                <w:b/>
                <w:kern w:val="2"/>
                <w:sz w:val="21"/>
                <w:szCs w:val="21"/>
                <w:lang w:eastAsia="zh-CN"/>
              </w:rPr>
              <w:t>评分依据：</w:t>
            </w:r>
          </w:p>
          <w:p w:rsidR="004B053C" w:rsidRPr="00295C6B">
            <w:pPr>
              <w:widowControl/>
              <w:tabs>
                <w:tab w:val="left" w:pos="426"/>
              </w:tabs>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w:t>
            </w:r>
            <w:r w:rsidRPr="00295C6B">
              <w:rPr>
                <w:rFonts w:ascii="宋体" w:eastAsia="宋体" w:hAnsi="宋体" w:cs="仿宋" w:hint="eastAsia"/>
                <w:kern w:val="2"/>
                <w:sz w:val="21"/>
                <w:szCs w:val="21"/>
                <w:lang w:eastAsia="zh-CN"/>
              </w:rPr>
              <w:t>投标人提供自有基地产权证明或基地租赁合同，无面积信息，</w:t>
            </w:r>
            <w:r w:rsidRPr="00295C6B">
              <w:rPr>
                <w:rFonts w:ascii="宋体" w:eastAsia="宋体" w:hAnsi="宋体" w:cs="仿宋" w:hint="eastAsia"/>
                <w:kern w:val="2"/>
                <w:sz w:val="21"/>
                <w:szCs w:val="21"/>
                <w:lang w:eastAsia="zh-CN"/>
              </w:rPr>
              <w:t>还需提供第三方测绘</w:t>
            </w:r>
            <w:r w:rsidRPr="00295C6B">
              <w:rPr>
                <w:rFonts w:ascii="宋体" w:eastAsia="宋体" w:hAnsi="宋体" w:cs="仿宋" w:hint="eastAsia"/>
                <w:kern w:val="2"/>
                <w:sz w:val="21"/>
                <w:szCs w:val="21"/>
                <w:lang w:eastAsia="zh-CN"/>
              </w:rPr>
              <w:t>报告（体现面积）</w:t>
            </w:r>
            <w:r w:rsidRPr="00295C6B">
              <w:rPr>
                <w:rFonts w:ascii="宋体" w:eastAsia="宋体" w:hAnsi="宋体" w:cs="仿宋" w:hint="eastAsia"/>
                <w:kern w:val="2"/>
                <w:sz w:val="21"/>
                <w:szCs w:val="21"/>
                <w:lang w:eastAsia="zh-CN"/>
              </w:rPr>
              <w:t>；</w:t>
            </w:r>
          </w:p>
          <w:p w:rsidR="004B053C" w:rsidRPr="00295C6B">
            <w:pPr>
              <w:widowControl/>
              <w:tabs>
                <w:tab w:val="left" w:pos="426"/>
              </w:tabs>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w:t>
            </w:r>
            <w:r w:rsidRPr="00295C6B">
              <w:rPr>
                <w:rFonts w:ascii="宋体" w:eastAsia="宋体" w:hAnsi="宋体" w:cs="仿宋" w:hint="eastAsia"/>
                <w:kern w:val="2"/>
                <w:sz w:val="21"/>
                <w:szCs w:val="21"/>
                <w:lang w:eastAsia="zh-CN"/>
              </w:rPr>
              <w:t>提供基地相关检测报告及</w:t>
            </w:r>
            <w:r w:rsidRPr="00295C6B">
              <w:rPr>
                <w:rFonts w:ascii="宋体" w:eastAsia="宋体" w:hAnsi="宋体" w:cs="仿宋" w:hint="eastAsia"/>
                <w:bCs/>
                <w:kern w:val="2"/>
                <w:sz w:val="21"/>
                <w:szCs w:val="21"/>
                <w:lang w:eastAsia="zh-CN"/>
              </w:rPr>
              <w:t>第三方检测机构的</w:t>
            </w:r>
            <w:r w:rsidRPr="00295C6B">
              <w:rPr>
                <w:rFonts w:ascii="宋体" w:eastAsia="宋体" w:hAnsi="宋体" w:cs="仿宋"/>
                <w:bCs/>
                <w:kern w:val="2"/>
                <w:sz w:val="21"/>
                <w:szCs w:val="21"/>
                <w:lang w:eastAsia="zh-CN"/>
              </w:rPr>
              <w:t>CMA资质证书</w:t>
            </w:r>
            <w:r w:rsidRPr="00295C6B">
              <w:rPr>
                <w:rFonts w:ascii="宋体" w:eastAsia="宋体" w:hAnsi="宋体" w:cs="仿宋" w:hint="eastAsia"/>
                <w:kern w:val="2"/>
                <w:sz w:val="21"/>
                <w:szCs w:val="21"/>
                <w:lang w:eastAsia="zh-CN"/>
              </w:rPr>
              <w:t>，无法判定不得分；</w:t>
            </w:r>
          </w:p>
          <w:p w:rsidR="004B053C" w:rsidRPr="00295C6B">
            <w:pPr>
              <w:widowControl/>
              <w:tabs>
                <w:tab w:val="left" w:pos="426"/>
              </w:tabs>
              <w:jc w:val="both"/>
              <w:textAlignment w:val="top"/>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w:t>
            </w:r>
            <w:r w:rsidRPr="00295C6B">
              <w:rPr>
                <w:rFonts w:ascii="宋体" w:eastAsia="宋体" w:hAnsi="宋体" w:cs="仿宋" w:hint="eastAsia"/>
                <w:kern w:val="2"/>
                <w:sz w:val="21"/>
                <w:szCs w:val="21"/>
                <w:lang w:eastAsia="zh-CN"/>
              </w:rPr>
              <w:t>以上材料原件备查，评分中出现无证明资料或专家无法凭所提供资料判断是否得分的情况，</w:t>
            </w:r>
            <w:r w:rsidRPr="00295C6B">
              <w:rPr>
                <w:rFonts w:ascii="宋体" w:eastAsia="宋体" w:hAnsi="宋体" w:cs="仿宋" w:hint="eastAsia"/>
                <w:kern w:val="2"/>
                <w:sz w:val="21"/>
                <w:szCs w:val="21"/>
                <w:lang w:eastAsia="zh-CN"/>
              </w:rPr>
              <w:t>一律做</w:t>
            </w:r>
            <w:r w:rsidRPr="00295C6B">
              <w:rPr>
                <w:rFonts w:ascii="宋体" w:eastAsia="宋体" w:hAnsi="宋体" w:cs="仿宋" w:hint="eastAsia"/>
                <w:kern w:val="2"/>
                <w:sz w:val="21"/>
                <w:szCs w:val="21"/>
                <w:lang w:eastAsia="zh-CN"/>
              </w:rPr>
              <w:t>不得分处理。</w:t>
            </w:r>
          </w:p>
        </w:tc>
      </w:tr>
      <w:tr>
        <w:tblPrEx>
          <w:tblW w:w="5000" w:type="pct"/>
          <w:jc w:val="center"/>
          <w:tblLayout w:type="fixed"/>
          <w:tblCellMar>
            <w:top w:w="20" w:type="dxa"/>
            <w:bottom w:w="20" w:type="dxa"/>
          </w:tblCellMar>
          <w:tblLook w:val="04A0"/>
        </w:tblPrEx>
        <w:trPr>
          <w:jc w:val="center"/>
        </w:trPr>
        <w:tc>
          <w:tcPr>
            <w:tcW w:w="680" w:type="dxa"/>
            <w:vMerge/>
            <w:tcBorders>
              <w:left w:val="single" w:sz="8" w:space="0" w:color="000000"/>
              <w:bottom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9</w:t>
            </w:r>
          </w:p>
        </w:tc>
        <w:tc>
          <w:tcPr>
            <w:tcW w:w="2835"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hint="eastAsia"/>
                <w:kern w:val="2"/>
                <w:sz w:val="21"/>
                <w:szCs w:val="21"/>
                <w:lang w:eastAsia="zh-CN"/>
              </w:rPr>
              <w:t>同类业绩和履约评价</w:t>
            </w:r>
          </w:p>
        </w:tc>
        <w:tc>
          <w:tcPr>
            <w:tcW w:w="681" w:type="dxa"/>
            <w:tcBorders>
              <w:top w:val="single" w:sz="8" w:space="0" w:color="000000"/>
              <w:left w:val="single" w:sz="8" w:space="0" w:color="000000"/>
              <w:bottom w:val="single" w:sz="8" w:space="0" w:color="000000"/>
              <w:right w:val="single" w:sz="8" w:space="0" w:color="000000"/>
            </w:tcBorders>
          </w:tcPr>
          <w:p w:rsidR="004B053C" w:rsidRPr="00295C6B">
            <w:pPr>
              <w:widowControl w:val="0"/>
              <w:jc w:val="center"/>
              <w:rPr>
                <w:rFonts w:ascii="宋体" w:eastAsia="宋体" w:hAnsi="宋体"/>
                <w:kern w:val="2"/>
                <w:sz w:val="21"/>
                <w:szCs w:val="21"/>
                <w:lang w:eastAsia="zh-CN"/>
              </w:rPr>
            </w:pPr>
            <w:r w:rsidRPr="00295C6B">
              <w:rPr>
                <w:rFonts w:ascii="宋体" w:eastAsia="宋体" w:hAnsi="宋体"/>
                <w:kern w:val="2"/>
                <w:sz w:val="21"/>
                <w:szCs w:val="21"/>
                <w:lang w:eastAsia="zh-CN"/>
              </w:rPr>
              <w:t>5</w:t>
            </w:r>
          </w:p>
        </w:tc>
        <w:tc>
          <w:tcPr>
            <w:tcW w:w="4196" w:type="dxa"/>
            <w:tcBorders>
              <w:top w:val="single" w:sz="8" w:space="0" w:color="000000"/>
              <w:left w:val="single" w:sz="8" w:space="0" w:color="000000"/>
              <w:bottom w:val="single" w:sz="8" w:space="0" w:color="000000"/>
              <w:right w:val="single" w:sz="8" w:space="0" w:color="000000"/>
            </w:tcBorders>
            <w:vAlign w:val="center"/>
          </w:tcPr>
          <w:p w:rsidR="004B053C" w:rsidRPr="00295C6B" w:rsidP="00295C6B">
            <w:pPr>
              <w:widowControl w:val="0"/>
              <w:spacing w:line="240" w:lineRule="auto"/>
              <w:jc w:val="both"/>
              <w:rPr>
                <w:rFonts w:ascii="宋体" w:eastAsia="宋体" w:hAnsi="宋体" w:cs="仿宋"/>
                <w:b/>
                <w:bCs/>
                <w:color w:val="000000"/>
                <w:kern w:val="2"/>
                <w:sz w:val="21"/>
                <w:szCs w:val="21"/>
                <w:lang w:eastAsia="zh-CN"/>
              </w:rPr>
            </w:pPr>
            <w:r w:rsidRPr="00295C6B">
              <w:rPr>
                <w:rFonts w:ascii="宋体" w:eastAsia="宋体" w:hAnsi="宋体" w:cs="仿宋" w:hint="eastAsia"/>
                <w:b/>
                <w:bCs/>
                <w:color w:val="000000"/>
                <w:kern w:val="2"/>
                <w:sz w:val="21"/>
                <w:szCs w:val="21"/>
                <w:lang w:eastAsia="zh-CN"/>
              </w:rPr>
              <w:t>（一）评分内容：</w:t>
            </w:r>
          </w:p>
          <w:p w:rsidR="004B053C" w:rsidRPr="00295C6B" w:rsidP="00295C6B">
            <w:pPr>
              <w:widowControl w:val="0"/>
              <w:spacing w:line="240" w:lineRule="auto"/>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投标人自</w:t>
            </w:r>
            <w:r w:rsidRPr="00295C6B">
              <w:rPr>
                <w:rFonts w:ascii="宋体" w:eastAsia="宋体" w:hAnsi="宋体" w:cs="仿宋"/>
                <w:kern w:val="2"/>
                <w:sz w:val="21"/>
                <w:szCs w:val="21"/>
                <w:lang w:eastAsia="zh-CN"/>
              </w:rPr>
              <w:t>2022年1月1日至本项目投标截止日（以合同签订日期为准）：</w:t>
            </w:r>
          </w:p>
          <w:p w:rsidR="004B053C" w:rsidRPr="00295C6B" w:rsidP="00295C6B">
            <w:pPr>
              <w:widowControl w:val="0"/>
              <w:spacing w:line="240" w:lineRule="auto"/>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承担政府部门或事业单位委托</w:t>
            </w:r>
            <w:r w:rsidRPr="00295C6B">
              <w:rPr>
                <w:rFonts w:ascii="宋体" w:eastAsia="宋体" w:hAnsi="宋体" w:cs="仿宋" w:hint="eastAsia"/>
                <w:kern w:val="2"/>
                <w:sz w:val="21"/>
                <w:szCs w:val="21"/>
                <w:lang w:eastAsia="zh-CN"/>
              </w:rPr>
              <w:t>的食材配送</w:t>
            </w:r>
            <w:r w:rsidRPr="00295C6B">
              <w:rPr>
                <w:rFonts w:ascii="宋体" w:eastAsia="宋体" w:hAnsi="宋体" w:cs="仿宋" w:hint="eastAsia"/>
                <w:kern w:val="2"/>
                <w:sz w:val="21"/>
                <w:szCs w:val="21"/>
                <w:lang w:eastAsia="zh-CN"/>
              </w:rPr>
              <w:t>类项目业绩，且经采购单位或被服务单位履约（验收）评价结果为“优”或该评价体系的最高评价等级；每提供</w:t>
            </w:r>
            <w:r w:rsidRPr="00295C6B">
              <w:rPr>
                <w:rFonts w:ascii="宋体" w:eastAsia="宋体" w:hAnsi="宋体" w:cs="仿宋"/>
                <w:kern w:val="2"/>
                <w:sz w:val="21"/>
                <w:szCs w:val="21"/>
                <w:lang w:eastAsia="zh-CN"/>
              </w:rPr>
              <w:t>1个同类业绩得10分，最高得100分。</w:t>
            </w:r>
          </w:p>
          <w:p w:rsidR="004B053C" w:rsidRPr="00295C6B" w:rsidP="00295C6B">
            <w:pPr>
              <w:widowControl w:val="0"/>
              <w:spacing w:line="240" w:lineRule="auto"/>
              <w:jc w:val="both"/>
              <w:rPr>
                <w:rFonts w:ascii="宋体" w:eastAsia="宋体" w:hAnsi="宋体" w:cs="仿宋"/>
                <w:b/>
                <w:bCs/>
                <w:color w:val="000000"/>
                <w:kern w:val="2"/>
                <w:sz w:val="21"/>
                <w:szCs w:val="21"/>
                <w:lang w:eastAsia="zh-CN"/>
              </w:rPr>
            </w:pPr>
            <w:r w:rsidRPr="00295C6B">
              <w:rPr>
                <w:rFonts w:ascii="宋体" w:eastAsia="宋体" w:hAnsi="宋体" w:cs="仿宋" w:hint="eastAsia"/>
                <w:b/>
                <w:bCs/>
                <w:color w:val="000000"/>
                <w:kern w:val="2"/>
                <w:sz w:val="21"/>
                <w:szCs w:val="21"/>
                <w:lang w:eastAsia="zh-CN"/>
              </w:rPr>
              <w:t>（二）评分依据：</w:t>
            </w:r>
          </w:p>
          <w:p w:rsidR="004B053C" w:rsidRPr="00295C6B" w:rsidP="00295C6B">
            <w:pPr>
              <w:widowControl w:val="0"/>
              <w:spacing w:line="240" w:lineRule="auto"/>
              <w:jc w:val="both"/>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投标人提供的每项业绩需按以下要求提供完整准确的证明文件，如未按以下要求提供完整证明文件的业绩不计分，一年一签的长期服务续签合同只计算一个业绩：</w:t>
            </w:r>
          </w:p>
          <w:p w:rsidR="004B053C" w:rsidRPr="00295C6B" w:rsidP="00295C6B">
            <w:pPr>
              <w:widowControl w:val="0"/>
              <w:spacing w:line="240" w:lineRule="auto"/>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1、中标或成交通知书；</w:t>
            </w:r>
          </w:p>
          <w:p w:rsidR="004B053C" w:rsidRPr="00295C6B" w:rsidP="00295C6B">
            <w:pPr>
              <w:widowControl w:val="0"/>
              <w:spacing w:line="240" w:lineRule="auto"/>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2、合同关键页（关键信息包括但不仅限于合同的项目名称、服务内容、合同服务的起止时间、签订日期、双方盖章页等）；</w:t>
            </w:r>
          </w:p>
          <w:p w:rsidR="004B053C" w:rsidRPr="00295C6B" w:rsidP="00295C6B">
            <w:pPr>
              <w:widowControl w:val="0"/>
              <w:spacing w:line="240" w:lineRule="auto"/>
              <w:jc w:val="both"/>
              <w:rPr>
                <w:rFonts w:ascii="宋体" w:eastAsia="宋体" w:hAnsi="宋体" w:cs="仿宋"/>
                <w:kern w:val="2"/>
                <w:sz w:val="21"/>
                <w:szCs w:val="21"/>
                <w:lang w:eastAsia="zh-CN"/>
              </w:rPr>
            </w:pPr>
            <w:r w:rsidRPr="00295C6B">
              <w:rPr>
                <w:rFonts w:ascii="宋体" w:eastAsia="宋体" w:hAnsi="宋体" w:cs="仿宋"/>
                <w:kern w:val="2"/>
                <w:sz w:val="21"/>
                <w:szCs w:val="21"/>
                <w:lang w:eastAsia="zh-CN"/>
              </w:rPr>
              <w:t>3、采购单位或被服务单位总体履约评价为“优”或同等最高评价并加盖采购单位或被服务单位公章或业务章的相关证明文件。证明文件的内容包括但不仅限于合同的项目名称、履约评价结果、出具证明的签署日期等相关内容,如提交的证明材料其评价结果没有结论而仅是打分的（比如打100分、98分、95分、85分等的）不计分；</w:t>
            </w:r>
          </w:p>
          <w:p w:rsidR="004B053C" w:rsidRPr="00295C6B" w:rsidP="00295C6B">
            <w:pPr>
              <w:widowControl w:val="0"/>
              <w:spacing w:line="240" w:lineRule="auto"/>
              <w:jc w:val="both"/>
              <w:rPr>
                <w:rFonts w:ascii="宋体" w:eastAsia="宋体" w:hAnsi="宋体"/>
                <w:b/>
                <w:bCs/>
                <w:kern w:val="2"/>
                <w:sz w:val="21"/>
                <w:szCs w:val="21"/>
                <w:lang w:eastAsia="zh-CN"/>
              </w:rPr>
            </w:pPr>
            <w:r w:rsidRPr="00295C6B">
              <w:rPr>
                <w:rFonts w:ascii="宋体" w:eastAsia="宋体" w:hAnsi="宋体" w:cs="仿宋"/>
                <w:kern w:val="2"/>
                <w:sz w:val="21"/>
                <w:szCs w:val="21"/>
                <w:lang w:eastAsia="zh-CN"/>
              </w:rPr>
              <w:t>4、以上资料原件备查，评分中出现无证明资料或专家无法凭所提供资料判断是否得分的情况，一律作不得分处理。</w:t>
            </w:r>
          </w:p>
        </w:tc>
      </w:tr>
      <w:tr>
        <w:tblPrEx>
          <w:tblW w:w="5000" w:type="pct"/>
          <w:jc w:val="center"/>
          <w:tblLayout w:type="fixed"/>
          <w:tblCellMar>
            <w:top w:w="20" w:type="dxa"/>
            <w:bottom w:w="20" w:type="dxa"/>
          </w:tblCellMar>
          <w:tblLook w:val="04A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4</w:t>
            </w:r>
          </w:p>
        </w:tc>
        <w:tc>
          <w:tcPr>
            <w:tcW w:w="4196" w:type="dxa"/>
            <w:gridSpan w:val="3"/>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诚信情况</w:t>
            </w:r>
          </w:p>
        </w:tc>
        <w:tc>
          <w:tcPr>
            <w:tcW w:w="4196" w:type="dxa"/>
            <w:tcBorders>
              <w:top w:val="single" w:sz="8" w:space="0" w:color="000000"/>
              <w:left w:val="single" w:sz="8" w:space="0" w:color="000000"/>
              <w:bottom w:val="single" w:sz="8" w:space="0" w:color="000000"/>
              <w:right w:val="single" w:sz="8" w:space="0" w:color="000000"/>
            </w:tcBorders>
          </w:tcPr>
          <w:p w:rsidR="004B053C">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5</w:t>
            </w:r>
          </w:p>
        </w:tc>
      </w:tr>
      <w:tr>
        <w:tblPrEx>
          <w:tblW w:w="5000" w:type="pct"/>
          <w:jc w:val="center"/>
          <w:tblLayout w:type="fixed"/>
          <w:tblCellMar>
            <w:top w:w="20" w:type="dxa"/>
            <w:bottom w:w="20" w:type="dxa"/>
          </w:tblCellMar>
          <w:tblLook w:val="04A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4B053C">
            <w:pPr>
              <w:widowControl w:val="0"/>
              <w:jc w:val="both"/>
              <w:rPr>
                <w:rFonts w:ascii="宋体" w:eastAsia="宋体" w:hAnsi="宋体" w:cs="宋体"/>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权重</w:t>
            </w:r>
            <w:r>
              <w:rPr>
                <w:rFonts w:eastAsia="宋体"/>
                <w:kern w:val="2"/>
                <w:sz w:val="21"/>
                <w:szCs w:val="21"/>
                <w:lang w:eastAsia="zh-CN"/>
              </w:rPr>
              <w:t>(%)</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4B053C">
            <w:pPr>
              <w:widowControl w:val="0"/>
              <w:wordWrap w:val="0"/>
              <w:jc w:val="center"/>
              <w:rPr>
                <w:rFonts w:ascii="宋体" w:eastAsia="宋体" w:hAnsi="宋体" w:cs="宋体"/>
                <w:kern w:val="2"/>
                <w:sz w:val="21"/>
                <w:szCs w:val="21"/>
                <w:lang w:eastAsia="zh-CN"/>
              </w:rPr>
            </w:pPr>
            <w:r>
              <w:rPr>
                <w:rFonts w:eastAsia="宋体"/>
                <w:kern w:val="2"/>
                <w:sz w:val="21"/>
                <w:szCs w:val="21"/>
                <w:lang w:eastAsia="zh-CN"/>
              </w:rPr>
              <w:t>评分准则</w:t>
            </w:r>
          </w:p>
        </w:tc>
      </w:tr>
      <w:tr>
        <w:tblPrEx>
          <w:tblW w:w="5000" w:type="pct"/>
          <w:jc w:val="center"/>
          <w:tblLayout w:type="fixed"/>
          <w:tblCellMar>
            <w:top w:w="20" w:type="dxa"/>
            <w:bottom w:w="20" w:type="dxa"/>
          </w:tblCellMar>
          <w:tblLook w:val="04A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4B053C">
            <w:pPr>
              <w:widowControl w:val="0"/>
              <w:jc w:val="both"/>
              <w:rPr>
                <w:rFonts w:ascii="宋体" w:eastAsia="宋体" w:hAnsi="宋体" w:cs="宋体"/>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4B053C" w:rsidRPr="003A6965">
            <w:pPr>
              <w:widowControl w:val="0"/>
              <w:wordWrap w:val="0"/>
              <w:jc w:val="center"/>
              <w:rPr>
                <w:rFonts w:ascii="宋体" w:eastAsia="宋体" w:hAnsi="宋体" w:cs="宋体"/>
                <w:kern w:val="2"/>
                <w:sz w:val="21"/>
                <w:szCs w:val="21"/>
                <w:lang w:eastAsia="zh-CN"/>
              </w:rPr>
            </w:pPr>
            <w:r w:rsidRPr="00295C6B">
              <w:rPr>
                <w:rFonts w:ascii="宋体" w:eastAsia="宋体" w:hAnsi="宋体"/>
                <w:kern w:val="2"/>
                <w:sz w:val="21"/>
                <w:szCs w:val="21"/>
                <w:lang w:eastAsia="zh-CN"/>
              </w:rPr>
              <w:t>1</w:t>
            </w:r>
          </w:p>
        </w:tc>
        <w:tc>
          <w:tcPr>
            <w:tcW w:w="2835" w:type="dxa"/>
            <w:tcBorders>
              <w:top w:val="single" w:sz="8" w:space="0" w:color="000000"/>
              <w:left w:val="single" w:sz="8" w:space="0" w:color="000000"/>
              <w:bottom w:val="single" w:sz="8" w:space="0" w:color="000000"/>
              <w:right w:val="single" w:sz="8" w:space="0" w:color="000000"/>
            </w:tcBorders>
            <w:vAlign w:val="center"/>
          </w:tcPr>
          <w:p w:rsidR="004B053C" w:rsidRPr="003A6965">
            <w:pPr>
              <w:widowControl w:val="0"/>
              <w:wordWrap w:val="0"/>
              <w:jc w:val="center"/>
              <w:rPr>
                <w:rFonts w:ascii="宋体" w:eastAsia="宋体" w:hAnsi="宋体" w:cs="宋体"/>
                <w:kern w:val="2"/>
                <w:sz w:val="21"/>
                <w:szCs w:val="21"/>
                <w:lang w:eastAsia="zh-CN"/>
              </w:rPr>
            </w:pPr>
            <w:r w:rsidRPr="00295C6B">
              <w:rPr>
                <w:rFonts w:ascii="宋体" w:eastAsia="宋体" w:hAnsi="宋体" w:hint="eastAsia"/>
                <w:kern w:val="2"/>
                <w:sz w:val="21"/>
                <w:szCs w:val="21"/>
                <w:lang w:eastAsia="zh-CN"/>
              </w:rPr>
              <w:t>诚信情况</w:t>
            </w:r>
          </w:p>
        </w:tc>
        <w:tc>
          <w:tcPr>
            <w:tcW w:w="681" w:type="dxa"/>
            <w:tcBorders>
              <w:top w:val="single" w:sz="8" w:space="0" w:color="000000"/>
              <w:left w:val="single" w:sz="8" w:space="0" w:color="000000"/>
              <w:bottom w:val="single" w:sz="8" w:space="0" w:color="000000"/>
              <w:right w:val="single" w:sz="8" w:space="0" w:color="000000"/>
            </w:tcBorders>
            <w:vAlign w:val="center"/>
          </w:tcPr>
          <w:p w:rsidR="004B053C" w:rsidRPr="003A6965">
            <w:pPr>
              <w:widowControl/>
              <w:wordWrap w:val="0"/>
              <w:jc w:val="center"/>
              <w:textAlignment w:val="top"/>
              <w:rPr>
                <w:rFonts w:ascii="宋体" w:eastAsia="宋体" w:hAnsi="宋体" w:cs="宋体"/>
                <w:kern w:val="2"/>
                <w:sz w:val="21"/>
                <w:szCs w:val="21"/>
                <w:lang w:eastAsia="zh-CN"/>
              </w:rPr>
            </w:pPr>
            <w:r w:rsidRPr="00295C6B">
              <w:rPr>
                <w:rFonts w:ascii="宋体" w:eastAsia="宋体" w:hAnsi="宋体"/>
                <w:kern w:val="2"/>
                <w:sz w:val="21"/>
                <w:lang w:eastAsia="zh-CN"/>
              </w:rPr>
              <w:t>5</w:t>
            </w:r>
          </w:p>
        </w:tc>
        <w:tc>
          <w:tcPr>
            <w:tcW w:w="4196" w:type="dxa"/>
            <w:tcBorders>
              <w:top w:val="single" w:sz="8" w:space="0" w:color="000000"/>
              <w:left w:val="single" w:sz="8" w:space="0" w:color="000000"/>
              <w:bottom w:val="single" w:sz="8" w:space="0" w:color="000000"/>
              <w:right w:val="single" w:sz="8" w:space="0" w:color="000000"/>
            </w:tcBorders>
          </w:tcPr>
          <w:p w:rsidR="004B053C" w:rsidRPr="00295C6B" w:rsidP="00295C6B">
            <w:pPr>
              <w:widowControl/>
              <w:tabs>
                <w:tab w:val="left" w:pos="426"/>
              </w:tabs>
              <w:ind w:firstLine="420" w:firstLineChars="200"/>
              <w:jc w:val="both"/>
              <w:textAlignment w:val="top"/>
              <w:rPr>
                <w:rFonts w:ascii="宋体" w:eastAsia="宋体" w:hAnsi="宋体" w:cs="仿宋"/>
                <w:kern w:val="2"/>
                <w:sz w:val="21"/>
                <w:szCs w:val="21"/>
                <w:lang w:eastAsia="zh-CN"/>
              </w:rPr>
            </w:pPr>
            <w:r w:rsidRPr="00295C6B">
              <w:rPr>
                <w:rFonts w:ascii="宋体" w:eastAsia="宋体" w:hAnsi="宋体" w:cs="仿宋" w:hint="eastAsia"/>
                <w:kern w:val="2"/>
                <w:sz w:val="21"/>
                <w:szCs w:val="21"/>
                <w:lang w:eastAsia="zh-CN"/>
              </w:rPr>
              <w:t>投标人存在《深圳市财政局政府采购供应商信用信息管理办法》（深财</w:t>
            </w:r>
            <w:r w:rsidRPr="00295C6B">
              <w:rPr>
                <w:rFonts w:ascii="宋体" w:eastAsia="宋体" w:hAnsi="宋体" w:cs="仿宋" w:hint="eastAsia"/>
                <w:kern w:val="2"/>
                <w:sz w:val="21"/>
                <w:szCs w:val="21"/>
                <w:lang w:eastAsia="zh-CN"/>
              </w:rPr>
              <w:t>规</w:t>
            </w:r>
            <w:r w:rsidRPr="00295C6B">
              <w:rPr>
                <w:rFonts w:ascii="宋体" w:eastAsia="宋体" w:hAnsi="宋体" w:cs="仿宋" w:hint="eastAsia"/>
                <w:kern w:val="2"/>
                <w:sz w:val="21"/>
                <w:szCs w:val="21"/>
                <w:lang w:eastAsia="zh-CN"/>
              </w:rPr>
              <w:t>〔</w:t>
            </w:r>
            <w:r w:rsidRPr="00295C6B">
              <w:rPr>
                <w:rFonts w:ascii="宋体" w:eastAsia="宋体" w:hAnsi="宋体" w:cs="仿宋"/>
                <w:kern w:val="2"/>
                <w:sz w:val="21"/>
                <w:szCs w:val="21"/>
                <w:lang w:eastAsia="zh-CN"/>
              </w:rPr>
              <w:t>2023〕3号）列明的一般行政处罚信息、一般违法失信记录信息的，本项不得分，不存在上述情形的本项得100分。投标人无需提供任何证明材料，评标过程中由工作人员向评审委员会提供有关供应商诚信查询结果。</w:t>
            </w:r>
          </w:p>
          <w:p w:rsidR="004B053C" w:rsidRPr="003A6965">
            <w:pPr>
              <w:widowControl/>
              <w:tabs>
                <w:tab w:val="left" w:pos="426"/>
              </w:tabs>
              <w:jc w:val="both"/>
              <w:textAlignment w:val="top"/>
              <w:rPr>
                <w:rFonts w:ascii="宋体" w:eastAsia="宋体" w:hAnsi="宋体" w:cs="宋体"/>
                <w:kern w:val="2"/>
                <w:sz w:val="21"/>
                <w:szCs w:val="21"/>
                <w:lang w:eastAsia="zh-CN"/>
              </w:rPr>
            </w:pPr>
            <w:r w:rsidRPr="00295C6B">
              <w:rPr>
                <w:rFonts w:ascii="宋体" w:eastAsia="宋体" w:hAnsi="宋体" w:cs="仿宋" w:hint="eastAsia"/>
                <w:kern w:val="2"/>
                <w:sz w:val="21"/>
                <w:szCs w:val="21"/>
                <w:lang w:eastAsia="zh-CN"/>
              </w:rPr>
              <w:t>查询渠道：通过“信用中国”（</w:t>
            </w:r>
            <w:r w:rsidRPr="00295C6B">
              <w:rPr>
                <w:rFonts w:ascii="宋体" w:eastAsia="宋体" w:hAnsi="宋体" w:cs="仿宋"/>
                <w:kern w:val="2"/>
                <w:sz w:val="21"/>
                <w:szCs w:val="21"/>
                <w:lang w:eastAsia="zh-CN"/>
              </w:rPr>
              <w:t>www.creditchina.gov.cn，下载信用信息报告）、“中国政府采购网”（www.ccgp.gov.cn）、以及“深圳市政府采购监管网”（http://zfcg.sz.gov.cn）查询供应商信用信息，信用信息以开标当日</w:t>
            </w:r>
            <w:r w:rsidRPr="00295C6B">
              <w:rPr>
                <w:rFonts w:ascii="宋体" w:eastAsia="宋体" w:hAnsi="宋体" w:cs="仿宋" w:hint="eastAsia"/>
                <w:kern w:val="2"/>
                <w:sz w:val="21"/>
                <w:szCs w:val="21"/>
                <w:lang w:eastAsia="zh-CN"/>
              </w:rPr>
              <w:t>的查询结果为准。</w:t>
            </w:r>
          </w:p>
        </w:tc>
      </w:tr>
    </w:tbl>
    <w:p w:rsidR="004B053C">
      <w:pPr>
        <w:widowControl w:val="0"/>
        <w:jc w:val="both"/>
        <w:rPr>
          <w:rFonts w:ascii="宋体" w:eastAsia="宋体" w:hAnsi="宋体"/>
          <w:kern w:val="2"/>
          <w:lang w:eastAsia="zh-CN"/>
        </w:rPr>
      </w:pPr>
    </w:p>
    <w:p w:rsidR="004B053C">
      <w:pPr>
        <w:widowControl w:val="0"/>
        <w:jc w:val="both"/>
        <w:rPr>
          <w:rFonts w:eastAsia="宋体"/>
          <w:kern w:val="2"/>
          <w:sz w:val="21"/>
          <w:lang w:eastAsia="zh-CN"/>
        </w:rPr>
        <w:sectPr>
          <w:pgSz w:w="11907" w:h="16840"/>
          <w:pgMar w:top="1440" w:right="1417" w:bottom="1440" w:left="1417" w:header="851" w:footer="992" w:gutter="0"/>
          <w:cols w:space="425"/>
          <w:titlePg/>
          <w:docGrid w:linePitch="462"/>
        </w:sectPr>
      </w:pPr>
    </w:p>
    <w:p w:rsidR="004B053C">
      <w:pPr>
        <w:widowControl w:val="0"/>
        <w:jc w:val="center"/>
        <w:rPr>
          <w:rFonts w:eastAsia="宋体"/>
          <w:b/>
          <w:kern w:val="2"/>
          <w:sz w:val="120"/>
          <w:szCs w:val="120"/>
          <w:lang w:eastAsia="zh-CN"/>
        </w:rPr>
      </w:pPr>
    </w:p>
    <w:p w:rsidR="004B053C">
      <w:pPr>
        <w:widowControl w:val="0"/>
        <w:jc w:val="center"/>
        <w:rPr>
          <w:rFonts w:eastAsia="宋体"/>
          <w:b/>
          <w:kern w:val="2"/>
          <w:sz w:val="120"/>
          <w:szCs w:val="120"/>
          <w:lang w:eastAsia="zh-CN"/>
        </w:rPr>
      </w:pPr>
    </w:p>
    <w:p w:rsidR="004B053C">
      <w:pPr>
        <w:widowControl w:val="0"/>
        <w:jc w:val="center"/>
        <w:rPr>
          <w:rFonts w:eastAsia="宋体"/>
          <w:b/>
          <w:kern w:val="2"/>
          <w:sz w:val="120"/>
          <w:szCs w:val="120"/>
          <w:lang w:eastAsia="zh-CN"/>
        </w:rPr>
      </w:pPr>
    </w:p>
    <w:p w:rsidR="004B053C">
      <w:pPr>
        <w:widowControl w:val="0"/>
        <w:jc w:val="center"/>
        <w:rPr>
          <w:rFonts w:eastAsia="宋体"/>
          <w:b/>
          <w:kern w:val="2"/>
          <w:sz w:val="120"/>
          <w:szCs w:val="120"/>
          <w:lang w:eastAsia="zh-CN"/>
        </w:rPr>
      </w:pPr>
      <w:r>
        <w:rPr>
          <w:rFonts w:eastAsia="宋体" w:hint="eastAsia"/>
          <w:b/>
          <w:kern w:val="2"/>
          <w:sz w:val="120"/>
          <w:szCs w:val="120"/>
          <w:lang w:eastAsia="zh-CN"/>
        </w:rPr>
        <w:t>政府采购</w:t>
      </w:r>
    </w:p>
    <w:p w:rsidR="004B053C">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rsidR="004B053C">
      <w:pPr>
        <w:widowControl w:val="0"/>
        <w:jc w:val="center"/>
        <w:rPr>
          <w:rFonts w:eastAsia="宋体"/>
          <w:b/>
          <w:kern w:val="2"/>
          <w:sz w:val="52"/>
          <w:szCs w:val="52"/>
          <w:lang w:eastAsia="zh-CN"/>
        </w:rPr>
      </w:pPr>
      <w:r>
        <w:rPr>
          <w:rFonts w:eastAsia="宋体" w:hint="eastAsia"/>
          <w:b/>
          <w:kern w:val="2"/>
          <w:sz w:val="52"/>
          <w:szCs w:val="52"/>
          <w:lang w:eastAsia="zh-CN"/>
        </w:rPr>
        <w:t>（服务类）</w:t>
      </w: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p>
    <w:p w:rsidR="004B053C">
      <w:pPr>
        <w:widowControl w:val="0"/>
        <w:jc w:val="center"/>
        <w:rPr>
          <w:rFonts w:eastAsia="宋体"/>
          <w:b/>
          <w:kern w:val="2"/>
          <w:sz w:val="44"/>
          <w:szCs w:val="44"/>
          <w:lang w:eastAsia="zh-CN"/>
        </w:rPr>
      </w:pPr>
      <w:bookmarkStart w:id="2" w:name="_Hlk71465316"/>
      <w:r>
        <w:rPr>
          <w:rFonts w:eastAsia="宋体" w:hint="eastAsia"/>
          <w:b/>
          <w:kern w:val="2"/>
          <w:sz w:val="44"/>
          <w:szCs w:val="44"/>
          <w:lang w:eastAsia="zh-CN"/>
        </w:rPr>
        <w:t>深圳公共资源交易中心</w:t>
      </w:r>
    </w:p>
    <w:p w:rsidR="004B053C">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25</w:t>
      </w:r>
      <w:r>
        <w:rPr>
          <w:rFonts w:eastAsia="宋体" w:hint="eastAsia"/>
          <w:b/>
          <w:kern w:val="2"/>
          <w:sz w:val="28"/>
          <w:szCs w:val="28"/>
          <w:lang w:eastAsia="zh-CN"/>
        </w:rPr>
        <w:t>）</w:t>
      </w:r>
      <w:bookmarkEnd w:id="2"/>
    </w:p>
    <w:p w:rsidR="004B053C">
      <w:pPr>
        <w:widowControl w:val="0"/>
        <w:ind w:firstLine="420" w:firstLineChars="200"/>
        <w:jc w:val="both"/>
        <w:rPr>
          <w:rFonts w:eastAsia="宋体"/>
          <w:kern w:val="2"/>
          <w:sz w:val="21"/>
          <w:lang w:eastAsia="zh-CN"/>
        </w:rPr>
      </w:pPr>
      <w:r>
        <w:rPr>
          <w:rFonts w:eastAsia="宋体" w:hint="eastAsia"/>
          <w:kern w:val="2"/>
          <w:sz w:val="21"/>
          <w:lang w:eastAsia="zh-CN"/>
        </w:rPr>
        <w:br w:type="page"/>
      </w:r>
    </w:p>
    <w:p w:rsidR="004B053C">
      <w:pPr>
        <w:keepNext/>
        <w:keepLines/>
        <w:widowControl w:val="0"/>
        <w:adjustRightInd w:val="0"/>
        <w:spacing w:before="260" w:after="260" w:line="240" w:lineRule="auto"/>
        <w:ind w:firstLine="3840" w:firstLineChars="1600"/>
        <w:jc w:val="both"/>
        <w:textAlignment w:val="baseline"/>
        <w:outlineLvl w:val="1"/>
        <w:rPr>
          <w:rFonts w:ascii="宋体" w:eastAsia="宋体" w:hAnsi="宋体"/>
          <w:b/>
          <w:bCs/>
          <w:color w:val="FF0000"/>
          <w:szCs w:val="21"/>
          <w:lang w:eastAsia="zh-CN"/>
        </w:rPr>
      </w:pPr>
      <w:r>
        <w:rPr>
          <w:rFonts w:ascii="宋体" w:eastAsia="宋体" w:hAnsi="宋体" w:hint="eastAsia"/>
          <w:b/>
          <w:bCs/>
          <w:color w:val="FF0000"/>
          <w:szCs w:val="20"/>
          <w:lang w:eastAsia="zh-CN"/>
        </w:rPr>
        <w:t>警示条款</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w:t>
      </w:r>
      <w:r>
        <w:rPr>
          <w:rFonts w:ascii="宋体" w:eastAsia="宋体" w:hAnsi="宋体" w:hint="eastAsia"/>
          <w:color w:val="FF0000"/>
          <w:kern w:val="2"/>
          <w:sz w:val="20"/>
          <w:szCs w:val="20"/>
          <w:lang w:eastAsia="zh-CN"/>
        </w:rPr>
        <w:t>分之二十</w:t>
      </w:r>
      <w:r>
        <w:rPr>
          <w:rFonts w:ascii="宋体" w:eastAsia="宋体" w:hAnsi="宋体" w:hint="eastAsia"/>
          <w:color w:val="FF0000"/>
          <w:kern w:val="2"/>
          <w:sz w:val="20"/>
          <w:szCs w:val="20"/>
          <w:lang w:eastAsia="zh-CN"/>
        </w:rPr>
        <w:t>以下的罚款；情节严重的，取消其参与本市政府采购资格，处采购金额千分之二十以上千</w:t>
      </w:r>
      <w:r>
        <w:rPr>
          <w:rFonts w:ascii="宋体" w:eastAsia="宋体" w:hAnsi="宋体" w:hint="eastAsia"/>
          <w:color w:val="FF0000"/>
          <w:kern w:val="2"/>
          <w:sz w:val="20"/>
          <w:szCs w:val="20"/>
          <w:lang w:eastAsia="zh-CN"/>
        </w:rPr>
        <w:t>分之三十</w:t>
      </w:r>
      <w:r>
        <w:rPr>
          <w:rFonts w:ascii="宋体" w:eastAsia="宋体" w:hAnsi="宋体" w:hint="eastAsia"/>
          <w:color w:val="FF0000"/>
          <w:kern w:val="2"/>
          <w:sz w:val="20"/>
          <w:szCs w:val="20"/>
          <w:lang w:eastAsia="zh-CN"/>
        </w:rPr>
        <w:t>以下的罚款，并由市场监管部门依法吊销其营业执照；给他人造成损失的，依法承担赔偿责任；构成犯罪的，依法追究刑事责任：</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 xml:space="preserve">二、《深圳经济特区政府采购条例实施细则》第七十五条 </w:t>
      </w:r>
      <w:r>
        <w:rPr>
          <w:rFonts w:ascii="宋体" w:eastAsia="宋体" w:hAnsi="宋体"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 xml:space="preserve">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4B053C">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rsidR="004B053C">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w:t>
      </w:r>
      <w:r>
        <w:rPr>
          <w:rFonts w:eastAsia="宋体" w:hint="eastAsia"/>
          <w:b/>
          <w:color w:val="FF0000"/>
          <w:kern w:val="2"/>
          <w:sz w:val="21"/>
          <w:lang w:eastAsia="zh-CN"/>
        </w:rPr>
        <w:t>书用于</w:t>
      </w:r>
      <w:r>
        <w:rPr>
          <w:rFonts w:eastAsia="宋体" w:hint="eastAsia"/>
          <w:b/>
          <w:color w:val="FF0000"/>
          <w:kern w:val="2"/>
          <w:sz w:val="21"/>
          <w:lang w:eastAsia="zh-CN"/>
        </w:rPr>
        <w:t>对供应商违法行为的警示，不作为供应商资格性审查及符合性审查条件。</w:t>
      </w:r>
    </w:p>
    <w:p w:rsidR="004B053C">
      <w:pPr>
        <w:widowControl w:val="0"/>
        <w:ind w:firstLine="400" w:firstLineChars="2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w:t>
      </w:r>
      <w:r>
        <w:rPr>
          <w:rFonts w:ascii="宋体" w:eastAsia="宋体" w:hAnsi="宋体" w:cs="宋体" w:hint="eastAsia"/>
          <w:bCs/>
          <w:color w:val="FF0000"/>
          <w:kern w:val="2"/>
          <w:sz w:val="20"/>
          <w:szCs w:val="20"/>
          <w:lang w:eastAsia="zh-CN"/>
        </w:rPr>
        <w:t>码一致</w:t>
      </w:r>
      <w:r>
        <w:rPr>
          <w:rFonts w:ascii="宋体" w:eastAsia="宋体" w:hAnsi="宋体" w:cs="宋体" w:hint="eastAsia"/>
          <w:bCs/>
          <w:color w:val="FF0000"/>
          <w:kern w:val="2"/>
          <w:sz w:val="20"/>
          <w:szCs w:val="20"/>
          <w:lang w:eastAsia="zh-CN"/>
        </w:rPr>
        <w:t>表明不同供应商的投标文件为同一份文件，IP地址一致表明上传投标文件时使用了相同的网络。</w:t>
      </w:r>
    </w:p>
    <w:p w:rsidR="004B053C">
      <w:pPr>
        <w:widowControl w:val="0"/>
        <w:ind w:firstLine="400" w:firstLineChars="2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rsidR="004B053C">
      <w:pPr>
        <w:widowControl w:val="0"/>
        <w:ind w:firstLine="400" w:firstLineChars="2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宋体" w:hint="eastAsia"/>
          <w:color w:val="FF0000"/>
          <w:kern w:val="2"/>
          <w:sz w:val="20"/>
          <w:szCs w:val="20"/>
          <w:lang w:eastAsia="zh-CN"/>
        </w:rPr>
        <w:t>取消参与本市政府采购资格、依法吊销其营业执照等行政处罚，构成犯罪的，依法追究刑事责任</w:t>
      </w:r>
      <w:r>
        <w:rPr>
          <w:rFonts w:ascii="宋体" w:eastAsia="宋体" w:hAnsi="宋体" w:cs="宋体" w:hint="eastAsia"/>
          <w:bCs/>
          <w:color w:val="FF0000"/>
          <w:kern w:val="2"/>
          <w:sz w:val="20"/>
          <w:szCs w:val="20"/>
          <w:lang w:eastAsia="zh-CN"/>
        </w:rPr>
        <w:t>，请各供应</w:t>
      </w:r>
      <w:r>
        <w:rPr>
          <w:rFonts w:ascii="宋体" w:eastAsia="宋体" w:hAnsi="宋体" w:cs="宋体" w:hint="eastAsia"/>
          <w:bCs/>
          <w:color w:val="FF0000"/>
          <w:kern w:val="2"/>
          <w:sz w:val="20"/>
          <w:szCs w:val="20"/>
          <w:lang w:eastAsia="zh-CN"/>
        </w:rPr>
        <w:t>商独立</w:t>
      </w:r>
      <w:r>
        <w:rPr>
          <w:rFonts w:ascii="宋体" w:eastAsia="宋体" w:hAnsi="宋体" w:cs="宋体" w:hint="eastAsia"/>
          <w:bCs/>
          <w:color w:val="FF0000"/>
          <w:kern w:val="2"/>
          <w:sz w:val="20"/>
          <w:szCs w:val="20"/>
          <w:lang w:eastAsia="zh-CN"/>
        </w:rPr>
        <w:t>编制、上传投标文件，妥善保管和使用电子秘</w:t>
      </w:r>
      <w:r>
        <w:rPr>
          <w:rFonts w:ascii="宋体" w:eastAsia="宋体" w:hAnsi="宋体" w:cs="宋体" w:hint="eastAsia"/>
          <w:bCs/>
          <w:color w:val="FF0000"/>
          <w:kern w:val="2"/>
          <w:sz w:val="20"/>
          <w:szCs w:val="20"/>
          <w:lang w:eastAsia="zh-CN"/>
        </w:rPr>
        <w:t>钥</w:t>
      </w:r>
      <w:r>
        <w:rPr>
          <w:rFonts w:ascii="宋体" w:eastAsia="宋体" w:hAnsi="宋体" w:cs="宋体" w:hint="eastAsia"/>
          <w:bCs/>
          <w:color w:val="FF0000"/>
          <w:kern w:val="2"/>
          <w:sz w:val="20"/>
          <w:szCs w:val="20"/>
          <w:lang w:eastAsia="zh-CN"/>
        </w:rPr>
        <w:t>。</w:t>
      </w:r>
    </w:p>
    <w:p w:rsidR="004B053C">
      <w:pPr>
        <w:widowControl w:val="0"/>
        <w:ind w:firstLine="400" w:firstLineChars="200"/>
        <w:jc w:val="both"/>
        <w:rPr>
          <w:rFonts w:ascii="宋体" w:eastAsia="宋体" w:hAnsi="宋体"/>
          <w:color w:val="FF0000"/>
          <w:kern w:val="2"/>
          <w:sz w:val="20"/>
          <w:szCs w:val="20"/>
          <w:lang w:eastAsia="zh-CN"/>
        </w:rPr>
        <w:sectPr>
          <w:pgSz w:w="11907" w:h="16840"/>
          <w:pgMar w:top="1440" w:right="1797" w:bottom="1440" w:left="1797" w:header="851" w:footer="992" w:gutter="0"/>
          <w:cols w:space="425"/>
          <w:titlePg/>
          <w:docGrid w:linePitch="462"/>
        </w:sectPr>
      </w:pPr>
    </w:p>
    <w:p w:rsidR="004B053C">
      <w:pPr>
        <w:keepNext/>
        <w:keepLines/>
        <w:widowControl w:val="0"/>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t>目</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录</w:t>
      </w:r>
    </w:p>
    <w:p w:rsidR="004B053C">
      <w:pPr>
        <w:widowControl w:val="0"/>
        <w:jc w:val="both"/>
        <w:outlineLvl w:val="0"/>
        <w:rPr>
          <w:rFonts w:eastAsia="宋体"/>
          <w:b/>
          <w:kern w:val="2"/>
          <w:lang w:eastAsia="zh-CN"/>
        </w:rPr>
      </w:pPr>
      <w:r>
        <w:rPr>
          <w:rFonts w:eastAsia="宋体" w:hint="eastAsia"/>
          <w:b/>
          <w:kern w:val="2"/>
          <w:lang w:eastAsia="zh-CN"/>
        </w:rPr>
        <w:t>第一册</w:t>
      </w:r>
      <w:r>
        <w:rPr>
          <w:rFonts w:eastAsia="宋体" w:hint="eastAsia"/>
          <w:b/>
          <w:kern w:val="2"/>
          <w:lang w:eastAsia="zh-CN"/>
        </w:rPr>
        <w:t xml:space="preserve">  </w:t>
      </w:r>
      <w:r>
        <w:rPr>
          <w:rFonts w:eastAsia="宋体" w:hint="eastAsia"/>
          <w:b/>
          <w:kern w:val="2"/>
          <w:lang w:eastAsia="zh-CN"/>
        </w:rPr>
        <w:t>专用条款</w:t>
      </w:r>
    </w:p>
    <w:p w:rsidR="004B053C">
      <w:pPr>
        <w:widowControl w:val="0"/>
        <w:ind w:firstLine="960" w:firstLineChars="400"/>
        <w:jc w:val="both"/>
        <w:rPr>
          <w:rFonts w:eastAsia="宋体"/>
          <w:kern w:val="2"/>
          <w:lang w:eastAsia="zh-CN"/>
        </w:rPr>
      </w:pPr>
      <w:r>
        <w:rPr>
          <w:rFonts w:eastAsia="宋体" w:hint="eastAsia"/>
          <w:kern w:val="2"/>
          <w:lang w:eastAsia="zh-CN"/>
        </w:rPr>
        <w:t>关键信息</w:t>
      </w:r>
    </w:p>
    <w:p w:rsidR="004B053C">
      <w:pPr>
        <w:widowControl w:val="0"/>
        <w:ind w:firstLine="960" w:firstLineChars="400"/>
        <w:jc w:val="both"/>
        <w:rPr>
          <w:rFonts w:eastAsia="宋体"/>
          <w:kern w:val="2"/>
          <w:lang w:eastAsia="zh-CN"/>
        </w:rPr>
      </w:pPr>
      <w:r>
        <w:rPr>
          <w:rFonts w:eastAsia="宋体" w:hint="eastAsia"/>
          <w:kern w:val="2"/>
          <w:lang w:eastAsia="zh-CN"/>
        </w:rPr>
        <w:t>评标信息</w:t>
      </w:r>
    </w:p>
    <w:p w:rsidR="004B053C">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rsidR="004B053C">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第二章  </w:t>
      </w:r>
      <w:bookmarkStart w:id="3" w:name="_Hlk71994379"/>
      <w:r>
        <w:rPr>
          <w:rFonts w:ascii="宋体" w:eastAsia="宋体" w:hAnsi="宋体" w:hint="eastAsia"/>
          <w:kern w:val="2"/>
          <w:sz w:val="21"/>
          <w:szCs w:val="21"/>
          <w:lang w:eastAsia="zh-CN"/>
        </w:rPr>
        <w:t>对通用条款的补充内容及其他关键信息</w:t>
      </w:r>
      <w:bookmarkEnd w:id="3"/>
    </w:p>
    <w:p w:rsidR="004B053C">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rsidR="004B053C">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rsidR="004B053C">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rsidR="004B053C">
      <w:pPr>
        <w:widowControl w:val="0"/>
        <w:jc w:val="both"/>
        <w:rPr>
          <w:rFonts w:eastAsia="宋体"/>
          <w:b/>
          <w:kern w:val="2"/>
          <w:lang w:eastAsia="zh-CN"/>
        </w:rPr>
      </w:pPr>
    </w:p>
    <w:p w:rsidR="004B053C">
      <w:pPr>
        <w:widowControl w:val="0"/>
        <w:jc w:val="both"/>
        <w:outlineLvl w:val="0"/>
        <w:rPr>
          <w:rFonts w:eastAsia="宋体"/>
          <w:b/>
          <w:kern w:val="2"/>
          <w:lang w:eastAsia="zh-CN"/>
        </w:rPr>
      </w:pPr>
      <w:r>
        <w:rPr>
          <w:rFonts w:eastAsia="宋体" w:hint="eastAsia"/>
          <w:b/>
          <w:kern w:val="2"/>
          <w:lang w:eastAsia="zh-CN"/>
        </w:rPr>
        <w:t>第二册</w:t>
      </w:r>
      <w:r>
        <w:rPr>
          <w:rFonts w:eastAsia="宋体" w:hint="eastAsia"/>
          <w:b/>
          <w:kern w:val="2"/>
          <w:lang w:eastAsia="zh-CN"/>
        </w:rPr>
        <w:t xml:space="preserve">  </w:t>
      </w:r>
      <w:r>
        <w:rPr>
          <w:rFonts w:eastAsia="宋体" w:hint="eastAsia"/>
          <w:b/>
          <w:kern w:val="2"/>
          <w:lang w:eastAsia="zh-CN"/>
        </w:rPr>
        <w:t>通用条款</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rsidR="004B053C">
      <w:pPr>
        <w:widowControl w:val="0"/>
        <w:ind w:firstLine="1050" w:firstLineChars="500"/>
        <w:jc w:val="both"/>
        <w:outlineLvl w:val="0"/>
        <w:rPr>
          <w:rFonts w:eastAsia="宋体"/>
          <w:b/>
          <w:kern w:val="2"/>
          <w:lang w:eastAsia="zh-CN"/>
        </w:rPr>
      </w:pPr>
      <w:r>
        <w:rPr>
          <w:rFonts w:ascii="宋体" w:eastAsia="宋体" w:hAnsi="宋体" w:hint="eastAsia"/>
          <w:kern w:val="2"/>
          <w:sz w:val="21"/>
          <w:szCs w:val="21"/>
          <w:lang w:eastAsia="zh-CN"/>
        </w:rPr>
        <w:t>第十一章  质疑处理</w:t>
      </w:r>
    </w:p>
    <w:p w:rsidR="004B053C">
      <w:pPr>
        <w:widowControl w:val="0"/>
        <w:spacing w:line="360" w:lineRule="auto"/>
        <w:ind w:firstLine="420" w:firstLineChars="200"/>
        <w:jc w:val="left"/>
        <w:rPr>
          <w:rFonts w:ascii="宋体" w:eastAsia="宋体" w:hAnsi="宋体"/>
          <w:kern w:val="2"/>
          <w:sz w:val="21"/>
          <w:szCs w:val="21"/>
          <w:lang w:eastAsia="zh-CN"/>
        </w:rPr>
      </w:pPr>
    </w:p>
    <w:p w:rsidR="004B053C">
      <w:pPr>
        <w:keepNext/>
        <w:keepLines/>
        <w:widowControl w:val="0"/>
        <w:spacing w:before="340" w:after="330" w:line="36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4" w:name="bt其他资料2"/>
      <w:bookmarkStart w:id="5" w:name="bt项目管理班子配备情况"/>
      <w:bookmarkStart w:id="6" w:name="bt合同格式"/>
      <w:bookmarkStart w:id="7" w:name="bt合同条款"/>
      <w:bookmarkStart w:id="8" w:name="bt开标一览表"/>
      <w:bookmarkStart w:id="9" w:name="bt投标文件签署授权委托书"/>
      <w:bookmarkStart w:id="10" w:name="bt投标人情况介绍"/>
      <w:bookmarkStart w:id="11" w:name="bt技术标投标文件格式"/>
      <w:bookmarkStart w:id="12" w:name="bt合同条款及格式"/>
      <w:bookmarkStart w:id="13" w:name="bt本工程承诺书"/>
      <w:bookmarkStart w:id="14" w:name="bt其他资料由投标人自定"/>
      <w:bookmarkStart w:id="15" w:name="bt说明"/>
      <w:bookmarkStart w:id="16" w:name="bt投标报价汇总表"/>
      <w:bookmarkStart w:id="17" w:name="bt投标人须知"/>
      <w:bookmarkStart w:id="18" w:name="bt投标函"/>
      <w:bookmarkStart w:id="19" w:name="合同格式"/>
      <w:bookmarkStart w:id="20" w:name="bt商务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宋体" w:eastAsia="黑体" w:hAnsi="宋体" w:hint="eastAsia"/>
          <w:b/>
          <w:bCs/>
          <w:kern w:val="44"/>
          <w:sz w:val="28"/>
          <w:szCs w:val="44"/>
          <w:lang w:eastAsia="zh-CN"/>
        </w:rPr>
        <w:t>第一册</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专用条款</w:t>
      </w:r>
    </w:p>
    <w:p w:rsidR="004B053C">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tbl>
      <w:tblPr>
        <w:tblStyle w:val="TableNormal"/>
        <w:tblW w:w="5000" w:type="pct"/>
        <w:jc w:val="center"/>
        <w:tblCellSpacing w:w="0" w:type="dxa"/>
        <w:tblLayout w:type="fixed"/>
        <w:tblCellMar>
          <w:left w:w="0" w:type="dxa"/>
          <w:right w:w="0" w:type="dxa"/>
        </w:tblCellMar>
        <w:tblLook w:val="04A0"/>
      </w:tblPr>
      <w:tblGrid>
        <w:gridCol w:w="8313"/>
      </w:tblGrid>
      <w:tr>
        <w:tblPrEx>
          <w:tblW w:w="5000" w:type="pct"/>
          <w:jc w:val="center"/>
          <w:tblCellSpacing w:w="0" w:type="dxa"/>
          <w:tblLayout w:type="fixed"/>
          <w:tblCellMar>
            <w:left w:w="0" w:type="dxa"/>
            <w:right w:w="0" w:type="dxa"/>
          </w:tblCellMar>
          <w:tblLook w:val="04A0"/>
        </w:tblPrEx>
        <w:trPr>
          <w:tblCellSpacing w:w="0" w:type="dxa"/>
          <w:jc w:val="center"/>
        </w:trPr>
        <w:tc>
          <w:tcPr>
            <w:tcW w:w="8147" w:type="dxa"/>
            <w:vAlign w:val="center"/>
          </w:tcPr>
          <w:tbl>
            <w:tblPr>
              <w:tblStyle w:val="TableNormal"/>
              <w:tblW w:w="5000" w:type="pct"/>
              <w:jc w:val="center"/>
              <w:tblCellSpacing w:w="0" w:type="dxa"/>
              <w:tblLayout w:type="fixed"/>
              <w:tblCellMar>
                <w:top w:w="30" w:type="dxa"/>
                <w:left w:w="30" w:type="dxa"/>
                <w:bottom w:w="30" w:type="dxa"/>
                <w:right w:w="30" w:type="dxa"/>
              </w:tblCellMar>
              <w:tblLook w:val="04A0"/>
            </w:tblPr>
            <w:tblGrid>
              <w:gridCol w:w="8313"/>
            </w:tblGrid>
            <w:tr>
              <w:tblPrEx>
                <w:tblW w:w="5000" w:type="pct"/>
                <w:jc w:val="center"/>
                <w:tblCellSpacing w:w="0" w:type="dxa"/>
                <w:tblLayout w:type="fixed"/>
                <w:tblCellMar>
                  <w:top w:w="30" w:type="dxa"/>
                  <w:left w:w="30" w:type="dxa"/>
                  <w:bottom w:w="30" w:type="dxa"/>
                  <w:right w:w="30" w:type="dxa"/>
                </w:tblCellMar>
                <w:tblLook w:val="04A0"/>
              </w:tblPrEx>
              <w:trPr>
                <w:tblCellSpacing w:w="0" w:type="dxa"/>
                <w:jc w:val="center"/>
              </w:trPr>
              <w:tc>
                <w:tcPr>
                  <w:tcW w:w="8147" w:type="dxa"/>
                </w:tcPr>
                <w:p w:rsidR="004B053C">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rsidR="004B053C">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21" w:name="_Hlk72162904"/>
                  <w:r>
                    <w:rPr>
                      <w:rFonts w:ascii="宋体" w:eastAsia="宋体" w:hAnsi="宋体" w:cs="宋体" w:hint="eastAsia"/>
                      <w:sz w:val="21"/>
                      <w:szCs w:val="21"/>
                      <w:lang w:eastAsia="zh-CN"/>
                    </w:rPr>
                    <w:t>具有独立承担民事责任的能力（提供营业执照或事业单位法人证书等证明资料扫描件，原件备查，分支机构参与投标的，须同时提供总公司授权文件且授权书载明其民事责任由总公司承担）</w:t>
                  </w:r>
                  <w:bookmarkEnd w:id="21"/>
                  <w:r>
                    <w:rPr>
                      <w:rFonts w:eastAsia="宋体" w:hint="eastAsia"/>
                      <w:kern w:val="2"/>
                      <w:sz w:val="21"/>
                      <w:lang w:eastAsia="zh-CN"/>
                    </w:rPr>
                    <w:t>；</w:t>
                  </w:r>
                </w:p>
                <w:p w:rsidR="004B053C">
                  <w:pPr>
                    <w:widowControl w:val="0"/>
                    <w:ind w:firstLine="420" w:firstLineChars="2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2.本项目不接受联合体投标，不允许分包；</w:t>
                  </w:r>
                </w:p>
                <w:p w:rsidR="004B053C">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4B053C">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4B053C">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未被列入失信被执行人、重大税收违法案件当事人名单、政府采购严重违法失信行为记录名单（由供应商在《政府采购投标及履约承诺函》中</w:t>
                  </w:r>
                  <w:r>
                    <w:rPr>
                      <w:rFonts w:ascii="宋体" w:eastAsia="宋体" w:hAnsi="宋体" w:cs="宋体" w:hint="eastAsia"/>
                      <w:sz w:val="21"/>
                      <w:szCs w:val="21"/>
                      <w:lang w:eastAsia="zh-CN"/>
                    </w:rPr>
                    <w:t>作出</w:t>
                  </w:r>
                  <w:r>
                    <w:rPr>
                      <w:rFonts w:ascii="宋体" w:eastAsia="宋体" w:hAnsi="宋体" w:cs="宋体" w:hint="eastAsia"/>
                      <w:sz w:val="21"/>
                      <w:szCs w:val="21"/>
                      <w:lang w:eastAsia="zh-CN"/>
                    </w:rPr>
                    <w:t>声明）；</w:t>
                  </w:r>
                </w:p>
                <w:p w:rsidR="004B053C">
                  <w:pPr>
                    <w:widowControl w:val="0"/>
                    <w:ind w:firstLine="420" w:firstLineChars="2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w:t>
                  </w:r>
                  <w:r>
                    <w:rPr>
                      <w:rFonts w:ascii="宋体" w:eastAsia="宋体" w:hAnsi="宋体" w:cs="宋体" w:hint="eastAsia"/>
                      <w:color w:val="FF0000"/>
                      <w:sz w:val="21"/>
                      <w:szCs w:val="21"/>
                      <w:lang w:eastAsia="zh-CN"/>
                    </w:rPr>
                    <w:t>规</w:t>
                  </w:r>
                  <w:r>
                    <w:rPr>
                      <w:rFonts w:ascii="宋体" w:eastAsia="宋体" w:hAnsi="宋体" w:cs="宋体" w:hint="eastAsia"/>
                      <w:color w:val="FF0000"/>
                      <w:sz w:val="21"/>
                      <w:szCs w:val="21"/>
                      <w:lang w:eastAsia="zh-CN"/>
                    </w:rPr>
                    <w:t>〔2023〕3号）列明的严重违法失信行为（由供应商在《政府采购投标及履约承诺函》中</w:t>
                  </w:r>
                  <w:r>
                    <w:rPr>
                      <w:rFonts w:ascii="宋体" w:eastAsia="宋体" w:hAnsi="宋体" w:cs="宋体" w:hint="eastAsia"/>
                      <w:color w:val="FF0000"/>
                      <w:sz w:val="21"/>
                      <w:szCs w:val="21"/>
                      <w:lang w:eastAsia="zh-CN"/>
                    </w:rPr>
                    <w:t>作出</w:t>
                  </w:r>
                  <w:r>
                    <w:rPr>
                      <w:rFonts w:ascii="宋体" w:eastAsia="宋体" w:hAnsi="宋体" w:cs="宋体" w:hint="eastAsia"/>
                      <w:color w:val="FF0000"/>
                      <w:sz w:val="21"/>
                      <w:szCs w:val="21"/>
                      <w:lang w:eastAsia="zh-CN"/>
                    </w:rPr>
                    <w:t>声明）；;</w:t>
                  </w:r>
                </w:p>
                <w:p w:rsidR="004B053C" w:rsidRPr="003A6965">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7.单位负责人为同一人或者存在直接控股、管理关系的不同供应商，不得参加同一合同项下的政府采购活动；为采购项目提供整体设计、规范编制或者项目管理、监理、检测等服</w:t>
                  </w:r>
                  <w:r w:rsidRPr="003A6965">
                    <w:rPr>
                      <w:rFonts w:ascii="宋体" w:eastAsia="宋体" w:hAnsi="宋体" w:cs="宋体" w:hint="eastAsia"/>
                      <w:sz w:val="21"/>
                      <w:szCs w:val="21"/>
                      <w:lang w:eastAsia="zh-CN"/>
                    </w:rPr>
                    <w:t>务的供应商，不得再参加该采购项目的其他采购活动（由供应商在《政府采购投标及履约承诺函》中</w:t>
                  </w:r>
                  <w:r w:rsidRPr="003A6965">
                    <w:rPr>
                      <w:rFonts w:ascii="宋体" w:eastAsia="宋体" w:hAnsi="宋体" w:cs="宋体" w:hint="eastAsia"/>
                      <w:sz w:val="21"/>
                      <w:szCs w:val="21"/>
                      <w:lang w:eastAsia="zh-CN"/>
                    </w:rPr>
                    <w:t>作出</w:t>
                  </w:r>
                  <w:r w:rsidRPr="003A6965">
                    <w:rPr>
                      <w:rFonts w:ascii="宋体" w:eastAsia="宋体" w:hAnsi="宋体" w:cs="宋体" w:hint="eastAsia"/>
                      <w:sz w:val="21"/>
                      <w:szCs w:val="21"/>
                      <w:lang w:eastAsia="zh-CN"/>
                    </w:rPr>
                    <w:t>声明）；</w:t>
                  </w:r>
                </w:p>
                <w:p w:rsidR="004B053C" w:rsidRPr="003A6965">
                  <w:pPr>
                    <w:widowControl w:val="0"/>
                    <w:ind w:firstLine="420" w:firstLineChars="200"/>
                    <w:jc w:val="both"/>
                    <w:rPr>
                      <w:rFonts w:ascii="宋体" w:eastAsia="宋体" w:hAnsi="宋体" w:cs="宋体"/>
                      <w:sz w:val="21"/>
                      <w:szCs w:val="21"/>
                      <w:lang w:eastAsia="zh-CN"/>
                    </w:rPr>
                  </w:pPr>
                  <w:r w:rsidRPr="003A6965">
                    <w:rPr>
                      <w:rFonts w:ascii="宋体" w:eastAsia="宋体" w:hAnsi="宋体" w:cs="宋体"/>
                      <w:sz w:val="21"/>
                      <w:szCs w:val="21"/>
                      <w:lang w:eastAsia="zh-CN"/>
                    </w:rPr>
                    <w:t>8.本项目是（否）专门面向中小企业采购：</w:t>
                  </w:r>
                  <w:r w:rsidRPr="003A6965">
                    <w:rPr>
                      <w:rFonts w:ascii="宋体" w:eastAsia="宋体" w:hAnsi="宋体" w:cs="宋体" w:hint="eastAsia"/>
                      <w:sz w:val="21"/>
                      <w:szCs w:val="21"/>
                      <w:lang w:eastAsia="zh-CN"/>
                    </w:rPr>
                    <w:t>否。</w:t>
                  </w:r>
                </w:p>
                <w:p w:rsidR="004B053C" w:rsidRPr="00295C6B">
                  <w:pPr>
                    <w:widowControl w:val="0"/>
                    <w:spacing w:line="360" w:lineRule="auto"/>
                    <w:jc w:val="both"/>
                    <w:rPr>
                      <w:rFonts w:ascii="宋体" w:eastAsia="宋体" w:hAnsi="宋体" w:cs="宋体"/>
                      <w:b/>
                      <w:bCs/>
                      <w:sz w:val="21"/>
                      <w:szCs w:val="21"/>
                      <w:lang w:eastAsia="zh-CN"/>
                    </w:rPr>
                  </w:pPr>
                  <w:r w:rsidRPr="00295C6B">
                    <w:rPr>
                      <w:rFonts w:ascii="宋体" w:eastAsia="宋体" w:hAnsi="宋体"/>
                      <w:b/>
                      <w:bCs/>
                      <w:kern w:val="2"/>
                      <w:sz w:val="21"/>
                      <w:szCs w:val="21"/>
                      <w:lang w:eastAsia="zh-CN"/>
                    </w:rPr>
                    <w:t xml:space="preserve">   9.</w:t>
                  </w:r>
                  <w:r w:rsidRPr="00295C6B">
                    <w:rPr>
                      <w:rFonts w:ascii="宋体" w:eastAsia="宋体" w:hAnsi="宋体" w:cs="宋体"/>
                      <w:b/>
                      <w:bCs/>
                      <w:sz w:val="21"/>
                      <w:szCs w:val="21"/>
                      <w:lang w:eastAsia="zh-CN"/>
                    </w:rPr>
                    <w:t xml:space="preserve"> 本项目的特定资格要求：投标人必须具有有效期内的《食品经营许可证》(提供证明资料扫描件，原件备查)。</w:t>
                  </w:r>
                </w:p>
                <w:p w:rsidR="004B053C" w:rsidRPr="003A6965">
                  <w:pPr>
                    <w:widowControl w:val="0"/>
                    <w:ind w:firstLine="420" w:firstLineChars="200"/>
                    <w:jc w:val="both"/>
                    <w:rPr>
                      <w:rFonts w:ascii="宋体" w:eastAsia="宋体" w:hAnsi="宋体" w:cs="宋体"/>
                      <w:kern w:val="2"/>
                      <w:sz w:val="21"/>
                      <w:szCs w:val="21"/>
                      <w:lang w:eastAsia="zh-CN"/>
                    </w:rPr>
                  </w:pPr>
                  <w:r w:rsidRPr="003A6965">
                    <w:rPr>
                      <w:rFonts w:ascii="宋体" w:eastAsia="宋体" w:hAnsi="宋体" w:cs="宋体"/>
                      <w:kern w:val="2"/>
                      <w:sz w:val="21"/>
                      <w:szCs w:val="21"/>
                      <w:lang w:eastAsia="zh-CN"/>
                    </w:rPr>
                    <w:t>10.</w:t>
                  </w:r>
                  <w:r w:rsidRPr="003A6965">
                    <w:rPr>
                      <w:rFonts w:ascii="宋体" w:eastAsia="宋体" w:hAnsi="宋体" w:cs="宋体" w:hint="eastAsia"/>
                      <w:color w:val="FF0000"/>
                      <w:kern w:val="2"/>
                      <w:sz w:val="21"/>
                      <w:szCs w:val="21"/>
                      <w:lang w:eastAsia="zh-CN"/>
                    </w:rPr>
                    <w:t>不</w:t>
                  </w:r>
                  <w:r w:rsidRPr="00295C6B">
                    <w:rPr>
                      <w:rFonts w:ascii="宋体" w:eastAsia="宋体" w:hAnsi="宋体" w:hint="eastAsia"/>
                      <w:color w:val="FF0000"/>
                      <w:kern w:val="2"/>
                      <w:sz w:val="21"/>
                      <w:szCs w:val="21"/>
                      <w:shd w:val="clear" w:color="auto" w:fill="FFFFFF"/>
                      <w:lang w:eastAsia="zh-CN"/>
                    </w:rPr>
                    <w:t>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w:t>
                  </w:r>
                  <w:r w:rsidRPr="00295C6B">
                    <w:rPr>
                      <w:rFonts w:ascii="宋体" w:eastAsia="宋体" w:hAnsi="宋体" w:hint="eastAsia"/>
                      <w:color w:val="FF0000"/>
                      <w:kern w:val="2"/>
                      <w:sz w:val="21"/>
                      <w:szCs w:val="21"/>
                      <w:shd w:val="clear" w:color="auto" w:fill="FFFFFF"/>
                      <w:lang w:eastAsia="zh-CN"/>
                    </w:rPr>
                    <w:t>均资格</w:t>
                  </w:r>
                  <w:r w:rsidRPr="00295C6B">
                    <w:rPr>
                      <w:rFonts w:ascii="宋体" w:eastAsia="宋体" w:hAnsi="宋体" w:hint="eastAsia"/>
                      <w:color w:val="FF0000"/>
                      <w:kern w:val="2"/>
                      <w:sz w:val="21"/>
                      <w:szCs w:val="21"/>
                      <w:shd w:val="clear" w:color="auto" w:fill="FFFFFF"/>
                      <w:lang w:eastAsia="zh-CN"/>
                    </w:rPr>
                    <w:t>审查不通过，按投标无效处理</w:t>
                  </w:r>
                  <w:r w:rsidRPr="00295C6B">
                    <w:rPr>
                      <w:rFonts w:ascii="宋体" w:eastAsia="宋体" w:hAnsi="宋体" w:hint="eastAsia"/>
                      <w:b/>
                      <w:bCs/>
                      <w:color w:val="FF0000"/>
                      <w:kern w:val="2"/>
                      <w:sz w:val="21"/>
                      <w:szCs w:val="21"/>
                      <w:shd w:val="clear" w:color="auto" w:fill="FFFFFF"/>
                      <w:lang w:eastAsia="zh-CN"/>
                    </w:rPr>
                    <w:t>（</w:t>
                  </w:r>
                  <w:r w:rsidRPr="00295C6B">
                    <w:rPr>
                      <w:rFonts w:ascii="宋体" w:eastAsia="宋体" w:hAnsi="宋体" w:hint="eastAsia"/>
                      <w:b/>
                      <w:bCs/>
                      <w:color w:val="FF0000"/>
                      <w:kern w:val="2"/>
                      <w:sz w:val="21"/>
                      <w:szCs w:val="21"/>
                      <w:highlight w:val="yellow"/>
                      <w:shd w:val="clear" w:color="auto" w:fill="FFFFFF"/>
                      <w:lang w:eastAsia="zh-CN"/>
                    </w:rPr>
                    <w:t>由供应商提供《供应商基本情况表》并加盖公章扫描件</w:t>
                  </w:r>
                  <w:r w:rsidRPr="00295C6B">
                    <w:rPr>
                      <w:rFonts w:ascii="宋体" w:eastAsia="宋体" w:hAnsi="宋体" w:hint="eastAsia"/>
                      <w:b/>
                      <w:bCs/>
                      <w:color w:val="FF0000"/>
                      <w:kern w:val="2"/>
                      <w:sz w:val="21"/>
                      <w:szCs w:val="21"/>
                      <w:shd w:val="clear" w:color="auto" w:fill="FFFFFF"/>
                      <w:lang w:eastAsia="zh-CN"/>
                    </w:rPr>
                    <w:t>）</w:t>
                  </w:r>
                  <w:r w:rsidRPr="00295C6B">
                    <w:rPr>
                      <w:rFonts w:ascii="宋体" w:eastAsia="宋体" w:hAnsi="宋体" w:hint="eastAsia"/>
                      <w:color w:val="FF0000"/>
                      <w:kern w:val="2"/>
                      <w:sz w:val="21"/>
                      <w:szCs w:val="21"/>
                      <w:shd w:val="clear" w:color="auto" w:fill="FFFFFF"/>
                      <w:lang w:eastAsia="zh-CN"/>
                    </w:rPr>
                    <w:t>。</w:t>
                  </w:r>
                </w:p>
                <w:p w:rsidR="004B053C" w:rsidP="00295C6B">
                  <w:pPr>
                    <w:widowControl w:val="0"/>
                    <w:jc w:val="both"/>
                    <w:rPr>
                      <w:rFonts w:eastAsia="宋体"/>
                      <w:kern w:val="2"/>
                      <w:sz w:val="21"/>
                      <w:lang w:eastAsia="zh-CN"/>
                    </w:rPr>
                  </w:pPr>
                </w:p>
                <w:p w:rsidR="004B053C">
                  <w:pPr>
                    <w:widowControl w:val="0"/>
                    <w:wordWrap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（2）供应商投标（上传投标文件）必须先行办理注册手续。</w:t>
                  </w:r>
                </w:p>
                <w:p w:rsidR="004B053C">
                  <w:pPr>
                    <w:widowControl w:val="0"/>
                    <w:spacing w:beforeAutospacing="1" w:afterAutospacing="1"/>
                    <w:ind w:firstLine="440" w:firstLineChars="200"/>
                    <w:jc w:val="both"/>
                    <w:rPr>
                      <w:rFonts w:ascii="宋体" w:eastAsia="宋体" w:hAnsi="宋体" w:cs="宋体"/>
                      <w:kern w:val="2"/>
                      <w:lang w:eastAsia="zh-CN"/>
                    </w:rPr>
                  </w:pPr>
                  <w:r>
                    <w:rPr>
                      <w:rFonts w:eastAsia="宋体" w:hint="eastAsia"/>
                      <w:b/>
                      <w:kern w:val="2"/>
                      <w:sz w:val="22"/>
                      <w:szCs w:val="18"/>
                      <w:lang w:eastAsia="zh-CN"/>
                    </w:rPr>
                    <w:t>完整公告内容详见：深圳交易集团官网（</w:t>
                  </w:r>
                  <w:r>
                    <w:rPr>
                      <w:rFonts w:eastAsia="宋体" w:hint="eastAsia"/>
                      <w:b/>
                      <w:kern w:val="2"/>
                      <w:sz w:val="22"/>
                      <w:szCs w:val="18"/>
                      <w:lang w:eastAsia="zh-CN"/>
                    </w:rPr>
                    <w:t>https://www.szexgrp.com/jyfw/zfcg-view.html?id=zfcg</w:t>
                  </w:r>
                  <w:r>
                    <w:rPr>
                      <w:rFonts w:eastAsia="宋体" w:hint="eastAsia"/>
                      <w:b/>
                      <w:kern w:val="2"/>
                      <w:sz w:val="22"/>
                      <w:szCs w:val="18"/>
                      <w:lang w:eastAsia="zh-CN"/>
                    </w:rPr>
                    <w:t>）</w:t>
                  </w:r>
                </w:p>
              </w:tc>
            </w:tr>
          </w:tbl>
          <w:p w:rsidR="004B053C">
            <w:pPr>
              <w:widowControl w:val="0"/>
              <w:jc w:val="both"/>
              <w:rPr>
                <w:rFonts w:ascii="宋体" w:eastAsia="宋体" w:hAnsi="宋体" w:cs="宋体"/>
                <w:kern w:val="2"/>
                <w:lang w:eastAsia="zh-CN"/>
              </w:rPr>
            </w:pPr>
          </w:p>
        </w:tc>
      </w:tr>
    </w:tbl>
    <w:p w:rsidR="004B053C">
      <w:pPr>
        <w:widowControl w:val="0"/>
        <w:jc w:val="both"/>
        <w:rPr>
          <w:rFonts w:eastAsia="宋体"/>
          <w:kern w:val="2"/>
          <w:sz w:val="21"/>
          <w:lang w:eastAsia="zh-CN"/>
        </w:rPr>
      </w:pPr>
      <w:r>
        <w:rPr>
          <w:rFonts w:eastAsia="宋体" w:hint="eastAsia"/>
          <w:kern w:val="2"/>
          <w:sz w:val="21"/>
          <w:lang w:eastAsia="zh-CN"/>
        </w:rPr>
        <w:br w:type="page"/>
      </w:r>
    </w:p>
    <w:p w:rsidR="004B053C">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 对通用条款的补充内容及其他关键信息</w:t>
      </w: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sz w:val="28"/>
          <w:szCs w:val="28"/>
          <w:lang w:eastAsia="zh-CN"/>
        </w:rPr>
      </w:pPr>
      <w:bookmarkStart w:id="22" w:name="_Toc60631620"/>
      <w:bookmarkStart w:id="23" w:name="_Toc73518117"/>
      <w:bookmarkStart w:id="24" w:name="_Toc73521547"/>
      <w:bookmarkStart w:id="25" w:name="_Toc100052364"/>
      <w:bookmarkStart w:id="26" w:name="_Toc60560625"/>
      <w:bookmarkStart w:id="27" w:name="_Toc101074876"/>
      <w:bookmarkStart w:id="28" w:name="_Toc73517639"/>
      <w:bookmarkStart w:id="29" w:name="_Toc73521635"/>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20"/>
          <w:jc w:val="center"/>
        </w:trPr>
        <w:tc>
          <w:tcPr>
            <w:tcW w:w="978" w:type="dxa"/>
            <w:vAlign w:val="center"/>
          </w:tcPr>
          <w:bookmarkEnd w:id="22"/>
          <w:bookmarkEnd w:id="23"/>
          <w:bookmarkEnd w:id="24"/>
          <w:bookmarkEnd w:id="25"/>
          <w:bookmarkEnd w:id="26"/>
          <w:bookmarkEnd w:id="27"/>
          <w:bookmarkEnd w:id="28"/>
          <w:bookmarkEnd w:id="29"/>
          <w:p w:rsidR="004B053C">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通用条款序号</w:t>
            </w:r>
          </w:p>
        </w:tc>
        <w:tc>
          <w:tcPr>
            <w:tcW w:w="2409" w:type="dxa"/>
            <w:vAlign w:val="center"/>
          </w:tcPr>
          <w:p w:rsidR="004B053C">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涉及事项</w:t>
            </w:r>
          </w:p>
        </w:tc>
        <w:tc>
          <w:tcPr>
            <w:tcW w:w="4980" w:type="dxa"/>
            <w:vAlign w:val="center"/>
          </w:tcPr>
          <w:p w:rsidR="004B053C">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409" w:type="dxa"/>
            <w:vAlign w:val="center"/>
          </w:tcPr>
          <w:p w:rsidR="004B053C">
            <w:pPr>
              <w:widowControl w:val="0"/>
              <w:jc w:val="center"/>
              <w:rPr>
                <w:rFonts w:eastAsia="宋体"/>
                <w:kern w:val="2"/>
                <w:sz w:val="21"/>
                <w:lang w:eastAsia="zh-CN"/>
              </w:rPr>
            </w:pPr>
            <w:r>
              <w:rPr>
                <w:rFonts w:eastAsia="宋体" w:hint="eastAsia"/>
                <w:kern w:val="2"/>
                <w:sz w:val="21"/>
                <w:lang w:eastAsia="zh-CN"/>
              </w:rPr>
              <w:t>采购人</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深圳市龙岗区财政国库支付中心</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政府集中采购机构</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深圳公共资源交易中心（深圳交易集团有限公司</w:t>
            </w:r>
            <w:r>
              <w:rPr>
                <w:rFonts w:ascii="宋体" w:eastAsia="宋体" w:hAnsi="宋体" w:cs="宋体" w:hint="eastAsia"/>
                <w:sz w:val="21"/>
                <w:lang w:eastAsia="zh-CN"/>
              </w:rPr>
              <w:t>龙岗</w:t>
            </w:r>
            <w:r>
              <w:rPr>
                <w:rFonts w:ascii="宋体" w:eastAsia="宋体" w:hAnsi="宋体" w:hint="eastAsia"/>
                <w:kern w:val="2"/>
                <w:sz w:val="21"/>
                <w:lang w:eastAsia="zh-CN"/>
              </w:rPr>
              <w:t>分公司）</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5</w:t>
            </w:r>
            <w:r>
              <w:rPr>
                <w:rFonts w:ascii="宋体" w:eastAsia="宋体" w:hAnsi="宋体"/>
                <w:kern w:val="2"/>
                <w:sz w:val="21"/>
                <w:lang w:eastAsia="zh-CN"/>
              </w:rPr>
              <w:t>.3</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联合体投标</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不接受</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9</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踏勘现场</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不组织</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标前会议</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不组织</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招标文件的澄清和修改</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不晚于投标截止日三日前，投标人有义务在招标期间在政府集中采购机构网站浏览与本项目有关的澄清和修改信息</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投标有效期</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投标人的替代方案</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不接受</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投标文件的大小</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投标文件大小不得超过100MB</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409" w:type="dxa"/>
            <w:vAlign w:val="center"/>
          </w:tcPr>
          <w:p w:rsidR="004B053C">
            <w:pPr>
              <w:widowControl w:val="0"/>
              <w:jc w:val="center"/>
              <w:rPr>
                <w:rFonts w:ascii="宋体" w:eastAsia="宋体" w:hAnsi="宋体"/>
                <w:kern w:val="2"/>
                <w:sz w:val="21"/>
                <w:lang w:eastAsia="zh-CN"/>
              </w:rPr>
            </w:pPr>
            <w:bookmarkStart w:id="30" w:name="_Hlk71664860"/>
            <w:r>
              <w:rPr>
                <w:rFonts w:ascii="宋体" w:eastAsia="宋体" w:hAnsi="宋体" w:hint="eastAsia"/>
                <w:kern w:val="2"/>
                <w:sz w:val="21"/>
                <w:lang w:eastAsia="zh-CN"/>
              </w:rPr>
              <w:t>样品、现场演示、方案讲解</w:t>
            </w:r>
            <w:bookmarkEnd w:id="30"/>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无</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评审方法</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综合评分法</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409"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定标方法</w:t>
            </w:r>
          </w:p>
        </w:tc>
        <w:tc>
          <w:tcPr>
            <w:tcW w:w="4980"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非评定分离</w:t>
            </w:r>
          </w:p>
        </w:tc>
      </w:tr>
      <w:tr>
        <w:tblPrEx>
          <w:tblW w:w="5000" w:type="pct"/>
          <w:jc w:val="center"/>
          <w:tblLayout w:type="fixed"/>
          <w:tblLook w:val="04A0"/>
        </w:tblPrEx>
        <w:trPr>
          <w:cantSplit/>
          <w:trHeight w:val="20"/>
          <w:jc w:val="center"/>
        </w:trPr>
        <w:tc>
          <w:tcPr>
            <w:tcW w:w="978" w:type="dxa"/>
            <w:vAlign w:val="center"/>
          </w:tcPr>
          <w:p w:rsidR="004B053C">
            <w:pPr>
              <w:widowControl w:val="0"/>
              <w:jc w:val="center"/>
              <w:rPr>
                <w:rFonts w:ascii="宋体" w:eastAsia="宋体" w:hAnsi="宋体"/>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409" w:type="dxa"/>
            <w:vAlign w:val="center"/>
          </w:tcPr>
          <w:p w:rsidR="004B053C" w:rsidRPr="00295C6B">
            <w:pPr>
              <w:widowControl w:val="0"/>
              <w:jc w:val="center"/>
              <w:rPr>
                <w:rFonts w:ascii="宋体" w:eastAsia="宋体" w:hAnsi="宋体"/>
                <w:kern w:val="2"/>
                <w:sz w:val="21"/>
                <w:lang w:eastAsia="zh-CN"/>
              </w:rPr>
            </w:pPr>
            <w:r w:rsidRPr="00295C6B">
              <w:rPr>
                <w:rFonts w:ascii="宋体" w:eastAsia="宋体" w:hAnsi="宋体" w:hint="eastAsia"/>
                <w:kern w:val="2"/>
                <w:sz w:val="21"/>
                <w:lang w:eastAsia="zh-CN"/>
              </w:rPr>
              <w:t>履约担保</w:t>
            </w:r>
          </w:p>
        </w:tc>
        <w:tc>
          <w:tcPr>
            <w:tcW w:w="4980" w:type="dxa"/>
            <w:vAlign w:val="center"/>
          </w:tcPr>
          <w:p w:rsidR="004B053C" w:rsidRPr="00295C6B">
            <w:pPr>
              <w:widowControl w:val="0"/>
              <w:jc w:val="center"/>
              <w:rPr>
                <w:rFonts w:ascii="宋体" w:eastAsia="宋体" w:hAnsi="宋体"/>
                <w:kern w:val="2"/>
                <w:sz w:val="21"/>
                <w:lang w:eastAsia="zh-CN"/>
              </w:rPr>
            </w:pPr>
            <w:r w:rsidRPr="00295C6B">
              <w:rPr>
                <w:rFonts w:ascii="宋体" w:eastAsia="宋体" w:hAnsi="宋体" w:hint="eastAsia"/>
                <w:kern w:val="2"/>
                <w:sz w:val="21"/>
                <w:lang w:eastAsia="zh-CN"/>
              </w:rPr>
              <w:t>不需要</w:t>
            </w:r>
          </w:p>
        </w:tc>
      </w:tr>
    </w:tbl>
    <w:p w:rsidR="004B053C">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rsidR="004B053C">
      <w:pPr>
        <w:widowControl w:val="0"/>
        <w:jc w:val="both"/>
        <w:rPr>
          <w:rFonts w:eastAsia="宋体"/>
          <w:b/>
          <w:kern w:val="2"/>
          <w:sz w:val="21"/>
          <w:lang w:eastAsia="zh-CN"/>
        </w:rPr>
      </w:pP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rsidR="004B053C">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rsidR="004B053C">
      <w:pPr>
        <w:widowControl w:val="0"/>
        <w:spacing w:line="276" w:lineRule="auto"/>
        <w:ind w:firstLine="420" w:firstLineChars="200"/>
        <w:jc w:val="left"/>
        <w:rPr>
          <w:rFonts w:ascii="宋体" w:eastAsia="宋体" w:hAnsi="宋体"/>
          <w:b/>
          <w:sz w:val="21"/>
          <w:szCs w:val="20"/>
          <w:lang w:eastAsia="zh-CN"/>
        </w:rPr>
      </w:pPr>
      <w:bookmarkStart w:id="31" w:name="_Hlk72579465"/>
      <w:r>
        <w:rPr>
          <w:rFonts w:ascii="宋体" w:eastAsia="宋体" w:hAnsi="宋体" w:hint="eastAsia"/>
          <w:b/>
          <w:sz w:val="21"/>
          <w:szCs w:val="20"/>
          <w:lang w:eastAsia="zh-CN"/>
        </w:rPr>
        <w:t>1、评标定标信息</w:t>
      </w:r>
    </w:p>
    <w:p w:rsidR="004B053C">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Layout w:type="fixed"/>
        <w:tblLook w:val="04A0"/>
      </w:tblPr>
      <w:tblGrid>
        <w:gridCol w:w="3068"/>
        <w:gridCol w:w="5461"/>
      </w:tblGrid>
      <w:tr>
        <w:tblPrEx>
          <w:tblW w:w="5000" w:type="pct"/>
          <w:tblLayout w:type="fixed"/>
          <w:tblLook w:val="04A0"/>
        </w:tblPrEx>
        <w:tc>
          <w:tcPr>
            <w:tcW w:w="2844" w:type="dxa"/>
          </w:tcPr>
          <w:p w:rsidR="004B053C">
            <w:pPr>
              <w:jc w:val="center"/>
              <w:rPr>
                <w:kern w:val="2"/>
                <w:sz w:val="21"/>
              </w:rPr>
            </w:pPr>
            <w:r>
              <w:rPr>
                <w:rFonts w:hint="eastAsia"/>
                <w:kern w:val="2"/>
                <w:sz w:val="21"/>
              </w:rPr>
              <w:t>评标方法</w:t>
            </w:r>
          </w:p>
        </w:tc>
        <w:tc>
          <w:tcPr>
            <w:tcW w:w="5061" w:type="dxa"/>
          </w:tcPr>
          <w:p w:rsidR="004B053C">
            <w:pPr>
              <w:jc w:val="center"/>
              <w:rPr>
                <w:kern w:val="2"/>
                <w:sz w:val="21"/>
              </w:rPr>
            </w:pPr>
            <w:r>
              <w:rPr>
                <w:rFonts w:ascii="Wingdings" w:hAnsi="Wingdings"/>
                <w:kern w:val="2"/>
                <w:sz w:val="21"/>
              </w:rPr>
              <w:sym w:font="Wingdings" w:char="F0A8"/>
            </w:r>
            <w:r>
              <w:rPr>
                <w:rFonts w:hint="eastAsia"/>
                <w:kern w:val="2"/>
                <w:sz w:val="21"/>
              </w:rPr>
              <w:t>综合评分法</w:t>
            </w:r>
          </w:p>
        </w:tc>
      </w:tr>
      <w:tr>
        <w:tblPrEx>
          <w:tblW w:w="5000" w:type="pct"/>
          <w:tblLayout w:type="fixed"/>
          <w:tblLook w:val="04A0"/>
        </w:tblPrEx>
        <w:tc>
          <w:tcPr>
            <w:tcW w:w="2844" w:type="dxa"/>
          </w:tcPr>
          <w:p w:rsidR="004B053C">
            <w:pPr>
              <w:jc w:val="center"/>
              <w:rPr>
                <w:kern w:val="2"/>
                <w:sz w:val="21"/>
              </w:rPr>
            </w:pPr>
            <w:r>
              <w:rPr>
                <w:rFonts w:hint="eastAsia"/>
                <w:kern w:val="2"/>
                <w:sz w:val="21"/>
              </w:rPr>
              <w:t>候选中标供应</w:t>
            </w:r>
            <w:r>
              <w:rPr>
                <w:rFonts w:hint="eastAsia"/>
                <w:kern w:val="2"/>
                <w:sz w:val="21"/>
              </w:rPr>
              <w:t>商家数</w:t>
            </w:r>
          </w:p>
        </w:tc>
        <w:tc>
          <w:tcPr>
            <w:tcW w:w="5061" w:type="dxa"/>
          </w:tcPr>
          <w:p w:rsidR="004B053C">
            <w:pPr>
              <w:jc w:val="center"/>
              <w:rPr>
                <w:kern w:val="2"/>
                <w:sz w:val="21"/>
              </w:rPr>
            </w:pPr>
            <w:r>
              <w:rPr>
                <w:rFonts w:hint="eastAsia"/>
                <w:kern w:val="2"/>
                <w:sz w:val="21"/>
              </w:rPr>
              <w:t>3</w:t>
            </w:r>
            <w:r>
              <w:rPr>
                <w:rFonts w:hint="eastAsia"/>
                <w:kern w:val="2"/>
                <w:sz w:val="21"/>
              </w:rPr>
              <w:t>家</w:t>
            </w:r>
          </w:p>
        </w:tc>
      </w:tr>
      <w:tr>
        <w:tblPrEx>
          <w:tblW w:w="5000" w:type="pct"/>
          <w:tblLayout w:type="fixed"/>
          <w:tblLook w:val="04A0"/>
        </w:tblPrEx>
        <w:tc>
          <w:tcPr>
            <w:tcW w:w="2844" w:type="dxa"/>
          </w:tcPr>
          <w:p w:rsidR="004B053C">
            <w:pPr>
              <w:jc w:val="center"/>
              <w:rPr>
                <w:kern w:val="2"/>
                <w:sz w:val="21"/>
              </w:rPr>
            </w:pPr>
            <w:r>
              <w:rPr>
                <w:rFonts w:hint="eastAsia"/>
                <w:kern w:val="2"/>
                <w:sz w:val="21"/>
              </w:rPr>
              <w:t>中标供应商家数</w:t>
            </w:r>
            <w:bookmarkStart w:id="32" w:name="_GoBack"/>
            <w:bookmarkEnd w:id="32"/>
          </w:p>
        </w:tc>
        <w:tc>
          <w:tcPr>
            <w:tcW w:w="5061" w:type="dxa"/>
          </w:tcPr>
          <w:p w:rsidR="004B053C">
            <w:pPr>
              <w:jc w:val="center"/>
              <w:rPr>
                <w:kern w:val="2"/>
                <w:sz w:val="21"/>
              </w:rPr>
            </w:pPr>
            <w:r>
              <w:rPr>
                <w:rFonts w:hint="eastAsia"/>
                <w:kern w:val="2"/>
                <w:sz w:val="21"/>
              </w:rPr>
              <w:t>1</w:t>
            </w:r>
            <w:r>
              <w:rPr>
                <w:rFonts w:hint="eastAsia"/>
                <w:kern w:val="2"/>
                <w:sz w:val="21"/>
              </w:rPr>
              <w:t>家</w:t>
            </w:r>
          </w:p>
        </w:tc>
      </w:tr>
    </w:tbl>
    <w:p w:rsidR="004B053C">
      <w:pPr>
        <w:widowControl w:val="0"/>
        <w:spacing w:line="360" w:lineRule="auto"/>
        <w:jc w:val="both"/>
        <w:rPr>
          <w:rFonts w:eastAsia="宋体"/>
          <w:kern w:val="2"/>
          <w:lang w:eastAsia="zh-CN"/>
        </w:rPr>
      </w:pPr>
    </w:p>
    <w:bookmarkEnd w:id="31"/>
    <w:p w:rsidR="004B053C">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rsidR="004B053C">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）专门面向中小企业采购的项目，不再执行价格扣除比例。</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）非专门面向中小企业采购的项目，应执行价格</w:t>
      </w:r>
      <w:r w:rsidRPr="00295C6B">
        <w:rPr>
          <w:rFonts w:eastAsia="宋体" w:hint="eastAsia"/>
          <w:kern w:val="2"/>
          <w:sz w:val="21"/>
          <w:lang w:eastAsia="zh-CN"/>
        </w:rPr>
        <w:t>扣除比例：供应商提供的服务全部由优惠主体承接，则对其投标总价给予</w:t>
      </w:r>
      <w:r w:rsidRPr="00295C6B">
        <w:rPr>
          <w:rFonts w:eastAsia="宋体"/>
          <w:color w:val="FF0000"/>
          <w:kern w:val="2"/>
          <w:sz w:val="21"/>
          <w:u w:val="single"/>
          <w:lang w:eastAsia="zh-CN"/>
        </w:rPr>
        <w:t>10%</w:t>
      </w:r>
      <w:r w:rsidRPr="003A6965">
        <w:rPr>
          <w:rFonts w:eastAsia="宋体" w:hint="eastAsia"/>
          <w:kern w:val="2"/>
          <w:sz w:val="21"/>
          <w:lang w:eastAsia="zh-CN"/>
        </w:rPr>
        <w:t>的</w:t>
      </w:r>
      <w:r>
        <w:rPr>
          <w:rFonts w:eastAsia="宋体" w:hint="eastAsia"/>
          <w:kern w:val="2"/>
          <w:sz w:val="21"/>
          <w:lang w:eastAsia="zh-CN"/>
        </w:rPr>
        <w:t>扣除，用扣除后的价格参与评审。满足多项优惠政策的企业，不重复享受多项价格扣除政策。</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备注：（</w:t>
      </w:r>
      <w:r>
        <w:rPr>
          <w:rFonts w:eastAsia="宋体" w:hint="eastAsia"/>
          <w:kern w:val="2"/>
          <w:sz w:val="21"/>
          <w:lang w:eastAsia="zh-CN"/>
        </w:rPr>
        <w:t>a</w:t>
      </w:r>
      <w:r>
        <w:rPr>
          <w:rFonts w:eastAsia="宋体" w:hint="eastAsia"/>
          <w:kern w:val="2"/>
          <w:sz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eastAsia="宋体" w:hint="eastAsia"/>
          <w:kern w:val="2"/>
          <w:sz w:val="21"/>
          <w:lang w:eastAsia="zh-CN"/>
        </w:rPr>
        <w:t>(</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rsidR="004B053C">
      <w:pPr>
        <w:widowControl w:val="0"/>
        <w:numPr>
          <w:ilvl w:val="0"/>
          <w:numId w:val="4"/>
        </w:numPr>
        <w:ind w:firstLine="420" w:firstLineChars="200"/>
        <w:jc w:val="both"/>
        <w:rPr>
          <w:rFonts w:eastAsia="宋体"/>
          <w:kern w:val="2"/>
          <w:sz w:val="21"/>
          <w:szCs w:val="21"/>
          <w:lang w:eastAsia="zh-CN"/>
        </w:rPr>
      </w:pPr>
      <w:r>
        <w:rPr>
          <w:rFonts w:ascii="宋体" w:eastAsia="宋体" w:hAnsi="宋体" w:cs="宋体"/>
          <w:kern w:val="2"/>
          <w:sz w:val="21"/>
          <w:szCs w:val="21"/>
          <w:lang w:eastAsia="zh-CN"/>
        </w:rPr>
        <w:t>中小企业参加政府采购活动，应当按照国务院批准的《中小企业划型标准规定》（工信</w:t>
      </w:r>
      <w:r>
        <w:rPr>
          <w:rFonts w:ascii="宋体" w:eastAsia="宋体" w:hAnsi="宋体" w:cs="宋体"/>
          <w:kern w:val="2"/>
          <w:sz w:val="21"/>
          <w:szCs w:val="21"/>
          <w:lang w:eastAsia="zh-CN"/>
        </w:rPr>
        <w:t>部联企</w:t>
      </w:r>
      <w:r>
        <w:rPr>
          <w:rFonts w:ascii="宋体" w:eastAsia="宋体" w:hAnsi="宋体" w:cs="宋体"/>
          <w:kern w:val="2"/>
          <w:sz w:val="21"/>
          <w:szCs w:val="21"/>
          <w:lang w:eastAsia="zh-CN"/>
        </w:rPr>
        <w:t xml:space="preserve"> 业〔2011〕300号）、《金融业企业划型标准规定》（银发〔2015〕309号）和《财政部 工业和信息化部关于印发〈政府采购促进中小企业发展管理办法〉的通知》（财</w:t>
      </w:r>
      <w:r>
        <w:rPr>
          <w:rFonts w:ascii="宋体" w:eastAsia="宋体" w:hAnsi="宋体" w:cs="宋体"/>
          <w:kern w:val="2"/>
          <w:sz w:val="21"/>
          <w:szCs w:val="21"/>
          <w:lang w:eastAsia="zh-CN"/>
        </w:rPr>
        <w:t>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eastAsia="宋体" w:hint="eastAsia"/>
          <w:kern w:val="2"/>
          <w:sz w:val="21"/>
          <w:szCs w:val="21"/>
          <w:lang w:eastAsia="zh-CN"/>
        </w:rPr>
        <w:t>本项目采购标的（服务需求）对应的中小企业划分标</w:t>
      </w:r>
      <w:r w:rsidRPr="003A6965">
        <w:rPr>
          <w:rFonts w:eastAsia="宋体" w:hint="eastAsia"/>
          <w:kern w:val="2"/>
          <w:sz w:val="21"/>
          <w:szCs w:val="21"/>
          <w:lang w:eastAsia="zh-CN"/>
        </w:rPr>
        <w:t>准</w:t>
      </w:r>
      <w:r w:rsidRPr="00295C6B">
        <w:rPr>
          <w:rFonts w:eastAsia="宋体" w:hint="eastAsia"/>
          <w:kern w:val="2"/>
          <w:sz w:val="21"/>
          <w:szCs w:val="21"/>
          <w:lang w:eastAsia="zh-CN"/>
        </w:rPr>
        <w:t>所属行业为</w:t>
      </w:r>
      <w:r w:rsidRPr="00295C6B">
        <w:rPr>
          <w:rFonts w:eastAsia="宋体" w:hint="eastAsia"/>
          <w:kern w:val="2"/>
          <w:sz w:val="21"/>
          <w:u w:val="single"/>
          <w:lang w:eastAsia="zh-CN"/>
        </w:rPr>
        <w:t>批发业</w:t>
      </w:r>
      <w:r w:rsidRPr="00295C6B">
        <w:rPr>
          <w:rFonts w:eastAsia="宋体" w:hint="eastAsia"/>
          <w:kern w:val="2"/>
          <w:sz w:val="21"/>
          <w:szCs w:val="21"/>
          <w:lang w:eastAsia="zh-CN"/>
        </w:rPr>
        <w:t>。</w:t>
      </w:r>
    </w:p>
    <w:p w:rsidR="004B053C">
      <w:pPr>
        <w:widowControl w:val="0"/>
        <w:numPr>
          <w:ilvl w:val="0"/>
          <w:numId w:val="4"/>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5</w:t>
      </w:r>
      <w:r>
        <w:rPr>
          <w:rFonts w:eastAsia="宋体" w:hint="eastAsia"/>
          <w:kern w:val="2"/>
          <w:sz w:val="21"/>
          <w:lang w:eastAsia="zh-CN"/>
        </w:rPr>
        <w:t>）享受价格扣除获得政府采购合同的，小</w:t>
      </w:r>
      <w:r>
        <w:rPr>
          <w:rFonts w:eastAsia="宋体" w:hint="eastAsia"/>
          <w:kern w:val="2"/>
          <w:sz w:val="21"/>
          <w:lang w:eastAsia="zh-CN"/>
        </w:rPr>
        <w:t>微企业</w:t>
      </w:r>
      <w:r>
        <w:rPr>
          <w:rFonts w:eastAsia="宋体" w:hint="eastAsia"/>
          <w:kern w:val="2"/>
          <w:sz w:val="21"/>
          <w:lang w:eastAsia="zh-CN"/>
        </w:rPr>
        <w:t>不得将合同分包给大中型企业。</w:t>
      </w:r>
    </w:p>
    <w:p w:rsidR="004B053C">
      <w:pPr>
        <w:widowControl w:val="0"/>
        <w:spacing w:line="360" w:lineRule="auto"/>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rsidR="004B053C">
      <w:pPr>
        <w:widowControl w:val="0"/>
        <w:wordWrap w:val="0"/>
        <w:ind w:firstLine="420" w:firstLineChars="200"/>
        <w:jc w:val="both"/>
        <w:rPr>
          <w:rFonts w:ascii="宋体" w:eastAsia="宋体" w:hAnsi="宋体"/>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w:t>
      </w:r>
      <w:r>
        <w:rPr>
          <w:rFonts w:eastAsia="宋体" w:hint="eastAsia"/>
          <w:color w:val="FF0000"/>
          <w:kern w:val="2"/>
          <w:sz w:val="21"/>
          <w:lang w:eastAsia="zh-CN"/>
        </w:rPr>
        <w:t>微企业</w:t>
      </w:r>
      <w:r>
        <w:rPr>
          <w:rFonts w:eastAsia="宋体" w:hint="eastAsia"/>
          <w:color w:val="FF0000"/>
          <w:kern w:val="2"/>
          <w:sz w:val="21"/>
          <w:lang w:eastAsia="zh-CN"/>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hint="eastAsia"/>
          <w:color w:val="FF0000"/>
          <w:kern w:val="2"/>
          <w:sz w:val="21"/>
          <w:lang w:eastAsia="zh-CN"/>
        </w:rPr>
        <w:t>(https://finance.szexgrp.com/gtm/web/guarantee/#/)</w:t>
      </w:r>
      <w:r>
        <w:rPr>
          <w:rFonts w:eastAsia="宋体" w:hint="eastAsia"/>
          <w:color w:val="FF0000"/>
          <w:kern w:val="2"/>
          <w:sz w:val="21"/>
          <w:lang w:eastAsia="zh-CN"/>
        </w:rPr>
        <w:t>，相关政策法规参阅深圳市政府采购监管网（</w:t>
      </w:r>
      <w:r>
        <w:rPr>
          <w:rFonts w:eastAsia="宋体" w:hint="eastAsia"/>
          <w:color w:val="FF0000"/>
          <w:kern w:val="2"/>
          <w:sz w:val="21"/>
          <w:lang w:eastAsia="zh-CN"/>
        </w:rPr>
        <w:t>http://zfcg.sz.gov.cn/</w:t>
      </w:r>
      <w:r>
        <w:rPr>
          <w:rFonts w:eastAsia="宋体" w:hint="eastAsia"/>
          <w:color w:val="FF0000"/>
          <w:kern w:val="2"/>
          <w:sz w:val="21"/>
          <w:lang w:eastAsia="zh-CN"/>
        </w:rPr>
        <w:t>）信息公开栏目。</w:t>
      </w:r>
    </w:p>
    <w:p w:rsidR="004B053C">
      <w:pPr>
        <w:widowControl w:val="0"/>
        <w:ind w:firstLine="420" w:firstLineChars="200"/>
        <w:jc w:val="both"/>
        <w:rPr>
          <w:rFonts w:eastAsia="宋体"/>
          <w:b/>
          <w:kern w:val="2"/>
          <w:sz w:val="21"/>
          <w:lang w:eastAsia="zh-CN"/>
        </w:rPr>
      </w:pPr>
      <w:r>
        <w:rPr>
          <w:rFonts w:eastAsia="宋体" w:hint="eastAsia"/>
          <w:b/>
          <w:kern w:val="2"/>
          <w:sz w:val="21"/>
          <w:lang w:eastAsia="zh-CN"/>
        </w:rPr>
        <w:t>3</w:t>
      </w:r>
      <w:r>
        <w:rPr>
          <w:rFonts w:eastAsia="宋体" w:hint="eastAsia"/>
          <w:b/>
          <w:kern w:val="2"/>
          <w:sz w:val="21"/>
          <w:lang w:eastAsia="zh-CN"/>
        </w:rPr>
        <w:t>、</w:t>
      </w:r>
      <w:bookmarkStart w:id="33" w:name="_Hlk76855768"/>
      <w:bookmarkStart w:id="34" w:name="_Hlk72594729"/>
      <w:r>
        <w:rPr>
          <w:rFonts w:eastAsia="宋体" w:hint="eastAsia"/>
          <w:b/>
          <w:kern w:val="2"/>
          <w:sz w:val="21"/>
          <w:lang w:eastAsia="zh-CN"/>
        </w:rPr>
        <w:t>本项目为代理服务项目，将向中标（成交）供应商收取代理服务费。</w:t>
      </w:r>
    </w:p>
    <w:bookmarkEnd w:id="33"/>
    <w:bookmarkEnd w:id="34"/>
    <w:p w:rsidR="004B053C">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龙岗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）代理服务费以《中标（成交）通知书》确定的中标（成交）金额作为计算基数，按差额定率累进法计算。</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1"/>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万元以下</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万元（含）</w:t>
            </w:r>
            <w:r>
              <w:rPr>
                <w:rFonts w:eastAsia="宋体" w:hint="eastAsia"/>
                <w:kern w:val="2"/>
                <w:sz w:val="21"/>
                <w:lang w:eastAsia="zh-CN"/>
              </w:rPr>
              <w:t>-500</w:t>
            </w:r>
            <w:r>
              <w:rPr>
                <w:rFonts w:eastAsia="宋体" w:hint="eastAsia"/>
                <w:kern w:val="2"/>
                <w:sz w:val="21"/>
                <w:lang w:eastAsia="zh-CN"/>
              </w:rPr>
              <w:t>万元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500</w:t>
            </w:r>
            <w:r>
              <w:rPr>
                <w:rFonts w:eastAsia="宋体" w:hint="eastAsia"/>
                <w:kern w:val="2"/>
                <w:sz w:val="21"/>
                <w:lang w:eastAsia="zh-CN"/>
              </w:rPr>
              <w:t>万元（含）</w:t>
            </w:r>
            <w:r>
              <w:rPr>
                <w:rFonts w:eastAsia="宋体" w:hint="eastAsia"/>
                <w:kern w:val="2"/>
                <w:sz w:val="21"/>
                <w:lang w:eastAsia="zh-CN"/>
              </w:rPr>
              <w:t>-1000</w:t>
            </w:r>
            <w:r>
              <w:rPr>
                <w:rFonts w:eastAsia="宋体" w:hint="eastAsia"/>
                <w:kern w:val="2"/>
                <w:sz w:val="21"/>
                <w:lang w:eastAsia="zh-CN"/>
              </w:rPr>
              <w:t>万元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1000</w:t>
            </w:r>
            <w:r>
              <w:rPr>
                <w:rFonts w:eastAsia="宋体" w:hint="eastAsia"/>
                <w:kern w:val="2"/>
                <w:sz w:val="21"/>
                <w:lang w:eastAsia="zh-CN"/>
              </w:rPr>
              <w:t>万元（含）</w:t>
            </w:r>
            <w:r>
              <w:rPr>
                <w:rFonts w:eastAsia="宋体" w:hint="eastAsia"/>
                <w:kern w:val="2"/>
                <w:sz w:val="21"/>
                <w:lang w:eastAsia="zh-CN"/>
              </w:rPr>
              <w:t>-5000</w:t>
            </w:r>
            <w:r>
              <w:rPr>
                <w:rFonts w:eastAsia="宋体" w:hint="eastAsia"/>
                <w:kern w:val="2"/>
                <w:sz w:val="21"/>
                <w:lang w:eastAsia="zh-CN"/>
              </w:rPr>
              <w:t>万元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5000</w:t>
            </w:r>
            <w:r>
              <w:rPr>
                <w:rFonts w:eastAsia="宋体" w:hint="eastAsia"/>
                <w:kern w:val="2"/>
                <w:sz w:val="21"/>
                <w:lang w:eastAsia="zh-CN"/>
              </w:rPr>
              <w:t>万元（含）</w:t>
            </w:r>
            <w:r>
              <w:rPr>
                <w:rFonts w:eastAsia="宋体" w:hint="eastAsia"/>
                <w:kern w:val="2"/>
                <w:sz w:val="21"/>
                <w:lang w:eastAsia="zh-CN"/>
              </w:rPr>
              <w:t>-1</w:t>
            </w:r>
            <w:r>
              <w:rPr>
                <w:rFonts w:eastAsia="宋体" w:hint="eastAsia"/>
                <w:kern w:val="2"/>
                <w:sz w:val="21"/>
                <w:lang w:eastAsia="zh-CN"/>
              </w:rPr>
              <w:t>亿元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亿元（含）</w:t>
            </w:r>
            <w:r>
              <w:rPr>
                <w:rFonts w:eastAsia="宋体" w:hint="eastAsia"/>
                <w:kern w:val="2"/>
                <w:sz w:val="21"/>
                <w:lang w:eastAsia="zh-CN"/>
              </w:rPr>
              <w:t>-5</w:t>
            </w:r>
            <w:r>
              <w:rPr>
                <w:rFonts w:eastAsia="宋体" w:hint="eastAsia"/>
                <w:kern w:val="2"/>
                <w:sz w:val="21"/>
                <w:lang w:eastAsia="zh-CN"/>
              </w:rPr>
              <w:t>亿元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5</w:t>
            </w:r>
            <w:r>
              <w:rPr>
                <w:rFonts w:eastAsia="宋体" w:hint="eastAsia"/>
                <w:kern w:val="2"/>
                <w:sz w:val="21"/>
                <w:lang w:eastAsia="zh-CN"/>
              </w:rPr>
              <w:t>亿元（含）</w:t>
            </w:r>
            <w:r>
              <w:rPr>
                <w:rFonts w:eastAsia="宋体" w:hint="eastAsia"/>
                <w:kern w:val="2"/>
                <w:sz w:val="21"/>
                <w:lang w:eastAsia="zh-CN"/>
              </w:rPr>
              <w:t>-10</w:t>
            </w:r>
            <w:r>
              <w:rPr>
                <w:rFonts w:eastAsia="宋体" w:hint="eastAsia"/>
                <w:kern w:val="2"/>
                <w:sz w:val="21"/>
                <w:lang w:eastAsia="zh-CN"/>
              </w:rPr>
              <w:t>亿元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Look w:val="04A0"/>
        </w:tblPrEx>
        <w:trPr>
          <w:trHeight w:val="90"/>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10</w:t>
            </w:r>
            <w:r>
              <w:rPr>
                <w:rFonts w:eastAsia="宋体" w:hint="eastAsia"/>
                <w:kern w:val="2"/>
                <w:sz w:val="21"/>
                <w:lang w:eastAsia="zh-CN"/>
              </w:rPr>
              <w:t>亿元（含）</w:t>
            </w:r>
            <w:r>
              <w:rPr>
                <w:rFonts w:eastAsia="宋体" w:hint="eastAsia"/>
                <w:kern w:val="2"/>
                <w:sz w:val="21"/>
                <w:lang w:eastAsia="zh-CN"/>
              </w:rPr>
              <w:t>-50</w:t>
            </w:r>
            <w:r>
              <w:rPr>
                <w:rFonts w:eastAsia="宋体" w:hint="eastAsia"/>
                <w:kern w:val="2"/>
                <w:sz w:val="21"/>
                <w:lang w:eastAsia="zh-CN"/>
              </w:rPr>
              <w:t>亿元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50</w:t>
            </w:r>
            <w:r>
              <w:rPr>
                <w:rFonts w:eastAsia="宋体" w:hint="eastAsia"/>
                <w:kern w:val="2"/>
                <w:sz w:val="21"/>
                <w:lang w:eastAsia="zh-CN"/>
              </w:rPr>
              <w:t>亿元（含）</w:t>
            </w:r>
            <w:r>
              <w:rPr>
                <w:rFonts w:eastAsia="宋体" w:hint="eastAsia"/>
                <w:kern w:val="2"/>
                <w:sz w:val="21"/>
                <w:lang w:eastAsia="zh-CN"/>
              </w:rPr>
              <w:t>-100</w:t>
            </w:r>
            <w:r>
              <w:rPr>
                <w:rFonts w:eastAsia="宋体" w:hint="eastAsia"/>
                <w:kern w:val="2"/>
                <w:sz w:val="21"/>
                <w:lang w:eastAsia="zh-CN"/>
              </w:rPr>
              <w:t>亿元</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Look w:val="04A0"/>
        </w:tblPrEx>
        <w:trPr>
          <w:jc w:val="center"/>
        </w:trPr>
        <w:tc>
          <w:tcPr>
            <w:tcW w:w="3125"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亿元（含）以上</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rsidR="004B053C">
            <w:pPr>
              <w:widowControl/>
              <w:spacing w:line="360" w:lineRule="auto"/>
              <w:jc w:val="center"/>
              <w:rPr>
                <w:rFonts w:eastAsia="宋体"/>
                <w:kern w:val="2"/>
                <w:sz w:val="21"/>
                <w:lang w:eastAsia="zh-CN"/>
              </w:rPr>
            </w:pPr>
            <w:r>
              <w:rPr>
                <w:rFonts w:eastAsia="宋体" w:hint="eastAsia"/>
                <w:kern w:val="2"/>
                <w:sz w:val="21"/>
                <w:lang w:eastAsia="zh-CN"/>
              </w:rPr>
              <w:t>0.004%</w:t>
            </w:r>
          </w:p>
        </w:tc>
      </w:tr>
    </w:tbl>
    <w:p w:rsidR="004B053C">
      <w:pPr>
        <w:widowControl w:val="0"/>
        <w:ind w:firstLine="420" w:firstLineChars="200"/>
        <w:jc w:val="both"/>
        <w:rPr>
          <w:rFonts w:eastAsia="宋体"/>
          <w:kern w:val="2"/>
          <w:sz w:val="21"/>
          <w:lang w:eastAsia="zh-CN"/>
        </w:rPr>
      </w:pPr>
      <w:r>
        <w:rPr>
          <w:rFonts w:eastAsia="宋体" w:hint="eastAsia"/>
          <w:kern w:val="2"/>
          <w:sz w:val="21"/>
          <w:lang w:eastAsia="zh-CN"/>
        </w:rPr>
        <w:t>备注：</w:t>
      </w:r>
      <w:r>
        <w:rPr>
          <w:rFonts w:eastAsia="宋体" w:hint="eastAsia"/>
          <w:kern w:val="2"/>
          <w:sz w:val="21"/>
          <w:lang w:eastAsia="zh-CN"/>
        </w:rPr>
        <w:t>1.</w:t>
      </w:r>
      <w:r>
        <w:rPr>
          <w:rFonts w:eastAsia="宋体" w:hint="eastAsia"/>
          <w:kern w:val="2"/>
          <w:sz w:val="21"/>
          <w:lang w:eastAsia="zh-CN"/>
        </w:rPr>
        <w:t>每宗交易代理服务费不低于</w:t>
      </w:r>
      <w:r>
        <w:rPr>
          <w:rFonts w:eastAsia="宋体" w:hint="eastAsia"/>
          <w:kern w:val="2"/>
          <w:sz w:val="21"/>
          <w:lang w:eastAsia="zh-CN"/>
        </w:rPr>
        <w:t xml:space="preserve"> 5000 </w:t>
      </w:r>
      <w:r>
        <w:rPr>
          <w:rFonts w:eastAsia="宋体" w:hint="eastAsia"/>
          <w:kern w:val="2"/>
          <w:sz w:val="21"/>
          <w:lang w:eastAsia="zh-CN"/>
        </w:rPr>
        <w:t>元；</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对于报总价的采购类项目，中标（成交）价为中标（成交）金额；对于报单价、折扣或费率的采购类项目，中标（成交）价为预算上限金额或经委托方与代理方确定的支付上限金额；</w:t>
      </w:r>
    </w:p>
    <w:p w:rsidR="004B053C">
      <w:pPr>
        <w:widowControl w:val="0"/>
        <w:ind w:firstLine="420" w:firstLineChars="200"/>
        <w:jc w:val="both"/>
        <w:rPr>
          <w:rFonts w:eastAsia="宋体"/>
          <w:kern w:val="2"/>
          <w:sz w:val="21"/>
          <w:lang w:eastAsia="zh-CN"/>
        </w:rPr>
      </w:pPr>
    </w:p>
    <w:p w:rsidR="004B053C">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w:t>
      </w:r>
      <w:r>
        <w:rPr>
          <w:rFonts w:eastAsia="宋体" w:hint="eastAsia"/>
          <w:kern w:val="2"/>
          <w:sz w:val="21"/>
          <w:lang w:eastAsia="zh-CN"/>
        </w:rPr>
        <w:t>600</w:t>
      </w:r>
      <w:r>
        <w:rPr>
          <w:rFonts w:eastAsia="宋体" w:hint="eastAsia"/>
          <w:kern w:val="2"/>
          <w:sz w:val="21"/>
          <w:lang w:eastAsia="zh-CN"/>
        </w:rPr>
        <w:t>万元，总共交纳的代理服务费的具体计算过程如下：</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标准代理服务费＝（</w:t>
      </w:r>
      <w:r>
        <w:rPr>
          <w:rFonts w:eastAsia="宋体" w:hint="eastAsia"/>
          <w:kern w:val="2"/>
          <w:sz w:val="21"/>
          <w:lang w:eastAsia="zh-CN"/>
        </w:rPr>
        <w:t>100</w:t>
      </w:r>
      <w:r>
        <w:rPr>
          <w:rFonts w:eastAsia="宋体" w:hint="eastAsia"/>
          <w:kern w:val="2"/>
          <w:sz w:val="21"/>
          <w:lang w:eastAsia="zh-CN"/>
        </w:rPr>
        <w:t>万以下部分的代理服务费）</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100</w:t>
      </w:r>
      <w:r>
        <w:rPr>
          <w:rFonts w:eastAsia="宋体" w:hint="eastAsia"/>
          <w:kern w:val="2"/>
          <w:sz w:val="21"/>
          <w:lang w:eastAsia="zh-CN"/>
        </w:rPr>
        <w:t>万～</w:t>
      </w:r>
      <w:r>
        <w:rPr>
          <w:rFonts w:eastAsia="宋体" w:hint="eastAsia"/>
          <w:kern w:val="2"/>
          <w:sz w:val="21"/>
          <w:lang w:eastAsia="zh-CN"/>
        </w:rPr>
        <w:t>500</w:t>
      </w:r>
      <w:r>
        <w:rPr>
          <w:rFonts w:eastAsia="宋体" w:hint="eastAsia"/>
          <w:kern w:val="2"/>
          <w:sz w:val="21"/>
          <w:lang w:eastAsia="zh-CN"/>
        </w:rPr>
        <w:t>万部分的代理服务费）</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500</w:t>
      </w:r>
      <w:r>
        <w:rPr>
          <w:rFonts w:eastAsia="宋体" w:hint="eastAsia"/>
          <w:kern w:val="2"/>
          <w:sz w:val="21"/>
          <w:lang w:eastAsia="zh-CN"/>
        </w:rPr>
        <w:t>万～</w:t>
      </w:r>
      <w:r>
        <w:rPr>
          <w:rFonts w:eastAsia="宋体" w:hint="eastAsia"/>
          <w:kern w:val="2"/>
          <w:sz w:val="21"/>
          <w:lang w:eastAsia="zh-CN"/>
        </w:rPr>
        <w:t>600</w:t>
      </w:r>
      <w:r>
        <w:rPr>
          <w:rFonts w:eastAsia="宋体" w:hint="eastAsia"/>
          <w:kern w:val="2"/>
          <w:sz w:val="21"/>
          <w:lang w:eastAsia="zh-CN"/>
        </w:rPr>
        <w:t>万部分的代理服务费）＝</w:t>
      </w:r>
      <w:r>
        <w:rPr>
          <w:rFonts w:eastAsia="宋体" w:hint="eastAsia"/>
          <w:kern w:val="2"/>
          <w:sz w:val="21"/>
          <w:lang w:eastAsia="zh-CN"/>
        </w:rPr>
        <w:t>100</w:t>
      </w:r>
      <w:r>
        <w:rPr>
          <w:rFonts w:eastAsia="宋体" w:hint="eastAsia"/>
          <w:kern w:val="2"/>
          <w:sz w:val="21"/>
          <w:lang w:eastAsia="zh-CN"/>
        </w:rPr>
        <w:t>万元×</w:t>
      </w:r>
      <w:r>
        <w:rPr>
          <w:rFonts w:eastAsia="宋体" w:hint="eastAsia"/>
          <w:kern w:val="2"/>
          <w:sz w:val="21"/>
          <w:lang w:eastAsia="zh-CN"/>
        </w:rPr>
        <w:t>1.5%+</w:t>
      </w:r>
      <w:r>
        <w:rPr>
          <w:rFonts w:eastAsia="宋体" w:hint="eastAsia"/>
          <w:kern w:val="2"/>
          <w:sz w:val="21"/>
          <w:lang w:eastAsia="zh-CN"/>
        </w:rPr>
        <w:t>（</w:t>
      </w:r>
      <w:r>
        <w:rPr>
          <w:rFonts w:eastAsia="宋体" w:hint="eastAsia"/>
          <w:kern w:val="2"/>
          <w:sz w:val="21"/>
          <w:lang w:eastAsia="zh-CN"/>
        </w:rPr>
        <w:t>500-100</w:t>
      </w:r>
      <w:r>
        <w:rPr>
          <w:rFonts w:eastAsia="宋体" w:hint="eastAsia"/>
          <w:kern w:val="2"/>
          <w:sz w:val="21"/>
          <w:lang w:eastAsia="zh-CN"/>
        </w:rPr>
        <w:t>）万元×</w:t>
      </w:r>
      <w:r>
        <w:rPr>
          <w:rFonts w:eastAsia="宋体" w:hint="eastAsia"/>
          <w:kern w:val="2"/>
          <w:sz w:val="21"/>
          <w:lang w:eastAsia="zh-CN"/>
        </w:rPr>
        <w:t>1.1%+</w:t>
      </w:r>
      <w:r>
        <w:rPr>
          <w:rFonts w:eastAsia="宋体" w:hint="eastAsia"/>
          <w:kern w:val="2"/>
          <w:sz w:val="21"/>
          <w:lang w:eastAsia="zh-CN"/>
        </w:rPr>
        <w:t>（</w:t>
      </w:r>
      <w:r>
        <w:rPr>
          <w:rFonts w:eastAsia="宋体" w:hint="eastAsia"/>
          <w:kern w:val="2"/>
          <w:sz w:val="21"/>
          <w:lang w:eastAsia="zh-CN"/>
        </w:rPr>
        <w:t>600-500</w:t>
      </w:r>
      <w:r>
        <w:rPr>
          <w:rFonts w:eastAsia="宋体" w:hint="eastAsia"/>
          <w:kern w:val="2"/>
          <w:sz w:val="21"/>
          <w:lang w:eastAsia="zh-CN"/>
        </w:rPr>
        <w:t>）</w:t>
      </w:r>
      <w:r>
        <w:rPr>
          <w:rFonts w:eastAsia="宋体" w:hint="eastAsia"/>
          <w:kern w:val="2"/>
          <w:sz w:val="21"/>
          <w:lang w:eastAsia="zh-CN"/>
        </w:rPr>
        <w:t>万元×</w:t>
      </w:r>
      <w:r>
        <w:rPr>
          <w:rFonts w:eastAsia="宋体" w:hint="eastAsia"/>
          <w:kern w:val="2"/>
          <w:sz w:val="21"/>
          <w:lang w:eastAsia="zh-CN"/>
        </w:rPr>
        <w:t>0.8%=1.5</w:t>
      </w:r>
      <w:r>
        <w:rPr>
          <w:rFonts w:eastAsia="宋体" w:hint="eastAsia"/>
          <w:kern w:val="2"/>
          <w:sz w:val="21"/>
          <w:lang w:eastAsia="zh-CN"/>
        </w:rPr>
        <w:t>万元</w:t>
      </w:r>
      <w:r>
        <w:rPr>
          <w:rFonts w:eastAsia="宋体" w:hint="eastAsia"/>
          <w:kern w:val="2"/>
          <w:sz w:val="21"/>
          <w:lang w:eastAsia="zh-CN"/>
        </w:rPr>
        <w:t>+4.4</w:t>
      </w:r>
      <w:r>
        <w:rPr>
          <w:rFonts w:eastAsia="宋体" w:hint="eastAsia"/>
          <w:kern w:val="2"/>
          <w:sz w:val="21"/>
          <w:lang w:eastAsia="zh-CN"/>
        </w:rPr>
        <w:t>万元</w:t>
      </w:r>
      <w:r>
        <w:rPr>
          <w:rFonts w:eastAsia="宋体" w:hint="eastAsia"/>
          <w:kern w:val="2"/>
          <w:sz w:val="21"/>
          <w:lang w:eastAsia="zh-CN"/>
        </w:rPr>
        <w:t>+0.8</w:t>
      </w:r>
      <w:r>
        <w:rPr>
          <w:rFonts w:eastAsia="宋体" w:hint="eastAsia"/>
          <w:kern w:val="2"/>
          <w:sz w:val="21"/>
          <w:lang w:eastAsia="zh-CN"/>
        </w:rPr>
        <w:t>万元＝</w:t>
      </w:r>
      <w:r>
        <w:rPr>
          <w:rFonts w:eastAsia="宋体" w:hint="eastAsia"/>
          <w:kern w:val="2"/>
          <w:sz w:val="21"/>
          <w:lang w:eastAsia="zh-CN"/>
        </w:rPr>
        <w:t>6.7</w:t>
      </w:r>
      <w:r>
        <w:rPr>
          <w:rFonts w:eastAsia="宋体" w:hint="eastAsia"/>
          <w:kern w:val="2"/>
          <w:sz w:val="21"/>
          <w:lang w:eastAsia="zh-CN"/>
        </w:rPr>
        <w:t>万元</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3</w:t>
      </w:r>
      <w:r>
        <w:rPr>
          <w:rFonts w:eastAsia="宋体" w:hint="eastAsia"/>
          <w:kern w:val="2"/>
          <w:sz w:val="21"/>
          <w:lang w:eastAsia="zh-CN"/>
        </w:rPr>
        <w:t>）中标（成交）供应商中标（成交）后，必须按规定采用银行对公转账方式向深圳交易集团有限公司直接交纳代理服务费，交纳信息及要求按照缴款（付款）通知书执行。</w:t>
      </w:r>
    </w:p>
    <w:p w:rsidR="004B053C">
      <w:pPr>
        <w:widowControl w:val="0"/>
        <w:spacing w:line="360" w:lineRule="auto"/>
        <w:jc w:val="both"/>
        <w:rPr>
          <w:rFonts w:eastAsia="宋体"/>
          <w:b/>
          <w:bCs/>
          <w:kern w:val="2"/>
          <w:lang w:eastAsia="zh-CN"/>
        </w:rPr>
      </w:pPr>
    </w:p>
    <w:p w:rsidR="004B053C">
      <w:pPr>
        <w:widowControl w:val="0"/>
        <w:spacing w:line="360" w:lineRule="auto"/>
        <w:jc w:val="both"/>
        <w:rPr>
          <w:rFonts w:eastAsia="宋体"/>
          <w:b/>
          <w:kern w:val="2"/>
          <w:lang w:eastAsia="zh-CN"/>
        </w:rPr>
      </w:pPr>
    </w:p>
    <w:p w:rsidR="004B053C">
      <w:pPr>
        <w:widowControl w:val="0"/>
        <w:jc w:val="both"/>
        <w:rPr>
          <w:rFonts w:eastAsia="宋体"/>
          <w:b/>
          <w:kern w:val="2"/>
          <w:sz w:val="21"/>
          <w:lang w:eastAsia="zh-CN"/>
        </w:rPr>
        <w:sectPr>
          <w:pgSz w:w="11907" w:h="16840"/>
          <w:pgMar w:top="1440" w:right="1797" w:bottom="1440" w:left="1797" w:header="851" w:footer="992" w:gutter="0"/>
          <w:cols w:space="425"/>
          <w:titlePg/>
          <w:docGrid w:linePitch="462"/>
        </w:sectPr>
      </w:pPr>
    </w:p>
    <w:p w:rsidR="004B053C">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bookmarkStart w:id="35" w:name="_Toc128884461"/>
      <w:r>
        <w:rPr>
          <w:rFonts w:ascii="宋体" w:eastAsia="宋体" w:hAnsi="宋体" w:hint="eastAsia"/>
          <w:b/>
          <w:bCs/>
          <w:sz w:val="28"/>
          <w:szCs w:val="28"/>
          <w:lang w:eastAsia="zh-CN"/>
        </w:rPr>
        <w:t>第三章 用户需求书</w:t>
      </w: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p w:rsidR="004B053C">
      <w:pPr>
        <w:widowControl w:val="0"/>
        <w:jc w:val="both"/>
        <w:rPr>
          <w:rFonts w:ascii="宋体" w:eastAsia="宋体" w:hAnsi="宋体"/>
          <w:b/>
          <w:color w:val="FF0000"/>
          <w:kern w:val="2"/>
          <w:sz w:val="21"/>
          <w:szCs w:val="21"/>
          <w:lang w:eastAsia="zh-CN"/>
        </w:rPr>
      </w:pP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138"/>
        <w:gridCol w:w="2429"/>
        <w:gridCol w:w="2429"/>
      </w:tblGrid>
      <w:tr w:rsidTr="00295C6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527" w:type="dxa"/>
            <w:vAlign w:val="center"/>
          </w:tcPr>
          <w:p w:rsidR="004B053C" w:rsidRPr="003A6965">
            <w:pPr>
              <w:widowControl w:val="0"/>
              <w:jc w:val="center"/>
              <w:rPr>
                <w:rFonts w:eastAsia="宋体"/>
                <w:bCs/>
                <w:kern w:val="2"/>
                <w:sz w:val="21"/>
                <w:szCs w:val="21"/>
                <w:lang w:eastAsia="zh-CN"/>
              </w:rPr>
            </w:pPr>
            <w:r w:rsidRPr="003A6965">
              <w:rPr>
                <w:rFonts w:eastAsia="宋体" w:hint="eastAsia"/>
                <w:bCs/>
                <w:kern w:val="2"/>
                <w:sz w:val="21"/>
                <w:szCs w:val="21"/>
                <w:lang w:eastAsia="zh-CN"/>
              </w:rPr>
              <w:t>序号</w:t>
            </w:r>
          </w:p>
        </w:tc>
        <w:tc>
          <w:tcPr>
            <w:tcW w:w="3100" w:type="dxa"/>
            <w:vAlign w:val="center"/>
          </w:tcPr>
          <w:p w:rsidR="004B053C" w:rsidRPr="003A6965">
            <w:pPr>
              <w:widowControl w:val="0"/>
              <w:jc w:val="center"/>
              <w:rPr>
                <w:rFonts w:eastAsia="宋体"/>
                <w:bCs/>
                <w:kern w:val="2"/>
                <w:sz w:val="21"/>
                <w:szCs w:val="21"/>
                <w:lang w:eastAsia="zh-CN"/>
              </w:rPr>
            </w:pPr>
            <w:r w:rsidRPr="003A6965">
              <w:rPr>
                <w:rFonts w:eastAsia="宋体" w:hint="eastAsia"/>
                <w:bCs/>
                <w:kern w:val="2"/>
                <w:sz w:val="21"/>
                <w:szCs w:val="21"/>
                <w:lang w:eastAsia="zh-CN"/>
              </w:rPr>
              <w:t>采购项目名称</w:t>
            </w:r>
          </w:p>
        </w:tc>
        <w:tc>
          <w:tcPr>
            <w:tcW w:w="2400" w:type="dxa"/>
            <w:vAlign w:val="center"/>
          </w:tcPr>
          <w:p w:rsidR="004B053C" w:rsidRPr="003A6965">
            <w:pPr>
              <w:widowControl w:val="0"/>
              <w:jc w:val="center"/>
              <w:rPr>
                <w:rFonts w:eastAsia="宋体"/>
                <w:bCs/>
                <w:kern w:val="2"/>
                <w:sz w:val="21"/>
                <w:szCs w:val="21"/>
                <w:lang w:eastAsia="zh-CN"/>
              </w:rPr>
            </w:pPr>
            <w:r w:rsidRPr="00295C6B">
              <w:rPr>
                <w:rFonts w:eastAsia="宋体" w:hint="eastAsia"/>
                <w:bCs/>
                <w:kern w:val="2"/>
                <w:sz w:val="21"/>
                <w:szCs w:val="21"/>
                <w:lang w:eastAsia="zh-CN"/>
              </w:rPr>
              <w:t>预算金额</w:t>
            </w:r>
            <w:r w:rsidRPr="003A6965">
              <w:rPr>
                <w:rFonts w:eastAsia="宋体" w:hint="eastAsia"/>
                <w:bCs/>
                <w:kern w:val="2"/>
                <w:sz w:val="21"/>
                <w:szCs w:val="21"/>
                <w:lang w:eastAsia="zh-CN"/>
              </w:rPr>
              <w:t>（元）</w:t>
            </w:r>
          </w:p>
        </w:tc>
        <w:tc>
          <w:tcPr>
            <w:tcW w:w="2400" w:type="dxa"/>
            <w:vAlign w:val="center"/>
          </w:tcPr>
          <w:p w:rsidR="004B053C" w:rsidRPr="003A6965">
            <w:pPr>
              <w:widowControl w:val="0"/>
              <w:jc w:val="center"/>
              <w:rPr>
                <w:rFonts w:eastAsia="宋体"/>
                <w:bCs/>
                <w:kern w:val="2"/>
                <w:sz w:val="21"/>
                <w:szCs w:val="21"/>
                <w:lang w:eastAsia="zh-CN"/>
              </w:rPr>
            </w:pPr>
            <w:r w:rsidRPr="00295C6B">
              <w:rPr>
                <w:rFonts w:eastAsia="宋体" w:hint="eastAsia"/>
                <w:bCs/>
                <w:kern w:val="2"/>
                <w:sz w:val="21"/>
                <w:szCs w:val="21"/>
                <w:lang w:eastAsia="zh-CN"/>
              </w:rPr>
              <w:t>支付上限（元）</w:t>
            </w:r>
          </w:p>
        </w:tc>
      </w:tr>
      <w:tr w:rsidTr="00295C6B">
        <w:tblPrEx>
          <w:tblW w:w="5000" w:type="pct"/>
          <w:tblLayout w:type="fixed"/>
          <w:tblLook w:val="04A0"/>
        </w:tblPrEx>
        <w:trPr>
          <w:trHeight w:val="610"/>
        </w:trPr>
        <w:tc>
          <w:tcPr>
            <w:tcW w:w="527" w:type="dxa"/>
            <w:vAlign w:val="center"/>
          </w:tcPr>
          <w:p w:rsidR="004B053C" w:rsidRPr="003A6965">
            <w:pPr>
              <w:widowControl w:val="0"/>
              <w:jc w:val="center"/>
              <w:rPr>
                <w:rFonts w:eastAsia="宋体"/>
                <w:bCs/>
                <w:kern w:val="2"/>
                <w:sz w:val="21"/>
                <w:szCs w:val="21"/>
                <w:lang w:eastAsia="zh-CN"/>
              </w:rPr>
            </w:pPr>
            <w:r w:rsidRPr="003A6965">
              <w:rPr>
                <w:rFonts w:eastAsia="宋体"/>
                <w:bCs/>
                <w:kern w:val="2"/>
                <w:sz w:val="21"/>
                <w:szCs w:val="21"/>
                <w:lang w:eastAsia="zh-CN"/>
              </w:rPr>
              <w:t>1</w:t>
            </w:r>
          </w:p>
        </w:tc>
        <w:tc>
          <w:tcPr>
            <w:tcW w:w="3100" w:type="dxa"/>
            <w:vAlign w:val="center"/>
          </w:tcPr>
          <w:p w:rsidR="004B053C" w:rsidRPr="003A6965">
            <w:pPr>
              <w:widowControl w:val="0"/>
              <w:jc w:val="center"/>
              <w:rPr>
                <w:rFonts w:eastAsia="宋体"/>
                <w:bCs/>
                <w:kern w:val="2"/>
                <w:sz w:val="21"/>
                <w:szCs w:val="21"/>
                <w:lang w:eastAsia="zh-CN"/>
              </w:rPr>
            </w:pPr>
            <w:r w:rsidRPr="003A6965">
              <w:rPr>
                <w:rFonts w:eastAsia="宋体" w:hint="eastAsia"/>
                <w:bCs/>
                <w:kern w:val="2"/>
                <w:sz w:val="21"/>
                <w:szCs w:val="21"/>
                <w:lang w:eastAsia="zh-CN"/>
              </w:rPr>
              <w:t>深圳市龙岗区财政国库支付中心食堂主副食配送服务采购项目</w:t>
            </w:r>
          </w:p>
        </w:tc>
        <w:tc>
          <w:tcPr>
            <w:tcW w:w="2400" w:type="dxa"/>
            <w:vAlign w:val="center"/>
          </w:tcPr>
          <w:p w:rsidR="004B053C" w:rsidRPr="003A6965">
            <w:pPr>
              <w:widowControl w:val="0"/>
              <w:jc w:val="center"/>
              <w:rPr>
                <w:rFonts w:ascii="宋体" w:eastAsia="宋体" w:hAnsi="宋体"/>
                <w:bCs/>
                <w:kern w:val="2"/>
                <w:sz w:val="21"/>
                <w:szCs w:val="21"/>
                <w:lang w:eastAsia="zh-CN"/>
              </w:rPr>
            </w:pPr>
            <w:r w:rsidRPr="003A6965">
              <w:rPr>
                <w:rFonts w:ascii="宋体" w:eastAsia="宋体" w:hAnsi="宋体"/>
                <w:bCs/>
                <w:kern w:val="2"/>
                <w:sz w:val="21"/>
                <w:szCs w:val="21"/>
                <w:lang w:eastAsia="zh-CN"/>
              </w:rPr>
              <w:t>800000</w:t>
            </w:r>
          </w:p>
        </w:tc>
        <w:tc>
          <w:tcPr>
            <w:tcW w:w="2400" w:type="dxa"/>
            <w:vAlign w:val="center"/>
          </w:tcPr>
          <w:p w:rsidR="004B053C" w:rsidRPr="003A6965">
            <w:pPr>
              <w:widowControl w:val="0"/>
              <w:jc w:val="center"/>
              <w:rPr>
                <w:rFonts w:ascii="宋体" w:eastAsia="宋体" w:hAnsi="宋体"/>
                <w:bCs/>
                <w:kern w:val="2"/>
                <w:sz w:val="21"/>
                <w:szCs w:val="21"/>
                <w:lang w:eastAsia="zh-CN"/>
              </w:rPr>
            </w:pPr>
            <w:r w:rsidRPr="003A6965">
              <w:rPr>
                <w:rFonts w:ascii="宋体" w:eastAsia="宋体" w:hAnsi="宋体"/>
                <w:bCs/>
                <w:kern w:val="2"/>
                <w:sz w:val="21"/>
                <w:szCs w:val="21"/>
                <w:lang w:eastAsia="zh-CN"/>
              </w:rPr>
              <w:t>800000</w:t>
            </w:r>
          </w:p>
        </w:tc>
      </w:tr>
    </w:tbl>
    <w:p w:rsidR="004B053C" w:rsidRPr="003A6965">
      <w:pPr>
        <w:widowControl w:val="0"/>
        <w:jc w:val="both"/>
        <w:rPr>
          <w:rFonts w:ascii="宋体" w:eastAsia="宋体" w:hAnsi="宋体"/>
          <w:b/>
          <w:color w:val="FF0000"/>
          <w:kern w:val="2"/>
          <w:sz w:val="21"/>
          <w:szCs w:val="21"/>
          <w:lang w:eastAsia="zh-CN"/>
        </w:rPr>
      </w:pPr>
    </w:p>
    <w:p w:rsidR="004B053C" w:rsidRPr="003A6965">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sidRPr="003A6965">
        <w:rPr>
          <w:rFonts w:ascii="宋体" w:eastAsia="宋体" w:hAnsi="宋体" w:hint="eastAsia"/>
          <w:b/>
          <w:bCs/>
          <w:lang w:eastAsia="zh-CN"/>
        </w:rPr>
        <w:t>二、项目概况</w:t>
      </w:r>
    </w:p>
    <w:p w:rsidR="004B053C">
      <w:pPr>
        <w:widowControl w:val="0"/>
        <w:ind w:firstLine="420" w:firstLineChars="200"/>
        <w:jc w:val="both"/>
        <w:rPr>
          <w:rFonts w:ascii="宋体" w:eastAsia="宋体" w:hAnsi="宋体" w:cs="宋体"/>
          <w:color w:val="000000"/>
          <w:kern w:val="2"/>
          <w:sz w:val="21"/>
          <w:szCs w:val="21"/>
          <w:lang w:eastAsia="zh-CN"/>
        </w:rPr>
      </w:pPr>
      <w:r w:rsidRPr="003A6965">
        <w:rPr>
          <w:rFonts w:ascii="宋体" w:eastAsia="宋体" w:hAnsi="宋体" w:cs="宋体"/>
          <w:color w:val="000000"/>
          <w:kern w:val="2"/>
          <w:sz w:val="21"/>
          <w:szCs w:val="21"/>
          <w:lang w:eastAsia="zh-CN"/>
        </w:rPr>
        <w:t>1、项目名称：深圳市龙岗区财政国库支付中心食堂主副食配送服务采购</w:t>
      </w:r>
      <w:r w:rsidRPr="003A6965">
        <w:rPr>
          <w:rFonts w:ascii="宋体" w:eastAsia="宋体" w:hAnsi="宋体" w:cs="宋体" w:hint="eastAsia"/>
          <w:color w:val="000000"/>
          <w:kern w:val="2"/>
          <w:sz w:val="21"/>
          <w:szCs w:val="21"/>
          <w:lang w:eastAsia="zh-CN"/>
        </w:rPr>
        <w:t>项目</w:t>
      </w:r>
    </w:p>
    <w:p w:rsidR="004B053C">
      <w:pPr>
        <w:widowControl w:val="0"/>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2、项目主要内容：供应商方根据我方需求提供食堂主副食材（粮油、蔬菜、鲜肉、冻品、水产品、副食品、干货、杂货、调料等食堂日用品）物资配送服务</w:t>
      </w:r>
    </w:p>
    <w:p w:rsidR="004B053C">
      <w:pPr>
        <w:widowControl w:val="0"/>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3、项目预算总金额：人民币</w:t>
      </w:r>
      <w:r>
        <w:rPr>
          <w:rFonts w:ascii="宋体" w:eastAsia="宋体" w:hAnsi="宋体" w:cs="宋体"/>
          <w:color w:val="000000"/>
          <w:kern w:val="2"/>
          <w:sz w:val="21"/>
          <w:szCs w:val="21"/>
          <w:lang w:eastAsia="zh-CN"/>
        </w:rPr>
        <w:t>80</w:t>
      </w:r>
      <w:r>
        <w:rPr>
          <w:rFonts w:ascii="宋体" w:eastAsia="宋体" w:hAnsi="宋体" w:cs="宋体" w:hint="eastAsia"/>
          <w:color w:val="000000"/>
          <w:kern w:val="2"/>
          <w:sz w:val="21"/>
          <w:szCs w:val="21"/>
          <w:lang w:eastAsia="zh-CN"/>
        </w:rPr>
        <w:t>万元整（大写：捌拾万</w:t>
      </w:r>
      <w:r>
        <w:rPr>
          <w:rFonts w:ascii="宋体" w:eastAsia="宋体" w:hAnsi="宋体" w:cs="宋体"/>
          <w:color w:val="000000"/>
          <w:kern w:val="2"/>
          <w:sz w:val="21"/>
          <w:szCs w:val="21"/>
          <w:lang w:eastAsia="zh-CN"/>
        </w:rPr>
        <w:t>元</w:t>
      </w:r>
      <w:r>
        <w:rPr>
          <w:rFonts w:ascii="宋体" w:eastAsia="宋体" w:hAnsi="宋体" w:cs="宋体" w:hint="eastAsia"/>
          <w:color w:val="000000"/>
          <w:kern w:val="2"/>
          <w:sz w:val="21"/>
          <w:szCs w:val="21"/>
          <w:lang w:eastAsia="zh-CN"/>
        </w:rPr>
        <w:t>整）</w:t>
      </w:r>
    </w:p>
    <w:p w:rsidR="004B053C">
      <w:pPr>
        <w:widowControl w:val="0"/>
        <w:jc w:val="both"/>
        <w:rPr>
          <w:rFonts w:ascii="宋体" w:eastAsia="宋体" w:hAnsi="宋体"/>
          <w:b/>
          <w:color w:val="FF0000"/>
          <w:kern w:val="2"/>
          <w:sz w:val="21"/>
          <w:szCs w:val="21"/>
          <w:lang w:eastAsia="zh-CN"/>
        </w:rPr>
      </w:pP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三、</w:t>
      </w:r>
      <w:bookmarkStart w:id="36" w:name="_Hlk72073432"/>
      <w:r>
        <w:rPr>
          <w:rFonts w:ascii="宋体" w:eastAsia="宋体" w:hAnsi="宋体" w:hint="eastAsia"/>
          <w:b/>
          <w:bCs/>
          <w:lang w:eastAsia="zh-CN"/>
        </w:rPr>
        <w:t>服务需求明细</w:t>
      </w:r>
      <w:bookmarkEnd w:id="36"/>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5545"/>
        <w:gridCol w:w="1033"/>
        <w:gridCol w:w="11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
        </w:trPr>
        <w:tc>
          <w:tcPr>
            <w:tcW w:w="739" w:type="dxa"/>
            <w:vAlign w:val="center"/>
          </w:tcPr>
          <w:p w:rsidR="004B053C">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5323" w:type="dxa"/>
            <w:vAlign w:val="center"/>
          </w:tcPr>
          <w:p w:rsidR="004B053C">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992" w:type="dxa"/>
            <w:vAlign w:val="center"/>
          </w:tcPr>
          <w:p w:rsidR="004B053C">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1134" w:type="dxa"/>
            <w:vAlign w:val="center"/>
          </w:tcPr>
          <w:p w:rsidR="004B053C">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tblPrEx>
          <w:tblW w:w="5000" w:type="pct"/>
          <w:tblLayout w:type="fixed"/>
          <w:tblLook w:val="04A0"/>
        </w:tblPrEx>
        <w:trPr>
          <w:trHeight w:val="170"/>
        </w:trPr>
        <w:tc>
          <w:tcPr>
            <w:tcW w:w="739" w:type="dxa"/>
            <w:vAlign w:val="center"/>
          </w:tcPr>
          <w:p w:rsidR="004B053C">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5323" w:type="dxa"/>
            <w:vAlign w:val="center"/>
          </w:tcPr>
          <w:p w:rsidR="004B053C">
            <w:pPr>
              <w:widowControl w:val="0"/>
              <w:jc w:val="center"/>
              <w:rPr>
                <w:rFonts w:eastAsia="宋体"/>
                <w:bCs/>
                <w:kern w:val="2"/>
                <w:sz w:val="21"/>
                <w:szCs w:val="21"/>
                <w:lang w:eastAsia="zh-CN"/>
              </w:rPr>
            </w:pPr>
            <w:r>
              <w:rPr>
                <w:rFonts w:eastAsia="宋体" w:hint="eastAsia"/>
                <w:bCs/>
                <w:kern w:val="2"/>
                <w:sz w:val="21"/>
                <w:szCs w:val="21"/>
                <w:lang w:eastAsia="zh-CN"/>
              </w:rPr>
              <w:t>深圳市龙岗区财政国库支付中心食堂主副食配送服务采购项目</w:t>
            </w:r>
          </w:p>
        </w:tc>
        <w:tc>
          <w:tcPr>
            <w:tcW w:w="992" w:type="dxa"/>
            <w:vAlign w:val="center"/>
          </w:tcPr>
          <w:p w:rsidR="004B053C">
            <w:pPr>
              <w:widowControl w:val="0"/>
              <w:jc w:val="center"/>
              <w:rPr>
                <w:rFonts w:eastAsia="宋体"/>
                <w:bCs/>
                <w:kern w:val="2"/>
                <w:sz w:val="21"/>
                <w:szCs w:val="21"/>
                <w:lang w:eastAsia="zh-CN"/>
              </w:rPr>
            </w:pPr>
            <w:r>
              <w:rPr>
                <w:rFonts w:eastAsia="宋体" w:hint="eastAsia"/>
                <w:kern w:val="2"/>
                <w:sz w:val="21"/>
                <w:lang w:eastAsia="zh-CN"/>
              </w:rPr>
              <w:t>1</w:t>
            </w:r>
          </w:p>
        </w:tc>
        <w:tc>
          <w:tcPr>
            <w:tcW w:w="1134" w:type="dxa"/>
            <w:vAlign w:val="center"/>
          </w:tcPr>
          <w:p w:rsidR="004B053C">
            <w:pPr>
              <w:widowControl w:val="0"/>
              <w:jc w:val="center"/>
              <w:rPr>
                <w:rFonts w:eastAsia="宋体"/>
                <w:bCs/>
                <w:kern w:val="2"/>
                <w:sz w:val="21"/>
                <w:szCs w:val="21"/>
                <w:lang w:eastAsia="zh-CN"/>
              </w:rPr>
            </w:pPr>
            <w:r>
              <w:rPr>
                <w:rFonts w:eastAsia="宋体"/>
                <w:bCs/>
                <w:kern w:val="2"/>
                <w:sz w:val="21"/>
                <w:szCs w:val="21"/>
                <w:lang w:eastAsia="zh-CN"/>
              </w:rPr>
              <w:t>项</w:t>
            </w:r>
          </w:p>
        </w:tc>
      </w:tr>
    </w:tbl>
    <w:p w:rsidR="004B053C">
      <w:pPr>
        <w:widowControl w:val="0"/>
        <w:jc w:val="both"/>
        <w:rPr>
          <w:rFonts w:ascii="宋体" w:eastAsia="宋体" w:hAnsi="宋体"/>
          <w:b/>
          <w:color w:val="FF0000"/>
          <w:kern w:val="2"/>
          <w:sz w:val="21"/>
          <w:szCs w:val="21"/>
          <w:lang w:eastAsia="zh-CN"/>
        </w:rPr>
      </w:pP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四、实质性条款</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77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4" w:type="dxa"/>
          </w:tcPr>
          <w:p w:rsidR="004B053C">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序号</w:t>
            </w:r>
          </w:p>
        </w:tc>
        <w:tc>
          <w:tcPr>
            <w:tcW w:w="7795" w:type="dxa"/>
          </w:tcPr>
          <w:p w:rsidR="004B053C">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r>
      <w:tr>
        <w:tblPrEx>
          <w:tblW w:w="5000" w:type="pct"/>
          <w:tblLayout w:type="fixed"/>
          <w:tblLook w:val="04A0"/>
        </w:tblPrEx>
        <w:tc>
          <w:tcPr>
            <w:tcW w:w="734" w:type="dxa"/>
          </w:tcPr>
          <w:p w:rsidR="004B053C">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1</w:t>
            </w:r>
          </w:p>
        </w:tc>
        <w:tc>
          <w:tcPr>
            <w:tcW w:w="7795" w:type="dxa"/>
          </w:tcPr>
          <w:p w:rsidR="003A6965" w:rsidRPr="003A6965" w:rsidP="003A6965">
            <w:pPr>
              <w:widowControl w:val="0"/>
              <w:jc w:val="both"/>
              <w:rPr>
                <w:rFonts w:eastAsia="宋体" w:hAnsi="宋体"/>
                <w:sz w:val="21"/>
                <w:szCs w:val="21"/>
                <w:lang w:eastAsia="zh-CN"/>
              </w:rPr>
            </w:pPr>
            <w:r w:rsidRPr="003A6965">
              <w:rPr>
                <w:rFonts w:eastAsia="宋体" w:hAnsi="宋体" w:hint="eastAsia"/>
                <w:sz w:val="21"/>
                <w:szCs w:val="21"/>
                <w:lang w:eastAsia="zh-CN"/>
              </w:rPr>
              <w:t>★（一）服务期：</w:t>
            </w:r>
          </w:p>
          <w:p w:rsidR="003A6965" w:rsidRPr="003A6965" w:rsidP="003A6965">
            <w:pPr>
              <w:widowControl w:val="0"/>
              <w:jc w:val="both"/>
              <w:rPr>
                <w:rFonts w:eastAsia="宋体" w:hAnsi="宋体"/>
                <w:sz w:val="21"/>
                <w:szCs w:val="21"/>
                <w:lang w:eastAsia="zh-CN"/>
              </w:rPr>
            </w:pPr>
            <w:r w:rsidRPr="003A6965">
              <w:rPr>
                <w:rFonts w:eastAsia="宋体" w:hAnsi="宋体" w:hint="eastAsia"/>
                <w:sz w:val="21"/>
                <w:szCs w:val="21"/>
                <w:lang w:eastAsia="zh-CN"/>
              </w:rPr>
              <w:t>1.</w:t>
            </w:r>
            <w:r w:rsidRPr="003A6965">
              <w:rPr>
                <w:rFonts w:eastAsia="宋体" w:hAnsi="宋体" w:hint="eastAsia"/>
                <w:sz w:val="21"/>
                <w:szCs w:val="21"/>
                <w:lang w:eastAsia="zh-CN"/>
              </w:rPr>
              <w:t>本项目服务期限为一年。</w:t>
            </w:r>
          </w:p>
          <w:p w:rsidR="004B053C" w:rsidP="003A6965">
            <w:pPr>
              <w:widowControl w:val="0"/>
              <w:jc w:val="both"/>
              <w:rPr>
                <w:rFonts w:eastAsia="宋体" w:hAnsi="宋体"/>
                <w:sz w:val="21"/>
                <w:szCs w:val="21"/>
                <w:lang w:eastAsia="zh-CN"/>
              </w:rPr>
            </w:pPr>
            <w:r w:rsidRPr="003A6965">
              <w:rPr>
                <w:rFonts w:eastAsia="宋体" w:hAnsi="宋体" w:hint="eastAsia"/>
                <w:sz w:val="21"/>
                <w:szCs w:val="21"/>
                <w:lang w:eastAsia="zh-CN"/>
              </w:rPr>
              <w:t>2.</w:t>
            </w:r>
            <w:r w:rsidRPr="003A6965">
              <w:rPr>
                <w:rFonts w:eastAsia="宋体" w:hAnsi="宋体" w:hint="eastAsia"/>
                <w:sz w:val="21"/>
                <w:szCs w:val="21"/>
                <w:lang w:eastAsia="zh-CN"/>
              </w:rPr>
              <w:t>一年合同期满后，经履约考核评价为良及以上的，采购方根据自身采购需求情况续签下一年度合同，每次续签期限为一年，最多可续签二次。</w:t>
            </w:r>
          </w:p>
        </w:tc>
      </w:tr>
      <w:tr>
        <w:tblPrEx>
          <w:tblW w:w="5000" w:type="pct"/>
          <w:tblLayout w:type="fixed"/>
          <w:tblLook w:val="04A0"/>
        </w:tblPrEx>
        <w:tc>
          <w:tcPr>
            <w:tcW w:w="734" w:type="dxa"/>
          </w:tcPr>
          <w:p w:rsidR="004B053C">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2</w:t>
            </w:r>
          </w:p>
        </w:tc>
        <w:tc>
          <w:tcPr>
            <w:tcW w:w="7795" w:type="dxa"/>
          </w:tcPr>
          <w:p w:rsidR="004B053C">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★（二）服务地点：深圳市龙岗</w:t>
            </w:r>
            <w:r w:rsidRPr="003A6965">
              <w:rPr>
                <w:rFonts w:ascii="宋体" w:eastAsia="宋体" w:hAnsi="宋体" w:hint="eastAsia"/>
                <w:kern w:val="2"/>
                <w:sz w:val="21"/>
                <w:lang w:eastAsia="zh-CN"/>
              </w:rPr>
              <w:t>区中心城清林路</w:t>
            </w:r>
            <w:r w:rsidRPr="003A6965">
              <w:rPr>
                <w:rFonts w:ascii="宋体" w:eastAsia="宋体" w:hAnsi="宋体" w:hint="eastAsia"/>
                <w:kern w:val="2"/>
                <w:sz w:val="21"/>
                <w:lang w:eastAsia="zh-CN"/>
              </w:rPr>
              <w:t>209号龙岗区财政国库支付中心食堂</w:t>
            </w:r>
          </w:p>
        </w:tc>
      </w:tr>
      <w:tr>
        <w:tblPrEx>
          <w:tblW w:w="5000" w:type="pct"/>
          <w:tblLayout w:type="fixed"/>
          <w:tblLook w:val="04A0"/>
        </w:tblPrEx>
        <w:tc>
          <w:tcPr>
            <w:tcW w:w="734" w:type="dxa"/>
          </w:tcPr>
          <w:p w:rsidR="004B053C">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3</w:t>
            </w:r>
          </w:p>
        </w:tc>
        <w:tc>
          <w:tcPr>
            <w:tcW w:w="7795" w:type="dxa"/>
          </w:tcPr>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★（三）报价要求：</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1、本项目的投标价格为折扣率;</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2、供应商在《开标一览表》中所报的折扣率适用于本项目，</w:t>
            </w:r>
            <w:r w:rsidRPr="003A6965">
              <w:rPr>
                <w:rFonts w:ascii="宋体" w:eastAsia="宋体" w:hAnsi="宋体" w:hint="eastAsia"/>
                <w:kern w:val="2"/>
                <w:sz w:val="21"/>
                <w:lang w:eastAsia="zh-CN"/>
              </w:rPr>
              <w:t>即供应</w:t>
            </w:r>
            <w:r w:rsidRPr="003A6965">
              <w:rPr>
                <w:rFonts w:ascii="宋体" w:eastAsia="宋体" w:hAnsi="宋体" w:hint="eastAsia"/>
                <w:kern w:val="2"/>
                <w:sz w:val="21"/>
                <w:lang w:eastAsia="zh-CN"/>
              </w:rPr>
              <w:t>商一旦中标，其中标折扣率均按《开标一览表》所报的折扣率执行。</w:t>
            </w:r>
          </w:p>
          <w:p w:rsidR="004B053C"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3、折扣率=货物实收价（即结算价）/基准价，折扣率必须小于或等于1，折扣率在服务期限内保持不变（举例说明：若某种货物在中农数据天天采配平台上的价格（非含费价）为10元/斤，折扣率为9折，实际采购价为10*0.9=9元/斤，则在投标文件开标一览表中的折扣率应填0.9）。</w:t>
            </w:r>
          </w:p>
        </w:tc>
      </w:tr>
      <w:tr>
        <w:tblPrEx>
          <w:tblW w:w="5000" w:type="pct"/>
          <w:tblLayout w:type="fixed"/>
          <w:tblLook w:val="04A0"/>
        </w:tblPrEx>
        <w:tc>
          <w:tcPr>
            <w:tcW w:w="734" w:type="dxa"/>
          </w:tcPr>
          <w:p w:rsidR="003A6965">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4</w:t>
            </w:r>
          </w:p>
        </w:tc>
        <w:tc>
          <w:tcPr>
            <w:tcW w:w="7795" w:type="dxa"/>
          </w:tcPr>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★（四）价格确认和结算要求</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1、价格表每月确认一次。</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2、蔬菜、鲜肉类产品由深圳市中农数据有限公司的中农数据天天采配平台（网址：https://www.znttcp.com/）上月5、15、25号公布的价格（非含费价）取平均值（平均值精确到分，即小数点后两位）确定各项物资的基准价。结算时价格=基准价*折扣率。</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3、除蔬菜、鲜肉类产品外，中农数据天天采</w:t>
            </w:r>
            <w:r w:rsidRPr="003A6965">
              <w:rPr>
                <w:rFonts w:ascii="宋体" w:eastAsia="宋体" w:hAnsi="宋体" w:hint="eastAsia"/>
                <w:kern w:val="2"/>
                <w:sz w:val="21"/>
                <w:lang w:eastAsia="zh-CN"/>
              </w:rPr>
              <w:t>配平台其他</w:t>
            </w:r>
            <w:r w:rsidRPr="003A6965">
              <w:rPr>
                <w:rFonts w:ascii="宋体" w:eastAsia="宋体" w:hAnsi="宋体" w:hint="eastAsia"/>
                <w:kern w:val="2"/>
                <w:sz w:val="21"/>
                <w:lang w:eastAsia="zh-CN"/>
              </w:rPr>
              <w:t>类别产品直接按中农数据天天采配平台上月5、15、25号公布的价格（非含费价）取平均值结算。</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4、中农数据采配平台中</w:t>
            </w:r>
            <w:r w:rsidRPr="003A6965">
              <w:rPr>
                <w:rFonts w:ascii="宋体" w:eastAsia="宋体" w:hAnsi="宋体" w:hint="eastAsia"/>
                <w:kern w:val="2"/>
                <w:sz w:val="21"/>
                <w:lang w:eastAsia="zh-CN"/>
              </w:rPr>
              <w:t>无价格</w:t>
            </w:r>
            <w:r w:rsidRPr="003A6965">
              <w:rPr>
                <w:rFonts w:ascii="宋体" w:eastAsia="宋体" w:hAnsi="宋体" w:hint="eastAsia"/>
                <w:kern w:val="2"/>
                <w:sz w:val="21"/>
                <w:lang w:eastAsia="zh-CN"/>
              </w:rPr>
              <w:t>的产品，则结算时价格=市场价*折扣率。（市场价参考海吉星市场上月平均值作为该项物资的基准价）。</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5、如遇台风、暴雨等不可遇见的原因造成的个别品种及价格需临时做调整的，供应商应提前书面通知采购方，在采购方确认后方可调整。</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6、所有物资的报价包括供应产品和产品运输到使用单位的服务费、检测费、人工费、管理费、税金等一切将可发生的费用。以上报价以人民币为报价和结算单位，须开具国家正规发票。</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7、通常每月结算一次，结算费用分为基本费80%和绩效费用20%。</w:t>
            </w:r>
            <w:r w:rsidRPr="003A6965">
              <w:rPr>
                <w:rFonts w:ascii="宋体" w:eastAsia="宋体" w:hAnsi="宋体" w:hint="eastAsia"/>
                <w:kern w:val="2"/>
                <w:sz w:val="21"/>
                <w:lang w:eastAsia="zh-CN"/>
              </w:rPr>
              <w:t>基本费全款</w:t>
            </w:r>
            <w:r w:rsidRPr="003A6965">
              <w:rPr>
                <w:rFonts w:ascii="宋体" w:eastAsia="宋体" w:hAnsi="宋体" w:hint="eastAsia"/>
                <w:kern w:val="2"/>
                <w:sz w:val="21"/>
                <w:lang w:eastAsia="zh-CN"/>
              </w:rPr>
              <w:t>支付，绩效费用根据当月评价得分按比例支付。</w:t>
            </w:r>
          </w:p>
          <w:p w:rsidR="003A6965" w:rsidRPr="003A6965" w:rsidP="003A6965">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每月付款前采购方应对中标供应商的各项服务内容进行考核（考核评定标准见附件1、3）。每月付款前采购方向供应商出具服务考核表（见附件2），双方各一份。</w:t>
            </w:r>
          </w:p>
        </w:tc>
      </w:tr>
    </w:tbl>
    <w:p w:rsidR="004B053C">
      <w:pPr>
        <w:widowControl w:val="0"/>
        <w:jc w:val="both"/>
        <w:rPr>
          <w:rFonts w:eastAsia="宋体"/>
          <w:kern w:val="2"/>
          <w:sz w:val="21"/>
          <w:lang w:eastAsia="zh-CN"/>
        </w:rPr>
      </w:pPr>
      <w:r>
        <w:rPr>
          <w:rFonts w:eastAsia="宋体" w:hint="eastAsia"/>
          <w:kern w:val="2"/>
          <w:sz w:val="21"/>
          <w:lang w:eastAsia="zh-CN"/>
        </w:rPr>
        <w:t>注：上表所列内容为不可负偏离条款，负偏离将视为未实质性满足招标文件要求作投标无效处理。</w:t>
      </w:r>
      <w:bookmarkEnd w:id="35"/>
    </w:p>
    <w:p w:rsidR="004B053C">
      <w:pPr>
        <w:widowControl w:val="0"/>
        <w:jc w:val="both"/>
        <w:rPr>
          <w:rFonts w:eastAsia="宋体"/>
          <w:b/>
          <w:bCs/>
          <w:kern w:val="2"/>
          <w:lang w:eastAsia="zh-CN"/>
        </w:rPr>
      </w:pP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五、技术要求</w:t>
      </w:r>
    </w:p>
    <w:p w:rsidR="004B053C">
      <w:pPr>
        <w:widowControl w:val="0"/>
        <w:ind w:firstLine="420" w:firstLineChars="200"/>
        <w:jc w:val="both"/>
        <w:rPr>
          <w:rFonts w:ascii="宋体" w:eastAsia="宋体" w:hAnsi="宋体" w:cs="仿宋"/>
          <w:kern w:val="2"/>
          <w:sz w:val="21"/>
          <w:szCs w:val="21"/>
          <w:lang w:eastAsia="zh-CN"/>
        </w:rPr>
      </w:pPr>
      <w:r>
        <w:rPr>
          <w:rFonts w:ascii="宋体" w:eastAsia="宋体" w:hAnsi="宋体" w:cs="仿宋" w:hint="eastAsia"/>
          <w:kern w:val="2"/>
          <w:sz w:val="21"/>
          <w:szCs w:val="21"/>
          <w:lang w:eastAsia="zh-CN"/>
        </w:rPr>
        <w:t>（一）质量要求</w:t>
      </w:r>
    </w:p>
    <w:p w:rsidR="004B053C">
      <w:pPr>
        <w:widowControl w:val="0"/>
        <w:spacing w:after="120"/>
        <w:ind w:firstLine="420" w:firstLineChars="200"/>
        <w:jc w:val="both"/>
        <w:rPr>
          <w:rFonts w:ascii="宋体" w:eastAsia="宋体" w:hAnsi="宋体" w:cs="仿宋"/>
          <w:sz w:val="21"/>
          <w:szCs w:val="21"/>
          <w:lang w:eastAsia="zh-CN"/>
        </w:rPr>
      </w:pPr>
      <w:r>
        <w:rPr>
          <w:rFonts w:ascii="宋体" w:eastAsia="宋体" w:hAnsi="宋体" w:cs="仿宋" w:hint="eastAsia"/>
          <w:sz w:val="21"/>
          <w:szCs w:val="21"/>
          <w:lang w:eastAsia="zh-CN"/>
        </w:rPr>
        <w:t>1、配送的</w:t>
      </w:r>
      <w:r>
        <w:rPr>
          <w:rFonts w:ascii="宋体" w:eastAsia="宋体" w:hAnsi="宋体" w:cs="仿宋" w:hint="eastAsia"/>
          <w:sz w:val="21"/>
          <w:szCs w:val="21"/>
          <w:lang w:eastAsia="zh-CN"/>
        </w:rPr>
        <w:t>食材符合</w:t>
      </w:r>
      <w:r>
        <w:rPr>
          <w:rFonts w:ascii="宋体" w:eastAsia="宋体" w:hAnsi="宋体" w:cs="仿宋" w:hint="eastAsia"/>
          <w:sz w:val="21"/>
          <w:szCs w:val="21"/>
          <w:lang w:eastAsia="zh-CN"/>
        </w:rPr>
        <w:t>《中华人民共和国食品安全法》《中华人民共和国食品安全法实施条例》《中华人民共和国农产品质量安全法》《中华人民共和国动物防疫法》《食品安全标准管理办法》《食品生产通用卫生规范》（GB14881-2013）等法律法规和食品安全国家标准，</w:t>
      </w:r>
      <w:r>
        <w:rPr>
          <w:rFonts w:ascii="宋体" w:eastAsia="宋体" w:hAnsi="宋体" w:cs="仿宋" w:hint="eastAsia"/>
          <w:sz w:val="21"/>
          <w:szCs w:val="21"/>
          <w:lang w:eastAsia="zh-CN"/>
        </w:rPr>
        <w:t>特殊食材应</w:t>
      </w:r>
      <w:r>
        <w:rPr>
          <w:rFonts w:ascii="宋体" w:eastAsia="宋体" w:hAnsi="宋体" w:cs="仿宋" w:hint="eastAsia"/>
          <w:sz w:val="21"/>
          <w:szCs w:val="21"/>
          <w:lang w:eastAsia="zh-CN"/>
        </w:rPr>
        <w:t>符合行业内通用标准。</w:t>
      </w:r>
    </w:p>
    <w:p w:rsidR="004B053C">
      <w:pPr>
        <w:widowControl w:val="0"/>
        <w:ind w:firstLine="640"/>
        <w:jc w:val="both"/>
        <w:rPr>
          <w:rFonts w:ascii="宋体" w:eastAsia="宋体" w:hAnsi="宋体" w:cs="仿宋"/>
          <w:sz w:val="21"/>
          <w:szCs w:val="21"/>
          <w:lang w:eastAsia="zh-CN"/>
        </w:rPr>
      </w:pPr>
      <w:r>
        <w:rPr>
          <w:rFonts w:ascii="宋体" w:eastAsia="宋体" w:hAnsi="宋体" w:cs="仿宋" w:hint="eastAsia"/>
          <w:sz w:val="21"/>
          <w:szCs w:val="21"/>
          <w:lang w:eastAsia="zh-CN"/>
        </w:rPr>
        <w:t>2、所供</w:t>
      </w:r>
      <w:r>
        <w:rPr>
          <w:rFonts w:ascii="宋体" w:eastAsia="宋体" w:hAnsi="宋体" w:cs="仿宋" w:hint="eastAsia"/>
          <w:sz w:val="21"/>
          <w:szCs w:val="21"/>
          <w:lang w:eastAsia="zh-CN"/>
        </w:rPr>
        <w:t>食材保证</w:t>
      </w:r>
      <w:r>
        <w:rPr>
          <w:rFonts w:ascii="宋体" w:eastAsia="宋体" w:hAnsi="宋体" w:cs="仿宋" w:hint="eastAsia"/>
          <w:sz w:val="21"/>
          <w:szCs w:val="21"/>
          <w:lang w:eastAsia="zh-CN"/>
        </w:rPr>
        <w:t>卫生安全，无毒无害，具有相应的色、香、味等感官性状。蔬菜类应保持良好的色泽和新鲜度，不得有黄叶、腐烂等现象，属于无公害蔬菜；冷冻类及干货应在保质期内，并保持良好的外观和等级，须是正规厂商并具有合格证书的优质产品；鲜肉类全部来源于国家认可的正规肉联厂，为当日新鲜食材，并经政府检验合格；家禽类应有动物检疫证明，为当日新鲜食材；河鲜水产品必须鲜活；粮油、副食、调料等由大型正规厂商供货，相关证件齐全。</w:t>
      </w:r>
    </w:p>
    <w:p w:rsidR="004B053C">
      <w:pPr>
        <w:widowControl w:val="0"/>
        <w:spacing w:after="120"/>
        <w:ind w:firstLine="640"/>
        <w:jc w:val="both"/>
        <w:rPr>
          <w:rFonts w:ascii="宋体" w:eastAsia="宋体" w:hAnsi="宋体" w:cs="仿宋"/>
          <w:kern w:val="2"/>
          <w:sz w:val="21"/>
          <w:szCs w:val="21"/>
          <w:lang w:eastAsia="zh-CN"/>
        </w:rPr>
      </w:pPr>
      <w:r>
        <w:rPr>
          <w:rFonts w:ascii="宋体" w:eastAsia="宋体" w:hAnsi="宋体" w:cs="仿宋" w:hint="eastAsia"/>
          <w:sz w:val="21"/>
          <w:szCs w:val="21"/>
          <w:lang w:eastAsia="zh-CN"/>
        </w:rPr>
        <w:t>3、严禁配送假冒、变质、过期的食材，不得弄虚作假或以次充好，对于不符合质量要求的食材，采购方有权签收并要求供应商及时退换，供应商须无条件退换。</w:t>
      </w:r>
      <w:r>
        <w:rPr>
          <w:rFonts w:ascii="宋体" w:eastAsia="宋体" w:hAnsi="宋体" w:cs="仿宋" w:hint="eastAsia"/>
          <w:kern w:val="2"/>
          <w:sz w:val="21"/>
          <w:szCs w:val="21"/>
          <w:lang w:eastAsia="zh-CN"/>
        </w:rPr>
        <w:t>食品验收标准见</w:t>
      </w:r>
      <w:r>
        <w:rPr>
          <w:rFonts w:ascii="宋体" w:eastAsia="宋体" w:hAnsi="宋体" w:cs="仿宋" w:hint="eastAsia"/>
          <w:b/>
          <w:bCs/>
          <w:kern w:val="2"/>
          <w:sz w:val="21"/>
          <w:szCs w:val="21"/>
          <w:lang w:eastAsia="zh-CN"/>
        </w:rPr>
        <w:t>六、</w:t>
      </w:r>
      <w:r>
        <w:rPr>
          <w:rFonts w:ascii="宋体" w:eastAsia="宋体" w:hAnsi="宋体" w:cs="仿宋" w:hint="eastAsia"/>
          <w:kern w:val="2"/>
          <w:sz w:val="21"/>
          <w:szCs w:val="21"/>
          <w:lang w:eastAsia="zh-CN"/>
        </w:rPr>
        <w:t>验收标准。</w:t>
      </w:r>
    </w:p>
    <w:p w:rsidR="004B053C">
      <w:pPr>
        <w:widowControl w:val="0"/>
        <w:ind w:firstLine="420" w:firstLineChars="200"/>
        <w:jc w:val="both"/>
        <w:rPr>
          <w:rFonts w:ascii="宋体" w:eastAsia="宋体" w:hAnsi="宋体" w:cs="仿宋"/>
          <w:kern w:val="2"/>
          <w:sz w:val="21"/>
          <w:szCs w:val="21"/>
          <w:lang w:eastAsia="zh-CN"/>
        </w:rPr>
      </w:pPr>
      <w:r>
        <w:rPr>
          <w:rFonts w:ascii="宋体" w:eastAsia="宋体" w:hAnsi="宋体" w:cs="仿宋" w:hint="eastAsia"/>
          <w:kern w:val="2"/>
          <w:sz w:val="21"/>
          <w:szCs w:val="21"/>
          <w:lang w:eastAsia="zh-CN"/>
        </w:rPr>
        <w:t>（二）数量要求</w:t>
      </w:r>
    </w:p>
    <w:p w:rsidR="004B053C">
      <w:pPr>
        <w:widowControl w:val="0"/>
        <w:ind w:firstLine="420" w:firstLineChars="200"/>
        <w:jc w:val="both"/>
        <w:rPr>
          <w:rFonts w:ascii="宋体" w:eastAsia="宋体" w:hAnsi="宋体" w:cs="仿宋"/>
          <w:kern w:val="2"/>
          <w:sz w:val="21"/>
          <w:szCs w:val="21"/>
          <w:lang w:eastAsia="zh-CN"/>
        </w:rPr>
      </w:pPr>
      <w:r>
        <w:rPr>
          <w:rFonts w:ascii="宋体" w:eastAsia="宋体" w:hAnsi="宋体" w:cs="仿宋" w:hint="eastAsia"/>
          <w:kern w:val="2"/>
          <w:sz w:val="21"/>
          <w:szCs w:val="21"/>
          <w:lang w:eastAsia="zh-CN"/>
        </w:rPr>
        <w:t>供应方和采购方在食品数量验收方面必须严格把关，不能弄虚作假，必须保证配送品种斤两的准确性，以采购方的验货数量为准，供应方每次随货送上一式两份的送货清单,供双方验货后签字确认，双方各持一份，作为送、收货的凭证。</w:t>
      </w:r>
    </w:p>
    <w:p w:rsidR="004B053C">
      <w:pPr>
        <w:widowControl w:val="0"/>
        <w:ind w:firstLine="420" w:firstLineChars="200"/>
        <w:jc w:val="both"/>
        <w:rPr>
          <w:rFonts w:ascii="宋体" w:eastAsia="宋体" w:hAnsi="宋体" w:cs="仿宋"/>
          <w:kern w:val="2"/>
          <w:sz w:val="21"/>
          <w:szCs w:val="21"/>
          <w:lang w:eastAsia="zh-CN"/>
        </w:rPr>
      </w:pPr>
      <w:r>
        <w:rPr>
          <w:rFonts w:ascii="宋体" w:eastAsia="宋体" w:hAnsi="宋体" w:cs="仿宋" w:hint="eastAsia"/>
          <w:kern w:val="2"/>
          <w:sz w:val="21"/>
          <w:szCs w:val="21"/>
          <w:lang w:eastAsia="zh-CN"/>
        </w:rPr>
        <w:t>（三）送货时间要求</w:t>
      </w:r>
    </w:p>
    <w:p w:rsidR="004B053C">
      <w:pPr>
        <w:widowControl w:val="0"/>
        <w:ind w:firstLine="420" w:firstLineChars="200"/>
        <w:jc w:val="both"/>
        <w:rPr>
          <w:rFonts w:ascii="宋体" w:eastAsia="宋体" w:hAnsi="宋体" w:cs="仿宋"/>
          <w:kern w:val="2"/>
          <w:sz w:val="21"/>
          <w:szCs w:val="21"/>
          <w:lang w:eastAsia="zh-CN"/>
        </w:rPr>
      </w:pPr>
      <w:r>
        <w:rPr>
          <w:rFonts w:ascii="宋体" w:eastAsia="宋体" w:hAnsi="宋体" w:cs="仿宋" w:hint="eastAsia"/>
          <w:kern w:val="2"/>
          <w:sz w:val="21"/>
          <w:szCs w:val="21"/>
          <w:lang w:eastAsia="zh-CN"/>
        </w:rPr>
        <w:t>1.一般当天上午</w:t>
      </w:r>
      <w:r>
        <w:rPr>
          <w:rFonts w:ascii="宋体" w:eastAsia="宋体" w:hAnsi="宋体" w:cs="仿宋"/>
          <w:kern w:val="2"/>
          <w:sz w:val="21"/>
          <w:szCs w:val="21"/>
          <w:lang w:eastAsia="zh-CN"/>
        </w:rPr>
        <w:t>5点半</w:t>
      </w:r>
      <w:r>
        <w:rPr>
          <w:rFonts w:ascii="宋体" w:eastAsia="宋体" w:hAnsi="宋体" w:cs="仿宋" w:hint="eastAsia"/>
          <w:kern w:val="2"/>
          <w:sz w:val="21"/>
          <w:szCs w:val="21"/>
          <w:lang w:eastAsia="zh-CN"/>
        </w:rPr>
        <w:t>前将采购方所订的货物送至采购方指定地点（如遇不可抗力等</w:t>
      </w:r>
      <w:r>
        <w:rPr>
          <w:rFonts w:ascii="宋体" w:eastAsia="宋体" w:hAnsi="宋体" w:cs="仿宋"/>
          <w:kern w:val="2"/>
          <w:sz w:val="21"/>
          <w:szCs w:val="21"/>
          <w:lang w:eastAsia="zh-CN"/>
        </w:rPr>
        <w:t>客观</w:t>
      </w:r>
      <w:r>
        <w:rPr>
          <w:rFonts w:ascii="宋体" w:eastAsia="宋体" w:hAnsi="宋体" w:cs="仿宋" w:hint="eastAsia"/>
          <w:kern w:val="2"/>
          <w:sz w:val="21"/>
          <w:szCs w:val="21"/>
          <w:lang w:eastAsia="zh-CN"/>
        </w:rPr>
        <w:t>情况，采购方可以改变送货时间，但应提前通知供应方）。如采购方验收不合格，供应方必须于一个小时内重新送货上门。</w:t>
      </w:r>
    </w:p>
    <w:p w:rsidR="004B053C">
      <w:pPr>
        <w:widowControl w:val="0"/>
        <w:ind w:firstLine="420" w:firstLineChars="200"/>
        <w:jc w:val="both"/>
        <w:rPr>
          <w:rFonts w:ascii="宋体" w:eastAsia="宋体" w:hAnsi="宋体" w:cs="仿宋"/>
          <w:kern w:val="2"/>
          <w:sz w:val="21"/>
          <w:szCs w:val="21"/>
          <w:lang w:eastAsia="zh-CN"/>
        </w:rPr>
      </w:pPr>
      <w:r>
        <w:rPr>
          <w:rFonts w:ascii="宋体" w:eastAsia="宋体" w:hAnsi="宋体" w:cs="仿宋" w:hint="eastAsia"/>
          <w:kern w:val="2"/>
          <w:sz w:val="21"/>
          <w:szCs w:val="21"/>
          <w:lang w:eastAsia="zh-CN"/>
        </w:rPr>
        <w:t>2.对送货过程中出现采购方要求换货的品种，以及采购方根据就餐需要临时加补的品种，供应方保证在一小时内送到，确保采购方能按时正常供应餐食。</w:t>
      </w:r>
    </w:p>
    <w:p w:rsidR="004B053C">
      <w:pPr>
        <w:widowControl w:val="0"/>
        <w:spacing w:line="360" w:lineRule="auto"/>
        <w:ind w:firstLine="480" w:firstLineChars="200"/>
        <w:jc w:val="both"/>
        <w:rPr>
          <w:rFonts w:ascii="宋体" w:eastAsia="宋体" w:hAnsi="宋体"/>
          <w:b/>
          <w:bCs/>
          <w:kern w:val="2"/>
          <w:lang w:eastAsia="zh-CN"/>
        </w:rPr>
      </w:pPr>
    </w:p>
    <w:p w:rsidR="004B053C">
      <w:pPr>
        <w:widowControl w:val="0"/>
        <w:jc w:val="both"/>
        <w:rPr>
          <w:rFonts w:eastAsia="宋体"/>
          <w:b/>
          <w:kern w:val="2"/>
          <w:lang w:eastAsia="zh-CN"/>
        </w:rPr>
      </w:pP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六、商务要求</w:t>
      </w:r>
    </w:p>
    <w:p w:rsidR="004B053C">
      <w:pPr>
        <w:widowControl w:val="0"/>
        <w:ind w:firstLine="420" w:firstLineChars="200"/>
        <w:jc w:val="both"/>
        <w:rPr>
          <w:rFonts w:ascii="宋体" w:eastAsia="宋体" w:hAnsi="宋体"/>
          <w:kern w:val="2"/>
          <w:sz w:val="21"/>
          <w:lang w:eastAsia="zh-CN"/>
        </w:rPr>
      </w:pPr>
      <w:r>
        <w:rPr>
          <w:rFonts w:ascii="宋体" w:eastAsia="宋体" w:hAnsi="宋体" w:cs="宋体" w:hint="eastAsia"/>
          <w:sz w:val="21"/>
          <w:szCs w:val="21"/>
          <w:lang w:eastAsia="zh-CN"/>
        </w:rPr>
        <w:t>★</w:t>
      </w:r>
      <w:r>
        <w:rPr>
          <w:rFonts w:ascii="宋体" w:eastAsia="宋体" w:hAnsi="宋体" w:hint="eastAsia"/>
          <w:kern w:val="2"/>
          <w:sz w:val="21"/>
          <w:lang w:eastAsia="zh-CN"/>
        </w:rPr>
        <w:t>（一）服务期：</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1.本项目服务期限为一年。</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2.一年合同期满后，经履约考核评价为良及以上的，采购方根据自身采购需求情况续签</w:t>
      </w:r>
      <w:r>
        <w:rPr>
          <w:rFonts w:ascii="宋体" w:eastAsia="宋体" w:hAnsi="宋体" w:hint="eastAsia"/>
          <w:kern w:val="2"/>
          <w:sz w:val="21"/>
          <w:lang w:eastAsia="zh-CN"/>
        </w:rPr>
        <w:t>下一年度合同，每次续签期限为一年，最多可续签二次。</w:t>
      </w:r>
    </w:p>
    <w:p w:rsidR="004B053C">
      <w:pPr>
        <w:widowControl w:val="0"/>
        <w:ind w:firstLine="420" w:firstLineChars="200"/>
        <w:jc w:val="both"/>
        <w:rPr>
          <w:rFonts w:ascii="宋体" w:eastAsia="宋体" w:hAnsi="宋体"/>
          <w:kern w:val="2"/>
          <w:sz w:val="21"/>
          <w:lang w:eastAsia="zh-CN"/>
        </w:rPr>
      </w:pPr>
      <w:r>
        <w:rPr>
          <w:rFonts w:ascii="宋体" w:eastAsia="宋体" w:hAnsi="宋体" w:cs="宋体" w:hint="eastAsia"/>
          <w:sz w:val="21"/>
          <w:szCs w:val="21"/>
          <w:lang w:eastAsia="zh-CN"/>
        </w:rPr>
        <w:t>★</w:t>
      </w:r>
      <w:r>
        <w:rPr>
          <w:rFonts w:ascii="宋体" w:eastAsia="宋体" w:hAnsi="宋体" w:hint="eastAsia"/>
          <w:kern w:val="2"/>
          <w:sz w:val="21"/>
          <w:lang w:eastAsia="zh-CN"/>
        </w:rPr>
        <w:t>（二）服务地点：深圳市龙岗</w:t>
      </w:r>
      <w:r>
        <w:rPr>
          <w:rFonts w:ascii="宋体" w:eastAsia="宋体" w:hAnsi="宋体" w:hint="eastAsia"/>
          <w:kern w:val="2"/>
          <w:sz w:val="21"/>
          <w:lang w:eastAsia="zh-CN"/>
        </w:rPr>
        <w:t>区中心城清林路</w:t>
      </w:r>
      <w:r>
        <w:rPr>
          <w:rFonts w:ascii="宋体" w:eastAsia="宋体" w:hAnsi="宋体" w:hint="eastAsia"/>
          <w:kern w:val="2"/>
          <w:sz w:val="21"/>
          <w:lang w:eastAsia="zh-CN"/>
        </w:rPr>
        <w:t>209号龙岗区财政国库支付中心食堂</w:t>
      </w:r>
    </w:p>
    <w:p w:rsidR="004B053C">
      <w:pPr>
        <w:widowControl w:val="0"/>
        <w:ind w:firstLine="420" w:firstLineChars="200"/>
        <w:jc w:val="both"/>
        <w:rPr>
          <w:rFonts w:ascii="宋体" w:eastAsia="宋体" w:hAnsi="宋体"/>
          <w:kern w:val="2"/>
          <w:sz w:val="21"/>
          <w:lang w:eastAsia="zh-CN"/>
        </w:rPr>
      </w:pPr>
      <w:r>
        <w:rPr>
          <w:rFonts w:ascii="宋体" w:eastAsia="宋体" w:hAnsi="宋体" w:cs="宋体" w:hint="eastAsia"/>
          <w:sz w:val="21"/>
          <w:szCs w:val="21"/>
          <w:lang w:eastAsia="zh-CN"/>
        </w:rPr>
        <w:t>★</w:t>
      </w:r>
      <w:r>
        <w:rPr>
          <w:rFonts w:ascii="宋体" w:eastAsia="宋体" w:hAnsi="宋体" w:hint="eastAsia"/>
          <w:kern w:val="2"/>
          <w:sz w:val="21"/>
          <w:lang w:eastAsia="zh-CN"/>
        </w:rPr>
        <w:t>（三）报价要求：</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1、本项目的投标价格为折扣率;</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2、供应商在《开标一览表》中所报的折扣率适用于本项目，</w:t>
      </w:r>
      <w:r>
        <w:rPr>
          <w:rFonts w:ascii="宋体" w:eastAsia="宋体" w:hAnsi="宋体" w:hint="eastAsia"/>
          <w:kern w:val="2"/>
          <w:sz w:val="21"/>
          <w:lang w:eastAsia="zh-CN"/>
        </w:rPr>
        <w:t>即供应</w:t>
      </w:r>
      <w:r>
        <w:rPr>
          <w:rFonts w:ascii="宋体" w:eastAsia="宋体" w:hAnsi="宋体" w:hint="eastAsia"/>
          <w:kern w:val="2"/>
          <w:sz w:val="21"/>
          <w:lang w:eastAsia="zh-CN"/>
        </w:rPr>
        <w:t>商一旦中标，其中标折扣率均按《开标一览表》所报的折扣率执行。</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3、折扣率=货物实收价（即结算价）/基准价，折扣率必须小于或等于1，折扣率在服务期限内保持不变（举例说明：若某种货物在中农数据天天采配平台上的价格（非含费价）为10元/斤，折扣率为9折，实际采购价为10*0.9=9元/斤，则在投标文件开标一览表中的折扣率应填0.9）。</w:t>
      </w:r>
    </w:p>
    <w:p w:rsidR="004B053C">
      <w:pPr>
        <w:widowControl w:val="0"/>
        <w:ind w:firstLine="420" w:firstLineChars="200"/>
        <w:jc w:val="both"/>
        <w:rPr>
          <w:rFonts w:ascii="宋体" w:eastAsia="宋体" w:hAnsi="宋体"/>
          <w:kern w:val="2"/>
          <w:sz w:val="21"/>
          <w:lang w:eastAsia="zh-CN"/>
        </w:rPr>
      </w:pPr>
      <w:r>
        <w:rPr>
          <w:rFonts w:ascii="宋体" w:eastAsia="宋体" w:hAnsi="宋体" w:cs="宋体" w:hint="eastAsia"/>
          <w:sz w:val="21"/>
          <w:szCs w:val="21"/>
          <w:lang w:eastAsia="zh-CN"/>
        </w:rPr>
        <w:t>★</w:t>
      </w:r>
      <w:r>
        <w:rPr>
          <w:rFonts w:ascii="宋体" w:eastAsia="宋体" w:hAnsi="宋体" w:hint="eastAsia"/>
          <w:kern w:val="2"/>
          <w:sz w:val="21"/>
          <w:lang w:eastAsia="zh-CN"/>
        </w:rPr>
        <w:t>（四）价格确认和结算要求</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1、价格表每月确认一次。</w:t>
      </w:r>
    </w:p>
    <w:p w:rsidR="004B053C" w:rsidRPr="003A6965">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2、蔬菜、鲜肉类产品由深圳市</w:t>
      </w:r>
      <w:r w:rsidRPr="003A6965">
        <w:rPr>
          <w:rFonts w:ascii="宋体" w:eastAsia="宋体" w:hAnsi="宋体" w:hint="eastAsia"/>
          <w:kern w:val="2"/>
          <w:sz w:val="21"/>
          <w:lang w:eastAsia="zh-CN"/>
        </w:rPr>
        <w:t>中农数据有限公司</w:t>
      </w:r>
      <w:r w:rsidRPr="00295C6B">
        <w:rPr>
          <w:rFonts w:ascii="宋体" w:eastAsia="宋体" w:hAnsi="宋体" w:hint="eastAsia"/>
          <w:kern w:val="2"/>
          <w:sz w:val="21"/>
          <w:lang w:eastAsia="zh-CN"/>
        </w:rPr>
        <w:t>的中农数据天天采配平台（网址：</w:t>
      </w:r>
      <w:r w:rsidRPr="00295C6B">
        <w:rPr>
          <w:rFonts w:ascii="宋体" w:eastAsia="宋体" w:hAnsi="宋体"/>
          <w:kern w:val="2"/>
          <w:sz w:val="21"/>
          <w:lang w:eastAsia="zh-CN"/>
        </w:rPr>
        <w:t>https://www.znttcp.com/</w:t>
      </w:r>
      <w:r w:rsidRPr="00295C6B">
        <w:rPr>
          <w:rFonts w:ascii="宋体" w:eastAsia="宋体" w:hAnsi="宋体" w:hint="eastAsia"/>
          <w:kern w:val="2"/>
          <w:sz w:val="21"/>
          <w:lang w:eastAsia="zh-CN"/>
        </w:rPr>
        <w:t>）上月</w:t>
      </w:r>
      <w:r w:rsidRPr="00295C6B">
        <w:rPr>
          <w:rFonts w:ascii="宋体" w:eastAsia="宋体" w:hAnsi="宋体"/>
          <w:kern w:val="2"/>
          <w:sz w:val="21"/>
          <w:lang w:eastAsia="zh-CN"/>
        </w:rPr>
        <w:t>5、15、25号公布的</w:t>
      </w:r>
      <w:r w:rsidRPr="00295C6B">
        <w:rPr>
          <w:rFonts w:ascii="宋体" w:eastAsia="宋体" w:hAnsi="宋体" w:hint="eastAsia"/>
          <w:kern w:val="2"/>
          <w:sz w:val="21"/>
          <w:lang w:eastAsia="zh-CN"/>
        </w:rPr>
        <w:t>价格（非含费价）取平均值（平均值精确到分，即小数点后两位）确定各项物资的基准价</w:t>
      </w:r>
      <w:r w:rsidRPr="003A6965">
        <w:rPr>
          <w:rFonts w:ascii="宋体" w:eastAsia="宋体" w:hAnsi="宋体" w:hint="eastAsia"/>
          <w:kern w:val="2"/>
          <w:sz w:val="21"/>
          <w:lang w:eastAsia="zh-CN"/>
        </w:rPr>
        <w:t>。结算时价格</w:t>
      </w:r>
      <w:r w:rsidRPr="003A6965">
        <w:rPr>
          <w:rFonts w:ascii="宋体" w:eastAsia="宋体" w:hAnsi="宋体"/>
          <w:kern w:val="2"/>
          <w:sz w:val="21"/>
          <w:lang w:eastAsia="zh-CN"/>
        </w:rPr>
        <w:t>=基准价*折扣率。</w:t>
      </w:r>
    </w:p>
    <w:p w:rsidR="004B053C" w:rsidRPr="003A6965">
      <w:pPr>
        <w:widowControl w:val="0"/>
        <w:ind w:firstLine="420" w:firstLineChars="200"/>
        <w:jc w:val="both"/>
        <w:rPr>
          <w:rFonts w:ascii="宋体" w:eastAsia="宋体" w:hAnsi="宋体"/>
          <w:kern w:val="2"/>
          <w:sz w:val="21"/>
          <w:lang w:eastAsia="zh-CN"/>
        </w:rPr>
      </w:pPr>
      <w:r w:rsidRPr="003A6965">
        <w:rPr>
          <w:rFonts w:ascii="宋体" w:eastAsia="宋体" w:hAnsi="宋体"/>
          <w:kern w:val="2"/>
          <w:sz w:val="21"/>
          <w:lang w:eastAsia="zh-CN"/>
        </w:rPr>
        <w:t>3、除蔬菜、鲜肉类产品外，中农数据天天采</w:t>
      </w:r>
      <w:r w:rsidRPr="003A6965">
        <w:rPr>
          <w:rFonts w:ascii="宋体" w:eastAsia="宋体" w:hAnsi="宋体" w:hint="eastAsia"/>
          <w:kern w:val="2"/>
          <w:sz w:val="21"/>
          <w:lang w:eastAsia="zh-CN"/>
        </w:rPr>
        <w:t>配平台其他</w:t>
      </w:r>
      <w:r w:rsidRPr="003A6965">
        <w:rPr>
          <w:rFonts w:ascii="宋体" w:eastAsia="宋体" w:hAnsi="宋体" w:hint="eastAsia"/>
          <w:kern w:val="2"/>
          <w:sz w:val="21"/>
          <w:lang w:eastAsia="zh-CN"/>
        </w:rPr>
        <w:t>类别产品直接按中农数据天天采配平台上月</w:t>
      </w:r>
      <w:r w:rsidRPr="003A6965">
        <w:rPr>
          <w:rFonts w:ascii="宋体" w:eastAsia="宋体" w:hAnsi="宋体"/>
          <w:kern w:val="2"/>
          <w:sz w:val="21"/>
          <w:lang w:eastAsia="zh-CN"/>
        </w:rPr>
        <w:t>5、15、25号公布的价格</w:t>
      </w:r>
      <w:r w:rsidRPr="00295C6B">
        <w:rPr>
          <w:rFonts w:ascii="宋体" w:eastAsia="宋体" w:hAnsi="宋体" w:hint="eastAsia"/>
          <w:kern w:val="2"/>
          <w:sz w:val="21"/>
          <w:lang w:eastAsia="zh-CN"/>
        </w:rPr>
        <w:t>（非含费价）</w:t>
      </w:r>
      <w:r w:rsidRPr="003A6965">
        <w:rPr>
          <w:rFonts w:ascii="宋体" w:eastAsia="宋体" w:hAnsi="宋体" w:hint="eastAsia"/>
          <w:kern w:val="2"/>
          <w:sz w:val="21"/>
          <w:lang w:eastAsia="zh-CN"/>
        </w:rPr>
        <w:t>取平均值结算。</w:t>
      </w:r>
    </w:p>
    <w:p w:rsidR="004B053C" w:rsidRPr="003A6965">
      <w:pPr>
        <w:widowControl w:val="0"/>
        <w:ind w:firstLine="420" w:firstLineChars="200"/>
        <w:jc w:val="both"/>
        <w:rPr>
          <w:rFonts w:ascii="宋体" w:eastAsia="宋体" w:hAnsi="宋体"/>
          <w:kern w:val="2"/>
          <w:sz w:val="21"/>
          <w:lang w:eastAsia="zh-CN"/>
        </w:rPr>
      </w:pPr>
      <w:r w:rsidRPr="003A6965">
        <w:rPr>
          <w:rFonts w:ascii="宋体" w:eastAsia="宋体" w:hAnsi="宋体"/>
          <w:kern w:val="2"/>
          <w:sz w:val="21"/>
          <w:lang w:eastAsia="zh-CN"/>
        </w:rPr>
        <w:t>4、中农数据采配平台中</w:t>
      </w:r>
      <w:r w:rsidRPr="003A6965">
        <w:rPr>
          <w:rFonts w:ascii="宋体" w:eastAsia="宋体" w:hAnsi="宋体" w:hint="eastAsia"/>
          <w:kern w:val="2"/>
          <w:sz w:val="21"/>
          <w:lang w:eastAsia="zh-CN"/>
        </w:rPr>
        <w:t>无价格</w:t>
      </w:r>
      <w:r w:rsidRPr="003A6965">
        <w:rPr>
          <w:rFonts w:ascii="宋体" w:eastAsia="宋体" w:hAnsi="宋体" w:hint="eastAsia"/>
          <w:kern w:val="2"/>
          <w:sz w:val="21"/>
          <w:lang w:eastAsia="zh-CN"/>
        </w:rPr>
        <w:t>的产品，则结算时价格</w:t>
      </w:r>
      <w:r w:rsidRPr="003A6965">
        <w:rPr>
          <w:rFonts w:ascii="宋体" w:eastAsia="宋体" w:hAnsi="宋体"/>
          <w:kern w:val="2"/>
          <w:sz w:val="21"/>
          <w:lang w:eastAsia="zh-CN"/>
        </w:rPr>
        <w:t>=市场价*折扣率。（市场价参考海吉星市场上月平均值作为该项物资的基准价）。</w:t>
      </w:r>
    </w:p>
    <w:p w:rsidR="004B053C" w:rsidRPr="003A6965">
      <w:pPr>
        <w:widowControl w:val="0"/>
        <w:ind w:firstLine="420" w:firstLineChars="200"/>
        <w:jc w:val="both"/>
        <w:rPr>
          <w:rFonts w:ascii="宋体" w:eastAsia="宋体" w:hAnsi="宋体"/>
          <w:kern w:val="2"/>
          <w:sz w:val="21"/>
          <w:lang w:eastAsia="zh-CN"/>
        </w:rPr>
      </w:pPr>
      <w:r w:rsidRPr="003A6965">
        <w:rPr>
          <w:rFonts w:ascii="宋体" w:eastAsia="宋体" w:hAnsi="宋体"/>
          <w:kern w:val="2"/>
          <w:sz w:val="21"/>
          <w:lang w:eastAsia="zh-CN"/>
        </w:rPr>
        <w:t>5、如遇台风、暴雨等不可遇见的原因造成的个别品种及价格需临时做调整的，供应商应提前书面通知采购方，在采购方确认后方可调整。</w:t>
      </w:r>
    </w:p>
    <w:p w:rsidR="004B053C" w:rsidRPr="003A6965">
      <w:pPr>
        <w:widowControl w:val="0"/>
        <w:ind w:firstLine="420" w:firstLineChars="200"/>
        <w:jc w:val="both"/>
        <w:rPr>
          <w:rFonts w:ascii="宋体" w:eastAsia="宋体" w:hAnsi="宋体"/>
          <w:kern w:val="2"/>
          <w:sz w:val="21"/>
          <w:lang w:eastAsia="zh-CN"/>
        </w:rPr>
      </w:pPr>
      <w:r w:rsidRPr="003A6965">
        <w:rPr>
          <w:rFonts w:ascii="宋体" w:eastAsia="宋体" w:hAnsi="宋体"/>
          <w:kern w:val="2"/>
          <w:sz w:val="21"/>
          <w:lang w:eastAsia="zh-CN"/>
        </w:rPr>
        <w:t>6、所有物资的报价包括供应产品和产品运输到使用单位的服务费、检测费、人工费、管理费、税金等一切将可发生的费用。以上报价以人民币为报价和结算单位，须开具国家正规发票。</w:t>
      </w:r>
    </w:p>
    <w:p w:rsidR="004B053C" w:rsidRPr="003A6965">
      <w:pPr>
        <w:widowControl w:val="0"/>
        <w:ind w:firstLine="420" w:firstLineChars="200"/>
        <w:jc w:val="both"/>
        <w:rPr>
          <w:rFonts w:ascii="宋体" w:eastAsia="宋体" w:hAnsi="宋体"/>
          <w:kern w:val="2"/>
          <w:sz w:val="21"/>
          <w:lang w:eastAsia="zh-CN"/>
        </w:rPr>
      </w:pPr>
      <w:r w:rsidRPr="003A6965">
        <w:rPr>
          <w:rFonts w:ascii="宋体" w:eastAsia="宋体" w:hAnsi="宋体"/>
          <w:kern w:val="2"/>
          <w:sz w:val="21"/>
          <w:lang w:eastAsia="zh-CN"/>
        </w:rPr>
        <w:t>7、通常每月结算一次，结算费用分为基本费80%和</w:t>
      </w:r>
      <w:r w:rsidRPr="003A6965">
        <w:rPr>
          <w:rFonts w:ascii="宋体" w:eastAsia="宋体" w:hAnsi="宋体" w:hint="eastAsia"/>
          <w:kern w:val="2"/>
          <w:sz w:val="21"/>
          <w:lang w:eastAsia="zh-CN"/>
        </w:rPr>
        <w:t>绩效费用</w:t>
      </w:r>
      <w:r w:rsidRPr="003A6965">
        <w:rPr>
          <w:rFonts w:ascii="宋体" w:eastAsia="宋体" w:hAnsi="宋体"/>
          <w:kern w:val="2"/>
          <w:sz w:val="21"/>
          <w:lang w:eastAsia="zh-CN"/>
        </w:rPr>
        <w:t>20%。</w:t>
      </w:r>
      <w:r w:rsidRPr="003A6965">
        <w:rPr>
          <w:rFonts w:ascii="宋体" w:eastAsia="宋体" w:hAnsi="宋体"/>
          <w:kern w:val="2"/>
          <w:sz w:val="21"/>
          <w:lang w:eastAsia="zh-CN"/>
        </w:rPr>
        <w:t>基本费全款</w:t>
      </w:r>
      <w:r w:rsidRPr="003A6965">
        <w:rPr>
          <w:rFonts w:ascii="宋体" w:eastAsia="宋体" w:hAnsi="宋体"/>
          <w:kern w:val="2"/>
          <w:sz w:val="21"/>
          <w:lang w:eastAsia="zh-CN"/>
        </w:rPr>
        <w:t>支付，</w:t>
      </w:r>
      <w:r w:rsidRPr="003A6965">
        <w:rPr>
          <w:rFonts w:ascii="宋体" w:eastAsia="宋体" w:hAnsi="宋体" w:hint="eastAsia"/>
          <w:kern w:val="2"/>
          <w:sz w:val="21"/>
          <w:lang w:eastAsia="zh-CN"/>
        </w:rPr>
        <w:t>绩效费用根据当月评价得分按比例支付。</w:t>
      </w:r>
    </w:p>
    <w:p w:rsidR="004B053C">
      <w:pPr>
        <w:widowControl w:val="0"/>
        <w:ind w:firstLine="420" w:firstLineChars="200"/>
        <w:jc w:val="both"/>
        <w:rPr>
          <w:rFonts w:ascii="宋体" w:eastAsia="宋体" w:hAnsi="宋体"/>
          <w:kern w:val="2"/>
          <w:sz w:val="21"/>
          <w:lang w:eastAsia="zh-CN"/>
        </w:rPr>
      </w:pPr>
      <w:r w:rsidRPr="003A6965">
        <w:rPr>
          <w:rFonts w:ascii="宋体" w:eastAsia="宋体" w:hAnsi="宋体" w:hint="eastAsia"/>
          <w:kern w:val="2"/>
          <w:sz w:val="21"/>
          <w:lang w:eastAsia="zh-CN"/>
        </w:rPr>
        <w:t>每月付款前采购方应对中标供应商的各项服务内容</w:t>
      </w:r>
      <w:r>
        <w:rPr>
          <w:rFonts w:ascii="宋体" w:eastAsia="宋体" w:hAnsi="宋体" w:hint="eastAsia"/>
          <w:kern w:val="2"/>
          <w:sz w:val="21"/>
          <w:lang w:eastAsia="zh-CN"/>
        </w:rPr>
        <w:t>进行考核（考核评定标准见附件1、3）。每月付款前采购方向供应商出具服务考核表（见附件2），双方各一份。</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（五）付款方式： 采购方根据当月实际配送种类、数量、价格及应扣罚违约金等情形与供应商对账结算货款。供应商的送货款项按月结算，并于次月内结清，结算之前应在规定期限内提供供货清单等资料与采购方完成对账确认，采购方有权在支付价款时直接扣除供应</w:t>
      </w:r>
      <w:r>
        <w:rPr>
          <w:rFonts w:ascii="宋体" w:eastAsia="宋体" w:hAnsi="宋体" w:hint="eastAsia"/>
          <w:kern w:val="2"/>
          <w:sz w:val="21"/>
          <w:lang w:eastAsia="zh-CN"/>
        </w:rPr>
        <w:t>商按照</w:t>
      </w:r>
      <w:r>
        <w:rPr>
          <w:rFonts w:ascii="宋体" w:eastAsia="宋体" w:hAnsi="宋体" w:hint="eastAsia"/>
          <w:kern w:val="2"/>
          <w:sz w:val="21"/>
          <w:lang w:eastAsia="zh-CN"/>
        </w:rPr>
        <w:t>合同约定应承担的违约金和赔偿金。采购</w:t>
      </w:r>
      <w:r>
        <w:rPr>
          <w:rFonts w:ascii="宋体" w:eastAsia="宋体" w:hAnsi="宋体" w:hint="eastAsia"/>
          <w:kern w:val="2"/>
          <w:sz w:val="21"/>
          <w:lang w:eastAsia="zh-CN"/>
        </w:rPr>
        <w:t>方收到</w:t>
      </w:r>
      <w:r>
        <w:rPr>
          <w:rFonts w:ascii="宋体" w:eastAsia="宋体" w:hAnsi="宋体" w:hint="eastAsia"/>
          <w:kern w:val="2"/>
          <w:sz w:val="21"/>
          <w:lang w:eastAsia="zh-CN"/>
        </w:rPr>
        <w:t>供应商提供的货款发票后于10个工作日内以转账的方式向供应商付清货款。</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（六）违约责任：</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1、供应商在交付货物时出现掺杂使假、以次充好、霉烂变质等严重质量问题，采购方有权拒收质量达不到要求的货物，供应商须及时补换货同时采购方不需支付该批</w:t>
      </w:r>
      <w:r>
        <w:rPr>
          <w:rFonts w:ascii="宋体" w:eastAsia="宋体" w:hAnsi="宋体" w:hint="eastAsia"/>
          <w:kern w:val="2"/>
          <w:sz w:val="21"/>
          <w:lang w:eastAsia="zh-CN"/>
        </w:rPr>
        <w:t>后补食材的</w:t>
      </w:r>
      <w:r>
        <w:rPr>
          <w:rFonts w:ascii="宋体" w:eastAsia="宋体" w:hAnsi="宋体" w:hint="eastAsia"/>
          <w:kern w:val="2"/>
          <w:sz w:val="21"/>
          <w:lang w:eastAsia="zh-CN"/>
        </w:rPr>
        <w:t>货款。出现第一次，采购方向供应商提出口头警告，并要求供应商</w:t>
      </w:r>
      <w:r>
        <w:rPr>
          <w:rFonts w:ascii="宋体" w:eastAsia="宋体" w:hAnsi="宋体" w:hint="eastAsia"/>
          <w:kern w:val="2"/>
          <w:sz w:val="21"/>
          <w:lang w:eastAsia="zh-CN"/>
        </w:rPr>
        <w:t>作出</w:t>
      </w:r>
      <w:r>
        <w:rPr>
          <w:rFonts w:ascii="宋体" w:eastAsia="宋体" w:hAnsi="宋体" w:hint="eastAsia"/>
          <w:kern w:val="2"/>
          <w:sz w:val="21"/>
          <w:lang w:eastAsia="zh-CN"/>
        </w:rPr>
        <w:t>书面保证；出现第二次，扣罚该项当天出现质量达不到要求的货物的总货款的10%；上述情形当月累计出现三次（含）以上的，采购方有权单方解除本合同，供应商应按照已收到货款的20%向采购方支付违约金。</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供应商交售的鲜活产品如有污染或疾病的，采购方有权拒收，并可按国家有关规定处理，采购方有权更换不满意的食品。因供应商所送食品造成采购方人员食物中毒的，经卫生防疫部门鉴定，采购方有权单方解除本合同，供应商须承担一切法律责任（包括但不限于鉴定费、检测费、诉讼费、律师费、差旅费、医药费、误工费等），并按照已收到货款的20%向采购方支付违约金。</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2、供应商提供的</w:t>
      </w:r>
      <w:r>
        <w:rPr>
          <w:rFonts w:ascii="宋体" w:eastAsia="宋体" w:hAnsi="宋体" w:hint="eastAsia"/>
          <w:kern w:val="2"/>
          <w:sz w:val="21"/>
          <w:lang w:eastAsia="zh-CN"/>
        </w:rPr>
        <w:t>食材出现</w:t>
      </w:r>
      <w:r>
        <w:rPr>
          <w:rFonts w:ascii="宋体" w:eastAsia="宋体" w:hAnsi="宋体" w:hint="eastAsia"/>
          <w:kern w:val="2"/>
          <w:sz w:val="21"/>
          <w:lang w:eastAsia="zh-CN"/>
        </w:rPr>
        <w:t>数量不符合要求的（如合理误差、遇不可抗力等客观情况所致的除外），采购方有权要求供应商在1小时内补货；出现质量不符合验收及质量标准的，采购方有权要求供应商在1小时内换货。未在1小时内补货或换货的，出现第一次，采购方向供应商提出口头警告，并要求供应商</w:t>
      </w:r>
      <w:r>
        <w:rPr>
          <w:rFonts w:ascii="宋体" w:eastAsia="宋体" w:hAnsi="宋体" w:hint="eastAsia"/>
          <w:kern w:val="2"/>
          <w:sz w:val="21"/>
          <w:lang w:eastAsia="zh-CN"/>
        </w:rPr>
        <w:t>作出</w:t>
      </w:r>
      <w:r>
        <w:rPr>
          <w:rFonts w:ascii="宋体" w:eastAsia="宋体" w:hAnsi="宋体" w:hint="eastAsia"/>
          <w:kern w:val="2"/>
          <w:sz w:val="21"/>
          <w:lang w:eastAsia="zh-CN"/>
        </w:rPr>
        <w:t>书面保证；出现第二次，采购方将扣罚</w:t>
      </w:r>
      <w:r>
        <w:rPr>
          <w:rFonts w:ascii="宋体" w:eastAsia="宋体" w:hAnsi="宋体" w:hint="eastAsia"/>
          <w:kern w:val="2"/>
          <w:sz w:val="21"/>
          <w:lang w:eastAsia="zh-CN"/>
        </w:rPr>
        <w:t>当天总</w:t>
      </w:r>
      <w:r>
        <w:rPr>
          <w:rFonts w:ascii="宋体" w:eastAsia="宋体" w:hAnsi="宋体" w:hint="eastAsia"/>
          <w:kern w:val="2"/>
          <w:sz w:val="21"/>
          <w:lang w:eastAsia="zh-CN"/>
        </w:rPr>
        <w:t>货款的10%；上述情形当月累计出现三次（含）以上，采购方有权单方解除本合同，供应商应按照已收到货款的20%向采购方支付违约金。</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3、供应商送货超时30分钟（如遇不可抗力等客观情况所致的除外），出现第一次，采购方向供应商提出口头警告，并要求供应商</w:t>
      </w:r>
      <w:r>
        <w:rPr>
          <w:rFonts w:ascii="宋体" w:eastAsia="宋体" w:hAnsi="宋体" w:hint="eastAsia"/>
          <w:kern w:val="2"/>
          <w:sz w:val="21"/>
          <w:lang w:eastAsia="zh-CN"/>
        </w:rPr>
        <w:t>作出</w:t>
      </w:r>
      <w:r>
        <w:rPr>
          <w:rFonts w:ascii="宋体" w:eastAsia="宋体" w:hAnsi="宋体" w:hint="eastAsia"/>
          <w:kern w:val="2"/>
          <w:sz w:val="21"/>
          <w:lang w:eastAsia="zh-CN"/>
        </w:rPr>
        <w:t>书面保证；出现第二次，采购方将扣罚</w:t>
      </w:r>
      <w:r>
        <w:rPr>
          <w:rFonts w:ascii="宋体" w:eastAsia="宋体" w:hAnsi="宋体" w:hint="eastAsia"/>
          <w:kern w:val="2"/>
          <w:sz w:val="21"/>
          <w:lang w:eastAsia="zh-CN"/>
        </w:rPr>
        <w:t>当天总</w:t>
      </w:r>
      <w:r>
        <w:rPr>
          <w:rFonts w:ascii="宋体" w:eastAsia="宋体" w:hAnsi="宋体" w:hint="eastAsia"/>
          <w:kern w:val="2"/>
          <w:sz w:val="21"/>
          <w:lang w:eastAsia="zh-CN"/>
        </w:rPr>
        <w:t>货款的10%；上述情形当月累计出现三次（含）以上，采购方有权单方解除本合同，供应商应按照已收到货款的20%向采购方支付违约金。</w:t>
      </w:r>
    </w:p>
    <w:p w:rsidR="004B053C">
      <w:pPr>
        <w:widowControl w:val="0"/>
        <w:ind w:firstLine="420" w:firstLineChars="200"/>
        <w:jc w:val="both"/>
        <w:rPr>
          <w:rFonts w:ascii="宋体" w:eastAsia="宋体" w:hAnsi="宋体"/>
          <w:kern w:val="2"/>
          <w:sz w:val="21"/>
          <w:lang w:eastAsia="zh-CN"/>
        </w:rPr>
      </w:pP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七、验收标准</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为确保食堂食品安全，进一步提高饮食质量，现对厨房所采购的一切主副食品，制定</w:t>
      </w:r>
      <w:r>
        <w:rPr>
          <w:rFonts w:ascii="宋体" w:eastAsia="宋体" w:hAnsi="宋体"/>
          <w:kern w:val="2"/>
          <w:sz w:val="21"/>
          <w:lang w:eastAsia="zh-CN"/>
        </w:rPr>
        <w:t>包含但不限于</w:t>
      </w:r>
      <w:r>
        <w:rPr>
          <w:rFonts w:ascii="宋体" w:eastAsia="宋体" w:hAnsi="宋体" w:hint="eastAsia"/>
          <w:kern w:val="2"/>
          <w:sz w:val="21"/>
          <w:lang w:eastAsia="zh-CN"/>
        </w:rPr>
        <w:t>以下验收标准：</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1.大米：</w:t>
      </w:r>
      <w:r>
        <w:rPr>
          <w:rFonts w:ascii="宋体" w:eastAsia="宋体" w:hAnsi="宋体" w:hint="eastAsia"/>
          <w:kern w:val="2"/>
          <w:sz w:val="21"/>
          <w:lang w:eastAsia="zh-CN"/>
        </w:rPr>
        <w:t>须当年</w:t>
      </w:r>
      <w:r>
        <w:rPr>
          <w:rFonts w:ascii="宋体" w:eastAsia="宋体" w:hAnsi="宋体" w:hint="eastAsia"/>
          <w:kern w:val="2"/>
          <w:sz w:val="21"/>
          <w:lang w:eastAsia="zh-CN"/>
        </w:rPr>
        <w:t>出产,正规厂家出品，其中泰国大米须达到纯度95%及以上，每批次有中国海关相关报告,其他大米</w:t>
      </w:r>
      <w:r>
        <w:rPr>
          <w:rFonts w:ascii="宋体" w:eastAsia="宋体" w:hAnsi="宋体" w:hint="eastAsia"/>
          <w:kern w:val="2"/>
          <w:sz w:val="21"/>
          <w:lang w:eastAsia="zh-CN"/>
        </w:rPr>
        <w:t>须当年</w:t>
      </w:r>
      <w:r>
        <w:rPr>
          <w:rFonts w:ascii="宋体" w:eastAsia="宋体" w:hAnsi="宋体" w:hint="eastAsia"/>
          <w:kern w:val="2"/>
          <w:sz w:val="21"/>
          <w:lang w:eastAsia="zh-CN"/>
        </w:rPr>
        <w:t>生产，并提供符合国家级质量认证和商标及地址、电话、在保质期内。</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2.鱼类：淡水鱼验收前必须是活的，海鱼必须是冰鲜新鲜、无味、肉感好。如需配送活物海鲜</w:t>
      </w:r>
      <w:r>
        <w:rPr>
          <w:rFonts w:ascii="宋体" w:eastAsia="宋体" w:hAnsi="宋体" w:hint="eastAsia"/>
          <w:kern w:val="2"/>
          <w:sz w:val="21"/>
          <w:lang w:eastAsia="zh-CN"/>
        </w:rPr>
        <w:t>类要求</w:t>
      </w:r>
      <w:r>
        <w:rPr>
          <w:rFonts w:ascii="宋体" w:eastAsia="宋体" w:hAnsi="宋体" w:hint="eastAsia"/>
          <w:kern w:val="2"/>
          <w:sz w:val="21"/>
          <w:lang w:eastAsia="zh-CN"/>
        </w:rPr>
        <w:t>必须采用临水配送。</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3.禽类：来源于大型家禽供应场，并提供当天当批禽类《出县境动物检疫合格证明》，必须是送货前12小时内屠宰好的新鲜鸡、鸭。</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4.蛋类：由正规大型厂家出品，新鲜无污染。并提供合格证和商标及地址、电话、在保质期内。</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5.河粉、豆制品类：来源于正规食品公司出品的货物。</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6.调料、米面、干货类：由正规厂家生产，杜绝假冒伪劣商品，所提供的必须是正规厂家生产的名牌信得过产品，并提供合格证和商标及地址、电话、保质期内食用产品。</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7.油类：来源于正规油脂公司，非转基因，并提供合格证和商标及地址、电话、保质期内食用产品。</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8.蔬菜瓜果类：来自大型“无公害”蔬菜基地，保持良好的色泽和新鲜度，经过初步整理，除去泥、沙、黄叶、烂叶及老叶后的合格率为85%，所提供的蔬菜保证是送货前12小时内收成的，并提供农药残留检测报告书（提供有资质的检测机构出具的检验报告，及每天供货公司提供的《无公害叶菜类检测记录表》原始单或复印件）。</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9.鲜肉（猪肉、牛肉）：保证来源于正规肉联厂供的鲜肉，保证送货前12小时内屠宰好的新鲜肉，并提供当天的《正规肉类屠宰出厂单》和《动物产品检验合格证明》及提供《无公害肉类监测记录表》原始单据或复印件。</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采购方</w:t>
      </w:r>
      <w:r>
        <w:rPr>
          <w:rFonts w:ascii="宋体" w:eastAsia="宋体" w:hAnsi="宋体" w:hint="eastAsia"/>
          <w:kern w:val="2"/>
          <w:sz w:val="21"/>
          <w:lang w:eastAsia="zh-CN"/>
        </w:rPr>
        <w:t>对食材进行</w:t>
      </w:r>
      <w:r>
        <w:rPr>
          <w:rFonts w:ascii="宋体" w:eastAsia="宋体" w:hAnsi="宋体" w:hint="eastAsia"/>
          <w:kern w:val="2"/>
          <w:sz w:val="21"/>
          <w:lang w:eastAsia="zh-CN"/>
        </w:rPr>
        <w:t>验收，仅限于</w:t>
      </w:r>
      <w:r>
        <w:rPr>
          <w:rFonts w:ascii="宋体" w:eastAsia="宋体" w:hAnsi="宋体" w:hint="eastAsia"/>
          <w:kern w:val="2"/>
          <w:sz w:val="21"/>
          <w:lang w:eastAsia="zh-CN"/>
        </w:rPr>
        <w:t>核对食材外表</w:t>
      </w:r>
      <w:r>
        <w:rPr>
          <w:rFonts w:ascii="宋体" w:eastAsia="宋体" w:hAnsi="宋体" w:hint="eastAsia"/>
          <w:kern w:val="2"/>
          <w:sz w:val="21"/>
          <w:lang w:eastAsia="zh-CN"/>
        </w:rPr>
        <w:t>、品名、规格、产地、数量等外在情况，并不包括对食材质量的验收，即使经验收合格，也</w:t>
      </w:r>
      <w:r>
        <w:rPr>
          <w:rFonts w:ascii="宋体" w:eastAsia="宋体" w:hAnsi="宋体" w:hint="eastAsia"/>
          <w:kern w:val="2"/>
          <w:sz w:val="21"/>
          <w:lang w:eastAsia="zh-CN"/>
        </w:rPr>
        <w:t>不</w:t>
      </w:r>
      <w:r>
        <w:rPr>
          <w:rFonts w:ascii="宋体" w:eastAsia="宋体" w:hAnsi="宋体" w:hint="eastAsia"/>
          <w:kern w:val="2"/>
          <w:sz w:val="21"/>
          <w:lang w:eastAsia="zh-CN"/>
        </w:rPr>
        <w:t>视为采购方</w:t>
      </w:r>
      <w:r>
        <w:rPr>
          <w:rFonts w:ascii="宋体" w:eastAsia="宋体" w:hAnsi="宋体" w:hint="eastAsia"/>
          <w:kern w:val="2"/>
          <w:sz w:val="21"/>
          <w:lang w:eastAsia="zh-CN"/>
        </w:rPr>
        <w:t>认可食材不</w:t>
      </w:r>
      <w:r>
        <w:rPr>
          <w:rFonts w:ascii="宋体" w:eastAsia="宋体" w:hAnsi="宋体" w:hint="eastAsia"/>
          <w:kern w:val="2"/>
          <w:sz w:val="21"/>
          <w:lang w:eastAsia="zh-CN"/>
        </w:rPr>
        <w:t>存在任何内在质量问题或瑕疵。若</w:t>
      </w:r>
      <w:r>
        <w:rPr>
          <w:rFonts w:ascii="宋体" w:eastAsia="宋体" w:hAnsi="宋体" w:hint="eastAsia"/>
          <w:kern w:val="2"/>
          <w:sz w:val="21"/>
          <w:lang w:eastAsia="zh-CN"/>
        </w:rPr>
        <w:t>食材存在</w:t>
      </w:r>
      <w:r>
        <w:rPr>
          <w:rFonts w:ascii="宋体" w:eastAsia="宋体" w:hAnsi="宋体" w:hint="eastAsia"/>
          <w:kern w:val="2"/>
          <w:sz w:val="21"/>
          <w:lang w:eastAsia="zh-CN"/>
        </w:rPr>
        <w:t>内在质量问题，无论采购方验收与否，质量保证责任始终由供应商承担。采购方有权对食材质量进行抽查或送检，相关检测费用由供应商先行垫付，最终由责任方承担。</w:t>
      </w:r>
    </w:p>
    <w:p w:rsidR="004B053C">
      <w:pPr>
        <w:widowControl w:val="0"/>
        <w:jc w:val="both"/>
        <w:rPr>
          <w:rFonts w:eastAsia="宋体"/>
          <w:kern w:val="2"/>
          <w:sz w:val="21"/>
          <w:lang w:eastAsia="zh-CN"/>
        </w:rPr>
      </w:pPr>
    </w:p>
    <w:p w:rsidR="004B053C">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八、其他重要条款</w:t>
      </w:r>
    </w:p>
    <w:p w:rsidR="004B053C">
      <w:pPr>
        <w:widowControl w:val="0"/>
        <w:ind w:firstLine="420" w:firstLineChars="200"/>
        <w:jc w:val="both"/>
        <w:rPr>
          <w:rFonts w:eastAsia="宋体"/>
          <w:bCs/>
          <w:kern w:val="2"/>
          <w:sz w:val="21"/>
          <w:szCs w:val="21"/>
          <w:highlight w:val="cyan"/>
          <w:lang w:eastAsia="zh-CN"/>
        </w:rPr>
      </w:pPr>
      <w:r w:rsidRPr="00295C6B">
        <w:rPr>
          <w:rFonts w:eastAsia="宋体"/>
          <w:bCs/>
          <w:kern w:val="2"/>
          <w:sz w:val="21"/>
          <w:szCs w:val="21"/>
          <w:lang w:eastAsia="zh-CN"/>
        </w:rPr>
        <w:t>1</w:t>
      </w:r>
      <w:r w:rsidRPr="00295C6B">
        <w:rPr>
          <w:rFonts w:eastAsia="宋体" w:hint="eastAsia"/>
          <w:bCs/>
          <w:kern w:val="2"/>
          <w:sz w:val="21"/>
          <w:szCs w:val="21"/>
          <w:lang w:eastAsia="zh-CN"/>
        </w:rPr>
        <w:t>、本项目投标报价采用包干制，应包括成本、法定税费和相应的利润，应涵盖本项目招标范围和招标文件所列的各项内容中所述的全部。由投标人根据招标需求自行测算投标报价；一经中标，</w:t>
      </w:r>
      <w:r>
        <w:rPr>
          <w:rFonts w:eastAsia="宋体" w:hint="eastAsia"/>
          <w:bCs/>
          <w:kern w:val="2"/>
          <w:sz w:val="21"/>
          <w:szCs w:val="21"/>
          <w:lang w:eastAsia="zh-CN"/>
        </w:rPr>
        <w:t>投标报价即作为中标单位与采购人签订的合同金额。</w:t>
      </w:r>
    </w:p>
    <w:p w:rsidR="004B053C">
      <w:pPr>
        <w:widowControl w:val="0"/>
        <w:spacing w:before="60" w:beforeLines="25" w:after="60" w:afterLines="25"/>
        <w:ind w:firstLine="393" w:firstLineChars="187"/>
        <w:jc w:val="both"/>
        <w:rPr>
          <w:rFonts w:ascii="宋体" w:eastAsia="宋体" w:hAnsi="宋体"/>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rsidR="004B053C">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4B053C">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4</w:t>
      </w:r>
      <w:r>
        <w:rPr>
          <w:rFonts w:eastAsia="宋体" w:hint="eastAsia"/>
          <w:bCs/>
          <w:kern w:val="2"/>
          <w:sz w:val="21"/>
          <w:szCs w:val="21"/>
          <w:lang w:eastAsia="zh-CN"/>
        </w:rPr>
        <w:t>、除政府采购合同继续履行将损害国家利益和社会公共利益外，双方当事人不得擅自变更、中止或者终止合同。</w:t>
      </w:r>
    </w:p>
    <w:p w:rsidR="004B053C">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5</w:t>
      </w:r>
      <w:r>
        <w:rPr>
          <w:rFonts w:eastAsia="宋体" w:hint="eastAsia"/>
          <w:bCs/>
          <w:kern w:val="2"/>
          <w:sz w:val="21"/>
          <w:szCs w:val="21"/>
          <w:lang w:eastAsia="zh-CN"/>
        </w:rPr>
        <w:t>、“信用中国”中“信用服务”栏的“重大税收违法失信主体”“失信被执行人”，“中国政府采购网”中的“政府采购严重违法失信行为记录名单”，以及“深圳市政府采购</w:t>
      </w:r>
      <w:r>
        <w:rPr>
          <w:rFonts w:eastAsia="宋体" w:hint="eastAsia"/>
          <w:bCs/>
          <w:kern w:val="2"/>
          <w:sz w:val="21"/>
          <w:szCs w:val="21"/>
          <w:lang w:eastAsia="zh-CN"/>
        </w:rPr>
        <w:t>监管网”为供应商信用信息的查询渠道，相关信息以开标当日的查询结果为准。</w:t>
      </w:r>
    </w:p>
    <w:p w:rsidR="004B053C">
      <w:pPr>
        <w:widowControl/>
        <w:jc w:val="left"/>
        <w:rPr>
          <w:rFonts w:ascii="宋体" w:eastAsia="宋体" w:hAnsi="宋体"/>
          <w:kern w:val="2"/>
          <w:sz w:val="21"/>
          <w:szCs w:val="21"/>
          <w:lang w:eastAsia="zh-CN"/>
        </w:rPr>
      </w:pPr>
      <w:r>
        <w:rPr>
          <w:rFonts w:ascii="宋体" w:eastAsia="宋体" w:hAnsi="宋体"/>
          <w:kern w:val="2"/>
          <w:sz w:val="21"/>
          <w:szCs w:val="21"/>
          <w:lang w:eastAsia="zh-CN"/>
        </w:rPr>
        <w:br w:type="page"/>
      </w:r>
    </w:p>
    <w:p w:rsidR="004B053C">
      <w:pPr>
        <w:widowControl w:val="0"/>
        <w:spacing w:line="440" w:lineRule="exact"/>
        <w:jc w:val="both"/>
        <w:rPr>
          <w:rFonts w:ascii="仿宋_GB2312" w:eastAsia="仿宋_GB2312" w:hAnsi="仿宋" w:cs="仿宋"/>
          <w:kern w:val="2"/>
          <w:sz w:val="32"/>
          <w:szCs w:val="32"/>
          <w:lang w:eastAsia="zh-CN"/>
        </w:rPr>
      </w:pPr>
      <w:r>
        <w:rPr>
          <w:rFonts w:ascii="仿宋_GB2312" w:eastAsia="仿宋_GB2312" w:hAnsi="仿宋" w:cs="仿宋" w:hint="eastAsia"/>
          <w:kern w:val="2"/>
          <w:sz w:val="32"/>
          <w:szCs w:val="32"/>
          <w:lang w:eastAsia="zh-CN"/>
        </w:rPr>
        <w:t>附件</w:t>
      </w:r>
      <w:r>
        <w:rPr>
          <w:rFonts w:ascii="仿宋_GB2312" w:eastAsia="仿宋_GB2312" w:hAnsi="仿宋" w:cs="仿宋"/>
          <w:kern w:val="2"/>
          <w:sz w:val="32"/>
          <w:szCs w:val="32"/>
          <w:lang w:eastAsia="zh-CN"/>
        </w:rPr>
        <w:t>1</w:t>
      </w:r>
      <w:r>
        <w:rPr>
          <w:rFonts w:ascii="仿宋_GB2312" w:eastAsia="仿宋_GB2312" w:hAnsi="仿宋" w:cs="仿宋" w:hint="eastAsia"/>
          <w:kern w:val="2"/>
          <w:sz w:val="32"/>
          <w:szCs w:val="32"/>
          <w:lang w:eastAsia="zh-CN"/>
        </w:rPr>
        <w:t>：</w:t>
      </w:r>
    </w:p>
    <w:p w:rsidR="004B053C">
      <w:pPr>
        <w:keepNext/>
        <w:keepLines/>
        <w:widowControl w:val="0"/>
        <w:spacing w:line="500" w:lineRule="exact"/>
        <w:jc w:val="center"/>
        <w:outlineLvl w:val="2"/>
        <w:rPr>
          <w:rFonts w:ascii="方正小标宋简体" w:eastAsia="方正小标宋简体" w:hAnsi="方正小标宋简体" w:cs="方正小标宋简体"/>
          <w:kern w:val="2"/>
          <w:sz w:val="40"/>
          <w:szCs w:val="40"/>
          <w:lang w:eastAsia="zh-CN"/>
        </w:rPr>
      </w:pPr>
      <w:r>
        <w:rPr>
          <w:rFonts w:ascii="方正小标宋简体" w:eastAsia="方正小标宋简体" w:hAnsi="方正小标宋简体" w:cs="方正小标宋简体" w:hint="eastAsia"/>
          <w:kern w:val="2"/>
          <w:sz w:val="40"/>
          <w:szCs w:val="40"/>
          <w:lang w:eastAsia="zh-CN"/>
        </w:rPr>
        <w:t>深圳市龙岗区财政国库支付中心</w:t>
      </w:r>
    </w:p>
    <w:p w:rsidR="004B053C">
      <w:pPr>
        <w:keepNext/>
        <w:keepLines/>
        <w:widowControl w:val="0"/>
        <w:spacing w:line="500" w:lineRule="exact"/>
        <w:jc w:val="center"/>
        <w:outlineLvl w:val="2"/>
        <w:rPr>
          <w:rFonts w:ascii="方正小标宋简体" w:eastAsia="方正小标宋简体" w:hAnsi="方正小标宋简体" w:cs="方正小标宋简体"/>
          <w:kern w:val="2"/>
          <w:sz w:val="40"/>
          <w:szCs w:val="40"/>
          <w:lang w:eastAsia="zh-CN"/>
        </w:rPr>
      </w:pPr>
      <w:r>
        <w:rPr>
          <w:rFonts w:ascii="方正小标宋简体" w:eastAsia="方正小标宋简体" w:hAnsi="方正小标宋简体" w:cs="方正小标宋简体" w:hint="eastAsia"/>
          <w:kern w:val="2"/>
          <w:sz w:val="40"/>
          <w:szCs w:val="40"/>
          <w:lang w:eastAsia="zh-CN"/>
        </w:rPr>
        <w:t>食堂主副食配送服务考核办法</w:t>
      </w:r>
    </w:p>
    <w:p w:rsidR="004B053C">
      <w:pPr>
        <w:widowControl w:val="0"/>
        <w:spacing w:after="120"/>
        <w:jc w:val="both"/>
        <w:rPr>
          <w:rFonts w:eastAsia="宋体"/>
          <w:kern w:val="2"/>
          <w:sz w:val="21"/>
          <w:szCs w:val="20"/>
          <w:lang w:eastAsia="zh-CN"/>
        </w:rPr>
      </w:pPr>
    </w:p>
    <w:p w:rsidR="004B053C">
      <w:pPr>
        <w:widowControl w:val="0"/>
        <w:spacing w:line="580" w:lineRule="exact"/>
        <w:ind w:firstLine="640" w:firstLineChars="200"/>
        <w:jc w:val="both"/>
        <w:rPr>
          <w:rFonts w:ascii="仿宋_GB2312" w:eastAsia="仿宋_GB2312" w:hAnsi="仿宋" w:cs="仿宋"/>
          <w:kern w:val="2"/>
          <w:sz w:val="32"/>
          <w:szCs w:val="32"/>
          <w:lang w:eastAsia="zh-CN"/>
        </w:rPr>
      </w:pPr>
      <w:r w:rsidRPr="00295C6B">
        <w:rPr>
          <w:rFonts w:ascii="仿宋_GB2312" w:eastAsia="仿宋_GB2312" w:hAnsi="仿宋" w:cs="仿宋" w:hint="eastAsia"/>
          <w:kern w:val="2"/>
          <w:sz w:val="32"/>
          <w:szCs w:val="32"/>
          <w:lang w:eastAsia="zh-CN"/>
        </w:rPr>
        <w:t>本项目服务的考核实行日常检查与随机抽查相结合，</w:t>
      </w:r>
      <w:r>
        <w:rPr>
          <w:rFonts w:ascii="仿宋_GB2312" w:eastAsia="仿宋_GB2312" w:hAnsi="仿宋" w:cs="仿宋" w:hint="eastAsia"/>
          <w:kern w:val="2"/>
          <w:sz w:val="32"/>
          <w:szCs w:val="32"/>
          <w:lang w:eastAsia="zh-CN"/>
        </w:rPr>
        <w:t>每月根据当月考核情况按百分制计算中标供应商的考核分数和应得服务费用。</w:t>
      </w:r>
      <w:r w:rsidRPr="003A6965">
        <w:rPr>
          <w:rFonts w:ascii="仿宋_GB2312" w:eastAsia="仿宋_GB2312" w:hAnsi="仿宋" w:cs="仿宋" w:hint="eastAsia"/>
          <w:kern w:val="2"/>
          <w:sz w:val="32"/>
          <w:szCs w:val="32"/>
          <w:lang w:eastAsia="zh-CN"/>
        </w:rPr>
        <w:t>每月结算一次，每月费用的</w:t>
      </w:r>
      <w:r w:rsidRPr="003A6965">
        <w:rPr>
          <w:rFonts w:ascii="仿宋_GB2312" w:eastAsia="仿宋_GB2312" w:hAnsi="仿宋" w:cs="仿宋"/>
          <w:kern w:val="2"/>
          <w:sz w:val="32"/>
          <w:szCs w:val="32"/>
          <w:lang w:eastAsia="zh-CN"/>
        </w:rPr>
        <w:t>80%为基本费，</w:t>
      </w:r>
      <w:r w:rsidRPr="003A6965">
        <w:rPr>
          <w:rFonts w:ascii="仿宋_GB2312" w:eastAsia="仿宋_GB2312" w:hAnsi="仿宋" w:cs="仿宋"/>
          <w:kern w:val="2"/>
          <w:sz w:val="32"/>
          <w:szCs w:val="32"/>
          <w:lang w:eastAsia="zh-CN"/>
        </w:rPr>
        <w:t>基本费全款</w:t>
      </w:r>
      <w:r w:rsidRPr="003A6965">
        <w:rPr>
          <w:rFonts w:ascii="仿宋_GB2312" w:eastAsia="仿宋_GB2312" w:hAnsi="仿宋" w:cs="仿宋"/>
          <w:kern w:val="2"/>
          <w:sz w:val="32"/>
          <w:szCs w:val="32"/>
          <w:lang w:eastAsia="zh-CN"/>
        </w:rPr>
        <w:t>支付，其余20%作为绩效费用</w:t>
      </w:r>
      <w:r>
        <w:rPr>
          <w:rFonts w:ascii="仿宋_GB2312" w:eastAsia="仿宋_GB2312" w:hAnsi="仿宋" w:cs="仿宋" w:hint="eastAsia"/>
          <w:kern w:val="2"/>
          <w:sz w:val="32"/>
          <w:szCs w:val="32"/>
          <w:lang w:eastAsia="zh-CN"/>
        </w:rPr>
        <w:t>，绩效费用根据当月履约评价得分按比例支付。</w:t>
      </w:r>
    </w:p>
    <w:p w:rsidR="004B053C">
      <w:pPr>
        <w:widowControl w:val="0"/>
        <w:spacing w:line="580" w:lineRule="exact"/>
        <w:ind w:firstLine="640" w:firstLineChars="200"/>
        <w:jc w:val="both"/>
        <w:rPr>
          <w:rFonts w:ascii="仿宋_GB2312" w:eastAsia="仿宋_GB2312" w:hAnsi="仿宋" w:cs="仿宋"/>
          <w:kern w:val="2"/>
          <w:sz w:val="32"/>
          <w:szCs w:val="32"/>
          <w:lang w:eastAsia="zh-CN"/>
        </w:rPr>
      </w:pPr>
      <w:r>
        <w:rPr>
          <w:rFonts w:ascii="仿宋_GB2312" w:eastAsia="仿宋_GB2312" w:hAnsi="仿宋" w:cs="仿宋" w:hint="eastAsia"/>
          <w:kern w:val="2"/>
          <w:sz w:val="32"/>
          <w:szCs w:val="32"/>
          <w:lang w:eastAsia="zh-CN"/>
        </w:rPr>
        <w:t>每月付款前采购人应对配送方的各项服务内容进行履约评价考核（考核评定标准按招标文件约定进行，见附件）。每月付款前采购人应对配送方的各项服务内容进行履约评价考核（考核评定标准按招标文件约定进行，见附件）。履约评价分为“优、良、中、差”四个等级，如履约评价考核结果为“优秀”，则按100%支付绩效费用；如履约评价考核结果为“良”，则按80%支付绩效费用；如履约评价考核结果“中”，则按60%支付绩效费用；如履约评价考核结果为“差”，则不支付当月履约评价费用。</w:t>
      </w:r>
    </w:p>
    <w:p w:rsidR="004B053C">
      <w:pPr>
        <w:widowControl w:val="0"/>
        <w:spacing w:line="580" w:lineRule="exact"/>
        <w:ind w:firstLine="640" w:firstLineChars="200"/>
        <w:jc w:val="both"/>
        <w:rPr>
          <w:rFonts w:ascii="仿宋_GB2312" w:eastAsia="仿宋_GB2312" w:hAnsi="仿宋" w:cs="仿宋"/>
          <w:kern w:val="2"/>
          <w:sz w:val="32"/>
          <w:szCs w:val="32"/>
          <w:lang w:eastAsia="zh-CN"/>
        </w:rPr>
      </w:pPr>
      <w:r>
        <w:rPr>
          <w:rFonts w:ascii="仿宋_GB2312" w:eastAsia="仿宋_GB2312" w:hAnsi="仿宋" w:cs="仿宋" w:hint="eastAsia"/>
          <w:kern w:val="2"/>
          <w:sz w:val="32"/>
          <w:szCs w:val="32"/>
          <w:lang w:eastAsia="zh-CN"/>
        </w:rPr>
        <w:t>一年内累计4次或连续3次每月</w:t>
      </w:r>
      <w:r>
        <w:rPr>
          <w:rFonts w:ascii="仿宋_GB2312" w:eastAsia="仿宋_GB2312" w:hAnsi="仿宋" w:cs="仿宋"/>
          <w:kern w:val="2"/>
          <w:sz w:val="32"/>
          <w:szCs w:val="32"/>
          <w:lang w:eastAsia="zh-CN"/>
        </w:rPr>
        <w:t>履约情况</w:t>
      </w:r>
      <w:r>
        <w:rPr>
          <w:rFonts w:ascii="仿宋_GB2312" w:eastAsia="仿宋_GB2312" w:hAnsi="仿宋" w:cs="仿宋" w:hint="eastAsia"/>
          <w:kern w:val="2"/>
          <w:sz w:val="32"/>
          <w:szCs w:val="32"/>
          <w:lang w:eastAsia="zh-CN"/>
        </w:rPr>
        <w:t>综合</w:t>
      </w:r>
      <w:r>
        <w:rPr>
          <w:rFonts w:ascii="仿宋_GB2312" w:eastAsia="仿宋_GB2312" w:hAnsi="仿宋" w:cs="仿宋"/>
          <w:kern w:val="2"/>
          <w:sz w:val="32"/>
          <w:szCs w:val="32"/>
          <w:lang w:eastAsia="zh-CN"/>
        </w:rPr>
        <w:t>评价</w:t>
      </w:r>
      <w:r>
        <w:rPr>
          <w:rFonts w:ascii="仿宋_GB2312" w:eastAsia="仿宋_GB2312" w:hAnsi="仿宋" w:cs="仿宋" w:hint="eastAsia"/>
          <w:kern w:val="2"/>
          <w:sz w:val="32"/>
          <w:szCs w:val="32"/>
          <w:lang w:eastAsia="zh-CN"/>
        </w:rPr>
        <w:t>为“差”，将不列次年的续约服务对象，并终止中标合同。</w:t>
      </w:r>
    </w:p>
    <w:p w:rsidR="004B053C">
      <w:pPr>
        <w:widowControl/>
        <w:spacing w:line="600" w:lineRule="exact"/>
        <w:ind w:firstLine="640"/>
        <w:jc w:val="center"/>
        <w:rPr>
          <w:rFonts w:ascii="仿宋_GB2312" w:eastAsia="仿宋_GB2312" w:hAnsi="仿宋" w:cs="仿宋"/>
          <w:kern w:val="2"/>
          <w:sz w:val="32"/>
          <w:szCs w:val="32"/>
          <w:lang w:eastAsia="zh-CN"/>
        </w:rPr>
      </w:pPr>
    </w:p>
    <w:p w:rsidR="004B053C">
      <w:pPr>
        <w:widowControl/>
        <w:spacing w:line="600" w:lineRule="exact"/>
        <w:ind w:firstLine="640"/>
        <w:jc w:val="center"/>
        <w:rPr>
          <w:rFonts w:ascii="长城小标宋体" w:eastAsia="长城小标宋体" w:hAnsi="长城小标宋体" w:cs="长城小标宋体"/>
          <w:kern w:val="2"/>
          <w:sz w:val="44"/>
          <w:szCs w:val="44"/>
          <w:lang w:eastAsia="zh-CN"/>
        </w:rPr>
      </w:pPr>
    </w:p>
    <w:p w:rsidR="004B053C">
      <w:pPr>
        <w:widowControl/>
        <w:spacing w:line="600" w:lineRule="exact"/>
        <w:jc w:val="both"/>
        <w:rPr>
          <w:rFonts w:ascii="长城小标宋体" w:eastAsia="长城小标宋体" w:hAnsi="长城小标宋体" w:cs="长城小标宋体"/>
          <w:kern w:val="2"/>
          <w:sz w:val="44"/>
          <w:szCs w:val="44"/>
          <w:lang w:eastAsia="zh-CN"/>
        </w:rPr>
      </w:pPr>
    </w:p>
    <w:p w:rsidR="004B053C">
      <w:pPr>
        <w:widowControl w:val="0"/>
        <w:spacing w:line="360" w:lineRule="auto"/>
        <w:jc w:val="both"/>
        <w:rPr>
          <w:rFonts w:ascii="长城小标宋体" w:eastAsia="长城小标宋体" w:hAnsi="长城小标宋体" w:cs="长城小标宋体"/>
          <w:b/>
          <w:bCs/>
          <w:kern w:val="2"/>
          <w:sz w:val="44"/>
          <w:szCs w:val="44"/>
          <w:lang w:eastAsia="zh-CN"/>
        </w:rPr>
      </w:pPr>
    </w:p>
    <w:p w:rsidR="004B053C">
      <w:pPr>
        <w:widowControl w:val="0"/>
        <w:spacing w:line="360" w:lineRule="auto"/>
        <w:jc w:val="both"/>
        <w:rPr>
          <w:rFonts w:eastAsia="宋体"/>
          <w:kern w:val="2"/>
          <w:lang w:eastAsia="zh-CN"/>
        </w:rPr>
      </w:pPr>
    </w:p>
    <w:p w:rsidR="004B053C">
      <w:pPr>
        <w:widowControl/>
        <w:spacing w:line="600" w:lineRule="exact"/>
        <w:jc w:val="both"/>
        <w:rPr>
          <w:rFonts w:ascii="长城小标宋体" w:eastAsia="长城小标宋体" w:hAnsi="长城小标宋体" w:cs="长城小标宋体"/>
          <w:kern w:val="2"/>
          <w:sz w:val="44"/>
          <w:szCs w:val="44"/>
          <w:lang w:eastAsia="zh-CN"/>
        </w:rPr>
      </w:pPr>
      <w:r>
        <w:rPr>
          <w:rFonts w:ascii="仿宋_GB2312" w:eastAsia="仿宋_GB2312" w:hAnsi="仿宋" w:cs="仿宋" w:hint="eastAsia"/>
          <w:kern w:val="2"/>
          <w:sz w:val="32"/>
          <w:szCs w:val="32"/>
          <w:lang w:eastAsia="zh-CN"/>
        </w:rPr>
        <w:t>附件</w:t>
      </w:r>
      <w:r>
        <w:rPr>
          <w:rFonts w:ascii="仿宋_GB2312" w:eastAsia="仿宋_GB2312" w:hAnsi="仿宋" w:cs="仿宋"/>
          <w:kern w:val="2"/>
          <w:sz w:val="32"/>
          <w:szCs w:val="32"/>
          <w:lang w:eastAsia="zh-CN"/>
        </w:rPr>
        <w:t>2</w:t>
      </w:r>
      <w:r>
        <w:rPr>
          <w:rFonts w:ascii="仿宋_GB2312" w:eastAsia="仿宋_GB2312" w:hAnsi="仿宋" w:cs="仿宋" w:hint="eastAsia"/>
          <w:kern w:val="2"/>
          <w:sz w:val="32"/>
          <w:szCs w:val="32"/>
          <w:lang w:eastAsia="zh-CN"/>
        </w:rPr>
        <w:t>：</w:t>
      </w:r>
    </w:p>
    <w:p w:rsidR="004B053C">
      <w:pPr>
        <w:widowControl w:val="0"/>
        <w:ind w:firstLine="1680" w:firstLineChars="800"/>
        <w:jc w:val="both"/>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龙岗区财政国库支付中心食堂主副食配送服务考核表</w:t>
      </w:r>
    </w:p>
    <w:p w:rsidR="004B053C">
      <w:pPr>
        <w:widowControl w:val="0"/>
        <w:spacing w:line="500" w:lineRule="exact"/>
        <w:jc w:val="both"/>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考核单位：                                                日期：</w:t>
      </w:r>
    </w:p>
    <w:tbl>
      <w:tblPr>
        <w:tblStyle w:val="TableNormal"/>
        <w:tblW w:w="5000"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4506"/>
        <w:gridCol w:w="1524"/>
        <w:gridCol w:w="1099"/>
        <w:gridCol w:w="698"/>
      </w:tblGrid>
      <w:tr>
        <w:tblPrEx>
          <w:tblW w:w="5000"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2"/>
        </w:trPr>
        <w:tc>
          <w:tcPr>
            <w:tcW w:w="715" w:type="dxa"/>
            <w:tcBorders>
              <w:tl2br w:val="nil"/>
              <w:tr2bl w:val="nil"/>
            </w:tcBorders>
            <w:vAlign w:val="center"/>
          </w:tcPr>
          <w:p w:rsidR="004B053C">
            <w:pPr>
              <w:widowControl/>
              <w:spacing w:line="440" w:lineRule="exact"/>
              <w:jc w:val="left"/>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序号</w:t>
            </w:r>
          </w:p>
        </w:tc>
        <w:tc>
          <w:tcPr>
            <w:tcW w:w="4634" w:type="dxa"/>
            <w:tcBorders>
              <w:tl2br w:val="nil"/>
              <w:tr2bl w:val="nil"/>
            </w:tcBorders>
            <w:vAlign w:val="center"/>
          </w:tcPr>
          <w:p w:rsidR="004B053C">
            <w:pPr>
              <w:widowControl/>
              <w:spacing w:line="440" w:lineRule="exact"/>
              <w:ind w:firstLine="1365" w:firstLineChars="650"/>
              <w:jc w:val="both"/>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日常考核检查内容</w:t>
            </w:r>
          </w:p>
        </w:tc>
        <w:tc>
          <w:tcPr>
            <w:tcW w:w="1563"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扣分标准</w:t>
            </w:r>
          </w:p>
        </w:tc>
        <w:tc>
          <w:tcPr>
            <w:tcW w:w="112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实际扣分</w:t>
            </w:r>
          </w:p>
        </w:tc>
        <w:tc>
          <w:tcPr>
            <w:tcW w:w="712"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b/>
                <w:bCs/>
                <w:kern w:val="2"/>
                <w:sz w:val="21"/>
                <w:szCs w:val="21"/>
                <w:lang w:eastAsia="zh-CN"/>
              </w:rPr>
              <w:t>备注</w:t>
            </w:r>
          </w:p>
        </w:tc>
      </w:tr>
      <w:tr>
        <w:tblPrEx>
          <w:tblW w:w="5000" w:type="pct"/>
          <w:tblLayout w:type="fixed"/>
          <w:tblLook w:val="04A0"/>
        </w:tblPrEx>
        <w:trPr>
          <w:trHeight w:val="1773"/>
        </w:trPr>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1</w:t>
            </w:r>
          </w:p>
        </w:tc>
        <w:tc>
          <w:tcPr>
            <w:tcW w:w="4634" w:type="dxa"/>
            <w:tcBorders>
              <w:tl2br w:val="nil"/>
              <w:tr2bl w:val="nil"/>
            </w:tcBorders>
            <w:vAlign w:val="center"/>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检查大米、鱼类、禽类、蛋类、河粉、豆制品类、调料、米面、干货类、油类、蔬菜瓜果类、鲜肉等物资质量。</w:t>
            </w:r>
          </w:p>
        </w:tc>
        <w:tc>
          <w:tcPr>
            <w:tcW w:w="1563" w:type="dxa"/>
            <w:vMerge w:val="restart"/>
            <w:tcBorders>
              <w:tl2br w:val="nil"/>
              <w:tr2bl w:val="nil"/>
            </w:tcBorders>
            <w:vAlign w:val="center"/>
          </w:tcPr>
          <w:p w:rsidR="004B053C">
            <w:pPr>
              <w:widowControl/>
              <w:spacing w:line="440" w:lineRule="exact"/>
              <w:jc w:val="both"/>
              <w:rPr>
                <w:rFonts w:ascii="华文仿宋" w:eastAsia="华文仿宋" w:hAnsi="华文仿宋" w:cs="华文仿宋"/>
                <w:kern w:val="2"/>
                <w:sz w:val="21"/>
                <w:szCs w:val="21"/>
                <w:lang w:eastAsia="zh-CN"/>
              </w:rPr>
            </w:pPr>
            <w:r>
              <w:rPr>
                <w:rFonts w:ascii="华文仿宋" w:eastAsia="华文仿宋" w:hAnsi="华文仿宋" w:cs="华文仿宋"/>
                <w:kern w:val="2"/>
                <w:sz w:val="21"/>
                <w:szCs w:val="21"/>
                <w:lang w:eastAsia="zh-CN"/>
              </w:rPr>
              <w:t>每发现一次不达标扣</w:t>
            </w:r>
            <w:r>
              <w:rPr>
                <w:rFonts w:ascii="华文仿宋" w:eastAsia="华文仿宋" w:hAnsi="华文仿宋" w:cs="华文仿宋" w:hint="eastAsia"/>
                <w:kern w:val="2"/>
                <w:sz w:val="21"/>
                <w:szCs w:val="21"/>
                <w:lang w:eastAsia="zh-CN"/>
              </w:rPr>
              <w:t>5</w:t>
            </w:r>
            <w:r>
              <w:rPr>
                <w:rFonts w:ascii="华文仿宋" w:eastAsia="华文仿宋" w:hAnsi="华文仿宋" w:cs="华文仿宋"/>
                <w:kern w:val="2"/>
                <w:sz w:val="21"/>
                <w:szCs w:val="21"/>
                <w:lang w:eastAsia="zh-CN"/>
              </w:rPr>
              <w:t>分；</w:t>
            </w:r>
          </w:p>
          <w:p w:rsidR="004B053C">
            <w:pPr>
              <w:widowControl/>
              <w:spacing w:line="44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kern w:val="2"/>
                <w:sz w:val="21"/>
                <w:szCs w:val="21"/>
                <w:lang w:eastAsia="zh-CN"/>
              </w:rPr>
              <w:t>每发现一次</w:t>
            </w:r>
            <w:r>
              <w:rPr>
                <w:rFonts w:ascii="华文仿宋" w:eastAsia="华文仿宋" w:hAnsi="华文仿宋" w:cs="华文仿宋" w:hint="eastAsia"/>
                <w:kern w:val="2"/>
                <w:sz w:val="21"/>
                <w:szCs w:val="21"/>
                <w:lang w:eastAsia="zh-CN"/>
              </w:rPr>
              <w:t>掺杂使假、以次充好</w:t>
            </w:r>
            <w:r>
              <w:rPr>
                <w:rFonts w:ascii="华文仿宋" w:eastAsia="华文仿宋" w:hAnsi="华文仿宋" w:cs="华文仿宋"/>
                <w:kern w:val="2"/>
                <w:sz w:val="21"/>
                <w:szCs w:val="21"/>
                <w:lang w:eastAsia="zh-CN"/>
              </w:rPr>
              <w:t>、霉烂变质</w:t>
            </w:r>
            <w:r>
              <w:rPr>
                <w:rFonts w:ascii="华文仿宋" w:eastAsia="华文仿宋" w:hAnsi="华文仿宋" w:cs="华文仿宋" w:hint="eastAsia"/>
                <w:kern w:val="2"/>
                <w:sz w:val="21"/>
                <w:szCs w:val="21"/>
                <w:lang w:eastAsia="zh-CN"/>
              </w:rPr>
              <w:t>等严重质量问题</w:t>
            </w:r>
            <w:r>
              <w:rPr>
                <w:rFonts w:ascii="华文仿宋" w:eastAsia="华文仿宋" w:hAnsi="华文仿宋" w:cs="华文仿宋"/>
                <w:kern w:val="2"/>
                <w:sz w:val="21"/>
                <w:szCs w:val="21"/>
                <w:lang w:eastAsia="zh-CN"/>
              </w:rPr>
              <w:t>的扣10分</w:t>
            </w: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p w:rsidR="004B053C">
            <w:pPr>
              <w:widowControl/>
              <w:spacing w:line="44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rPr>
          <w:trHeight w:val="808"/>
        </w:trPr>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A</w:t>
            </w:r>
          </w:p>
        </w:tc>
        <w:tc>
          <w:tcPr>
            <w:tcW w:w="4634" w:type="dxa"/>
            <w:tcBorders>
              <w:tl2br w:val="nil"/>
              <w:tr2bl w:val="nil"/>
            </w:tcBorders>
            <w:vAlign w:val="center"/>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大米</w:t>
            </w:r>
            <w:r>
              <w:rPr>
                <w:rFonts w:ascii="华文仿宋" w:eastAsia="华文仿宋" w:hAnsi="华文仿宋" w:cs="华文仿宋" w:hint="eastAsia"/>
                <w:kern w:val="2"/>
                <w:sz w:val="21"/>
                <w:szCs w:val="21"/>
                <w:lang w:eastAsia="zh-CN"/>
              </w:rPr>
              <w:t xml:space="preserve">  </w:t>
            </w:r>
            <w:r>
              <w:rPr>
                <w:rFonts w:ascii="华文仿宋" w:eastAsia="华文仿宋" w:hAnsi="华文仿宋" w:cs="华文仿宋" w:hint="eastAsia"/>
                <w:kern w:val="2"/>
                <w:sz w:val="21"/>
                <w:szCs w:val="21"/>
                <w:lang w:eastAsia="zh-CN"/>
              </w:rPr>
              <w:t>须当年</w:t>
            </w:r>
            <w:r>
              <w:rPr>
                <w:rFonts w:ascii="华文仿宋" w:eastAsia="华文仿宋" w:hAnsi="华文仿宋" w:cs="华文仿宋" w:hint="eastAsia"/>
                <w:kern w:val="2"/>
                <w:sz w:val="21"/>
                <w:szCs w:val="21"/>
                <w:lang w:eastAsia="zh-CN"/>
              </w:rPr>
              <w:t>出产,正规厂家出品,其中泰国大米须达到纯度95%，每批次有中国海关相关报告,其他大米</w:t>
            </w:r>
            <w:r>
              <w:rPr>
                <w:rFonts w:ascii="华文仿宋" w:eastAsia="华文仿宋" w:hAnsi="华文仿宋" w:cs="华文仿宋" w:hint="eastAsia"/>
                <w:kern w:val="2"/>
                <w:sz w:val="21"/>
                <w:szCs w:val="21"/>
                <w:lang w:eastAsia="zh-CN"/>
              </w:rPr>
              <w:t>须当年</w:t>
            </w:r>
            <w:r>
              <w:rPr>
                <w:rFonts w:ascii="华文仿宋" w:eastAsia="华文仿宋" w:hAnsi="华文仿宋" w:cs="华文仿宋" w:hint="eastAsia"/>
                <w:kern w:val="2"/>
                <w:sz w:val="21"/>
                <w:szCs w:val="21"/>
                <w:lang w:eastAsia="zh-CN"/>
              </w:rPr>
              <w:t>生产，并提供符合国家级质量认证和商标及地址、电话、在保质期内。</w:t>
            </w:r>
          </w:p>
        </w:tc>
        <w:tc>
          <w:tcPr>
            <w:tcW w:w="1563" w:type="dxa"/>
            <w:vMerge/>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B</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鱼类</w:t>
            </w:r>
            <w:r>
              <w:rPr>
                <w:rFonts w:ascii="华文仿宋" w:eastAsia="华文仿宋" w:hAnsi="华文仿宋" w:cs="华文仿宋" w:hint="eastAsia"/>
                <w:kern w:val="2"/>
                <w:sz w:val="21"/>
                <w:szCs w:val="21"/>
                <w:lang w:eastAsia="zh-CN"/>
              </w:rPr>
              <w:t xml:space="preserve">  淡水鱼验收前必须是活的，海鱼必须是冰鲜新鲜、无味、肉感好。如海鲜</w:t>
            </w:r>
            <w:r>
              <w:rPr>
                <w:rFonts w:ascii="华文仿宋" w:eastAsia="华文仿宋" w:hAnsi="华文仿宋" w:cs="华文仿宋" w:hint="eastAsia"/>
                <w:kern w:val="2"/>
                <w:sz w:val="21"/>
                <w:szCs w:val="21"/>
                <w:lang w:eastAsia="zh-CN"/>
              </w:rPr>
              <w:t>类要求</w:t>
            </w:r>
            <w:r>
              <w:rPr>
                <w:rFonts w:ascii="华文仿宋" w:eastAsia="华文仿宋" w:hAnsi="华文仿宋" w:cs="华文仿宋" w:hint="eastAsia"/>
                <w:kern w:val="2"/>
                <w:sz w:val="21"/>
                <w:szCs w:val="21"/>
                <w:lang w:eastAsia="zh-CN"/>
              </w:rPr>
              <w:t>送货是活的必须要配有冲气装备及海鲜车配送服务。</w:t>
            </w:r>
          </w:p>
        </w:tc>
        <w:tc>
          <w:tcPr>
            <w:tcW w:w="1563" w:type="dxa"/>
            <w:vMerge/>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C</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禽类</w:t>
            </w:r>
            <w:r>
              <w:rPr>
                <w:rFonts w:ascii="华文仿宋" w:eastAsia="华文仿宋" w:hAnsi="华文仿宋" w:cs="华文仿宋" w:hint="eastAsia"/>
                <w:kern w:val="2"/>
                <w:sz w:val="21"/>
                <w:szCs w:val="21"/>
                <w:lang w:eastAsia="zh-CN"/>
              </w:rPr>
              <w:t xml:space="preserve">  禽类来源于大型家禽供应场，并提供当天当批禽类《动物检疫合格证明》，必须是送货前12小时内屠宰好的新鲜鸡、鸭。</w:t>
            </w:r>
          </w:p>
        </w:tc>
        <w:tc>
          <w:tcPr>
            <w:tcW w:w="1563" w:type="dxa"/>
            <w:vMerge/>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D</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蛋类</w:t>
            </w:r>
            <w:r>
              <w:rPr>
                <w:rFonts w:ascii="华文仿宋" w:eastAsia="华文仿宋" w:hAnsi="华文仿宋" w:cs="华文仿宋" w:hint="eastAsia"/>
                <w:kern w:val="2"/>
                <w:sz w:val="21"/>
                <w:szCs w:val="21"/>
                <w:lang w:eastAsia="zh-CN"/>
              </w:rPr>
              <w:t xml:space="preserve">  蛋类由正规大型厂家出品，新鲜无污染。并提供</w:t>
            </w:r>
            <w:r>
              <w:rPr>
                <w:rFonts w:ascii="华文仿宋" w:eastAsia="华文仿宋" w:hAnsi="华文仿宋" w:cs="华文仿宋" w:hint="eastAsia"/>
                <w:kern w:val="2"/>
                <w:sz w:val="21"/>
                <w:szCs w:val="21"/>
                <w:u w:val="single"/>
                <w:lang w:eastAsia="zh-CN"/>
              </w:rPr>
              <w:t>合格证</w:t>
            </w:r>
            <w:r>
              <w:rPr>
                <w:rFonts w:ascii="华文仿宋" w:eastAsia="华文仿宋" w:hAnsi="华文仿宋" w:cs="华文仿宋" w:hint="eastAsia"/>
                <w:kern w:val="2"/>
                <w:sz w:val="21"/>
                <w:szCs w:val="21"/>
                <w:lang w:eastAsia="zh-CN"/>
              </w:rPr>
              <w:t>和商标及地址、电话、保质期内产品。</w:t>
            </w:r>
          </w:p>
        </w:tc>
        <w:tc>
          <w:tcPr>
            <w:tcW w:w="1563" w:type="dxa"/>
            <w:vMerge/>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E</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河粉、豆制品类</w:t>
            </w:r>
            <w:r>
              <w:rPr>
                <w:rFonts w:ascii="华文仿宋" w:eastAsia="华文仿宋" w:hAnsi="华文仿宋" w:cs="华文仿宋" w:hint="eastAsia"/>
                <w:kern w:val="2"/>
                <w:sz w:val="21"/>
                <w:szCs w:val="21"/>
                <w:lang w:eastAsia="zh-CN"/>
              </w:rPr>
              <w:t xml:space="preserve">  来源于深圳市正规食品公司出品的货物。</w:t>
            </w:r>
          </w:p>
        </w:tc>
        <w:tc>
          <w:tcPr>
            <w:tcW w:w="1563" w:type="dxa"/>
            <w:vMerge/>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F</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调料、米面、干货类</w:t>
            </w:r>
            <w:r>
              <w:rPr>
                <w:rFonts w:ascii="华文仿宋" w:eastAsia="华文仿宋" w:hAnsi="华文仿宋" w:cs="华文仿宋" w:hint="eastAsia"/>
                <w:kern w:val="2"/>
                <w:sz w:val="21"/>
                <w:szCs w:val="21"/>
                <w:lang w:eastAsia="zh-CN"/>
              </w:rPr>
              <w:t xml:space="preserve">  由正规厂家生产，杜绝假冒伪劣商品，所提供的必须是正规厂家生产的名牌信得过产品。并提供</w:t>
            </w:r>
            <w:r>
              <w:rPr>
                <w:rFonts w:ascii="华文仿宋" w:eastAsia="华文仿宋" w:hAnsi="华文仿宋" w:cs="华文仿宋" w:hint="eastAsia"/>
                <w:kern w:val="2"/>
                <w:sz w:val="21"/>
                <w:szCs w:val="21"/>
                <w:u w:val="single"/>
                <w:lang w:eastAsia="zh-CN"/>
              </w:rPr>
              <w:t>合格证</w:t>
            </w:r>
            <w:r>
              <w:rPr>
                <w:rFonts w:ascii="华文仿宋" w:eastAsia="华文仿宋" w:hAnsi="华文仿宋" w:cs="华文仿宋" w:hint="eastAsia"/>
                <w:kern w:val="2"/>
                <w:sz w:val="21"/>
                <w:szCs w:val="21"/>
                <w:lang w:eastAsia="zh-CN"/>
              </w:rPr>
              <w:t>和商标及地址、电话、保质期内食用产品。</w:t>
            </w:r>
          </w:p>
        </w:tc>
        <w:tc>
          <w:tcPr>
            <w:tcW w:w="1563" w:type="dxa"/>
            <w:vMerge/>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G</w:t>
            </w:r>
          </w:p>
        </w:tc>
        <w:tc>
          <w:tcPr>
            <w:tcW w:w="4634" w:type="dxa"/>
            <w:tcBorders>
              <w:tl2br w:val="nil"/>
              <w:tr2bl w:val="nil"/>
            </w:tcBorders>
          </w:tcPr>
          <w:p w:rsidR="004B053C">
            <w:pPr>
              <w:widowControl/>
              <w:spacing w:line="36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油类</w:t>
            </w:r>
            <w:r>
              <w:rPr>
                <w:rFonts w:ascii="华文仿宋" w:eastAsia="华文仿宋" w:hAnsi="华文仿宋" w:cs="华文仿宋" w:hint="eastAsia"/>
                <w:kern w:val="2"/>
                <w:sz w:val="21"/>
                <w:szCs w:val="21"/>
                <w:lang w:eastAsia="zh-CN"/>
              </w:rPr>
              <w:t xml:space="preserve">  来源于深圳市正规油脂公司。并提供</w:t>
            </w:r>
            <w:r>
              <w:rPr>
                <w:rFonts w:ascii="华文仿宋" w:eastAsia="华文仿宋" w:hAnsi="华文仿宋" w:cs="华文仿宋" w:hint="eastAsia"/>
                <w:kern w:val="2"/>
                <w:sz w:val="21"/>
                <w:szCs w:val="21"/>
                <w:u w:val="single"/>
                <w:lang w:eastAsia="zh-CN"/>
              </w:rPr>
              <w:t>合格证</w:t>
            </w:r>
            <w:r>
              <w:rPr>
                <w:rFonts w:ascii="华文仿宋" w:eastAsia="华文仿宋" w:hAnsi="华文仿宋" w:cs="华文仿宋" w:hint="eastAsia"/>
                <w:kern w:val="2"/>
                <w:sz w:val="21"/>
                <w:szCs w:val="21"/>
                <w:lang w:eastAsia="zh-CN"/>
              </w:rPr>
              <w:t>和商标及地址、电话、保质期内食用产品。</w:t>
            </w:r>
          </w:p>
        </w:tc>
        <w:tc>
          <w:tcPr>
            <w:tcW w:w="1563" w:type="dxa"/>
            <w:vMerge/>
            <w:tcBorders>
              <w:tl2br w:val="nil"/>
              <w:tr2bl w:val="nil"/>
            </w:tcBorders>
          </w:tcPr>
          <w:p w:rsidR="004B053C">
            <w:pPr>
              <w:widowControl/>
              <w:spacing w:line="36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H</w:t>
            </w:r>
          </w:p>
        </w:tc>
        <w:tc>
          <w:tcPr>
            <w:tcW w:w="4634" w:type="dxa"/>
            <w:tcBorders>
              <w:tl2br w:val="nil"/>
              <w:tr2bl w:val="nil"/>
            </w:tcBorders>
          </w:tcPr>
          <w:p w:rsidR="004B053C">
            <w:pPr>
              <w:widowControl/>
              <w:spacing w:line="36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蔬菜瓜果类</w:t>
            </w:r>
            <w:r>
              <w:rPr>
                <w:rFonts w:ascii="华文仿宋" w:eastAsia="华文仿宋" w:hAnsi="华文仿宋" w:cs="华文仿宋" w:hint="eastAsia"/>
                <w:kern w:val="2"/>
                <w:sz w:val="21"/>
                <w:szCs w:val="21"/>
                <w:lang w:eastAsia="zh-CN"/>
              </w:rPr>
              <w:t xml:space="preserve">  来自大型“无公害”蔬菜基地，保</w:t>
            </w:r>
            <w:r>
              <w:rPr>
                <w:rFonts w:ascii="华文仿宋" w:eastAsia="华文仿宋" w:hAnsi="华文仿宋" w:cs="华文仿宋" w:hint="eastAsia"/>
                <w:kern w:val="2"/>
                <w:sz w:val="21"/>
                <w:szCs w:val="21"/>
                <w:lang w:eastAsia="zh-CN"/>
              </w:rPr>
              <w:t>持良好的色泽和新鲜度，经过初步整理，除去泥、沙、黄叶、烂叶及老叶后的合格率为85%，所提供的蔬菜保证是送货前12小时内收成的，供应商自行检测并提供农药残留检测报告，每天供货公司提供的《无公害叶菜类检测记录表》原始单或复印件。</w:t>
            </w:r>
          </w:p>
        </w:tc>
        <w:tc>
          <w:tcPr>
            <w:tcW w:w="1563" w:type="dxa"/>
            <w:vMerge/>
            <w:tcBorders>
              <w:tl2br w:val="nil"/>
              <w:tr2bl w:val="nil"/>
            </w:tcBorders>
          </w:tcPr>
          <w:p w:rsidR="004B053C">
            <w:pPr>
              <w:widowControl/>
              <w:spacing w:line="36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rPr>
          <w:trHeight w:val="1265"/>
        </w:trPr>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I</w:t>
            </w:r>
          </w:p>
        </w:tc>
        <w:tc>
          <w:tcPr>
            <w:tcW w:w="4634" w:type="dxa"/>
            <w:tcBorders>
              <w:tl2br w:val="nil"/>
              <w:tr2bl w:val="nil"/>
            </w:tcBorders>
          </w:tcPr>
          <w:p w:rsidR="004B053C">
            <w:pPr>
              <w:widowControl/>
              <w:spacing w:line="36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b/>
                <w:bCs/>
                <w:kern w:val="2"/>
                <w:sz w:val="21"/>
                <w:szCs w:val="21"/>
                <w:lang w:eastAsia="zh-CN"/>
              </w:rPr>
              <w:t xml:space="preserve">鲜肉（猪肉、牛肉） </w:t>
            </w:r>
            <w:r>
              <w:rPr>
                <w:rFonts w:ascii="华文仿宋" w:eastAsia="华文仿宋" w:hAnsi="华文仿宋" w:cs="华文仿宋" w:hint="eastAsia"/>
                <w:kern w:val="2"/>
                <w:sz w:val="21"/>
                <w:szCs w:val="21"/>
                <w:lang w:eastAsia="zh-CN"/>
              </w:rPr>
              <w:t>保证来源于正规肉联厂供的鲜肉，保证送货前12小时内的新鲜肉，并提供当天的《深圳市肉类屠宰出厂单》和《动物产品检验合格证明》。</w:t>
            </w:r>
          </w:p>
        </w:tc>
        <w:tc>
          <w:tcPr>
            <w:tcW w:w="1563" w:type="dxa"/>
            <w:vMerge/>
            <w:tcBorders>
              <w:tl2br w:val="nil"/>
              <w:tr2bl w:val="nil"/>
            </w:tcBorders>
          </w:tcPr>
          <w:p w:rsidR="004B053C">
            <w:pPr>
              <w:widowControl/>
              <w:spacing w:line="36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rPr>
          <w:trHeight w:val="1265"/>
        </w:trPr>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b/>
                <w:bCs/>
                <w:kern w:val="2"/>
                <w:sz w:val="21"/>
                <w:szCs w:val="21"/>
                <w:lang w:eastAsia="zh-CN"/>
              </w:rPr>
              <w:t>J</w:t>
            </w:r>
          </w:p>
        </w:tc>
        <w:tc>
          <w:tcPr>
            <w:tcW w:w="4634" w:type="dxa"/>
            <w:tcBorders>
              <w:tl2br w:val="nil"/>
              <w:tr2bl w:val="nil"/>
            </w:tcBorders>
          </w:tcPr>
          <w:p w:rsidR="004B053C">
            <w:pPr>
              <w:widowControl/>
              <w:spacing w:line="360" w:lineRule="exact"/>
              <w:jc w:val="left"/>
              <w:rPr>
                <w:rFonts w:ascii="华文仿宋" w:eastAsia="华文仿宋" w:hAnsi="华文仿宋" w:cs="华文仿宋"/>
                <w:b/>
                <w:bCs/>
                <w:kern w:val="2"/>
                <w:sz w:val="21"/>
                <w:szCs w:val="21"/>
                <w:lang w:eastAsia="zh-CN"/>
              </w:rPr>
            </w:pPr>
            <w:r>
              <w:rPr>
                <w:rFonts w:ascii="华文仿宋" w:eastAsia="华文仿宋" w:hAnsi="华文仿宋" w:cs="华文仿宋"/>
                <w:b/>
                <w:bCs/>
                <w:kern w:val="2"/>
                <w:sz w:val="21"/>
                <w:szCs w:val="21"/>
                <w:lang w:eastAsia="zh-CN"/>
              </w:rPr>
              <w:t>其他货品</w:t>
            </w:r>
          </w:p>
        </w:tc>
        <w:tc>
          <w:tcPr>
            <w:tcW w:w="1563" w:type="dxa"/>
            <w:vMerge/>
            <w:tcBorders>
              <w:tl2br w:val="nil"/>
              <w:tr2bl w:val="nil"/>
            </w:tcBorders>
          </w:tcPr>
          <w:p w:rsidR="004B053C">
            <w:pPr>
              <w:widowControl/>
              <w:spacing w:line="360" w:lineRule="exact"/>
              <w:jc w:val="center"/>
              <w:rPr>
                <w:rFonts w:ascii="华文仿宋" w:eastAsia="华文仿宋" w:hAnsi="华文仿宋" w:cs="华文仿宋"/>
                <w:kern w:val="2"/>
                <w:sz w:val="21"/>
                <w:szCs w:val="21"/>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2</w:t>
            </w:r>
          </w:p>
        </w:tc>
        <w:tc>
          <w:tcPr>
            <w:tcW w:w="4634" w:type="dxa"/>
            <w:tcBorders>
              <w:tl2br w:val="nil"/>
              <w:tr2bl w:val="nil"/>
            </w:tcBorders>
          </w:tcPr>
          <w:p w:rsidR="004B053C">
            <w:pPr>
              <w:widowControl/>
              <w:spacing w:line="36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检查配送时间，乙方须每天上午5:30前按量、按标准要求送到食堂仓库处，由食堂仓管员对其进行验收。</w:t>
            </w:r>
          </w:p>
        </w:tc>
        <w:tc>
          <w:tcPr>
            <w:tcW w:w="1563" w:type="dxa"/>
            <w:tcBorders>
              <w:tl2br w:val="nil"/>
              <w:tr2bl w:val="nil"/>
            </w:tcBorders>
          </w:tcPr>
          <w:p w:rsidR="004B053C">
            <w:pPr>
              <w:widowControl/>
              <w:spacing w:line="36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每延时送货一次扣1分；</w:t>
            </w:r>
          </w:p>
          <w:p w:rsidR="004B053C">
            <w:pPr>
              <w:widowControl/>
              <w:spacing w:line="360" w:lineRule="exact"/>
              <w:jc w:val="center"/>
              <w:rPr>
                <w:rFonts w:eastAsia="宋体"/>
                <w:kern w:val="2"/>
                <w:sz w:val="21"/>
                <w:szCs w:val="20"/>
                <w:lang w:eastAsia="zh-CN"/>
              </w:rPr>
            </w:pPr>
            <w:r>
              <w:rPr>
                <w:rFonts w:ascii="华文仿宋" w:eastAsia="华文仿宋" w:hAnsi="华文仿宋" w:cs="华文仿宋"/>
                <w:kern w:val="2"/>
                <w:sz w:val="21"/>
                <w:szCs w:val="21"/>
                <w:lang w:eastAsia="zh-CN"/>
              </w:rPr>
              <w:t>每发现一次</w:t>
            </w:r>
            <w:r>
              <w:rPr>
                <w:rFonts w:ascii="华文仿宋" w:eastAsia="华文仿宋" w:hAnsi="华文仿宋" w:cs="华文仿宋" w:hint="eastAsia"/>
                <w:kern w:val="2"/>
                <w:sz w:val="21"/>
                <w:szCs w:val="21"/>
                <w:lang w:eastAsia="zh-CN"/>
              </w:rPr>
              <w:t>送货超时30分钟</w:t>
            </w:r>
            <w:r>
              <w:rPr>
                <w:rFonts w:ascii="华文仿宋" w:eastAsia="华文仿宋" w:hAnsi="华文仿宋" w:cs="华文仿宋"/>
                <w:kern w:val="2"/>
                <w:sz w:val="21"/>
                <w:szCs w:val="21"/>
                <w:lang w:eastAsia="zh-CN"/>
              </w:rPr>
              <w:t>的扣5分</w:t>
            </w:r>
            <w:r>
              <w:rPr>
                <w:rFonts w:eastAsia="宋体"/>
                <w:kern w:val="2"/>
                <w:sz w:val="21"/>
                <w:szCs w:val="20"/>
                <w:lang w:eastAsia="zh-CN"/>
              </w:rPr>
              <w:t>；</w:t>
            </w:r>
          </w:p>
          <w:p w:rsidR="004B053C">
            <w:pPr>
              <w:widowControl/>
              <w:spacing w:line="36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与预订数量不一致一次扣2分</w:t>
            </w:r>
            <w:r>
              <w:rPr>
                <w:rFonts w:ascii="华文仿宋" w:eastAsia="华文仿宋" w:hAnsi="华文仿宋" w:cs="华文仿宋"/>
                <w:kern w:val="2"/>
                <w:sz w:val="21"/>
                <w:szCs w:val="21"/>
                <w:lang w:eastAsia="zh-CN"/>
              </w:rPr>
              <w:t>（合理误差除外）；未</w:t>
            </w:r>
            <w:r>
              <w:rPr>
                <w:rFonts w:ascii="华文仿宋" w:eastAsia="华文仿宋" w:hAnsi="华文仿宋" w:cs="华文仿宋" w:hint="eastAsia"/>
                <w:kern w:val="2"/>
                <w:sz w:val="21"/>
                <w:szCs w:val="21"/>
                <w:lang w:eastAsia="zh-CN"/>
              </w:rPr>
              <w:t>在1小时内补</w:t>
            </w:r>
            <w:r>
              <w:rPr>
                <w:rFonts w:ascii="华文仿宋" w:eastAsia="华文仿宋" w:hAnsi="华文仿宋" w:cs="华文仿宋"/>
                <w:kern w:val="2"/>
                <w:sz w:val="21"/>
                <w:szCs w:val="21"/>
                <w:lang w:eastAsia="zh-CN"/>
              </w:rPr>
              <w:t>、换</w:t>
            </w:r>
            <w:r>
              <w:rPr>
                <w:rFonts w:ascii="华文仿宋" w:eastAsia="华文仿宋" w:hAnsi="华文仿宋" w:cs="华文仿宋" w:hint="eastAsia"/>
                <w:kern w:val="2"/>
                <w:sz w:val="21"/>
                <w:szCs w:val="21"/>
                <w:lang w:eastAsia="zh-CN"/>
              </w:rPr>
              <w:t>货</w:t>
            </w:r>
            <w:r>
              <w:rPr>
                <w:rFonts w:ascii="华文仿宋" w:eastAsia="华文仿宋" w:hAnsi="华文仿宋" w:cs="华文仿宋"/>
                <w:kern w:val="2"/>
                <w:sz w:val="21"/>
                <w:szCs w:val="21"/>
                <w:lang w:eastAsia="zh-CN"/>
              </w:rPr>
              <w:t>，每发生一次扣5分</w:t>
            </w:r>
          </w:p>
          <w:p w:rsidR="004B053C">
            <w:pPr>
              <w:widowControl w:val="0"/>
              <w:spacing w:after="120"/>
              <w:jc w:val="both"/>
              <w:rPr>
                <w:rFonts w:eastAsia="宋体"/>
                <w:kern w:val="2"/>
                <w:sz w:val="21"/>
                <w:szCs w:val="20"/>
                <w:lang w:eastAsia="zh-CN"/>
              </w:rPr>
            </w:pP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3</w:t>
            </w:r>
          </w:p>
        </w:tc>
        <w:tc>
          <w:tcPr>
            <w:tcW w:w="4634" w:type="dxa"/>
            <w:tcBorders>
              <w:tl2br w:val="nil"/>
              <w:tr2bl w:val="nil"/>
            </w:tcBorders>
            <w:vAlign w:val="center"/>
          </w:tcPr>
          <w:p w:rsidR="004B053C">
            <w:pPr>
              <w:widowControl/>
              <w:spacing w:line="360" w:lineRule="exact"/>
              <w:jc w:val="both"/>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检查响应度，发现问题须在1小时内及时响应并</w:t>
            </w:r>
          </w:p>
          <w:p w:rsidR="004B053C">
            <w:pPr>
              <w:widowControl/>
              <w:spacing w:line="360" w:lineRule="exact"/>
              <w:jc w:val="both"/>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更换解决。</w:t>
            </w:r>
          </w:p>
        </w:tc>
        <w:tc>
          <w:tcPr>
            <w:tcW w:w="1563" w:type="dxa"/>
            <w:tcBorders>
              <w:tl2br w:val="nil"/>
              <w:tr2bl w:val="nil"/>
            </w:tcBorders>
          </w:tcPr>
          <w:p w:rsidR="004B053C">
            <w:pPr>
              <w:widowControl/>
              <w:spacing w:line="36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每发现延时响应一次扣2分；</w:t>
            </w:r>
          </w:p>
          <w:p w:rsidR="004B053C">
            <w:pPr>
              <w:widowControl/>
              <w:spacing w:line="36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因未及时响应影响食堂正常开放的扣5分</w:t>
            </w: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rPr>
          <w:trHeight w:val="1125"/>
        </w:trPr>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4</w:t>
            </w:r>
          </w:p>
        </w:tc>
        <w:tc>
          <w:tcPr>
            <w:tcW w:w="4634" w:type="dxa"/>
            <w:tcBorders>
              <w:tl2br w:val="nil"/>
              <w:tr2bl w:val="nil"/>
            </w:tcBorders>
            <w:vAlign w:val="center"/>
          </w:tcPr>
          <w:p w:rsidR="004B053C">
            <w:pPr>
              <w:widowControl/>
              <w:spacing w:line="360" w:lineRule="exact"/>
              <w:jc w:val="both"/>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检查配送服务人员服务态度，配送服务人员须服从安排积极配合食堂主厨工作。</w:t>
            </w:r>
          </w:p>
        </w:tc>
        <w:tc>
          <w:tcPr>
            <w:tcW w:w="1563" w:type="dxa"/>
            <w:tcBorders>
              <w:tl2br w:val="nil"/>
              <w:tr2bl w:val="nil"/>
            </w:tcBorders>
            <w:vAlign w:val="center"/>
          </w:tcPr>
          <w:p w:rsidR="004B053C">
            <w:pPr>
              <w:widowControl/>
              <w:spacing w:line="36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每发现一次不积极配合扣1分</w:t>
            </w: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360" w:lineRule="exact"/>
              <w:jc w:val="center"/>
              <w:rPr>
                <w:rFonts w:ascii="华文仿宋" w:eastAsia="华文仿宋" w:hAnsi="华文仿宋" w:cs="华文仿宋"/>
                <w:b/>
                <w:bCs/>
                <w:sz w:val="21"/>
                <w:szCs w:val="21"/>
                <w:lang w:eastAsia="zh-CN"/>
              </w:rPr>
            </w:pPr>
            <w:r>
              <w:rPr>
                <w:rFonts w:ascii="华文仿宋" w:eastAsia="华文仿宋" w:hAnsi="华文仿宋" w:cs="华文仿宋" w:hint="eastAsia"/>
                <w:b/>
                <w:bCs/>
                <w:sz w:val="21"/>
                <w:szCs w:val="21"/>
                <w:lang w:eastAsia="zh-CN"/>
              </w:rPr>
              <w:t>5</w:t>
            </w:r>
          </w:p>
        </w:tc>
        <w:tc>
          <w:tcPr>
            <w:tcW w:w="4634" w:type="dxa"/>
            <w:tcBorders>
              <w:tl2br w:val="nil"/>
              <w:tr2bl w:val="nil"/>
            </w:tcBorders>
            <w:vAlign w:val="center"/>
          </w:tcPr>
          <w:p w:rsidR="004B053C">
            <w:pPr>
              <w:widowControl/>
              <w:spacing w:line="360" w:lineRule="exact"/>
              <w:jc w:val="both"/>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检查配送车辆，主副食</w:t>
            </w:r>
            <w:r>
              <w:rPr>
                <w:rFonts w:ascii="华文仿宋" w:eastAsia="华文仿宋" w:hAnsi="华文仿宋" w:cs="华文仿宋" w:hint="eastAsia"/>
                <w:kern w:val="2"/>
                <w:sz w:val="21"/>
                <w:szCs w:val="21"/>
                <w:lang w:eastAsia="zh-CN"/>
              </w:rPr>
              <w:t>配送须</w:t>
            </w:r>
            <w:r>
              <w:rPr>
                <w:rFonts w:ascii="华文仿宋" w:eastAsia="华文仿宋" w:hAnsi="华文仿宋" w:cs="华文仿宋" w:hint="eastAsia"/>
                <w:kern w:val="2"/>
                <w:sz w:val="21"/>
                <w:szCs w:val="21"/>
                <w:lang w:eastAsia="zh-CN"/>
              </w:rPr>
              <w:t>使用冷藏车运输。</w:t>
            </w:r>
          </w:p>
        </w:tc>
        <w:tc>
          <w:tcPr>
            <w:tcW w:w="1563" w:type="dxa"/>
            <w:tcBorders>
              <w:tl2br w:val="nil"/>
              <w:tr2bl w:val="nil"/>
            </w:tcBorders>
            <w:vAlign w:val="center"/>
          </w:tcPr>
          <w:p w:rsidR="004B053C">
            <w:pPr>
              <w:widowControl/>
              <w:spacing w:line="36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每发现一次未用冷藏车扣5分</w:t>
            </w: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rPr>
          <w:trHeight w:val="555"/>
        </w:trPr>
        <w:tc>
          <w:tcPr>
            <w:tcW w:w="715" w:type="dxa"/>
            <w:tcBorders>
              <w:tl2br w:val="nil"/>
              <w:tr2bl w:val="nil"/>
            </w:tcBorders>
            <w:vAlign w:val="center"/>
          </w:tcPr>
          <w:p w:rsidR="004B053C">
            <w:pPr>
              <w:widowControl/>
              <w:spacing w:line="440" w:lineRule="exact"/>
              <w:jc w:val="left"/>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序号</w:t>
            </w:r>
          </w:p>
        </w:tc>
        <w:tc>
          <w:tcPr>
            <w:tcW w:w="4634" w:type="dxa"/>
            <w:tcBorders>
              <w:tl2br w:val="nil"/>
              <w:tr2bl w:val="nil"/>
            </w:tcBorders>
            <w:vAlign w:val="center"/>
          </w:tcPr>
          <w:p w:rsidR="004B053C">
            <w:pPr>
              <w:widowControl/>
              <w:spacing w:line="440" w:lineRule="exact"/>
              <w:ind w:firstLine="1365" w:firstLineChars="650"/>
              <w:jc w:val="both"/>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随机抽查内容</w:t>
            </w:r>
          </w:p>
        </w:tc>
        <w:tc>
          <w:tcPr>
            <w:tcW w:w="1563"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扣分标准</w:t>
            </w:r>
          </w:p>
        </w:tc>
        <w:tc>
          <w:tcPr>
            <w:tcW w:w="112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实际扣分</w:t>
            </w:r>
          </w:p>
        </w:tc>
        <w:tc>
          <w:tcPr>
            <w:tcW w:w="712"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1</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不定期抽查菜品来货渠道，乙方菜品</w:t>
            </w:r>
            <w:r>
              <w:rPr>
                <w:rFonts w:ascii="华文仿宋" w:eastAsia="华文仿宋" w:hAnsi="华文仿宋" w:cs="华文仿宋" w:hint="eastAsia"/>
                <w:kern w:val="2"/>
                <w:sz w:val="21"/>
                <w:szCs w:val="21"/>
                <w:lang w:eastAsia="zh-CN"/>
              </w:rPr>
              <w:t>须来自</w:t>
            </w:r>
            <w:r>
              <w:rPr>
                <w:rFonts w:ascii="华文仿宋" w:eastAsia="华文仿宋" w:hAnsi="华文仿宋" w:cs="华文仿宋" w:hint="eastAsia"/>
                <w:kern w:val="2"/>
                <w:sz w:val="21"/>
                <w:szCs w:val="21"/>
                <w:lang w:eastAsia="zh-CN"/>
              </w:rPr>
              <w:t>正规厂家、“无公害”蔬菜基地等。</w:t>
            </w:r>
          </w:p>
        </w:tc>
        <w:tc>
          <w:tcPr>
            <w:tcW w:w="1563" w:type="dxa"/>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每发现一次不达标扣1分</w:t>
            </w: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2</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随机抽查菜品检测情况，乙方按合同要求提供相关检验检测报告及其他相关证件。</w:t>
            </w:r>
          </w:p>
        </w:tc>
        <w:tc>
          <w:tcPr>
            <w:tcW w:w="1563" w:type="dxa"/>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每发现一次不达标扣1分</w:t>
            </w: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3</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随机抽查配送服务人员健康情况，乙方服务人员须持有健康证件。</w:t>
            </w:r>
          </w:p>
        </w:tc>
        <w:tc>
          <w:tcPr>
            <w:tcW w:w="1563" w:type="dxa"/>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每发现一次不达标扣1分</w:t>
            </w: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c>
          <w:tcPr>
            <w:tcW w:w="715" w:type="dxa"/>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4</w:t>
            </w:r>
          </w:p>
        </w:tc>
        <w:tc>
          <w:tcPr>
            <w:tcW w:w="4634"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随机抽查乙方硬件设施，乙方运输车辆、</w:t>
            </w:r>
            <w:r w:rsidRPr="00295C6B">
              <w:rPr>
                <w:rFonts w:ascii="华文仿宋" w:eastAsia="华文仿宋" w:hAnsi="华文仿宋" w:cs="华文仿宋" w:hint="eastAsia"/>
                <w:kern w:val="2"/>
                <w:sz w:val="21"/>
                <w:szCs w:val="21"/>
                <w:lang w:eastAsia="zh-CN"/>
              </w:rPr>
              <w:t>蔬菜种植基地、配送场所、冷库、实验室等配备情况须符合合同标准</w:t>
            </w:r>
            <w:r w:rsidRPr="00295C6B">
              <w:rPr>
                <w:rFonts w:ascii="华文仿宋" w:eastAsia="华文仿宋" w:hAnsi="华文仿宋" w:cs="华文仿宋"/>
                <w:kern w:val="2"/>
                <w:sz w:val="21"/>
                <w:szCs w:val="21"/>
                <w:lang w:eastAsia="zh-CN"/>
              </w:rPr>
              <w:t>.</w:t>
            </w:r>
          </w:p>
        </w:tc>
        <w:tc>
          <w:tcPr>
            <w:tcW w:w="1563" w:type="dxa"/>
            <w:tcBorders>
              <w:tl2br w:val="nil"/>
              <w:tr2bl w:val="nil"/>
            </w:tcBorders>
          </w:tcPr>
          <w:p w:rsidR="004B053C">
            <w:pPr>
              <w:widowControl/>
              <w:spacing w:line="440" w:lineRule="exact"/>
              <w:jc w:val="center"/>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每发现一次不达标扣1分</w:t>
            </w:r>
          </w:p>
        </w:tc>
        <w:tc>
          <w:tcPr>
            <w:tcW w:w="1125"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c>
          <w:tcPr>
            <w:tcW w:w="712" w:type="dxa"/>
            <w:tcBorders>
              <w:tl2br w:val="nil"/>
              <w:tr2bl w:val="nil"/>
            </w:tcBorders>
          </w:tcPr>
          <w:p w:rsidR="004B053C">
            <w:pPr>
              <w:widowControl/>
              <w:spacing w:line="440" w:lineRule="exact"/>
              <w:jc w:val="left"/>
              <w:rPr>
                <w:rFonts w:ascii="华文仿宋" w:eastAsia="华文仿宋" w:hAnsi="华文仿宋" w:cs="华文仿宋"/>
                <w:kern w:val="2"/>
                <w:sz w:val="21"/>
                <w:szCs w:val="21"/>
                <w:lang w:eastAsia="zh-CN"/>
              </w:rPr>
            </w:pPr>
          </w:p>
        </w:tc>
      </w:tr>
      <w:tr>
        <w:tblPrEx>
          <w:tblW w:w="5000" w:type="pct"/>
          <w:tblLayout w:type="fixed"/>
          <w:tblLook w:val="04A0"/>
        </w:tblPrEx>
        <w:trPr>
          <w:trHeight w:val="655"/>
        </w:trPr>
        <w:tc>
          <w:tcPr>
            <w:tcW w:w="8749" w:type="dxa"/>
            <w:gridSpan w:val="5"/>
            <w:tcBorders>
              <w:tl2br w:val="nil"/>
              <w:tr2bl w:val="nil"/>
            </w:tcBorders>
            <w:vAlign w:val="center"/>
          </w:tcPr>
          <w:p w:rsidR="004B053C">
            <w:pPr>
              <w:widowControl/>
              <w:spacing w:line="440" w:lineRule="exact"/>
              <w:jc w:val="center"/>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总得分：        分</w:t>
            </w:r>
          </w:p>
        </w:tc>
      </w:tr>
      <w:tr>
        <w:tblPrEx>
          <w:tblW w:w="5000" w:type="pct"/>
          <w:tblLayout w:type="fixed"/>
          <w:tblLook w:val="04A0"/>
        </w:tblPrEx>
        <w:trPr>
          <w:trHeight w:val="790"/>
        </w:trPr>
        <w:tc>
          <w:tcPr>
            <w:tcW w:w="8749" w:type="dxa"/>
            <w:gridSpan w:val="5"/>
            <w:tcBorders>
              <w:tl2br w:val="nil"/>
              <w:tr2bl w:val="nil"/>
            </w:tcBorders>
            <w:vAlign w:val="center"/>
          </w:tcPr>
          <w:p w:rsidR="004B053C">
            <w:pPr>
              <w:widowControl/>
              <w:tabs>
                <w:tab w:val="left" w:pos="349"/>
              </w:tabs>
              <w:spacing w:line="440" w:lineRule="exact"/>
              <w:jc w:val="left"/>
              <w:rPr>
                <w:rFonts w:ascii="华文仿宋" w:eastAsia="华文仿宋" w:hAnsi="华文仿宋" w:cs="华文仿宋"/>
                <w:b/>
                <w:bCs/>
                <w:kern w:val="2"/>
                <w:sz w:val="21"/>
                <w:szCs w:val="21"/>
                <w:lang w:eastAsia="zh-CN"/>
              </w:rPr>
            </w:pPr>
            <w:r>
              <w:rPr>
                <w:rFonts w:ascii="华文仿宋" w:eastAsia="华文仿宋" w:hAnsi="华文仿宋" w:cs="华文仿宋" w:hint="eastAsia"/>
                <w:b/>
                <w:bCs/>
                <w:kern w:val="2"/>
                <w:sz w:val="21"/>
                <w:szCs w:val="21"/>
                <w:lang w:eastAsia="zh-CN"/>
              </w:rPr>
              <w:tab/>
              <w:t>备注：总分为100分，得分在90-100分为优秀，80-</w:t>
            </w:r>
            <w:r>
              <w:rPr>
                <w:rFonts w:ascii="华文仿宋" w:eastAsia="华文仿宋" w:hAnsi="华文仿宋" w:cs="华文仿宋"/>
                <w:b/>
                <w:bCs/>
                <w:kern w:val="2"/>
                <w:sz w:val="21"/>
                <w:szCs w:val="21"/>
                <w:lang w:eastAsia="zh-CN"/>
              </w:rPr>
              <w:t>89</w:t>
            </w:r>
            <w:r>
              <w:rPr>
                <w:rFonts w:ascii="华文仿宋" w:eastAsia="华文仿宋" w:hAnsi="华文仿宋" w:cs="华文仿宋" w:hint="eastAsia"/>
                <w:b/>
                <w:bCs/>
                <w:kern w:val="2"/>
                <w:sz w:val="21"/>
                <w:szCs w:val="21"/>
                <w:lang w:eastAsia="zh-CN"/>
              </w:rPr>
              <w:t>分为良好，</w:t>
            </w:r>
            <w:r>
              <w:rPr>
                <w:rFonts w:ascii="华文仿宋" w:eastAsia="华文仿宋" w:hAnsi="华文仿宋" w:cs="华文仿宋"/>
                <w:b/>
                <w:bCs/>
                <w:kern w:val="2"/>
                <w:sz w:val="21"/>
                <w:szCs w:val="21"/>
                <w:lang w:eastAsia="zh-CN"/>
              </w:rPr>
              <w:t>6</w:t>
            </w:r>
            <w:r>
              <w:rPr>
                <w:rFonts w:ascii="华文仿宋" w:eastAsia="华文仿宋" w:hAnsi="华文仿宋" w:cs="华文仿宋" w:hint="eastAsia"/>
                <w:b/>
                <w:bCs/>
                <w:kern w:val="2"/>
                <w:sz w:val="21"/>
                <w:szCs w:val="21"/>
                <w:lang w:eastAsia="zh-CN"/>
              </w:rPr>
              <w:t>0-</w:t>
            </w:r>
            <w:r>
              <w:rPr>
                <w:rFonts w:ascii="华文仿宋" w:eastAsia="华文仿宋" w:hAnsi="华文仿宋" w:cs="华文仿宋"/>
                <w:b/>
                <w:bCs/>
                <w:kern w:val="2"/>
                <w:sz w:val="21"/>
                <w:szCs w:val="21"/>
                <w:lang w:eastAsia="zh-CN"/>
              </w:rPr>
              <w:t>79</w:t>
            </w:r>
            <w:r>
              <w:rPr>
                <w:rFonts w:ascii="华文仿宋" w:eastAsia="华文仿宋" w:hAnsi="华文仿宋" w:cs="华文仿宋" w:hint="eastAsia"/>
                <w:b/>
                <w:bCs/>
                <w:kern w:val="2"/>
                <w:sz w:val="21"/>
                <w:szCs w:val="21"/>
                <w:lang w:eastAsia="zh-CN"/>
              </w:rPr>
              <w:t>分为中等，</w:t>
            </w:r>
            <w:r>
              <w:rPr>
                <w:rFonts w:ascii="华文仿宋" w:eastAsia="华文仿宋" w:hAnsi="华文仿宋" w:cs="华文仿宋"/>
                <w:b/>
                <w:bCs/>
                <w:kern w:val="2"/>
                <w:sz w:val="21"/>
                <w:szCs w:val="21"/>
                <w:lang w:eastAsia="zh-CN"/>
              </w:rPr>
              <w:t>59分</w:t>
            </w:r>
            <w:r>
              <w:rPr>
                <w:rFonts w:ascii="华文仿宋" w:eastAsia="华文仿宋" w:hAnsi="华文仿宋" w:cs="华文仿宋" w:hint="eastAsia"/>
                <w:b/>
                <w:bCs/>
                <w:kern w:val="2"/>
                <w:sz w:val="21"/>
                <w:szCs w:val="21"/>
                <w:lang w:eastAsia="zh-CN"/>
              </w:rPr>
              <w:t>以下为</w:t>
            </w:r>
            <w:r>
              <w:rPr>
                <w:rFonts w:ascii="华文仿宋" w:eastAsia="华文仿宋" w:hAnsi="华文仿宋" w:cs="华文仿宋"/>
                <w:b/>
                <w:bCs/>
                <w:kern w:val="2"/>
                <w:sz w:val="21"/>
                <w:szCs w:val="21"/>
                <w:lang w:eastAsia="zh-CN"/>
              </w:rPr>
              <w:t>差</w:t>
            </w:r>
            <w:r>
              <w:rPr>
                <w:rFonts w:ascii="华文仿宋" w:eastAsia="华文仿宋" w:hAnsi="华文仿宋" w:cs="华文仿宋" w:hint="eastAsia"/>
                <w:b/>
                <w:bCs/>
                <w:kern w:val="2"/>
                <w:sz w:val="21"/>
                <w:szCs w:val="21"/>
                <w:lang w:eastAsia="zh-CN"/>
              </w:rPr>
              <w:t>。</w:t>
            </w:r>
          </w:p>
        </w:tc>
      </w:tr>
    </w:tbl>
    <w:p w:rsidR="004B053C">
      <w:pPr>
        <w:widowControl w:val="0"/>
        <w:jc w:val="both"/>
        <w:rPr>
          <w:rFonts w:ascii="华文仿宋" w:eastAsia="华文仿宋" w:hAnsi="华文仿宋" w:cs="华文仿宋"/>
          <w:kern w:val="2"/>
          <w:sz w:val="21"/>
          <w:szCs w:val="21"/>
          <w:lang w:eastAsia="zh-CN"/>
        </w:rPr>
      </w:pPr>
      <w:r>
        <w:rPr>
          <w:rFonts w:ascii="华文仿宋" w:eastAsia="华文仿宋" w:hAnsi="华文仿宋" w:cs="华文仿宋" w:hint="eastAsia"/>
          <w:kern w:val="2"/>
          <w:sz w:val="21"/>
          <w:szCs w:val="21"/>
          <w:lang w:eastAsia="zh-CN"/>
        </w:rPr>
        <w:t>甲方（签字）：                             配送公司（签字）：</w:t>
      </w: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仿宋_GB2312" w:eastAsia="仿宋_GB2312" w:hAnsi="仿宋" w:cs="仿宋"/>
          <w:kern w:val="2"/>
          <w:sz w:val="32"/>
          <w:szCs w:val="32"/>
          <w:lang w:eastAsia="zh-CN"/>
        </w:rPr>
      </w:pPr>
    </w:p>
    <w:p w:rsidR="004B053C">
      <w:pPr>
        <w:widowControl/>
        <w:spacing w:line="600" w:lineRule="exact"/>
        <w:jc w:val="both"/>
        <w:rPr>
          <w:rFonts w:ascii="长城小标宋体" w:eastAsia="长城小标宋体" w:hAnsi="长城小标宋体" w:cs="长城小标宋体"/>
          <w:kern w:val="2"/>
          <w:sz w:val="44"/>
          <w:szCs w:val="44"/>
          <w:lang w:eastAsia="zh-CN"/>
        </w:rPr>
      </w:pPr>
      <w:r>
        <w:rPr>
          <w:rFonts w:ascii="仿宋_GB2312" w:eastAsia="仿宋_GB2312" w:hAnsi="仿宋" w:cs="仿宋" w:hint="eastAsia"/>
          <w:kern w:val="2"/>
          <w:sz w:val="32"/>
          <w:szCs w:val="32"/>
          <w:lang w:eastAsia="zh-CN"/>
        </w:rPr>
        <w:t>附件</w:t>
      </w:r>
      <w:r>
        <w:rPr>
          <w:rFonts w:ascii="仿宋_GB2312" w:eastAsia="仿宋_GB2312" w:hAnsi="仿宋" w:cs="仿宋"/>
          <w:kern w:val="2"/>
          <w:sz w:val="32"/>
          <w:szCs w:val="32"/>
          <w:lang w:eastAsia="zh-CN"/>
        </w:rPr>
        <w:t>3</w:t>
      </w:r>
      <w:r>
        <w:rPr>
          <w:rFonts w:ascii="仿宋_GB2312" w:eastAsia="仿宋_GB2312" w:hAnsi="仿宋" w:cs="仿宋" w:hint="eastAsia"/>
          <w:kern w:val="2"/>
          <w:sz w:val="32"/>
          <w:szCs w:val="32"/>
          <w:lang w:eastAsia="zh-CN"/>
        </w:rPr>
        <w:t>：</w:t>
      </w:r>
    </w:p>
    <w:p w:rsidR="004B053C">
      <w:pPr>
        <w:widowControl/>
        <w:spacing w:line="600" w:lineRule="exact"/>
        <w:ind w:firstLine="640"/>
        <w:jc w:val="center"/>
        <w:rPr>
          <w:rFonts w:ascii="长城小标宋体" w:eastAsia="长城小标宋体" w:hAnsi="长城小标宋体" w:cs="长城小标宋体"/>
          <w:kern w:val="2"/>
          <w:sz w:val="44"/>
          <w:szCs w:val="44"/>
          <w:lang w:eastAsia="zh-CN"/>
        </w:rPr>
      </w:pPr>
      <w:r>
        <w:rPr>
          <w:rFonts w:ascii="长城小标宋体" w:eastAsia="长城小标宋体" w:hAnsi="长城小标宋体" w:cs="长城小标宋体"/>
          <w:kern w:val="2"/>
          <w:sz w:val="44"/>
          <w:szCs w:val="44"/>
          <w:lang w:eastAsia="zh-CN"/>
        </w:rPr>
        <w:t>项目履约情况评价表</w:t>
      </w:r>
    </w:p>
    <w:p w:rsidR="004B053C">
      <w:pPr>
        <w:widowControl/>
        <w:spacing w:line="600" w:lineRule="exact"/>
        <w:jc w:val="both"/>
        <w:rPr>
          <w:rFonts w:ascii="长城小标宋体" w:eastAsia="长城小标宋体" w:hAnsi="长城小标宋体" w:cs="长城小标宋体"/>
          <w:kern w:val="2"/>
          <w:sz w:val="44"/>
          <w:szCs w:val="44"/>
          <w:lang w:eastAsia="zh-CN"/>
        </w:rPr>
      </w:pPr>
    </w:p>
    <w:p w:rsidR="004B053C">
      <w:pPr>
        <w:widowControl w:val="0"/>
        <w:jc w:val="both"/>
        <w:rPr>
          <w:rFonts w:ascii="仿宋_GB2312" w:eastAsia="仿宋_GB2312" w:hAnsi="仿宋_GB2312" w:cs="仿宋_GB2312"/>
          <w:bCs/>
          <w:kern w:val="2"/>
          <w:lang w:eastAsia="zh-CN"/>
        </w:rPr>
      </w:pPr>
      <w:r>
        <w:rPr>
          <w:rFonts w:ascii="仿宋_GB2312" w:eastAsia="仿宋_GB2312" w:hAnsi="仿宋_GB2312" w:cs="仿宋_GB2312" w:hint="eastAsia"/>
          <w:bCs/>
          <w:kern w:val="2"/>
          <w:lang w:eastAsia="zh-CN"/>
        </w:rPr>
        <w:t>单位名称：                       联系人及电话：</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50"/>
        <w:gridCol w:w="685"/>
        <w:gridCol w:w="1117"/>
        <w:gridCol w:w="1924"/>
        <w:gridCol w:w="1855"/>
        <w:gridCol w:w="1998"/>
      </w:tblGrid>
      <w:tr>
        <w:tblPrEx>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Ex>
        <w:trPr>
          <w:trHeight w:val="593"/>
          <w:jc w:val="center"/>
        </w:trPr>
        <w:tc>
          <w:tcPr>
            <w:tcW w:w="2910" w:type="dxa"/>
            <w:gridSpan w:val="3"/>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采购项目名称</w:t>
            </w:r>
          </w:p>
        </w:tc>
        <w:tc>
          <w:tcPr>
            <w:tcW w:w="2055" w:type="dxa"/>
            <w:vAlign w:val="center"/>
          </w:tcPr>
          <w:p w:rsidR="004B053C">
            <w:pPr>
              <w:widowControl w:val="0"/>
              <w:jc w:val="center"/>
              <w:rPr>
                <w:rFonts w:ascii="仿宋_GB2312" w:eastAsia="仿宋_GB2312" w:hAnsi="仿宋_GB2312" w:cs="仿宋_GB2312"/>
                <w:kern w:val="2"/>
                <w:lang w:eastAsia="zh-CN"/>
              </w:rPr>
            </w:pPr>
          </w:p>
        </w:tc>
        <w:tc>
          <w:tcPr>
            <w:tcW w:w="1980" w:type="dxa"/>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项目编号（如有）</w:t>
            </w:r>
          </w:p>
        </w:tc>
        <w:tc>
          <w:tcPr>
            <w:tcW w:w="2135" w:type="dxa"/>
            <w:vAlign w:val="center"/>
          </w:tcPr>
          <w:p w:rsidR="004B053C">
            <w:pPr>
              <w:widowControl w:val="0"/>
              <w:jc w:val="center"/>
              <w:rPr>
                <w:rFonts w:ascii="仿宋_GB2312" w:eastAsia="仿宋_GB2312" w:hAnsi="仿宋_GB2312" w:cs="仿宋_GB2312"/>
                <w:kern w:val="2"/>
                <w:lang w:eastAsia="zh-CN"/>
              </w:rPr>
            </w:pPr>
          </w:p>
        </w:tc>
      </w:tr>
      <w:tr>
        <w:tblPrEx>
          <w:tblW w:w="5000" w:type="pct"/>
          <w:jc w:val="center"/>
          <w:tblLayout w:type="fixed"/>
          <w:tblLook w:val="04A0"/>
        </w:tblPrEx>
        <w:trPr>
          <w:trHeight w:val="461"/>
          <w:jc w:val="center"/>
        </w:trPr>
        <w:tc>
          <w:tcPr>
            <w:tcW w:w="2910" w:type="dxa"/>
            <w:gridSpan w:val="3"/>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中标/成交供应商</w:t>
            </w:r>
          </w:p>
        </w:tc>
        <w:tc>
          <w:tcPr>
            <w:tcW w:w="2055" w:type="dxa"/>
            <w:vAlign w:val="center"/>
          </w:tcPr>
          <w:p w:rsidR="004B053C">
            <w:pPr>
              <w:widowControl w:val="0"/>
              <w:jc w:val="center"/>
              <w:rPr>
                <w:rFonts w:ascii="仿宋_GB2312" w:eastAsia="仿宋_GB2312" w:hAnsi="仿宋_GB2312" w:cs="仿宋_GB2312"/>
                <w:kern w:val="2"/>
                <w:lang w:eastAsia="zh-CN"/>
              </w:rPr>
            </w:pPr>
          </w:p>
        </w:tc>
        <w:tc>
          <w:tcPr>
            <w:tcW w:w="1980" w:type="dxa"/>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供应商</w:t>
            </w:r>
          </w:p>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联系人及电话</w:t>
            </w:r>
          </w:p>
        </w:tc>
        <w:tc>
          <w:tcPr>
            <w:tcW w:w="2135" w:type="dxa"/>
            <w:vAlign w:val="center"/>
          </w:tcPr>
          <w:p w:rsidR="004B053C">
            <w:pPr>
              <w:widowControl w:val="0"/>
              <w:jc w:val="center"/>
              <w:rPr>
                <w:rFonts w:ascii="仿宋_GB2312" w:eastAsia="仿宋_GB2312" w:hAnsi="仿宋_GB2312" w:cs="仿宋_GB2312"/>
                <w:kern w:val="2"/>
                <w:lang w:eastAsia="zh-CN"/>
              </w:rPr>
            </w:pPr>
          </w:p>
        </w:tc>
      </w:tr>
      <w:tr>
        <w:tblPrEx>
          <w:tblW w:w="5000" w:type="pct"/>
          <w:jc w:val="center"/>
          <w:tblLayout w:type="fixed"/>
          <w:tblLook w:val="04A0"/>
        </w:tblPrEx>
        <w:trPr>
          <w:trHeight w:val="610"/>
          <w:jc w:val="center"/>
        </w:trPr>
        <w:tc>
          <w:tcPr>
            <w:tcW w:w="2910" w:type="dxa"/>
            <w:gridSpan w:val="3"/>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中标/成交金额</w:t>
            </w:r>
            <w:r>
              <w:rPr>
                <w:rFonts w:ascii="仿宋_GB2312" w:eastAsia="仿宋_GB2312" w:hAnsi="仿宋_GB2312" w:cs="仿宋_GB2312"/>
                <w:kern w:val="2"/>
                <w:lang w:eastAsia="zh-CN"/>
              </w:rPr>
              <w:t>（元）</w:t>
            </w:r>
          </w:p>
        </w:tc>
        <w:tc>
          <w:tcPr>
            <w:tcW w:w="2055" w:type="dxa"/>
            <w:vAlign w:val="center"/>
          </w:tcPr>
          <w:p w:rsidR="004B053C">
            <w:pPr>
              <w:widowControl w:val="0"/>
              <w:jc w:val="center"/>
              <w:rPr>
                <w:rFonts w:ascii="仿宋_GB2312" w:eastAsia="仿宋_GB2312" w:hAnsi="仿宋_GB2312" w:cs="仿宋_GB2312"/>
                <w:kern w:val="2"/>
                <w:lang w:eastAsia="zh-CN"/>
              </w:rPr>
            </w:pPr>
          </w:p>
        </w:tc>
        <w:tc>
          <w:tcPr>
            <w:tcW w:w="1980" w:type="dxa"/>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合同履约时间</w:t>
            </w:r>
          </w:p>
        </w:tc>
        <w:tc>
          <w:tcPr>
            <w:tcW w:w="2135" w:type="dxa"/>
            <w:vAlign w:val="center"/>
          </w:tcPr>
          <w:p w:rsidR="004B053C">
            <w:pPr>
              <w:widowControl w:val="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自     至</w:t>
            </w:r>
            <w:r>
              <w:rPr>
                <w:rFonts w:ascii="仿宋_GB2312" w:eastAsia="仿宋_GB2312" w:hAnsi="仿宋_GB2312" w:cs="仿宋_GB2312"/>
                <w:kern w:val="2"/>
                <w:lang w:eastAsia="zh-CN"/>
              </w:rPr>
              <w:t xml:space="preserve">       </w:t>
            </w:r>
          </w:p>
        </w:tc>
      </w:tr>
      <w:tr>
        <w:tblPrEx>
          <w:tblW w:w="5000" w:type="pct"/>
          <w:jc w:val="center"/>
          <w:tblLayout w:type="fixed"/>
          <w:tblLook w:val="04A0"/>
        </w:tblPrEx>
        <w:trPr>
          <w:trHeight w:val="610"/>
          <w:jc w:val="center"/>
        </w:trPr>
        <w:tc>
          <w:tcPr>
            <w:tcW w:w="2910" w:type="dxa"/>
            <w:gridSpan w:val="3"/>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本期结算金额（元）</w:t>
            </w:r>
          </w:p>
        </w:tc>
        <w:tc>
          <w:tcPr>
            <w:tcW w:w="2055" w:type="dxa"/>
            <w:vAlign w:val="center"/>
          </w:tcPr>
          <w:p w:rsidR="004B053C">
            <w:pPr>
              <w:widowControl w:val="0"/>
              <w:jc w:val="center"/>
              <w:rPr>
                <w:rFonts w:ascii="仿宋_GB2312" w:eastAsia="仿宋_GB2312" w:hAnsi="仿宋_GB2312" w:cs="仿宋_GB2312"/>
                <w:kern w:val="2"/>
                <w:lang w:eastAsia="zh-CN"/>
              </w:rPr>
            </w:pPr>
          </w:p>
        </w:tc>
        <w:tc>
          <w:tcPr>
            <w:tcW w:w="1980" w:type="dxa"/>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至本期累计结算金额（元）</w:t>
            </w:r>
          </w:p>
        </w:tc>
        <w:tc>
          <w:tcPr>
            <w:tcW w:w="2135" w:type="dxa"/>
            <w:vAlign w:val="center"/>
          </w:tcPr>
          <w:p w:rsidR="004B053C">
            <w:pPr>
              <w:widowControl w:val="0"/>
              <w:jc w:val="both"/>
              <w:rPr>
                <w:rFonts w:ascii="仿宋_GB2312" w:eastAsia="仿宋_GB2312" w:hAnsi="仿宋_GB2312" w:cs="仿宋_GB2312"/>
                <w:kern w:val="2"/>
                <w:lang w:eastAsia="zh-CN"/>
              </w:rPr>
            </w:pPr>
          </w:p>
        </w:tc>
      </w:tr>
      <w:tr>
        <w:tblPrEx>
          <w:tblW w:w="5000" w:type="pct"/>
          <w:jc w:val="center"/>
          <w:tblLayout w:type="fixed"/>
          <w:tblLook w:val="04A0"/>
        </w:tblPrEx>
        <w:trPr>
          <w:trHeight w:val="544"/>
          <w:jc w:val="center"/>
        </w:trPr>
        <w:tc>
          <w:tcPr>
            <w:tcW w:w="1005" w:type="dxa"/>
            <w:vMerge w:val="restart"/>
            <w:vAlign w:val="center"/>
          </w:tcPr>
          <w:p w:rsidR="004B053C">
            <w:pPr>
              <w:widowControl w:val="0"/>
              <w:jc w:val="center"/>
              <w:rPr>
                <w:rFonts w:ascii="仿宋_GB2312" w:eastAsia="仿宋_GB2312" w:hAnsi="仿宋_GB2312" w:cs="仿宋_GB2312"/>
                <w:b/>
                <w:kern w:val="2"/>
                <w:lang w:eastAsia="zh-CN"/>
              </w:rPr>
            </w:pPr>
            <w:r>
              <w:rPr>
                <w:rFonts w:ascii="仿宋_GB2312" w:eastAsia="仿宋_GB2312" w:hAnsi="仿宋_GB2312" w:cs="仿宋_GB2312" w:hint="eastAsia"/>
                <w:b/>
                <w:kern w:val="2"/>
                <w:lang w:eastAsia="zh-CN"/>
              </w:rPr>
              <w:t>履约情况评价</w:t>
            </w:r>
          </w:p>
        </w:tc>
        <w:tc>
          <w:tcPr>
            <w:tcW w:w="1905" w:type="dxa"/>
            <w:gridSpan w:val="2"/>
            <w:tcBorders>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总体评价</w:t>
            </w:r>
          </w:p>
        </w:tc>
        <w:tc>
          <w:tcPr>
            <w:tcW w:w="6170" w:type="dxa"/>
            <w:gridSpan w:val="3"/>
            <w:tcBorders>
              <w:left w:val="single" w:sz="4" w:space="0" w:color="auto"/>
            </w:tcBorders>
            <w:vAlign w:val="center"/>
          </w:tcPr>
          <w:p w:rsidR="004B053C">
            <w:pPr>
              <w:widowControl w:val="0"/>
              <w:ind w:firstLine="120" w:firstLineChars="5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 优       □ 良       □ 中        □ 差</w:t>
            </w:r>
          </w:p>
        </w:tc>
      </w:tr>
      <w:tr>
        <w:tblPrEx>
          <w:tblW w:w="5000" w:type="pct"/>
          <w:jc w:val="center"/>
          <w:tblLayout w:type="fixed"/>
          <w:tblLook w:val="04A0"/>
        </w:tblPrEx>
        <w:trPr>
          <w:trHeight w:val="458"/>
          <w:jc w:val="center"/>
        </w:trPr>
        <w:tc>
          <w:tcPr>
            <w:tcW w:w="1005" w:type="dxa"/>
            <w:vMerge/>
            <w:vAlign w:val="center"/>
          </w:tcPr>
          <w:p w:rsidR="004B053C">
            <w:pPr>
              <w:widowControl w:val="0"/>
              <w:jc w:val="center"/>
              <w:rPr>
                <w:rFonts w:ascii="仿宋_GB2312" w:eastAsia="仿宋_GB2312" w:hAnsi="仿宋_GB2312" w:cs="仿宋_GB2312"/>
                <w:kern w:val="2"/>
                <w:lang w:eastAsia="zh-CN"/>
              </w:rPr>
            </w:pPr>
          </w:p>
        </w:tc>
        <w:tc>
          <w:tcPr>
            <w:tcW w:w="720" w:type="dxa"/>
            <w:vMerge w:val="restart"/>
            <w:tcBorders>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分项评价</w:t>
            </w:r>
          </w:p>
        </w:tc>
        <w:tc>
          <w:tcPr>
            <w:tcW w:w="1185" w:type="dxa"/>
            <w:tcBorders>
              <w:left w:val="single" w:sz="4" w:space="0" w:color="auto"/>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质量方面</w:t>
            </w:r>
          </w:p>
        </w:tc>
        <w:tc>
          <w:tcPr>
            <w:tcW w:w="6170" w:type="dxa"/>
            <w:gridSpan w:val="3"/>
            <w:tcBorders>
              <w:lef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 优       □ 良       □ 中        □ 差</w:t>
            </w:r>
          </w:p>
        </w:tc>
      </w:tr>
      <w:tr>
        <w:tblPrEx>
          <w:tblW w:w="5000" w:type="pct"/>
          <w:jc w:val="center"/>
          <w:tblLayout w:type="fixed"/>
          <w:tblLook w:val="04A0"/>
        </w:tblPrEx>
        <w:trPr>
          <w:trHeight w:val="458"/>
          <w:jc w:val="center"/>
        </w:trPr>
        <w:tc>
          <w:tcPr>
            <w:tcW w:w="1005" w:type="dxa"/>
            <w:vMerge/>
            <w:vAlign w:val="center"/>
          </w:tcPr>
          <w:p w:rsidR="004B053C">
            <w:pPr>
              <w:widowControl w:val="0"/>
              <w:jc w:val="center"/>
              <w:rPr>
                <w:rFonts w:ascii="仿宋_GB2312" w:eastAsia="仿宋_GB2312" w:hAnsi="仿宋_GB2312" w:cs="仿宋_GB2312"/>
                <w:kern w:val="2"/>
                <w:lang w:eastAsia="zh-CN"/>
              </w:rPr>
            </w:pPr>
          </w:p>
        </w:tc>
        <w:tc>
          <w:tcPr>
            <w:tcW w:w="720" w:type="dxa"/>
            <w:vMerge/>
            <w:tcBorders>
              <w:right w:val="single" w:sz="4" w:space="0" w:color="auto"/>
            </w:tcBorders>
            <w:vAlign w:val="center"/>
          </w:tcPr>
          <w:p w:rsidR="004B053C">
            <w:pPr>
              <w:widowControl w:val="0"/>
              <w:jc w:val="center"/>
              <w:rPr>
                <w:rFonts w:ascii="仿宋_GB2312" w:eastAsia="仿宋_GB2312" w:hAnsi="仿宋_GB2312" w:cs="仿宋_GB2312"/>
                <w:kern w:val="2"/>
                <w:lang w:eastAsia="zh-CN"/>
              </w:rPr>
            </w:pPr>
          </w:p>
        </w:tc>
        <w:tc>
          <w:tcPr>
            <w:tcW w:w="1185" w:type="dxa"/>
            <w:tcBorders>
              <w:left w:val="single" w:sz="4" w:space="0" w:color="auto"/>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价格方面</w:t>
            </w:r>
          </w:p>
        </w:tc>
        <w:tc>
          <w:tcPr>
            <w:tcW w:w="6170" w:type="dxa"/>
            <w:gridSpan w:val="3"/>
            <w:tcBorders>
              <w:lef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 优       □ 良       □ 中        □ 差</w:t>
            </w:r>
          </w:p>
        </w:tc>
      </w:tr>
      <w:tr>
        <w:tblPrEx>
          <w:tblW w:w="5000" w:type="pct"/>
          <w:jc w:val="center"/>
          <w:tblLayout w:type="fixed"/>
          <w:tblLook w:val="04A0"/>
        </w:tblPrEx>
        <w:trPr>
          <w:trHeight w:val="458"/>
          <w:jc w:val="center"/>
        </w:trPr>
        <w:tc>
          <w:tcPr>
            <w:tcW w:w="1005" w:type="dxa"/>
            <w:vMerge/>
            <w:vAlign w:val="center"/>
          </w:tcPr>
          <w:p w:rsidR="004B053C">
            <w:pPr>
              <w:widowControl w:val="0"/>
              <w:jc w:val="center"/>
              <w:rPr>
                <w:rFonts w:ascii="仿宋_GB2312" w:eastAsia="仿宋_GB2312" w:hAnsi="仿宋_GB2312" w:cs="仿宋_GB2312"/>
                <w:kern w:val="2"/>
                <w:lang w:eastAsia="zh-CN"/>
              </w:rPr>
            </w:pPr>
          </w:p>
        </w:tc>
        <w:tc>
          <w:tcPr>
            <w:tcW w:w="720" w:type="dxa"/>
            <w:vMerge/>
            <w:tcBorders>
              <w:right w:val="single" w:sz="4" w:space="0" w:color="auto"/>
            </w:tcBorders>
            <w:vAlign w:val="center"/>
          </w:tcPr>
          <w:p w:rsidR="004B053C">
            <w:pPr>
              <w:widowControl w:val="0"/>
              <w:jc w:val="center"/>
              <w:rPr>
                <w:rFonts w:ascii="仿宋_GB2312" w:eastAsia="仿宋_GB2312" w:hAnsi="仿宋_GB2312" w:cs="仿宋_GB2312"/>
                <w:kern w:val="2"/>
                <w:lang w:eastAsia="zh-CN"/>
              </w:rPr>
            </w:pPr>
          </w:p>
        </w:tc>
        <w:tc>
          <w:tcPr>
            <w:tcW w:w="1185" w:type="dxa"/>
            <w:tcBorders>
              <w:left w:val="single" w:sz="4" w:space="0" w:color="auto"/>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服务方面</w:t>
            </w:r>
          </w:p>
        </w:tc>
        <w:tc>
          <w:tcPr>
            <w:tcW w:w="6170" w:type="dxa"/>
            <w:gridSpan w:val="3"/>
            <w:tcBorders>
              <w:lef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 优       □ 良       □ 中        □ 差</w:t>
            </w:r>
          </w:p>
        </w:tc>
      </w:tr>
      <w:tr>
        <w:tblPrEx>
          <w:tblW w:w="5000" w:type="pct"/>
          <w:jc w:val="center"/>
          <w:tblLayout w:type="fixed"/>
          <w:tblLook w:val="04A0"/>
        </w:tblPrEx>
        <w:trPr>
          <w:trHeight w:val="458"/>
          <w:jc w:val="center"/>
        </w:trPr>
        <w:tc>
          <w:tcPr>
            <w:tcW w:w="1005" w:type="dxa"/>
            <w:vMerge/>
            <w:vAlign w:val="center"/>
          </w:tcPr>
          <w:p w:rsidR="004B053C">
            <w:pPr>
              <w:widowControl w:val="0"/>
              <w:jc w:val="center"/>
              <w:rPr>
                <w:rFonts w:ascii="仿宋_GB2312" w:eastAsia="仿宋_GB2312" w:hAnsi="仿宋_GB2312" w:cs="仿宋_GB2312"/>
                <w:kern w:val="2"/>
                <w:lang w:eastAsia="zh-CN"/>
              </w:rPr>
            </w:pPr>
          </w:p>
        </w:tc>
        <w:tc>
          <w:tcPr>
            <w:tcW w:w="720" w:type="dxa"/>
            <w:vMerge/>
            <w:tcBorders>
              <w:right w:val="single" w:sz="4" w:space="0" w:color="auto"/>
            </w:tcBorders>
            <w:vAlign w:val="center"/>
          </w:tcPr>
          <w:p w:rsidR="004B053C">
            <w:pPr>
              <w:widowControl w:val="0"/>
              <w:jc w:val="center"/>
              <w:rPr>
                <w:rFonts w:ascii="仿宋_GB2312" w:eastAsia="仿宋_GB2312" w:hAnsi="仿宋_GB2312" w:cs="仿宋_GB2312"/>
                <w:kern w:val="2"/>
                <w:lang w:eastAsia="zh-CN"/>
              </w:rPr>
            </w:pPr>
          </w:p>
        </w:tc>
        <w:tc>
          <w:tcPr>
            <w:tcW w:w="1185" w:type="dxa"/>
            <w:tcBorders>
              <w:left w:val="single" w:sz="4" w:space="0" w:color="auto"/>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时间方面</w:t>
            </w:r>
          </w:p>
        </w:tc>
        <w:tc>
          <w:tcPr>
            <w:tcW w:w="6170" w:type="dxa"/>
            <w:gridSpan w:val="3"/>
            <w:tcBorders>
              <w:lef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 优       □ 良       □ 中        □ 差</w:t>
            </w:r>
          </w:p>
        </w:tc>
      </w:tr>
      <w:tr>
        <w:tblPrEx>
          <w:tblW w:w="5000" w:type="pct"/>
          <w:jc w:val="center"/>
          <w:tblLayout w:type="fixed"/>
          <w:tblLook w:val="04A0"/>
        </w:tblPrEx>
        <w:trPr>
          <w:trHeight w:val="458"/>
          <w:jc w:val="center"/>
        </w:trPr>
        <w:tc>
          <w:tcPr>
            <w:tcW w:w="1005" w:type="dxa"/>
            <w:vMerge/>
            <w:vAlign w:val="center"/>
          </w:tcPr>
          <w:p w:rsidR="004B053C">
            <w:pPr>
              <w:widowControl w:val="0"/>
              <w:jc w:val="center"/>
              <w:rPr>
                <w:rFonts w:ascii="仿宋_GB2312" w:eastAsia="仿宋_GB2312" w:hAnsi="仿宋_GB2312" w:cs="仿宋_GB2312"/>
                <w:kern w:val="2"/>
                <w:lang w:eastAsia="zh-CN"/>
              </w:rPr>
            </w:pPr>
          </w:p>
        </w:tc>
        <w:tc>
          <w:tcPr>
            <w:tcW w:w="720" w:type="dxa"/>
            <w:vMerge/>
            <w:tcBorders>
              <w:right w:val="single" w:sz="4" w:space="0" w:color="auto"/>
            </w:tcBorders>
            <w:vAlign w:val="center"/>
          </w:tcPr>
          <w:p w:rsidR="004B053C">
            <w:pPr>
              <w:widowControl w:val="0"/>
              <w:jc w:val="center"/>
              <w:rPr>
                <w:rFonts w:ascii="仿宋_GB2312" w:eastAsia="仿宋_GB2312" w:hAnsi="仿宋_GB2312" w:cs="仿宋_GB2312"/>
                <w:kern w:val="2"/>
                <w:lang w:eastAsia="zh-CN"/>
              </w:rPr>
            </w:pPr>
          </w:p>
        </w:tc>
        <w:tc>
          <w:tcPr>
            <w:tcW w:w="1185" w:type="dxa"/>
            <w:tcBorders>
              <w:left w:val="single" w:sz="4" w:space="0" w:color="auto"/>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环境保护</w:t>
            </w:r>
            <w:r>
              <w:rPr>
                <w:rFonts w:ascii="仿宋_GB2312" w:eastAsia="仿宋_GB2312" w:hAnsi="仿宋_GB2312" w:cs="仿宋_GB2312"/>
                <w:kern w:val="2"/>
                <w:lang w:eastAsia="zh-CN"/>
              </w:rPr>
              <w:t>（如有）</w:t>
            </w:r>
          </w:p>
        </w:tc>
        <w:tc>
          <w:tcPr>
            <w:tcW w:w="6170" w:type="dxa"/>
            <w:gridSpan w:val="3"/>
            <w:tcBorders>
              <w:lef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 优       □ 良       □ 中        □ 差</w:t>
            </w:r>
          </w:p>
        </w:tc>
      </w:tr>
      <w:tr>
        <w:tblPrEx>
          <w:tblW w:w="5000" w:type="pct"/>
          <w:jc w:val="center"/>
          <w:tblLayout w:type="fixed"/>
          <w:tblLook w:val="04A0"/>
        </w:tblPrEx>
        <w:trPr>
          <w:trHeight w:val="458"/>
          <w:jc w:val="center"/>
        </w:trPr>
        <w:tc>
          <w:tcPr>
            <w:tcW w:w="1005" w:type="dxa"/>
            <w:vMerge/>
            <w:vAlign w:val="center"/>
          </w:tcPr>
          <w:p w:rsidR="004B053C">
            <w:pPr>
              <w:widowControl w:val="0"/>
              <w:jc w:val="center"/>
              <w:rPr>
                <w:rFonts w:ascii="仿宋_GB2312" w:eastAsia="仿宋_GB2312" w:hAnsi="仿宋_GB2312" w:cs="仿宋_GB2312"/>
                <w:kern w:val="2"/>
                <w:lang w:eastAsia="zh-CN"/>
              </w:rPr>
            </w:pPr>
          </w:p>
        </w:tc>
        <w:tc>
          <w:tcPr>
            <w:tcW w:w="720" w:type="dxa"/>
            <w:vMerge/>
            <w:tcBorders>
              <w:right w:val="single" w:sz="4" w:space="0" w:color="auto"/>
            </w:tcBorders>
            <w:vAlign w:val="center"/>
          </w:tcPr>
          <w:p w:rsidR="004B053C">
            <w:pPr>
              <w:widowControl w:val="0"/>
              <w:jc w:val="center"/>
              <w:rPr>
                <w:rFonts w:ascii="仿宋_GB2312" w:eastAsia="仿宋_GB2312" w:hAnsi="仿宋_GB2312" w:cs="仿宋_GB2312"/>
                <w:kern w:val="2"/>
                <w:lang w:eastAsia="zh-CN"/>
              </w:rPr>
            </w:pPr>
          </w:p>
        </w:tc>
        <w:tc>
          <w:tcPr>
            <w:tcW w:w="1185" w:type="dxa"/>
            <w:tcBorders>
              <w:left w:val="single" w:sz="4" w:space="0" w:color="auto"/>
              <w:right w:val="single" w:sz="4" w:space="0" w:color="auto"/>
            </w:tcBorders>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其他</w:t>
            </w:r>
          </w:p>
        </w:tc>
        <w:tc>
          <w:tcPr>
            <w:tcW w:w="6170" w:type="dxa"/>
            <w:gridSpan w:val="3"/>
            <w:tcBorders>
              <w:left w:val="single" w:sz="4" w:space="0" w:color="auto"/>
            </w:tcBorders>
            <w:vAlign w:val="center"/>
          </w:tcPr>
          <w:p w:rsidR="004B053C">
            <w:pPr>
              <w:widowControl w:val="0"/>
              <w:jc w:val="both"/>
              <w:rPr>
                <w:rFonts w:ascii="仿宋_GB2312" w:eastAsia="仿宋_GB2312" w:hAnsi="仿宋_GB2312" w:cs="仿宋_GB2312"/>
                <w:kern w:val="2"/>
                <w:u w:val="single"/>
                <w:lang w:eastAsia="zh-CN"/>
              </w:rPr>
            </w:pPr>
            <w:r>
              <w:rPr>
                <w:rFonts w:ascii="仿宋_GB2312" w:eastAsia="仿宋_GB2312" w:hAnsi="仿宋_GB2312" w:cs="仿宋_GB2312" w:hint="eastAsia"/>
                <w:kern w:val="2"/>
                <w:lang w:eastAsia="zh-CN"/>
              </w:rPr>
              <w:t>评价内容为：</w:t>
            </w:r>
          </w:p>
          <w:p w:rsidR="004B053C">
            <w:pPr>
              <w:widowControl w:val="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评价等级为：□ 优    □ 良    □ 中    □ 差</w:t>
            </w:r>
          </w:p>
        </w:tc>
      </w:tr>
      <w:tr>
        <w:tblPrEx>
          <w:tblW w:w="5000" w:type="pct"/>
          <w:jc w:val="center"/>
          <w:tblLayout w:type="fixed"/>
          <w:tblLook w:val="04A0"/>
        </w:tblPrEx>
        <w:trPr>
          <w:trHeight w:val="1765"/>
          <w:jc w:val="center"/>
        </w:trPr>
        <w:tc>
          <w:tcPr>
            <w:tcW w:w="1725" w:type="dxa"/>
            <w:gridSpan w:val="2"/>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kern w:val="2"/>
                <w:lang w:eastAsia="zh-CN"/>
              </w:rPr>
              <w:t>履约</w:t>
            </w:r>
            <w:r>
              <w:rPr>
                <w:rFonts w:ascii="仿宋_GB2312" w:eastAsia="仿宋_GB2312" w:hAnsi="仿宋_GB2312" w:cs="仿宋_GB2312" w:hint="eastAsia"/>
                <w:kern w:val="2"/>
                <w:lang w:eastAsia="zh-CN"/>
              </w:rPr>
              <w:t>情况说明</w:t>
            </w:r>
          </w:p>
        </w:tc>
        <w:tc>
          <w:tcPr>
            <w:tcW w:w="7355" w:type="dxa"/>
            <w:gridSpan w:val="4"/>
          </w:tcPr>
          <w:p w:rsidR="004B053C">
            <w:pPr>
              <w:widowControl w:val="0"/>
              <w:jc w:val="both"/>
              <w:rPr>
                <w:rFonts w:ascii="仿宋_GB2312" w:eastAsia="仿宋_GB2312" w:hAnsi="仿宋_GB2312" w:cs="仿宋_GB2312"/>
                <w:kern w:val="2"/>
                <w:lang w:eastAsia="zh-CN"/>
              </w:rPr>
            </w:pPr>
          </w:p>
          <w:p w:rsidR="004B053C">
            <w:pPr>
              <w:widowControl w:val="0"/>
              <w:jc w:val="both"/>
              <w:rPr>
                <w:rFonts w:ascii="仿宋_GB2312" w:eastAsia="仿宋_GB2312" w:hAnsi="仿宋_GB2312" w:cs="仿宋_GB2312"/>
                <w:kern w:val="2"/>
                <w:lang w:eastAsia="zh-CN"/>
              </w:rPr>
            </w:pPr>
          </w:p>
          <w:p w:rsidR="004B053C">
            <w:pPr>
              <w:widowControl w:val="0"/>
              <w:jc w:val="both"/>
              <w:rPr>
                <w:rFonts w:ascii="仿宋_GB2312" w:eastAsia="仿宋_GB2312" w:hAnsi="仿宋_GB2312" w:cs="仿宋_GB2312"/>
                <w:kern w:val="2"/>
                <w:lang w:eastAsia="zh-CN"/>
              </w:rPr>
            </w:pPr>
          </w:p>
        </w:tc>
      </w:tr>
      <w:tr>
        <w:tblPrEx>
          <w:tblW w:w="5000" w:type="pct"/>
          <w:jc w:val="center"/>
          <w:tblLayout w:type="fixed"/>
          <w:tblLook w:val="04A0"/>
        </w:tblPrEx>
        <w:trPr>
          <w:trHeight w:val="1672"/>
          <w:jc w:val="center"/>
        </w:trPr>
        <w:tc>
          <w:tcPr>
            <w:tcW w:w="1725" w:type="dxa"/>
            <w:gridSpan w:val="2"/>
            <w:vAlign w:val="center"/>
          </w:tcPr>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采购单位意见</w:t>
            </w:r>
          </w:p>
          <w:p w:rsidR="004B053C">
            <w:pPr>
              <w:widowControl w:val="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（公章）</w:t>
            </w:r>
          </w:p>
        </w:tc>
        <w:tc>
          <w:tcPr>
            <w:tcW w:w="7355" w:type="dxa"/>
            <w:gridSpan w:val="4"/>
            <w:vAlign w:val="center"/>
          </w:tcPr>
          <w:p w:rsidR="004B053C">
            <w:pPr>
              <w:widowControl w:val="0"/>
              <w:jc w:val="both"/>
              <w:rPr>
                <w:rFonts w:ascii="仿宋_GB2312" w:eastAsia="仿宋_GB2312" w:hAnsi="仿宋_GB2312" w:cs="仿宋_GB2312"/>
                <w:kern w:val="2"/>
                <w:lang w:eastAsia="zh-CN"/>
              </w:rPr>
            </w:pPr>
          </w:p>
          <w:p w:rsidR="004B053C">
            <w:pPr>
              <w:widowControl w:val="0"/>
              <w:ind w:firstLine="4320" w:firstLineChars="1800"/>
              <w:jc w:val="both"/>
              <w:rPr>
                <w:rFonts w:ascii="仿宋_GB2312" w:eastAsia="仿宋_GB2312" w:hAnsi="仿宋_GB2312" w:cs="仿宋_GB2312"/>
                <w:kern w:val="2"/>
                <w:lang w:eastAsia="zh-CN"/>
              </w:rPr>
            </w:pPr>
          </w:p>
          <w:p w:rsidR="004B053C">
            <w:pPr>
              <w:widowControl w:val="0"/>
              <w:ind w:firstLine="4320" w:firstLineChars="1800"/>
              <w:jc w:val="both"/>
              <w:rPr>
                <w:rFonts w:ascii="仿宋_GB2312" w:eastAsia="仿宋_GB2312" w:hAnsi="仿宋_GB2312" w:cs="仿宋_GB2312"/>
                <w:kern w:val="2"/>
                <w:lang w:eastAsia="zh-CN"/>
              </w:rPr>
            </w:pPr>
          </w:p>
          <w:p w:rsidR="004B053C">
            <w:pPr>
              <w:widowControl w:val="0"/>
              <w:ind w:firstLine="4320" w:firstLineChars="1800"/>
              <w:jc w:val="both"/>
              <w:rPr>
                <w:rFonts w:ascii="仿宋_GB2312" w:eastAsia="仿宋_GB2312" w:hAnsi="仿宋_GB2312" w:cs="仿宋_GB2312"/>
                <w:kern w:val="2"/>
                <w:lang w:eastAsia="zh-CN"/>
              </w:rPr>
            </w:pPr>
          </w:p>
          <w:p w:rsidR="004B053C">
            <w:pPr>
              <w:widowControl w:val="0"/>
              <w:ind w:firstLine="4320" w:firstLineChars="1800"/>
              <w:jc w:val="both"/>
              <w:rPr>
                <w:rFonts w:ascii="仿宋_GB2312" w:eastAsia="仿宋_GB2312" w:hAnsi="仿宋_GB2312" w:cs="仿宋_GB2312"/>
                <w:kern w:val="2"/>
                <w:lang w:eastAsia="zh-CN"/>
              </w:rPr>
            </w:pPr>
          </w:p>
          <w:p w:rsidR="004B053C">
            <w:pPr>
              <w:widowControl w:val="0"/>
              <w:ind w:firstLine="4320" w:firstLineChars="180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日期：   年   月   日</w:t>
            </w:r>
          </w:p>
        </w:tc>
      </w:tr>
    </w:tbl>
    <w:p w:rsidR="004B053C">
      <w:pPr>
        <w:widowControl w:val="0"/>
        <w:adjustRightInd w:val="0"/>
        <w:snapToGrid w:val="0"/>
        <w:spacing w:line="360" w:lineRule="auto"/>
        <w:ind w:firstLine="420" w:firstLineChars="200"/>
        <w:jc w:val="both"/>
        <w:rPr>
          <w:rFonts w:ascii="仿宋_GB2312" w:eastAsia="仿宋_GB2312" w:hAnsi="仿宋_GB2312" w:cs="仿宋_GB2312"/>
          <w:kern w:val="2"/>
          <w:sz w:val="21"/>
          <w:szCs w:val="21"/>
          <w:lang w:eastAsia="zh-CN"/>
        </w:rPr>
      </w:pPr>
      <w:r>
        <w:rPr>
          <w:rFonts w:ascii="仿宋_GB2312" w:eastAsia="仿宋_GB2312" w:hAnsi="仿宋_GB2312" w:cs="仿宋_GB2312" w:hint="eastAsia"/>
          <w:kern w:val="2"/>
          <w:sz w:val="21"/>
          <w:szCs w:val="21"/>
          <w:lang w:eastAsia="zh-CN"/>
        </w:rPr>
        <w:t>注：</w:t>
      </w:r>
      <w:r>
        <w:rPr>
          <w:rFonts w:ascii="仿宋_GB2312" w:eastAsia="仿宋_GB2312" w:hAnsi="仿宋_GB2312" w:cs="仿宋_GB2312"/>
          <w:kern w:val="2"/>
          <w:sz w:val="21"/>
          <w:szCs w:val="21"/>
          <w:lang w:eastAsia="zh-CN"/>
        </w:rPr>
        <w:t xml:space="preserve"> 1.</w:t>
      </w:r>
      <w:r>
        <w:rPr>
          <w:rFonts w:ascii="仿宋_GB2312" w:eastAsia="仿宋_GB2312" w:hAnsi="仿宋_GB2312" w:cs="仿宋_GB2312" w:hint="eastAsia"/>
          <w:kern w:val="2"/>
          <w:sz w:val="21"/>
          <w:szCs w:val="21"/>
          <w:lang w:eastAsia="zh-CN"/>
        </w:rPr>
        <w:t>履约情况评价分为优、良、中、差四个等级，</w:t>
      </w:r>
      <w:r>
        <w:rPr>
          <w:rFonts w:ascii="仿宋_GB2312" w:eastAsia="仿宋_GB2312" w:hAnsi="仿宋_GB2312" w:cs="仿宋_GB2312"/>
          <w:kern w:val="2"/>
          <w:sz w:val="21"/>
          <w:szCs w:val="21"/>
          <w:lang w:eastAsia="zh-CN"/>
        </w:rPr>
        <w:t>根据履约评价小组评价结果，</w:t>
      </w:r>
      <w:r>
        <w:rPr>
          <w:rFonts w:ascii="仿宋_GB2312" w:eastAsia="仿宋_GB2312" w:hAnsi="仿宋_GB2312" w:cs="仿宋_GB2312" w:hint="eastAsia"/>
          <w:kern w:val="2"/>
          <w:sz w:val="21"/>
          <w:szCs w:val="21"/>
          <w:lang w:eastAsia="zh-CN"/>
        </w:rPr>
        <w:t>在对应的框前打“√”</w:t>
      </w:r>
      <w:r>
        <w:rPr>
          <w:rFonts w:ascii="仿宋_GB2312" w:eastAsia="仿宋_GB2312" w:hAnsi="仿宋_GB2312" w:cs="仿宋_GB2312"/>
          <w:kern w:val="2"/>
          <w:sz w:val="21"/>
          <w:szCs w:val="21"/>
          <w:lang w:eastAsia="zh-CN"/>
        </w:rPr>
        <w:t>；</w:t>
      </w:r>
    </w:p>
    <w:p w:rsidR="004B053C">
      <w:pPr>
        <w:widowControl w:val="0"/>
        <w:adjustRightInd w:val="0"/>
        <w:snapToGrid w:val="0"/>
        <w:spacing w:line="360" w:lineRule="auto"/>
        <w:ind w:firstLine="840" w:firstLineChars="400"/>
        <w:jc w:val="both"/>
        <w:rPr>
          <w:rFonts w:eastAsia="宋体"/>
          <w:kern w:val="2"/>
          <w:sz w:val="21"/>
          <w:szCs w:val="20"/>
          <w:lang w:eastAsia="zh-CN"/>
        </w:rPr>
      </w:pPr>
      <w:r>
        <w:rPr>
          <w:rFonts w:ascii="仿宋_GB2312" w:eastAsia="仿宋_GB2312" w:hAnsi="仿宋_GB2312" w:cs="仿宋_GB2312"/>
          <w:kern w:val="2"/>
          <w:sz w:val="21"/>
          <w:szCs w:val="21"/>
          <w:lang w:eastAsia="zh-CN"/>
        </w:rPr>
        <w:t>2.</w:t>
      </w:r>
      <w:r>
        <w:rPr>
          <w:rFonts w:ascii="仿宋_GB2312" w:eastAsia="仿宋_GB2312" w:hAnsi="仿宋_GB2312" w:cs="仿宋_GB2312" w:hint="eastAsia"/>
          <w:kern w:val="2"/>
          <w:sz w:val="21"/>
          <w:szCs w:val="21"/>
          <w:lang w:eastAsia="zh-CN"/>
        </w:rPr>
        <w:t>“</w:t>
      </w:r>
      <w:r>
        <w:rPr>
          <w:rFonts w:ascii="仿宋_GB2312" w:eastAsia="仿宋_GB2312" w:hAnsi="仿宋_GB2312" w:cs="仿宋_GB2312"/>
          <w:kern w:val="2"/>
          <w:sz w:val="21"/>
          <w:szCs w:val="21"/>
          <w:lang w:eastAsia="zh-CN"/>
        </w:rPr>
        <w:t>履约</w:t>
      </w:r>
      <w:r>
        <w:rPr>
          <w:rFonts w:ascii="仿宋_GB2312" w:eastAsia="仿宋_GB2312" w:hAnsi="仿宋_GB2312" w:cs="仿宋_GB2312" w:hint="eastAsia"/>
          <w:kern w:val="2"/>
          <w:sz w:val="21"/>
          <w:szCs w:val="21"/>
          <w:lang w:eastAsia="zh-CN"/>
        </w:rPr>
        <w:t>情况说明”一</w:t>
      </w:r>
      <w:r>
        <w:rPr>
          <w:rFonts w:ascii="仿宋_GB2312" w:eastAsia="仿宋_GB2312" w:hAnsi="仿宋_GB2312" w:cs="仿宋_GB2312" w:hint="eastAsia"/>
          <w:kern w:val="2"/>
          <w:sz w:val="21"/>
          <w:szCs w:val="21"/>
          <w:lang w:eastAsia="zh-CN"/>
        </w:rPr>
        <w:t>栏说明</w:t>
      </w:r>
      <w:r>
        <w:rPr>
          <w:rFonts w:ascii="仿宋_GB2312" w:eastAsia="仿宋_GB2312" w:hAnsi="仿宋_GB2312" w:cs="仿宋_GB2312"/>
          <w:kern w:val="2"/>
          <w:sz w:val="21"/>
          <w:szCs w:val="21"/>
          <w:lang w:eastAsia="zh-CN"/>
        </w:rPr>
        <w:t>履约</w:t>
      </w:r>
      <w:r>
        <w:rPr>
          <w:rFonts w:ascii="仿宋_GB2312" w:eastAsia="仿宋_GB2312" w:hAnsi="仿宋_GB2312" w:cs="仿宋_GB2312" w:hint="eastAsia"/>
          <w:kern w:val="2"/>
          <w:sz w:val="21"/>
          <w:szCs w:val="21"/>
          <w:lang w:eastAsia="zh-CN"/>
        </w:rPr>
        <w:t>有关情况。</w:t>
      </w:r>
    </w:p>
    <w:p w:rsidR="004B053C">
      <w:pPr>
        <w:widowControl w:val="0"/>
        <w:jc w:val="both"/>
        <w:rPr>
          <w:rFonts w:eastAsia="宋体"/>
          <w:kern w:val="2"/>
          <w:sz w:val="21"/>
          <w:lang w:eastAsia="zh-CN"/>
        </w:rPr>
      </w:pPr>
      <w:r>
        <w:rPr>
          <w:rFonts w:eastAsia="宋体" w:hint="eastAsia"/>
          <w:kern w:val="2"/>
          <w:sz w:val="21"/>
          <w:lang w:eastAsia="zh-CN"/>
        </w:rPr>
        <w:br w:type="page"/>
      </w:r>
    </w:p>
    <w:p w:rsidR="004B053C">
      <w:pPr>
        <w:keepNext/>
        <w:keepLines/>
        <w:widowControl w:val="0"/>
        <w:adjustRightInd w:val="0"/>
        <w:spacing w:before="260" w:after="260" w:line="240" w:lineRule="auto"/>
        <w:jc w:val="center"/>
        <w:textAlignment w:val="baseline"/>
        <w:outlineLvl w:val="1"/>
        <w:rPr>
          <w:rFonts w:ascii="宋体" w:eastAsia="宋体" w:hAnsi="宋体"/>
          <w:b/>
          <w:bCs/>
          <w:kern w:val="2"/>
          <w:szCs w:val="20"/>
          <w:lang w:eastAsia="zh-CN"/>
        </w:rPr>
      </w:pPr>
      <w:r>
        <w:rPr>
          <w:rFonts w:ascii="宋体" w:eastAsia="宋体" w:hAnsi="宋体" w:hint="eastAsia"/>
          <w:b/>
          <w:bCs/>
          <w:kern w:val="2"/>
          <w:szCs w:val="20"/>
          <w:lang w:eastAsia="zh-CN"/>
        </w:rPr>
        <w:t>第四章 投标文件组成要求及格式</w:t>
      </w:r>
    </w:p>
    <w:p w:rsidR="004B053C">
      <w:pPr>
        <w:widowControl w:val="0"/>
        <w:ind w:left="821" w:firstLine="1418" w:leftChars="342" w:firstLineChars="675"/>
        <w:jc w:val="both"/>
        <w:rPr>
          <w:rFonts w:eastAsia="宋体"/>
          <w:kern w:val="2"/>
          <w:sz w:val="21"/>
          <w:szCs w:val="21"/>
          <w:lang w:eastAsia="zh-CN"/>
        </w:rPr>
      </w:pPr>
      <w:bookmarkStart w:id="37" w:name="_Hlk72257253"/>
      <w:r>
        <w:rPr>
          <w:rFonts w:eastAsia="宋体" w:hint="eastAsia"/>
          <w:kern w:val="2"/>
          <w:sz w:val="21"/>
          <w:szCs w:val="21"/>
          <w:lang w:eastAsia="zh-CN"/>
        </w:rPr>
        <w:t>（</w:t>
      </w:r>
      <w:r>
        <w:rPr>
          <w:rFonts w:eastAsia="宋体" w:hint="eastAsia"/>
          <w:kern w:val="2"/>
          <w:sz w:val="21"/>
          <w:szCs w:val="21"/>
          <w:lang w:eastAsia="zh-CN"/>
        </w:rPr>
        <w:t>1</w:t>
      </w:r>
      <w:r>
        <w:rPr>
          <w:rFonts w:eastAsia="宋体" w:hint="eastAsia"/>
          <w:kern w:val="2"/>
          <w:sz w:val="21"/>
          <w:szCs w:val="21"/>
          <w:lang w:eastAsia="zh-CN"/>
        </w:rPr>
        <w:t>）</w:t>
      </w:r>
      <w:bookmarkStart w:id="38" w:name="_Hlk72070784"/>
      <w:r>
        <w:rPr>
          <w:rFonts w:eastAsia="宋体" w:hint="eastAsia"/>
          <w:kern w:val="2"/>
          <w:sz w:val="21"/>
          <w:szCs w:val="21"/>
          <w:lang w:eastAsia="zh-CN"/>
        </w:rPr>
        <w:t>投标函</w:t>
      </w:r>
      <w:bookmarkEnd w:id="38"/>
    </w:p>
    <w:p w:rsidR="004B053C">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2</w:t>
      </w:r>
      <w:r>
        <w:rPr>
          <w:rFonts w:eastAsia="宋体" w:hint="eastAsia"/>
          <w:kern w:val="2"/>
          <w:sz w:val="21"/>
          <w:szCs w:val="21"/>
          <w:lang w:eastAsia="zh-CN"/>
        </w:rPr>
        <w:t>）</w:t>
      </w:r>
      <w:bookmarkStart w:id="39" w:name="_Hlk72062521"/>
      <w:r>
        <w:rPr>
          <w:rFonts w:eastAsia="宋体" w:hint="eastAsia"/>
          <w:kern w:val="2"/>
          <w:sz w:val="21"/>
          <w:szCs w:val="21"/>
          <w:lang w:eastAsia="zh-CN"/>
        </w:rPr>
        <w:t>政府采购投标及履约承诺函</w:t>
      </w:r>
      <w:bookmarkEnd w:id="39"/>
    </w:p>
    <w:p w:rsidR="004B053C">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3</w:t>
      </w:r>
      <w:r>
        <w:rPr>
          <w:rFonts w:eastAsia="宋体" w:hint="eastAsia"/>
          <w:kern w:val="2"/>
          <w:sz w:val="21"/>
          <w:szCs w:val="21"/>
          <w:lang w:eastAsia="zh-CN"/>
        </w:rPr>
        <w:t>）投标人情况及资格证明文件</w:t>
      </w:r>
    </w:p>
    <w:p w:rsidR="004B053C">
      <w:pPr>
        <w:widowControl w:val="0"/>
        <w:ind w:left="821" w:firstLine="1418" w:leftChars="342" w:firstLineChars="675"/>
        <w:jc w:val="both"/>
        <w:rPr>
          <w:rFonts w:eastAsia="宋体"/>
          <w:kern w:val="2"/>
          <w:sz w:val="21"/>
          <w:szCs w:val="21"/>
          <w:lang w:eastAsia="zh-CN"/>
        </w:rPr>
      </w:pPr>
      <w:bookmarkStart w:id="40" w:name="_Hlk72257201"/>
      <w:r>
        <w:rPr>
          <w:rFonts w:eastAsia="宋体" w:hint="eastAsia"/>
          <w:kern w:val="2"/>
          <w:sz w:val="21"/>
          <w:szCs w:val="21"/>
          <w:lang w:eastAsia="zh-CN"/>
        </w:rPr>
        <w:t>（</w:t>
      </w:r>
      <w:r>
        <w:rPr>
          <w:rFonts w:eastAsia="宋体" w:hint="eastAsia"/>
          <w:kern w:val="2"/>
          <w:sz w:val="21"/>
          <w:szCs w:val="21"/>
          <w:lang w:eastAsia="zh-CN"/>
        </w:rPr>
        <w:t>4</w:t>
      </w:r>
      <w:r>
        <w:rPr>
          <w:rFonts w:eastAsia="宋体" w:hint="eastAsia"/>
          <w:kern w:val="2"/>
          <w:sz w:val="21"/>
          <w:szCs w:val="21"/>
          <w:lang w:eastAsia="zh-CN"/>
        </w:rPr>
        <w:t>）项目详细报价</w:t>
      </w:r>
    </w:p>
    <w:bookmarkEnd w:id="40"/>
    <w:p w:rsidR="004B053C">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5</w:t>
      </w:r>
      <w:r>
        <w:rPr>
          <w:rFonts w:eastAsia="宋体" w:hint="eastAsia"/>
          <w:kern w:val="2"/>
          <w:sz w:val="21"/>
          <w:szCs w:val="21"/>
          <w:lang w:eastAsia="zh-CN"/>
        </w:rPr>
        <w:t>）法定代表人（负责人）证明书</w:t>
      </w:r>
    </w:p>
    <w:p w:rsidR="004B053C">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6</w:t>
      </w:r>
      <w:r>
        <w:rPr>
          <w:rFonts w:eastAsia="宋体" w:hint="eastAsia"/>
          <w:kern w:val="2"/>
          <w:sz w:val="21"/>
          <w:szCs w:val="21"/>
          <w:lang w:eastAsia="zh-CN"/>
        </w:rPr>
        <w:t>）投标文件签署授权委托书</w:t>
      </w:r>
    </w:p>
    <w:p w:rsidR="004B053C">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7</w:t>
      </w:r>
      <w:r>
        <w:rPr>
          <w:rFonts w:eastAsia="宋体" w:hint="eastAsia"/>
          <w:kern w:val="2"/>
          <w:sz w:val="21"/>
          <w:szCs w:val="21"/>
          <w:lang w:eastAsia="zh-CN"/>
        </w:rPr>
        <w:t>）实质性条款响应情况表</w:t>
      </w:r>
    </w:p>
    <w:p w:rsidR="003A6965"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8</w:t>
      </w:r>
      <w:r w:rsidRPr="00295C6B">
        <w:rPr>
          <w:rFonts w:eastAsia="宋体" w:hint="eastAsia"/>
          <w:kern w:val="2"/>
          <w:sz w:val="21"/>
          <w:szCs w:val="21"/>
          <w:lang w:eastAsia="zh-CN"/>
        </w:rPr>
        <w:t>）</w:t>
      </w:r>
      <w:r w:rsidRPr="00B85CB7" w:rsidR="00213EDB">
        <w:rPr>
          <w:rFonts w:ascii="宋体" w:eastAsia="宋体" w:hAnsi="宋体" w:hint="eastAsia"/>
          <w:kern w:val="2"/>
          <w:sz w:val="21"/>
          <w:szCs w:val="21"/>
          <w:lang w:eastAsia="zh-CN"/>
        </w:rPr>
        <w:t>配送服务方案</w:t>
      </w:r>
    </w:p>
    <w:p w:rsidR="003A6965"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9</w:t>
      </w:r>
      <w:r w:rsidRPr="00295C6B">
        <w:rPr>
          <w:rFonts w:eastAsia="宋体" w:hint="eastAsia"/>
          <w:kern w:val="2"/>
          <w:sz w:val="21"/>
          <w:szCs w:val="21"/>
          <w:lang w:eastAsia="zh-CN"/>
        </w:rPr>
        <w:t>）</w:t>
      </w:r>
      <w:r w:rsidRPr="00213EDB" w:rsidR="00213EDB">
        <w:rPr>
          <w:rFonts w:eastAsia="宋体" w:hint="eastAsia"/>
          <w:kern w:val="2"/>
          <w:sz w:val="21"/>
          <w:szCs w:val="21"/>
          <w:lang w:eastAsia="zh-CN"/>
        </w:rPr>
        <w:t>应急方案</w:t>
      </w:r>
    </w:p>
    <w:p w:rsidR="003A6965"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10</w:t>
      </w:r>
      <w:r w:rsidRPr="00295C6B">
        <w:rPr>
          <w:rFonts w:eastAsia="宋体" w:hint="eastAsia"/>
          <w:kern w:val="2"/>
          <w:sz w:val="21"/>
          <w:szCs w:val="21"/>
          <w:lang w:eastAsia="zh-CN"/>
        </w:rPr>
        <w:t>）</w:t>
      </w:r>
      <w:r w:rsidRPr="00213EDB" w:rsidR="00213EDB">
        <w:rPr>
          <w:rFonts w:eastAsia="宋体" w:hint="eastAsia"/>
          <w:kern w:val="2"/>
          <w:sz w:val="21"/>
          <w:szCs w:val="21"/>
          <w:lang w:eastAsia="zh-CN"/>
        </w:rPr>
        <w:t>规章管理制度</w:t>
      </w:r>
    </w:p>
    <w:p w:rsidR="003A6965"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11</w:t>
      </w:r>
      <w:r w:rsidRPr="00295C6B">
        <w:rPr>
          <w:rFonts w:eastAsia="宋体" w:hint="eastAsia"/>
          <w:kern w:val="2"/>
          <w:sz w:val="21"/>
          <w:szCs w:val="21"/>
          <w:lang w:eastAsia="zh-CN"/>
        </w:rPr>
        <w:t>）</w:t>
      </w:r>
      <w:r w:rsidRPr="00213EDB" w:rsidR="00213EDB">
        <w:rPr>
          <w:rFonts w:eastAsia="宋体" w:hint="eastAsia"/>
          <w:kern w:val="2"/>
          <w:sz w:val="21"/>
          <w:szCs w:val="21"/>
          <w:lang w:eastAsia="zh-CN"/>
        </w:rPr>
        <w:t>第三方监管</w:t>
      </w:r>
    </w:p>
    <w:p w:rsidR="003A6965"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12</w:t>
      </w:r>
      <w:r w:rsidRPr="00295C6B">
        <w:rPr>
          <w:rFonts w:eastAsia="宋体" w:hint="eastAsia"/>
          <w:kern w:val="2"/>
          <w:sz w:val="21"/>
          <w:szCs w:val="21"/>
          <w:lang w:eastAsia="zh-CN"/>
        </w:rPr>
        <w:t>）</w:t>
      </w:r>
      <w:r w:rsidRPr="00B85CB7" w:rsidR="00213EDB">
        <w:rPr>
          <w:rFonts w:ascii="宋体" w:eastAsia="宋体" w:hAnsi="宋体" w:cs="仿宋" w:hint="eastAsia"/>
          <w:kern w:val="2"/>
          <w:sz w:val="21"/>
          <w:szCs w:val="21"/>
          <w:lang w:eastAsia="zh-CN"/>
        </w:rPr>
        <w:t>拟安排的项目负责人情况（仅限一人）</w:t>
      </w:r>
    </w:p>
    <w:p w:rsidR="003A6965"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13</w:t>
      </w:r>
      <w:r w:rsidRPr="00295C6B">
        <w:rPr>
          <w:rFonts w:eastAsia="宋体" w:hint="eastAsia"/>
          <w:kern w:val="2"/>
          <w:sz w:val="21"/>
          <w:szCs w:val="21"/>
          <w:lang w:eastAsia="zh-CN"/>
        </w:rPr>
        <w:t>）</w:t>
      </w:r>
      <w:r w:rsidRPr="00B85CB7" w:rsidR="00213EDB">
        <w:rPr>
          <w:rFonts w:ascii="宋体" w:eastAsia="宋体" w:hAnsi="宋体" w:cs="仿宋" w:hint="eastAsia"/>
          <w:kern w:val="2"/>
          <w:sz w:val="21"/>
          <w:szCs w:val="21"/>
          <w:lang w:eastAsia="zh-CN"/>
        </w:rPr>
        <w:t>拟安排的项目主要团队成员（主要技术人员）情况（项目负责人除外）</w:t>
      </w:r>
    </w:p>
    <w:p w:rsidR="003A6965"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14</w:t>
      </w:r>
      <w:r w:rsidRPr="00295C6B">
        <w:rPr>
          <w:rFonts w:eastAsia="宋体" w:hint="eastAsia"/>
          <w:kern w:val="2"/>
          <w:sz w:val="21"/>
          <w:szCs w:val="21"/>
          <w:lang w:eastAsia="zh-CN"/>
        </w:rPr>
        <w:t>）</w:t>
      </w:r>
      <w:r w:rsidRPr="00B85CB7" w:rsidR="00213EDB">
        <w:rPr>
          <w:rFonts w:ascii="宋体" w:eastAsia="宋体" w:hAnsi="宋体" w:cs="仿宋" w:hint="eastAsia"/>
          <w:kern w:val="2"/>
          <w:sz w:val="21"/>
          <w:szCs w:val="21"/>
          <w:lang w:eastAsia="zh-CN"/>
        </w:rPr>
        <w:t>配送保障</w:t>
      </w:r>
      <w:r w:rsidRPr="00B85CB7" w:rsidR="00213EDB">
        <w:rPr>
          <w:rFonts w:ascii="宋体" w:eastAsia="宋体" w:hAnsi="宋体" w:cs="仿宋" w:hint="eastAsia"/>
          <w:kern w:val="2"/>
          <w:sz w:val="21"/>
          <w:szCs w:val="21"/>
          <w:lang w:eastAsia="zh-CN"/>
        </w:rPr>
        <w:t>能力</w:t>
      </w:r>
    </w:p>
    <w:p w:rsidR="003A6965">
      <w:pPr>
        <w:widowControl w:val="0"/>
        <w:ind w:left="821" w:firstLine="1418" w:leftChars="342" w:firstLineChars="675"/>
        <w:jc w:val="both"/>
        <w:rPr>
          <w:rFonts w:ascii="宋体" w:eastAsia="宋体" w:hAnsi="宋体"/>
          <w:kern w:val="2"/>
          <w:sz w:val="21"/>
          <w:szCs w:val="21"/>
          <w:lang w:eastAsia="zh-CN"/>
        </w:rPr>
      </w:pPr>
      <w:r w:rsidRPr="00295C6B">
        <w:rPr>
          <w:rFonts w:eastAsia="宋体" w:hint="eastAsia"/>
          <w:kern w:val="2"/>
          <w:sz w:val="21"/>
          <w:szCs w:val="21"/>
          <w:lang w:eastAsia="zh-CN"/>
        </w:rPr>
        <w:t>（</w:t>
      </w:r>
      <w:r w:rsidR="00213EDB">
        <w:rPr>
          <w:rFonts w:eastAsia="宋体" w:hint="eastAsia"/>
          <w:kern w:val="2"/>
          <w:sz w:val="21"/>
          <w:szCs w:val="21"/>
          <w:lang w:eastAsia="zh-CN"/>
        </w:rPr>
        <w:t>15</w:t>
      </w:r>
      <w:r w:rsidRPr="00295C6B">
        <w:rPr>
          <w:rFonts w:eastAsia="宋体" w:hint="eastAsia"/>
          <w:kern w:val="2"/>
          <w:sz w:val="21"/>
          <w:szCs w:val="21"/>
          <w:lang w:eastAsia="zh-CN"/>
        </w:rPr>
        <w:t>）</w:t>
      </w:r>
      <w:r w:rsidRPr="00B85CB7" w:rsidR="00213EDB">
        <w:rPr>
          <w:rFonts w:ascii="宋体" w:eastAsia="宋体" w:hAnsi="宋体" w:hint="eastAsia"/>
          <w:kern w:val="2"/>
          <w:sz w:val="21"/>
          <w:szCs w:val="21"/>
          <w:lang w:eastAsia="zh-CN"/>
        </w:rPr>
        <w:t>配送场所</w:t>
      </w:r>
    </w:p>
    <w:p w:rsidR="00213EDB"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sidRPr="00295C6B">
        <w:rPr>
          <w:rFonts w:eastAsia="宋体"/>
          <w:kern w:val="2"/>
          <w:sz w:val="21"/>
          <w:szCs w:val="21"/>
          <w:lang w:eastAsia="zh-CN"/>
        </w:rPr>
        <w:t>16</w:t>
      </w:r>
      <w:r w:rsidRPr="00295C6B">
        <w:rPr>
          <w:rFonts w:eastAsia="宋体" w:hint="eastAsia"/>
          <w:kern w:val="2"/>
          <w:sz w:val="21"/>
          <w:szCs w:val="21"/>
          <w:lang w:eastAsia="zh-CN"/>
        </w:rPr>
        <w:t>）</w:t>
      </w:r>
      <w:r w:rsidRPr="00B85CB7">
        <w:rPr>
          <w:rFonts w:ascii="宋体" w:eastAsia="宋体" w:hAnsi="宋体" w:hint="eastAsia"/>
          <w:kern w:val="2"/>
          <w:sz w:val="21"/>
          <w:szCs w:val="21"/>
          <w:lang w:eastAsia="zh-CN"/>
        </w:rPr>
        <w:t>冷库</w:t>
      </w:r>
    </w:p>
    <w:p w:rsidR="00213EDB"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Pr>
          <w:rFonts w:eastAsia="宋体" w:hint="eastAsia"/>
          <w:kern w:val="2"/>
          <w:sz w:val="21"/>
          <w:szCs w:val="21"/>
          <w:lang w:eastAsia="zh-CN"/>
        </w:rPr>
        <w:t>17</w:t>
      </w:r>
      <w:r w:rsidRPr="00295C6B">
        <w:rPr>
          <w:rFonts w:eastAsia="宋体" w:hint="eastAsia"/>
          <w:kern w:val="2"/>
          <w:sz w:val="21"/>
          <w:szCs w:val="21"/>
          <w:lang w:eastAsia="zh-CN"/>
        </w:rPr>
        <w:t>）</w:t>
      </w:r>
      <w:r w:rsidRPr="00B85CB7">
        <w:rPr>
          <w:rFonts w:ascii="宋体" w:eastAsia="宋体" w:hAnsi="宋体" w:hint="eastAsia"/>
          <w:kern w:val="2"/>
          <w:sz w:val="21"/>
          <w:szCs w:val="21"/>
          <w:lang w:eastAsia="zh-CN"/>
        </w:rPr>
        <w:t>投标人认证情况</w:t>
      </w:r>
    </w:p>
    <w:p w:rsidR="00213EDB"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Pr>
          <w:rFonts w:eastAsia="宋体" w:hint="eastAsia"/>
          <w:kern w:val="2"/>
          <w:sz w:val="21"/>
          <w:szCs w:val="21"/>
          <w:lang w:eastAsia="zh-CN"/>
        </w:rPr>
        <w:t>18</w:t>
      </w:r>
      <w:r w:rsidRPr="00295C6B">
        <w:rPr>
          <w:rFonts w:eastAsia="宋体" w:hint="eastAsia"/>
          <w:kern w:val="2"/>
          <w:sz w:val="21"/>
          <w:szCs w:val="21"/>
          <w:lang w:eastAsia="zh-CN"/>
        </w:rPr>
        <w:t>）</w:t>
      </w:r>
      <w:r w:rsidRPr="00B85CB7">
        <w:rPr>
          <w:rFonts w:ascii="宋体" w:eastAsia="宋体" w:hAnsi="宋体" w:hint="eastAsia"/>
          <w:kern w:val="2"/>
          <w:sz w:val="21"/>
          <w:szCs w:val="21"/>
          <w:lang w:eastAsia="zh-CN"/>
        </w:rPr>
        <w:t>食品安全保险</w:t>
      </w:r>
    </w:p>
    <w:p w:rsidR="00213EDB" w:rsidRPr="00295C6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Pr>
          <w:rFonts w:eastAsia="宋体" w:hint="eastAsia"/>
          <w:kern w:val="2"/>
          <w:sz w:val="21"/>
          <w:szCs w:val="21"/>
          <w:lang w:eastAsia="zh-CN"/>
        </w:rPr>
        <w:t>19</w:t>
      </w:r>
      <w:r w:rsidRPr="00295C6B">
        <w:rPr>
          <w:rFonts w:eastAsia="宋体" w:hint="eastAsia"/>
          <w:kern w:val="2"/>
          <w:sz w:val="21"/>
          <w:szCs w:val="21"/>
          <w:lang w:eastAsia="zh-CN"/>
        </w:rPr>
        <w:t>）</w:t>
      </w:r>
      <w:r w:rsidRPr="00B85CB7">
        <w:rPr>
          <w:rFonts w:ascii="宋体" w:eastAsia="宋体" w:hAnsi="宋体" w:hint="eastAsia"/>
          <w:kern w:val="2"/>
          <w:sz w:val="21"/>
          <w:szCs w:val="21"/>
          <w:lang w:eastAsia="zh-CN"/>
        </w:rPr>
        <w:t>蔬菜种植基地情况</w:t>
      </w:r>
    </w:p>
    <w:p w:rsidR="00213EDB" w:rsidRPr="00213EDB">
      <w:pPr>
        <w:widowControl w:val="0"/>
        <w:ind w:left="821" w:firstLine="1418" w:leftChars="342" w:firstLineChars="675"/>
        <w:jc w:val="both"/>
        <w:rPr>
          <w:rFonts w:eastAsia="宋体"/>
          <w:kern w:val="2"/>
          <w:sz w:val="21"/>
          <w:szCs w:val="21"/>
          <w:lang w:eastAsia="zh-CN"/>
        </w:rPr>
      </w:pPr>
      <w:r w:rsidRPr="00295C6B">
        <w:rPr>
          <w:rFonts w:eastAsia="宋体" w:hint="eastAsia"/>
          <w:kern w:val="2"/>
          <w:sz w:val="21"/>
          <w:szCs w:val="21"/>
          <w:lang w:eastAsia="zh-CN"/>
        </w:rPr>
        <w:t>（</w:t>
      </w:r>
      <w:r>
        <w:rPr>
          <w:rFonts w:eastAsia="宋体" w:hint="eastAsia"/>
          <w:kern w:val="2"/>
          <w:sz w:val="21"/>
          <w:szCs w:val="21"/>
          <w:lang w:eastAsia="zh-CN"/>
        </w:rPr>
        <w:t>20</w:t>
      </w:r>
      <w:r w:rsidRPr="00295C6B">
        <w:rPr>
          <w:rFonts w:eastAsia="宋体" w:hint="eastAsia"/>
          <w:kern w:val="2"/>
          <w:sz w:val="21"/>
          <w:szCs w:val="21"/>
          <w:lang w:eastAsia="zh-CN"/>
        </w:rPr>
        <w:t>）</w:t>
      </w:r>
      <w:r w:rsidRPr="00B85CB7">
        <w:rPr>
          <w:rFonts w:ascii="宋体" w:eastAsia="宋体" w:hAnsi="宋体" w:hint="eastAsia"/>
          <w:kern w:val="2"/>
          <w:sz w:val="21"/>
          <w:szCs w:val="21"/>
          <w:lang w:eastAsia="zh-CN"/>
        </w:rPr>
        <w:t>同类业绩和履约评价</w:t>
      </w:r>
    </w:p>
    <w:p w:rsidR="004B053C">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sidR="00213EDB">
        <w:rPr>
          <w:rFonts w:eastAsia="宋体" w:hint="eastAsia"/>
          <w:kern w:val="2"/>
          <w:sz w:val="21"/>
          <w:szCs w:val="21"/>
          <w:lang w:eastAsia="zh-CN"/>
        </w:rPr>
        <w:t>21</w:t>
      </w:r>
      <w:r>
        <w:rPr>
          <w:rFonts w:eastAsia="宋体" w:hint="eastAsia"/>
          <w:kern w:val="2"/>
          <w:sz w:val="21"/>
          <w:szCs w:val="21"/>
          <w:lang w:eastAsia="zh-CN"/>
        </w:rPr>
        <w:t>）投标人认为需要加以说明的其他内容</w:t>
      </w:r>
    </w:p>
    <w:p w:rsidR="004B053C">
      <w:pPr>
        <w:widowControl w:val="0"/>
        <w:spacing w:line="360" w:lineRule="auto"/>
        <w:jc w:val="both"/>
        <w:rPr>
          <w:rFonts w:eastAsia="宋体"/>
          <w:b/>
          <w:bCs/>
          <w:kern w:val="2"/>
          <w:lang w:eastAsia="zh-CN"/>
        </w:rPr>
      </w:pPr>
    </w:p>
    <w:bookmarkEnd w:id="37"/>
    <w:p w:rsidR="004B053C">
      <w:pPr>
        <w:widowControl w:val="0"/>
        <w:ind w:left="821" w:firstLine="1418" w:leftChars="342" w:firstLineChars="675"/>
        <w:jc w:val="both"/>
        <w:rPr>
          <w:rFonts w:eastAsia="宋体"/>
          <w:kern w:val="2"/>
          <w:sz w:val="21"/>
          <w:szCs w:val="21"/>
          <w:lang w:eastAsia="zh-CN"/>
        </w:rPr>
      </w:pPr>
    </w:p>
    <w:p w:rsidR="004B053C">
      <w:pPr>
        <w:widowControl w:val="0"/>
        <w:ind w:firstLine="424" w:firstLineChars="202"/>
        <w:jc w:val="both"/>
        <w:rPr>
          <w:rFonts w:ascii="宋体" w:eastAsia="宋体" w:hAnsi="宋体"/>
          <w:b/>
          <w:kern w:val="2"/>
          <w:sz w:val="21"/>
          <w:szCs w:val="21"/>
          <w:lang w:eastAsia="zh-CN"/>
        </w:rPr>
      </w:pPr>
      <w:bookmarkStart w:id="41" w:name="_Hlk72257771"/>
      <w:r>
        <w:rPr>
          <w:rFonts w:ascii="宋体" w:eastAsia="宋体" w:hAnsi="宋体" w:hint="eastAsia"/>
          <w:b/>
          <w:kern w:val="2"/>
          <w:sz w:val="21"/>
          <w:szCs w:val="21"/>
          <w:lang w:eastAsia="zh-CN"/>
        </w:rPr>
        <w:t>备注：</w:t>
      </w:r>
    </w:p>
    <w:p w:rsidR="004B053C">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1.本项目为网上电子投标项目，投标文件不需法人或授权委托人另行签字，无需加盖单位公章，招标文件另有规定的除外。</w:t>
      </w:r>
    </w:p>
    <w:p w:rsidR="004B053C">
      <w:pPr>
        <w:widowControl w:val="0"/>
        <w:ind w:firstLine="420" w:firstLineChars="200"/>
        <w:jc w:val="both"/>
        <w:rPr>
          <w:rFonts w:ascii="宋体" w:eastAsia="宋体" w:hAnsi="宋体"/>
          <w:color w:val="FF0000"/>
          <w:kern w:val="2"/>
          <w:lang w:eastAsia="zh-CN"/>
        </w:rPr>
      </w:pPr>
      <w:bookmarkStart w:id="42" w:name="_Hlk72263559"/>
      <w:r>
        <w:rPr>
          <w:rFonts w:ascii="宋体" w:eastAsia="宋体" w:hAnsi="宋体" w:hint="eastAsia"/>
          <w:b/>
          <w:kern w:val="2"/>
          <w:sz w:val="21"/>
          <w:szCs w:val="21"/>
          <w:lang w:eastAsia="zh-CN"/>
        </w:rPr>
        <w:t>2.关于填写“开标一览表”的说明：“开标一览表”中除“投标总价”外，其他信息不作评审依据。</w:t>
      </w:r>
      <w:bookmarkEnd w:id="41"/>
      <w:bookmarkEnd w:id="42"/>
    </w:p>
    <w:p w:rsidR="004B053C">
      <w:pPr>
        <w:widowControl w:val="0"/>
        <w:jc w:val="both"/>
        <w:rPr>
          <w:rFonts w:ascii="宋体" w:eastAsia="宋体" w:hAnsi="宋体"/>
          <w:color w:val="FF0000"/>
          <w:kern w:val="2"/>
          <w:lang w:eastAsia="zh-CN"/>
        </w:rPr>
      </w:pPr>
    </w:p>
    <w:p w:rsidR="004B053C">
      <w:pPr>
        <w:widowControl w:val="0"/>
        <w:jc w:val="both"/>
        <w:rPr>
          <w:rFonts w:ascii="宋体" w:eastAsia="宋体" w:hAnsi="宋体"/>
          <w:color w:val="FF0000"/>
          <w:kern w:val="2"/>
          <w:lang w:eastAsia="zh-CN"/>
        </w:rPr>
        <w:sectPr>
          <w:pgSz w:w="11907" w:h="16840"/>
          <w:pgMar w:top="1440" w:right="1797" w:bottom="1440" w:left="1797" w:header="851" w:footer="992" w:gutter="0"/>
          <w:cols w:space="425"/>
          <w:titlePg/>
          <w:docGrid w:linePitch="462"/>
        </w:sectPr>
      </w:pPr>
    </w:p>
    <w:p w:rsidR="004B053C">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一、投标函</w:t>
      </w:r>
    </w:p>
    <w:p w:rsidR="004B053C">
      <w:pPr>
        <w:widowControl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FF0000"/>
          <w:kern w:val="2"/>
          <w:sz w:val="21"/>
          <w:szCs w:val="21"/>
          <w:u w:val="single"/>
          <w:lang w:eastAsia="zh-CN"/>
        </w:rPr>
        <w:t>深圳公共资源交易中心</w:t>
      </w:r>
      <w:r>
        <w:rPr>
          <w:rFonts w:ascii="宋体" w:eastAsia="宋体" w:hAnsi="宋体" w:hint="eastAsia"/>
          <w:kern w:val="2"/>
          <w:sz w:val="21"/>
          <w:szCs w:val="21"/>
          <w:u w:val="single"/>
          <w:lang w:eastAsia="zh-CN"/>
        </w:rPr>
        <w:t xml:space="preserve">  </w:t>
      </w:r>
    </w:p>
    <w:p w:rsidR="004B053C">
      <w:pPr>
        <w:widowControl w:val="0"/>
        <w:ind w:firstLine="420" w:firstLineChars="200"/>
        <w:jc w:val="both"/>
        <w:rPr>
          <w:rFonts w:ascii="宋体" w:eastAsia="宋体" w:hAnsi="宋体"/>
          <w:kern w:val="2"/>
          <w:sz w:val="21"/>
          <w:szCs w:val="21"/>
          <w:lang w:eastAsia="zh-CN"/>
        </w:rPr>
      </w:pPr>
      <w:bookmarkStart w:id="43" w:name="_Hlk73818812"/>
      <w:r>
        <w:rPr>
          <w:rFonts w:eastAsia="宋体" w:hint="eastAsia"/>
          <w:kern w:val="2"/>
          <w:sz w:val="21"/>
          <w:szCs w:val="21"/>
          <w:lang w:eastAsia="zh-CN"/>
        </w:rPr>
        <w:t>1</w:t>
      </w:r>
      <w:r>
        <w:rPr>
          <w:rFonts w:eastAsia="宋体" w:hint="eastAsia"/>
          <w:kern w:val="2"/>
          <w:sz w:val="21"/>
          <w:szCs w:val="21"/>
          <w:lang w:eastAsia="zh-CN"/>
        </w:rPr>
        <w:t>、根据已收到贵单位的项目编号为</w:t>
      </w:r>
      <w:r>
        <w:rPr>
          <w:rFonts w:eastAsia="宋体" w:hint="eastAsia"/>
          <w:kern w:val="2"/>
          <w:sz w:val="21"/>
          <w:szCs w:val="21"/>
          <w:u w:val="thick"/>
          <w:lang w:eastAsia="zh-CN"/>
        </w:rPr>
        <w:t xml:space="preserve">        </w:t>
      </w:r>
      <w:r>
        <w:rPr>
          <w:rFonts w:eastAsia="宋体" w:hint="eastAsia"/>
          <w:kern w:val="2"/>
          <w:sz w:val="21"/>
          <w:szCs w:val="21"/>
          <w:lang w:eastAsia="zh-CN"/>
        </w:rPr>
        <w:t>的</w:t>
      </w:r>
      <w:r>
        <w:rPr>
          <w:rFonts w:eastAsia="宋体" w:hint="eastAsia"/>
          <w:kern w:val="2"/>
          <w:sz w:val="21"/>
          <w:szCs w:val="21"/>
          <w:u w:val="thick"/>
          <w:lang w:eastAsia="zh-CN"/>
        </w:rPr>
        <w:t xml:space="preserve">    </w:t>
      </w:r>
      <w:r>
        <w:rPr>
          <w:rFonts w:eastAsia="宋体" w:hint="eastAsia"/>
          <w:kern w:val="2"/>
          <w:sz w:val="21"/>
          <w:szCs w:val="21"/>
          <w:u w:val="thick"/>
          <w:lang w:eastAsia="zh-CN"/>
        </w:rPr>
        <w:t>（项目名称）</w:t>
      </w:r>
      <w:r>
        <w:rPr>
          <w:rFonts w:eastAsia="宋体" w:hint="eastAsia"/>
          <w:kern w:val="2"/>
          <w:sz w:val="21"/>
          <w:szCs w:val="21"/>
          <w:u w:val="thick"/>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4" w:name="_Hlk72263588"/>
      <w:r>
        <w:rPr>
          <w:rFonts w:eastAsia="宋体" w:hint="eastAsia"/>
          <w:kern w:val="2"/>
          <w:sz w:val="21"/>
          <w:szCs w:val="21"/>
          <w:lang w:eastAsia="zh-CN"/>
        </w:rPr>
        <w:t>愿意按照招标文件要求承包上述项目并修补其任何缺陷。</w:t>
      </w:r>
      <w:bookmarkEnd w:id="44"/>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投标书编制软件中《开标一览表》中填写的投标总价。</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3、如果我单位中标，我单位将按照招标文件的要求足额提交履约担保。</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6、我单位理解贵单位将不受必须接受所收到的最低报价或其它任何投标文件的约束。</w:t>
      </w:r>
      <w:bookmarkEnd w:id="43"/>
    </w:p>
    <w:p w:rsidR="004B053C">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7</w:t>
      </w:r>
      <w:r>
        <w:rPr>
          <w:rFonts w:ascii="宋体" w:eastAsia="宋体" w:hAnsi="宋体"/>
          <w:b/>
          <w:kern w:val="2"/>
          <w:sz w:val="21"/>
          <w:szCs w:val="21"/>
          <w:lang w:eastAsia="zh-CN"/>
        </w:rPr>
        <w:t>、如我单位提交样品，且未在规定时间内取回样品的，视同放弃取回，同意深圳公共资源交易中心对我单位提交的样品进行清理。</w:t>
      </w:r>
    </w:p>
    <w:p w:rsidR="004B053C">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投标人：</w:t>
      </w:r>
      <w:r>
        <w:rPr>
          <w:rFonts w:eastAsia="宋体" w:hint="eastAsia"/>
          <w:kern w:val="2"/>
          <w:sz w:val="21"/>
          <w:szCs w:val="21"/>
          <w:u w:val="thick"/>
          <w:lang w:eastAsia="zh-CN"/>
        </w:rPr>
        <w:t xml:space="preserve">       </w:t>
      </w:r>
      <w:r>
        <w:rPr>
          <w:rFonts w:eastAsia="宋体" w:hint="eastAsia"/>
          <w:kern w:val="2"/>
          <w:sz w:val="21"/>
          <w:szCs w:val="21"/>
          <w:lang w:eastAsia="zh-CN"/>
        </w:rPr>
        <w:t>；</w:t>
      </w:r>
      <w:r>
        <w:rPr>
          <w:rFonts w:eastAsia="宋体" w:hint="eastAsia"/>
          <w:kern w:val="2"/>
          <w:sz w:val="21"/>
          <w:szCs w:val="21"/>
          <w:lang w:eastAsia="zh-CN"/>
        </w:rPr>
        <w:t xml:space="preserve">  </w:t>
      </w:r>
      <w:r>
        <w:rPr>
          <w:rFonts w:eastAsia="宋体" w:hint="eastAsia"/>
          <w:kern w:val="2"/>
          <w:sz w:val="21"/>
          <w:szCs w:val="21"/>
          <w:lang w:eastAsia="zh-CN"/>
        </w:rPr>
        <w:t>单位地址：</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4B053C">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法定代表人（负责人）或其授权委托代理人：</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4B053C">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4B053C">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开户银行账号：</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4B053C">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邮政编码：</w:t>
      </w:r>
      <w:r>
        <w:rPr>
          <w:rFonts w:eastAsia="宋体" w:hint="eastAsia"/>
          <w:kern w:val="2"/>
          <w:sz w:val="21"/>
          <w:szCs w:val="21"/>
          <w:u w:val="thick"/>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电话：</w:t>
      </w:r>
      <w:r>
        <w:rPr>
          <w:rFonts w:eastAsia="宋体" w:hint="eastAsia"/>
          <w:kern w:val="2"/>
          <w:sz w:val="21"/>
          <w:szCs w:val="21"/>
          <w:u w:val="thick"/>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传真：</w:t>
      </w:r>
      <w:r>
        <w:rPr>
          <w:rFonts w:eastAsia="宋体" w:hint="eastAsia"/>
          <w:kern w:val="2"/>
          <w:sz w:val="21"/>
          <w:szCs w:val="21"/>
          <w:u w:val="thick"/>
          <w:lang w:eastAsia="zh-CN"/>
        </w:rPr>
        <w:t xml:space="preserve">     </w:t>
      </w:r>
      <w:r>
        <w:rPr>
          <w:rFonts w:eastAsia="宋体" w:hint="eastAsia"/>
          <w:kern w:val="2"/>
          <w:sz w:val="21"/>
          <w:szCs w:val="21"/>
          <w:lang w:eastAsia="zh-CN"/>
        </w:rPr>
        <w:t>；</w:t>
      </w:r>
      <w:r>
        <w:rPr>
          <w:rFonts w:eastAsia="宋体" w:hint="eastAsia"/>
          <w:kern w:val="2"/>
          <w:sz w:val="21"/>
          <w:szCs w:val="21"/>
          <w:lang w:eastAsia="zh-CN"/>
        </w:rPr>
        <w:t xml:space="preserve">     </w:t>
      </w:r>
    </w:p>
    <w:p w:rsidR="004B053C">
      <w:pPr>
        <w:widowControl w:val="0"/>
        <w:ind w:firstLine="420" w:firstLineChars="200"/>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rsidR="004B053C">
      <w:pPr>
        <w:widowControl w:val="0"/>
        <w:ind w:firstLine="480" w:firstLineChars="200"/>
        <w:jc w:val="both"/>
        <w:rPr>
          <w:rFonts w:eastAsia="宋体"/>
          <w:kern w:val="2"/>
          <w:lang w:eastAsia="zh-CN"/>
        </w:rPr>
      </w:pPr>
      <w:r>
        <w:rPr>
          <w:rFonts w:eastAsia="宋体" w:hint="eastAsia"/>
          <w:kern w:val="2"/>
          <w:lang w:eastAsia="zh-CN"/>
        </w:rPr>
        <w:t xml:space="preserve">                       </w:t>
      </w:r>
    </w:p>
    <w:p w:rsidR="004B053C">
      <w:pPr>
        <w:widowControl w:val="0"/>
        <w:jc w:val="both"/>
        <w:rPr>
          <w:rFonts w:ascii="黑体" w:eastAsia="黑体" w:hAnsi="宋体"/>
          <w:kern w:val="2"/>
          <w:sz w:val="21"/>
          <w:lang w:eastAsia="zh-CN"/>
        </w:rPr>
      </w:pPr>
    </w:p>
    <w:p w:rsidR="004B053C">
      <w:pPr>
        <w:widowControl w:val="0"/>
        <w:jc w:val="both"/>
        <w:rPr>
          <w:rFonts w:ascii="宋体" w:eastAsia="宋体" w:hAnsi="宋体"/>
          <w:kern w:val="2"/>
          <w:sz w:val="21"/>
          <w:szCs w:val="21"/>
          <w:lang w:eastAsia="zh-CN"/>
        </w:rPr>
      </w:pPr>
    </w:p>
    <w:p w:rsidR="004B053C">
      <w:pPr>
        <w:widowControl w:val="0"/>
        <w:jc w:val="both"/>
        <w:rPr>
          <w:rFonts w:ascii="黑体" w:eastAsia="黑体"/>
          <w:lang w:eastAsia="zh-CN"/>
        </w:rPr>
      </w:pPr>
      <w:r>
        <w:rPr>
          <w:rFonts w:ascii="黑体" w:eastAsia="黑体" w:hint="eastAsia"/>
          <w:lang w:eastAsia="zh-CN"/>
        </w:rPr>
        <w:br w:type="page"/>
      </w:r>
    </w:p>
    <w:p w:rsidR="004B053C">
      <w:pPr>
        <w:keepNext/>
        <w:keepLines/>
        <w:widowControl w:val="0"/>
        <w:spacing w:before="260" w:after="260" w:line="240" w:lineRule="auto"/>
        <w:jc w:val="center"/>
        <w:outlineLvl w:val="2"/>
        <w:rPr>
          <w:rFonts w:ascii="黑体" w:eastAsia="黑体" w:hAnsi="宋体"/>
          <w:bCs/>
          <w:szCs w:val="32"/>
          <w:lang w:eastAsia="zh-CN"/>
        </w:rPr>
      </w:pPr>
      <w:r>
        <w:rPr>
          <w:rFonts w:ascii="黑体" w:eastAsia="黑体" w:hAnsi="宋体" w:hint="eastAsia"/>
          <w:bCs/>
          <w:szCs w:val="32"/>
          <w:lang w:eastAsia="zh-CN"/>
        </w:rPr>
        <w:t>二、政府采购投标及履约承诺函</w:t>
      </w:r>
    </w:p>
    <w:p w:rsidR="004B053C">
      <w:pPr>
        <w:widowControl w:val="0"/>
        <w:jc w:val="both"/>
        <w:rPr>
          <w:rFonts w:ascii="宋体" w:eastAsia="宋体" w:hAnsi="宋体"/>
          <w:kern w:val="2"/>
          <w:lang w:eastAsia="zh-CN"/>
        </w:rPr>
      </w:pPr>
    </w:p>
    <w:p w:rsidR="004B053C">
      <w:pPr>
        <w:widowControl w:val="0"/>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深圳公共资源交易中心</w:t>
      </w:r>
    </w:p>
    <w:p w:rsidR="004B053C">
      <w:pPr>
        <w:widowControl w:val="0"/>
        <w:ind w:right="-815"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我单位承诺：</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政府采购活动时不存在被有关部门禁止参与政府采购活动且在有效期内的情况。</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3.我单位具备《中华人民共和国政府采购法》第二十二条第一款规定的六项条件。</w:t>
      </w:r>
    </w:p>
    <w:p w:rsidR="004B053C">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rsidR="004B053C">
      <w:pPr>
        <w:widowControl w:val="0"/>
        <w:ind w:firstLine="420" w:firstLineChars="200"/>
        <w:jc w:val="both"/>
        <w:rPr>
          <w:rFonts w:eastAsia="宋体"/>
          <w:kern w:val="2"/>
          <w:sz w:val="21"/>
          <w:lang w:eastAsia="zh-CN"/>
        </w:rPr>
      </w:pPr>
      <w:r>
        <w:rPr>
          <w:rFonts w:eastAsia="宋体" w:hint="eastAsia"/>
          <w:color w:val="FF0000"/>
          <w:kern w:val="2"/>
          <w:sz w:val="21"/>
          <w:lang w:eastAsia="zh-CN"/>
        </w:rPr>
        <w:t>5.</w:t>
      </w:r>
      <w:r>
        <w:rPr>
          <w:rFonts w:eastAsia="宋体" w:hint="eastAsia"/>
          <w:color w:val="FF0000"/>
          <w:kern w:val="2"/>
          <w:sz w:val="21"/>
          <w:lang w:eastAsia="zh-CN"/>
        </w:rPr>
        <w:t>我单位不存在《深圳市财政局政府采购供应商信用信息管理办法》（深财</w:t>
      </w:r>
      <w:r>
        <w:rPr>
          <w:rFonts w:eastAsia="宋体" w:hint="eastAsia"/>
          <w:color w:val="FF0000"/>
          <w:kern w:val="2"/>
          <w:sz w:val="21"/>
          <w:lang w:eastAsia="zh-CN"/>
        </w:rPr>
        <w:t>规</w:t>
      </w:r>
      <w:r>
        <w:rPr>
          <w:rFonts w:eastAsia="宋体" w:hint="eastAsia"/>
          <w:color w:val="FF0000"/>
          <w:kern w:val="2"/>
          <w:sz w:val="21"/>
          <w:lang w:eastAsia="zh-CN"/>
        </w:rPr>
        <w:t>〔</w:t>
      </w:r>
      <w:r>
        <w:rPr>
          <w:rFonts w:eastAsia="宋体" w:hint="eastAsia"/>
          <w:color w:val="FF0000"/>
          <w:kern w:val="2"/>
          <w:sz w:val="21"/>
          <w:lang w:eastAsia="zh-CN"/>
        </w:rPr>
        <w:t>2023</w:t>
      </w:r>
      <w:r>
        <w:rPr>
          <w:rFonts w:eastAsia="宋体" w:hint="eastAsia"/>
          <w:color w:val="FF0000"/>
          <w:kern w:val="2"/>
          <w:sz w:val="21"/>
          <w:lang w:eastAsia="zh-CN"/>
        </w:rPr>
        <w:t>〕</w:t>
      </w:r>
      <w:r>
        <w:rPr>
          <w:rFonts w:eastAsia="宋体" w:hint="eastAsia"/>
          <w:color w:val="FF0000"/>
          <w:kern w:val="2"/>
          <w:sz w:val="21"/>
          <w:lang w:eastAsia="zh-CN"/>
        </w:rPr>
        <w:t>3</w:t>
      </w:r>
      <w:r>
        <w:rPr>
          <w:rFonts w:eastAsia="宋体" w:hint="eastAsia"/>
          <w:color w:val="FF0000"/>
          <w:kern w:val="2"/>
          <w:sz w:val="21"/>
          <w:lang w:eastAsia="zh-CN"/>
        </w:rPr>
        <w:t>号）列明的严重违法失信行为。</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6.我单位参与该项目投标，严格遵守政府采购相关法律，</w:t>
      </w:r>
      <w:r>
        <w:rPr>
          <w:rFonts w:ascii="宋体" w:eastAsia="宋体" w:hAnsi="宋体" w:hint="eastAsia"/>
          <w:kern w:val="2"/>
          <w:sz w:val="21"/>
          <w:szCs w:val="21"/>
          <w:lang w:eastAsia="zh-CN"/>
        </w:rPr>
        <w:t>不</w:t>
      </w:r>
      <w:r>
        <w:rPr>
          <w:rFonts w:ascii="宋体" w:eastAsia="宋体" w:hAnsi="宋体" w:hint="eastAsia"/>
          <w:kern w:val="2"/>
          <w:sz w:val="21"/>
          <w:szCs w:val="21"/>
          <w:lang w:eastAsia="zh-CN"/>
        </w:rPr>
        <w:t>造假，不围标、串标、陪标。我单位已清楚，如违反上述要求，投标将作无效处理，被列入不良记录名单并在网上曝光，同时将被提请政府采购主管部门给予一定年限内禁止参与政府采购活动或其他处罚。</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r>
        <w:rPr>
          <w:rFonts w:ascii="宋体" w:eastAsia="宋体" w:hAnsi="宋体" w:hint="eastAsia"/>
          <w:kern w:val="2"/>
          <w:sz w:val="21"/>
          <w:szCs w:val="21"/>
          <w:lang w:eastAsia="zh-CN"/>
        </w:rPr>
        <w:t>作出</w:t>
      </w:r>
      <w:r>
        <w:rPr>
          <w:rFonts w:ascii="宋体" w:eastAsia="宋体" w:hAnsi="宋体" w:hint="eastAsia"/>
          <w:kern w:val="2"/>
          <w:sz w:val="21"/>
          <w:szCs w:val="21"/>
          <w:lang w:eastAsia="zh-CN"/>
        </w:rPr>
        <w:t>的行政处罚。</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9.我单位承诺中标后项目</w:t>
      </w:r>
      <w:r>
        <w:rPr>
          <w:rFonts w:ascii="宋体" w:eastAsia="宋体" w:hAnsi="宋体" w:hint="eastAsia"/>
          <w:kern w:val="2"/>
          <w:sz w:val="21"/>
          <w:szCs w:val="21"/>
          <w:lang w:eastAsia="zh-CN"/>
        </w:rPr>
        <w:t>不</w:t>
      </w:r>
      <w:r>
        <w:rPr>
          <w:rFonts w:ascii="宋体" w:eastAsia="宋体" w:hAnsi="宋体" w:hint="eastAsia"/>
          <w:kern w:val="2"/>
          <w:sz w:val="21"/>
          <w:szCs w:val="21"/>
          <w:lang w:eastAsia="zh-CN"/>
        </w:rPr>
        <w:t>转包，未经采购人同意不进行分包。</w:t>
      </w:r>
    </w:p>
    <w:p w:rsidR="004B053C">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B053C">
      <w:pPr>
        <w:widowControl w:val="0"/>
        <w:ind w:firstLine="420" w:firstLineChars="200"/>
        <w:jc w:val="both"/>
        <w:rPr>
          <w:rFonts w:ascii="宋体" w:eastAsia="宋体" w:hAnsi="宋体" w:cs="宋体"/>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w:t>
      </w:r>
      <w:r>
        <w:rPr>
          <w:rFonts w:eastAsia="宋体" w:hint="eastAsia"/>
          <w:kern w:val="2"/>
          <w:sz w:val="21"/>
          <w:lang w:eastAsia="zh-CN"/>
        </w:rPr>
        <w:t xml:space="preserve"> </w:t>
      </w:r>
      <w:r>
        <w:rPr>
          <w:rFonts w:eastAsia="宋体" w:hint="eastAsia"/>
          <w:kern w:val="2"/>
          <w:sz w:val="21"/>
          <w:lang w:eastAsia="zh-CN"/>
        </w:rPr>
        <w:t>生态环境部</w:t>
      </w:r>
      <w:r>
        <w:rPr>
          <w:rFonts w:eastAsia="宋体" w:hint="eastAsia"/>
          <w:kern w:val="2"/>
          <w:sz w:val="21"/>
          <w:lang w:eastAsia="zh-CN"/>
        </w:rPr>
        <w:t xml:space="preserve"> </w:t>
      </w:r>
      <w:r>
        <w:rPr>
          <w:rFonts w:eastAsia="宋体" w:hint="eastAsia"/>
          <w:kern w:val="2"/>
          <w:sz w:val="21"/>
          <w:lang w:eastAsia="zh-CN"/>
        </w:rPr>
        <w:t>工业和信息化部关于印发</w:t>
      </w:r>
      <w:r>
        <w:rPr>
          <w:rFonts w:eastAsia="宋体" w:hint="eastAsia"/>
          <w:kern w:val="2"/>
          <w:sz w:val="21"/>
          <w:lang w:eastAsia="zh-CN"/>
        </w:rPr>
        <w:t>&lt;</w:t>
      </w:r>
      <w:r>
        <w:rPr>
          <w:rFonts w:eastAsia="宋体" w:hint="eastAsia"/>
          <w:kern w:val="2"/>
          <w:sz w:val="21"/>
          <w:lang w:eastAsia="zh-CN"/>
        </w:rPr>
        <w:t>绿色数据中心政府采购需求标准（试行）</w:t>
      </w:r>
      <w:r>
        <w:rPr>
          <w:rFonts w:eastAsia="宋体" w:hint="eastAsia"/>
          <w:kern w:val="2"/>
          <w:sz w:val="21"/>
          <w:lang w:eastAsia="zh-CN"/>
        </w:rPr>
        <w:t>&gt;</w:t>
      </w:r>
      <w:r>
        <w:rPr>
          <w:rFonts w:eastAsia="宋体" w:hint="eastAsia"/>
          <w:kern w:val="2"/>
          <w:sz w:val="21"/>
          <w:lang w:eastAsia="zh-CN"/>
        </w:rPr>
        <w:t>的通知》（财库〔</w:t>
      </w:r>
      <w:r>
        <w:rPr>
          <w:rFonts w:eastAsia="宋体" w:hint="eastAsia"/>
          <w:kern w:val="2"/>
          <w:sz w:val="21"/>
          <w:lang w:eastAsia="zh-CN"/>
        </w:rPr>
        <w:t>2023</w:t>
      </w:r>
      <w:r>
        <w:rPr>
          <w:rFonts w:eastAsia="宋体" w:hint="eastAsia"/>
          <w:kern w:val="2"/>
          <w:sz w:val="21"/>
          <w:lang w:eastAsia="zh-CN"/>
        </w:rPr>
        <w:t>〕</w:t>
      </w:r>
      <w:r>
        <w:rPr>
          <w:rFonts w:eastAsia="宋体" w:hint="eastAsia"/>
          <w:kern w:val="2"/>
          <w:sz w:val="21"/>
          <w:lang w:eastAsia="zh-CN"/>
        </w:rPr>
        <w:t>7</w:t>
      </w:r>
      <w:r>
        <w:rPr>
          <w:rFonts w:eastAsia="宋体" w:hint="eastAsia"/>
          <w:kern w:val="2"/>
          <w:sz w:val="21"/>
          <w:lang w:eastAsia="zh-CN"/>
        </w:rPr>
        <w:t>号）要求。若所投产</w:t>
      </w:r>
      <w:r>
        <w:rPr>
          <w:rFonts w:eastAsia="宋体" w:hint="eastAsia"/>
          <w:kern w:val="2"/>
          <w:sz w:val="21"/>
          <w:lang w:eastAsia="zh-CN"/>
        </w:rPr>
        <w:t>品涉及</w:t>
      </w:r>
      <w:r>
        <w:rPr>
          <w:rFonts w:eastAsia="宋体" w:hint="eastAsia"/>
          <w:kern w:val="2"/>
          <w:sz w:val="21"/>
          <w:lang w:eastAsia="zh-CN"/>
        </w:rPr>
        <w:t>国家强制性标准的，所投产品应符合国家强制性标准相关要求。</w:t>
      </w:r>
    </w:p>
    <w:p w:rsidR="004B053C">
      <w:pPr>
        <w:widowControl w:val="0"/>
        <w:ind w:firstLine="420" w:firstLineChars="200"/>
        <w:jc w:val="both"/>
        <w:rPr>
          <w:rFonts w:ascii="宋体" w:eastAsia="宋体" w:hAnsi="宋体"/>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我单位已知悉并同意中标（成交）结果信息公示（公开）的内容。</w:t>
      </w:r>
    </w:p>
    <w:p w:rsidR="004B053C">
      <w:pPr>
        <w:widowControl w:val="0"/>
        <w:ind w:firstLine="420" w:firstLineChars="200"/>
        <w:jc w:val="both"/>
        <w:rPr>
          <w:rFonts w:ascii="宋体" w:eastAsia="宋体" w:hAnsi="宋体"/>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rsidR="004B053C">
      <w:pPr>
        <w:widowControl w:val="0"/>
        <w:ind w:firstLine="420" w:firstLineChars="200"/>
        <w:jc w:val="both"/>
        <w:rPr>
          <w:rFonts w:ascii="宋体" w:eastAsia="宋体" w:hAnsi="宋体"/>
          <w:b/>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rsidR="004B053C">
      <w:pPr>
        <w:widowControl w:val="0"/>
        <w:spacing w:line="360" w:lineRule="auto"/>
        <w:ind w:firstLine="480" w:firstLineChars="200"/>
        <w:jc w:val="both"/>
        <w:rPr>
          <w:rFonts w:ascii="宋体" w:eastAsia="宋体" w:hAnsi="宋体"/>
          <w:b/>
          <w:bCs/>
          <w:kern w:val="2"/>
          <w:lang w:eastAsia="zh-CN"/>
        </w:rPr>
      </w:pP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rsidR="004B053C">
      <w:pPr>
        <w:widowControl w:val="0"/>
        <w:spacing w:before="60" w:beforeLines="25" w:after="60" w:afterLines="25"/>
        <w:ind w:firstLine="5460" w:firstLineChars="26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p>
    <w:p w:rsidR="004B053C">
      <w:pPr>
        <w:widowControl w:val="0"/>
        <w:spacing w:before="60" w:beforeLines="25" w:after="60" w:afterLines="25"/>
        <w:ind w:firstLine="5460" w:firstLineChars="2600"/>
        <w:jc w:val="both"/>
        <w:rPr>
          <w:rFonts w:eastAsia="宋体"/>
          <w:color w:val="FF0000"/>
          <w:kern w:val="2"/>
          <w:sz w:val="21"/>
          <w:lang w:eastAsia="zh-CN"/>
        </w:rPr>
      </w:pPr>
      <w:r>
        <w:rPr>
          <w:rFonts w:eastAsia="宋体" w:hint="eastAsia"/>
          <w:color w:val="FF0000"/>
          <w:kern w:val="2"/>
          <w:sz w:val="21"/>
          <w:szCs w:val="21"/>
          <w:lang w:eastAsia="zh-CN"/>
        </w:rPr>
        <w:t>投标人：</w:t>
      </w:r>
      <w:r>
        <w:rPr>
          <w:rFonts w:eastAsia="宋体" w:hint="eastAsia"/>
          <w:color w:val="FF0000"/>
          <w:kern w:val="2"/>
          <w:sz w:val="21"/>
          <w:szCs w:val="21"/>
          <w:u w:val="single"/>
          <w:lang w:eastAsia="zh-CN"/>
        </w:rPr>
        <w:t xml:space="preserve">              </w:t>
      </w:r>
    </w:p>
    <w:p w:rsidR="004B053C">
      <w:pPr>
        <w:widowControl w:val="0"/>
        <w:ind w:firstLine="645"/>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 xml:space="preserve">                                              日期：</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年</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月</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日</w:t>
      </w:r>
    </w:p>
    <w:p w:rsidR="004B053C">
      <w:pPr>
        <w:widowControl w:val="0"/>
        <w:jc w:val="both"/>
        <w:rPr>
          <w:rFonts w:ascii="黑体" w:eastAsia="黑体"/>
          <w:lang w:eastAsia="zh-CN"/>
        </w:rPr>
      </w:pPr>
    </w:p>
    <w:p w:rsidR="004B053C">
      <w:pPr>
        <w:keepNext/>
        <w:keepLines/>
        <w:widowControl w:val="0"/>
        <w:spacing w:before="120" w:after="120" w:line="240" w:lineRule="auto"/>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rsidR="004B053C">
      <w:pPr>
        <w:widowControl w:val="0"/>
        <w:ind w:firstLine="2640" w:firstLineChars="110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rsidR="004B053C">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w:t>
      </w:r>
      <w:r>
        <w:rPr>
          <w:rFonts w:eastAsia="宋体" w:hint="eastAsia"/>
          <w:b/>
          <w:bCs/>
          <w:color w:val="FF0000"/>
          <w:kern w:val="2"/>
          <w:sz w:val="21"/>
          <w:lang w:eastAsia="zh-CN"/>
        </w:rPr>
        <w:t xml:space="preserve"> </w:t>
      </w:r>
      <w:r>
        <w:rPr>
          <w:rFonts w:eastAsia="宋体" w:hint="eastAsia"/>
          <w:b/>
          <w:bCs/>
          <w:color w:val="FF0000"/>
          <w:kern w:val="2"/>
          <w:sz w:val="21"/>
          <w:lang w:eastAsia="zh-CN"/>
        </w:rPr>
        <w:t>“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rsidR="004B053C">
      <w:pPr>
        <w:widowControl w:val="0"/>
        <w:ind w:firstLine="2310" w:firstLineChars="1100"/>
        <w:jc w:val="both"/>
        <w:outlineLvl w:val="3"/>
        <w:rPr>
          <w:rFonts w:ascii="黑体" w:eastAsia="黑体" w:hAnsi="宋体"/>
          <w:bCs/>
          <w:kern w:val="2"/>
          <w:sz w:val="21"/>
          <w:szCs w:val="32"/>
          <w:lang w:eastAsia="zh-CN"/>
        </w:rPr>
      </w:pPr>
      <w:r>
        <w:rPr>
          <w:rFonts w:ascii="黑体" w:eastAsia="黑体" w:hAnsi="宋体" w:hint="eastAsia"/>
          <w:bCs/>
          <w:kern w:val="2"/>
          <w:sz w:val="21"/>
          <w:szCs w:val="32"/>
          <w:lang w:eastAsia="zh-CN"/>
        </w:rPr>
        <w:t>供应商基本情况表</w:t>
      </w:r>
    </w:p>
    <w:p w:rsidR="004B053C">
      <w:pPr>
        <w:widowControl w:val="0"/>
        <w:jc w:val="both"/>
        <w:rPr>
          <w:rFonts w:ascii="宋体" w:eastAsia="宋体" w:hAnsi="宋体" w:cs="方正仿宋_GBK"/>
          <w:kern w:val="2"/>
          <w:sz w:val="21"/>
          <w:szCs w:val="21"/>
          <w:lang w:eastAsia="zh-CN"/>
        </w:rPr>
      </w:pPr>
      <w:r>
        <w:rPr>
          <w:rFonts w:ascii="宋体" w:eastAsia="宋体" w:hAnsi="宋体" w:cs="方正仿宋_GBK" w:hint="eastAsia"/>
          <w:kern w:val="2"/>
          <w:sz w:val="21"/>
          <w:szCs w:val="21"/>
          <w:lang w:eastAsia="zh-CN"/>
        </w:rPr>
        <w:t>填表单位：（加盖单位公章）</w:t>
      </w:r>
      <w:r>
        <w:rPr>
          <w:rFonts w:ascii="宋体" w:eastAsia="宋体" w:hAnsi="宋体" w:cs="方正仿宋_GBK" w:hint="eastAsia"/>
          <w:kern w:val="2"/>
          <w:sz w:val="21"/>
          <w:szCs w:val="21"/>
          <w:lang w:eastAsia="zh-CN"/>
        </w:rPr>
        <w:tab/>
      </w:r>
      <w:r>
        <w:rPr>
          <w:rFonts w:ascii="宋体" w:eastAsia="宋体" w:hAnsi="宋体" w:cs="方正仿宋_GBK" w:hint="eastAsia"/>
          <w:kern w:val="2"/>
          <w:sz w:val="21"/>
          <w:szCs w:val="21"/>
          <w:lang w:eastAsia="zh-CN"/>
        </w:rPr>
        <w:tab/>
        <w:t xml:space="preserve">   填表日期：    年   月   日</w:t>
      </w:r>
    </w:p>
    <w:tbl>
      <w:tblPr>
        <w:tblStyle w:val="TableGrid"/>
        <w:tblW w:w="5000" w:type="pct"/>
        <w:tblLayout w:type="fixed"/>
        <w:tblLook w:val="04A0"/>
      </w:tblPr>
      <w:tblGrid>
        <w:gridCol w:w="708"/>
        <w:gridCol w:w="643"/>
        <w:gridCol w:w="1527"/>
        <w:gridCol w:w="908"/>
        <w:gridCol w:w="753"/>
        <w:gridCol w:w="1142"/>
        <w:gridCol w:w="1431"/>
        <w:gridCol w:w="1417"/>
      </w:tblGrid>
      <w:tr>
        <w:tblPrEx>
          <w:tblW w:w="5000" w:type="pct"/>
          <w:tblLayout w:type="fixed"/>
          <w:tblLook w:val="04A0"/>
        </w:tblPrEx>
        <w:tc>
          <w:tcPr>
            <w:tcW w:w="141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采购人</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项目名称</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r>
      <w:tr>
        <w:tblPrEx>
          <w:tblW w:w="5000" w:type="pct"/>
          <w:tblLayout w:type="fixed"/>
          <w:tblLook w:val="04A0"/>
        </w:tblPrEx>
        <w:tc>
          <w:tcPr>
            <w:tcW w:w="1412" w:type="dxa"/>
            <w:gridSpan w:val="2"/>
            <w:tcBorders>
              <w:top w:val="single" w:sz="4" w:space="0" w:color="auto"/>
              <w:left w:val="single" w:sz="4" w:space="0" w:color="auto"/>
              <w:bottom w:val="single" w:sz="4" w:space="0" w:color="auto"/>
              <w:right w:val="single" w:sz="4" w:space="0" w:color="auto"/>
            </w:tcBorders>
            <w:vAlign w:val="center"/>
          </w:tcPr>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投标（响应）供应商</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供应商统一社会信用代码</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r>
      <w:tr>
        <w:tblPrEx>
          <w:tblW w:w="5000" w:type="pct"/>
          <w:tblLayout w:type="fixed"/>
          <w:tblLook w:val="04A0"/>
        </w:tblPrEx>
        <w:tc>
          <w:tcPr>
            <w:tcW w:w="8941" w:type="dxa"/>
            <w:gridSpan w:val="8"/>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b/>
                <w:bCs/>
                <w:kern w:val="2"/>
                <w:sz w:val="21"/>
                <w:szCs w:val="21"/>
              </w:rPr>
              <w:t>投标（响应）供应</w:t>
            </w:r>
            <w:r>
              <w:rPr>
                <w:rFonts w:ascii="宋体" w:hAnsi="宋体" w:cs="方正仿宋_GBK" w:hint="eastAsia"/>
                <w:b/>
                <w:bCs/>
                <w:kern w:val="2"/>
                <w:sz w:val="21"/>
                <w:szCs w:val="21"/>
              </w:rPr>
              <w:t>商相关</w:t>
            </w:r>
            <w:r>
              <w:rPr>
                <w:rFonts w:ascii="宋体" w:hAnsi="宋体" w:cs="方正仿宋_GBK" w:hint="eastAsia"/>
                <w:b/>
                <w:bCs/>
                <w:kern w:val="2"/>
                <w:sz w:val="21"/>
                <w:szCs w:val="21"/>
              </w:rPr>
              <w:t>人员情况</w:t>
            </w: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序号</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职务</w:t>
            </w:r>
          </w:p>
        </w:tc>
        <w:tc>
          <w:tcPr>
            <w:tcW w:w="947"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姓名</w:t>
            </w: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身份证号码</w:t>
            </w:r>
          </w:p>
        </w:tc>
        <w:tc>
          <w:tcPr>
            <w:tcW w:w="1500" w:type="dxa"/>
            <w:tcBorders>
              <w:top w:val="single" w:sz="4" w:space="0" w:color="auto"/>
              <w:left w:val="single" w:sz="4" w:space="0" w:color="auto"/>
              <w:bottom w:val="single" w:sz="4" w:space="0" w:color="auto"/>
              <w:right w:val="single" w:sz="4" w:space="0" w:color="auto"/>
            </w:tcBorders>
            <w:vAlign w:val="center"/>
          </w:tcPr>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劳动合同</w:t>
            </w:r>
          </w:p>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关系单位</w:t>
            </w:r>
          </w:p>
        </w:tc>
        <w:tc>
          <w:tcPr>
            <w:tcW w:w="1485" w:type="dxa"/>
            <w:tcBorders>
              <w:top w:val="single" w:sz="4" w:space="0" w:color="auto"/>
              <w:left w:val="single" w:sz="4" w:space="0" w:color="auto"/>
              <w:bottom w:val="single" w:sz="4" w:space="0" w:color="auto"/>
              <w:right w:val="single" w:sz="4" w:space="0" w:color="auto"/>
            </w:tcBorders>
            <w:vAlign w:val="center"/>
          </w:tcPr>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缴纳社会</w:t>
            </w:r>
          </w:p>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保险单位</w:t>
            </w: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spacing w:line="460" w:lineRule="exact"/>
              <w:jc w:val="center"/>
              <w:rPr>
                <w:rFonts w:ascii="宋体" w:hAnsi="宋体" w:cs="方正仿宋_GBK"/>
                <w:kern w:val="2"/>
                <w:sz w:val="21"/>
                <w:szCs w:val="21"/>
              </w:rPr>
            </w:pPr>
            <w:r>
              <w:rPr>
                <w:rFonts w:ascii="宋体" w:hAnsi="宋体" w:cs="方正仿宋_GBK" w:hint="eastAsia"/>
                <w:kern w:val="2"/>
                <w:sz w:val="21"/>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lang w:bidi="ar"/>
              </w:rPr>
              <w:t>3</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项目负责人</w:t>
            </w:r>
          </w:p>
        </w:tc>
        <w:tc>
          <w:tcPr>
            <w:tcW w:w="947"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lang w:bidi="ar"/>
              </w:rPr>
              <w:t>4</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主要技术人员</w:t>
            </w:r>
          </w:p>
        </w:tc>
        <w:tc>
          <w:tcPr>
            <w:tcW w:w="947"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lang w:bidi="ar"/>
              </w:rPr>
              <w:t>5</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snapToGrid w:val="0"/>
              <w:jc w:val="center"/>
              <w:rPr>
                <w:rFonts w:ascii="宋体" w:hAnsi="宋体" w:cs="方正仿宋_GBK"/>
                <w:kern w:val="2"/>
                <w:sz w:val="21"/>
                <w:szCs w:val="21"/>
              </w:rPr>
            </w:pPr>
            <w:r>
              <w:rPr>
                <w:rFonts w:ascii="宋体" w:hAnsi="宋体" w:cs="方正仿宋_GBK" w:hint="eastAsia"/>
                <w:kern w:val="2"/>
                <w:sz w:val="21"/>
                <w:szCs w:val="21"/>
              </w:rPr>
              <w:t>投标文件编制人员</w:t>
            </w:r>
          </w:p>
        </w:tc>
        <w:tc>
          <w:tcPr>
            <w:tcW w:w="947"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r>
      <w:tr>
        <w:tblPrEx>
          <w:tblW w:w="5000" w:type="pct"/>
          <w:tblLayout w:type="fixed"/>
          <w:tblLook w:val="04A0"/>
        </w:tblPrEx>
        <w:tc>
          <w:tcPr>
            <w:tcW w:w="8941" w:type="dxa"/>
            <w:gridSpan w:val="8"/>
            <w:tcBorders>
              <w:top w:val="single" w:sz="4" w:space="0" w:color="auto"/>
              <w:left w:val="single" w:sz="4" w:space="0" w:color="auto"/>
              <w:bottom w:val="single" w:sz="4" w:space="0" w:color="auto"/>
              <w:right w:val="single" w:sz="4" w:space="0" w:color="auto"/>
            </w:tcBorders>
            <w:vAlign w:val="center"/>
          </w:tcPr>
          <w:p w:rsidR="004B053C">
            <w:pPr>
              <w:jc w:val="left"/>
              <w:rPr>
                <w:rFonts w:ascii="宋体" w:hAnsi="宋体" w:cs="方正仿宋_GBK"/>
                <w:kern w:val="2"/>
                <w:sz w:val="21"/>
                <w:szCs w:val="21"/>
              </w:rPr>
            </w:pPr>
            <w:r>
              <w:rPr>
                <w:rFonts w:ascii="宋体" w:hAnsi="宋体" w:cs="方正仿宋_GBK" w:hint="eastAsia"/>
                <w:b/>
                <w:bCs/>
                <w:kern w:val="2"/>
                <w:sz w:val="21"/>
                <w:szCs w:val="21"/>
              </w:rPr>
              <w:t>说明：同一职务有多人担任（如主要技术人员），应分行填写。</w:t>
            </w:r>
          </w:p>
        </w:tc>
      </w:tr>
      <w:tr>
        <w:tblPrEx>
          <w:tblW w:w="5000" w:type="pct"/>
          <w:tblLayout w:type="fixed"/>
          <w:tblLook w:val="04A0"/>
        </w:tblPrEx>
        <w:trPr>
          <w:trHeight w:val="539"/>
        </w:trPr>
        <w:tc>
          <w:tcPr>
            <w:tcW w:w="8941" w:type="dxa"/>
            <w:gridSpan w:val="8"/>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b/>
                <w:bCs/>
                <w:kern w:val="2"/>
                <w:sz w:val="21"/>
                <w:szCs w:val="21"/>
              </w:rPr>
            </w:pPr>
            <w:r>
              <w:rPr>
                <w:rFonts w:ascii="宋体" w:hAnsi="宋体" w:cs="方正仿宋_GBK" w:hint="eastAsia"/>
                <w:b/>
                <w:bCs/>
                <w:kern w:val="2"/>
                <w:sz w:val="21"/>
                <w:szCs w:val="21"/>
              </w:rPr>
              <w:t>投标（响应）供应商关联关系情况</w:t>
            </w: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lang w:bidi="ar"/>
              </w:rPr>
            </w:pPr>
            <w:r>
              <w:rPr>
                <w:rFonts w:ascii="宋体" w:hAnsi="宋体" w:cs="方正仿宋_GBK" w:hint="eastAsia"/>
                <w:kern w:val="2"/>
                <w:sz w:val="21"/>
                <w:szCs w:val="21"/>
                <w:lang w:bidi="ar"/>
              </w:rPr>
              <w:t>序号</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关联关系类型</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关联主体名称</w:t>
            </w: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备注</w:t>
            </w: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lang w:bidi="ar"/>
              </w:rPr>
            </w:pPr>
            <w:r>
              <w:rPr>
                <w:rFonts w:ascii="宋体" w:hAnsi="宋体" w:cs="方正仿宋_GBK" w:hint="eastAsia"/>
                <w:kern w:val="2"/>
                <w:sz w:val="21"/>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4B053C">
            <w:pPr>
              <w:snapToGrid w:val="0"/>
              <w:jc w:val="left"/>
              <w:rPr>
                <w:rFonts w:ascii="宋体" w:hAnsi="宋体" w:cs="方正仿宋_GBK"/>
                <w:kern w:val="2"/>
                <w:sz w:val="21"/>
                <w:szCs w:val="21"/>
              </w:rPr>
            </w:pPr>
            <w:r>
              <w:rPr>
                <w:rFonts w:ascii="宋体" w:hAnsi="宋体" w:cs="方正仿宋_GBK" w:hint="eastAsia"/>
                <w:kern w:val="2"/>
                <w:sz w:val="21"/>
                <w:szCs w:val="21"/>
              </w:rPr>
              <w:t>指出资额（或持有股份）占投标（响应）供应商资本总额（或股本总额）50%以上的股东，以及出资额（或持有股份）的比例虽然不足50%，但依其出资额（或持有股份）所享有的表决权已足以对投标（响应）供应</w:t>
            </w:r>
            <w:r>
              <w:rPr>
                <w:rFonts w:ascii="宋体" w:hAnsi="宋体" w:cs="方正仿宋_GBK" w:hint="eastAsia"/>
                <w:kern w:val="2"/>
                <w:sz w:val="21"/>
                <w:szCs w:val="21"/>
              </w:rPr>
              <w:t>商股东</w:t>
            </w:r>
            <w:r>
              <w:rPr>
                <w:rFonts w:ascii="宋体" w:hAnsi="宋体" w:cs="方正仿宋_GBK" w:hint="eastAsia"/>
                <w:kern w:val="2"/>
                <w:sz w:val="21"/>
                <w:szCs w:val="21"/>
              </w:rPr>
              <w:t>会（或股东大会）的决议产生重要影响的股东。</w:t>
            </w:r>
          </w:p>
        </w:tc>
      </w:tr>
      <w:tr>
        <w:tblPrEx>
          <w:tblW w:w="5000" w:type="pct"/>
          <w:tblLayout w:type="fixed"/>
          <w:tblLook w:val="04A0"/>
        </w:tblPrEx>
        <w:tc>
          <w:tcPr>
            <w:tcW w:w="736" w:type="dxa"/>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lang w:bidi="ar"/>
              </w:rPr>
            </w:pPr>
            <w:r>
              <w:rPr>
                <w:rFonts w:ascii="宋体" w:hAnsi="宋体" w:cs="方正仿宋_GBK" w:hint="eastAsia"/>
                <w:kern w:val="2"/>
                <w:sz w:val="21"/>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r>
              <w:rPr>
                <w:rFonts w:ascii="宋体" w:hAnsi="宋体" w:cs="方正仿宋_GBK" w:hint="eastAsia"/>
                <w:kern w:val="2"/>
                <w:sz w:val="21"/>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4B053C">
            <w:pPr>
              <w:jc w:val="center"/>
              <w:rPr>
                <w:rFonts w:ascii="宋体" w:hAnsi="宋体" w:cs="方正仿宋_GBK"/>
                <w:kern w:val="2"/>
                <w:sz w:val="21"/>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4B053C">
            <w:pPr>
              <w:snapToGrid w:val="0"/>
              <w:jc w:val="left"/>
              <w:rPr>
                <w:rFonts w:ascii="宋体" w:hAnsi="宋体" w:cs="方正仿宋_GBK"/>
                <w:kern w:val="2"/>
                <w:sz w:val="21"/>
                <w:szCs w:val="21"/>
              </w:rPr>
            </w:pPr>
            <w:r>
              <w:rPr>
                <w:rFonts w:ascii="宋体" w:hAnsi="宋体" w:cs="方正仿宋_GBK" w:hint="eastAsia"/>
                <w:kern w:val="2"/>
                <w:sz w:val="21"/>
                <w:szCs w:val="21"/>
              </w:rPr>
              <w:t>指对投标（响应）供应商不具有出资持股关系，但对其存在管理关系的主体。</w:t>
            </w:r>
          </w:p>
        </w:tc>
      </w:tr>
      <w:tr>
        <w:tblPrEx>
          <w:tblW w:w="5000" w:type="pct"/>
          <w:tblLayout w:type="fixed"/>
          <w:tblLook w:val="04A0"/>
        </w:tblPrEx>
        <w:tc>
          <w:tcPr>
            <w:tcW w:w="8941" w:type="dxa"/>
            <w:gridSpan w:val="8"/>
            <w:tcBorders>
              <w:top w:val="single" w:sz="4" w:space="0" w:color="auto"/>
              <w:left w:val="single" w:sz="4" w:space="0" w:color="auto"/>
              <w:bottom w:val="single" w:sz="4" w:space="0" w:color="auto"/>
              <w:right w:val="single" w:sz="4" w:space="0" w:color="auto"/>
            </w:tcBorders>
            <w:vAlign w:val="center"/>
          </w:tcPr>
          <w:p w:rsidR="004B053C">
            <w:pPr>
              <w:snapToGrid w:val="0"/>
              <w:jc w:val="left"/>
              <w:rPr>
                <w:rFonts w:ascii="宋体" w:hAnsi="宋体" w:cs="方正仿宋_GBK"/>
                <w:kern w:val="2"/>
                <w:sz w:val="21"/>
                <w:szCs w:val="21"/>
              </w:rPr>
            </w:pPr>
            <w:r>
              <w:rPr>
                <w:rFonts w:ascii="宋体" w:hAnsi="宋体" w:cs="方正仿宋_GBK" w:hint="eastAsia"/>
                <w:b/>
                <w:bCs/>
                <w:kern w:val="2"/>
                <w:sz w:val="21"/>
                <w:szCs w:val="21"/>
              </w:rPr>
              <w:t>说明：同一关联关系类型有多个主体的，应分行填写。</w:t>
            </w:r>
          </w:p>
        </w:tc>
      </w:tr>
    </w:tbl>
    <w:p w:rsidR="004B053C">
      <w:pPr>
        <w:widowControl w:val="0"/>
        <w:ind w:firstLine="480" w:firstLineChars="200"/>
        <w:jc w:val="both"/>
        <w:rPr>
          <w:rFonts w:eastAsia="宋体"/>
          <w:b/>
          <w:kern w:val="2"/>
          <w:lang w:eastAsia="zh-CN"/>
        </w:rPr>
      </w:pPr>
    </w:p>
    <w:p w:rsidR="004B053C">
      <w:pPr>
        <w:widowControl w:val="0"/>
        <w:ind w:firstLine="480" w:firstLineChars="20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rsidR="004B053C">
      <w:pPr>
        <w:widowControl w:val="0"/>
        <w:jc w:val="left"/>
        <w:outlineLvl w:val="3"/>
        <w:rPr>
          <w:rFonts w:ascii="黑体" w:eastAsia="黑体" w:hAnsi="宋体"/>
          <w:bCs/>
          <w:szCs w:val="32"/>
          <w:lang w:eastAsia="zh-CN"/>
        </w:rPr>
      </w:pP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填写指引：</w:t>
      </w:r>
    </w:p>
    <w:p w:rsidR="004B053C">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hint="eastAsia"/>
          <w:color w:val="FF0000"/>
          <w:kern w:val="2"/>
          <w:sz w:val="21"/>
          <w:szCs w:val="21"/>
          <w:lang w:eastAsia="zh-CN"/>
        </w:rPr>
        <w:t>投标人提供的</w:t>
      </w:r>
      <w:r>
        <w:rPr>
          <w:rFonts w:ascii="黑体" w:eastAsia="黑体" w:hAnsi="黑体" w:hint="eastAsia"/>
          <w:color w:val="FF0000"/>
          <w:kern w:val="2"/>
          <w:sz w:val="21"/>
          <w:szCs w:val="21"/>
          <w:lang w:eastAsia="zh-CN"/>
        </w:rPr>
        <w:t>声明函不属实</w:t>
      </w:r>
      <w:r>
        <w:rPr>
          <w:rFonts w:ascii="黑体" w:eastAsia="黑体" w:hAnsi="黑体" w:hint="eastAsia"/>
          <w:color w:val="FF0000"/>
          <w:kern w:val="2"/>
          <w:sz w:val="21"/>
          <w:szCs w:val="21"/>
          <w:lang w:eastAsia="zh-CN"/>
        </w:rPr>
        <w:t>的，属于提供虚假资料谋取中标，依照《中华人民共和国政府采购法》等国家有关规定追究相应责任。</w:t>
      </w:r>
    </w:p>
    <w:p w:rsidR="004B053C">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2、该部分内容填写需要参考的相关文件：</w:t>
      </w:r>
    </w:p>
    <w:p w:rsidR="004B053C">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1</w:t>
      </w:r>
      <w:r>
        <w:rPr>
          <w:rFonts w:ascii="黑体" w:eastAsia="黑体" w:hAnsi="黑体" w:hint="eastAsia"/>
          <w:color w:val="FF0000"/>
          <w:kern w:val="2"/>
          <w:sz w:val="21"/>
          <w:szCs w:val="21"/>
          <w:lang w:eastAsia="zh-CN"/>
        </w:rPr>
        <w:t>)财政部《政府采购促进中小企业发展管理办法》（财库〔2020〕46号）</w:t>
      </w:r>
    </w:p>
    <w:p w:rsidR="004B053C">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2</w:t>
      </w:r>
      <w:r>
        <w:rPr>
          <w:rFonts w:ascii="黑体" w:eastAsia="黑体" w:hAnsi="黑体" w:hint="eastAsia"/>
          <w:color w:val="FF0000"/>
          <w:kern w:val="2"/>
          <w:sz w:val="21"/>
          <w:szCs w:val="21"/>
          <w:lang w:eastAsia="zh-CN"/>
        </w:rPr>
        <w:t>)</w:t>
      </w:r>
      <w:bookmarkStart w:id="45" w:name="_Hlk71925120"/>
      <w:r>
        <w:rPr>
          <w:rFonts w:ascii="黑体" w:eastAsia="黑体" w:hAnsi="黑体" w:hint="eastAsia"/>
          <w:color w:val="FF0000"/>
          <w:kern w:val="2"/>
          <w:sz w:val="21"/>
          <w:szCs w:val="21"/>
          <w:lang w:eastAsia="zh-CN"/>
        </w:rPr>
        <w:t>《工业和信息化部、国家统计局、国家发展和改革委员会、财政部关于印发中小企业划型标准规定的通知》（工信部联企业〔2011〕300 号</w:t>
      </w:r>
      <w:bookmarkEnd w:id="45"/>
      <w:r>
        <w:rPr>
          <w:rFonts w:ascii="黑体" w:eastAsia="黑体" w:hAnsi="黑体" w:hint="eastAsia"/>
          <w:color w:val="FF0000"/>
          <w:kern w:val="2"/>
          <w:sz w:val="21"/>
          <w:szCs w:val="21"/>
          <w:lang w:eastAsia="zh-CN"/>
        </w:rPr>
        <w:t>，以下简称3</w:t>
      </w:r>
      <w:r>
        <w:rPr>
          <w:rFonts w:ascii="黑体" w:eastAsia="黑体" w:hAnsi="黑体"/>
          <w:color w:val="FF0000"/>
          <w:kern w:val="2"/>
          <w:sz w:val="21"/>
          <w:szCs w:val="21"/>
          <w:lang w:eastAsia="zh-CN"/>
        </w:rPr>
        <w:t>00</w:t>
      </w:r>
      <w:r>
        <w:rPr>
          <w:rFonts w:ascii="黑体" w:eastAsia="黑体" w:hAnsi="黑体" w:hint="eastAsia"/>
          <w:color w:val="FF0000"/>
          <w:kern w:val="2"/>
          <w:sz w:val="21"/>
          <w:szCs w:val="21"/>
          <w:lang w:eastAsia="zh-CN"/>
        </w:rPr>
        <w:t>号文）</w:t>
      </w:r>
    </w:p>
    <w:p w:rsidR="004B053C">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(3)《统计上大中小微型企业划分办法(2017)》（国统字〔2017〕213 号）</w:t>
      </w:r>
    </w:p>
    <w:p w:rsidR="004B053C">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(4)《关于促进残疾人就业政府采购政策的通知》（财库〔2017〕141号）</w:t>
      </w:r>
    </w:p>
    <w:p w:rsidR="004B053C">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(5)《关于政府采购支持监狱企业发展有关问题的通知》（财库〔2014〕68号）</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3、请依照提供的格式和内容填写声明函，不要随意变更格式；</w:t>
      </w:r>
      <w:r>
        <w:rPr>
          <w:rFonts w:ascii="黑体" w:eastAsia="黑体" w:hAnsi="宋体" w:hint="eastAsia"/>
          <w:bCs/>
          <w:color w:val="FF0000"/>
          <w:sz w:val="21"/>
          <w:szCs w:val="21"/>
          <w:lang w:eastAsia="zh-CN"/>
        </w:rPr>
        <w:t>声明函不需要</w:t>
      </w:r>
      <w:r>
        <w:rPr>
          <w:rFonts w:ascii="黑体" w:eastAsia="黑体" w:hAnsi="宋体" w:hint="eastAsia"/>
          <w:bCs/>
          <w:color w:val="FF0000"/>
          <w:sz w:val="21"/>
          <w:szCs w:val="21"/>
          <w:lang w:eastAsia="zh-CN"/>
        </w:rPr>
        <w:t>盖章或签字；</w:t>
      </w:r>
      <w:r>
        <w:rPr>
          <w:rFonts w:ascii="黑体" w:eastAsia="黑体" w:hAnsi="黑体" w:hint="eastAsia"/>
          <w:color w:val="FF0000"/>
          <w:kern w:val="2"/>
          <w:sz w:val="21"/>
          <w:szCs w:val="21"/>
          <w:lang w:eastAsia="zh-CN"/>
        </w:rPr>
        <w:t>满足多项优惠政策的投标人，不重复享受多项价格扣除政策。</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4、声明</w:t>
      </w:r>
      <w:r>
        <w:rPr>
          <w:rFonts w:ascii="黑体" w:eastAsia="黑体" w:hAnsi="宋体" w:hint="eastAsia"/>
          <w:bCs/>
          <w:color w:val="FF0000"/>
          <w:sz w:val="21"/>
          <w:szCs w:val="21"/>
          <w:lang w:eastAsia="zh-CN"/>
        </w:rPr>
        <w:t>函具体</w:t>
      </w:r>
      <w:r>
        <w:rPr>
          <w:rFonts w:ascii="黑体" w:eastAsia="黑体" w:hAnsi="宋体" w:hint="eastAsia"/>
          <w:bCs/>
          <w:color w:val="FF0000"/>
          <w:sz w:val="21"/>
          <w:szCs w:val="21"/>
          <w:lang w:eastAsia="zh-CN"/>
        </w:rPr>
        <w:t>填写要求：</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（1）声明是中小企业须填写《中小企业声明函》的以下内容：</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第一处，在“单位名称”下划线处如实填写采购人名称（深圳公共资源交易中心不是本项目的采购人，而是组织实施机构）；</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第二处，在“项目名称”下划线处如实填写采购项目名称；</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w:t>
      </w:r>
      <w:r>
        <w:rPr>
          <w:rFonts w:ascii="黑体" w:eastAsia="黑体" w:hAnsi="宋体" w:hint="eastAsia"/>
          <w:bCs/>
          <w:color w:val="FF0000"/>
          <w:sz w:val="21"/>
          <w:szCs w:val="21"/>
          <w:lang w:eastAsia="zh-CN"/>
        </w:rPr>
        <w:t>一</w:t>
      </w:r>
      <w:r>
        <w:rPr>
          <w:rFonts w:ascii="黑体" w:eastAsia="黑体" w:hAnsi="宋体" w:hint="eastAsia"/>
          <w:bCs/>
          <w:color w:val="FF0000"/>
          <w:sz w:val="21"/>
          <w:szCs w:val="21"/>
          <w:lang w:eastAsia="zh-CN"/>
        </w:rPr>
        <w:t>年度数据的新成立企业可以不填报。《中小企业声明函》中供应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（2）声明是残疾人福利性单位须填写《残疾人福利性单位声明函》的相关内容，具体参照以上《中小企业声明函》填写要求执行。</w:t>
      </w:r>
    </w:p>
    <w:p w:rsidR="004B053C">
      <w:pPr>
        <w:widowControl w:val="0"/>
        <w:ind w:firstLine="420" w:firstLineChars="20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（3）声明是监狱企业须填写《监狱企业声明函》的三项内容（填写位置的字体已加粗），具体参照以上《中小企业声明函》填写要求执行。</w:t>
      </w:r>
    </w:p>
    <w:p w:rsidR="004B053C">
      <w:pPr>
        <w:widowControl w:val="0"/>
        <w:ind w:firstLine="420" w:firstLineChars="200"/>
        <w:jc w:val="both"/>
        <w:rPr>
          <w:rFonts w:eastAsia="宋体"/>
          <w:kern w:val="2"/>
          <w:sz w:val="21"/>
          <w:lang w:eastAsia="zh-CN"/>
        </w:rPr>
      </w:pPr>
      <w:r>
        <w:rPr>
          <w:rFonts w:ascii="黑体" w:eastAsia="黑体" w:hAnsi="宋体"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rsidR="004B053C">
      <w:pPr>
        <w:widowControl w:val="0"/>
        <w:ind w:firstLine="420" w:firstLineChars="200"/>
        <w:jc w:val="both"/>
        <w:rPr>
          <w:rFonts w:eastAsia="宋体"/>
          <w:kern w:val="2"/>
          <w:sz w:val="21"/>
          <w:lang w:eastAsia="zh-CN"/>
        </w:rPr>
      </w:pPr>
    </w:p>
    <w:p w:rsidR="004B053C">
      <w:pPr>
        <w:widowControl w:val="0"/>
        <w:ind w:firstLine="420" w:firstLineChars="200"/>
        <w:jc w:val="both"/>
        <w:rPr>
          <w:rFonts w:eastAsia="宋体"/>
          <w:kern w:val="2"/>
          <w:sz w:val="21"/>
          <w:lang w:eastAsia="zh-CN"/>
        </w:rPr>
      </w:pPr>
    </w:p>
    <w:p w:rsidR="004B053C">
      <w:pPr>
        <w:widowControl w:val="0"/>
        <w:numPr>
          <w:ilvl w:val="0"/>
          <w:numId w:val="5"/>
        </w:numPr>
        <w:jc w:val="center"/>
        <w:outlineLvl w:val="3"/>
        <w:rPr>
          <w:rFonts w:eastAsia="宋体"/>
          <w:b/>
          <w:kern w:val="2"/>
          <w:lang w:eastAsia="zh-CN"/>
        </w:rPr>
      </w:pPr>
      <w:r>
        <w:rPr>
          <w:rFonts w:eastAsia="宋体"/>
          <w:b/>
          <w:kern w:val="2"/>
          <w:lang w:eastAsia="zh-CN"/>
        </w:rPr>
        <w:t>中小企业声明函（</w:t>
      </w:r>
      <w:r>
        <w:rPr>
          <w:rFonts w:eastAsia="宋体" w:hint="eastAsia"/>
          <w:b/>
          <w:kern w:val="2"/>
          <w:lang w:eastAsia="zh-CN"/>
        </w:rPr>
        <w:t>服务</w:t>
      </w:r>
      <w:r>
        <w:rPr>
          <w:rFonts w:eastAsia="宋体"/>
          <w:b/>
          <w:kern w:val="2"/>
          <w:lang w:eastAsia="zh-CN"/>
        </w:rPr>
        <w:t>）</w:t>
      </w:r>
    </w:p>
    <w:p w:rsidR="004B053C">
      <w:pPr>
        <w:widowControl w:val="0"/>
        <w:spacing w:line="360" w:lineRule="auto"/>
        <w:jc w:val="both"/>
        <w:rPr>
          <w:rFonts w:eastAsia="宋体"/>
          <w:b/>
          <w:bCs/>
          <w:kern w:val="2"/>
          <w:lang w:eastAsia="zh-CN"/>
        </w:rPr>
      </w:pPr>
    </w:p>
    <w:p w:rsidR="004B053C">
      <w:pPr>
        <w:widowControl w:val="0"/>
        <w:spacing w:line="360" w:lineRule="auto"/>
        <w:ind w:firstLine="420" w:firstLineChars="20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rsidR="004B053C">
      <w:pPr>
        <w:widowControl w:val="0"/>
        <w:spacing w:line="360" w:lineRule="auto"/>
        <w:ind w:firstLine="420" w:firstLineChars="20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rsidR="004B053C">
      <w:pPr>
        <w:widowControl w:val="0"/>
        <w:spacing w:line="360" w:lineRule="auto"/>
        <w:ind w:firstLine="420" w:firstLineChars="20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w:t>
      </w:r>
      <w:r>
        <w:rPr>
          <w:rFonts w:ascii="宋体" w:eastAsia="宋体" w:hAnsi="宋体" w:cs="宋体" w:hint="eastAsia"/>
          <w:kern w:val="2"/>
          <w:sz w:val="21"/>
          <w:szCs w:val="21"/>
          <w:lang w:eastAsia="zh-CN"/>
        </w:rPr>
        <w:t>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rsidR="004B053C">
      <w:pPr>
        <w:widowControl w:val="0"/>
        <w:spacing w:line="360" w:lineRule="auto"/>
        <w:ind w:firstLine="420" w:firstLineChars="20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rsidR="004B053C">
      <w:pPr>
        <w:widowControl w:val="0"/>
        <w:spacing w:line="360" w:lineRule="auto"/>
        <w:ind w:firstLine="420" w:firstLineChars="20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4B053C">
      <w:pPr>
        <w:widowControl w:val="0"/>
        <w:spacing w:line="360" w:lineRule="auto"/>
        <w:ind w:firstLine="420" w:firstLineChars="20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rsidR="004B053C">
      <w:pPr>
        <w:widowControl w:val="0"/>
        <w:spacing w:line="360" w:lineRule="auto"/>
        <w:ind w:firstLine="420" w:firstLineChars="200"/>
        <w:jc w:val="both"/>
        <w:outlineLvl w:val="3"/>
        <w:rPr>
          <w:rFonts w:ascii="宋体" w:eastAsia="宋体" w:hAnsi="宋体" w:cs="宋体"/>
          <w:kern w:val="2"/>
          <w:sz w:val="21"/>
          <w:szCs w:val="21"/>
          <w:lang w:eastAsia="zh-CN"/>
        </w:rPr>
      </w:pPr>
      <w:bookmarkStart w:id="46"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w:t>
      </w:r>
      <w:r>
        <w:rPr>
          <w:rFonts w:ascii="宋体" w:eastAsia="宋体" w:hAnsi="宋体" w:cs="宋体" w:hint="eastAsia"/>
          <w:kern w:val="2"/>
          <w:sz w:val="21"/>
          <w:szCs w:val="21"/>
          <w:lang w:eastAsia="zh-CN"/>
        </w:rPr>
        <w:t>部联企〔2011〕</w:t>
      </w:r>
      <w:r>
        <w:rPr>
          <w:rFonts w:ascii="宋体" w:eastAsia="宋体" w:hAnsi="宋体" w:cs="宋体" w:hint="eastAsia"/>
          <w:kern w:val="2"/>
          <w:sz w:val="21"/>
          <w:szCs w:val="21"/>
          <w:lang w:eastAsia="zh-CN"/>
        </w:rPr>
        <w:t xml:space="preserve"> 300 号）、《统计上大中小微型企业划分办法（2017）》等规定，承诺提供的声明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是真实的，并知悉根据《政府采购促进中小企业发展管理办法》（财库〔2020〕46 号）第二十条规定，投标人按照本办法规定提供声明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不实的，属于提供虚假材料谋取中标，依照《政府采购法》等政府采购有关法律法规规定追究相应责任。</w:t>
      </w:r>
      <w:bookmarkEnd w:id="46"/>
    </w:p>
    <w:p w:rsidR="004B053C">
      <w:pPr>
        <w:widowControl w:val="0"/>
        <w:ind w:firstLine="420" w:firstLineChars="200"/>
        <w:jc w:val="both"/>
        <w:rPr>
          <w:rFonts w:eastAsia="宋体"/>
          <w:kern w:val="2"/>
          <w:sz w:val="21"/>
          <w:lang w:eastAsia="zh-CN"/>
        </w:rPr>
      </w:pPr>
    </w:p>
    <w:p w:rsidR="004B053C">
      <w:pPr>
        <w:widowControl w:val="0"/>
        <w:jc w:val="center"/>
        <w:outlineLvl w:val="3"/>
        <w:rPr>
          <w:rFonts w:eastAsia="宋体"/>
          <w:b/>
          <w:kern w:val="2"/>
          <w:lang w:eastAsia="zh-CN"/>
        </w:rPr>
      </w:pPr>
      <w:r>
        <w:rPr>
          <w:rFonts w:eastAsia="宋体" w:hint="eastAsia"/>
          <w:b/>
          <w:kern w:val="2"/>
          <w:lang w:eastAsia="zh-CN"/>
        </w:rPr>
        <w:t>2</w:t>
      </w:r>
      <w:r>
        <w:rPr>
          <w:rFonts w:eastAsia="宋体" w:hint="eastAsia"/>
          <w:b/>
          <w:kern w:val="2"/>
          <w:lang w:eastAsia="zh-CN"/>
        </w:rPr>
        <w:t>、残疾人福利性单位声明函（服务类）</w:t>
      </w:r>
    </w:p>
    <w:p w:rsidR="004B053C">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rsidR="004B053C">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rsidR="004B053C">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是真实的，如提供声明</w:t>
      </w:r>
      <w:r>
        <w:rPr>
          <w:rFonts w:ascii="宋体" w:eastAsia="宋体" w:hAnsi="宋体" w:cs="宋体" w:hint="eastAsia"/>
          <w:kern w:val="2"/>
          <w:sz w:val="21"/>
          <w:szCs w:val="21"/>
          <w:lang w:eastAsia="zh-CN"/>
        </w:rPr>
        <w:t>函内容</w:t>
      </w:r>
      <w:r>
        <w:rPr>
          <w:rFonts w:ascii="宋体" w:eastAsia="宋体" w:hAnsi="宋体" w:cs="宋体" w:hint="eastAsia"/>
          <w:kern w:val="2"/>
          <w:sz w:val="21"/>
          <w:szCs w:val="21"/>
          <w:lang w:eastAsia="zh-CN"/>
        </w:rPr>
        <w:t>不实，则依法追究相关法律责任。</w:t>
      </w:r>
    </w:p>
    <w:p w:rsidR="004B053C">
      <w:pPr>
        <w:widowControl w:val="0"/>
        <w:ind w:firstLine="420" w:firstLineChars="20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p>
    <w:p w:rsidR="004B053C">
      <w:pPr>
        <w:widowControl w:val="0"/>
        <w:jc w:val="center"/>
        <w:outlineLvl w:val="3"/>
        <w:rPr>
          <w:rFonts w:eastAsia="宋体"/>
          <w:b/>
          <w:kern w:val="2"/>
          <w:lang w:eastAsia="zh-CN"/>
        </w:rPr>
      </w:pPr>
      <w:r>
        <w:rPr>
          <w:rFonts w:eastAsia="宋体" w:hint="eastAsia"/>
          <w:b/>
          <w:kern w:val="2"/>
          <w:lang w:eastAsia="zh-CN"/>
        </w:rPr>
        <w:t>3</w:t>
      </w:r>
      <w:r>
        <w:rPr>
          <w:rFonts w:eastAsia="宋体" w:hint="eastAsia"/>
          <w:b/>
          <w:kern w:val="2"/>
          <w:lang w:eastAsia="zh-CN"/>
        </w:rPr>
        <w:t>、监狱企业声明函【服务类，监狱企业如需享受优惠政策，还须另行提供省级以上监狱管理局、戒毒管理局（含新疆生产建设兵团）出具的监狱企业证明文件】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rsidR="004B053C">
      <w:pPr>
        <w:widowControl w:val="0"/>
        <w:ind w:firstLine="420" w:firstLineChars="200"/>
        <w:jc w:val="both"/>
        <w:outlineLvl w:val="3"/>
        <w:rPr>
          <w:rFonts w:ascii="宋体" w:eastAsia="宋体" w:hAnsi="宋体"/>
          <w:kern w:val="2"/>
          <w:sz w:val="21"/>
          <w:szCs w:val="21"/>
          <w:lang w:eastAsia="zh-CN"/>
        </w:rPr>
      </w:pPr>
      <w:r>
        <w:rPr>
          <w:rFonts w:ascii="宋体" w:eastAsia="宋体" w:hAnsi="宋体"/>
          <w:kern w:val="2"/>
          <w:sz w:val="21"/>
          <w:szCs w:val="21"/>
          <w:lang w:eastAsia="zh-CN"/>
        </w:rPr>
        <w:t xml:space="preserve">……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rsidR="004B053C">
      <w:pPr>
        <w:widowControl w:val="0"/>
        <w:ind w:left="720" w:hanging="720" w:hangingChars="300"/>
        <w:jc w:val="both"/>
        <w:rPr>
          <w:rFonts w:eastAsia="宋体"/>
          <w:b/>
          <w:kern w:val="2"/>
          <w:lang w:eastAsia="zh-CN"/>
        </w:rPr>
      </w:pPr>
    </w:p>
    <w:p w:rsidR="004B053C">
      <w:pPr>
        <w:widowControl w:val="0"/>
        <w:ind w:left="720" w:hanging="720" w:hangingChars="300"/>
        <w:jc w:val="both"/>
        <w:rPr>
          <w:rFonts w:eastAsia="宋体"/>
          <w:b/>
          <w:kern w:val="2"/>
          <w:lang w:eastAsia="zh-CN"/>
        </w:rPr>
      </w:pPr>
    </w:p>
    <w:p w:rsidR="004B053C">
      <w:pPr>
        <w:widowControl w:val="0"/>
        <w:jc w:val="both"/>
        <w:rPr>
          <w:rFonts w:ascii="黑体" w:eastAsia="黑体"/>
          <w:kern w:val="2"/>
          <w:lang w:eastAsia="zh-CN"/>
        </w:rPr>
      </w:pPr>
      <w:r>
        <w:rPr>
          <w:rFonts w:ascii="黑体" w:eastAsia="黑体" w:hint="eastAsia"/>
          <w:kern w:val="2"/>
          <w:lang w:eastAsia="zh-CN"/>
        </w:rPr>
        <w:br w:type="page"/>
      </w:r>
    </w:p>
    <w:p w:rsidR="004B053C">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rsidR="005B2045" w:rsidP="005B2045">
      <w:pPr>
        <w:widowControl w:val="0"/>
        <w:tabs>
          <w:tab w:val="left" w:pos="720"/>
        </w:tabs>
        <w:ind w:firstLine="3120" w:firstLineChars="1300"/>
        <w:jc w:val="both"/>
        <w:rPr>
          <w:rFonts w:ascii="宋体" w:eastAsia="宋体" w:hAnsi="宋体" w:cs="宋体"/>
          <w:b/>
          <w:kern w:val="2"/>
          <w:lang w:eastAsia="zh-CN"/>
        </w:rPr>
      </w:pPr>
      <w:r>
        <w:rPr>
          <w:rFonts w:ascii="宋体" w:eastAsia="宋体" w:hAnsi="宋体" w:cs="宋体" w:hint="eastAsia"/>
          <w:b/>
          <w:kern w:val="2"/>
          <w:lang w:eastAsia="zh-CN"/>
        </w:rPr>
        <w:t>（一）分项报价表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2090"/>
        <w:gridCol w:w="1831"/>
      </w:tblGrid>
      <w:tr w:rsidTr="005B204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jc w:val="center"/>
        </w:trPr>
        <w:tc>
          <w:tcPr>
            <w:tcW w:w="4354" w:type="dxa"/>
            <w:tcBorders>
              <w:top w:val="single" w:sz="4" w:space="0" w:color="auto"/>
              <w:left w:val="single" w:sz="4" w:space="0" w:color="auto"/>
              <w:bottom w:val="single" w:sz="4" w:space="0" w:color="auto"/>
              <w:right w:val="single" w:sz="4" w:space="0" w:color="auto"/>
            </w:tcBorders>
            <w:vAlign w:val="center"/>
            <w:hideMark/>
          </w:tcPr>
          <w:p w:rsidR="005B2045">
            <w:pPr>
              <w:widowControl w:val="0"/>
              <w:jc w:val="center"/>
              <w:rPr>
                <w:rFonts w:eastAsia="宋体"/>
                <w:b/>
                <w:kern w:val="2"/>
                <w:lang w:eastAsia="zh-CN"/>
              </w:rPr>
            </w:pPr>
            <w:r>
              <w:rPr>
                <w:rFonts w:eastAsia="宋体" w:hint="eastAsia"/>
                <w:b/>
                <w:kern w:val="2"/>
                <w:lang w:eastAsia="zh-CN"/>
              </w:rPr>
              <w:t>项目名称</w:t>
            </w:r>
          </w:p>
        </w:tc>
        <w:tc>
          <w:tcPr>
            <w:tcW w:w="1975" w:type="dxa"/>
            <w:tcBorders>
              <w:top w:val="single" w:sz="4" w:space="0" w:color="auto"/>
              <w:left w:val="single" w:sz="4" w:space="0" w:color="auto"/>
              <w:bottom w:val="single" w:sz="4" w:space="0" w:color="auto"/>
              <w:right w:val="single" w:sz="4" w:space="0" w:color="auto"/>
            </w:tcBorders>
            <w:vAlign w:val="center"/>
            <w:hideMark/>
          </w:tcPr>
          <w:p w:rsidR="005B2045">
            <w:pPr>
              <w:widowControl w:val="0"/>
              <w:jc w:val="center"/>
              <w:rPr>
                <w:rFonts w:eastAsia="宋体"/>
                <w:b/>
                <w:kern w:val="2"/>
                <w:lang w:eastAsia="zh-CN"/>
              </w:rPr>
            </w:pPr>
            <w:r>
              <w:rPr>
                <w:rFonts w:eastAsia="宋体" w:hint="eastAsia"/>
                <w:b/>
                <w:kern w:val="2"/>
                <w:lang w:eastAsia="zh-CN"/>
              </w:rPr>
              <w:t>折扣率</w:t>
            </w:r>
          </w:p>
        </w:tc>
        <w:tc>
          <w:tcPr>
            <w:tcW w:w="1730" w:type="dxa"/>
            <w:tcBorders>
              <w:top w:val="single" w:sz="4" w:space="0" w:color="auto"/>
              <w:left w:val="single" w:sz="4" w:space="0" w:color="auto"/>
              <w:bottom w:val="single" w:sz="4" w:space="0" w:color="auto"/>
              <w:right w:val="single" w:sz="4" w:space="0" w:color="auto"/>
            </w:tcBorders>
            <w:vAlign w:val="center"/>
            <w:hideMark/>
          </w:tcPr>
          <w:p w:rsidR="005B2045">
            <w:pPr>
              <w:widowControl w:val="0"/>
              <w:jc w:val="center"/>
              <w:rPr>
                <w:rFonts w:eastAsia="宋体"/>
                <w:b/>
                <w:kern w:val="2"/>
                <w:lang w:eastAsia="zh-CN"/>
              </w:rPr>
            </w:pPr>
            <w:r>
              <w:rPr>
                <w:rFonts w:eastAsia="宋体" w:hint="eastAsia"/>
                <w:b/>
                <w:kern w:val="2"/>
                <w:lang w:eastAsia="zh-CN"/>
              </w:rPr>
              <w:t>备注</w:t>
            </w:r>
          </w:p>
        </w:tc>
      </w:tr>
      <w:tr w:rsidTr="005B2045">
        <w:tblPrEx>
          <w:tblW w:w="5000" w:type="pct"/>
          <w:jc w:val="center"/>
          <w:tblLayout w:type="fixed"/>
          <w:tblLook w:val="04A0"/>
        </w:tblPrEx>
        <w:trPr>
          <w:trHeight w:val="1053"/>
          <w:jc w:val="center"/>
        </w:trPr>
        <w:tc>
          <w:tcPr>
            <w:tcW w:w="4354" w:type="dxa"/>
            <w:tcBorders>
              <w:top w:val="single" w:sz="4" w:space="0" w:color="auto"/>
              <w:left w:val="single" w:sz="4" w:space="0" w:color="auto"/>
              <w:bottom w:val="single" w:sz="4" w:space="0" w:color="auto"/>
              <w:right w:val="single" w:sz="4" w:space="0" w:color="auto"/>
            </w:tcBorders>
          </w:tcPr>
          <w:p w:rsidR="005B2045">
            <w:pPr>
              <w:widowControl w:val="0"/>
              <w:jc w:val="both"/>
              <w:rPr>
                <w:rFonts w:eastAsia="宋体"/>
                <w:kern w:val="2"/>
                <w:lang w:eastAsia="zh-CN"/>
              </w:rPr>
            </w:pPr>
          </w:p>
        </w:tc>
        <w:tc>
          <w:tcPr>
            <w:tcW w:w="1975" w:type="dxa"/>
            <w:tcBorders>
              <w:top w:val="single" w:sz="4" w:space="0" w:color="auto"/>
              <w:left w:val="single" w:sz="4" w:space="0" w:color="auto"/>
              <w:bottom w:val="single" w:sz="4" w:space="0" w:color="auto"/>
              <w:right w:val="single" w:sz="4" w:space="0" w:color="auto"/>
            </w:tcBorders>
          </w:tcPr>
          <w:p w:rsidR="005B2045">
            <w:pPr>
              <w:widowControl w:val="0"/>
              <w:jc w:val="both"/>
              <w:rPr>
                <w:rFonts w:eastAsia="宋体"/>
                <w:kern w:val="2"/>
                <w:lang w:eastAsia="zh-CN"/>
              </w:rPr>
            </w:pPr>
          </w:p>
        </w:tc>
        <w:tc>
          <w:tcPr>
            <w:tcW w:w="1730" w:type="dxa"/>
            <w:tcBorders>
              <w:top w:val="single" w:sz="4" w:space="0" w:color="auto"/>
              <w:left w:val="single" w:sz="4" w:space="0" w:color="auto"/>
              <w:bottom w:val="single" w:sz="4" w:space="0" w:color="auto"/>
              <w:right w:val="single" w:sz="4" w:space="0" w:color="auto"/>
            </w:tcBorders>
          </w:tcPr>
          <w:p w:rsidR="005B2045">
            <w:pPr>
              <w:widowControl w:val="0"/>
              <w:jc w:val="both"/>
              <w:rPr>
                <w:rFonts w:eastAsia="宋体"/>
                <w:kern w:val="2"/>
                <w:lang w:eastAsia="zh-CN"/>
              </w:rPr>
            </w:pPr>
          </w:p>
        </w:tc>
      </w:tr>
    </w:tbl>
    <w:p w:rsidR="005B2045" w:rsidP="005B2045">
      <w:pPr>
        <w:widowControl w:val="0"/>
        <w:ind w:firstLine="480" w:firstLineChars="200"/>
        <w:jc w:val="left"/>
        <w:rPr>
          <w:rFonts w:ascii="宋体" w:eastAsia="宋体" w:hAnsi="宋体" w:cs="宋体"/>
          <w:b/>
          <w:bCs/>
          <w:kern w:val="2"/>
          <w:lang w:eastAsia="zh-CN"/>
        </w:rPr>
      </w:pPr>
    </w:p>
    <w:p w:rsidR="005B2045" w:rsidP="005B2045">
      <w:pPr>
        <w:widowControl w:val="0"/>
        <w:ind w:firstLine="480" w:firstLineChars="200"/>
        <w:jc w:val="left"/>
        <w:rPr>
          <w:rFonts w:ascii="宋体" w:eastAsia="宋体" w:hAnsi="宋体"/>
          <w:lang w:eastAsia="zh-CN"/>
        </w:rPr>
      </w:pPr>
      <w:r>
        <w:rPr>
          <w:rFonts w:ascii="宋体" w:eastAsia="宋体" w:hAnsi="宋体" w:cs="宋体" w:hint="eastAsia"/>
          <w:b/>
          <w:bCs/>
          <w:kern w:val="2"/>
          <w:lang w:eastAsia="zh-CN"/>
        </w:rPr>
        <w:t>备注：</w:t>
      </w:r>
      <w:r>
        <w:rPr>
          <w:rFonts w:ascii="宋体" w:eastAsia="宋体" w:hAnsi="宋体" w:hint="eastAsia"/>
          <w:lang w:eastAsia="zh-CN"/>
        </w:rPr>
        <w:t>1.本次招标不涉及具体投标金额（无须投标人在投标文件中填报具体投标金额），投标人只需在投标一览表“投标总价”一栏里报填报唯一的“折扣率”，投标人应根据自身成本自行填报“折扣率”，但不得以低于其成本。</w:t>
      </w:r>
    </w:p>
    <w:p w:rsidR="005B2045" w:rsidP="005B2045">
      <w:pPr>
        <w:widowControl w:val="0"/>
        <w:ind w:firstLine="480" w:firstLineChars="200"/>
        <w:jc w:val="left"/>
        <w:rPr>
          <w:rFonts w:ascii="宋体" w:eastAsia="宋体" w:hAnsi="宋体"/>
          <w:lang w:eastAsia="zh-CN"/>
        </w:rPr>
      </w:pPr>
      <w:r>
        <w:rPr>
          <w:rFonts w:ascii="宋体" w:eastAsia="宋体" w:hAnsi="宋体" w:hint="eastAsia"/>
          <w:lang w:eastAsia="zh-CN"/>
        </w:rPr>
        <w:t>2.“折扣率”填写要求</w:t>
      </w:r>
    </w:p>
    <w:p w:rsidR="005B2045" w:rsidP="005B2045">
      <w:pPr>
        <w:widowControl w:val="0"/>
        <w:ind w:firstLine="240" w:firstLineChars="100"/>
        <w:jc w:val="left"/>
        <w:rPr>
          <w:rFonts w:ascii="宋体" w:eastAsia="宋体" w:hAnsi="宋体"/>
          <w:lang w:eastAsia="zh-CN"/>
        </w:rPr>
      </w:pPr>
      <w:r>
        <w:rPr>
          <w:rFonts w:ascii="宋体" w:eastAsia="宋体" w:hAnsi="宋体" w:hint="eastAsia"/>
          <w:lang w:eastAsia="zh-CN"/>
        </w:rPr>
        <w:t>（1）填写要求： 0＜折扣率≤1，未按此要求填写将作废标处理。</w:t>
      </w:r>
    </w:p>
    <w:p w:rsidR="005B2045" w:rsidP="005B2045">
      <w:pPr>
        <w:widowControl w:val="0"/>
        <w:ind w:firstLine="240" w:firstLineChars="100"/>
        <w:jc w:val="left"/>
        <w:rPr>
          <w:rFonts w:ascii="宋体" w:eastAsia="宋体" w:hAnsi="宋体"/>
          <w:lang w:eastAsia="zh-CN"/>
        </w:rPr>
      </w:pPr>
      <w:r>
        <w:rPr>
          <w:rFonts w:ascii="宋体" w:eastAsia="宋体" w:hAnsi="宋体" w:hint="eastAsia"/>
          <w:lang w:eastAsia="zh-CN"/>
        </w:rPr>
        <w:t>（2）填写的“折扣率”应为小数，（如：0.9000、0.80、0.78， 对小数点后位数不作要求）；</w:t>
      </w:r>
    </w:p>
    <w:p w:rsidR="005B2045" w:rsidP="005B2045">
      <w:pPr>
        <w:widowControl w:val="0"/>
        <w:ind w:firstLine="240" w:firstLineChars="100"/>
        <w:jc w:val="left"/>
        <w:rPr>
          <w:rFonts w:ascii="宋体" w:eastAsia="宋体" w:hAnsi="宋体"/>
          <w:lang w:eastAsia="zh-CN"/>
        </w:rPr>
      </w:pPr>
      <w:r>
        <w:rPr>
          <w:rFonts w:ascii="宋体" w:eastAsia="宋体" w:hAnsi="宋体" w:hint="eastAsia"/>
          <w:lang w:eastAsia="zh-CN"/>
        </w:rPr>
        <w:t>（3）投标人参与投标只允许填报一个“折扣率”，不允许填报2个（或以上）的“折扣率”；填报了2个或以上“折扣率”的，其投标将直接作投标无效处理；</w:t>
      </w:r>
    </w:p>
    <w:p w:rsidR="005B2045" w:rsidP="00295C6B">
      <w:pPr>
        <w:widowControl w:val="0"/>
        <w:ind w:firstLine="240" w:firstLineChars="100"/>
        <w:jc w:val="left"/>
        <w:rPr>
          <w:rFonts w:ascii="宋体" w:eastAsia="宋体" w:hAnsi="宋体"/>
          <w:lang w:eastAsia="zh-CN"/>
        </w:rPr>
      </w:pPr>
      <w:r>
        <w:rPr>
          <w:rFonts w:ascii="宋体" w:eastAsia="宋体" w:hAnsi="宋体" w:hint="eastAsia"/>
          <w:lang w:eastAsia="zh-CN"/>
        </w:rPr>
        <w:t>（4）“折扣率”缺填、</w:t>
      </w:r>
      <w:r>
        <w:rPr>
          <w:rFonts w:ascii="宋体" w:eastAsia="宋体" w:hAnsi="宋体" w:hint="eastAsia"/>
          <w:lang w:eastAsia="zh-CN"/>
        </w:rPr>
        <w:t>漏填将直接</w:t>
      </w:r>
      <w:r>
        <w:rPr>
          <w:rFonts w:ascii="宋体" w:eastAsia="宋体" w:hAnsi="宋体" w:hint="eastAsia"/>
          <w:lang w:eastAsia="zh-CN"/>
        </w:rPr>
        <w:t>作投标无效处理；</w:t>
      </w:r>
    </w:p>
    <w:p w:rsidR="005B2045" w:rsidRPr="00295C6B" w:rsidP="00295C6B">
      <w:pPr>
        <w:widowControl w:val="0"/>
        <w:ind w:firstLine="240" w:firstLineChars="100"/>
        <w:jc w:val="left"/>
        <w:rPr>
          <w:rFonts w:ascii="宋体" w:eastAsia="宋体" w:hAnsi="宋体"/>
          <w:lang w:eastAsia="zh-CN"/>
        </w:rPr>
      </w:pPr>
      <w:r>
        <w:rPr>
          <w:rFonts w:ascii="宋体" w:eastAsia="宋体" w:hAnsi="宋体" w:hint="eastAsia"/>
          <w:lang w:eastAsia="zh-CN"/>
        </w:rPr>
        <w:t>（5）投标人在</w:t>
      </w:r>
      <w:r w:rsidR="00212C58">
        <w:rPr>
          <w:rFonts w:ascii="宋体" w:eastAsia="宋体" w:hAnsi="宋体" w:hint="eastAsia"/>
          <w:lang w:eastAsia="zh-CN"/>
        </w:rPr>
        <w:t>系统中开标一览表填写的折扣率需与此表填写保持一致</w:t>
      </w:r>
      <w:r>
        <w:rPr>
          <w:rFonts w:ascii="宋体" w:eastAsia="宋体" w:hAnsi="宋体" w:hint="eastAsia"/>
          <w:lang w:eastAsia="zh-CN"/>
        </w:rPr>
        <w:t>。</w:t>
      </w:r>
    </w:p>
    <w:p w:rsidR="004B053C">
      <w:pPr>
        <w:widowControl w:val="0"/>
        <w:jc w:val="both"/>
        <w:rPr>
          <w:rFonts w:eastAsia="宋体" w:hAnsi="宋体"/>
          <w:b/>
          <w:bCs/>
          <w:color w:val="FF0000"/>
          <w:kern w:val="2"/>
          <w:lang w:eastAsia="zh-CN"/>
        </w:rPr>
      </w:pPr>
    </w:p>
    <w:p w:rsidR="004B053C">
      <w:pPr>
        <w:widowControl w:val="0"/>
        <w:spacing w:line="360" w:lineRule="auto"/>
        <w:jc w:val="both"/>
        <w:rPr>
          <w:rFonts w:eastAsia="宋体"/>
          <w:b/>
          <w:bCs/>
          <w:kern w:val="2"/>
          <w:lang w:eastAsia="zh-CN"/>
        </w:rPr>
      </w:pPr>
    </w:p>
    <w:p w:rsidR="004B053C">
      <w:pPr>
        <w:widowControl w:val="0"/>
        <w:tabs>
          <w:tab w:val="left" w:pos="720"/>
        </w:tabs>
        <w:jc w:val="center"/>
        <w:rPr>
          <w:rFonts w:eastAsia="宋体"/>
          <w:b/>
          <w:kern w:val="2"/>
          <w:lang w:eastAsia="zh-CN"/>
        </w:rPr>
      </w:pPr>
      <w:r>
        <w:rPr>
          <w:rFonts w:eastAsia="宋体" w:hint="eastAsia"/>
          <w:b/>
          <w:kern w:val="2"/>
          <w:lang w:eastAsia="zh-CN"/>
        </w:rPr>
        <w:t>（二）</w:t>
      </w:r>
      <w:bookmarkStart w:id="47" w:name="_Hlk72073235"/>
      <w:r>
        <w:rPr>
          <w:rFonts w:eastAsia="宋体" w:hint="eastAsia"/>
          <w:b/>
          <w:kern w:val="2"/>
          <w:lang w:eastAsia="zh-CN"/>
        </w:rPr>
        <w:t>投标人认为需要涉及的其他内容报价清单</w:t>
      </w:r>
      <w:bookmarkEnd w:id="47"/>
    </w:p>
    <w:p w:rsidR="004B053C">
      <w:pPr>
        <w:widowControl w:val="0"/>
        <w:jc w:val="both"/>
        <w:rPr>
          <w:rFonts w:eastAsia="宋体"/>
          <w:b/>
          <w:bCs/>
          <w:kern w:val="2"/>
          <w:sz w:val="21"/>
          <w:lang w:eastAsia="zh-CN"/>
        </w:rPr>
      </w:pPr>
    </w:p>
    <w:p w:rsidR="004B053C">
      <w:pPr>
        <w:widowControl w:val="0"/>
        <w:jc w:val="both"/>
        <w:rPr>
          <w:rFonts w:eastAsia="宋体"/>
          <w:kern w:val="2"/>
          <w:sz w:val="21"/>
          <w:lang w:eastAsia="zh-CN"/>
        </w:rPr>
      </w:pPr>
    </w:p>
    <w:p w:rsidR="004B053C">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五、</w:t>
      </w:r>
      <w:bookmarkStart w:id="48" w:name="_Hlk72092499"/>
      <w:r>
        <w:rPr>
          <w:rFonts w:ascii="黑体" w:eastAsia="黑体" w:hAnsi="宋体" w:hint="eastAsia"/>
          <w:bCs/>
          <w:kern w:val="2"/>
          <w:szCs w:val="32"/>
          <w:lang w:eastAsia="zh-CN"/>
        </w:rPr>
        <w:t>法定代表人（负责人）证明书</w:t>
      </w:r>
      <w:bookmarkEnd w:id="48"/>
    </w:p>
    <w:p w:rsidR="004B053C">
      <w:pPr>
        <w:widowControl w:val="0"/>
        <w:jc w:val="both"/>
        <w:rPr>
          <w:rFonts w:eastAsia="宋体"/>
          <w:kern w:val="2"/>
          <w:lang w:eastAsia="zh-CN"/>
        </w:rPr>
      </w:pP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说明：</w:t>
      </w:r>
      <w:r>
        <w:rPr>
          <w:rFonts w:eastAsia="宋体" w:hint="eastAsia"/>
          <w:kern w:val="2"/>
          <w:sz w:val="21"/>
          <w:szCs w:val="21"/>
          <w:lang w:eastAsia="zh-CN"/>
        </w:rPr>
        <w:t>1</w:t>
      </w:r>
      <w:r>
        <w:rPr>
          <w:rFonts w:eastAsia="宋体" w:hint="eastAsia"/>
          <w:kern w:val="2"/>
          <w:sz w:val="21"/>
          <w:szCs w:val="21"/>
          <w:lang w:eastAsia="zh-CN"/>
        </w:rPr>
        <w:t>、法定代表人为投标人（企业事业单位、国家机关、社会团体）的主要行政负责人。</w:t>
      </w:r>
    </w:p>
    <w:p w:rsidR="004B053C">
      <w:pPr>
        <w:widowControl w:val="0"/>
        <w:numPr>
          <w:ilvl w:val="0"/>
          <w:numId w:val="6"/>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rsidR="004B053C">
      <w:pPr>
        <w:widowControl w:val="0"/>
        <w:numPr>
          <w:ilvl w:val="0"/>
          <w:numId w:val="6"/>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rsidR="004B053C">
      <w:pPr>
        <w:widowControl w:val="0"/>
        <w:numPr>
          <w:ilvl w:val="0"/>
          <w:numId w:val="6"/>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Layout w:type="fixed"/>
        <w:tblLook w:val="04A0"/>
      </w:tblPr>
      <w:tblGrid>
        <w:gridCol w:w="4264"/>
        <w:gridCol w:w="4265"/>
      </w:tblGrid>
      <w:tr>
        <w:tblPrEx>
          <w:tblW w:w="5000" w:type="pct"/>
          <w:tblLayout w:type="fixed"/>
          <w:tblLook w:val="04A0"/>
        </w:tblPrEx>
        <w:tc>
          <w:tcPr>
            <w:tcW w:w="4264" w:type="dxa"/>
          </w:tcPr>
          <w:p w:rsidR="004B053C">
            <w:pPr>
              <w:jc w:val="center"/>
              <w:rPr>
                <w:kern w:val="2"/>
                <w:sz w:val="21"/>
              </w:rPr>
            </w:pPr>
            <w:r>
              <w:rPr>
                <w:rFonts w:hint="eastAsia"/>
                <w:kern w:val="2"/>
                <w:sz w:val="21"/>
              </w:rPr>
              <w:t>证件扫描件正面</w:t>
            </w:r>
          </w:p>
          <w:p w:rsidR="004B053C">
            <w:pPr>
              <w:spacing w:line="360" w:lineRule="auto"/>
              <w:jc w:val="center"/>
              <w:rPr>
                <w:b/>
                <w:bCs/>
                <w:kern w:val="2"/>
              </w:rPr>
            </w:pPr>
          </w:p>
          <w:p w:rsidR="004B053C">
            <w:pPr>
              <w:spacing w:line="360" w:lineRule="auto"/>
              <w:jc w:val="center"/>
              <w:rPr>
                <w:kern w:val="2"/>
              </w:rPr>
            </w:pPr>
          </w:p>
        </w:tc>
        <w:tc>
          <w:tcPr>
            <w:tcW w:w="4265" w:type="dxa"/>
          </w:tcPr>
          <w:p w:rsidR="004B053C">
            <w:pPr>
              <w:jc w:val="center"/>
              <w:rPr>
                <w:kern w:val="2"/>
                <w:sz w:val="21"/>
              </w:rPr>
            </w:pPr>
            <w:r>
              <w:rPr>
                <w:rFonts w:hint="eastAsia"/>
                <w:kern w:val="2"/>
                <w:sz w:val="21"/>
              </w:rPr>
              <w:t>证件扫描件反面</w:t>
            </w:r>
          </w:p>
          <w:p w:rsidR="004B053C">
            <w:pPr>
              <w:spacing w:line="360" w:lineRule="auto"/>
              <w:jc w:val="center"/>
              <w:rPr>
                <w:b/>
                <w:bCs/>
                <w:kern w:val="2"/>
              </w:rPr>
            </w:pPr>
          </w:p>
          <w:p w:rsidR="004B053C">
            <w:pPr>
              <w:spacing w:line="360" w:lineRule="auto"/>
              <w:jc w:val="center"/>
              <w:rPr>
                <w:kern w:val="2"/>
              </w:rPr>
            </w:pPr>
          </w:p>
        </w:tc>
      </w:tr>
    </w:tbl>
    <w:p w:rsidR="004B053C">
      <w:pPr>
        <w:widowControl w:val="0"/>
        <w:jc w:val="both"/>
        <w:rPr>
          <w:rFonts w:eastAsia="宋体"/>
          <w:kern w:val="2"/>
          <w:lang w:eastAsia="zh-CN"/>
        </w:rPr>
      </w:pPr>
    </w:p>
    <w:p w:rsidR="004B053C">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六、投标文件签署授权委托书</w:t>
      </w: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rsidR="004B053C">
      <w:pPr>
        <w:widowControl w:val="0"/>
        <w:spacing w:line="360" w:lineRule="auto"/>
        <w:ind w:firstLine="420" w:firstLineChars="200"/>
        <w:jc w:val="both"/>
        <w:rPr>
          <w:rFonts w:eastAsia="宋体"/>
          <w:kern w:val="2"/>
          <w:sz w:val="21"/>
          <w:szCs w:val="21"/>
          <w:lang w:eastAsia="zh-CN"/>
        </w:rPr>
      </w:pP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4B053C">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月</w:t>
      </w: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日。</w:t>
      </w:r>
    </w:p>
    <w:p w:rsidR="004B053C">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Layout w:type="fixed"/>
        <w:tblLook w:val="04A0"/>
      </w:tblPr>
      <w:tblGrid>
        <w:gridCol w:w="4264"/>
        <w:gridCol w:w="4265"/>
      </w:tblGrid>
      <w:tr>
        <w:tblPrEx>
          <w:tblW w:w="5000" w:type="pct"/>
          <w:tblLayout w:type="fixed"/>
          <w:tblLook w:val="04A0"/>
        </w:tblPrEx>
        <w:tc>
          <w:tcPr>
            <w:tcW w:w="4264" w:type="dxa"/>
          </w:tcPr>
          <w:p w:rsidR="004B053C">
            <w:pPr>
              <w:jc w:val="center"/>
              <w:rPr>
                <w:kern w:val="2"/>
                <w:sz w:val="21"/>
              </w:rPr>
            </w:pPr>
            <w:r>
              <w:rPr>
                <w:rFonts w:hint="eastAsia"/>
                <w:kern w:val="2"/>
                <w:sz w:val="21"/>
              </w:rPr>
              <w:t>证件扫描件正面</w:t>
            </w:r>
          </w:p>
          <w:p w:rsidR="004B053C">
            <w:pPr>
              <w:spacing w:line="360" w:lineRule="auto"/>
              <w:jc w:val="center"/>
              <w:rPr>
                <w:b/>
                <w:bCs/>
                <w:kern w:val="2"/>
              </w:rPr>
            </w:pPr>
          </w:p>
          <w:p w:rsidR="004B053C">
            <w:pPr>
              <w:spacing w:line="360" w:lineRule="auto"/>
              <w:jc w:val="center"/>
              <w:rPr>
                <w:kern w:val="2"/>
              </w:rPr>
            </w:pPr>
          </w:p>
        </w:tc>
        <w:tc>
          <w:tcPr>
            <w:tcW w:w="4265" w:type="dxa"/>
          </w:tcPr>
          <w:p w:rsidR="004B053C">
            <w:pPr>
              <w:jc w:val="center"/>
              <w:rPr>
                <w:kern w:val="2"/>
                <w:sz w:val="21"/>
              </w:rPr>
            </w:pPr>
            <w:r>
              <w:rPr>
                <w:rFonts w:hint="eastAsia"/>
                <w:kern w:val="2"/>
                <w:sz w:val="21"/>
              </w:rPr>
              <w:t>证件扫描件反面</w:t>
            </w:r>
          </w:p>
          <w:p w:rsidR="004B053C">
            <w:pPr>
              <w:spacing w:line="360" w:lineRule="auto"/>
              <w:jc w:val="center"/>
              <w:rPr>
                <w:b/>
                <w:bCs/>
                <w:kern w:val="2"/>
              </w:rPr>
            </w:pPr>
          </w:p>
          <w:p w:rsidR="004B053C">
            <w:pPr>
              <w:spacing w:line="360" w:lineRule="auto"/>
              <w:jc w:val="center"/>
              <w:rPr>
                <w:kern w:val="2"/>
              </w:rPr>
            </w:pPr>
          </w:p>
        </w:tc>
      </w:tr>
    </w:tbl>
    <w:p w:rsidR="004B053C">
      <w:pPr>
        <w:widowControl w:val="0"/>
        <w:jc w:val="both"/>
        <w:rPr>
          <w:rFonts w:ascii="黑体" w:eastAsia="黑体"/>
          <w:lang w:eastAsia="zh-CN"/>
        </w:rPr>
      </w:pPr>
      <w:r>
        <w:rPr>
          <w:rFonts w:ascii="黑体" w:eastAsia="黑体" w:hint="eastAsia"/>
          <w:lang w:eastAsia="zh-CN"/>
        </w:rPr>
        <w:br w:type="page"/>
      </w:r>
    </w:p>
    <w:p w:rsidR="004B053C">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hint="eastAsia"/>
          <w:bCs/>
          <w:lang w:eastAsia="zh-CN"/>
        </w:rPr>
        <w:t>七、</w:t>
      </w:r>
      <w:bookmarkStart w:id="49" w:name="_Hlk72092634"/>
      <w:r>
        <w:rPr>
          <w:rFonts w:ascii="黑体" w:eastAsia="黑体" w:hAnsi="宋体" w:hint="eastAsia"/>
          <w:bCs/>
          <w:lang w:eastAsia="zh-CN"/>
        </w:rPr>
        <w:t>实质性条款响应情况表</w:t>
      </w:r>
      <w:bookmarkEnd w:id="4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2765"/>
        <w:gridCol w:w="1648"/>
        <w:gridCol w:w="1912"/>
        <w:gridCol w:w="1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705" w:type="dxa"/>
            <w:vAlign w:val="center"/>
          </w:tcPr>
          <w:p w:rsidR="004B053C">
            <w:pPr>
              <w:widowControl w:val="0"/>
              <w:adjustRightInd w:val="0"/>
              <w:snapToGrid w:val="0"/>
              <w:spacing w:line="360" w:lineRule="auto"/>
              <w:jc w:val="center"/>
              <w:rPr>
                <w:rFonts w:ascii="宋体" w:eastAsia="宋体" w:hAnsi="宋体"/>
                <w:sz w:val="21"/>
                <w:szCs w:val="21"/>
                <w:lang w:eastAsia="zh-CN"/>
              </w:rPr>
            </w:pPr>
            <w:bookmarkStart w:id="50" w:name="_Hlk72092651"/>
            <w:r>
              <w:rPr>
                <w:rFonts w:ascii="宋体" w:eastAsia="宋体" w:hAnsi="宋体" w:hint="eastAsia"/>
                <w:sz w:val="21"/>
                <w:szCs w:val="21"/>
                <w:lang w:eastAsia="zh-CN"/>
              </w:rPr>
              <w:t>序号</w:t>
            </w:r>
          </w:p>
        </w:tc>
        <w:tc>
          <w:tcPr>
            <w:tcW w:w="2664" w:type="dxa"/>
            <w:vAlign w:val="center"/>
          </w:tcPr>
          <w:p w:rsidR="004B053C">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c>
          <w:tcPr>
            <w:tcW w:w="1588" w:type="dxa"/>
            <w:vAlign w:val="center"/>
          </w:tcPr>
          <w:p w:rsidR="004B053C">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投标响应</w:t>
            </w:r>
          </w:p>
        </w:tc>
        <w:tc>
          <w:tcPr>
            <w:tcW w:w="1842" w:type="dxa"/>
            <w:vAlign w:val="center"/>
          </w:tcPr>
          <w:p w:rsidR="004B053C">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偏离情况</w:t>
            </w:r>
          </w:p>
        </w:tc>
        <w:tc>
          <w:tcPr>
            <w:tcW w:w="1418" w:type="dxa"/>
            <w:vAlign w:val="center"/>
          </w:tcPr>
          <w:p w:rsidR="004B053C">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说明</w:t>
            </w:r>
          </w:p>
        </w:tc>
      </w:tr>
      <w:bookmarkEnd w:id="50"/>
      <w:tr w:rsidTr="00295C6B">
        <w:tblPrEx>
          <w:tblW w:w="5000" w:type="pct"/>
          <w:tblLayout w:type="fixed"/>
          <w:tblLook w:val="04A0"/>
        </w:tblPrEx>
        <w:tc>
          <w:tcPr>
            <w:tcW w:w="705" w:type="dxa"/>
          </w:tcPr>
          <w:p w:rsidR="005B2045">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1</w:t>
            </w:r>
          </w:p>
        </w:tc>
        <w:tc>
          <w:tcPr>
            <w:tcW w:w="2664" w:type="dxa"/>
          </w:tcPr>
          <w:p w:rsidR="005B2045" w:rsidRPr="003A6965" w:rsidP="00B85CB7">
            <w:pPr>
              <w:widowControl w:val="0"/>
              <w:jc w:val="both"/>
              <w:rPr>
                <w:rFonts w:eastAsia="宋体" w:hAnsi="宋体"/>
                <w:sz w:val="21"/>
                <w:szCs w:val="21"/>
                <w:lang w:eastAsia="zh-CN"/>
              </w:rPr>
            </w:pPr>
            <w:r w:rsidRPr="003A6965">
              <w:rPr>
                <w:rFonts w:eastAsia="宋体" w:hAnsi="宋体" w:hint="eastAsia"/>
                <w:sz w:val="21"/>
                <w:szCs w:val="21"/>
                <w:lang w:eastAsia="zh-CN"/>
              </w:rPr>
              <w:t>★（一）服务期：</w:t>
            </w:r>
          </w:p>
          <w:p w:rsidR="005B2045" w:rsidRPr="003A6965" w:rsidP="00B85CB7">
            <w:pPr>
              <w:widowControl w:val="0"/>
              <w:jc w:val="both"/>
              <w:rPr>
                <w:rFonts w:eastAsia="宋体" w:hAnsi="宋体"/>
                <w:sz w:val="21"/>
                <w:szCs w:val="21"/>
                <w:lang w:eastAsia="zh-CN"/>
              </w:rPr>
            </w:pPr>
            <w:r w:rsidRPr="003A6965">
              <w:rPr>
                <w:rFonts w:eastAsia="宋体" w:hAnsi="宋体" w:hint="eastAsia"/>
                <w:sz w:val="21"/>
                <w:szCs w:val="21"/>
                <w:lang w:eastAsia="zh-CN"/>
              </w:rPr>
              <w:t>1.</w:t>
            </w:r>
            <w:r w:rsidRPr="003A6965">
              <w:rPr>
                <w:rFonts w:eastAsia="宋体" w:hAnsi="宋体" w:hint="eastAsia"/>
                <w:sz w:val="21"/>
                <w:szCs w:val="21"/>
                <w:lang w:eastAsia="zh-CN"/>
              </w:rPr>
              <w:t>本项目服务期限为一年。</w:t>
            </w:r>
          </w:p>
          <w:p w:rsidR="005B2045">
            <w:pPr>
              <w:widowControl w:val="0"/>
              <w:adjustRightInd w:val="0"/>
              <w:snapToGrid w:val="0"/>
              <w:spacing w:line="360" w:lineRule="auto"/>
              <w:jc w:val="center"/>
              <w:rPr>
                <w:rFonts w:eastAsia="宋体" w:hAnsi="宋体"/>
                <w:sz w:val="21"/>
                <w:szCs w:val="21"/>
                <w:lang w:eastAsia="zh-CN"/>
              </w:rPr>
            </w:pPr>
            <w:r w:rsidRPr="003A6965">
              <w:rPr>
                <w:rFonts w:eastAsia="宋体" w:hAnsi="宋体" w:hint="eastAsia"/>
                <w:sz w:val="21"/>
                <w:szCs w:val="21"/>
                <w:lang w:eastAsia="zh-CN"/>
              </w:rPr>
              <w:t>2.</w:t>
            </w:r>
            <w:r w:rsidRPr="003A6965">
              <w:rPr>
                <w:rFonts w:eastAsia="宋体" w:hAnsi="宋体" w:hint="eastAsia"/>
                <w:sz w:val="21"/>
                <w:szCs w:val="21"/>
                <w:lang w:eastAsia="zh-CN"/>
              </w:rPr>
              <w:t>一年合同期满后，经履约考核评价为良及以上的，采购方根据自身采购需求情况续签下一年度合同，每次续签期限为一年，最多可续签二次。</w:t>
            </w:r>
          </w:p>
        </w:tc>
        <w:tc>
          <w:tcPr>
            <w:tcW w:w="1588" w:type="dxa"/>
          </w:tcPr>
          <w:p w:rsidR="005B2045">
            <w:pPr>
              <w:widowControl w:val="0"/>
              <w:adjustRightInd w:val="0"/>
              <w:snapToGrid w:val="0"/>
              <w:spacing w:line="360" w:lineRule="auto"/>
              <w:jc w:val="both"/>
              <w:rPr>
                <w:rFonts w:ascii="宋体" w:eastAsia="宋体" w:hAnsi="宋体"/>
                <w:sz w:val="21"/>
                <w:szCs w:val="21"/>
                <w:lang w:eastAsia="zh-CN"/>
              </w:rPr>
            </w:pPr>
          </w:p>
        </w:tc>
        <w:tc>
          <w:tcPr>
            <w:tcW w:w="1842" w:type="dxa"/>
          </w:tcPr>
          <w:p w:rsidR="005B2045">
            <w:pPr>
              <w:widowControl w:val="0"/>
              <w:adjustRightInd w:val="0"/>
              <w:snapToGrid w:val="0"/>
              <w:spacing w:line="360" w:lineRule="auto"/>
              <w:jc w:val="both"/>
              <w:rPr>
                <w:rFonts w:ascii="宋体" w:eastAsia="宋体" w:hAnsi="宋体"/>
                <w:sz w:val="21"/>
                <w:szCs w:val="21"/>
                <w:lang w:eastAsia="zh-CN"/>
              </w:rPr>
            </w:pPr>
          </w:p>
        </w:tc>
        <w:tc>
          <w:tcPr>
            <w:tcW w:w="1418" w:type="dxa"/>
          </w:tcPr>
          <w:p w:rsidR="005B2045">
            <w:pPr>
              <w:widowControl w:val="0"/>
              <w:adjustRightInd w:val="0"/>
              <w:snapToGrid w:val="0"/>
              <w:spacing w:line="360" w:lineRule="auto"/>
              <w:jc w:val="both"/>
              <w:rPr>
                <w:rFonts w:ascii="宋体" w:eastAsia="宋体" w:hAnsi="宋体"/>
                <w:sz w:val="21"/>
                <w:szCs w:val="21"/>
                <w:lang w:eastAsia="zh-CN"/>
              </w:rPr>
            </w:pPr>
          </w:p>
        </w:tc>
      </w:tr>
      <w:tr w:rsidTr="00295C6B">
        <w:tblPrEx>
          <w:tblW w:w="5000" w:type="pct"/>
          <w:tblLayout w:type="fixed"/>
          <w:tblLook w:val="04A0"/>
        </w:tblPrEx>
        <w:tc>
          <w:tcPr>
            <w:tcW w:w="705" w:type="dxa"/>
          </w:tcPr>
          <w:p w:rsidR="005B2045">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2</w:t>
            </w:r>
          </w:p>
        </w:tc>
        <w:tc>
          <w:tcPr>
            <w:tcW w:w="2664" w:type="dxa"/>
          </w:tcPr>
          <w:p w:rsidR="005B2045">
            <w:pPr>
              <w:widowControl w:val="0"/>
              <w:adjustRightInd w:val="0"/>
              <w:snapToGrid w:val="0"/>
              <w:spacing w:line="360" w:lineRule="auto"/>
              <w:jc w:val="center"/>
              <w:rPr>
                <w:rFonts w:eastAsia="宋体" w:hAnsi="宋体"/>
                <w:sz w:val="21"/>
                <w:szCs w:val="21"/>
                <w:lang w:eastAsia="zh-CN"/>
              </w:rPr>
            </w:pPr>
            <w:r w:rsidRPr="003A6965">
              <w:rPr>
                <w:rFonts w:ascii="宋体" w:eastAsia="宋体" w:hAnsi="宋体" w:hint="eastAsia"/>
                <w:kern w:val="2"/>
                <w:sz w:val="21"/>
                <w:lang w:eastAsia="zh-CN"/>
              </w:rPr>
              <w:t>★（二）服务地点：深圳市龙岗</w:t>
            </w:r>
            <w:r w:rsidRPr="003A6965">
              <w:rPr>
                <w:rFonts w:ascii="宋体" w:eastAsia="宋体" w:hAnsi="宋体" w:hint="eastAsia"/>
                <w:kern w:val="2"/>
                <w:sz w:val="21"/>
                <w:lang w:eastAsia="zh-CN"/>
              </w:rPr>
              <w:t>区中心城清林路</w:t>
            </w:r>
            <w:r w:rsidRPr="003A6965">
              <w:rPr>
                <w:rFonts w:ascii="宋体" w:eastAsia="宋体" w:hAnsi="宋体" w:hint="eastAsia"/>
                <w:kern w:val="2"/>
                <w:sz w:val="21"/>
                <w:lang w:eastAsia="zh-CN"/>
              </w:rPr>
              <w:t>209号龙岗区财政国库支付中心食堂</w:t>
            </w:r>
          </w:p>
        </w:tc>
        <w:tc>
          <w:tcPr>
            <w:tcW w:w="1588" w:type="dxa"/>
          </w:tcPr>
          <w:p w:rsidR="005B2045">
            <w:pPr>
              <w:widowControl w:val="0"/>
              <w:adjustRightInd w:val="0"/>
              <w:snapToGrid w:val="0"/>
              <w:spacing w:line="360" w:lineRule="auto"/>
              <w:jc w:val="both"/>
              <w:rPr>
                <w:rFonts w:ascii="宋体" w:eastAsia="宋体" w:hAnsi="宋体"/>
                <w:sz w:val="21"/>
                <w:szCs w:val="21"/>
                <w:lang w:eastAsia="zh-CN"/>
              </w:rPr>
            </w:pPr>
          </w:p>
        </w:tc>
        <w:tc>
          <w:tcPr>
            <w:tcW w:w="1842" w:type="dxa"/>
          </w:tcPr>
          <w:p w:rsidR="005B2045">
            <w:pPr>
              <w:widowControl w:val="0"/>
              <w:adjustRightInd w:val="0"/>
              <w:snapToGrid w:val="0"/>
              <w:spacing w:line="360" w:lineRule="auto"/>
              <w:jc w:val="both"/>
              <w:rPr>
                <w:rFonts w:ascii="宋体" w:eastAsia="宋体" w:hAnsi="宋体"/>
                <w:sz w:val="21"/>
                <w:szCs w:val="21"/>
                <w:lang w:eastAsia="zh-CN"/>
              </w:rPr>
            </w:pPr>
          </w:p>
        </w:tc>
        <w:tc>
          <w:tcPr>
            <w:tcW w:w="1418" w:type="dxa"/>
          </w:tcPr>
          <w:p w:rsidR="005B2045">
            <w:pPr>
              <w:widowControl w:val="0"/>
              <w:adjustRightInd w:val="0"/>
              <w:snapToGrid w:val="0"/>
              <w:spacing w:line="360" w:lineRule="auto"/>
              <w:jc w:val="both"/>
              <w:rPr>
                <w:rFonts w:ascii="宋体" w:eastAsia="宋体" w:hAnsi="宋体"/>
                <w:sz w:val="21"/>
                <w:szCs w:val="21"/>
                <w:lang w:eastAsia="zh-CN"/>
              </w:rPr>
            </w:pPr>
          </w:p>
        </w:tc>
      </w:tr>
      <w:tr w:rsidTr="00295C6B">
        <w:tblPrEx>
          <w:tblW w:w="5000" w:type="pct"/>
          <w:tblLayout w:type="fixed"/>
          <w:tblLook w:val="04A0"/>
        </w:tblPrEx>
        <w:tc>
          <w:tcPr>
            <w:tcW w:w="705" w:type="dxa"/>
          </w:tcPr>
          <w:p w:rsidR="005B2045">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3</w:t>
            </w:r>
          </w:p>
        </w:tc>
        <w:tc>
          <w:tcPr>
            <w:tcW w:w="2664" w:type="dxa"/>
          </w:tcPr>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★（三）报价要求：</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1、本项目的投标价格为折扣率;</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2、供应商在《开标一览表》中所报的折扣率适用于本项目，</w:t>
            </w:r>
            <w:r w:rsidRPr="003A6965">
              <w:rPr>
                <w:rFonts w:ascii="宋体" w:eastAsia="宋体" w:hAnsi="宋体" w:hint="eastAsia"/>
                <w:kern w:val="2"/>
                <w:sz w:val="21"/>
                <w:lang w:eastAsia="zh-CN"/>
              </w:rPr>
              <w:t>即供应</w:t>
            </w:r>
            <w:r w:rsidRPr="003A6965">
              <w:rPr>
                <w:rFonts w:ascii="宋体" w:eastAsia="宋体" w:hAnsi="宋体" w:hint="eastAsia"/>
                <w:kern w:val="2"/>
                <w:sz w:val="21"/>
                <w:lang w:eastAsia="zh-CN"/>
              </w:rPr>
              <w:t>商一旦中标，其中标折扣率均按《开标一览表》所报的折扣率执行。</w:t>
            </w:r>
          </w:p>
          <w:p w:rsidR="005B2045">
            <w:pPr>
              <w:widowControl w:val="0"/>
              <w:adjustRightInd w:val="0"/>
              <w:snapToGrid w:val="0"/>
              <w:spacing w:line="360" w:lineRule="auto"/>
              <w:jc w:val="center"/>
              <w:rPr>
                <w:rFonts w:ascii="宋体" w:eastAsia="宋体" w:hAnsi="宋体"/>
                <w:sz w:val="21"/>
                <w:szCs w:val="21"/>
                <w:lang w:eastAsia="zh-CN"/>
              </w:rPr>
            </w:pPr>
            <w:r w:rsidRPr="003A6965">
              <w:rPr>
                <w:rFonts w:ascii="宋体" w:eastAsia="宋体" w:hAnsi="宋体" w:hint="eastAsia"/>
                <w:kern w:val="2"/>
                <w:sz w:val="21"/>
                <w:lang w:eastAsia="zh-CN"/>
              </w:rPr>
              <w:t>3、折扣率=货物实收价（即结算价）/基准价，折扣率必须小于或等于1，折扣率在服务期限内保持不变（举例说明：若某种货物在中农数据天天采配平台上的价格（非含费价）为10元/斤，折扣率为9折，实际采购价为10*0.9=9元/斤，则在投标文件开标一览表中的折扣率应填0.9）。</w:t>
            </w:r>
          </w:p>
        </w:tc>
        <w:tc>
          <w:tcPr>
            <w:tcW w:w="1588" w:type="dxa"/>
          </w:tcPr>
          <w:p w:rsidR="005B2045">
            <w:pPr>
              <w:widowControl w:val="0"/>
              <w:adjustRightInd w:val="0"/>
              <w:snapToGrid w:val="0"/>
              <w:spacing w:line="360" w:lineRule="auto"/>
              <w:jc w:val="both"/>
              <w:rPr>
                <w:rFonts w:ascii="宋体" w:eastAsia="宋体" w:hAnsi="宋体"/>
                <w:sz w:val="21"/>
                <w:szCs w:val="21"/>
                <w:lang w:eastAsia="zh-CN"/>
              </w:rPr>
            </w:pPr>
          </w:p>
        </w:tc>
        <w:tc>
          <w:tcPr>
            <w:tcW w:w="1842" w:type="dxa"/>
          </w:tcPr>
          <w:p w:rsidR="005B2045">
            <w:pPr>
              <w:widowControl w:val="0"/>
              <w:adjustRightInd w:val="0"/>
              <w:snapToGrid w:val="0"/>
              <w:spacing w:line="360" w:lineRule="auto"/>
              <w:jc w:val="both"/>
              <w:rPr>
                <w:rFonts w:ascii="宋体" w:eastAsia="宋体" w:hAnsi="宋体"/>
                <w:sz w:val="21"/>
                <w:szCs w:val="21"/>
                <w:lang w:eastAsia="zh-CN"/>
              </w:rPr>
            </w:pPr>
          </w:p>
        </w:tc>
        <w:tc>
          <w:tcPr>
            <w:tcW w:w="1418" w:type="dxa"/>
          </w:tcPr>
          <w:p w:rsidR="005B2045">
            <w:pPr>
              <w:widowControl w:val="0"/>
              <w:adjustRightInd w:val="0"/>
              <w:snapToGrid w:val="0"/>
              <w:spacing w:line="360" w:lineRule="auto"/>
              <w:jc w:val="both"/>
              <w:rPr>
                <w:rFonts w:ascii="宋体" w:eastAsia="宋体" w:hAnsi="宋体"/>
                <w:sz w:val="21"/>
                <w:szCs w:val="21"/>
                <w:lang w:eastAsia="zh-CN"/>
              </w:rPr>
            </w:pPr>
          </w:p>
        </w:tc>
      </w:tr>
      <w:tr w:rsidTr="00295C6B">
        <w:tblPrEx>
          <w:tblW w:w="5000" w:type="pct"/>
          <w:tblLayout w:type="fixed"/>
          <w:tblLook w:val="04A0"/>
        </w:tblPrEx>
        <w:tc>
          <w:tcPr>
            <w:tcW w:w="705" w:type="dxa"/>
          </w:tcPr>
          <w:p w:rsidR="005B2045">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4</w:t>
            </w:r>
          </w:p>
        </w:tc>
        <w:tc>
          <w:tcPr>
            <w:tcW w:w="2664" w:type="dxa"/>
          </w:tcPr>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★（四）价格确认和结算要求</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1、价格表每月确认一次。</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2、蔬菜、鲜肉类产品由深圳市中农数据有限公司的</w:t>
            </w:r>
            <w:r w:rsidRPr="003A6965">
              <w:rPr>
                <w:rFonts w:ascii="宋体" w:eastAsia="宋体" w:hAnsi="宋体" w:hint="eastAsia"/>
                <w:kern w:val="2"/>
                <w:sz w:val="21"/>
                <w:lang w:eastAsia="zh-CN"/>
              </w:rPr>
              <w:t>中农数据天天采配平台（网址：https://www.znttcp.com/）上月5、15、25号公布的价格（非含费价）取平均值（平均值精确到分，即小数点后两位）确定各项物资的基准价。结算时价格=基准价*折扣率。</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3、除蔬菜、鲜肉类产品外，中农数据天天采</w:t>
            </w:r>
            <w:r w:rsidRPr="003A6965">
              <w:rPr>
                <w:rFonts w:ascii="宋体" w:eastAsia="宋体" w:hAnsi="宋体" w:hint="eastAsia"/>
                <w:kern w:val="2"/>
                <w:sz w:val="21"/>
                <w:lang w:eastAsia="zh-CN"/>
              </w:rPr>
              <w:t>配平台其他</w:t>
            </w:r>
            <w:r w:rsidRPr="003A6965">
              <w:rPr>
                <w:rFonts w:ascii="宋体" w:eastAsia="宋体" w:hAnsi="宋体" w:hint="eastAsia"/>
                <w:kern w:val="2"/>
                <w:sz w:val="21"/>
                <w:lang w:eastAsia="zh-CN"/>
              </w:rPr>
              <w:t>类别产品直接按中农数据天天采配平台上月5、15、25号公布的价格（非含费价）取平均值结算。</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4、中农数据采配平台中</w:t>
            </w:r>
            <w:r w:rsidRPr="003A6965">
              <w:rPr>
                <w:rFonts w:ascii="宋体" w:eastAsia="宋体" w:hAnsi="宋体" w:hint="eastAsia"/>
                <w:kern w:val="2"/>
                <w:sz w:val="21"/>
                <w:lang w:eastAsia="zh-CN"/>
              </w:rPr>
              <w:t>无价格</w:t>
            </w:r>
            <w:r w:rsidRPr="003A6965">
              <w:rPr>
                <w:rFonts w:ascii="宋体" w:eastAsia="宋体" w:hAnsi="宋体" w:hint="eastAsia"/>
                <w:kern w:val="2"/>
                <w:sz w:val="21"/>
                <w:lang w:eastAsia="zh-CN"/>
              </w:rPr>
              <w:t>的产品，则结算时价格=市场价*折扣率。（市场价参考海吉星市场上月平均值作为该项物资的基准价）。</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5、如遇台风、暴雨等不可遇见的原因造成的个别品种及价格需临时做调整的，供应商应提前书面通知采购方，在采购方确认后方可调整。</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6、所有物资的报价包括供应产品和产品运输到使用单位的服务费、检测费、人工费、管理费、税金等一切将可发生的费用。以上报价以人民币为报价和结算单位，须开具国家正规发票。</w:t>
            </w:r>
          </w:p>
          <w:p w:rsidR="005B2045" w:rsidRPr="003A6965" w:rsidP="00B85CB7">
            <w:pPr>
              <w:widowControl w:val="0"/>
              <w:jc w:val="both"/>
              <w:rPr>
                <w:rFonts w:ascii="宋体" w:eastAsia="宋体" w:hAnsi="宋体"/>
                <w:kern w:val="2"/>
                <w:sz w:val="21"/>
                <w:lang w:eastAsia="zh-CN"/>
              </w:rPr>
            </w:pPr>
            <w:r w:rsidRPr="003A6965">
              <w:rPr>
                <w:rFonts w:ascii="宋体" w:eastAsia="宋体" w:hAnsi="宋体" w:hint="eastAsia"/>
                <w:kern w:val="2"/>
                <w:sz w:val="21"/>
                <w:lang w:eastAsia="zh-CN"/>
              </w:rPr>
              <w:t>7、通常每月结算一次，结算费用分为基本费80%和绩效费用20%。</w:t>
            </w:r>
            <w:r w:rsidRPr="003A6965">
              <w:rPr>
                <w:rFonts w:ascii="宋体" w:eastAsia="宋体" w:hAnsi="宋体" w:hint="eastAsia"/>
                <w:kern w:val="2"/>
                <w:sz w:val="21"/>
                <w:lang w:eastAsia="zh-CN"/>
              </w:rPr>
              <w:t>基本费全款</w:t>
            </w:r>
            <w:r w:rsidRPr="003A6965">
              <w:rPr>
                <w:rFonts w:ascii="宋体" w:eastAsia="宋体" w:hAnsi="宋体" w:hint="eastAsia"/>
                <w:kern w:val="2"/>
                <w:sz w:val="21"/>
                <w:lang w:eastAsia="zh-CN"/>
              </w:rPr>
              <w:t>支付，绩效费用根据当月评价得分按比例支付。</w:t>
            </w:r>
          </w:p>
          <w:p w:rsidR="005B2045">
            <w:pPr>
              <w:widowControl w:val="0"/>
              <w:adjustRightInd w:val="0"/>
              <w:snapToGrid w:val="0"/>
              <w:spacing w:line="360" w:lineRule="auto"/>
              <w:jc w:val="center"/>
              <w:rPr>
                <w:rFonts w:ascii="宋体" w:eastAsia="宋体" w:hAnsi="宋体"/>
                <w:sz w:val="21"/>
                <w:szCs w:val="21"/>
                <w:lang w:eastAsia="zh-CN"/>
              </w:rPr>
            </w:pPr>
            <w:r w:rsidRPr="003A6965">
              <w:rPr>
                <w:rFonts w:ascii="宋体" w:eastAsia="宋体" w:hAnsi="宋体" w:hint="eastAsia"/>
                <w:kern w:val="2"/>
                <w:sz w:val="21"/>
                <w:lang w:eastAsia="zh-CN"/>
              </w:rPr>
              <w:t>每月付款前采购方应对中标供应商的各项服务内容进行考核（考核评定标准见附件1、3）。每月付款前采购方向供应商出具服务考核表（见附件2），双方各一份。</w:t>
            </w:r>
          </w:p>
        </w:tc>
        <w:tc>
          <w:tcPr>
            <w:tcW w:w="1588" w:type="dxa"/>
          </w:tcPr>
          <w:p w:rsidR="005B2045">
            <w:pPr>
              <w:widowControl w:val="0"/>
              <w:adjustRightInd w:val="0"/>
              <w:snapToGrid w:val="0"/>
              <w:spacing w:line="360" w:lineRule="auto"/>
              <w:jc w:val="both"/>
              <w:rPr>
                <w:rFonts w:ascii="宋体" w:eastAsia="宋体" w:hAnsi="宋体"/>
                <w:sz w:val="21"/>
                <w:szCs w:val="21"/>
                <w:lang w:eastAsia="zh-CN"/>
              </w:rPr>
            </w:pPr>
          </w:p>
        </w:tc>
        <w:tc>
          <w:tcPr>
            <w:tcW w:w="1842" w:type="dxa"/>
          </w:tcPr>
          <w:p w:rsidR="005B2045">
            <w:pPr>
              <w:widowControl w:val="0"/>
              <w:adjustRightInd w:val="0"/>
              <w:snapToGrid w:val="0"/>
              <w:spacing w:line="360" w:lineRule="auto"/>
              <w:jc w:val="both"/>
              <w:rPr>
                <w:rFonts w:ascii="宋体" w:eastAsia="宋体" w:hAnsi="宋体"/>
                <w:sz w:val="21"/>
                <w:szCs w:val="21"/>
                <w:lang w:eastAsia="zh-CN"/>
              </w:rPr>
            </w:pPr>
          </w:p>
        </w:tc>
        <w:tc>
          <w:tcPr>
            <w:tcW w:w="1418" w:type="dxa"/>
          </w:tcPr>
          <w:p w:rsidR="005B2045">
            <w:pPr>
              <w:widowControl w:val="0"/>
              <w:adjustRightInd w:val="0"/>
              <w:snapToGrid w:val="0"/>
              <w:spacing w:line="360" w:lineRule="auto"/>
              <w:jc w:val="both"/>
              <w:rPr>
                <w:rFonts w:ascii="宋体" w:eastAsia="宋体" w:hAnsi="宋体"/>
                <w:sz w:val="21"/>
                <w:szCs w:val="21"/>
                <w:lang w:eastAsia="zh-CN"/>
              </w:rPr>
            </w:pPr>
          </w:p>
        </w:tc>
      </w:tr>
    </w:tbl>
    <w:p w:rsidR="004B053C">
      <w:pPr>
        <w:widowControl w:val="0"/>
        <w:ind w:firstLine="480" w:firstLineChars="200"/>
        <w:jc w:val="both"/>
        <w:rPr>
          <w:rFonts w:eastAsia="宋体"/>
          <w:b/>
          <w:kern w:val="2"/>
          <w:szCs w:val="22"/>
          <w:lang w:eastAsia="zh-CN"/>
        </w:rPr>
      </w:pPr>
      <w:r>
        <w:rPr>
          <w:rFonts w:eastAsia="宋体" w:hint="eastAsia"/>
          <w:b/>
          <w:kern w:val="2"/>
          <w:szCs w:val="22"/>
          <w:lang w:eastAsia="zh-CN"/>
        </w:rPr>
        <w:t>注：</w:t>
      </w:r>
      <w:r>
        <w:rPr>
          <w:rFonts w:eastAsia="宋体" w:hint="eastAsia"/>
          <w:b/>
          <w:kern w:val="2"/>
          <w:szCs w:val="22"/>
          <w:lang w:eastAsia="zh-CN"/>
        </w:rPr>
        <w:t>1.</w:t>
      </w:r>
      <w:r>
        <w:rPr>
          <w:rFonts w:eastAsia="宋体" w:hint="eastAsia"/>
          <w:b/>
          <w:kern w:val="2"/>
          <w:szCs w:val="22"/>
          <w:lang w:eastAsia="zh-CN"/>
        </w:rPr>
        <w:t>上表所列各项均为不可负偏离条款。</w:t>
      </w:r>
    </w:p>
    <w:p w:rsidR="004B053C">
      <w:pPr>
        <w:widowControl w:val="0"/>
        <w:ind w:firstLine="480" w:firstLineChars="200"/>
        <w:jc w:val="both"/>
        <w:rPr>
          <w:rFonts w:eastAsia="宋体"/>
          <w:b/>
          <w:kern w:val="2"/>
          <w:szCs w:val="22"/>
          <w:lang w:eastAsia="zh-CN"/>
        </w:rPr>
      </w:pPr>
      <w:r>
        <w:rPr>
          <w:rFonts w:eastAsia="宋体" w:hint="eastAsia"/>
          <w:b/>
          <w:kern w:val="2"/>
          <w:szCs w:val="22"/>
          <w:lang w:eastAsia="zh-CN"/>
        </w:rPr>
        <w:t>2.</w:t>
      </w:r>
      <w:r>
        <w:rPr>
          <w:rFonts w:eastAsia="宋体" w:hint="eastAsia"/>
          <w:b/>
          <w:kern w:val="2"/>
          <w:szCs w:val="22"/>
          <w:lang w:eastAsia="zh-CN"/>
        </w:rPr>
        <w:t>“投标响应”一</w:t>
      </w:r>
      <w:r>
        <w:rPr>
          <w:rFonts w:eastAsia="宋体" w:hint="eastAsia"/>
          <w:b/>
          <w:kern w:val="2"/>
          <w:szCs w:val="22"/>
          <w:lang w:eastAsia="zh-CN"/>
        </w:rPr>
        <w:t>栏应当</w:t>
      </w:r>
      <w:r>
        <w:rPr>
          <w:rFonts w:eastAsia="宋体" w:hint="eastAsia"/>
          <w:b/>
          <w:kern w:val="2"/>
          <w:szCs w:val="22"/>
          <w:lang w:eastAsia="zh-CN"/>
        </w:rPr>
        <w:t>详细填写投标人自身响应情况，而不能不合理照搬照抄招实质性条款具体内容。</w:t>
      </w:r>
    </w:p>
    <w:p w:rsidR="004B053C">
      <w:pPr>
        <w:widowControl w:val="0"/>
        <w:ind w:firstLine="480" w:firstLineChars="200"/>
        <w:jc w:val="both"/>
        <w:rPr>
          <w:rFonts w:eastAsia="宋体"/>
          <w:b/>
          <w:kern w:val="2"/>
          <w:szCs w:val="2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“正偏离”表示“投标响应优于实质性条款具体内容要求”，“负偏离”表示“投标响应不满足实质性条款具体内容要求”，“无偏离”表示“投标响应与实质性条款具体内容要求一致”。</w:t>
      </w:r>
    </w:p>
    <w:p w:rsidR="004B053C">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评审委员会有权对投标响应情况</w:t>
      </w:r>
      <w:r>
        <w:rPr>
          <w:rFonts w:eastAsia="宋体" w:hint="eastAsia"/>
          <w:b/>
          <w:kern w:val="2"/>
          <w:lang w:eastAsia="zh-CN"/>
        </w:rPr>
        <w:t>作出</w:t>
      </w:r>
      <w:r>
        <w:rPr>
          <w:rFonts w:eastAsia="宋体" w:hint="eastAsia"/>
          <w:b/>
          <w:kern w:val="2"/>
          <w:lang w:eastAsia="zh-CN"/>
        </w:rPr>
        <w:t>判断（</w:t>
      </w:r>
      <w:r>
        <w:rPr>
          <w:rFonts w:eastAsia="宋体" w:hint="eastAsia"/>
          <w:b/>
          <w:kern w:val="2"/>
          <w:lang w:eastAsia="zh-CN"/>
        </w:rPr>
        <w:t>作出</w:t>
      </w:r>
      <w:r>
        <w:rPr>
          <w:rFonts w:eastAsia="宋体" w:hint="eastAsia"/>
          <w:b/>
          <w:kern w:val="2"/>
          <w:lang w:eastAsia="zh-CN"/>
        </w:rPr>
        <w:t>评审结论）。</w:t>
      </w:r>
    </w:p>
    <w:p w:rsidR="004B053C">
      <w:pPr>
        <w:widowControl w:val="0"/>
        <w:ind w:firstLine="480" w:firstLineChars="200"/>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w:t>
      </w:r>
      <w:r>
        <w:rPr>
          <w:rFonts w:eastAsia="宋体" w:hint="eastAsia"/>
          <w:b/>
          <w:kern w:val="2"/>
          <w:szCs w:val="22"/>
          <w:lang w:eastAsia="zh-CN"/>
        </w:rPr>
        <w:t>实质性响应条款“投标响应情况”与投标文件其它内容冲突的，以实质性响应条款“投标响应情况”为准。</w:t>
      </w:r>
    </w:p>
    <w:p w:rsidR="004B053C">
      <w:pPr>
        <w:widowControl w:val="0"/>
        <w:ind w:firstLine="480" w:firstLineChars="200"/>
        <w:jc w:val="both"/>
        <w:rPr>
          <w:rFonts w:eastAsia="宋体"/>
          <w:b/>
          <w:kern w:val="2"/>
          <w:szCs w:val="22"/>
          <w:lang w:eastAsia="zh-CN"/>
        </w:rPr>
      </w:pPr>
      <w:r>
        <w:rPr>
          <w:rFonts w:eastAsia="宋体" w:hint="eastAsia"/>
          <w:b/>
          <w:kern w:val="2"/>
          <w:szCs w:val="22"/>
          <w:lang w:eastAsia="zh-CN"/>
        </w:rPr>
        <w:t>6.</w:t>
      </w:r>
      <w:r>
        <w:rPr>
          <w:rFonts w:eastAsia="宋体" w:hint="eastAsia"/>
          <w:b/>
          <w:kern w:val="2"/>
          <w:szCs w:val="22"/>
          <w:lang w:eastAsia="zh-CN"/>
        </w:rPr>
        <w:t>要求提供证明资料，在“说明”一栏中列明证</w:t>
      </w:r>
      <w:r>
        <w:rPr>
          <w:rFonts w:eastAsia="宋体" w:hint="eastAsia"/>
          <w:b/>
          <w:kern w:val="2"/>
          <w:szCs w:val="22"/>
          <w:lang w:eastAsia="zh-CN"/>
        </w:rPr>
        <w:t>明资料</w:t>
      </w:r>
      <w:r>
        <w:rPr>
          <w:rFonts w:eastAsia="宋体" w:hint="eastAsia"/>
          <w:b/>
          <w:kern w:val="2"/>
          <w:szCs w:val="22"/>
          <w:lang w:eastAsia="zh-CN"/>
        </w:rPr>
        <w:t>的位置</w:t>
      </w:r>
      <w:r>
        <w:rPr>
          <w:rFonts w:eastAsia="宋体" w:hint="eastAsia"/>
          <w:b/>
          <w:kern w:val="2"/>
          <w:szCs w:val="22"/>
          <w:lang w:eastAsia="zh-CN"/>
        </w:rPr>
        <w:t>,</w:t>
      </w:r>
      <w:r>
        <w:rPr>
          <w:rFonts w:eastAsia="宋体" w:hint="eastAsia"/>
          <w:b/>
          <w:kern w:val="2"/>
          <w:szCs w:val="22"/>
          <w:lang w:eastAsia="zh-CN"/>
        </w:rPr>
        <w:t>以便评审；未要求提供证明材料的，投标人可以不提供。</w:t>
      </w:r>
    </w:p>
    <w:p w:rsidR="004B053C">
      <w:pPr>
        <w:widowControl w:val="0"/>
        <w:ind w:firstLine="420" w:firstLineChars="200"/>
        <w:jc w:val="both"/>
        <w:rPr>
          <w:rFonts w:eastAsia="宋体"/>
          <w:kern w:val="2"/>
          <w:sz w:val="21"/>
          <w:lang w:eastAsia="zh-CN"/>
        </w:rPr>
      </w:pPr>
    </w:p>
    <w:p w:rsidR="004B053C">
      <w:pPr>
        <w:widowControl w:val="0"/>
        <w:jc w:val="both"/>
        <w:rPr>
          <w:rFonts w:eastAsia="宋体"/>
          <w:b/>
          <w:bCs/>
          <w:kern w:val="2"/>
          <w:lang w:eastAsia="zh-CN"/>
        </w:rPr>
      </w:pP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八、</w:t>
      </w:r>
      <w:r w:rsidRPr="00295C6B">
        <w:rPr>
          <w:rFonts w:ascii="黑体" w:eastAsia="黑体" w:hAnsi="宋体" w:hint="eastAsia"/>
          <w:kern w:val="2"/>
          <w:szCs w:val="20"/>
          <w:lang w:eastAsia="zh-CN"/>
        </w:rPr>
        <w:t>配送服务方案</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九、</w:t>
      </w:r>
      <w:r w:rsidRPr="00295C6B">
        <w:rPr>
          <w:rFonts w:ascii="黑体" w:eastAsia="黑体" w:hAnsi="宋体" w:hint="eastAsia"/>
          <w:kern w:val="2"/>
          <w:szCs w:val="20"/>
          <w:lang w:eastAsia="zh-CN"/>
        </w:rPr>
        <w:t>应急方案</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w:t>
      </w:r>
      <w:r w:rsidRPr="00295C6B">
        <w:rPr>
          <w:rFonts w:ascii="黑体" w:eastAsia="黑体" w:hAnsi="宋体" w:hint="eastAsia"/>
          <w:kern w:val="2"/>
          <w:szCs w:val="20"/>
          <w:lang w:eastAsia="zh-CN"/>
        </w:rPr>
        <w:t>规章管理制度</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十一、</w:t>
      </w:r>
      <w:r w:rsidRPr="00295C6B">
        <w:rPr>
          <w:rFonts w:ascii="黑体" w:eastAsia="黑体" w:hAnsi="宋体" w:hint="eastAsia"/>
          <w:kern w:val="2"/>
          <w:szCs w:val="20"/>
          <w:lang w:eastAsia="zh-CN"/>
        </w:rPr>
        <w:t>第三方监管</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十二、</w:t>
      </w:r>
      <w:r w:rsidRPr="00295C6B">
        <w:rPr>
          <w:rFonts w:ascii="黑体" w:eastAsia="黑体" w:hAnsi="宋体" w:hint="eastAsia"/>
          <w:kern w:val="2"/>
          <w:szCs w:val="20"/>
          <w:lang w:eastAsia="zh-CN"/>
        </w:rPr>
        <w:t>拟安排的项目负责人情况（仅限一人）</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十三、</w:t>
      </w:r>
      <w:r w:rsidRPr="00295C6B">
        <w:rPr>
          <w:rFonts w:ascii="黑体" w:eastAsia="黑体" w:hAnsi="宋体" w:hint="eastAsia"/>
          <w:kern w:val="2"/>
          <w:szCs w:val="20"/>
          <w:lang w:eastAsia="zh-CN"/>
        </w:rPr>
        <w:t>拟安排的项目主要团队成员（主要技术人员）情况（项目负责人除外）</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十四、</w:t>
      </w:r>
      <w:r w:rsidRPr="00295C6B">
        <w:rPr>
          <w:rFonts w:ascii="黑体" w:eastAsia="黑体" w:hAnsi="宋体" w:hint="eastAsia"/>
          <w:kern w:val="2"/>
          <w:szCs w:val="20"/>
          <w:lang w:eastAsia="zh-CN"/>
        </w:rPr>
        <w:t>配送保障</w:t>
      </w:r>
      <w:r w:rsidRPr="00295C6B">
        <w:rPr>
          <w:rFonts w:ascii="黑体" w:eastAsia="黑体" w:hAnsi="宋体" w:hint="eastAsia"/>
          <w:kern w:val="2"/>
          <w:szCs w:val="20"/>
          <w:lang w:eastAsia="zh-CN"/>
        </w:rPr>
        <w:t>能力</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十五、</w:t>
      </w:r>
      <w:r w:rsidRPr="00295C6B">
        <w:rPr>
          <w:rFonts w:ascii="黑体" w:eastAsia="黑体" w:hAnsi="宋体" w:hint="eastAsia"/>
          <w:kern w:val="2"/>
          <w:szCs w:val="20"/>
          <w:lang w:eastAsia="zh-CN"/>
        </w:rPr>
        <w:t>配送场所</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十六、</w:t>
      </w:r>
      <w:r w:rsidRPr="00295C6B">
        <w:rPr>
          <w:rFonts w:ascii="黑体" w:eastAsia="黑体" w:hAnsi="宋体" w:hint="eastAsia"/>
          <w:kern w:val="2"/>
          <w:szCs w:val="20"/>
          <w:lang w:eastAsia="zh-CN"/>
        </w:rPr>
        <w:t>冷库</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十七、</w:t>
      </w:r>
      <w:r w:rsidRPr="00295C6B">
        <w:rPr>
          <w:rFonts w:ascii="黑体" w:eastAsia="黑体" w:hAnsi="宋体" w:hint="eastAsia"/>
          <w:kern w:val="2"/>
          <w:szCs w:val="20"/>
          <w:lang w:eastAsia="zh-CN"/>
        </w:rPr>
        <w:t>投标人认证情况</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十八、</w:t>
      </w:r>
      <w:r w:rsidRPr="00295C6B">
        <w:rPr>
          <w:rFonts w:ascii="黑体" w:eastAsia="黑体" w:hAnsi="宋体" w:hint="eastAsia"/>
          <w:kern w:val="2"/>
          <w:szCs w:val="20"/>
          <w:lang w:eastAsia="zh-CN"/>
        </w:rPr>
        <w:t>食品安全保险</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十九、</w:t>
      </w:r>
      <w:r w:rsidRPr="00295C6B">
        <w:rPr>
          <w:rFonts w:ascii="黑体" w:eastAsia="黑体" w:hAnsi="宋体" w:hint="eastAsia"/>
          <w:kern w:val="2"/>
          <w:szCs w:val="20"/>
          <w:lang w:eastAsia="zh-CN"/>
        </w:rPr>
        <w:t>蔬菜种植基地情况</w:t>
      </w:r>
    </w:p>
    <w:p w:rsidR="00213EDB" w:rsidRPr="00295C6B" w:rsidP="00295C6B">
      <w:pPr>
        <w:keepNext/>
        <w:keepLines/>
        <w:widowControl w:val="0"/>
        <w:spacing w:before="260" w:after="260" w:line="240" w:lineRule="auto"/>
        <w:ind w:firstLine="1620"/>
        <w:jc w:val="center"/>
        <w:outlineLvl w:val="2"/>
        <w:rPr>
          <w:rFonts w:ascii="黑体" w:eastAsia="黑体" w:hAnsi="宋体"/>
          <w:b/>
          <w:bCs/>
          <w:kern w:val="2"/>
          <w:szCs w:val="20"/>
          <w:lang w:eastAsia="zh-CN"/>
        </w:rPr>
      </w:pPr>
      <w:r>
        <w:rPr>
          <w:rFonts w:ascii="黑体" w:eastAsia="黑体" w:hAnsi="宋体" w:hint="eastAsia"/>
          <w:kern w:val="2"/>
          <w:szCs w:val="20"/>
          <w:lang w:eastAsia="zh-CN"/>
        </w:rPr>
        <w:t>二十、</w:t>
      </w:r>
      <w:r w:rsidRPr="00295C6B">
        <w:rPr>
          <w:rFonts w:ascii="黑体" w:eastAsia="黑体" w:hAnsi="宋体" w:hint="eastAsia"/>
          <w:kern w:val="2"/>
          <w:szCs w:val="20"/>
          <w:lang w:eastAsia="zh-CN"/>
        </w:rPr>
        <w:t>同类业绩和履约评价</w:t>
      </w:r>
    </w:p>
    <w:p w:rsidR="004B053C">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hint="eastAsia"/>
          <w:kern w:val="2"/>
          <w:szCs w:val="20"/>
          <w:lang w:eastAsia="zh-CN"/>
        </w:rPr>
        <w:t xml:space="preserve"> </w:t>
      </w:r>
      <w:r w:rsidR="00213EDB">
        <w:rPr>
          <w:rFonts w:ascii="黑体" w:eastAsia="黑体" w:hAnsi="宋体" w:hint="eastAsia"/>
          <w:kern w:val="2"/>
          <w:szCs w:val="20"/>
          <w:lang w:eastAsia="zh-CN"/>
        </w:rPr>
        <w:t>二十一</w:t>
      </w:r>
      <w:r>
        <w:rPr>
          <w:rFonts w:ascii="黑体" w:eastAsia="黑体" w:hAnsi="宋体" w:hint="eastAsia"/>
          <w:kern w:val="2"/>
          <w:szCs w:val="20"/>
          <w:lang w:eastAsia="zh-CN"/>
        </w:rPr>
        <w:t>、</w:t>
      </w:r>
      <w:bookmarkStart w:id="51" w:name="_Hlk72062872"/>
      <w:r>
        <w:rPr>
          <w:rFonts w:ascii="黑体" w:eastAsia="黑体" w:hAnsi="宋体" w:hint="eastAsia"/>
          <w:kern w:val="2"/>
          <w:szCs w:val="20"/>
          <w:lang w:eastAsia="zh-CN"/>
        </w:rPr>
        <w:t>投标人认为需要加以说明的其他内容</w:t>
      </w:r>
      <w:bookmarkEnd w:id="51"/>
    </w:p>
    <w:p w:rsidR="004B053C">
      <w:pPr>
        <w:widowControl/>
        <w:jc w:val="center"/>
        <w:rPr>
          <w:rFonts w:ascii="黑体" w:eastAsia="黑体" w:hAnsi="宋体"/>
          <w:szCs w:val="20"/>
          <w:lang w:eastAsia="zh-CN"/>
        </w:rPr>
      </w:pPr>
      <w:r>
        <w:rPr>
          <w:rFonts w:ascii="黑体" w:eastAsia="黑体" w:hAnsi="宋体" w:hint="eastAsia"/>
          <w:szCs w:val="20"/>
          <w:lang w:eastAsia="zh-CN"/>
        </w:rPr>
        <w:t>（一）</w:t>
      </w:r>
      <w:r>
        <w:rPr>
          <w:rFonts w:ascii="黑体" w:eastAsia="黑体" w:hAnsi="宋体" w:hint="eastAsia"/>
          <w:szCs w:val="20"/>
          <w:highlight w:val="yellow"/>
          <w:lang w:eastAsia="zh-CN"/>
        </w:rPr>
        <w:t>政府采购违法行为风险知悉确认书</w:t>
      </w:r>
    </w:p>
    <w:p w:rsidR="004B053C">
      <w:pPr>
        <w:widowControl/>
        <w:jc w:val="center"/>
        <w:rPr>
          <w:rFonts w:ascii="黑体" w:eastAsia="黑体" w:hAnsi="宋体"/>
          <w:szCs w:val="20"/>
          <w:lang w:eastAsia="zh-CN"/>
        </w:rPr>
      </w:pPr>
    </w:p>
    <w:p w:rsidR="004B053C">
      <w:pPr>
        <w:widowControl w:val="0"/>
        <w:ind w:firstLine="420" w:firstLineChars="200"/>
        <w:jc w:val="both"/>
        <w:rPr>
          <w:rFonts w:eastAsia="宋体"/>
          <w:kern w:val="2"/>
          <w:sz w:val="21"/>
          <w:lang w:eastAsia="zh-CN"/>
        </w:rPr>
      </w:pPr>
      <w:r>
        <w:rPr>
          <w:rFonts w:eastAsia="宋体" w:hint="eastAsia"/>
          <w:kern w:val="2"/>
          <w:sz w:val="21"/>
          <w:lang w:eastAsia="zh-CN"/>
        </w:rPr>
        <w:t>本公司在投标前已充分知悉以下情形为参与政府采购活动时的重大风险事项，并承诺已对下述风险提示事项重点排查，做到严谨、诚信、依法依规参与政府采购活动。</w:t>
      </w:r>
    </w:p>
    <w:p w:rsidR="004B053C">
      <w:pPr>
        <w:widowControl w:val="0"/>
        <w:ind w:firstLine="420" w:firstLineChars="200"/>
        <w:jc w:val="both"/>
        <w:rPr>
          <w:rFonts w:eastAsia="宋体"/>
          <w:b/>
          <w:kern w:val="2"/>
          <w:sz w:val="21"/>
          <w:lang w:eastAsia="zh-CN"/>
        </w:rPr>
      </w:pPr>
      <w:r>
        <w:rPr>
          <w:rFonts w:eastAsia="宋体" w:hint="eastAsia"/>
          <w:b/>
          <w:kern w:val="2"/>
          <w:sz w:val="21"/>
          <w:lang w:eastAsia="zh-CN"/>
        </w:rPr>
        <w:t>一、本公司已充分知悉“隐瞒真实情况，提供虚假资料”的法定情形，相关情形包括</w:t>
      </w:r>
      <w:r>
        <w:rPr>
          <w:rFonts w:eastAsia="宋体" w:hint="eastAsia"/>
          <w:b/>
          <w:kern w:val="2"/>
          <w:sz w:val="21"/>
          <w:lang w:eastAsia="zh-CN"/>
        </w:rPr>
        <w:t>但不限于：</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（三）项目负责人或者主要技术人员不是本单位人员的。</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（四）投标保证金不是从投标供应商基本账户转出的。</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（五）其他隐瞒真实情况、提供虚假资料的行为。</w:t>
      </w:r>
    </w:p>
    <w:p w:rsidR="004B053C">
      <w:pPr>
        <w:widowControl w:val="0"/>
        <w:ind w:firstLine="420" w:firstLineChars="200"/>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（四）不同投标供应商的投标文件或部分投标文件相互混装。</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（五）不同投标供应商的投标文件内容存在非正常一致。</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（七）不同投标人的投标报价呈规律性差异。</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（九）主管部门依照法律、法规认定的其他情形。</w:t>
      </w:r>
    </w:p>
    <w:p w:rsidR="004B053C">
      <w:pPr>
        <w:widowControl w:val="0"/>
        <w:ind w:firstLine="420" w:firstLineChars="200"/>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rsidR="004B053C">
      <w:pPr>
        <w:widowControl w:val="0"/>
        <w:ind w:firstLine="420" w:firstLineChars="20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w:t>
      </w:r>
      <w:r>
        <w:rPr>
          <w:rFonts w:eastAsia="宋体" w:hint="eastAsia"/>
          <w:b/>
          <w:kern w:val="2"/>
          <w:sz w:val="21"/>
          <w:lang w:eastAsia="zh-CN"/>
        </w:rPr>
        <w:t>部门查实投标文件中存在虚假资料的，无论相关资料是否由第三方或本公司员工提供，均不影响主管部门对供应商存在“隐瞒真实情况，提供虚假资料”违法行为的认定。</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（三）对于涉及安全生产、特种作业、抢险救灾、防疫等政府采购项目，供应商实施提供虚假资料、串通投标等违法行为的，主管部门将依法从严处理。</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4B053C">
      <w:pPr>
        <w:widowControl w:val="0"/>
        <w:ind w:firstLine="420" w:firstLineChars="200"/>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经查实，若投标供应</w:t>
      </w:r>
      <w:r>
        <w:rPr>
          <w:rFonts w:eastAsia="宋体" w:hint="eastAsia"/>
          <w:kern w:val="2"/>
          <w:sz w:val="21"/>
          <w:lang w:eastAsia="zh-CN"/>
        </w:rPr>
        <w:t>商存在</w:t>
      </w:r>
      <w:r>
        <w:rPr>
          <w:rFonts w:eastAsia="宋体" w:hint="eastAsia"/>
          <w:kern w:val="2"/>
          <w:sz w:val="21"/>
          <w:lang w:eastAsia="zh-CN"/>
        </w:rPr>
        <w:t>政府采购违法、违规行为，主管部门将依据《深圳经济特区政府采购条例》第五十七条的规定，处以一至三年内禁止参与本市政府采购，并由主管部门记入供应商诚信档案，处采购金额千分之十以上千</w:t>
      </w:r>
      <w:r>
        <w:rPr>
          <w:rFonts w:eastAsia="宋体" w:hint="eastAsia"/>
          <w:kern w:val="2"/>
          <w:sz w:val="21"/>
          <w:lang w:eastAsia="zh-CN"/>
        </w:rPr>
        <w:t>分之二十</w:t>
      </w:r>
      <w:r>
        <w:rPr>
          <w:rFonts w:eastAsia="宋体" w:hint="eastAsia"/>
          <w:kern w:val="2"/>
          <w:sz w:val="21"/>
          <w:lang w:eastAsia="zh-CN"/>
        </w:rPr>
        <w:t>以下罚款；情节严重的，取消参与本市政府采购资格，处采购金额千分之二十以上千</w:t>
      </w:r>
      <w:r>
        <w:rPr>
          <w:rFonts w:eastAsia="宋体" w:hint="eastAsia"/>
          <w:kern w:val="2"/>
          <w:sz w:val="21"/>
          <w:lang w:eastAsia="zh-CN"/>
        </w:rPr>
        <w:t>分之三十</w:t>
      </w:r>
      <w:r>
        <w:rPr>
          <w:rFonts w:eastAsia="宋体" w:hint="eastAsia"/>
          <w:kern w:val="2"/>
          <w:sz w:val="21"/>
          <w:lang w:eastAsia="zh-CN"/>
        </w:rPr>
        <w:t>以下罚款，并由市场监管部门依法吊销营业执照。</w:t>
      </w:r>
    </w:p>
    <w:p w:rsidR="004B053C">
      <w:pPr>
        <w:widowControl w:val="0"/>
        <w:ind w:firstLine="420" w:firstLineChars="200"/>
        <w:jc w:val="both"/>
        <w:rPr>
          <w:rFonts w:eastAsia="宋体"/>
          <w:kern w:val="2"/>
          <w:sz w:val="21"/>
          <w:lang w:eastAsia="zh-CN"/>
        </w:rPr>
      </w:pPr>
      <w:r>
        <w:rPr>
          <w:rFonts w:eastAsia="宋体" w:hint="eastAsia"/>
          <w:kern w:val="2"/>
          <w:sz w:val="21"/>
          <w:highlight w:val="yellow"/>
          <w:lang w:eastAsia="zh-CN"/>
        </w:rPr>
        <w:t>以下文字请投标供应商抄写并确认：“本公司已仔细阅读《政府采购违法行为风险知悉确认书》，充分知悉违法行为的法律后果，并承诺将严谨、诚信、依法依规参与政府采购活动”。</w:t>
      </w:r>
    </w:p>
    <w:tbl>
      <w:tblPr>
        <w:tblStyle w:val="1"/>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8529"/>
      </w:tblGrid>
      <w:tr>
        <w:tblPrEx>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tblPrEx>
        <w:trPr>
          <w:trHeight w:val="304"/>
        </w:trPr>
        <w:tc>
          <w:tcPr>
            <w:tcW w:w="8529" w:type="dxa"/>
            <w:tcBorders>
              <w:top w:val="nil"/>
              <w:left w:val="nil"/>
              <w:bottom w:val="single" w:sz="8" w:space="0" w:color="000000"/>
              <w:right w:val="nil"/>
            </w:tcBorders>
          </w:tcPr>
          <w:p w:rsidR="004B053C">
            <w:pPr>
              <w:autoSpaceDE w:val="0"/>
              <w:autoSpaceDN w:val="0"/>
              <w:spacing w:line="400" w:lineRule="exact"/>
              <w:ind w:firstLine="1866"/>
              <w:rPr>
                <w:rFonts w:ascii="宋体" w:eastAsia="宋体" w:hAnsi="宋体"/>
                <w:spacing w:val="-4"/>
                <w:sz w:val="21"/>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4B053C">
            <w:pPr>
              <w:autoSpaceDE w:val="0"/>
              <w:autoSpaceDN w:val="0"/>
              <w:spacing w:line="400" w:lineRule="exact"/>
              <w:ind w:firstLine="1866"/>
              <w:rPr>
                <w:rFonts w:ascii="宋体" w:eastAsia="宋体" w:hAnsi="宋体"/>
                <w:spacing w:val="-4"/>
                <w:sz w:val="21"/>
                <w:szCs w:val="21"/>
              </w:rPr>
            </w:pPr>
          </w:p>
        </w:tc>
      </w:tr>
      <w:tr>
        <w:tblPrEx>
          <w:tblW w:w="5000" w:type="pct"/>
          <w:tblLayout w:type="fixed"/>
          <w:tblLook w:val="04A0"/>
        </w:tblPrEx>
        <w:tc>
          <w:tcPr>
            <w:tcW w:w="8529" w:type="dxa"/>
            <w:tcBorders>
              <w:top w:val="single" w:sz="8" w:space="0" w:color="000000"/>
              <w:left w:val="nil"/>
              <w:bottom w:val="single" w:sz="8" w:space="0" w:color="000000"/>
              <w:right w:val="nil"/>
            </w:tcBorders>
          </w:tcPr>
          <w:p w:rsidR="004B053C">
            <w:pPr>
              <w:autoSpaceDE w:val="0"/>
              <w:autoSpaceDN w:val="0"/>
              <w:spacing w:line="400" w:lineRule="exact"/>
              <w:ind w:firstLine="1866"/>
              <w:rPr>
                <w:rFonts w:ascii="宋体" w:eastAsia="宋体" w:hAnsi="宋体"/>
                <w:spacing w:val="-4"/>
                <w:sz w:val="21"/>
                <w:szCs w:val="21"/>
              </w:rPr>
            </w:pPr>
          </w:p>
        </w:tc>
      </w:tr>
      <w:tr>
        <w:tblPrEx>
          <w:tblW w:w="5000" w:type="pct"/>
          <w:tblLayout w:type="fixed"/>
          <w:tblLook w:val="04A0"/>
        </w:tblPrEx>
        <w:tc>
          <w:tcPr>
            <w:tcW w:w="8529" w:type="dxa"/>
            <w:tcBorders>
              <w:top w:val="single" w:sz="8" w:space="0" w:color="000000"/>
              <w:left w:val="nil"/>
              <w:bottom w:val="single" w:sz="8" w:space="0" w:color="auto"/>
              <w:right w:val="nil"/>
            </w:tcBorders>
          </w:tcPr>
          <w:p w:rsidR="004B053C">
            <w:pPr>
              <w:autoSpaceDE w:val="0"/>
              <w:autoSpaceDN w:val="0"/>
              <w:spacing w:line="400" w:lineRule="exact"/>
              <w:ind w:firstLine="1866"/>
              <w:rPr>
                <w:rFonts w:ascii="宋体" w:eastAsia="宋体" w:hAnsi="宋体"/>
                <w:spacing w:val="-4"/>
                <w:sz w:val="21"/>
                <w:szCs w:val="21"/>
              </w:rPr>
            </w:pPr>
          </w:p>
        </w:tc>
      </w:tr>
    </w:tbl>
    <w:p w:rsidR="004B053C">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负责人/投标授权代表签名：</w:t>
      </w:r>
      <w:r>
        <w:rPr>
          <w:rFonts w:ascii="宋体" w:eastAsia="宋体" w:hAnsi="宋体" w:hint="eastAsia"/>
          <w:spacing w:val="-4"/>
          <w:sz w:val="21"/>
          <w:szCs w:val="21"/>
          <w:u w:val="single"/>
          <w:lang w:eastAsia="zh-CN"/>
        </w:rPr>
        <w:t xml:space="preserve">              </w:t>
      </w:r>
    </w:p>
    <w:p w:rsidR="004B053C">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rsidR="004B053C">
      <w:pPr>
        <w:widowControl/>
        <w:wordWrap w:val="0"/>
        <w:autoSpaceDE w:val="0"/>
        <w:autoSpaceDN w:val="0"/>
        <w:spacing w:line="400" w:lineRule="exact"/>
        <w:ind w:right="808" w:firstLine="420" w:firstLineChars="200"/>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rsidR="004B053C">
      <w:pPr>
        <w:widowControl/>
        <w:wordWrap w:val="0"/>
        <w:autoSpaceDE w:val="0"/>
        <w:autoSpaceDN w:val="0"/>
        <w:spacing w:line="400" w:lineRule="exact"/>
        <w:ind w:right="1414" w:firstLine="420" w:firstLineChars="200"/>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     </w:t>
      </w:r>
    </w:p>
    <w:p w:rsidR="004B053C">
      <w:pPr>
        <w:widowControl/>
        <w:autoSpaceDE w:val="0"/>
        <w:autoSpaceDN w:val="0"/>
        <w:spacing w:line="400" w:lineRule="exact"/>
        <w:ind w:firstLine="420" w:firstLineChars="200"/>
        <w:jc w:val="left"/>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注：</w:t>
      </w:r>
    </w:p>
    <w:p w:rsidR="004B053C">
      <w:pPr>
        <w:widowControl/>
        <w:autoSpaceDE w:val="0"/>
        <w:autoSpaceDN w:val="0"/>
        <w:spacing w:line="400" w:lineRule="exact"/>
        <w:ind w:firstLine="420" w:firstLineChars="200"/>
        <w:jc w:val="left"/>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w:t>
      </w:r>
      <w:r>
        <w:rPr>
          <w:rFonts w:ascii="宋体" w:eastAsia="宋体" w:hAnsi="宋体" w:hint="eastAsia"/>
          <w:b/>
          <w:bCs/>
          <w:color w:val="FF0000"/>
          <w:spacing w:val="-4"/>
          <w:sz w:val="21"/>
          <w:szCs w:val="21"/>
          <w:lang w:eastAsia="zh-CN"/>
        </w:rPr>
        <w:t>深财购〔2022〕</w:t>
      </w:r>
      <w:r>
        <w:rPr>
          <w:rFonts w:ascii="宋体" w:eastAsia="宋体" w:hAnsi="宋体" w:hint="eastAsia"/>
          <w:b/>
          <w:bCs/>
          <w:color w:val="FF0000"/>
          <w:spacing w:val="-4"/>
          <w:sz w:val="21"/>
          <w:szCs w:val="21"/>
          <w:lang w:eastAsia="zh-CN"/>
        </w:rPr>
        <w:t>22 号），该风险知悉确认</w:t>
      </w:r>
      <w:r>
        <w:rPr>
          <w:rFonts w:ascii="宋体" w:eastAsia="宋体" w:hAnsi="宋体" w:hint="eastAsia"/>
          <w:b/>
          <w:bCs/>
          <w:color w:val="FF0000"/>
          <w:spacing w:val="-4"/>
          <w:sz w:val="21"/>
          <w:szCs w:val="21"/>
          <w:lang w:eastAsia="zh-CN"/>
        </w:rPr>
        <w:t>书用于</w:t>
      </w:r>
      <w:r>
        <w:rPr>
          <w:rFonts w:ascii="宋体" w:eastAsia="宋体" w:hAnsi="宋体" w:hint="eastAsia"/>
          <w:b/>
          <w:bCs/>
          <w:color w:val="FF0000"/>
          <w:spacing w:val="-4"/>
          <w:sz w:val="21"/>
          <w:szCs w:val="21"/>
          <w:lang w:eastAsia="zh-CN"/>
        </w:rPr>
        <w:t>对供应商违法行为的警示，不作为供应商资格性审查及符合性审查条件。</w:t>
      </w:r>
    </w:p>
    <w:p w:rsidR="004B053C">
      <w:pPr>
        <w:widowControl/>
        <w:autoSpaceDE w:val="0"/>
        <w:autoSpaceDN w:val="0"/>
        <w:spacing w:line="400" w:lineRule="exact"/>
        <w:ind w:firstLine="420" w:firstLineChars="200"/>
        <w:jc w:val="left"/>
        <w:rPr>
          <w:rFonts w:eastAsia="宋体"/>
          <w:b/>
          <w:bCs/>
          <w:lang w:eastAsia="zh-CN"/>
        </w:rPr>
      </w:pPr>
      <w:r>
        <w:rPr>
          <w:rFonts w:ascii="宋体" w:eastAsia="宋体" w:hAnsi="宋体" w:hint="eastAsia"/>
          <w:b/>
          <w:bCs/>
          <w:color w:val="FF0000"/>
          <w:spacing w:val="-4"/>
          <w:sz w:val="21"/>
          <w:szCs w:val="21"/>
          <w:lang w:eastAsia="zh-CN"/>
        </w:rPr>
        <w:t>2.投标供应商负责人或投标授权代表签字</w:t>
      </w:r>
      <w:r>
        <w:rPr>
          <w:rFonts w:ascii="宋体" w:eastAsia="宋体" w:hAnsi="宋体" w:hint="eastAsia"/>
          <w:b/>
          <w:bCs/>
          <w:color w:val="FF0000"/>
          <w:spacing w:val="-4"/>
          <w:sz w:val="21"/>
          <w:szCs w:val="21"/>
          <w:highlight w:val="yellow"/>
          <w:lang w:eastAsia="zh-CN"/>
        </w:rPr>
        <w:t>并加盖单位公章</w:t>
      </w:r>
      <w:r>
        <w:rPr>
          <w:rFonts w:ascii="宋体" w:eastAsia="宋体" w:hAnsi="宋体" w:hint="eastAsia"/>
          <w:b/>
          <w:bCs/>
          <w:color w:val="FF0000"/>
          <w:spacing w:val="-4"/>
          <w:sz w:val="21"/>
          <w:szCs w:val="21"/>
          <w:lang w:eastAsia="zh-CN"/>
        </w:rPr>
        <w:t>后，扫描上传至投标文件一并提交。</w:t>
      </w:r>
    </w:p>
    <w:p w:rsidR="004B053C">
      <w:pPr>
        <w:widowControl/>
        <w:jc w:val="center"/>
        <w:rPr>
          <w:rFonts w:ascii="黑体" w:eastAsia="黑体" w:hAnsi="宋体"/>
          <w:szCs w:val="20"/>
          <w:lang w:eastAsia="zh-CN"/>
        </w:rPr>
      </w:pPr>
      <w:r>
        <w:rPr>
          <w:rFonts w:ascii="黑体" w:eastAsia="黑体" w:hAnsi="宋体" w:hint="eastAsia"/>
          <w:szCs w:val="20"/>
          <w:lang w:eastAsia="zh-CN"/>
        </w:rPr>
        <w:t>（二）投标人认为需要加以说明的其他内容（格式自定）</w:t>
      </w:r>
    </w:p>
    <w:p w:rsidR="004B053C">
      <w:pPr>
        <w:widowControl w:val="0"/>
        <w:jc w:val="both"/>
        <w:rPr>
          <w:rFonts w:eastAsia="宋体"/>
          <w:kern w:val="2"/>
          <w:sz w:val="21"/>
          <w:lang w:eastAsia="zh-CN"/>
        </w:rPr>
      </w:pPr>
    </w:p>
    <w:p w:rsidR="004B053C">
      <w:pPr>
        <w:widowControl w:val="0"/>
        <w:spacing w:line="360" w:lineRule="auto"/>
        <w:jc w:val="both"/>
        <w:rPr>
          <w:rFonts w:eastAsia="宋体"/>
          <w:b/>
          <w:bCs/>
          <w:kern w:val="2"/>
          <w:lang w:eastAsia="zh-CN"/>
        </w:rPr>
        <w:sectPr>
          <w:pgSz w:w="11907" w:h="16840"/>
          <w:pgMar w:top="1440" w:right="1797" w:bottom="1440" w:left="1797" w:header="851" w:footer="992" w:gutter="0"/>
          <w:cols w:space="425"/>
          <w:titlePg/>
          <w:docGrid w:linePitch="462"/>
        </w:sectPr>
      </w:pPr>
    </w:p>
    <w:p w:rsidR="004B053C">
      <w:pPr>
        <w:widowControl w:val="0"/>
        <w:spacing w:line="360" w:lineRule="auto"/>
        <w:jc w:val="both"/>
        <w:rPr>
          <w:rFonts w:eastAsia="宋体"/>
          <w:b/>
          <w:bCs/>
          <w:kern w:val="2"/>
          <w:lang w:eastAsia="zh-CN"/>
        </w:rPr>
      </w:pPr>
    </w:p>
    <w:p w:rsidR="004B053C">
      <w:pPr>
        <w:keepNext/>
        <w:keepLines/>
        <w:widowControl w:val="0"/>
        <w:adjustRightInd w:val="0"/>
        <w:spacing w:before="260" w:after="260" w:line="240" w:lineRule="auto"/>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第五章  合同条款及格式</w:t>
      </w:r>
    </w:p>
    <w:p w:rsidR="004B053C">
      <w:pPr>
        <w:widowControl w:val="0"/>
        <w:ind w:firstLine="412" w:firstLineChars="196"/>
        <w:jc w:val="both"/>
        <w:rPr>
          <w:rFonts w:eastAsia="宋体"/>
          <w:kern w:val="2"/>
          <w:sz w:val="21"/>
          <w:lang w:eastAsia="zh-CN"/>
        </w:rPr>
      </w:pPr>
    </w:p>
    <w:p w:rsidR="004B053C">
      <w:pPr>
        <w:widowControl w:val="0"/>
        <w:jc w:val="center"/>
        <w:outlineLvl w:val="0"/>
        <w:rPr>
          <w:rFonts w:eastAsia="宋体"/>
          <w:kern w:val="2"/>
          <w:sz w:val="21"/>
          <w:lang w:eastAsia="zh-CN"/>
        </w:rPr>
      </w:pPr>
      <w:r>
        <w:rPr>
          <w:rFonts w:eastAsia="宋体" w:hint="eastAsia"/>
          <w:b/>
          <w:kern w:val="2"/>
          <w:lang w:eastAsia="zh-CN"/>
        </w:rPr>
        <w:t>（仅供参考，具体以项目需求及采购结果为准）</w:t>
      </w:r>
    </w:p>
    <w:p w:rsidR="004B053C">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甲方：</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rsidR="004B053C">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rsidR="004B053C">
      <w:pPr>
        <w:widowControl w:val="0"/>
        <w:jc w:val="both"/>
        <w:rPr>
          <w:rFonts w:ascii="宋体" w:eastAsia="宋体" w:hAnsi="宋体"/>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rsidR="004B053C">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乙方：</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rsidR="004B053C">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rsidR="004B053C">
      <w:pPr>
        <w:widowControl w:val="0"/>
        <w:jc w:val="both"/>
        <w:rPr>
          <w:rFonts w:ascii="宋体" w:eastAsia="宋体" w:hAnsi="宋体"/>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rsidR="004B053C">
      <w:pPr>
        <w:widowControl w:val="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根据深圳公共资源交易中心（深圳交易集团有限公司*</w:t>
      </w:r>
      <w:r>
        <w:rPr>
          <w:rFonts w:ascii="宋体" w:eastAsia="宋体" w:hAnsi="宋体"/>
          <w:kern w:val="2"/>
          <w:sz w:val="21"/>
          <w:szCs w:val="21"/>
          <w:lang w:eastAsia="zh-CN"/>
        </w:rPr>
        <w:t>**</w:t>
      </w:r>
      <w:r>
        <w:rPr>
          <w:rFonts w:ascii="宋体" w:eastAsia="宋体" w:hAnsi="宋体" w:hint="eastAsia"/>
          <w:kern w:val="2"/>
          <w:sz w:val="21"/>
          <w:szCs w:val="21"/>
          <w:lang w:eastAsia="zh-CN"/>
        </w:rPr>
        <w:t>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w:t>
      </w:r>
      <w:r>
        <w:rPr>
          <w:rFonts w:ascii="宋体" w:eastAsia="宋体" w:hAnsi="宋体" w:hint="eastAsia"/>
          <w:kern w:val="2"/>
          <w:sz w:val="21"/>
          <w:szCs w:val="21"/>
          <w:lang w:eastAsia="zh-CN"/>
        </w:rPr>
        <w:t>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项目名称：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项目内容：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服务时间：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合同价款：合同总价为元，</w:t>
      </w:r>
      <w:r>
        <w:rPr>
          <w:rFonts w:ascii="宋体" w:eastAsia="宋体" w:hAnsi="宋体" w:hint="eastAsia"/>
          <w:kern w:val="2"/>
          <w:sz w:val="21"/>
          <w:szCs w:val="21"/>
          <w:lang w:eastAsia="zh-CN"/>
        </w:rPr>
        <w:t>含一切</w:t>
      </w:r>
      <w:r>
        <w:rPr>
          <w:rFonts w:ascii="宋体" w:eastAsia="宋体" w:hAnsi="宋体" w:hint="eastAsia"/>
          <w:kern w:val="2"/>
          <w:sz w:val="21"/>
          <w:szCs w:val="21"/>
          <w:lang w:eastAsia="zh-CN"/>
        </w:rPr>
        <w:t>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rsidR="004B053C">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  服务范围</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 其他合同未明示的相关工作。</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  时间要求及阶段成果</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1、合同签订天内完成项目实施的准备工作，包括工作大纲和试验细则的编制；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  服务资料归属</w:t>
      </w:r>
    </w:p>
    <w:p w:rsidR="004B053C">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及相关的资料的最后文本，包括为履行技术服务范围所编制的图纸、计划和证明资料等，都属于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rsidR="004B053C">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w:t>
      </w:r>
      <w:r>
        <w:rPr>
          <w:rFonts w:eastAsia="宋体"/>
          <w:kern w:val="2"/>
          <w:sz w:val="21"/>
          <w:lang w:eastAsia="zh-CN"/>
        </w:rPr>
        <w:t>本服务</w:t>
      </w:r>
      <w:r>
        <w:rPr>
          <w:rFonts w:eastAsia="宋体"/>
          <w:kern w:val="2"/>
          <w:sz w:val="21"/>
          <w:lang w:eastAsia="zh-CN"/>
        </w:rPr>
        <w:t>项目之外的任何项目</w:t>
      </w:r>
      <w:r>
        <w:rPr>
          <w:rFonts w:eastAsia="宋体" w:hint="eastAsia"/>
          <w:kern w:val="2"/>
          <w:sz w:val="21"/>
          <w:lang w:eastAsia="zh-CN"/>
        </w:rPr>
        <w:t>。</w:t>
      </w:r>
    </w:p>
    <w:p w:rsidR="004B053C">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hint="eastAsia"/>
          <w:kern w:val="2"/>
          <w:sz w:val="21"/>
          <w:lang w:eastAsia="zh-CN"/>
        </w:rPr>
        <w:t>、</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  甲方的义务</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1、负责与</w:t>
      </w:r>
      <w:r>
        <w:rPr>
          <w:rFonts w:ascii="宋体" w:eastAsia="宋体" w:hAnsi="宋体" w:hint="eastAsia"/>
          <w:kern w:val="2"/>
          <w:sz w:val="21"/>
          <w:szCs w:val="21"/>
          <w:lang w:eastAsia="zh-CN"/>
        </w:rPr>
        <w:t>本服务</w:t>
      </w:r>
      <w:r>
        <w:rPr>
          <w:rFonts w:ascii="宋体" w:eastAsia="宋体" w:hAnsi="宋体" w:hint="eastAsia"/>
          <w:kern w:val="2"/>
          <w:sz w:val="21"/>
          <w:szCs w:val="21"/>
          <w:lang w:eastAsia="zh-CN"/>
        </w:rPr>
        <w:t>项目有关的第三方的协调，提供开展服务工作的外部条件。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2、向乙方提供与本项目服务工作有关的资料。</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3、负责组织有关专家对项目试验成果评估报告的评审。</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第六条　乙方的义务</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2、负责组织项目的实施，保证工程进度和成桥荷载试验工作质量，并满足交通部交工验收相关标准。</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向甲方提交检测资料等各套，一套电子版文件。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  甲方的权利</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  乙方的权利</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w:t>
      </w:r>
      <w:r>
        <w:rPr>
          <w:rFonts w:ascii="宋体" w:eastAsia="宋体" w:hAnsi="宋体" w:hint="eastAsia"/>
          <w:kern w:val="2"/>
          <w:sz w:val="21"/>
          <w:szCs w:val="21"/>
          <w:lang w:eastAsia="zh-CN"/>
        </w:rPr>
        <w:t>本服务</w:t>
      </w:r>
      <w:r>
        <w:rPr>
          <w:rFonts w:ascii="宋体" w:eastAsia="宋体" w:hAnsi="宋体" w:hint="eastAsia"/>
          <w:kern w:val="2"/>
          <w:sz w:val="21"/>
          <w:szCs w:val="21"/>
          <w:lang w:eastAsia="zh-CN"/>
        </w:rPr>
        <w:t>业务有关的问题进行核对或查问。</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、乙方在本项目服务过程中，有到工程现场勘察的权利。</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  甲方的责任</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  乙方的责任</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  人员要求</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1、参加本项目试验的人员必须具有国家和有关部门规定的相应资质。</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 参加本项目的试验人员的配置必须与投标文件中的服务承诺书和试验服务组织实施方案一致。</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3、必须以直属试验人员参与本项目服务，不得使用挂靠队伍。</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  乙方服务工具要求</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2、乙方在提供服务过程中应自备车辆。</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  保密要求</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第十四条  验收     </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三</w:t>
      </w:r>
      <w:r>
        <w:rPr>
          <w:rFonts w:ascii="宋体" w:eastAsia="宋体" w:hAnsi="宋体" w:hint="eastAsia"/>
          <w:kern w:val="2"/>
          <w:sz w:val="21"/>
          <w:szCs w:val="21"/>
          <w:lang w:eastAsia="zh-CN"/>
        </w:rPr>
        <w:t>个阶段:</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第十五条  付款方式</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1、合同签订后   天内乙方向甲方开具合法有效的发票后，甲方于   天内向乙方支付合同总价%的款项。</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2、检测完成并提交评估报告后  天内，乙方向甲方开具合法有效发票后 天，甲方向乙方支付合同总价%的款项。</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3、报告通过专家评审后，甲方向乙方支付合同总价%的款项。</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  争议解决办法</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  风险责任</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2、乙方在实施荷载试验过程中应对自身的安全生产负责，</w:t>
      </w:r>
      <w:r>
        <w:rPr>
          <w:rFonts w:ascii="宋体" w:eastAsia="宋体" w:hAnsi="宋体" w:hint="eastAsia"/>
          <w:kern w:val="2"/>
          <w:sz w:val="21"/>
          <w:szCs w:val="21"/>
          <w:lang w:eastAsia="zh-CN"/>
        </w:rPr>
        <w:t>若非因</w:t>
      </w:r>
      <w:r>
        <w:rPr>
          <w:rFonts w:ascii="宋体" w:eastAsia="宋体" w:hAnsi="宋体" w:hint="eastAsia"/>
          <w:kern w:val="2"/>
          <w:sz w:val="21"/>
          <w:szCs w:val="21"/>
          <w:lang w:eastAsia="zh-CN"/>
        </w:rPr>
        <w:t>甲方原因发生的各种事故甲方不承担任何责任。</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  违约责任</w:t>
      </w:r>
    </w:p>
    <w:p w:rsidR="004B053C">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2、由于乙方原因造成试验成果质量低劣，不能满足大纲要求时，应继续完善试验工作，其费用由乙方承担。</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  其他</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1、本协议书与下列文件一起构成合同文件，如下述文件之间有任何抵触、矛盾或歧义，应按以下顺序解释：</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（1）政府采购合同协议书及其变更、补充协议</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（2）政府采购合同专用条款</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（3）政府采购合同通用条款</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（4）中标（成交）通知书</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（5）投标（响应）文件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（6）采购文件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（7）有关技术文件，图纸</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（8）国家法律、行政法规和规章制度规定或合同约定的作为合同组成部分的其他文件。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2、下列文件均为本合同的组成部分：</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（1）号招标文件、答疑及补充通知；</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rsidR="004B053C">
      <w:pPr>
        <w:widowControl w:val="0"/>
        <w:ind w:firstLine="420" w:firstLineChars="20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p>
    <w:p w:rsidR="004B053C">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   （盖章）       乙方（供应商）：    （盖章）</w:t>
      </w:r>
    </w:p>
    <w:p w:rsidR="004B053C">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法定代表人：                     法定代表人： </w:t>
      </w:r>
    </w:p>
    <w:p w:rsidR="004B053C">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委托代理人：                     委托代理人：</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日期：   年     月    日         日期：   年     月    日</w:t>
      </w:r>
    </w:p>
    <w:p w:rsidR="004B053C">
      <w:pPr>
        <w:widowControl w:val="0"/>
        <w:ind w:firstLine="420" w:firstLineChars="20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p>
    <w:p w:rsidR="004B053C">
      <w:pPr>
        <w:widowControl w:val="0"/>
        <w:ind w:firstLine="420" w:firstLineChars="200"/>
        <w:jc w:val="both"/>
        <w:rPr>
          <w:rFonts w:ascii="宋体" w:eastAsia="宋体" w:hAnsi="宋体"/>
          <w:kern w:val="2"/>
          <w:sz w:val="21"/>
          <w:szCs w:val="21"/>
          <w:lang w:eastAsia="zh-CN"/>
        </w:rPr>
      </w:pPr>
    </w:p>
    <w:p w:rsidR="004B053C">
      <w:pPr>
        <w:widowControl/>
        <w:jc w:val="left"/>
        <w:rPr>
          <w:rFonts w:ascii="宋体" w:eastAsia="宋体" w:hAnsi="宋体"/>
          <w:kern w:val="2"/>
          <w:sz w:val="21"/>
          <w:szCs w:val="21"/>
          <w:lang w:eastAsia="zh-CN"/>
        </w:rPr>
      </w:pPr>
      <w:r>
        <w:rPr>
          <w:rFonts w:ascii="宋体" w:eastAsia="宋体" w:hAnsi="宋体"/>
          <w:kern w:val="2"/>
          <w:sz w:val="21"/>
          <w:szCs w:val="21"/>
          <w:lang w:eastAsia="zh-CN"/>
        </w:rPr>
        <w:br w:type="page"/>
      </w:r>
    </w:p>
    <w:p w:rsidR="004B053C">
      <w:pPr>
        <w:keepNext/>
        <w:keepLines/>
        <w:widowControl w:val="0"/>
        <w:adjustRightInd w:val="0"/>
        <w:spacing w:before="120" w:beforeLines="50" w:after="120" w:afterLines="50" w:line="240" w:lineRule="auto"/>
        <w:ind w:left="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第二册  通用条款（公开招标）</w:t>
      </w: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bookmarkStart w:id="52" w:name="_Hlk72399513"/>
      <w:r>
        <w:rPr>
          <w:rFonts w:ascii="宋体" w:eastAsia="宋体" w:hAnsi="宋体" w:hint="eastAsia"/>
          <w:b/>
          <w:bCs/>
          <w:sz w:val="28"/>
          <w:szCs w:val="28"/>
          <w:lang w:eastAsia="zh-CN"/>
        </w:rPr>
        <w:t>总则</w:t>
      </w:r>
    </w:p>
    <w:bookmarkEnd w:id="52"/>
    <w:p w:rsidR="004B053C">
      <w:pPr>
        <w:widowControl w:val="0"/>
        <w:jc w:val="both"/>
        <w:rPr>
          <w:rFonts w:ascii="黑体" w:eastAsia="黑体" w:hAnsi="宋体"/>
          <w:kern w:val="2"/>
          <w:lang w:eastAsia="zh-CN"/>
        </w:rPr>
      </w:pPr>
      <w:r>
        <w:rPr>
          <w:rFonts w:ascii="黑体" w:eastAsia="黑体" w:hAnsi="宋体" w:hint="eastAsia"/>
          <w:kern w:val="2"/>
          <w:lang w:eastAsia="zh-CN"/>
        </w:rPr>
        <w:t>1. 通用条款说明</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1.1政府集中采购机构发出招标文件通用条款版本，列出深圳市政府采购项目进行招标采购所适用的通用条款内容。</w:t>
      </w:r>
      <w:bookmarkStart w:id="53" w:name="_Hlk72399729"/>
      <w:r>
        <w:rPr>
          <w:rFonts w:ascii="宋体" w:eastAsia="宋体" w:hAnsi="宋体" w:hint="eastAsia"/>
          <w:kern w:val="2"/>
          <w:sz w:val="21"/>
          <w:szCs w:val="21"/>
          <w:lang w:eastAsia="zh-CN"/>
        </w:rPr>
        <w:t>如有需要，政府集中采购机构可以对通用条款的内容进行补充。</w:t>
      </w:r>
      <w:bookmarkEnd w:id="53"/>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1.4“通用条款”是适用于政府采购公开招标项目的基础性条款，具有普遍性和通用性。</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rsidR="004B053C">
      <w:pPr>
        <w:widowControl w:val="0"/>
        <w:jc w:val="both"/>
        <w:rPr>
          <w:rFonts w:ascii="黑体" w:eastAsia="黑体" w:hAnsi="宋体"/>
          <w:kern w:val="2"/>
          <w:lang w:eastAsia="zh-CN"/>
        </w:rPr>
      </w:pPr>
      <w:r>
        <w:rPr>
          <w:rFonts w:ascii="黑体" w:eastAsia="黑体" w:hAnsi="宋体" w:hint="eastAsia"/>
          <w:kern w:val="2"/>
          <w:lang w:eastAsia="zh-CN"/>
        </w:rPr>
        <w:t>2</w:t>
      </w:r>
      <w:r>
        <w:rPr>
          <w:rFonts w:ascii="黑体" w:eastAsia="黑体" w:hAnsi="宋体"/>
          <w:kern w:val="2"/>
          <w:lang w:eastAsia="zh-CN"/>
        </w:rPr>
        <w:t>．</w:t>
      </w:r>
      <w:r>
        <w:rPr>
          <w:rFonts w:ascii="黑体" w:eastAsia="黑体" w:hAnsi="宋体" w:hint="eastAsia"/>
          <w:kern w:val="2"/>
          <w:lang w:eastAsia="zh-CN"/>
        </w:rPr>
        <w:t>招标说明</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本项目参照《深圳经济特区政府采购条例》、《深圳经济特区政府采购条例实施细则》及政府采购其他法律法规，通过公开招标方式确定中标供应商。</w:t>
      </w:r>
    </w:p>
    <w:p w:rsidR="004B053C">
      <w:pPr>
        <w:widowControl w:val="0"/>
        <w:jc w:val="both"/>
        <w:rPr>
          <w:rFonts w:ascii="黑体" w:eastAsia="黑体" w:hAnsi="宋体"/>
          <w:kern w:val="2"/>
          <w:lang w:eastAsia="zh-CN"/>
        </w:rPr>
      </w:pPr>
      <w:r>
        <w:rPr>
          <w:rFonts w:ascii="黑体" w:eastAsia="黑体" w:hAnsi="宋体" w:hint="eastAsia"/>
          <w:kern w:val="2"/>
          <w:lang w:eastAsia="zh-CN"/>
        </w:rPr>
        <w:t>3．定义</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招标文件中下列术语应解释为：</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“采购人”：指利用财政性资金依法进行政府采购的国家机关、事业单位、团体组织；</w:t>
      </w:r>
      <w:r>
        <w:rPr>
          <w:rFonts w:ascii="宋体" w:eastAsia="宋体" w:hAnsi="宋体"/>
          <w:kern w:val="2"/>
          <w:sz w:val="21"/>
          <w:szCs w:val="21"/>
          <w:lang w:eastAsia="zh-CN"/>
        </w:rPr>
        <w:t xml:space="preserve"> </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3.3“投标人”，</w:t>
      </w:r>
      <w:r>
        <w:rPr>
          <w:rFonts w:ascii="宋体" w:eastAsia="宋体" w:hAnsi="宋体" w:hint="eastAsia"/>
          <w:kern w:val="2"/>
          <w:sz w:val="21"/>
          <w:szCs w:val="21"/>
          <w:lang w:eastAsia="zh-CN"/>
        </w:rPr>
        <w:t>即供应</w:t>
      </w:r>
      <w:r>
        <w:rPr>
          <w:rFonts w:ascii="宋体" w:eastAsia="宋体" w:hAnsi="宋体" w:hint="eastAsia"/>
          <w:kern w:val="2"/>
          <w:sz w:val="21"/>
          <w:szCs w:val="21"/>
          <w:lang w:eastAsia="zh-CN"/>
        </w:rPr>
        <w:t>商，指参加投标竞争并愿意按照招标文件要求向采购人提供货物、工程或者服务的依法成立的法人、其他组织或者自然人；</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3.4“评审委员会”是参照《深圳经济特区政府采购条例》、《深圳经济特区政府采购条例实施细则》等有关规定组建的专门负责本次招标其评审工作的临时性机构；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3.6“合同”指由本次招标所产生的合同或合约文件；</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color w:val="FF0000"/>
          <w:kern w:val="2"/>
          <w:sz w:val="21"/>
          <w:szCs w:val="21"/>
          <w:lang w:eastAsia="zh-CN"/>
        </w:rPr>
        <w:t>深圳公共资源交易中心（深圳交易集团有限公司龙岗分公司）</w:t>
      </w:r>
      <w:r>
        <w:rPr>
          <w:rFonts w:ascii="宋体" w:eastAsia="宋体" w:hAnsi="宋体" w:hint="eastAsia"/>
          <w:kern w:val="2"/>
          <w:sz w:val="21"/>
          <w:szCs w:val="21"/>
          <w:lang w:eastAsia="zh-CN"/>
        </w:rPr>
        <w:t>网站提供的深圳市自行采购系统投标文件编制工具（以下简称：投标文件制作软件）制作并加密的投标文件,适用于网上投标；（投标文件制作软件可从“下载地址：https://www.szggzy.com/jyfw/details.html?contentId=2053275”下载）</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color w:val="FF0000"/>
          <w:kern w:val="2"/>
          <w:sz w:val="21"/>
          <w:szCs w:val="21"/>
          <w:lang w:eastAsia="zh-CN"/>
        </w:rPr>
        <w:t>深圳公共资源交易中心（深圳交易集团有限公司龙岗分公司）</w:t>
      </w:r>
      <w:r>
        <w:rPr>
          <w:rFonts w:ascii="宋体" w:eastAsia="宋体" w:hAnsi="宋体" w:hint="eastAsia"/>
          <w:kern w:val="2"/>
          <w:sz w:val="21"/>
          <w:szCs w:val="21"/>
          <w:lang w:eastAsia="zh-CN"/>
        </w:rPr>
        <w:t>网站上传电子投标文件；</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3.9招标文件中的标题或</w:t>
      </w:r>
      <w:r>
        <w:rPr>
          <w:rFonts w:ascii="宋体" w:eastAsia="宋体" w:hAnsi="宋体" w:hint="eastAsia"/>
          <w:kern w:val="2"/>
          <w:sz w:val="21"/>
          <w:szCs w:val="21"/>
          <w:lang w:eastAsia="zh-CN"/>
        </w:rPr>
        <w:t>题名仅</w:t>
      </w:r>
      <w:r>
        <w:rPr>
          <w:rFonts w:ascii="宋体" w:eastAsia="宋体" w:hAnsi="宋体" w:hint="eastAsia"/>
          <w:kern w:val="2"/>
          <w:sz w:val="21"/>
          <w:szCs w:val="21"/>
          <w:lang w:eastAsia="zh-CN"/>
        </w:rPr>
        <w:t>起引导作用，而不应视为对招标文件内容的理解和解释。</w:t>
      </w:r>
    </w:p>
    <w:p w:rsidR="004B053C">
      <w:pPr>
        <w:widowControl w:val="0"/>
        <w:jc w:val="both"/>
        <w:rPr>
          <w:rFonts w:ascii="黑体" w:eastAsia="黑体" w:hAnsi="宋体"/>
          <w:kern w:val="2"/>
          <w:lang w:eastAsia="zh-CN"/>
        </w:rPr>
      </w:pPr>
      <w:r>
        <w:rPr>
          <w:rFonts w:ascii="黑体" w:eastAsia="黑体" w:hAnsi="宋体" w:hint="eastAsia"/>
          <w:kern w:val="2"/>
          <w:lang w:eastAsia="zh-CN"/>
        </w:rPr>
        <w:t xml:space="preserve">4. </w:t>
      </w:r>
      <w:bookmarkStart w:id="54" w:name="_Hlk72398643"/>
      <w:r>
        <w:rPr>
          <w:rFonts w:ascii="黑体" w:eastAsia="黑体" w:hAnsi="宋体" w:hint="eastAsia"/>
          <w:kern w:val="2"/>
          <w:lang w:eastAsia="zh-CN"/>
        </w:rPr>
        <w:t>政府采购供应商责任</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4.1欢迎诚信、有实力和有社会责任心的供应商参与政府采购事业。</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rsidR="004B053C">
      <w:pPr>
        <w:widowControl w:val="0"/>
        <w:jc w:val="both"/>
        <w:rPr>
          <w:rFonts w:ascii="黑体" w:eastAsia="黑体" w:hAnsi="宋体"/>
          <w:kern w:val="2"/>
          <w:lang w:eastAsia="zh-CN"/>
        </w:rPr>
      </w:pPr>
      <w:r>
        <w:rPr>
          <w:rFonts w:ascii="黑体" w:eastAsia="黑体" w:hAnsi="宋体" w:hint="eastAsia"/>
          <w:kern w:val="2"/>
          <w:lang w:eastAsia="zh-CN"/>
        </w:rPr>
        <w:t>5．投标人参加政府采购的条件</w:t>
      </w:r>
    </w:p>
    <w:p w:rsidR="004B053C">
      <w:pPr>
        <w:widowControl w:val="0"/>
        <w:ind w:firstLine="412" w:firstLineChars="196"/>
        <w:jc w:val="left"/>
        <w:rPr>
          <w:rFonts w:ascii="宋体" w:eastAsia="宋体" w:hAnsi="宋体"/>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深圳公共资源交易中心（具体在深圳交易集团有限公司政府采购业务分公司进行办理）</w:t>
      </w:r>
      <w:r>
        <w:rPr>
          <w:rFonts w:ascii="宋体" w:eastAsia="宋体" w:hAnsi="宋体" w:hint="eastAsia"/>
          <w:kern w:val="2"/>
          <w:sz w:val="21"/>
          <w:szCs w:val="21"/>
          <w:lang w:eastAsia="zh-CN"/>
        </w:rPr>
        <w:t>进行注册并办理电子密钥。《供应商注册及信息变更指引》详见www.szggzy.com网站“交易服务指南-政府采购”。</w:t>
      </w:r>
    </w:p>
    <w:p w:rsidR="004B053C">
      <w:pPr>
        <w:widowControl w:val="0"/>
        <w:ind w:firstLine="412" w:firstLineChars="196"/>
        <w:jc w:val="left"/>
        <w:rPr>
          <w:rFonts w:ascii="宋体" w:eastAsia="宋体" w:hAnsi="宋体"/>
          <w:kern w:val="2"/>
          <w:sz w:val="21"/>
          <w:szCs w:val="21"/>
          <w:lang w:eastAsia="zh-CN"/>
        </w:rPr>
      </w:pPr>
      <w:r>
        <w:rPr>
          <w:rFonts w:ascii="宋体" w:eastAsia="宋体" w:hAnsi="宋体" w:hint="eastAsia"/>
          <w:kern w:val="2"/>
          <w:sz w:val="21"/>
          <w:szCs w:val="21"/>
          <w:lang w:eastAsia="zh-CN"/>
        </w:rPr>
        <w:t>5.2投标人资格要求</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参加本项目的投标人应具备的资格条件详见本项目招标公告中“投标人资格要求”（即申请人的资格要求）的内容。</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5.3联合体投标</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（1）投标联合体各方参加政府采购活动应当具备下列条件：</w:t>
      </w:r>
      <w:r>
        <w:rPr>
          <w:rFonts w:ascii="宋体" w:eastAsia="宋体" w:hAnsi="宋体"/>
          <w:kern w:val="2"/>
          <w:sz w:val="21"/>
          <w:lang w:eastAsia="zh-CN"/>
        </w:rPr>
        <w:t xml:space="preserve"> </w:t>
      </w:r>
    </w:p>
    <w:p w:rsidR="004B053C">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1、具有独立承担民事责任的能力；</w:t>
      </w:r>
      <w:r>
        <w:rPr>
          <w:rFonts w:ascii="宋体" w:eastAsia="宋体" w:hAnsi="宋体"/>
          <w:kern w:val="2"/>
          <w:sz w:val="21"/>
          <w:lang w:eastAsia="zh-CN"/>
        </w:rPr>
        <w:t xml:space="preserve"> </w:t>
      </w:r>
    </w:p>
    <w:p w:rsidR="004B053C">
      <w:pPr>
        <w:widowControl w:val="0"/>
        <w:ind w:left="420" w:firstLine="412" w:firstLineChars="196"/>
        <w:jc w:val="both"/>
        <w:rPr>
          <w:rFonts w:ascii="宋体" w:eastAsia="宋体" w:hAnsi="宋体"/>
          <w:kern w:val="2"/>
          <w:sz w:val="21"/>
          <w:lang w:eastAsia="zh-CN"/>
        </w:rPr>
      </w:pPr>
      <w:r>
        <w:rPr>
          <w:rFonts w:ascii="宋体" w:eastAsia="宋体" w:hAnsi="宋体" w:hint="eastAsia"/>
          <w:kern w:val="2"/>
          <w:sz w:val="21"/>
          <w:lang w:eastAsia="zh-CN"/>
        </w:rPr>
        <w:t>2、有良好的商业信誉和健全的财务会计制度；</w:t>
      </w:r>
      <w:r>
        <w:rPr>
          <w:rFonts w:ascii="宋体" w:eastAsia="宋体" w:hAnsi="宋体"/>
          <w:kern w:val="2"/>
          <w:sz w:val="21"/>
          <w:lang w:eastAsia="zh-CN"/>
        </w:rPr>
        <w:t xml:space="preserve"> </w:t>
      </w:r>
    </w:p>
    <w:p w:rsidR="004B053C">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3、具有履行合同所必需的设备和专业技术能力；</w:t>
      </w:r>
      <w:r>
        <w:rPr>
          <w:rFonts w:ascii="宋体" w:eastAsia="宋体" w:hAnsi="宋体"/>
          <w:kern w:val="2"/>
          <w:sz w:val="21"/>
          <w:lang w:eastAsia="zh-CN"/>
        </w:rPr>
        <w:t xml:space="preserve"> </w:t>
      </w:r>
    </w:p>
    <w:p w:rsidR="004B053C">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4、有依法缴纳税收和社会保障资金的良好记录；</w:t>
      </w:r>
      <w:r>
        <w:rPr>
          <w:rFonts w:ascii="宋体" w:eastAsia="宋体" w:hAnsi="宋体"/>
          <w:kern w:val="2"/>
          <w:sz w:val="21"/>
          <w:lang w:eastAsia="zh-CN"/>
        </w:rPr>
        <w:t xml:space="preserve"> </w:t>
      </w:r>
    </w:p>
    <w:p w:rsidR="004B053C">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5、参加政府采购活动前三年内，在经营活动中没有重大违法记录；</w:t>
      </w:r>
      <w:r>
        <w:rPr>
          <w:rFonts w:ascii="宋体" w:eastAsia="宋体" w:hAnsi="宋体"/>
          <w:kern w:val="2"/>
          <w:sz w:val="21"/>
          <w:lang w:eastAsia="zh-CN"/>
        </w:rPr>
        <w:t xml:space="preserve"> </w:t>
      </w:r>
    </w:p>
    <w:p w:rsidR="004B053C">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6、法律、行政法规规定的其他条件。</w:t>
      </w:r>
      <w:r>
        <w:rPr>
          <w:rFonts w:ascii="宋体" w:eastAsia="宋体" w:hAnsi="宋体"/>
          <w:kern w:val="2"/>
          <w:sz w:val="21"/>
          <w:lang w:eastAsia="zh-CN"/>
        </w:rPr>
        <w:t xml:space="preserve"> </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（2）在投标截止前，投标联合体各方均应注册</w:t>
      </w:r>
      <w:r>
        <w:rPr>
          <w:rFonts w:ascii="宋体" w:eastAsia="宋体" w:hAnsi="宋体" w:hint="eastAsia"/>
          <w:kern w:val="2"/>
          <w:sz w:val="21"/>
          <w:lang w:eastAsia="zh-CN"/>
        </w:rPr>
        <w:t>成政府</w:t>
      </w:r>
      <w:r>
        <w:rPr>
          <w:rFonts w:ascii="宋体" w:eastAsia="宋体" w:hAnsi="宋体" w:hint="eastAsia"/>
          <w:kern w:val="2"/>
          <w:sz w:val="21"/>
          <w:lang w:eastAsia="zh-CN"/>
        </w:rPr>
        <w:t>集中采购机构供应商；</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（3）联合体中有同类资质的供应</w:t>
      </w:r>
      <w:r>
        <w:rPr>
          <w:rFonts w:ascii="宋体" w:eastAsia="宋体" w:hAnsi="宋体" w:hint="eastAsia"/>
          <w:kern w:val="2"/>
          <w:sz w:val="21"/>
          <w:lang w:eastAsia="zh-CN"/>
        </w:rPr>
        <w:t>商按照</w:t>
      </w:r>
      <w:r>
        <w:rPr>
          <w:rFonts w:ascii="宋体" w:eastAsia="宋体" w:hAnsi="宋体" w:hint="eastAsia"/>
          <w:kern w:val="2"/>
          <w:sz w:val="21"/>
          <w:lang w:eastAsia="zh-CN"/>
        </w:rPr>
        <w:t>联合体分工承担相同工作的，应当按照资质等级较低的供应商确定资质等级；</w:t>
      </w:r>
    </w:p>
    <w:p w:rsidR="004B053C">
      <w:pPr>
        <w:widowControl w:val="0"/>
        <w:ind w:firstLine="412" w:firstLineChars="196"/>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4</w:t>
      </w:r>
      <w:r>
        <w:rPr>
          <w:rFonts w:eastAsia="宋体" w:hint="eastAsia"/>
          <w:kern w:val="2"/>
          <w:sz w:val="21"/>
          <w:lang w:eastAsia="zh-CN"/>
        </w:rPr>
        <w:t>）是否允许联合体参加投标，应当由采购人和采购代理机构根据项目的实际情况和潜在供应商的数量自主决定，如果决定接受联合体投标则应当在招标公告中明示；</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（5）投标人的投标文件及中标后签署的合同协议对联合体各方均具法律约束力；</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（6）联合体各方应当签订联合体投标协议，明确约定各方拟承担的工作和责任，并将该协议随投标文件一并递交给政府集中采购机构；</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（7）联合体中标后，联合体各方应当共同与采购人签订合同，就中标项目向采购人承担连带责任；</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（8）以联合体形</w:t>
      </w:r>
      <w:r>
        <w:rPr>
          <w:rFonts w:ascii="宋体" w:eastAsia="宋体" w:hAnsi="宋体" w:hint="eastAsia"/>
          <w:kern w:val="2"/>
          <w:sz w:val="21"/>
          <w:lang w:eastAsia="zh-CN"/>
        </w:rPr>
        <w:t>式参加</w:t>
      </w:r>
      <w:r>
        <w:rPr>
          <w:rFonts w:ascii="宋体" w:eastAsia="宋体" w:hAnsi="宋体" w:hint="eastAsia"/>
          <w:kern w:val="2"/>
          <w:sz w:val="21"/>
          <w:lang w:eastAsia="zh-CN"/>
        </w:rPr>
        <w:t>政府采购活动的，联合体各方不得再单独参加或者与其</w:t>
      </w:r>
      <w:r>
        <w:rPr>
          <w:rFonts w:ascii="宋体" w:eastAsia="宋体" w:hAnsi="宋体" w:hint="eastAsia"/>
          <w:kern w:val="2"/>
          <w:sz w:val="21"/>
          <w:lang w:eastAsia="zh-CN"/>
        </w:rPr>
        <w:t>他供应</w:t>
      </w:r>
      <w:r>
        <w:rPr>
          <w:rFonts w:ascii="宋体" w:eastAsia="宋体" w:hAnsi="宋体" w:hint="eastAsia"/>
          <w:kern w:val="2"/>
          <w:sz w:val="21"/>
          <w:lang w:eastAsia="zh-CN"/>
        </w:rPr>
        <w:t>商另外组成联合体参加同一合同项下的政府采购活动，出现上述情况者，其投标和与此有关联合体、总包单位的投标将被拒绝；</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lang w:eastAsia="zh-CN"/>
        </w:rPr>
        <w:t>（9）本通用条款中“投标人”一词亦指联合体各方，专用条款另有规定或说明的除外。</w:t>
      </w:r>
    </w:p>
    <w:p w:rsidR="004B053C">
      <w:pPr>
        <w:widowControl w:val="0"/>
        <w:jc w:val="both"/>
        <w:rPr>
          <w:rFonts w:ascii="黑体" w:eastAsia="黑体" w:hAnsi="宋体"/>
          <w:kern w:val="2"/>
          <w:lang w:eastAsia="zh-CN"/>
        </w:rPr>
      </w:pPr>
      <w:r>
        <w:rPr>
          <w:rFonts w:ascii="黑体" w:eastAsia="黑体" w:hAnsi="宋体" w:hint="eastAsia"/>
          <w:kern w:val="2"/>
          <w:lang w:eastAsia="zh-CN"/>
        </w:rPr>
        <w:t>6．政策导向</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6.1</w:t>
      </w:r>
      <w:r>
        <w:rPr>
          <w:rFonts w:ascii="宋体" w:eastAsia="宋体" w:hAnsi="宋体"/>
          <w:kern w:val="2"/>
          <w:sz w:val="21"/>
          <w:lang w:eastAsia="zh-CN"/>
        </w:rPr>
        <w:t xml:space="preserve">  </w:t>
      </w:r>
      <w:r>
        <w:rPr>
          <w:rFonts w:ascii="宋体" w:eastAsia="宋体" w:hAnsi="宋体" w:hint="eastAsia"/>
          <w:kern w:val="2"/>
          <w:sz w:val="21"/>
          <w:lang w:eastAsia="zh-CN"/>
        </w:rPr>
        <w:t>政府采购支持本国产品、支持中小企业、监狱企业和残疾人福利性单位发展，支持乡村产业振兴，支持创新、节能减排、绿色环保等。</w:t>
      </w:r>
    </w:p>
    <w:p w:rsidR="004B053C">
      <w:pPr>
        <w:widowControl w:val="0"/>
        <w:ind w:firstLine="405"/>
        <w:jc w:val="both"/>
        <w:rPr>
          <w:rFonts w:ascii="宋体" w:eastAsia="宋体" w:hAnsi="宋体"/>
          <w:kern w:val="2"/>
          <w:sz w:val="21"/>
          <w:lang w:eastAsia="zh-CN"/>
        </w:rPr>
      </w:pPr>
      <w:r>
        <w:rPr>
          <w:rFonts w:ascii="宋体" w:eastAsia="宋体" w:hAnsi="宋体" w:hint="eastAsia"/>
          <w:kern w:val="2"/>
          <w:sz w:val="21"/>
          <w:lang w:eastAsia="zh-CN"/>
        </w:rPr>
        <w:t>6.2</w:t>
      </w:r>
      <w:r>
        <w:rPr>
          <w:rFonts w:ascii="宋体" w:eastAsia="宋体" w:hAnsi="宋体"/>
          <w:kern w:val="2"/>
          <w:sz w:val="21"/>
          <w:lang w:eastAsia="zh-CN"/>
        </w:rPr>
        <w:t xml:space="preserve">  </w:t>
      </w:r>
      <w:r>
        <w:rPr>
          <w:rFonts w:ascii="宋体" w:eastAsia="宋体" w:hAnsi="宋体" w:hint="eastAsia"/>
          <w:kern w:val="2"/>
          <w:sz w:val="21"/>
          <w:lang w:eastAsia="zh-CN"/>
        </w:rPr>
        <w:t>本项目落实深圳市政府采购供应商诚信管理政策要求。</w:t>
      </w:r>
    </w:p>
    <w:p w:rsidR="004B053C">
      <w:pPr>
        <w:widowControl w:val="0"/>
        <w:ind w:firstLine="405"/>
        <w:jc w:val="both"/>
        <w:rPr>
          <w:rFonts w:eastAsia="宋体"/>
          <w:kern w:val="2"/>
          <w:sz w:val="21"/>
          <w:lang w:eastAsia="zh-CN"/>
        </w:rPr>
      </w:pPr>
      <w:r>
        <w:rPr>
          <w:rFonts w:ascii="宋体" w:eastAsia="宋体" w:hAnsi="宋体" w:hint="eastAsia"/>
          <w:kern w:val="2"/>
          <w:sz w:val="21"/>
          <w:lang w:eastAsia="zh-CN"/>
        </w:rPr>
        <w:t>6.3  本项目支持投标人性别平等的相关政策。</w:t>
      </w:r>
    </w:p>
    <w:p w:rsidR="004B053C">
      <w:pPr>
        <w:widowControl w:val="0"/>
        <w:jc w:val="both"/>
        <w:rPr>
          <w:rFonts w:ascii="黑体" w:eastAsia="黑体" w:hAnsi="宋体"/>
          <w:kern w:val="2"/>
          <w:lang w:eastAsia="zh-CN"/>
        </w:rPr>
      </w:pPr>
      <w:r>
        <w:rPr>
          <w:rFonts w:ascii="黑体" w:eastAsia="黑体" w:hAnsi="宋体" w:hint="eastAsia"/>
          <w:kern w:val="2"/>
          <w:lang w:eastAsia="zh-CN"/>
        </w:rPr>
        <w:t>7. 本项目若涉及采购货物，则合格的货物及相应服务应满足以下要求：</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 xml:space="preserve">.1  </w:t>
      </w:r>
      <w:r>
        <w:rPr>
          <w:rFonts w:ascii="宋体" w:eastAsia="宋体" w:hAnsi="宋体" w:hint="eastAsia"/>
          <w:kern w:val="2"/>
          <w:sz w:val="21"/>
          <w:lang w:eastAsia="zh-CN"/>
        </w:rPr>
        <w:t>必须是全新、未使用过的原装合格正品（包括零部件），如安装或配置了软件的，须为正版软件。</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7.2  国产的货物及其有关服务必须符合中华人民共和国的设计、制造生产标准及行业标准。招标公告有其他要求的，亦应符合其要求。</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kern w:val="2"/>
          <w:sz w:val="21"/>
          <w:lang w:eastAsia="zh-CN"/>
        </w:rPr>
        <w:t xml:space="preserve">  </w:t>
      </w:r>
      <w:r>
        <w:rPr>
          <w:rFonts w:ascii="宋体" w:eastAsia="宋体" w:hAnsi="宋体" w:hint="eastAsia"/>
          <w:kern w:val="2"/>
          <w:sz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4</w:t>
      </w:r>
      <w:r>
        <w:rPr>
          <w:rFonts w:ascii="宋体" w:eastAsia="宋体" w:hAnsi="宋体"/>
          <w:kern w:val="2"/>
          <w:sz w:val="21"/>
          <w:lang w:eastAsia="zh-CN"/>
        </w:rPr>
        <w:t xml:space="preserve">  </w:t>
      </w:r>
      <w:r>
        <w:rPr>
          <w:rFonts w:ascii="宋体" w:eastAsia="宋体" w:hAnsi="宋体" w:hint="eastAsia"/>
          <w:kern w:val="2"/>
          <w:sz w:val="21"/>
          <w:lang w:eastAsia="zh-CN"/>
        </w:rPr>
        <w:t>投标人</w:t>
      </w:r>
      <w:bookmarkStart w:id="55" w:name="_Hlk72152753"/>
      <w:r>
        <w:rPr>
          <w:rFonts w:ascii="宋体" w:eastAsia="宋体" w:hAnsi="宋体" w:hint="eastAsia"/>
          <w:kern w:val="2"/>
          <w:sz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7.6  工期要求：投标人在投标时对其所投项目应提交交货进度、交货计划等，在合同规定的时间内完成项目实施工作。</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7.7  投标人必须承担的设备运输、安装调试、验收检测和提供设备操作说明书、图纸等其他相关及类似的义务。</w:t>
      </w:r>
    </w:p>
    <w:p w:rsidR="004B053C">
      <w:pPr>
        <w:widowControl w:val="0"/>
        <w:jc w:val="both"/>
        <w:rPr>
          <w:rFonts w:ascii="黑体" w:eastAsia="黑体" w:hAnsi="宋体"/>
          <w:kern w:val="2"/>
          <w:lang w:eastAsia="zh-CN"/>
        </w:rPr>
      </w:pPr>
      <w:r>
        <w:rPr>
          <w:rFonts w:ascii="黑体" w:eastAsia="黑体" w:hAnsi="宋体" w:hint="eastAsia"/>
          <w:kern w:val="2"/>
          <w:lang w:eastAsia="zh-CN"/>
        </w:rPr>
        <w:t>8．投标费用</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rsidR="004B053C">
      <w:pPr>
        <w:widowControl w:val="0"/>
        <w:jc w:val="both"/>
        <w:rPr>
          <w:rFonts w:ascii="黑体" w:eastAsia="黑体" w:hAnsi="宋体"/>
          <w:kern w:val="2"/>
          <w:lang w:eastAsia="zh-CN"/>
        </w:rPr>
      </w:pPr>
      <w:r>
        <w:rPr>
          <w:rFonts w:ascii="黑体" w:eastAsia="黑体" w:hAnsi="宋体" w:hint="eastAsia"/>
          <w:kern w:val="2"/>
          <w:lang w:eastAsia="zh-CN"/>
        </w:rPr>
        <w:t>9．踏勘现场</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w:t>
      </w:r>
      <w:r>
        <w:rPr>
          <w:rFonts w:ascii="宋体" w:eastAsia="宋体" w:hAnsi="宋体" w:hint="eastAsia"/>
          <w:kern w:val="2"/>
          <w:sz w:val="21"/>
          <w:szCs w:val="21"/>
          <w:lang w:eastAsia="zh-CN"/>
        </w:rPr>
        <w:t>及周围环境进行踏勘，以便投标人获取有关编制投标文件和签署合同所需的资料。踏勘现场所发生的费用由投标人自行承担。投标人应按招标文件所约定的时间、地点踏勘现场。</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9.2投标人及其人员经过采购人的允许，可以进入采购人的项目现场踏勘。若招标文件要求投标人于统一时间地点踏勘现场的，投标人应当按时前往。</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9.3采购人应当通过政府集中采购机构向投标人提供有关现场的书面资料和数据。</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9.4任何人或任何组织在踏勘现场时向投标人提供的任何书面资料或口头承诺，未经政府集中采购机构在网上发布或书面通知，均作无效处理。</w:t>
      </w:r>
    </w:p>
    <w:p w:rsidR="004B053C">
      <w:pPr>
        <w:widowControl w:val="0"/>
        <w:ind w:firstLine="412" w:firstLineChars="196"/>
        <w:jc w:val="both"/>
        <w:rPr>
          <w:rFonts w:ascii="宋体" w:eastAsia="宋体" w:hAnsi="宋体"/>
          <w:kern w:val="2"/>
          <w:sz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rsidR="004B053C">
      <w:pPr>
        <w:widowControl w:val="0"/>
        <w:jc w:val="both"/>
        <w:rPr>
          <w:rFonts w:ascii="宋体" w:eastAsia="宋体" w:hAnsi="宋体"/>
          <w:kern w:val="2"/>
          <w:sz w:val="21"/>
          <w:szCs w:val="21"/>
          <w:lang w:eastAsia="zh-CN"/>
        </w:rPr>
      </w:pPr>
      <w:r>
        <w:rPr>
          <w:rFonts w:ascii="黑体" w:eastAsia="黑体" w:hAnsi="宋体" w:hint="eastAsia"/>
          <w:kern w:val="2"/>
          <w:lang w:eastAsia="zh-CN"/>
        </w:rPr>
        <w:t>1</w:t>
      </w:r>
      <w:r>
        <w:rPr>
          <w:rFonts w:ascii="黑体" w:eastAsia="黑体" w:hAnsi="宋体"/>
          <w:kern w:val="2"/>
          <w:lang w:eastAsia="zh-CN"/>
        </w:rPr>
        <w:t>0</w:t>
      </w:r>
      <w:r>
        <w:rPr>
          <w:rFonts w:ascii="黑体" w:eastAsia="黑体" w:hAnsi="宋体" w:hint="eastAsia"/>
          <w:kern w:val="2"/>
          <w:lang w:eastAsia="zh-CN"/>
        </w:rPr>
        <w:t>．标前会议</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lang w:eastAsia="zh-CN"/>
        </w:rPr>
        <w:t>10</w:t>
      </w:r>
      <w:r>
        <w:rPr>
          <w:rFonts w:ascii="宋体" w:eastAsia="宋体" w:hAnsi="宋体" w:hint="eastAsia"/>
          <w:kern w:val="2"/>
          <w:sz w:val="21"/>
          <w:lang w:eastAsia="zh-CN"/>
        </w:rPr>
        <w:t>.</w:t>
      </w:r>
      <w:r>
        <w:rPr>
          <w:rFonts w:ascii="宋体" w:eastAsia="宋体" w:hAnsi="宋体"/>
          <w:kern w:val="2"/>
          <w:sz w:val="21"/>
          <w:lang w:eastAsia="zh-CN"/>
        </w:rPr>
        <w:t>2</w:t>
      </w:r>
      <w:r>
        <w:rPr>
          <w:rFonts w:ascii="宋体" w:eastAsia="宋体" w:hAnsi="宋体" w:hint="eastAsia"/>
          <w:kern w:val="2"/>
          <w:sz w:val="21"/>
          <w:lang w:eastAsia="zh-CN"/>
        </w:rPr>
        <w:t>任何人或任何组织在标前会议时向投标人提供的任何书面资料或口头承诺，未经政府集中采购机构在网上发布或书面通知，均作无效处理。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54"/>
    <w:p w:rsidR="004B053C">
      <w:pPr>
        <w:widowControl w:val="0"/>
        <w:ind w:firstLine="412" w:firstLineChars="196"/>
        <w:jc w:val="both"/>
        <w:rPr>
          <w:rFonts w:ascii="宋体" w:eastAsia="宋体" w:hAnsi="宋体"/>
          <w:kern w:val="2"/>
          <w:sz w:val="21"/>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招标文件</w:t>
      </w:r>
    </w:p>
    <w:p w:rsidR="004B053C">
      <w:pPr>
        <w:widowControl w:val="0"/>
        <w:jc w:val="both"/>
        <w:rPr>
          <w:rFonts w:ascii="黑体" w:eastAsia="黑体" w:hAnsi="宋体"/>
          <w:kern w:val="2"/>
          <w:lang w:eastAsia="zh-CN"/>
        </w:rPr>
      </w:pPr>
      <w:r>
        <w:rPr>
          <w:rFonts w:ascii="黑体" w:eastAsia="黑体" w:hAnsi="宋体" w:hint="eastAsia"/>
          <w:kern w:val="2"/>
          <w:lang w:eastAsia="zh-CN"/>
        </w:rPr>
        <w:t>1</w:t>
      </w:r>
      <w:r>
        <w:rPr>
          <w:rFonts w:ascii="黑体" w:eastAsia="黑体" w:hAnsi="宋体"/>
          <w:kern w:val="2"/>
          <w:lang w:eastAsia="zh-CN"/>
        </w:rPr>
        <w:t>1</w:t>
      </w:r>
      <w:r>
        <w:rPr>
          <w:rFonts w:ascii="黑体" w:eastAsia="黑体" w:hAnsi="宋体" w:hint="eastAsia"/>
          <w:kern w:val="2"/>
          <w:lang w:eastAsia="zh-CN"/>
        </w:rPr>
        <w:t>．</w:t>
      </w:r>
      <w:bookmarkStart w:id="56" w:name="_Hlk72399819"/>
      <w:r>
        <w:rPr>
          <w:rFonts w:ascii="黑体" w:eastAsia="黑体" w:hAnsi="宋体" w:hint="eastAsia"/>
          <w:kern w:val="2"/>
          <w:lang w:eastAsia="zh-CN"/>
        </w:rPr>
        <w:t>招标文件的编制与组成</w:t>
      </w:r>
    </w:p>
    <w:p w:rsidR="004B053C">
      <w:pPr>
        <w:widowControl w:val="0"/>
        <w:snapToGrid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招标文件包括下列内容：</w:t>
      </w:r>
    </w:p>
    <w:p w:rsidR="004B053C">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第一册  专用条款</w:t>
      </w:r>
    </w:p>
    <w:p w:rsidR="004B053C">
      <w:pPr>
        <w:widowControl w:val="0"/>
        <w:ind w:left="1234" w:leftChars="514"/>
        <w:jc w:val="both"/>
        <w:rPr>
          <w:rFonts w:ascii="宋体" w:eastAsia="宋体" w:hAnsi="宋体"/>
          <w:b/>
          <w:kern w:val="2"/>
          <w:sz w:val="21"/>
          <w:szCs w:val="21"/>
          <w:lang w:eastAsia="zh-CN"/>
        </w:rPr>
      </w:pPr>
      <w:r>
        <w:rPr>
          <w:rFonts w:ascii="宋体" w:eastAsia="宋体" w:hAnsi="宋体" w:hint="eastAsia"/>
          <w:b/>
          <w:kern w:val="2"/>
          <w:sz w:val="21"/>
          <w:szCs w:val="21"/>
          <w:lang w:eastAsia="zh-CN"/>
        </w:rPr>
        <w:t>关键信息</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对通用条款的补充内容及其他关键信息</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用户需求书</w:t>
      </w:r>
    </w:p>
    <w:p w:rsidR="004B053C">
      <w:pPr>
        <w:widowControl w:val="0"/>
        <w:ind w:left="720" w:firstLine="412" w:leftChars="300" w:firstLineChars="196"/>
        <w:jc w:val="both"/>
        <w:rPr>
          <w:rFonts w:ascii="宋体" w:eastAsia="宋体" w:hAnsi="宋体"/>
          <w:kern w:val="2"/>
          <w:sz w:val="21"/>
          <w:szCs w:val="21"/>
          <w:lang w:eastAsia="zh-CN"/>
        </w:rPr>
      </w:pPr>
      <w:r>
        <w:rPr>
          <w:rFonts w:eastAsia="宋体" w:hint="eastAsia"/>
          <w:kern w:val="2"/>
          <w:sz w:val="21"/>
          <w:lang w:eastAsia="zh-CN"/>
        </w:rPr>
        <w:t>第四章</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投标文件格式及附件</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rsidR="004B053C">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第二册  通用条款</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rsidR="004B053C">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第十一章  质疑处理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w:t>
      </w:r>
      <w:r>
        <w:rPr>
          <w:rFonts w:ascii="宋体" w:eastAsia="宋体" w:hAnsi="宋体" w:hint="eastAsia"/>
          <w:kern w:val="2"/>
          <w:sz w:val="21"/>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4B053C">
      <w:pPr>
        <w:widowControl w:val="0"/>
        <w:jc w:val="both"/>
        <w:rPr>
          <w:rFonts w:ascii="黑体" w:eastAsia="黑体" w:hAnsi="宋体"/>
          <w:kern w:val="2"/>
          <w:lang w:eastAsia="zh-CN"/>
        </w:rPr>
      </w:pPr>
      <w:r>
        <w:rPr>
          <w:rFonts w:ascii="黑体" w:eastAsia="黑体" w:hAnsi="宋体" w:hint="eastAsia"/>
          <w:kern w:val="2"/>
          <w:lang w:eastAsia="zh-CN"/>
        </w:rPr>
        <w:t>1</w:t>
      </w:r>
      <w:r>
        <w:rPr>
          <w:rFonts w:ascii="黑体" w:eastAsia="黑体" w:hAnsi="宋体"/>
          <w:kern w:val="2"/>
          <w:lang w:eastAsia="zh-CN"/>
        </w:rPr>
        <w:t>2</w:t>
      </w:r>
      <w:r>
        <w:rPr>
          <w:rFonts w:ascii="黑体" w:eastAsia="黑体" w:hAnsi="宋体" w:hint="eastAsia"/>
          <w:kern w:val="2"/>
          <w:lang w:eastAsia="zh-CN"/>
        </w:rPr>
        <w:t>．招标文件的澄清</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w:t>
      </w:r>
      <w:r>
        <w:rPr>
          <w:rFonts w:ascii="宋体" w:eastAsia="宋体" w:hAnsi="宋体" w:hint="eastAsia"/>
          <w:kern w:val="2"/>
          <w:sz w:val="21"/>
          <w:szCs w:val="21"/>
          <w:lang w:eastAsia="zh-CN"/>
        </w:rPr>
        <w:t>出的与投标有关的疑问或询问。</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.2投标人如对招标文件内容有疑问，应当在招标公告规定的澄清（提问）截止时间前以电话形式通过网上政府采购系统提交政府集中采购机构。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rsidR="004B053C">
      <w:pPr>
        <w:widowControl w:val="0"/>
        <w:jc w:val="both"/>
        <w:rPr>
          <w:rFonts w:ascii="黑体" w:eastAsia="黑体" w:hAnsi="宋体"/>
          <w:kern w:val="2"/>
          <w:lang w:eastAsia="zh-CN"/>
        </w:rPr>
      </w:pPr>
      <w:r>
        <w:rPr>
          <w:rFonts w:ascii="黑体" w:eastAsia="黑体" w:hAnsi="宋体"/>
          <w:kern w:val="2"/>
          <w:lang w:eastAsia="zh-CN"/>
        </w:rPr>
        <w:t>1</w:t>
      </w:r>
      <w:r>
        <w:rPr>
          <w:rFonts w:ascii="黑体" w:eastAsia="黑体" w:hAnsi="宋体" w:hint="eastAsia"/>
          <w:kern w:val="2"/>
          <w:lang w:eastAsia="zh-CN"/>
        </w:rPr>
        <w:t>3．招标文件的修改</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w:t>
      </w:r>
      <w:r>
        <w:rPr>
          <w:rFonts w:ascii="宋体" w:eastAsia="宋体" w:hAnsi="宋体" w:hint="eastAsia"/>
          <w:kern w:val="2"/>
          <w:sz w:val="21"/>
          <w:szCs w:val="21"/>
          <w:lang w:eastAsia="zh-CN"/>
        </w:rPr>
        <w:t>前任何</w:t>
      </w:r>
      <w:r>
        <w:rPr>
          <w:rFonts w:ascii="宋体" w:eastAsia="宋体" w:hAnsi="宋体" w:hint="eastAsia"/>
          <w:kern w:val="2"/>
          <w:sz w:val="21"/>
          <w:szCs w:val="21"/>
          <w:lang w:eastAsia="zh-CN"/>
        </w:rPr>
        <w:t>时候，确需要变更招标文件内容的，政府集中采购机构可主动或在解答投标人提出的澄清问题时对招标文件进行修改。</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3.2招标文件的修改以书面形式（包括网站发布方式，如更正公告等）发送给所有投标人，招标文件的修改内容作为招标文件的组成部分，并具有约束力。</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56"/>
    </w:p>
    <w:p w:rsidR="004B053C">
      <w:pPr>
        <w:widowControl w:val="0"/>
        <w:jc w:val="both"/>
        <w:rPr>
          <w:rFonts w:ascii="宋体" w:eastAsia="宋体" w:hAnsi="宋体"/>
          <w:kern w:val="2"/>
          <w:sz w:val="21"/>
          <w:szCs w:val="21"/>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投标文件的编制</w:t>
      </w:r>
    </w:p>
    <w:p w:rsidR="004B053C">
      <w:pPr>
        <w:widowControl w:val="0"/>
        <w:jc w:val="both"/>
        <w:rPr>
          <w:rFonts w:ascii="黑体" w:eastAsia="黑体" w:hAnsi="宋体"/>
          <w:kern w:val="2"/>
          <w:lang w:eastAsia="zh-CN"/>
        </w:rPr>
      </w:pPr>
      <w:r>
        <w:rPr>
          <w:rFonts w:ascii="黑体" w:eastAsia="黑体" w:hAnsi="宋体" w:hint="eastAsia"/>
          <w:kern w:val="2"/>
          <w:lang w:eastAsia="zh-CN"/>
        </w:rPr>
        <w:t>14．</w:t>
      </w:r>
      <w:bookmarkStart w:id="57" w:name="_Hlk72400236"/>
      <w:r>
        <w:rPr>
          <w:rFonts w:ascii="黑体" w:eastAsia="黑体" w:hAnsi="宋体" w:hint="eastAsia"/>
          <w:kern w:val="2"/>
          <w:lang w:eastAsia="zh-CN"/>
        </w:rPr>
        <w:t>投标文件的语言及度量单位</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bookmarkEnd w:id="57"/>
    <w:p w:rsidR="004B053C">
      <w:pPr>
        <w:widowControl w:val="0"/>
        <w:jc w:val="both"/>
        <w:rPr>
          <w:rFonts w:ascii="黑体" w:eastAsia="黑体" w:hAnsi="宋体"/>
          <w:kern w:val="2"/>
          <w:lang w:eastAsia="zh-CN"/>
        </w:rPr>
      </w:pPr>
      <w:r>
        <w:rPr>
          <w:rFonts w:ascii="黑体" w:eastAsia="黑体" w:hAnsi="宋体" w:hint="eastAsia"/>
          <w:kern w:val="2"/>
          <w:lang w:eastAsia="zh-CN"/>
        </w:rPr>
        <w:t>15．</w:t>
      </w:r>
      <w:bookmarkStart w:id="58" w:name="_Hlk72401567"/>
      <w:r>
        <w:rPr>
          <w:rFonts w:ascii="黑体" w:eastAsia="黑体" w:hAnsi="宋体" w:hint="eastAsia"/>
          <w:kern w:val="2"/>
          <w:lang w:eastAsia="zh-CN"/>
        </w:rPr>
        <w:t>投标文件的组成</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具体内容在招标文件专用条款中进行规定。</w:t>
      </w:r>
    </w:p>
    <w:p w:rsidR="004B053C">
      <w:pPr>
        <w:widowControl w:val="0"/>
        <w:jc w:val="both"/>
        <w:rPr>
          <w:rFonts w:ascii="黑体" w:eastAsia="黑体" w:hAnsi="宋体"/>
          <w:kern w:val="2"/>
          <w:lang w:eastAsia="zh-CN"/>
        </w:rPr>
      </w:pPr>
      <w:r>
        <w:rPr>
          <w:rFonts w:ascii="黑体" w:eastAsia="黑体" w:hAnsi="宋体"/>
          <w:kern w:val="2"/>
          <w:lang w:eastAsia="zh-CN"/>
        </w:rPr>
        <w:t>16．投标文件格式</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15条中规定的内容。如招标文件提供了投标文件格式，则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rsidR="004B053C">
      <w:pPr>
        <w:widowControl w:val="0"/>
        <w:jc w:val="both"/>
        <w:rPr>
          <w:rFonts w:ascii="黑体" w:eastAsia="黑体" w:hAnsi="宋体"/>
          <w:kern w:val="2"/>
          <w:lang w:eastAsia="zh-CN"/>
        </w:rPr>
      </w:pPr>
      <w:r>
        <w:rPr>
          <w:rFonts w:ascii="黑体" w:eastAsia="黑体" w:hAnsi="宋体" w:hint="eastAsia"/>
          <w:kern w:val="2"/>
          <w:lang w:eastAsia="zh-CN"/>
        </w:rPr>
        <w:t>17．投标货币</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本项目的投标报价应以人民币计。</w:t>
      </w:r>
    </w:p>
    <w:bookmarkEnd w:id="58"/>
    <w:p w:rsidR="004B053C">
      <w:pPr>
        <w:widowControl w:val="0"/>
        <w:jc w:val="both"/>
        <w:rPr>
          <w:rFonts w:ascii="黑体" w:eastAsia="黑体" w:hAnsi="宋体"/>
          <w:kern w:val="2"/>
          <w:lang w:eastAsia="zh-CN"/>
        </w:rPr>
      </w:pPr>
      <w:r>
        <w:rPr>
          <w:rFonts w:ascii="黑体" w:eastAsia="黑体" w:hAnsi="宋体" w:hint="eastAsia"/>
          <w:kern w:val="2"/>
          <w:lang w:eastAsia="zh-CN"/>
        </w:rPr>
        <w:t>18．</w:t>
      </w:r>
      <w:bookmarkStart w:id="59" w:name="_Hlk72401735"/>
      <w:r>
        <w:rPr>
          <w:rFonts w:ascii="黑体" w:eastAsia="黑体" w:hAnsi="宋体" w:hint="eastAsia"/>
          <w:kern w:val="2"/>
          <w:lang w:eastAsia="zh-CN"/>
        </w:rPr>
        <w:t>证明投标文件投标技术方案的合格性和符合招标文件规定的文件要求</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18.2.1主要技术指标和性能的详细说明。</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w:t>
      </w:r>
      <w:r>
        <w:rPr>
          <w:rFonts w:ascii="宋体" w:eastAsia="宋体" w:hAnsi="宋体" w:hint="eastAsia"/>
          <w:kern w:val="2"/>
          <w:sz w:val="21"/>
          <w:szCs w:val="21"/>
          <w:lang w:eastAsia="zh-CN"/>
        </w:rPr>
        <w:t>内容为准，外文说明书或彩页仅供参考；产品说明书或彩页的尺寸和</w:t>
      </w:r>
      <w:r>
        <w:rPr>
          <w:rFonts w:eastAsia="宋体" w:hint="eastAsia"/>
          <w:kern w:val="2"/>
          <w:sz w:val="21"/>
          <w:lang w:eastAsia="zh-CN"/>
        </w:rPr>
        <w:t>清晰度要求能够使用电脑阅读、识别和判断</w:t>
      </w:r>
      <w:r>
        <w:rPr>
          <w:rFonts w:ascii="宋体" w:eastAsia="宋体" w:hAnsi="宋体" w:hint="eastAsia"/>
          <w:kern w:val="2"/>
          <w:sz w:val="21"/>
          <w:szCs w:val="21"/>
          <w:lang w:eastAsia="zh-CN"/>
        </w:rPr>
        <w:t>；</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w:t>
      </w:r>
      <w:r>
        <w:rPr>
          <w:rFonts w:ascii="宋体" w:eastAsia="宋体" w:hAnsi="宋体" w:hint="eastAsia"/>
          <w:kern w:val="2"/>
          <w:sz w:val="21"/>
          <w:szCs w:val="21"/>
          <w:lang w:eastAsia="zh-CN"/>
        </w:rPr>
        <w:t>上述第18</w:t>
      </w:r>
      <w:r>
        <w:rPr>
          <w:rFonts w:ascii="宋体" w:eastAsia="宋体" w:hAnsi="宋体" w:hint="eastAsia"/>
          <w:kern w:val="2"/>
          <w:sz w:val="21"/>
          <w:szCs w:val="21"/>
          <w:lang w:eastAsia="zh-CN"/>
        </w:rPr>
        <w:t>.2时应注意采购人在技术规格中指出的工艺、材料和设备的标准以及参照的牌号或分类号仅</w:t>
      </w:r>
      <w:r>
        <w:rPr>
          <w:rFonts w:ascii="宋体" w:eastAsia="宋体" w:hAnsi="宋体" w:hint="eastAsia"/>
          <w:kern w:val="2"/>
          <w:sz w:val="21"/>
          <w:szCs w:val="21"/>
          <w:lang w:eastAsia="zh-CN"/>
        </w:rPr>
        <w:t>起说明</w:t>
      </w:r>
      <w:r>
        <w:rPr>
          <w:rFonts w:ascii="宋体" w:eastAsia="宋体" w:hAnsi="宋体" w:hint="eastAsia"/>
          <w:kern w:val="2"/>
          <w:sz w:val="21"/>
          <w:szCs w:val="21"/>
          <w:lang w:eastAsia="zh-CN"/>
        </w:rPr>
        <w:t>作用，并没有任何限制性。投标人在投标中可以选用替代标准、牌号或分类号，但这些替代要实质上满足招标文件中技术规格的要求，是否</w:t>
      </w:r>
      <w:r>
        <w:rPr>
          <w:rFonts w:eastAsia="宋体" w:hint="eastAsia"/>
          <w:kern w:val="2"/>
          <w:sz w:val="21"/>
          <w:lang w:eastAsia="zh-CN"/>
        </w:rPr>
        <w:t>满足要求</w:t>
      </w:r>
      <w:r>
        <w:rPr>
          <w:rFonts w:ascii="宋体" w:eastAsia="宋体" w:hAnsi="宋体" w:hint="eastAsia"/>
          <w:kern w:val="2"/>
          <w:sz w:val="21"/>
          <w:szCs w:val="21"/>
          <w:lang w:eastAsia="zh-CN"/>
        </w:rPr>
        <w:t>，由评审委员会来评判。</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bookmarkEnd w:id="59"/>
    <w:p w:rsidR="004B053C">
      <w:pPr>
        <w:widowControl w:val="0"/>
        <w:jc w:val="both"/>
        <w:rPr>
          <w:rFonts w:ascii="黑体" w:eastAsia="黑体" w:hAnsi="宋体"/>
          <w:kern w:val="2"/>
          <w:lang w:eastAsia="zh-CN"/>
        </w:rPr>
      </w:pPr>
      <w:r>
        <w:rPr>
          <w:rFonts w:ascii="黑体" w:eastAsia="黑体" w:hAnsi="宋体" w:hint="eastAsia"/>
          <w:kern w:val="2"/>
          <w:lang w:eastAsia="zh-CN"/>
        </w:rPr>
        <w:t>19．</w:t>
      </w:r>
      <w:bookmarkStart w:id="60" w:name="_Hlk72402034"/>
      <w:r>
        <w:rPr>
          <w:rFonts w:ascii="黑体" w:eastAsia="黑体" w:hAnsi="宋体" w:hint="eastAsia"/>
          <w:kern w:val="2"/>
          <w:lang w:eastAsia="zh-CN"/>
        </w:rPr>
        <w:t>投标文件其他证明文件的要求</w:t>
      </w:r>
    </w:p>
    <w:p w:rsidR="004B053C">
      <w:pPr>
        <w:widowControl w:val="0"/>
        <w:jc w:val="both"/>
        <w:rPr>
          <w:rFonts w:ascii="宋体" w:eastAsia="宋体" w:hAnsi="宋体"/>
          <w:color w:val="FF0000"/>
          <w:kern w:val="2"/>
          <w:sz w:val="21"/>
          <w:szCs w:val="21"/>
          <w:lang w:eastAsia="zh-CN"/>
        </w:rPr>
      </w:pPr>
      <w:r>
        <w:rPr>
          <w:rFonts w:ascii="黑体" w:eastAsia="黑体" w:hAnsi="宋体" w:hint="eastAsia"/>
          <w:kern w:val="2"/>
          <w:lang w:eastAsia="zh-CN"/>
        </w:rPr>
        <w:t xml:space="preserve">    </w:t>
      </w: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1" w:name="_Hlk71407299"/>
      <w:r>
        <w:rPr>
          <w:rFonts w:ascii="宋体" w:eastAsia="宋体" w:hAnsi="宋体" w:hint="eastAsia"/>
          <w:kern w:val="2"/>
          <w:sz w:val="21"/>
          <w:szCs w:val="21"/>
          <w:lang w:eastAsia="zh-CN"/>
        </w:rPr>
        <w:t>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1"/>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4B053C">
      <w:pPr>
        <w:widowControl w:val="0"/>
        <w:jc w:val="both"/>
        <w:rPr>
          <w:rFonts w:ascii="黑体" w:eastAsia="黑体" w:hAnsi="宋体"/>
          <w:kern w:val="2"/>
          <w:lang w:eastAsia="zh-CN"/>
        </w:rPr>
      </w:pPr>
      <w:r>
        <w:rPr>
          <w:rFonts w:ascii="黑体" w:eastAsia="黑体" w:hAnsi="宋体" w:hint="eastAsia"/>
          <w:kern w:val="2"/>
          <w:lang w:eastAsia="zh-CN"/>
        </w:rPr>
        <w:t>20．投标有效期</w:t>
      </w:r>
    </w:p>
    <w:p w:rsidR="004B053C">
      <w:pPr>
        <w:widowControl w:val="0"/>
        <w:ind w:firstLine="412" w:firstLineChars="196"/>
        <w:jc w:val="both"/>
        <w:rPr>
          <w:rFonts w:ascii="宋体" w:eastAsia="宋体" w:hAnsi="宋体"/>
          <w:kern w:val="2"/>
          <w:sz w:val="21"/>
          <w:szCs w:val="21"/>
          <w:lang w:eastAsia="zh-CN"/>
        </w:rPr>
      </w:pPr>
      <w:bookmarkStart w:id="62" w:name="_Hlk72402214"/>
      <w:bookmarkEnd w:id="60"/>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bookmarkEnd w:id="62"/>
    <w:p w:rsidR="004B053C">
      <w:pPr>
        <w:widowControl w:val="0"/>
        <w:jc w:val="both"/>
        <w:rPr>
          <w:rFonts w:ascii="黑体" w:eastAsia="黑体" w:hAnsi="宋体"/>
          <w:kern w:val="2"/>
          <w:lang w:eastAsia="zh-CN"/>
        </w:rPr>
      </w:pPr>
      <w:r>
        <w:rPr>
          <w:rFonts w:ascii="黑体" w:eastAsia="黑体" w:hAnsi="宋体" w:hint="eastAsia"/>
          <w:kern w:val="2"/>
          <w:lang w:eastAsia="zh-CN"/>
        </w:rPr>
        <w:t>21．</w:t>
      </w:r>
      <w:bookmarkStart w:id="63" w:name="_Hlk72402325"/>
      <w:r>
        <w:rPr>
          <w:rFonts w:ascii="黑体" w:eastAsia="黑体" w:hAnsi="宋体" w:hint="eastAsia"/>
          <w:kern w:val="2"/>
          <w:lang w:eastAsia="zh-CN"/>
        </w:rPr>
        <w:t xml:space="preserve">关于投标保证金 </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21.1</w:t>
      </w:r>
      <w:r>
        <w:rPr>
          <w:rFonts w:eastAsia="宋体" w:hint="eastAsia"/>
          <w:kern w:val="2"/>
          <w:sz w:val="21"/>
          <w:lang w:eastAsia="zh-CN"/>
        </w:rPr>
        <w:t>根据《深圳市财政局关于调整政府采购投标（响应）保证金管理政策的通知》（</w:t>
      </w:r>
      <w:r>
        <w:rPr>
          <w:rFonts w:eastAsia="宋体" w:hint="eastAsia"/>
          <w:kern w:val="2"/>
          <w:sz w:val="21"/>
          <w:lang w:eastAsia="zh-CN"/>
        </w:rPr>
        <w:t>深财购〔</w:t>
      </w:r>
      <w:r>
        <w:rPr>
          <w:rFonts w:eastAsia="宋体" w:hint="eastAsia"/>
          <w:kern w:val="2"/>
          <w:sz w:val="21"/>
          <w:lang w:eastAsia="zh-CN"/>
        </w:rPr>
        <w:t>2021</w:t>
      </w:r>
      <w:r>
        <w:rPr>
          <w:rFonts w:eastAsia="宋体" w:hint="eastAsia"/>
          <w:kern w:val="2"/>
          <w:sz w:val="21"/>
          <w:lang w:eastAsia="zh-CN"/>
        </w:rPr>
        <w:t>〕</w:t>
      </w:r>
      <w:r>
        <w:rPr>
          <w:rFonts w:eastAsia="宋体" w:hint="eastAsia"/>
          <w:kern w:val="2"/>
          <w:sz w:val="21"/>
          <w:lang w:eastAsia="zh-CN"/>
        </w:rPr>
        <w:t>51</w:t>
      </w:r>
      <w:r>
        <w:rPr>
          <w:rFonts w:eastAsia="宋体" w:hint="eastAsia"/>
          <w:kern w:val="2"/>
          <w:sz w:val="21"/>
          <w:lang w:eastAsia="zh-CN"/>
        </w:rPr>
        <w:t>号）文的规定，本项目不收取投标保证金。</w:t>
      </w:r>
    </w:p>
    <w:p w:rsidR="004B053C">
      <w:pPr>
        <w:widowControl w:val="0"/>
        <w:jc w:val="both"/>
        <w:rPr>
          <w:rFonts w:ascii="黑体" w:eastAsia="黑体" w:hAnsi="宋体"/>
          <w:kern w:val="2"/>
          <w:lang w:eastAsia="zh-CN"/>
        </w:rPr>
      </w:pPr>
      <w:r>
        <w:rPr>
          <w:rFonts w:ascii="黑体" w:eastAsia="黑体" w:hAnsi="宋体" w:hint="eastAsia"/>
          <w:kern w:val="2"/>
          <w:lang w:eastAsia="zh-CN"/>
        </w:rPr>
        <w:t>22．投标人的替代方案</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3"/>
    <w:p w:rsidR="004B053C">
      <w:pPr>
        <w:widowControl w:val="0"/>
        <w:jc w:val="both"/>
        <w:rPr>
          <w:rFonts w:ascii="黑体" w:eastAsia="黑体" w:hAnsi="宋体"/>
          <w:kern w:val="2"/>
          <w:lang w:eastAsia="zh-CN"/>
        </w:rPr>
      </w:pPr>
      <w:r>
        <w:rPr>
          <w:rFonts w:ascii="黑体" w:eastAsia="黑体" w:hAnsi="宋体" w:hint="eastAsia"/>
          <w:kern w:val="2"/>
          <w:lang w:eastAsia="zh-CN"/>
        </w:rPr>
        <w:t>23．</w:t>
      </w:r>
      <w:bookmarkStart w:id="64" w:name="_Hlk72402860"/>
      <w:r>
        <w:rPr>
          <w:rFonts w:ascii="黑体" w:eastAsia="黑体" w:hAnsi="宋体"/>
          <w:kern w:val="2"/>
          <w:lang w:eastAsia="zh-CN"/>
        </w:rPr>
        <w:t>投标文件的</w:t>
      </w:r>
      <w:r>
        <w:rPr>
          <w:rFonts w:ascii="黑体" w:eastAsia="黑体" w:hAnsi="宋体" w:hint="eastAsia"/>
          <w:kern w:val="2"/>
          <w:lang w:eastAsia="zh-CN"/>
        </w:rPr>
        <w:t>制作</w:t>
      </w:r>
      <w:r>
        <w:rPr>
          <w:rFonts w:ascii="黑体" w:eastAsia="黑体" w:hAnsi="宋体"/>
          <w:kern w:val="2"/>
          <w:lang w:eastAsia="zh-CN"/>
        </w:rPr>
        <w:t>要求</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23.1投标人应准备所投项目的电子投标文件一份。此电子投标文件须由投标人根据政府集中采购机构提供的后缀名为.TYZB的电子招标文件，下载并使用相应的</w:t>
      </w:r>
      <w:r>
        <w:rPr>
          <w:rFonts w:ascii="宋体" w:eastAsia="宋体" w:hAnsi="宋体" w:hint="eastAsia"/>
          <w:kern w:val="2"/>
          <w:sz w:val="21"/>
          <w:szCs w:val="21"/>
          <w:lang w:eastAsia="zh-CN"/>
        </w:rPr>
        <w:t>深圳市自行采购系统</w:t>
      </w:r>
      <w:r>
        <w:rPr>
          <w:rFonts w:ascii="宋体" w:eastAsia="宋体" w:hAnsi="宋体" w:hint="eastAsia"/>
          <w:kern w:val="2"/>
          <w:sz w:val="21"/>
          <w:lang w:eastAsia="zh-CN"/>
        </w:rPr>
        <w:t>投标文件制作专用软件打开招标文件（.TYZB格式）【下载地址：https://www.szggzy.com/jyfw/list.html?id=jyfwzfcg】。</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23.2投标人在使用《投标书编制软件》编制投标书时须注意：</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23.2.1导入《投标书编制软件》的招标文件项目编号、</w:t>
      </w:r>
      <w:r>
        <w:rPr>
          <w:rFonts w:ascii="宋体" w:eastAsia="宋体" w:hAnsi="宋体" w:hint="eastAsia"/>
          <w:kern w:val="2"/>
          <w:sz w:val="21"/>
          <w:lang w:eastAsia="zh-CN"/>
        </w:rPr>
        <w:t>包号应</w:t>
      </w:r>
      <w:r>
        <w:rPr>
          <w:rFonts w:ascii="宋体" w:eastAsia="宋体" w:hAnsi="宋体" w:hint="eastAsia"/>
          <w:kern w:val="2"/>
          <w:sz w:val="21"/>
          <w:lang w:eastAsia="zh-CN"/>
        </w:rPr>
        <w:t>与以此制作的投标文件项目编号、</w:t>
      </w:r>
      <w:r>
        <w:rPr>
          <w:rFonts w:ascii="宋体" w:eastAsia="宋体" w:hAnsi="宋体" w:hint="eastAsia"/>
          <w:kern w:val="2"/>
          <w:sz w:val="21"/>
          <w:lang w:eastAsia="zh-CN"/>
        </w:rPr>
        <w:t>包号一致</w:t>
      </w:r>
      <w:r>
        <w:rPr>
          <w:rFonts w:ascii="宋体" w:eastAsia="宋体" w:hAnsi="宋体" w:hint="eastAsia"/>
          <w:kern w:val="2"/>
          <w:sz w:val="21"/>
          <w:lang w:eastAsia="zh-CN"/>
        </w:rPr>
        <w:t>。例如，不能将</w:t>
      </w:r>
      <w:r>
        <w:rPr>
          <w:rFonts w:ascii="宋体" w:eastAsia="宋体" w:hAnsi="宋体" w:hint="eastAsia"/>
          <w:kern w:val="2"/>
          <w:sz w:val="21"/>
          <w:lang w:eastAsia="zh-CN"/>
        </w:rPr>
        <w:t>甲项目</w:t>
      </w:r>
      <w:r>
        <w:rPr>
          <w:rFonts w:ascii="宋体" w:eastAsia="宋体" w:hAnsi="宋体" w:hint="eastAsia"/>
          <w:kern w:val="2"/>
          <w:sz w:val="21"/>
          <w:lang w:eastAsia="zh-CN"/>
        </w:rPr>
        <w:t>A包的招标书导入《投标书编制软件》，制作</w:t>
      </w:r>
      <w:r>
        <w:rPr>
          <w:rFonts w:ascii="宋体" w:eastAsia="宋体" w:hAnsi="宋体" w:hint="eastAsia"/>
          <w:kern w:val="2"/>
          <w:sz w:val="21"/>
          <w:lang w:eastAsia="zh-CN"/>
        </w:rPr>
        <w:t>乙项目</w:t>
      </w:r>
      <w:r>
        <w:rPr>
          <w:rFonts w:ascii="宋体" w:eastAsia="宋体" w:hAnsi="宋体" w:hint="eastAsia"/>
          <w:kern w:val="2"/>
          <w:sz w:val="21"/>
          <w:lang w:eastAsia="zh-CN"/>
        </w:rPr>
        <w:t>B包的投标书。</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23.2.2不能用非本公司的电子密钥加密本公司的投标文件，或者用其它公司的登录用户上传本公司的投标文件。</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23.2.3要求用《投标书编制软件》编制投标书的包，不能用其它方式编制投标书。编制投标文件时，电脑须连通互联网。</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23.2.4投标文件</w:t>
      </w:r>
      <w:r>
        <w:rPr>
          <w:rFonts w:ascii="宋体" w:eastAsia="宋体" w:hAnsi="宋体" w:hint="eastAsia"/>
          <w:kern w:val="2"/>
          <w:sz w:val="21"/>
          <w:lang w:eastAsia="zh-CN"/>
        </w:rPr>
        <w:t>不</w:t>
      </w:r>
      <w:r>
        <w:rPr>
          <w:rFonts w:ascii="宋体" w:eastAsia="宋体" w:hAnsi="宋体" w:hint="eastAsia"/>
          <w:kern w:val="2"/>
          <w:sz w:val="21"/>
          <w:lang w:eastAsia="zh-CN"/>
        </w:rPr>
        <w:t>能带病毒。政府集中采购机构将用专业杀毒软件对投标文件进行病毒检测，如果这两种软件均报告发现病毒，则政府集中采购机构认为该投标文件带病毒。</w:t>
      </w:r>
    </w:p>
    <w:p w:rsidR="004B053C">
      <w:pPr>
        <w:widowControl w:val="0"/>
        <w:ind w:firstLine="412" w:firstLineChars="196"/>
        <w:jc w:val="both"/>
        <w:rPr>
          <w:rFonts w:ascii="宋体" w:eastAsia="宋体" w:hAnsi="宋体"/>
          <w:b/>
          <w:kern w:val="2"/>
          <w:sz w:val="21"/>
          <w:lang w:eastAsia="zh-CN"/>
        </w:rPr>
      </w:pPr>
      <w:r>
        <w:rPr>
          <w:rFonts w:ascii="宋体" w:eastAsia="宋体" w:hAnsi="宋体" w:hint="eastAsia"/>
          <w:kern w:val="2"/>
          <w:sz w:val="21"/>
          <w:lang w:eastAsia="zh-CN"/>
        </w:rPr>
        <w:t>23.2.5</w:t>
      </w:r>
      <w:r>
        <w:rPr>
          <w:rFonts w:ascii="宋体" w:eastAsia="宋体" w:hAnsi="宋体" w:hint="eastAsia"/>
          <w:b/>
          <w:kern w:val="2"/>
          <w:sz w:val="21"/>
          <w:lang w:eastAsia="zh-CN"/>
        </w:rPr>
        <w:t>“开标一览表”中的“投标报价”将作为价格分计算依据；其它信息仅是对投标文件相关内容的概括性表述，不作为评审依据。</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23.2.6投标人在编辑投标文件时，</w:t>
      </w:r>
      <w:r>
        <w:rPr>
          <w:rFonts w:ascii="宋体" w:eastAsia="宋体" w:hAnsi="宋体" w:hint="eastAsia"/>
          <w:b/>
          <w:kern w:val="2"/>
          <w:sz w:val="21"/>
          <w:lang w:eastAsia="zh-CN"/>
        </w:rPr>
        <w:t>在投标文件目录中属于本节点内容的必须在本节点中填写，填写到其他节点或附件，</w:t>
      </w:r>
      <w:r>
        <w:rPr>
          <w:rFonts w:ascii="宋体" w:eastAsia="宋体" w:hAnsi="宋体" w:hint="eastAsia"/>
          <w:kern w:val="2"/>
          <w:sz w:val="21"/>
          <w:lang w:eastAsia="zh-CN"/>
        </w:rPr>
        <w:t>一切后果由供应商自行承担。</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23.2.7投标文件编写完成后，</w:t>
      </w:r>
      <w:r>
        <w:rPr>
          <w:rFonts w:ascii="宋体" w:eastAsia="宋体" w:hAnsi="宋体" w:hint="eastAsia"/>
          <w:b/>
          <w:kern w:val="2"/>
          <w:sz w:val="21"/>
          <w:lang w:eastAsia="zh-CN"/>
        </w:rPr>
        <w:t>可选择用属于投标人的电子密钥或电子营业执照进行加密。</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23.2.9如果开标时出现网络故障、技术故障，影响了政府采购活动，政府集中采购机构有权采取措施如延期、接受无法从网上</w:t>
      </w:r>
      <w:r>
        <w:rPr>
          <w:rFonts w:ascii="宋体" w:eastAsia="宋体" w:hAnsi="宋体" w:hint="eastAsia"/>
          <w:kern w:val="2"/>
          <w:sz w:val="21"/>
          <w:lang w:eastAsia="zh-CN"/>
        </w:rPr>
        <w:t>上</w:t>
      </w:r>
      <w:r>
        <w:rPr>
          <w:rFonts w:ascii="宋体" w:eastAsia="宋体" w:hAnsi="宋体" w:hint="eastAsia"/>
          <w:kern w:val="2"/>
          <w:sz w:val="21"/>
          <w:lang w:eastAsia="zh-CN"/>
        </w:rPr>
        <w:t>传的投标书等，以保障政府采购活动的公开、公平和公正。</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23.3电报、电话、传真形式的投标概不接受。</w:t>
      </w:r>
    </w:p>
    <w:p w:rsidR="004B053C">
      <w:pPr>
        <w:widowControl w:val="0"/>
        <w:ind w:firstLine="412" w:firstLineChars="196"/>
        <w:jc w:val="both"/>
        <w:rPr>
          <w:rFonts w:ascii="宋体" w:eastAsia="宋体" w:hAnsi="宋体"/>
          <w:b/>
          <w:kern w:val="2"/>
          <w:sz w:val="21"/>
          <w:lang w:eastAsia="zh-CN"/>
        </w:rPr>
      </w:pPr>
      <w:r>
        <w:rPr>
          <w:rFonts w:ascii="宋体" w:eastAsia="宋体" w:hAnsi="宋体" w:hint="eastAsia"/>
          <w:b/>
          <w:kern w:val="2"/>
          <w:sz w:val="21"/>
          <w:lang w:eastAsia="zh-CN"/>
        </w:rPr>
        <w:t>23.4经投标人电子密钥或电子营业执照加密的投标文件无须盖章或签字，</w:t>
      </w:r>
      <w:r>
        <w:rPr>
          <w:rFonts w:ascii="宋体" w:eastAsia="宋体" w:hAnsi="宋体" w:hint="eastAsia"/>
          <w:kern w:val="2"/>
          <w:sz w:val="21"/>
          <w:lang w:eastAsia="zh-CN"/>
        </w:rPr>
        <w:t>专用条款另有要求的除外。</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b/>
          <w:kern w:val="2"/>
          <w:sz w:val="21"/>
          <w:lang w:eastAsia="zh-CN"/>
        </w:rPr>
        <w:t>23.5</w:t>
      </w:r>
      <w:r>
        <w:rPr>
          <w:rFonts w:ascii="宋体" w:eastAsia="宋体" w:hAnsi="宋体" w:hint="eastAsia"/>
          <w:kern w:val="2"/>
          <w:sz w:val="21"/>
          <w:lang w:eastAsia="zh-CN"/>
        </w:rPr>
        <w:t xml:space="preserve"> 各类资格（资质）文件提供扫描件，专用条款另有要求的除外。</w:t>
      </w:r>
      <w:bookmarkEnd w:id="64"/>
    </w:p>
    <w:p w:rsidR="004B053C">
      <w:pPr>
        <w:widowControl w:val="0"/>
        <w:ind w:firstLine="412" w:firstLineChars="196"/>
        <w:jc w:val="both"/>
        <w:rPr>
          <w:rFonts w:ascii="宋体" w:eastAsia="宋体" w:hAnsi="宋体"/>
          <w:kern w:val="2"/>
          <w:sz w:val="21"/>
          <w:szCs w:val="21"/>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投标文件的递交</w:t>
      </w:r>
    </w:p>
    <w:p w:rsidR="004B053C">
      <w:pPr>
        <w:widowControl w:val="0"/>
        <w:jc w:val="both"/>
        <w:rPr>
          <w:rFonts w:ascii="黑体" w:eastAsia="黑体" w:hAnsi="宋体"/>
          <w:kern w:val="2"/>
          <w:lang w:eastAsia="zh-CN"/>
        </w:rPr>
      </w:pPr>
      <w:bookmarkStart w:id="65" w:name="_Hlk72405459"/>
      <w:r>
        <w:rPr>
          <w:rFonts w:ascii="黑体" w:eastAsia="黑体" w:hAnsi="宋体" w:hint="eastAsia"/>
          <w:kern w:val="2"/>
          <w:lang w:eastAsia="zh-CN"/>
        </w:rPr>
        <w:t>24．投标文件的保密</w:t>
      </w:r>
    </w:p>
    <w:p w:rsidR="004B053C">
      <w:pPr>
        <w:widowControl/>
        <w:ind w:firstLine="412" w:firstLineChars="196"/>
        <w:jc w:val="left"/>
        <w:rPr>
          <w:rFonts w:eastAsia="宋体"/>
          <w:color w:val="FF0000"/>
          <w:kern w:val="2"/>
          <w:sz w:val="21"/>
          <w:lang w:eastAsia="zh-CN"/>
        </w:rPr>
      </w:pPr>
      <w:r>
        <w:rPr>
          <w:rFonts w:ascii="宋体" w:eastAsia="宋体" w:hAnsi="宋体" w:hint="eastAsia"/>
          <w:kern w:val="2"/>
          <w:sz w:val="21"/>
          <w:lang w:eastAsia="zh-CN"/>
        </w:rPr>
        <w:t>24.1</w:t>
      </w:r>
      <w:r>
        <w:rPr>
          <w:rFonts w:eastAsia="宋体" w:hint="eastAsia"/>
          <w:color w:val="FF0000"/>
          <w:kern w:val="2"/>
          <w:sz w:val="21"/>
          <w:lang w:eastAsia="zh-CN"/>
        </w:rPr>
        <w:t>投标文件生成后会选择是否加密投标文件，如不加密则直接点击生成文件即可，如需加密请插入</w:t>
      </w:r>
      <w:r>
        <w:rPr>
          <w:rFonts w:eastAsia="宋体" w:hint="eastAsia"/>
          <w:color w:val="FF0000"/>
          <w:kern w:val="2"/>
          <w:sz w:val="21"/>
          <w:lang w:eastAsia="zh-CN"/>
        </w:rPr>
        <w:t>CA</w:t>
      </w:r>
      <w:r>
        <w:rPr>
          <w:rFonts w:eastAsia="宋体" w:hint="eastAsia"/>
          <w:color w:val="FF0000"/>
          <w:kern w:val="2"/>
          <w:sz w:val="21"/>
          <w:lang w:eastAsia="zh-CN"/>
        </w:rPr>
        <w:t>锁，点击加密后生成文件，需输入</w:t>
      </w:r>
      <w:r>
        <w:rPr>
          <w:rFonts w:eastAsia="宋体" w:hint="eastAsia"/>
          <w:color w:val="FF0000"/>
          <w:kern w:val="2"/>
          <w:sz w:val="21"/>
          <w:lang w:eastAsia="zh-CN"/>
        </w:rPr>
        <w:t>CA</w:t>
      </w:r>
      <w:r>
        <w:rPr>
          <w:rFonts w:eastAsia="宋体" w:hint="eastAsia"/>
          <w:color w:val="FF0000"/>
          <w:kern w:val="2"/>
          <w:sz w:val="21"/>
          <w:lang w:eastAsia="zh-CN"/>
        </w:rPr>
        <w:t>锁密码即可加密成功。</w:t>
      </w:r>
    </w:p>
    <w:p w:rsidR="004B053C">
      <w:pPr>
        <w:widowControl w:val="0"/>
        <w:spacing w:line="360" w:lineRule="auto"/>
        <w:jc w:val="both"/>
        <w:rPr>
          <w:rFonts w:eastAsia="宋体"/>
          <w:kern w:val="2"/>
          <w:sz w:val="21"/>
          <w:lang w:eastAsia="zh-CN"/>
        </w:rPr>
      </w:pPr>
      <w:r>
        <w:rPr>
          <w:rFonts w:hint="eastAsia"/>
          <w:noProof/>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xmlns:r="http://schemas.openxmlformats.org/officeDocument/2006/relationships" r:embed="rId7"/>
                    <a:stretch>
                      <a:fillRect/>
                    </a:stretch>
                  </pic:blipFill>
                  <pic:spPr>
                    <a:xfrm>
                      <a:off x="0" y="0"/>
                      <a:ext cx="5266690" cy="2126615"/>
                    </a:xfrm>
                    <a:prstGeom prst="rect">
                      <a:avLst/>
                    </a:prstGeom>
                  </pic:spPr>
                </pic:pic>
              </a:graphicData>
            </a:graphic>
          </wp:inline>
        </w:drawing>
      </w:r>
    </w:p>
    <w:p w:rsidR="004B053C">
      <w:pPr>
        <w:widowControl w:val="0"/>
        <w:jc w:val="left"/>
        <w:rPr>
          <w:rFonts w:eastAsia="宋体"/>
          <w:kern w:val="2"/>
          <w:sz w:val="21"/>
          <w:lang w:eastAsia="zh-CN"/>
        </w:rPr>
      </w:pPr>
      <w:r>
        <w:rPr>
          <w:rFonts w:eastAsia="宋体" w:hint="eastAsia"/>
          <w:kern w:val="2"/>
          <w:sz w:val="21"/>
          <w:lang w:eastAsia="zh-CN"/>
        </w:rPr>
        <w:t>加密后会提示文件生成成功！</w:t>
      </w:r>
    </w:p>
    <w:p w:rsidR="004B053C">
      <w:pPr>
        <w:widowControl w:val="0"/>
        <w:jc w:val="left"/>
        <w:rPr>
          <w:rFonts w:eastAsia="宋体"/>
          <w:kern w:val="2"/>
          <w:lang w:eastAsia="zh-CN"/>
        </w:rPr>
      </w:pPr>
      <w:r>
        <w:rPr>
          <w:rFonts w:eastAsia="宋体" w:hint="eastAsia"/>
          <w:color w:val="FF0000"/>
          <w:kern w:val="2"/>
          <w:sz w:val="21"/>
          <w:lang w:eastAsia="zh-CN"/>
        </w:rPr>
        <w:t>(</w:t>
      </w:r>
      <w:r>
        <w:rPr>
          <w:rFonts w:eastAsia="宋体" w:hint="eastAsia"/>
          <w:color w:val="FF0000"/>
          <w:kern w:val="2"/>
          <w:sz w:val="21"/>
          <w:lang w:eastAsia="zh-CN"/>
        </w:rPr>
        <w:t>注意：</w:t>
      </w:r>
      <w:r>
        <w:rPr>
          <w:rFonts w:eastAsia="宋体" w:hint="eastAsia"/>
          <w:kern w:val="2"/>
          <w:sz w:val="21"/>
          <w:lang w:eastAsia="zh-CN"/>
        </w:rPr>
        <w:t>加密的投标文件</w:t>
      </w:r>
      <w:r>
        <w:rPr>
          <w:rFonts w:eastAsia="宋体" w:hint="eastAsia"/>
          <w:color w:val="FF0000"/>
          <w:kern w:val="2"/>
          <w:sz w:val="21"/>
          <w:lang w:eastAsia="zh-CN"/>
        </w:rPr>
        <w:t>开标时须使用加密文件时使用的锁在项目规定时间内解密！</w:t>
      </w:r>
      <w:r>
        <w:rPr>
          <w:rFonts w:eastAsia="宋体" w:hint="eastAsia"/>
          <w:color w:val="FF0000"/>
          <w:kern w:val="2"/>
          <w:sz w:val="21"/>
          <w:lang w:eastAsia="zh-CN"/>
        </w:rPr>
        <w:t>)</w:t>
      </w:r>
    </w:p>
    <w:p w:rsidR="004B053C">
      <w:pPr>
        <w:widowControl w:val="0"/>
        <w:jc w:val="both"/>
        <w:rPr>
          <w:rFonts w:ascii="宋体" w:eastAsia="宋体" w:hAnsi="宋体"/>
          <w:kern w:val="2"/>
          <w:sz w:val="21"/>
          <w:lang w:eastAsia="zh-CN"/>
        </w:rPr>
      </w:pPr>
      <w:r>
        <w:rPr>
          <w:noProof/>
        </w:rP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xmlns:r="http://schemas.openxmlformats.org/officeDocument/2006/relationships" r:embed="rId8"/>
                    <a:stretch>
                      <a:fillRect/>
                    </a:stretch>
                  </pic:blipFill>
                  <pic:spPr>
                    <a:xfrm>
                      <a:off x="0" y="0"/>
                      <a:ext cx="5266690" cy="2185035"/>
                    </a:xfrm>
                    <a:prstGeom prst="rect">
                      <a:avLst/>
                    </a:prstGeom>
                    <a:noFill/>
                    <a:ln>
                      <a:noFill/>
                    </a:ln>
                  </pic:spPr>
                </pic:pic>
              </a:graphicData>
            </a:graphic>
          </wp:inline>
        </w:drawing>
      </w:r>
    </w:p>
    <w:p w:rsidR="004B053C">
      <w:pPr>
        <w:widowControl w:val="0"/>
        <w:jc w:val="both"/>
        <w:rPr>
          <w:rFonts w:ascii="宋体" w:eastAsia="宋体" w:hAnsi="宋体"/>
          <w:b/>
          <w:kern w:val="2"/>
          <w:sz w:val="21"/>
          <w:lang w:eastAsia="zh-CN"/>
        </w:rPr>
      </w:pPr>
      <w:r>
        <w:rPr>
          <w:rFonts w:ascii="宋体" w:eastAsia="宋体" w:hAnsi="宋体" w:hint="eastAsia"/>
          <w:b/>
          <w:kern w:val="2"/>
          <w:sz w:val="21"/>
          <w:lang w:eastAsia="zh-CN"/>
        </w:rPr>
        <w:t>24.2若采购项目出现延期情况：</w:t>
      </w:r>
    </w:p>
    <w:p w:rsidR="004B053C">
      <w:pPr>
        <w:widowControl w:val="0"/>
        <w:ind w:firstLine="420" w:firstLineChars="200"/>
        <w:jc w:val="both"/>
        <w:rPr>
          <w:rFonts w:ascii="黑体" w:eastAsia="黑体" w:hAnsi="宋体"/>
          <w:b/>
          <w:kern w:val="2"/>
          <w:lang w:eastAsia="zh-CN"/>
        </w:rPr>
      </w:pPr>
      <w:r>
        <w:rPr>
          <w:rFonts w:ascii="宋体" w:eastAsia="宋体" w:hAnsi="宋体" w:hint="eastAsia"/>
          <w:b/>
          <w:kern w:val="2"/>
          <w:sz w:val="21"/>
          <w:lang w:eastAsia="zh-CN"/>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rsidR="004B053C">
      <w:pPr>
        <w:widowControl w:val="0"/>
        <w:jc w:val="both"/>
        <w:rPr>
          <w:rFonts w:ascii="黑体" w:eastAsia="黑体" w:hAnsi="宋体"/>
          <w:kern w:val="2"/>
          <w:lang w:eastAsia="zh-CN"/>
        </w:rPr>
      </w:pPr>
      <w:r>
        <w:rPr>
          <w:rFonts w:ascii="黑体" w:eastAsia="黑体" w:hAnsi="宋体" w:hint="eastAsia"/>
          <w:kern w:val="2"/>
          <w:lang w:eastAsia="zh-CN"/>
        </w:rPr>
        <w:t>25．上传投标文件及投标截止日期</w:t>
      </w:r>
    </w:p>
    <w:p w:rsidR="004B053C">
      <w:pPr>
        <w:widowControl w:val="0"/>
        <w:wordWrap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1实行网上投标，</w:t>
      </w:r>
      <w:r>
        <w:rPr>
          <w:rFonts w:eastAsia="宋体" w:hint="eastAsia"/>
          <w:kern w:val="2"/>
          <w:sz w:val="21"/>
          <w:lang w:eastAsia="zh-CN"/>
        </w:rPr>
        <w:t>生成投标文件后供应商需要在投标文件递交截止时间之前递交投标文件，超过规定时间则无法递交</w:t>
      </w:r>
      <w:r>
        <w:rPr>
          <w:rFonts w:ascii="宋体" w:eastAsia="宋体" w:hAnsi="宋体" w:hint="eastAsia"/>
          <w:kern w:val="2"/>
          <w:sz w:val="21"/>
          <w:lang w:eastAsia="zh-CN"/>
        </w:rPr>
        <w:t>。</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3投标截止时间以后不得上传投标文件。</w:t>
      </w:r>
    </w:p>
    <w:p w:rsidR="004B053C">
      <w:pPr>
        <w:widowControl w:val="0"/>
        <w:ind w:firstLine="412" w:firstLineChars="196"/>
        <w:jc w:val="both"/>
        <w:rPr>
          <w:rFonts w:ascii="宋体" w:eastAsia="宋体" w:hAnsi="宋体"/>
          <w:kern w:val="2"/>
          <w:sz w:val="21"/>
          <w:lang w:eastAsia="zh-CN"/>
        </w:rPr>
      </w:pPr>
    </w:p>
    <w:bookmarkEnd w:id="65"/>
    <w:p w:rsidR="004B053C">
      <w:pPr>
        <w:widowControl w:val="0"/>
        <w:jc w:val="both"/>
        <w:rPr>
          <w:rFonts w:ascii="黑体" w:eastAsia="黑体" w:hAnsi="宋体"/>
          <w:kern w:val="2"/>
          <w:lang w:eastAsia="zh-CN"/>
        </w:rPr>
      </w:pPr>
      <w:r>
        <w:rPr>
          <w:rFonts w:ascii="黑体" w:eastAsia="黑体" w:hAnsi="宋体" w:hint="eastAsia"/>
          <w:kern w:val="2"/>
          <w:lang w:eastAsia="zh-CN"/>
        </w:rPr>
        <w:t>26. 样品、现场演示、方案讲解</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rsidR="004B053C">
      <w:pPr>
        <w:widowControl w:val="0"/>
        <w:jc w:val="both"/>
        <w:rPr>
          <w:rFonts w:ascii="黑体" w:eastAsia="黑体" w:hAnsi="宋体"/>
          <w:kern w:val="2"/>
          <w:lang w:eastAsia="zh-CN"/>
        </w:rPr>
      </w:pPr>
      <w:bookmarkStart w:id="66" w:name="_Hlk72428346"/>
      <w:r>
        <w:rPr>
          <w:rFonts w:ascii="黑体" w:eastAsia="黑体" w:hAnsi="宋体"/>
          <w:kern w:val="2"/>
          <w:lang w:eastAsia="zh-CN"/>
        </w:rPr>
        <w:t>2</w:t>
      </w:r>
      <w:r>
        <w:rPr>
          <w:rFonts w:ascii="黑体" w:eastAsia="黑体" w:hAnsi="宋体" w:hint="eastAsia"/>
          <w:kern w:val="2"/>
          <w:lang w:eastAsia="zh-CN"/>
        </w:rPr>
        <w:t>7．</w:t>
      </w:r>
      <w:r>
        <w:rPr>
          <w:rFonts w:ascii="黑体" w:eastAsia="黑体" w:hAnsi="宋体"/>
          <w:kern w:val="2"/>
          <w:lang w:eastAsia="zh-CN"/>
        </w:rPr>
        <w:t>投标文件的修改和撤销</w:t>
      </w:r>
    </w:p>
    <w:p w:rsidR="004B053C">
      <w:pPr>
        <w:widowControl w:val="0"/>
        <w:ind w:firstLine="412" w:firstLineChars="196"/>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1</w:t>
      </w:r>
      <w:r>
        <w:rPr>
          <w:rFonts w:ascii="宋体" w:eastAsia="宋体" w:hAnsi="宋体"/>
          <w:kern w:val="2"/>
          <w:sz w:val="21"/>
          <w:lang w:eastAsia="zh-CN"/>
        </w:rPr>
        <w:t>投标方在提交投标文件后可对其投标文件进行修改</w:t>
      </w:r>
      <w:r>
        <w:rPr>
          <w:rFonts w:ascii="宋体" w:eastAsia="宋体" w:hAnsi="宋体" w:hint="eastAsia"/>
          <w:kern w:val="2"/>
          <w:sz w:val="21"/>
          <w:lang w:eastAsia="zh-CN"/>
        </w:rPr>
        <w:t>并重新上传投标文件</w:t>
      </w:r>
      <w:r>
        <w:rPr>
          <w:rFonts w:ascii="宋体" w:eastAsia="宋体" w:hAnsi="宋体"/>
          <w:kern w:val="2"/>
          <w:sz w:val="21"/>
          <w:lang w:eastAsia="zh-CN"/>
        </w:rPr>
        <w:t>或</w:t>
      </w:r>
      <w:r>
        <w:rPr>
          <w:rFonts w:ascii="宋体" w:eastAsia="宋体" w:hAnsi="宋体" w:hint="eastAsia"/>
          <w:kern w:val="2"/>
          <w:sz w:val="21"/>
          <w:lang w:eastAsia="zh-CN"/>
        </w:rPr>
        <w:t>在网上进行</w:t>
      </w:r>
      <w:r>
        <w:rPr>
          <w:rFonts w:ascii="宋体" w:eastAsia="宋体" w:hAnsi="宋体"/>
          <w:kern w:val="2"/>
          <w:sz w:val="21"/>
          <w:lang w:eastAsia="zh-CN"/>
        </w:rPr>
        <w:t>撤销</w:t>
      </w:r>
      <w:r>
        <w:rPr>
          <w:rFonts w:ascii="宋体" w:eastAsia="宋体" w:hAnsi="宋体" w:hint="eastAsia"/>
          <w:kern w:val="2"/>
          <w:sz w:val="21"/>
          <w:lang w:eastAsia="zh-CN"/>
        </w:rPr>
        <w:t>投标的操作</w:t>
      </w:r>
      <w:r>
        <w:rPr>
          <w:rFonts w:ascii="宋体" w:eastAsia="宋体" w:hAnsi="宋体"/>
          <w:kern w:val="2"/>
          <w:sz w:val="21"/>
          <w:lang w:eastAsia="zh-CN"/>
        </w:rPr>
        <w:t>。</w:t>
      </w:r>
    </w:p>
    <w:p w:rsidR="004B053C">
      <w:pPr>
        <w:widowControl w:val="0"/>
        <w:ind w:firstLine="412" w:firstLineChars="196"/>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2</w:t>
      </w:r>
      <w:r>
        <w:rPr>
          <w:rFonts w:ascii="宋体" w:eastAsia="宋体" w:hAnsi="宋体"/>
          <w:kern w:val="2"/>
          <w:sz w:val="21"/>
          <w:lang w:eastAsia="zh-CN"/>
        </w:rPr>
        <w:t>投标截止时间以后不得修改投标文件。</w:t>
      </w:r>
    </w:p>
    <w:p w:rsidR="004B053C">
      <w:pPr>
        <w:widowControl w:val="0"/>
        <w:ind w:firstLine="412" w:firstLineChars="196"/>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3从投标截止期至投标人在投标文件中确定的投标有效期之间的这段时间内，投标人不得撤回其投标。</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bookmarkEnd w:id="66"/>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开标</w:t>
      </w:r>
    </w:p>
    <w:p w:rsidR="004B053C">
      <w:pPr>
        <w:widowControl w:val="0"/>
        <w:jc w:val="both"/>
        <w:rPr>
          <w:rFonts w:ascii="黑体" w:eastAsia="黑体" w:hAnsi="宋体"/>
          <w:kern w:val="2"/>
          <w:lang w:eastAsia="zh-CN"/>
        </w:rPr>
      </w:pPr>
      <w:r>
        <w:rPr>
          <w:rFonts w:ascii="黑体" w:eastAsia="黑体" w:hAnsi="宋体" w:hint="eastAsia"/>
          <w:kern w:val="2"/>
          <w:lang w:eastAsia="zh-CN"/>
        </w:rPr>
        <w:t>28．开标</w:t>
      </w:r>
    </w:p>
    <w:p w:rsidR="004B053C">
      <w:pPr>
        <w:widowControl w:val="0"/>
        <w:ind w:firstLine="359" w:firstLineChars="171"/>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eastAsia="宋体" w:hint="eastAsia"/>
          <w:kern w:val="2"/>
          <w:sz w:val="21"/>
          <w:lang w:eastAsia="zh-CN"/>
        </w:rPr>
        <w:t>如投标文件为加密，则需插入</w:t>
      </w:r>
      <w:r>
        <w:rPr>
          <w:rFonts w:eastAsia="宋体" w:hint="eastAsia"/>
          <w:kern w:val="2"/>
          <w:sz w:val="21"/>
          <w:lang w:eastAsia="zh-CN"/>
        </w:rPr>
        <w:t>CA</w:t>
      </w:r>
      <w:r>
        <w:rPr>
          <w:rFonts w:eastAsia="宋体" w:hint="eastAsia"/>
          <w:kern w:val="2"/>
          <w:sz w:val="21"/>
          <w:lang w:eastAsia="zh-CN"/>
        </w:rPr>
        <w:t>锁点击解密，</w:t>
      </w:r>
      <w:r>
        <w:rPr>
          <w:rFonts w:ascii="宋体" w:eastAsia="宋体" w:hAnsi="宋体" w:hint="eastAsia"/>
          <w:kern w:val="2"/>
          <w:sz w:val="21"/>
          <w:szCs w:val="21"/>
          <w:lang w:eastAsia="zh-CN"/>
        </w:rPr>
        <w:t>逾期未解密的作无效处理，</w:t>
      </w:r>
      <w:r>
        <w:rPr>
          <w:rFonts w:eastAsia="宋体" w:hint="eastAsia"/>
          <w:kern w:val="2"/>
          <w:sz w:val="21"/>
          <w:lang w:eastAsia="zh-CN"/>
        </w:rPr>
        <w:t>否则无需解密。</w:t>
      </w:r>
    </w:p>
    <w:p w:rsidR="004B053C">
      <w:pPr>
        <w:widowControl w:val="0"/>
        <w:jc w:val="both"/>
        <w:rPr>
          <w:rFonts w:ascii="宋体" w:eastAsia="宋体" w:hAnsi="宋体"/>
          <w:kern w:val="2"/>
          <w:sz w:val="21"/>
          <w:szCs w:val="21"/>
          <w:lang w:eastAsia="zh-CN"/>
        </w:rPr>
      </w:pPr>
      <w:r>
        <w:rPr>
          <w:noProof/>
        </w:rP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xmlns:r="http://schemas.openxmlformats.org/officeDocument/2006/relationships" r:embed="rId9"/>
                    <a:stretch>
                      <a:fillRect/>
                    </a:stretch>
                  </pic:blipFill>
                  <pic:spPr>
                    <a:xfrm>
                      <a:off x="0" y="0"/>
                      <a:ext cx="5269230" cy="2591435"/>
                    </a:xfrm>
                    <a:prstGeom prst="rect">
                      <a:avLst/>
                    </a:prstGeom>
                    <a:noFill/>
                    <a:ln>
                      <a:noFill/>
                    </a:ln>
                  </pic:spPr>
                </pic:pic>
              </a:graphicData>
            </a:graphic>
          </wp:inline>
        </w:drawing>
      </w:r>
    </w:p>
    <w:p w:rsidR="004B053C">
      <w:pPr>
        <w:widowControl w:val="0"/>
        <w:ind w:firstLine="315" w:firstLineChars="150"/>
        <w:jc w:val="both"/>
        <w:rPr>
          <w:rFonts w:ascii="宋体" w:eastAsia="宋体" w:hAnsi="宋体"/>
          <w:kern w:val="2"/>
          <w:sz w:val="21"/>
          <w:szCs w:val="21"/>
          <w:lang w:eastAsia="zh-CN"/>
        </w:rPr>
      </w:pPr>
      <w:r>
        <w:rPr>
          <w:rFonts w:ascii="宋体" w:eastAsia="宋体" w:hAnsi="宋体" w:hint="eastAsia"/>
          <w:kern w:val="2"/>
          <w:sz w:val="21"/>
          <w:szCs w:val="21"/>
          <w:lang w:eastAsia="zh-CN"/>
        </w:rPr>
        <w:t>28.2政府集中采购机构将在满足开标条件后，对投标文件进行开标。</w:t>
      </w:r>
    </w:p>
    <w:p w:rsidR="004B053C">
      <w:pPr>
        <w:widowControl w:val="0"/>
        <w:ind w:firstLine="315" w:firstLineChars="150"/>
        <w:jc w:val="both"/>
        <w:rPr>
          <w:rFonts w:ascii="宋体" w:eastAsia="宋体" w:hAnsi="宋体"/>
          <w:kern w:val="2"/>
          <w:sz w:val="21"/>
          <w:szCs w:val="21"/>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评审要求</w:t>
      </w:r>
    </w:p>
    <w:p w:rsidR="004B053C">
      <w:pPr>
        <w:widowControl w:val="0"/>
        <w:jc w:val="both"/>
        <w:rPr>
          <w:rFonts w:ascii="黑体" w:eastAsia="黑体" w:hAnsi="宋体"/>
          <w:kern w:val="2"/>
          <w:lang w:eastAsia="zh-CN"/>
        </w:rPr>
      </w:pPr>
      <w:r>
        <w:rPr>
          <w:rFonts w:ascii="黑体" w:eastAsia="黑体" w:hAnsi="宋体" w:hint="eastAsia"/>
          <w:kern w:val="2"/>
          <w:lang w:eastAsia="zh-CN"/>
        </w:rPr>
        <w:t>29．评审委员会组成</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29.1网上开标结束后召开评审会议，</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由政府集中采购机构依法组建，负责评审活动。</w:t>
      </w:r>
    </w:p>
    <w:p w:rsidR="004B053C">
      <w:pPr>
        <w:widowControl w:val="0"/>
        <w:ind w:firstLine="412" w:firstLineChars="196"/>
        <w:jc w:val="both"/>
        <w:rPr>
          <w:rFonts w:ascii="宋体" w:eastAsia="宋体" w:hAnsi="宋体"/>
          <w:kern w:val="2"/>
          <w:sz w:val="21"/>
          <w:lang w:eastAsia="zh-CN"/>
        </w:rPr>
      </w:pPr>
      <w:bookmarkStart w:id="67" w:name="_Hlk72436580"/>
      <w:r>
        <w:rPr>
          <w:rFonts w:ascii="宋体" w:eastAsia="宋体" w:hAnsi="宋体" w:hint="eastAsia"/>
          <w:kern w:val="2"/>
          <w:sz w:val="21"/>
          <w:lang w:eastAsia="zh-CN"/>
        </w:rPr>
        <w:t>评审委员会由采购人代表和评审专家组成。</w:t>
      </w:r>
      <w:bookmarkEnd w:id="67"/>
      <w:r>
        <w:rPr>
          <w:rFonts w:ascii="宋体" w:eastAsia="宋体" w:hAnsi="宋体" w:hint="eastAsia"/>
          <w:kern w:val="2"/>
          <w:sz w:val="21"/>
          <w:lang w:eastAsia="zh-CN"/>
        </w:rPr>
        <w:t>评定</w:t>
      </w:r>
      <w:r>
        <w:rPr>
          <w:rFonts w:eastAsia="宋体" w:hint="eastAsia"/>
          <w:kern w:val="2"/>
          <w:sz w:val="21"/>
          <w:lang w:eastAsia="zh-CN"/>
        </w:rPr>
        <w:t>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ascii="宋体" w:eastAsia="宋体" w:hAnsi="宋体" w:hint="eastAsia"/>
          <w:kern w:val="2"/>
          <w:sz w:val="21"/>
          <w:szCs w:val="21"/>
          <w:lang w:eastAsia="zh-CN"/>
        </w:rPr>
        <w:t>评审专家一般是</w:t>
      </w:r>
      <w:r>
        <w:rPr>
          <w:rFonts w:ascii="宋体" w:eastAsia="宋体" w:hAnsi="宋体" w:hint="eastAsia"/>
          <w:kern w:val="2"/>
          <w:sz w:val="21"/>
          <w:lang w:eastAsia="zh-CN"/>
        </w:rPr>
        <w:t>从深圳市政府采购评审专家库中随机抽取。采购人代表须持本单位签发的《评审授权书》参加评审。</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29.2评审定标应当遵循公平、公正、科学、择优的原则。</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29.3评审活动依法进行，任何单位和个人不得非法干预评标过程和结果。</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29.4评审过程中不允许违背评标程序或采用招标文件未载明的评标方法或评标因素进行评标。</w:t>
      </w:r>
    </w:p>
    <w:p w:rsidR="004B053C">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lang w:eastAsia="zh-CN"/>
        </w:rPr>
        <w:t>信息公开的内容除外</w:t>
      </w:r>
      <w:r>
        <w:rPr>
          <w:rFonts w:ascii="宋体" w:eastAsia="宋体" w:hAnsi="宋体" w:hint="eastAsia"/>
          <w:bCs/>
          <w:kern w:val="2"/>
          <w:sz w:val="21"/>
          <w:lang w:eastAsia="zh-CN"/>
        </w:rPr>
        <w:t>）。</w:t>
      </w:r>
    </w:p>
    <w:p w:rsidR="004B053C">
      <w:pPr>
        <w:widowControl w:val="0"/>
        <w:jc w:val="both"/>
        <w:rPr>
          <w:rFonts w:ascii="黑体" w:eastAsia="黑体" w:hAnsi="宋体"/>
          <w:kern w:val="2"/>
          <w:lang w:eastAsia="zh-CN"/>
        </w:rPr>
      </w:pPr>
      <w:r>
        <w:rPr>
          <w:rFonts w:ascii="黑体" w:eastAsia="黑体" w:hAnsi="宋体" w:hint="eastAsia"/>
          <w:kern w:val="2"/>
          <w:lang w:eastAsia="zh-CN"/>
        </w:rPr>
        <w:t>30．向评审委员会提供的资料</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30.1公开发布的招标文件，包括图纸、服务清单、答疑文件等；</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30.2其他评标必须的资料。</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30.3</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应当认真研究招标文件，至少应了解熟悉以下内容：</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（1）招标的目的；</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（2）招标项目需求的范围和性质；</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（3）招标文件规定的投标人的资格、财政预算限额、商务条款；</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（4）招标文件规定的评标程序、评标方法和评标因素；</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（5）招标文件所列示的资格性审查表及符合性审查表。</w:t>
      </w:r>
    </w:p>
    <w:p w:rsidR="004B053C">
      <w:pPr>
        <w:widowControl w:val="0"/>
        <w:jc w:val="both"/>
        <w:rPr>
          <w:rFonts w:ascii="黑体" w:eastAsia="黑体" w:hAnsi="宋体"/>
          <w:kern w:val="2"/>
          <w:lang w:eastAsia="zh-CN"/>
        </w:rPr>
      </w:pPr>
      <w:r>
        <w:rPr>
          <w:rFonts w:ascii="黑体" w:eastAsia="黑体" w:hAnsi="宋体" w:hint="eastAsia"/>
          <w:kern w:val="2"/>
          <w:lang w:eastAsia="zh-CN"/>
        </w:rPr>
        <w:t>31．独立评审</w:t>
      </w:r>
    </w:p>
    <w:p w:rsidR="004B053C">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w:t>
      </w:r>
      <w:r>
        <w:rPr>
          <w:rFonts w:ascii="宋体" w:eastAsia="宋体" w:hAnsi="宋体"/>
          <w:bCs/>
          <w:kern w:val="2"/>
          <w:sz w:val="21"/>
          <w:lang w:eastAsia="zh-CN"/>
        </w:rPr>
        <w:t>1</w:t>
      </w:r>
      <w:r>
        <w:rPr>
          <w:rFonts w:ascii="宋体" w:eastAsia="宋体" w:hAnsi="宋体" w:hint="eastAsia"/>
          <w:bCs/>
          <w:kern w:val="2"/>
          <w:sz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lang w:eastAsia="zh-CN"/>
        </w:rPr>
        <w:t>成员的评标活动应当独立进行，并应遵循投标文件初审、澄清有关问题、比较与评价、确定中标供应商、编写评审报告的工作程序。</w:t>
      </w:r>
    </w:p>
    <w:p w:rsidR="004B053C">
      <w:pPr>
        <w:widowControl w:val="0"/>
        <w:ind w:firstLine="412" w:firstLineChars="196"/>
        <w:jc w:val="both"/>
        <w:rPr>
          <w:rFonts w:ascii="宋体" w:eastAsia="宋体" w:hAnsi="宋体"/>
          <w:bCs/>
          <w:kern w:val="2"/>
          <w:sz w:val="21"/>
          <w:szCs w:val="21"/>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评审程序及评审方法</w:t>
      </w:r>
    </w:p>
    <w:p w:rsidR="004B053C">
      <w:pPr>
        <w:widowControl w:val="0"/>
        <w:jc w:val="both"/>
        <w:rPr>
          <w:rFonts w:ascii="黑体" w:eastAsia="黑体" w:hAnsi="宋体"/>
          <w:kern w:val="2"/>
          <w:lang w:eastAsia="zh-CN"/>
        </w:rPr>
      </w:pPr>
      <w:r>
        <w:rPr>
          <w:rFonts w:ascii="黑体" w:eastAsia="黑体" w:hAnsi="宋体" w:hint="eastAsia"/>
          <w:kern w:val="2"/>
          <w:lang w:eastAsia="zh-CN"/>
        </w:rPr>
        <w:t>32．投标文件初审</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32.1投标文件初审包括资格性审查和符合性审查。</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资格性审查：依据法律法规和招标文件的规定，对投标文件中的资格证明等进行审查，</w:t>
      </w:r>
      <w:r>
        <w:rPr>
          <w:rFonts w:ascii="宋体" w:eastAsia="宋体" w:hAnsi="宋体" w:hint="eastAsia"/>
          <w:kern w:val="2"/>
          <w:sz w:val="21"/>
          <w:lang w:eastAsia="zh-CN"/>
        </w:rPr>
        <w:t>以确定投标供应商是否具备投标资格。</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符合性审查：依据招标文件的规定，对投标文件的有效性、完整性和对招标文件的响应程度进行审查，以确定是否满足符合性审查的要求。</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32.2 投标文件初审内容请详见《资格性审查表》和《符合性审查表》部分。投标人若有一条审查不通过则按投标无效处理。</w:t>
      </w:r>
    </w:p>
    <w:p w:rsidR="004B053C">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 投标文件初审中关于供应</w:t>
      </w:r>
      <w:r>
        <w:rPr>
          <w:rFonts w:ascii="宋体" w:eastAsia="宋体" w:hAnsi="宋体" w:hint="eastAsia"/>
          <w:bCs/>
          <w:kern w:val="2"/>
          <w:sz w:val="21"/>
          <w:lang w:eastAsia="zh-CN"/>
        </w:rPr>
        <w:t>商家数</w:t>
      </w:r>
      <w:r>
        <w:rPr>
          <w:rFonts w:ascii="宋体" w:eastAsia="宋体" w:hAnsi="宋体" w:hint="eastAsia"/>
          <w:bCs/>
          <w:kern w:val="2"/>
          <w:sz w:val="21"/>
          <w:lang w:eastAsia="zh-CN"/>
        </w:rPr>
        <w:t>的计算:</w:t>
      </w:r>
    </w:p>
    <w:p w:rsidR="004B053C">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4B053C">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hint="eastAsia"/>
          <w:bCs/>
          <w:kern w:val="2"/>
          <w:sz w:val="21"/>
          <w:szCs w:val="21"/>
          <w:lang w:eastAsia="zh-CN"/>
        </w:rPr>
        <w:t>评审委员会</w:t>
      </w:r>
      <w:r>
        <w:rPr>
          <w:rFonts w:ascii="宋体" w:eastAsia="宋体" w:hAnsi="宋体" w:hint="eastAsia"/>
          <w:bCs/>
          <w:kern w:val="2"/>
          <w:sz w:val="21"/>
          <w:lang w:eastAsia="zh-CN"/>
        </w:rPr>
        <w:t>按照招标文件规定的方式确定一个投标人获得中标人推荐资格，招标文件未规定的采取随机抽取方式确定，其他同品牌投标人不作为中标候选人。</w:t>
      </w:r>
    </w:p>
    <w:p w:rsidR="004B053C">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32.4投标人投标文件作无效处理的情形，具体包括但不限于以下：</w:t>
      </w:r>
    </w:p>
    <w:p w:rsidR="004B053C">
      <w:pPr>
        <w:widowControl w:val="0"/>
        <w:ind w:firstLine="412" w:firstLineChars="196"/>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rsidR="004B053C">
      <w:pPr>
        <w:widowControl w:val="0"/>
        <w:ind w:firstLine="412" w:firstLineChars="196"/>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32.4.3不同投标人的投标文件载明的项目管理成员或者联系人员为同一人；</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32.4.4不同投标人的投标文件异常一致或者投标报价呈规律性差异；</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32.4.5</w:t>
      </w:r>
      <w:r>
        <w:rPr>
          <w:rFonts w:ascii="宋体" w:eastAsia="宋体" w:hAnsi="宋体"/>
          <w:kern w:val="2"/>
          <w:sz w:val="21"/>
          <w:lang w:eastAsia="zh-CN"/>
        </w:rPr>
        <w:t>不同投标供应商的投标文件或部分投标文件相互混装</w:t>
      </w:r>
      <w:r>
        <w:rPr>
          <w:rFonts w:ascii="宋体" w:eastAsia="宋体" w:hAnsi="宋体" w:hint="eastAsia"/>
          <w:kern w:val="2"/>
          <w:sz w:val="21"/>
          <w:lang w:eastAsia="zh-CN"/>
        </w:rPr>
        <w:t>；</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32.4.6投标供应商之间相互约定给予未中标的供应商利益补偿；</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32.4.7不同投标供应商的法定代表人、主要经营负责人、项目投标授权代表人、项目负责人、主要技术人员为同一人、属同一单位或者同一单位缴纳社会保险；</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32.4.8不同投标供应商的投标文件内容存在非正常一致；</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32.4.9在同一单位工作人员为两家以上（含两家）供应商进行同一项投标活动；</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32.4.10主管部门依照法律、法规认定的其他情形。</w:t>
      </w:r>
    </w:p>
    <w:p w:rsidR="004B053C">
      <w:pPr>
        <w:widowControl w:val="0"/>
        <w:jc w:val="both"/>
        <w:rPr>
          <w:rFonts w:ascii="宋体" w:eastAsia="宋体" w:hAnsi="宋体"/>
          <w:kern w:val="2"/>
          <w:sz w:val="21"/>
          <w:lang w:eastAsia="zh-CN"/>
        </w:rPr>
      </w:pPr>
      <w:r>
        <w:rPr>
          <w:rFonts w:ascii="宋体" w:eastAsia="宋体" w:hAnsi="宋体" w:hint="eastAsia"/>
          <w:kern w:val="2"/>
          <w:sz w:val="21"/>
          <w:lang w:eastAsia="zh-CN"/>
        </w:rPr>
        <w:t>32.5对不属于《资格性审查表》和《符合性审查表》所列的其他情形，除专用条款另有规定和32.4条款所列情形外，不得作为投标无效的理由。</w:t>
      </w:r>
    </w:p>
    <w:p w:rsidR="004B053C">
      <w:pPr>
        <w:widowControl w:val="0"/>
        <w:jc w:val="both"/>
        <w:rPr>
          <w:rFonts w:ascii="黑体" w:eastAsia="黑体" w:hAnsi="宋体"/>
          <w:kern w:val="2"/>
          <w:lang w:eastAsia="zh-CN"/>
        </w:rPr>
      </w:pPr>
      <w:r>
        <w:rPr>
          <w:rFonts w:ascii="黑体" w:eastAsia="黑体" w:hAnsi="宋体" w:hint="eastAsia"/>
          <w:kern w:val="2"/>
          <w:lang w:eastAsia="zh-CN"/>
        </w:rPr>
        <w:t>33．澄清有关问题</w:t>
      </w:r>
    </w:p>
    <w:p w:rsidR="004B053C">
      <w:pPr>
        <w:widowControl w:val="0"/>
        <w:ind w:firstLine="412" w:firstLineChars="196"/>
        <w:jc w:val="both"/>
        <w:rPr>
          <w:rFonts w:ascii="宋体" w:eastAsia="宋体" w:hAnsi="宋体"/>
          <w:kern w:val="2"/>
          <w:sz w:val="21"/>
          <w:lang w:eastAsia="zh-CN"/>
        </w:rPr>
      </w:pPr>
      <w:bookmarkStart w:id="68" w:name="_Hlk71407321"/>
      <w:r>
        <w:rPr>
          <w:rFonts w:ascii="宋体" w:eastAsia="宋体" w:hAnsi="宋体" w:hint="eastAsia"/>
          <w:kern w:val="2"/>
          <w:sz w:val="21"/>
          <w:lang w:eastAsia="zh-CN"/>
        </w:rPr>
        <w:t>3</w:t>
      </w:r>
      <w:r>
        <w:rPr>
          <w:rFonts w:ascii="宋体" w:eastAsia="宋体" w:hAnsi="宋体"/>
          <w:kern w:val="2"/>
          <w:sz w:val="21"/>
          <w:lang w:eastAsia="zh-CN"/>
        </w:rPr>
        <w:t>3.1</w:t>
      </w:r>
      <w:r>
        <w:rPr>
          <w:rFonts w:ascii="宋体" w:eastAsia="宋体" w:hAnsi="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lang w:eastAsia="zh-CN"/>
        </w:rPr>
        <w:t>，评审委员会有权进行评判，但对同一条款的评判应适用于每个投标人。</w:t>
      </w:r>
      <w:bookmarkEnd w:id="68"/>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工作无法进行，或者招标文件内容违反国家有关强制性规定的，应当停止评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应当修改招标文件，重新组织采购活动。</w:t>
      </w:r>
    </w:p>
    <w:p w:rsidR="004B053C">
      <w:pPr>
        <w:widowControl w:val="0"/>
        <w:ind w:firstLine="412" w:firstLineChars="196"/>
        <w:jc w:val="both"/>
        <w:rPr>
          <w:rFonts w:ascii="宋体" w:eastAsia="宋体" w:hAnsi="宋体"/>
          <w:kern w:val="2"/>
          <w:sz w:val="21"/>
          <w:lang w:eastAsia="zh-CN"/>
        </w:rPr>
      </w:pPr>
      <w:r>
        <w:rPr>
          <w:rFonts w:ascii="宋体" w:eastAsia="宋体" w:hAnsi="宋体"/>
          <w:kern w:val="2"/>
          <w:sz w:val="21"/>
          <w:lang w:eastAsia="zh-CN"/>
        </w:rPr>
        <w:t>33.3</w:t>
      </w:r>
      <w:r>
        <w:rPr>
          <w:rFonts w:ascii="宋体" w:eastAsia="宋体" w:hAnsi="宋体" w:hint="eastAsia"/>
          <w:kern w:val="2"/>
          <w:sz w:val="21"/>
          <w:lang w:eastAsia="zh-CN"/>
        </w:rPr>
        <w:t>对于投标文件中含义不明确、同类问题表述不一致或者有明显文字和计算错误的内容，评审委员会应当以书面形式要求投标人</w:t>
      </w:r>
      <w:r>
        <w:rPr>
          <w:rFonts w:ascii="宋体" w:eastAsia="宋体" w:hAnsi="宋体" w:hint="eastAsia"/>
          <w:kern w:val="2"/>
          <w:sz w:val="21"/>
          <w:lang w:eastAsia="zh-CN"/>
        </w:rPr>
        <w:t>作出</w:t>
      </w:r>
      <w:r>
        <w:rPr>
          <w:rFonts w:ascii="宋体" w:eastAsia="宋体" w:hAnsi="宋体" w:hint="eastAsia"/>
          <w:kern w:val="2"/>
          <w:sz w:val="21"/>
          <w:lang w:eastAsia="zh-CN"/>
        </w:rPr>
        <w:t>必要的澄清、说明或者补正。</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rsidR="004B053C">
      <w:pPr>
        <w:widowControl w:val="0"/>
        <w:jc w:val="both"/>
        <w:rPr>
          <w:rFonts w:ascii="黑体" w:eastAsia="黑体" w:hAnsi="宋体"/>
          <w:kern w:val="2"/>
          <w:lang w:eastAsia="zh-CN"/>
        </w:rPr>
      </w:pPr>
      <w:bookmarkStart w:id="69" w:name="_Toc73517673"/>
      <w:bookmarkStart w:id="70" w:name="_Toc73521581"/>
      <w:bookmarkStart w:id="71" w:name="_Toc100052400"/>
      <w:bookmarkStart w:id="72" w:name="_Toc73521669"/>
      <w:bookmarkStart w:id="73" w:name="_Toc73518151"/>
      <w:r>
        <w:rPr>
          <w:rFonts w:ascii="黑体" w:eastAsia="黑体" w:hAnsi="宋体" w:hint="eastAsia"/>
          <w:kern w:val="2"/>
          <w:lang w:eastAsia="zh-CN"/>
        </w:rPr>
        <w:t>34．错误的修正</w:t>
      </w:r>
      <w:bookmarkEnd w:id="69"/>
      <w:bookmarkEnd w:id="70"/>
      <w:bookmarkEnd w:id="71"/>
      <w:bookmarkEnd w:id="72"/>
      <w:bookmarkEnd w:id="73"/>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w:t>
      </w:r>
      <w:r>
        <w:rPr>
          <w:rFonts w:ascii="宋体" w:eastAsia="宋体" w:hAnsi="宋体" w:hint="eastAsia"/>
          <w:kern w:val="2"/>
          <w:sz w:val="21"/>
          <w:szCs w:val="21"/>
          <w:lang w:eastAsia="zh-CN"/>
        </w:rPr>
        <w:t>以开标一览表为准；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34.2大写金额和小写金额不一致的，以大写金额为准；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rsidR="004B053C">
      <w:pPr>
        <w:widowControl w:val="0"/>
        <w:jc w:val="both"/>
        <w:rPr>
          <w:rFonts w:ascii="黑体" w:eastAsia="黑体" w:hAnsi="宋体"/>
          <w:kern w:val="2"/>
          <w:lang w:eastAsia="zh-CN"/>
        </w:rPr>
      </w:pPr>
      <w:r>
        <w:rPr>
          <w:rFonts w:ascii="黑体" w:eastAsia="黑体" w:hAnsi="宋体" w:hint="eastAsia"/>
          <w:kern w:val="2"/>
          <w:lang w:eastAsia="zh-CN"/>
        </w:rPr>
        <w:t>35．投标文件的比较与评价</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w:t>
      </w:r>
      <w:r>
        <w:rPr>
          <w:rFonts w:ascii="宋体" w:eastAsia="宋体" w:hAnsi="宋体" w:hint="eastAsia"/>
          <w:kern w:val="2"/>
          <w:sz w:val="21"/>
          <w:szCs w:val="21"/>
          <w:lang w:eastAsia="zh-CN"/>
        </w:rPr>
        <w:t>作出</w:t>
      </w:r>
      <w:r>
        <w:rPr>
          <w:rFonts w:ascii="宋体" w:eastAsia="宋体" w:hAnsi="宋体" w:hint="eastAsia"/>
          <w:kern w:val="2"/>
          <w:sz w:val="21"/>
          <w:szCs w:val="21"/>
          <w:lang w:eastAsia="zh-CN"/>
        </w:rPr>
        <w:t>结论。持不同意见的评审委员会成员应当书面</w:t>
      </w:r>
      <w:r>
        <w:rPr>
          <w:rFonts w:ascii="宋体" w:eastAsia="宋体" w:hAnsi="宋体" w:hint="eastAsia"/>
          <w:kern w:val="2"/>
          <w:sz w:val="21"/>
          <w:szCs w:val="21"/>
          <w:lang w:eastAsia="zh-CN"/>
        </w:rPr>
        <w:t>作出</w:t>
      </w:r>
      <w:r>
        <w:rPr>
          <w:rFonts w:ascii="宋体" w:eastAsia="宋体" w:hAnsi="宋体" w:hint="eastAsia"/>
          <w:kern w:val="2"/>
          <w:sz w:val="21"/>
          <w:szCs w:val="21"/>
          <w:lang w:eastAsia="zh-CN"/>
        </w:rPr>
        <w:t>说明，否则视为无异议。</w:t>
      </w:r>
    </w:p>
    <w:p w:rsidR="004B053C">
      <w:pPr>
        <w:widowControl w:val="0"/>
        <w:jc w:val="both"/>
        <w:rPr>
          <w:rFonts w:ascii="黑体" w:eastAsia="黑体" w:hAnsi="宋体"/>
          <w:kern w:val="2"/>
          <w:lang w:eastAsia="zh-CN"/>
        </w:rPr>
      </w:pPr>
      <w:r>
        <w:rPr>
          <w:rFonts w:ascii="黑体" w:eastAsia="黑体" w:hAnsi="宋体" w:hint="eastAsia"/>
          <w:kern w:val="2"/>
          <w:lang w:eastAsia="zh-CN"/>
        </w:rPr>
        <w:t>36. 实地考察或资料查验</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rsidR="004B053C">
      <w:pPr>
        <w:widowControl w:val="0"/>
        <w:jc w:val="both"/>
        <w:rPr>
          <w:rFonts w:ascii="黑体" w:eastAsia="黑体" w:hAnsi="宋体"/>
          <w:kern w:val="2"/>
          <w:lang w:eastAsia="zh-CN"/>
        </w:rPr>
      </w:pPr>
      <w:r>
        <w:rPr>
          <w:rFonts w:ascii="黑体" w:eastAsia="黑体" w:hAnsi="宋体" w:hint="eastAsia"/>
          <w:kern w:val="2"/>
          <w:lang w:eastAsia="zh-CN"/>
        </w:rPr>
        <w:t>37．评审方法</w:t>
      </w:r>
    </w:p>
    <w:p w:rsidR="004B053C">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37.1.1最低价法</w:t>
      </w:r>
    </w:p>
    <w:p w:rsidR="004B053C">
      <w:pPr>
        <w:widowControl w:val="0"/>
        <w:ind w:firstLine="412" w:firstLineChars="196"/>
        <w:jc w:val="both"/>
        <w:rPr>
          <w:rFonts w:ascii="ˎ̥" w:eastAsia="宋体" w:hAnsi="ˎ̥"/>
          <w:kern w:val="2"/>
          <w:sz w:val="21"/>
          <w:lang w:eastAsia="zh-CN"/>
        </w:rPr>
      </w:pPr>
      <w:bookmarkStart w:id="74" w:name="_Hlk72438142"/>
      <w:r>
        <w:rPr>
          <w:rFonts w:ascii="ˎ̥" w:eastAsia="宋体" w:hAnsi="ˎ̥"/>
          <w:kern w:val="2"/>
          <w:sz w:val="21"/>
          <w:lang w:eastAsia="zh-CN"/>
        </w:rPr>
        <w:t>最低价法，</w:t>
      </w:r>
      <w:r>
        <w:rPr>
          <w:rFonts w:ascii="ˎ̥" w:eastAsia="宋体" w:hAnsi="ˎ̥" w:hint="eastAsia"/>
          <w:kern w:val="2"/>
          <w:sz w:val="21"/>
          <w:lang w:eastAsia="zh-CN"/>
        </w:rPr>
        <w:t>是指投标文件满足招标文件全部实质性要求，且投标报价最低的投标人为中标候选人的评标方法。</w:t>
      </w:r>
    </w:p>
    <w:p w:rsidR="004B053C">
      <w:pPr>
        <w:widowControl w:val="0"/>
        <w:ind w:firstLine="412" w:firstLineChars="196"/>
        <w:jc w:val="both"/>
        <w:rPr>
          <w:rFonts w:ascii="ˎ̥" w:eastAsia="宋体" w:hAnsi="ˎ̥"/>
          <w:kern w:val="2"/>
          <w:sz w:val="21"/>
          <w:lang w:eastAsia="zh-CN"/>
        </w:rPr>
      </w:pPr>
      <w:r>
        <w:rPr>
          <w:rFonts w:ascii="ˎ̥" w:eastAsia="宋体" w:hAnsi="ˎ̥" w:hint="eastAsia"/>
          <w:kern w:val="2"/>
          <w:sz w:val="21"/>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rsidR="004B053C">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37.1.2综合评分法</w:t>
      </w:r>
    </w:p>
    <w:p w:rsidR="004B053C">
      <w:pPr>
        <w:widowControl w:val="0"/>
        <w:ind w:firstLine="412" w:firstLineChars="196"/>
        <w:jc w:val="both"/>
        <w:rPr>
          <w:rFonts w:ascii="ˎ̥" w:eastAsia="宋体" w:hAnsi="ˎ̥"/>
          <w:kern w:val="2"/>
          <w:sz w:val="21"/>
          <w:lang w:eastAsia="zh-CN"/>
        </w:rPr>
      </w:pPr>
      <w:r>
        <w:rPr>
          <w:rFonts w:ascii="ˎ̥" w:eastAsia="宋体" w:hAnsi="ˎ̥"/>
          <w:kern w:val="2"/>
          <w:sz w:val="21"/>
          <w:lang w:eastAsia="zh-CN"/>
        </w:rPr>
        <w:t>综合评分法，是指</w:t>
      </w:r>
      <w:r>
        <w:rPr>
          <w:rFonts w:ascii="ˎ̥" w:eastAsia="宋体" w:hAnsi="ˎ̥" w:hint="eastAsia"/>
          <w:kern w:val="2"/>
          <w:sz w:val="21"/>
          <w:lang w:eastAsia="zh-CN"/>
        </w:rPr>
        <w:t>在</w:t>
      </w:r>
      <w:r>
        <w:rPr>
          <w:rFonts w:ascii="ˎ̥" w:eastAsia="宋体" w:hAnsi="ˎ̥"/>
          <w:kern w:val="2"/>
          <w:sz w:val="21"/>
          <w:lang w:eastAsia="zh-CN"/>
        </w:rPr>
        <w:t>满足招标文件全部实质性要求</w:t>
      </w:r>
      <w:r>
        <w:rPr>
          <w:rFonts w:ascii="ˎ̥" w:eastAsia="宋体" w:hAnsi="ˎ̥" w:hint="eastAsia"/>
          <w:kern w:val="2"/>
          <w:sz w:val="21"/>
          <w:lang w:eastAsia="zh-CN"/>
        </w:rPr>
        <w:t>的前提下</w:t>
      </w:r>
      <w:r>
        <w:rPr>
          <w:rFonts w:ascii="ˎ̥" w:eastAsia="宋体" w:hAnsi="ˎ̥"/>
          <w:kern w:val="2"/>
          <w:sz w:val="21"/>
          <w:lang w:eastAsia="zh-CN"/>
        </w:rPr>
        <w:t>，</w:t>
      </w:r>
      <w:r>
        <w:rPr>
          <w:rFonts w:ascii="ˎ̥" w:eastAsia="宋体" w:hAnsi="ˎ̥" w:hint="eastAsia"/>
          <w:kern w:val="2"/>
          <w:sz w:val="21"/>
          <w:lang w:eastAsia="zh-CN"/>
        </w:rPr>
        <w:t>按照招标文件中规定的各项因素进行综合评审，评审总得分排名前列的投标人，作为推荐的候选中标供应商</w:t>
      </w:r>
      <w:bookmarkEnd w:id="74"/>
      <w:r>
        <w:rPr>
          <w:rFonts w:ascii="ˎ̥" w:eastAsia="宋体" w:hAnsi="ˎ̥" w:hint="eastAsia"/>
          <w:kern w:val="2"/>
          <w:sz w:val="21"/>
          <w:lang w:eastAsia="zh-CN"/>
        </w:rPr>
        <w:t>。</w:t>
      </w:r>
    </w:p>
    <w:p w:rsidR="004B053C">
      <w:pPr>
        <w:widowControl w:val="0"/>
        <w:ind w:firstLine="412" w:firstLineChars="196"/>
        <w:jc w:val="both"/>
        <w:rPr>
          <w:rFonts w:ascii="ˎ̥" w:eastAsia="宋体" w:hAnsi="ˎ̥"/>
          <w:kern w:val="2"/>
          <w:sz w:val="21"/>
          <w:lang w:eastAsia="zh-CN"/>
        </w:rPr>
      </w:pPr>
      <w:r>
        <w:rPr>
          <w:rFonts w:ascii="ˎ̥" w:eastAsia="宋体" w:hAnsi="ˎ̥" w:hint="eastAsia"/>
          <w:kern w:val="2"/>
          <w:sz w:val="21"/>
          <w:lang w:eastAsia="zh-CN"/>
        </w:rPr>
        <w:t>采用综合评分法的，评标结果按评审后得分由高到低顺序排列。得分相同的，按投标报价由低到高顺序排列。得分且投标报价相同的并列。投标文件满足招标文件全部实质性要求，</w:t>
      </w:r>
      <w:r>
        <w:rPr>
          <w:rFonts w:ascii="ˎ̥" w:eastAsia="宋体" w:hAnsi="ˎ̥" w:hint="eastAsia"/>
          <w:kern w:val="2"/>
          <w:sz w:val="21"/>
          <w:lang w:eastAsia="zh-CN"/>
        </w:rPr>
        <w:t>且按照</w:t>
      </w:r>
      <w:r>
        <w:rPr>
          <w:rFonts w:ascii="ˎ̥" w:eastAsia="宋体" w:hAnsi="ˎ̥" w:hint="eastAsia"/>
          <w:kern w:val="2"/>
          <w:sz w:val="21"/>
          <w:lang w:eastAsia="zh-CN"/>
        </w:rPr>
        <w:t>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rsidR="004B053C">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37.2本项目采用的评审方法见本项目招标文件第一册“专用条款”的相关内容。</w:t>
      </w:r>
    </w:p>
    <w:p w:rsidR="004B053C">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37.3重新评审的情形</w:t>
      </w:r>
    </w:p>
    <w:p w:rsidR="004B053C">
      <w:pPr>
        <w:widowControl w:val="0"/>
        <w:ind w:firstLine="412" w:firstLineChars="196"/>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w:t>
      </w:r>
      <w:r>
        <w:rPr>
          <w:rFonts w:ascii="宋体" w:eastAsia="宋体" w:hAnsi="宋体" w:cs="宋体" w:hint="eastAsia"/>
          <w:sz w:val="21"/>
          <w:szCs w:val="21"/>
          <w:lang w:eastAsia="zh-CN"/>
        </w:rPr>
        <w:t>畸</w:t>
      </w:r>
      <w:r>
        <w:rPr>
          <w:rFonts w:ascii="宋体" w:eastAsia="宋体" w:hAnsi="宋体" w:cs="宋体" w:hint="eastAsia"/>
          <w:sz w:val="21"/>
          <w:szCs w:val="21"/>
          <w:lang w:eastAsia="zh-CN"/>
        </w:rPr>
        <w:t>低的。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rsidR="004B053C">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37.4重新组建评审委员会的情形</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rsidR="004B053C">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rsidR="004B053C">
      <w:pPr>
        <w:widowControl w:val="0"/>
        <w:ind w:firstLine="412" w:firstLineChars="196"/>
        <w:jc w:val="both"/>
        <w:rPr>
          <w:rFonts w:ascii="宋体" w:eastAsia="宋体" w:hAnsi="宋体"/>
          <w:kern w:val="2"/>
          <w:sz w:val="21"/>
          <w:szCs w:val="21"/>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定标及公示</w:t>
      </w:r>
    </w:p>
    <w:p w:rsidR="004B053C">
      <w:pPr>
        <w:widowControl w:val="0"/>
        <w:jc w:val="both"/>
        <w:rPr>
          <w:rFonts w:ascii="黑体" w:eastAsia="黑体" w:hAnsi="宋体"/>
          <w:kern w:val="2"/>
          <w:lang w:eastAsia="zh-CN"/>
        </w:rPr>
      </w:pPr>
      <w:r>
        <w:rPr>
          <w:rFonts w:ascii="黑体" w:eastAsia="黑体" w:hAnsi="宋体" w:hint="eastAsia"/>
          <w:kern w:val="2"/>
          <w:lang w:eastAsia="zh-CN"/>
        </w:rPr>
        <w:t>38．定标方法</w:t>
      </w:r>
    </w:p>
    <w:p w:rsidR="004B053C">
      <w:pPr>
        <w:widowControl w:val="0"/>
        <w:ind w:firstLine="412" w:firstLineChars="196"/>
        <w:jc w:val="both"/>
        <w:rPr>
          <w:rFonts w:ascii="宋体" w:eastAsia="宋体" w:hAnsi="宋体"/>
          <w:kern w:val="2"/>
          <w:sz w:val="21"/>
          <w:szCs w:val="21"/>
          <w:lang w:eastAsia="zh-CN"/>
        </w:rPr>
      </w:pPr>
      <w:bookmarkStart w:id="75" w:name="_Hlk73782795"/>
      <w:r>
        <w:rPr>
          <w:rFonts w:ascii="宋体" w:eastAsia="宋体" w:hAnsi="宋体" w:hint="eastAsia"/>
          <w:kern w:val="2"/>
          <w:sz w:val="21"/>
          <w:szCs w:val="21"/>
          <w:lang w:eastAsia="zh-CN"/>
        </w:rPr>
        <w:t>38.1非评定分离项目定标方法</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w:t>
      </w:r>
      <w:r>
        <w:rPr>
          <w:rFonts w:ascii="宋体" w:eastAsia="宋体" w:hAnsi="宋体" w:hint="eastAsia"/>
          <w:kern w:val="2"/>
          <w:sz w:val="21"/>
          <w:szCs w:val="21"/>
          <w:lang w:eastAsia="zh-CN"/>
        </w:rPr>
        <w:t>到劣进行</w:t>
      </w:r>
      <w:r>
        <w:rPr>
          <w:rFonts w:ascii="宋体" w:eastAsia="宋体" w:hAnsi="宋体" w:hint="eastAsia"/>
          <w:kern w:val="2"/>
          <w:sz w:val="21"/>
          <w:szCs w:val="21"/>
          <w:lang w:eastAsia="zh-CN"/>
        </w:rPr>
        <w:t>排序，确定候选中标供应商。</w:t>
      </w:r>
    </w:p>
    <w:p w:rsidR="004B053C">
      <w:pPr>
        <w:widowControl w:val="0"/>
        <w:ind w:firstLine="412" w:firstLineChars="196"/>
        <w:jc w:val="both"/>
        <w:rPr>
          <w:rFonts w:ascii="ˎ̥" w:eastAsia="宋体" w:hAnsi="ˎ̥"/>
          <w:kern w:val="2"/>
          <w:sz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lang w:eastAsia="zh-CN"/>
        </w:rPr>
        <w:t>采用最低价法的，评</w:t>
      </w:r>
      <w:r>
        <w:rPr>
          <w:rFonts w:ascii="ˎ̥" w:eastAsia="宋体" w:hAnsi="ˎ̥" w:hint="eastAsia"/>
          <w:kern w:val="2"/>
          <w:sz w:val="21"/>
          <w:lang w:eastAsia="zh-CN"/>
        </w:rPr>
        <w:t>审</w:t>
      </w:r>
      <w:r>
        <w:rPr>
          <w:rFonts w:ascii="ˎ̥" w:eastAsia="宋体" w:hAnsi="ˎ̥"/>
          <w:kern w:val="2"/>
          <w:sz w:val="21"/>
          <w:lang w:eastAsia="zh-CN"/>
        </w:rPr>
        <w:t>结果按投标报价由低到高顺序排列。投标报价相同的并列。投标文件满足招标文件全部实质性要求且投标报价最低的</w:t>
      </w:r>
      <w:r>
        <w:rPr>
          <w:rFonts w:ascii="ˎ̥" w:eastAsia="宋体" w:hAnsi="ˎ̥" w:hint="eastAsia"/>
          <w:kern w:val="2"/>
          <w:sz w:val="21"/>
          <w:lang w:eastAsia="zh-CN"/>
        </w:rPr>
        <w:t>投标人为</w:t>
      </w:r>
      <w:bookmarkStart w:id="76" w:name="_Hlk73821177"/>
      <w:r>
        <w:rPr>
          <w:rFonts w:ascii="ˎ̥" w:eastAsia="宋体" w:hAnsi="ˎ̥" w:hint="eastAsia"/>
          <w:kern w:val="2"/>
          <w:sz w:val="21"/>
          <w:lang w:eastAsia="zh-CN"/>
        </w:rPr>
        <w:t>中标供应商</w:t>
      </w:r>
      <w:r>
        <w:rPr>
          <w:rFonts w:ascii="ˎ̥" w:eastAsia="宋体" w:hAnsi="ˎ̥"/>
          <w:kern w:val="2"/>
          <w:sz w:val="21"/>
          <w:lang w:eastAsia="zh-CN"/>
        </w:rPr>
        <w:t>（</w:t>
      </w:r>
      <w:r>
        <w:rPr>
          <w:rFonts w:ascii="ˎ̥" w:eastAsia="宋体" w:hAnsi="ˎ̥" w:hint="eastAsia"/>
          <w:kern w:val="2"/>
          <w:sz w:val="21"/>
          <w:lang w:eastAsia="zh-CN"/>
        </w:rPr>
        <w:t>排名</w:t>
      </w:r>
      <w:r>
        <w:rPr>
          <w:rFonts w:ascii="ˎ̥" w:eastAsia="宋体" w:hAnsi="ˎ̥"/>
          <w:kern w:val="2"/>
          <w:sz w:val="21"/>
          <w:lang w:eastAsia="zh-CN"/>
        </w:rPr>
        <w:t>第二</w:t>
      </w:r>
      <w:r>
        <w:rPr>
          <w:rFonts w:ascii="ˎ̥" w:eastAsia="宋体" w:hAnsi="ˎ̥" w:hint="eastAsia"/>
          <w:kern w:val="2"/>
          <w:sz w:val="21"/>
          <w:lang w:eastAsia="zh-CN"/>
        </w:rPr>
        <w:t>的投标人为第一替补中标候选人、排名</w:t>
      </w:r>
      <w:r>
        <w:rPr>
          <w:rFonts w:ascii="ˎ̥" w:eastAsia="宋体" w:hAnsi="ˎ̥"/>
          <w:kern w:val="2"/>
          <w:sz w:val="21"/>
          <w:lang w:eastAsia="zh-CN"/>
        </w:rPr>
        <w:t>第</w:t>
      </w:r>
      <w:r>
        <w:rPr>
          <w:rFonts w:ascii="ˎ̥" w:eastAsia="宋体" w:hAnsi="ˎ̥" w:hint="eastAsia"/>
          <w:kern w:val="2"/>
          <w:sz w:val="21"/>
          <w:lang w:eastAsia="zh-CN"/>
        </w:rPr>
        <w:t>三的投标人为第二替补中标候选人</w:t>
      </w:r>
      <w:bookmarkEnd w:id="76"/>
      <w:r>
        <w:rPr>
          <w:rFonts w:ascii="ˎ̥" w:eastAsia="宋体" w:hAnsi="ˎ̥"/>
          <w:kern w:val="2"/>
          <w:sz w:val="21"/>
          <w:lang w:eastAsia="zh-CN"/>
        </w:rPr>
        <w:t>）。</w:t>
      </w:r>
    </w:p>
    <w:p w:rsidR="004B053C">
      <w:pPr>
        <w:widowControl w:val="0"/>
        <w:ind w:firstLine="412" w:firstLineChars="196"/>
        <w:jc w:val="both"/>
        <w:rPr>
          <w:rFonts w:ascii="ˎ̥" w:eastAsia="宋体" w:hAnsi="ˎ̥"/>
          <w:kern w:val="2"/>
          <w:sz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lang w:eastAsia="zh-CN"/>
        </w:rPr>
        <w:t>用综合评分法的，评标结果按评审后得分由高到低顺序排列。得分相同的，按投标报价由低到高顺序排列。得分且投标报价相同的并列。投标文件满足招标文件全部实质性要求，</w:t>
      </w:r>
      <w:r>
        <w:rPr>
          <w:rFonts w:ascii="ˎ̥" w:eastAsia="宋体" w:hAnsi="ˎ̥"/>
          <w:kern w:val="2"/>
          <w:sz w:val="21"/>
          <w:lang w:eastAsia="zh-CN"/>
        </w:rPr>
        <w:t>且按照</w:t>
      </w:r>
      <w:r>
        <w:rPr>
          <w:rFonts w:ascii="ˎ̥" w:eastAsia="宋体" w:hAnsi="ˎ̥"/>
          <w:kern w:val="2"/>
          <w:sz w:val="21"/>
          <w:lang w:eastAsia="zh-CN"/>
        </w:rPr>
        <w:t>评审因素的量化指标评审得分最高的投标人</w:t>
      </w:r>
      <w:r>
        <w:rPr>
          <w:rFonts w:ascii="ˎ̥" w:eastAsia="宋体" w:hAnsi="ˎ̥" w:hint="eastAsia"/>
          <w:kern w:val="2"/>
          <w:sz w:val="21"/>
          <w:lang w:eastAsia="zh-CN"/>
        </w:rPr>
        <w:t>为中标供应商</w:t>
      </w:r>
      <w:r>
        <w:rPr>
          <w:rFonts w:ascii="ˎ̥" w:eastAsia="宋体" w:hAnsi="ˎ̥"/>
          <w:kern w:val="2"/>
          <w:sz w:val="21"/>
          <w:lang w:eastAsia="zh-CN"/>
        </w:rPr>
        <w:t>（</w:t>
      </w:r>
      <w:r>
        <w:rPr>
          <w:rFonts w:ascii="ˎ̥" w:eastAsia="宋体" w:hAnsi="ˎ̥" w:hint="eastAsia"/>
          <w:kern w:val="2"/>
          <w:sz w:val="21"/>
          <w:lang w:eastAsia="zh-CN"/>
        </w:rPr>
        <w:t>排名</w:t>
      </w:r>
      <w:r>
        <w:rPr>
          <w:rFonts w:ascii="ˎ̥" w:eastAsia="宋体" w:hAnsi="ˎ̥"/>
          <w:kern w:val="2"/>
          <w:sz w:val="21"/>
          <w:lang w:eastAsia="zh-CN"/>
        </w:rPr>
        <w:t>第二</w:t>
      </w:r>
      <w:r>
        <w:rPr>
          <w:rFonts w:ascii="ˎ̥" w:eastAsia="宋体" w:hAnsi="ˎ̥" w:hint="eastAsia"/>
          <w:kern w:val="2"/>
          <w:sz w:val="21"/>
          <w:lang w:eastAsia="zh-CN"/>
        </w:rPr>
        <w:t>的投标人为第一替补中标候选人、排名</w:t>
      </w:r>
      <w:r>
        <w:rPr>
          <w:rFonts w:ascii="ˎ̥" w:eastAsia="宋体" w:hAnsi="ˎ̥"/>
          <w:kern w:val="2"/>
          <w:sz w:val="21"/>
          <w:lang w:eastAsia="zh-CN"/>
        </w:rPr>
        <w:t>第</w:t>
      </w:r>
      <w:r>
        <w:rPr>
          <w:rFonts w:ascii="ˎ̥" w:eastAsia="宋体" w:hAnsi="ˎ̥" w:hint="eastAsia"/>
          <w:kern w:val="2"/>
          <w:sz w:val="21"/>
          <w:lang w:eastAsia="zh-CN"/>
        </w:rPr>
        <w:t>三的投标人为第二替补中标候选人</w:t>
      </w:r>
      <w:r>
        <w:rPr>
          <w:rFonts w:ascii="ˎ̥" w:eastAsia="宋体" w:hAnsi="ˎ̥"/>
          <w:kern w:val="2"/>
          <w:sz w:val="21"/>
          <w:lang w:eastAsia="zh-CN"/>
        </w:rPr>
        <w:t>）。</w:t>
      </w:r>
      <w:r>
        <w:rPr>
          <w:rFonts w:ascii="ˎ̥" w:eastAsia="宋体" w:hAnsi="ˎ̥" w:hint="eastAsia"/>
          <w:kern w:val="2"/>
          <w:sz w:val="21"/>
          <w:lang w:eastAsia="zh-CN"/>
        </w:rPr>
        <w:t>出现</w:t>
      </w:r>
      <w:r>
        <w:rPr>
          <w:rFonts w:ascii="ˎ̥" w:eastAsia="宋体" w:hAnsi="ˎ̥"/>
          <w:kern w:val="2"/>
          <w:sz w:val="21"/>
          <w:lang w:eastAsia="zh-CN"/>
        </w:rPr>
        <w:t>得分且投标报价相同的并列</w:t>
      </w:r>
      <w:r>
        <w:rPr>
          <w:rFonts w:ascii="ˎ̥" w:eastAsia="宋体" w:hAnsi="ˎ̥" w:hint="eastAsia"/>
          <w:kern w:val="2"/>
          <w:sz w:val="21"/>
          <w:lang w:eastAsia="zh-CN"/>
        </w:rPr>
        <w:t>情况时，采取随机抽取的方式确定，具体操作办法及流程由评审委员会确定。</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38.2评定分离项目定标方法</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4B053C">
      <w:pPr>
        <w:widowControl w:val="0"/>
        <w:ind w:firstLine="412" w:firstLineChars="196"/>
        <w:jc w:val="both"/>
        <w:rPr>
          <w:rFonts w:eastAsia="宋体"/>
          <w:kern w:val="2"/>
          <w:sz w:val="21"/>
          <w:lang w:eastAsia="zh-CN"/>
        </w:rPr>
      </w:pPr>
      <w:r>
        <w:rPr>
          <w:rFonts w:ascii="宋体" w:eastAsia="宋体" w:hAnsi="宋体"/>
          <w:kern w:val="2"/>
          <w:sz w:val="21"/>
          <w:szCs w:val="21"/>
          <w:lang w:eastAsia="zh-CN"/>
        </w:rPr>
        <w:t xml:space="preserve">38.2.2 </w:t>
      </w:r>
      <w:bookmarkStart w:id="77"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38.2.3</w:t>
      </w:r>
      <w:bookmarkStart w:id="78" w:name="_Hlk71469688"/>
      <w:r>
        <w:rPr>
          <w:rFonts w:eastAsia="宋体"/>
          <w:kern w:val="2"/>
          <w:sz w:val="21"/>
          <w:lang w:eastAsia="zh-CN"/>
        </w:rPr>
        <w:t>适用评定分离的政府采购项目，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77"/>
      <w:bookmarkEnd w:id="78"/>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政府集中采购机构。具体定标程序及相关要求以按照《深圳市财政局关于</w:t>
      </w:r>
      <w:r>
        <w:rPr>
          <w:rFonts w:eastAsia="宋体" w:hint="eastAsia"/>
          <w:kern w:val="2"/>
          <w:sz w:val="21"/>
          <w:lang w:eastAsia="zh-CN"/>
        </w:rPr>
        <w:t>&lt;</w:t>
      </w:r>
      <w:r>
        <w:rPr>
          <w:rFonts w:eastAsia="宋体" w:hint="eastAsia"/>
          <w:kern w:val="2"/>
          <w:sz w:val="21"/>
          <w:lang w:eastAsia="zh-CN"/>
        </w:rPr>
        <w:t>深圳市政府采购评标定标分离管理办法</w:t>
      </w:r>
      <w:r>
        <w:rPr>
          <w:rFonts w:eastAsia="宋体" w:hint="eastAsia"/>
          <w:kern w:val="2"/>
          <w:sz w:val="21"/>
          <w:lang w:eastAsia="zh-CN"/>
        </w:rPr>
        <w:t>&gt;</w:t>
      </w:r>
      <w:r>
        <w:rPr>
          <w:rFonts w:eastAsia="宋体" w:hint="eastAsia"/>
          <w:kern w:val="2"/>
          <w:sz w:val="21"/>
          <w:lang w:eastAsia="zh-CN"/>
        </w:rPr>
        <w:t>续期的通知》（深财</w:t>
      </w:r>
      <w:r>
        <w:rPr>
          <w:rFonts w:eastAsia="宋体" w:hint="eastAsia"/>
          <w:kern w:val="2"/>
          <w:sz w:val="21"/>
          <w:lang w:eastAsia="zh-CN"/>
        </w:rPr>
        <w:t>规</w:t>
      </w:r>
      <w:r>
        <w:rPr>
          <w:rFonts w:eastAsia="宋体" w:hint="eastAsia"/>
          <w:kern w:val="2"/>
          <w:sz w:val="21"/>
          <w:lang w:eastAsia="zh-CN"/>
        </w:rPr>
        <w:t>〔</w:t>
      </w:r>
      <w:r>
        <w:rPr>
          <w:rFonts w:eastAsia="宋体" w:hint="eastAsia"/>
          <w:kern w:val="2"/>
          <w:sz w:val="21"/>
          <w:lang w:eastAsia="zh-CN"/>
        </w:rPr>
        <w:t>2023</w:t>
      </w: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号）执行。</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75"/>
    </w:p>
    <w:p w:rsidR="004B053C">
      <w:pPr>
        <w:widowControl w:val="0"/>
        <w:jc w:val="both"/>
        <w:rPr>
          <w:rFonts w:ascii="黑体" w:eastAsia="黑体" w:hAnsi="宋体"/>
          <w:kern w:val="2"/>
          <w:lang w:eastAsia="zh-CN"/>
        </w:rPr>
      </w:pPr>
      <w:r>
        <w:rPr>
          <w:rFonts w:ascii="黑体" w:eastAsia="黑体" w:hAnsi="宋体" w:hint="eastAsia"/>
          <w:kern w:val="2"/>
          <w:lang w:eastAsia="zh-CN"/>
        </w:rPr>
        <w:t>39．编写评审报告</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r>
        <w:rPr>
          <w:rFonts w:ascii="宋体" w:eastAsia="宋体" w:hAnsi="宋体" w:hint="eastAsia"/>
          <w:kern w:val="2"/>
          <w:sz w:val="21"/>
          <w:szCs w:val="21"/>
          <w:lang w:eastAsia="zh-CN"/>
        </w:rPr>
        <w:t>作出</w:t>
      </w:r>
      <w:r>
        <w:rPr>
          <w:rFonts w:ascii="宋体" w:eastAsia="宋体" w:hAnsi="宋体" w:hint="eastAsia"/>
          <w:kern w:val="2"/>
          <w:sz w:val="21"/>
          <w:szCs w:val="21"/>
          <w:lang w:eastAsia="zh-CN"/>
        </w:rPr>
        <w:t>书面说明并记录存档。</w:t>
      </w:r>
    </w:p>
    <w:p w:rsidR="004B053C">
      <w:pPr>
        <w:widowControl w:val="0"/>
        <w:jc w:val="both"/>
        <w:rPr>
          <w:rFonts w:ascii="黑体" w:eastAsia="黑体" w:hAnsi="宋体"/>
          <w:kern w:val="2"/>
          <w:lang w:eastAsia="zh-CN"/>
        </w:rPr>
      </w:pPr>
      <w:r>
        <w:rPr>
          <w:rFonts w:ascii="黑体" w:eastAsia="黑体" w:hAnsi="宋体" w:hint="eastAsia"/>
          <w:kern w:val="2"/>
          <w:lang w:eastAsia="zh-CN"/>
        </w:rPr>
        <w:t>40．中标公告</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40.1</w:t>
      </w:r>
      <w:bookmarkStart w:id="79" w:name="_Hlk72438709"/>
      <w:r>
        <w:rPr>
          <w:rFonts w:ascii="宋体" w:eastAsia="宋体" w:hAnsi="宋体" w:hint="eastAsia"/>
          <w:kern w:val="2"/>
          <w:sz w:val="21"/>
          <w:szCs w:val="21"/>
          <w:lang w:eastAsia="zh-CN"/>
        </w:rPr>
        <w:t>为体现“公开、公平、公正”的原则，评审结束后经采购人确认（确定）评审结果，政府集中采购机构将在</w:t>
      </w:r>
      <w:r>
        <w:rPr>
          <w:rFonts w:ascii="宋体" w:eastAsia="宋体" w:hAnsi="宋体" w:hint="eastAsia"/>
          <w:b/>
          <w:bCs/>
          <w:kern w:val="2"/>
          <w:sz w:val="21"/>
          <w:szCs w:val="21"/>
          <w:lang w:eastAsia="zh-CN"/>
        </w:rPr>
        <w:t>深圳公共资源交易网（https://szggzy.com/）</w:t>
      </w:r>
      <w:r>
        <w:rPr>
          <w:rFonts w:ascii="宋体" w:eastAsia="宋体" w:hAnsi="宋体" w:hint="eastAsia"/>
          <w:kern w:val="2"/>
          <w:sz w:val="21"/>
          <w:szCs w:val="21"/>
          <w:lang w:eastAsia="zh-CN"/>
        </w:rPr>
        <w:t>上发布中标结果公告。</w:t>
      </w:r>
      <w:bookmarkStart w:id="80" w:name="_Hlk72438751"/>
      <w:bookmarkEnd w:id="79"/>
      <w:r>
        <w:rPr>
          <w:rFonts w:ascii="宋体" w:eastAsia="宋体" w:hAnsi="宋体" w:hint="eastAsia"/>
          <w:kern w:val="2"/>
          <w:sz w:val="21"/>
          <w:szCs w:val="21"/>
          <w:lang w:eastAsia="zh-CN"/>
        </w:rPr>
        <w:t>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提出。 监督电话：0755-83948143。</w:t>
      </w:r>
      <w:r>
        <w:rPr>
          <w:rFonts w:ascii="宋体" w:eastAsia="宋体" w:hAnsi="宋体" w:hint="eastAsia"/>
          <w:kern w:val="2"/>
          <w:sz w:val="21"/>
          <w:szCs w:val="21"/>
          <w:lang w:eastAsia="zh-CN"/>
        </w:rPr>
        <w:t>若在公示期内未提出质疑，则视为认同该评审结果。</w:t>
      </w:r>
    </w:p>
    <w:bookmarkEnd w:id="80"/>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rsidR="004B053C">
      <w:pPr>
        <w:widowControl w:val="0"/>
        <w:jc w:val="both"/>
        <w:rPr>
          <w:rFonts w:ascii="黑体" w:eastAsia="黑体" w:hAnsi="宋体"/>
          <w:kern w:val="2"/>
          <w:lang w:eastAsia="zh-CN"/>
        </w:rPr>
      </w:pPr>
      <w:r>
        <w:rPr>
          <w:rFonts w:ascii="黑体" w:eastAsia="黑体" w:hAnsi="宋体" w:hint="eastAsia"/>
          <w:kern w:val="2"/>
          <w:lang w:eastAsia="zh-CN"/>
        </w:rPr>
        <w:t>41．中标通知书</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81"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“深圳市自行采购系统”</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81"/>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rsidR="004B053C">
      <w:pPr>
        <w:widowControl w:val="0"/>
        <w:ind w:firstLine="412" w:firstLineChars="196"/>
        <w:jc w:val="both"/>
        <w:rPr>
          <w:rFonts w:ascii="宋体" w:eastAsia="宋体" w:hAnsi="宋体"/>
          <w:kern w:val="2"/>
          <w:sz w:val="21"/>
          <w:szCs w:val="21"/>
          <w:lang w:eastAsia="zh-CN"/>
        </w:rPr>
      </w:pPr>
      <w:bookmarkStart w:id="82" w:name="_Hlk71407340"/>
      <w:r>
        <w:rPr>
          <w:rFonts w:ascii="宋体" w:eastAsia="宋体" w:hAnsi="宋体" w:hint="eastAsia"/>
          <w:kern w:val="2"/>
          <w:sz w:val="21"/>
          <w:szCs w:val="21"/>
          <w:lang w:eastAsia="zh-CN"/>
        </w:rPr>
        <w:t>41.3因质疑投诉或其它原因导致项目结果变更或采购终止的，政府集中采购机构有权</w:t>
      </w:r>
      <w:r>
        <w:rPr>
          <w:rFonts w:ascii="宋体" w:eastAsia="宋体" w:hAnsi="宋体" w:hint="eastAsia"/>
          <w:kern w:val="2"/>
          <w:sz w:val="21"/>
          <w:szCs w:val="21"/>
          <w:lang w:eastAsia="zh-CN"/>
        </w:rPr>
        <w:t>吊销中标通知书。</w:t>
      </w:r>
    </w:p>
    <w:bookmarkEnd w:id="82"/>
    <w:p w:rsidR="004B053C">
      <w:pPr>
        <w:widowControl w:val="0"/>
        <w:ind w:firstLine="412" w:firstLineChars="196"/>
        <w:jc w:val="both"/>
        <w:rPr>
          <w:rFonts w:ascii="宋体" w:eastAsia="宋体" w:hAnsi="宋体"/>
          <w:kern w:val="2"/>
          <w:sz w:val="21"/>
          <w:szCs w:val="21"/>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公开招标失败的后续处理</w:t>
      </w:r>
    </w:p>
    <w:p w:rsidR="004B053C">
      <w:pPr>
        <w:widowControl w:val="0"/>
        <w:jc w:val="both"/>
        <w:rPr>
          <w:rFonts w:ascii="黑体" w:eastAsia="黑体" w:hAnsi="宋体"/>
          <w:kern w:val="2"/>
          <w:lang w:eastAsia="zh-CN"/>
        </w:rPr>
      </w:pPr>
      <w:r>
        <w:rPr>
          <w:rFonts w:ascii="黑体" w:eastAsia="黑体" w:hAnsi="宋体" w:hint="eastAsia"/>
          <w:kern w:val="2"/>
          <w:lang w:eastAsia="zh-CN"/>
        </w:rPr>
        <w:t>42．公开招标失败的处理</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42.3重新组织采购有以下两种组织形式：</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（1）由政府集中采购机构重新组织公开招标；</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（2）根据实际情况需要向同级财政部门提出非公开招标方式申请，经同级财政部门批准，公开招标失败采购项目可转为竞争性谈判或单一来源谈判方式采购。</w:t>
      </w:r>
    </w:p>
    <w:p w:rsidR="004B053C">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42.4公开招标失败的采购项目重新组织公开招标，由政府集中采购机构重新按公开招标流程组织采购活动。</w:t>
      </w:r>
    </w:p>
    <w:p w:rsidR="004B053C">
      <w:pPr>
        <w:widowControl w:val="0"/>
        <w:jc w:val="both"/>
        <w:rPr>
          <w:rFonts w:ascii="宋体" w:eastAsia="宋体" w:hAnsi="宋体"/>
          <w:kern w:val="2"/>
          <w:sz w:val="21"/>
          <w:lang w:eastAsia="zh-CN"/>
        </w:rPr>
      </w:pPr>
      <w:r>
        <w:rPr>
          <w:rFonts w:ascii="黑体" w:eastAsia="黑体" w:hAnsi="宋体" w:hint="eastAsia"/>
          <w:kern w:val="2"/>
          <w:lang w:eastAsia="zh-CN"/>
        </w:rPr>
        <w:t xml:space="preserve">    </w:t>
      </w:r>
      <w:r>
        <w:rPr>
          <w:rFonts w:ascii="宋体" w:eastAsia="宋体" w:hAnsi="宋体" w:hint="eastAsia"/>
          <w:kern w:val="2"/>
          <w:sz w:val="21"/>
          <w:lang w:eastAsia="zh-CN"/>
        </w:rPr>
        <w:t>42.5公开招标失败的采购项目经同级财政部门批准转为竞争性谈判或单一来源谈判方式采购的，按规定要求组织政府采购工作。</w:t>
      </w:r>
    </w:p>
    <w:p w:rsidR="004B053C">
      <w:pPr>
        <w:widowControl w:val="0"/>
        <w:jc w:val="both"/>
        <w:rPr>
          <w:rFonts w:ascii="黑体" w:eastAsia="黑体" w:hAnsi="宋体"/>
          <w:kern w:val="2"/>
          <w:lang w:eastAsia="zh-CN"/>
        </w:rPr>
      </w:pPr>
    </w:p>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bookmarkStart w:id="83" w:name="_Hlk72439043"/>
      <w:r>
        <w:rPr>
          <w:rFonts w:ascii="宋体" w:eastAsia="宋体" w:hAnsi="宋体" w:hint="eastAsia"/>
          <w:b/>
          <w:bCs/>
          <w:sz w:val="28"/>
          <w:szCs w:val="28"/>
          <w:lang w:eastAsia="zh-CN"/>
        </w:rPr>
        <w:t>合同的授予与备案</w:t>
      </w:r>
      <w:bookmarkEnd w:id="83"/>
    </w:p>
    <w:p w:rsidR="004B053C">
      <w:pPr>
        <w:widowControl w:val="0"/>
        <w:jc w:val="both"/>
        <w:rPr>
          <w:rFonts w:ascii="黑体" w:eastAsia="黑体" w:hAnsi="宋体"/>
          <w:kern w:val="2"/>
          <w:lang w:eastAsia="zh-CN"/>
        </w:rPr>
      </w:pPr>
      <w:bookmarkStart w:id="84" w:name="_Toc73521674"/>
      <w:bookmarkStart w:id="85" w:name="_Toc73517679"/>
      <w:bookmarkStart w:id="86" w:name="_Toc100052408"/>
      <w:bookmarkStart w:id="87" w:name="_Toc73518157"/>
      <w:bookmarkStart w:id="88" w:name="_Toc73521586"/>
      <w:bookmarkStart w:id="89" w:name="_Hlk72439088"/>
      <w:r>
        <w:rPr>
          <w:rFonts w:ascii="黑体" w:eastAsia="黑体" w:hAnsi="宋体" w:hint="eastAsia"/>
          <w:kern w:val="2"/>
          <w:lang w:eastAsia="zh-CN"/>
        </w:rPr>
        <w:t>43．合同授予标准</w:t>
      </w:r>
      <w:bookmarkEnd w:id="84"/>
      <w:bookmarkEnd w:id="85"/>
      <w:bookmarkEnd w:id="86"/>
      <w:bookmarkEnd w:id="87"/>
      <w:bookmarkEnd w:id="88"/>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rsidR="004B053C">
      <w:pPr>
        <w:widowControl w:val="0"/>
        <w:jc w:val="both"/>
        <w:rPr>
          <w:rFonts w:ascii="黑体" w:eastAsia="黑体" w:hAnsi="宋体"/>
          <w:kern w:val="2"/>
          <w:lang w:eastAsia="zh-CN"/>
        </w:rPr>
      </w:pPr>
      <w:bookmarkStart w:id="90" w:name="_Toc73518158"/>
      <w:bookmarkStart w:id="91" w:name="_Toc73521675"/>
      <w:bookmarkStart w:id="92" w:name="_Toc73517680"/>
      <w:bookmarkStart w:id="93" w:name="_Toc73521587"/>
      <w:bookmarkStart w:id="94" w:name="_Toc100052409"/>
      <w:r>
        <w:rPr>
          <w:rFonts w:ascii="黑体" w:eastAsia="黑体" w:hAnsi="宋体" w:hint="eastAsia"/>
          <w:kern w:val="2"/>
          <w:lang w:eastAsia="zh-CN"/>
        </w:rPr>
        <w:t>44．</w:t>
      </w:r>
      <w:bookmarkEnd w:id="90"/>
      <w:bookmarkEnd w:id="91"/>
      <w:bookmarkEnd w:id="92"/>
      <w:bookmarkEnd w:id="93"/>
      <w:bookmarkEnd w:id="94"/>
      <w:r>
        <w:rPr>
          <w:rFonts w:ascii="黑体" w:eastAsia="黑体" w:hAnsi="宋体" w:hint="eastAsia"/>
          <w:kern w:val="2"/>
          <w:lang w:eastAsia="zh-CN"/>
        </w:rPr>
        <w:t>接受和拒绝</w:t>
      </w:r>
      <w:r>
        <w:rPr>
          <w:rFonts w:ascii="黑体" w:eastAsia="黑体" w:hAnsi="宋体" w:hint="eastAsia"/>
          <w:kern w:val="2"/>
          <w:lang w:eastAsia="zh-CN"/>
        </w:rPr>
        <w:t>任何或</w:t>
      </w:r>
      <w:r>
        <w:rPr>
          <w:rFonts w:ascii="黑体" w:eastAsia="黑体" w:hAnsi="宋体" w:hint="eastAsia"/>
          <w:kern w:val="2"/>
          <w:lang w:eastAsia="zh-CN"/>
        </w:rPr>
        <w:t>所有投标的权力</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4B053C">
      <w:pPr>
        <w:widowControl w:val="0"/>
        <w:jc w:val="both"/>
        <w:rPr>
          <w:rFonts w:ascii="黑体" w:eastAsia="黑体" w:hAnsi="宋体"/>
          <w:kern w:val="2"/>
          <w:lang w:eastAsia="zh-CN"/>
        </w:rPr>
      </w:pPr>
      <w:bookmarkStart w:id="95" w:name="_Toc73517682"/>
      <w:bookmarkStart w:id="96" w:name="_Toc73518160"/>
      <w:bookmarkStart w:id="97" w:name="_Toc73521677"/>
      <w:bookmarkStart w:id="98" w:name="_Toc100052410"/>
      <w:bookmarkStart w:id="99" w:name="_Toc73521589"/>
      <w:r>
        <w:rPr>
          <w:rFonts w:ascii="黑体" w:eastAsia="黑体" w:hAnsi="宋体" w:hint="eastAsia"/>
          <w:kern w:val="2"/>
          <w:lang w:eastAsia="zh-CN"/>
        </w:rPr>
        <w:t>45．合同的签订</w:t>
      </w:r>
      <w:bookmarkEnd w:id="95"/>
      <w:bookmarkEnd w:id="96"/>
      <w:bookmarkEnd w:id="97"/>
      <w:bookmarkEnd w:id="98"/>
      <w:bookmarkEnd w:id="99"/>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45.2中标人如不按本通用条款第45</w:t>
      </w:r>
      <w:r>
        <w:rPr>
          <w:rFonts w:ascii="宋体" w:eastAsia="宋体" w:hAnsi="宋体"/>
          <w:kern w:val="2"/>
          <w:sz w:val="21"/>
          <w:szCs w:val="21"/>
          <w:lang w:eastAsia="zh-CN"/>
        </w:rPr>
        <w:t>.1</w:t>
      </w:r>
      <w:r>
        <w:rPr>
          <w:rFonts w:ascii="宋体" w:eastAsia="宋体" w:hAnsi="宋体"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hint="eastAsia"/>
          <w:kern w:val="2"/>
          <w:sz w:val="21"/>
          <w:szCs w:val="21"/>
          <w:lang w:eastAsia="zh-CN"/>
        </w:rPr>
        <w:t>；</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45.3中标人应当按照合同约定履行义务，完成中标项目，不得将中标项目转让（转包）给他人。</w:t>
      </w:r>
    </w:p>
    <w:p w:rsidR="004B053C">
      <w:pPr>
        <w:widowControl w:val="0"/>
        <w:jc w:val="both"/>
        <w:rPr>
          <w:rFonts w:ascii="黑体" w:eastAsia="黑体" w:hAnsi="宋体"/>
          <w:kern w:val="2"/>
          <w:lang w:eastAsia="zh-CN"/>
        </w:rPr>
      </w:pPr>
      <w:bookmarkStart w:id="100" w:name="_Toc73518161"/>
      <w:bookmarkStart w:id="101" w:name="_Toc73521590"/>
      <w:bookmarkStart w:id="102" w:name="_Toc73517683"/>
      <w:bookmarkStart w:id="103" w:name="_Toc100052411"/>
      <w:bookmarkStart w:id="104" w:name="_Toc73521678"/>
      <w:r>
        <w:rPr>
          <w:rFonts w:ascii="黑体" w:eastAsia="黑体" w:hAnsi="宋体" w:hint="eastAsia"/>
          <w:kern w:val="2"/>
          <w:lang w:eastAsia="zh-CN"/>
        </w:rPr>
        <w:t>46．履约担保</w:t>
      </w:r>
      <w:bookmarkEnd w:id="100"/>
      <w:bookmarkEnd w:id="101"/>
      <w:bookmarkEnd w:id="102"/>
      <w:bookmarkEnd w:id="103"/>
      <w:bookmarkEnd w:id="104"/>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rsidR="004B053C">
      <w:pPr>
        <w:widowControl w:val="0"/>
        <w:jc w:val="both"/>
        <w:rPr>
          <w:rFonts w:ascii="黑体" w:eastAsia="黑体" w:hAnsi="宋体"/>
          <w:kern w:val="2"/>
          <w:lang w:eastAsia="zh-CN"/>
        </w:rPr>
      </w:pPr>
      <w:r>
        <w:rPr>
          <w:rFonts w:ascii="黑体" w:eastAsia="黑体" w:hAnsi="宋体" w:hint="eastAsia"/>
          <w:kern w:val="2"/>
          <w:lang w:eastAsia="zh-CN"/>
        </w:rPr>
        <w:t>47. 合同备案</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按采购单位内控规定备案。</w:t>
      </w:r>
    </w:p>
    <w:p w:rsidR="004B053C">
      <w:pPr>
        <w:widowControl w:val="0"/>
        <w:jc w:val="both"/>
        <w:rPr>
          <w:rFonts w:ascii="黑体" w:eastAsia="黑体" w:hAnsi="宋体"/>
          <w:kern w:val="2"/>
          <w:lang w:eastAsia="zh-CN"/>
        </w:rPr>
      </w:pPr>
      <w:r>
        <w:rPr>
          <w:rFonts w:ascii="黑体" w:eastAsia="黑体" w:hAnsi="宋体" w:hint="eastAsia"/>
          <w:kern w:val="2"/>
          <w:lang w:eastAsia="zh-CN"/>
        </w:rPr>
        <w:t>48. 合同变更</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合同变更事宜按采购单位内控规定执行。</w:t>
      </w:r>
    </w:p>
    <w:p w:rsidR="004B053C">
      <w:pPr>
        <w:widowControl w:val="0"/>
        <w:jc w:val="both"/>
        <w:rPr>
          <w:rFonts w:ascii="黑体" w:eastAsia="黑体" w:hAnsi="宋体"/>
          <w:kern w:val="2"/>
          <w:lang w:eastAsia="zh-CN"/>
        </w:rPr>
      </w:pPr>
      <w:r>
        <w:rPr>
          <w:rFonts w:ascii="黑体" w:eastAsia="黑体" w:hAnsi="宋体" w:hint="eastAsia"/>
          <w:kern w:val="2"/>
          <w:lang w:eastAsia="zh-CN"/>
        </w:rPr>
        <w:t>49. 项目验收</w:t>
      </w:r>
    </w:p>
    <w:p w:rsidR="004B053C">
      <w:pPr>
        <w:widowControl/>
        <w:ind w:right="176" w:firstLine="420"/>
        <w:jc w:val="left"/>
        <w:rPr>
          <w:rFonts w:ascii="宋体" w:eastAsia="宋体" w:hAnsi="宋体"/>
          <w:kern w:val="2"/>
          <w:sz w:val="21"/>
          <w:lang w:eastAsia="zh-CN"/>
        </w:rPr>
      </w:pPr>
      <w:r>
        <w:rPr>
          <w:rFonts w:ascii="宋体" w:eastAsia="宋体" w:hAnsi="宋体" w:hint="eastAsia"/>
          <w:kern w:val="2"/>
          <w:sz w:val="21"/>
          <w:lang w:eastAsia="zh-CN"/>
        </w:rPr>
        <w:t>49.1采购人应当按照招标文件和合同规定的标准和方法，及时组织验收。</w:t>
      </w:r>
      <w:r>
        <w:rPr>
          <w:rFonts w:ascii="宋体" w:eastAsia="宋体" w:hAnsi="宋体"/>
          <w:kern w:val="2"/>
          <w:sz w:val="21"/>
          <w:lang w:eastAsia="zh-CN"/>
        </w:rPr>
        <w:t xml:space="preserve"> </w:t>
      </w:r>
    </w:p>
    <w:p w:rsidR="004B053C">
      <w:pPr>
        <w:widowControl w:val="0"/>
        <w:jc w:val="both"/>
        <w:rPr>
          <w:rFonts w:ascii="黑体" w:eastAsia="黑体" w:hAnsi="宋体"/>
          <w:kern w:val="2"/>
          <w:lang w:eastAsia="zh-CN"/>
        </w:rPr>
      </w:pPr>
      <w:r>
        <w:rPr>
          <w:rFonts w:ascii="黑体" w:eastAsia="黑体" w:hAnsi="宋体" w:hint="eastAsia"/>
          <w:kern w:val="2"/>
          <w:lang w:eastAsia="zh-CN"/>
        </w:rPr>
        <w:t>50. 宣传</w:t>
      </w:r>
    </w:p>
    <w:p w:rsidR="004B053C">
      <w:pPr>
        <w:widowControl w:val="0"/>
        <w:ind w:left="240" w:firstLine="412" w:leftChars="100" w:firstLineChars="196"/>
        <w:jc w:val="both"/>
        <w:rPr>
          <w:rFonts w:ascii="宋体" w:eastAsia="宋体" w:hAnsi="宋体"/>
          <w:kern w:val="2"/>
          <w:sz w:val="21"/>
          <w:lang w:eastAsia="zh-CN"/>
        </w:rPr>
      </w:pPr>
      <w:r>
        <w:rPr>
          <w:rFonts w:ascii="宋体" w:eastAsia="宋体" w:hAnsi="宋体" w:hint="eastAsia"/>
          <w:kern w:val="2"/>
          <w:sz w:val="21"/>
          <w:lang w:eastAsia="zh-CN"/>
        </w:rPr>
        <w:t>凡与政府采购活动有关的宣传或广告，若当中提及政府采购，</w:t>
      </w:r>
      <w:r>
        <w:rPr>
          <w:rFonts w:ascii="宋体" w:eastAsia="宋体" w:hAnsi="宋体"/>
          <w:kern w:val="2"/>
          <w:sz w:val="21"/>
          <w:lang w:eastAsia="zh-CN"/>
        </w:rPr>
        <w:t>必须事先将具体对外宣传方案报</w:t>
      </w:r>
      <w:r>
        <w:rPr>
          <w:rFonts w:ascii="宋体" w:eastAsia="宋体" w:hAnsi="宋体" w:hint="eastAsia"/>
          <w:kern w:val="2"/>
          <w:sz w:val="21"/>
          <w:lang w:eastAsia="zh-CN"/>
        </w:rPr>
        <w:t>同级财政部门</w:t>
      </w:r>
      <w:r>
        <w:rPr>
          <w:rFonts w:ascii="宋体" w:eastAsia="宋体" w:hAnsi="宋体"/>
          <w:kern w:val="2"/>
          <w:sz w:val="21"/>
          <w:lang w:eastAsia="zh-CN"/>
        </w:rPr>
        <w:t>和</w:t>
      </w:r>
      <w:r>
        <w:rPr>
          <w:rFonts w:ascii="宋体" w:eastAsia="宋体" w:hAnsi="宋体" w:hint="eastAsia"/>
          <w:kern w:val="2"/>
          <w:sz w:val="21"/>
          <w:lang w:eastAsia="zh-CN"/>
        </w:rPr>
        <w:t>政府集中采购机构</w:t>
      </w:r>
      <w:r>
        <w:rPr>
          <w:rFonts w:ascii="宋体" w:eastAsia="宋体" w:hAnsi="宋体"/>
          <w:kern w:val="2"/>
          <w:sz w:val="21"/>
          <w:lang w:eastAsia="zh-CN"/>
        </w:rPr>
        <w:t>，并征得其同意。对外市场宣传包括但不限于</w:t>
      </w:r>
      <w:r>
        <w:rPr>
          <w:rFonts w:ascii="宋体" w:eastAsia="宋体" w:hAnsi="宋体"/>
          <w:kern w:val="2"/>
          <w:sz w:val="21"/>
          <w:lang w:eastAsia="zh-CN"/>
        </w:rPr>
        <w:t>以下形式：</w:t>
      </w:r>
    </w:p>
    <w:p w:rsidR="004B053C">
      <w:pPr>
        <w:widowControl w:val="0"/>
        <w:ind w:left="240" w:firstLine="412" w:leftChars="100" w:firstLineChars="196"/>
        <w:jc w:val="both"/>
        <w:rPr>
          <w:rFonts w:ascii="宋体" w:eastAsia="宋体" w:hAnsi="宋体"/>
          <w:kern w:val="2"/>
          <w:sz w:val="21"/>
          <w:lang w:eastAsia="zh-CN"/>
        </w:rPr>
      </w:pPr>
      <w:r>
        <w:rPr>
          <w:rFonts w:ascii="宋体" w:eastAsia="宋体" w:hAnsi="宋体"/>
          <w:kern w:val="2"/>
          <w:sz w:val="21"/>
          <w:lang w:eastAsia="zh-CN"/>
        </w:rPr>
        <w:t>a.名片、宣传册、广告标语等；</w:t>
      </w:r>
    </w:p>
    <w:p w:rsidR="004B053C">
      <w:pPr>
        <w:widowControl w:val="0"/>
        <w:ind w:left="240" w:firstLine="412" w:leftChars="100" w:firstLineChars="196"/>
        <w:jc w:val="both"/>
        <w:rPr>
          <w:rFonts w:ascii="宋体" w:eastAsia="宋体" w:hAnsi="宋体"/>
          <w:kern w:val="2"/>
          <w:sz w:val="21"/>
          <w:lang w:eastAsia="zh-CN"/>
        </w:rPr>
      </w:pPr>
      <w:r>
        <w:rPr>
          <w:rFonts w:ascii="宋体" w:eastAsia="宋体" w:hAnsi="宋体"/>
          <w:kern w:val="2"/>
          <w:sz w:val="21"/>
          <w:lang w:eastAsia="zh-CN"/>
        </w:rPr>
        <w:t>b.案例介绍、推广等；</w:t>
      </w:r>
    </w:p>
    <w:p w:rsidR="004B053C">
      <w:pPr>
        <w:widowControl w:val="0"/>
        <w:ind w:left="240" w:firstLine="412" w:leftChars="100" w:firstLineChars="196"/>
        <w:jc w:val="both"/>
        <w:rPr>
          <w:rFonts w:ascii="宋体" w:eastAsia="宋体" w:hAnsi="宋体"/>
          <w:kern w:val="2"/>
          <w:sz w:val="21"/>
          <w:lang w:eastAsia="zh-CN"/>
        </w:rPr>
      </w:pPr>
      <w:r>
        <w:rPr>
          <w:rFonts w:ascii="宋体" w:eastAsia="宋体" w:hAnsi="宋体" w:hint="eastAsia"/>
          <w:kern w:val="2"/>
          <w:sz w:val="21"/>
          <w:lang w:eastAsia="zh-CN"/>
        </w:rPr>
        <w:t>c.工作</w:t>
      </w:r>
      <w:r>
        <w:rPr>
          <w:rFonts w:ascii="宋体" w:eastAsia="宋体" w:hAnsi="宋体"/>
          <w:kern w:val="2"/>
          <w:sz w:val="21"/>
          <w:lang w:eastAsia="zh-CN"/>
        </w:rPr>
        <w:t>人员向其他消费群体宣传。</w:t>
      </w:r>
    </w:p>
    <w:p w:rsidR="004B053C">
      <w:pPr>
        <w:widowControl w:val="0"/>
        <w:jc w:val="both"/>
        <w:rPr>
          <w:rFonts w:ascii="黑体" w:eastAsia="黑体" w:hAnsi="宋体"/>
          <w:kern w:val="2"/>
          <w:lang w:eastAsia="zh-CN"/>
        </w:rPr>
      </w:pPr>
      <w:r>
        <w:rPr>
          <w:rFonts w:ascii="黑体" w:eastAsia="黑体" w:hAnsi="宋体" w:hint="eastAsia"/>
          <w:kern w:val="2"/>
          <w:lang w:eastAsia="zh-CN"/>
        </w:rPr>
        <w:t>51. 供应</w:t>
      </w:r>
      <w:r>
        <w:rPr>
          <w:rFonts w:ascii="黑体" w:eastAsia="黑体" w:hAnsi="宋体" w:hint="eastAsia"/>
          <w:kern w:val="2"/>
          <w:lang w:eastAsia="zh-CN"/>
        </w:rPr>
        <w:t>商违法</w:t>
      </w:r>
      <w:r>
        <w:rPr>
          <w:rFonts w:ascii="黑体" w:eastAsia="黑体" w:hAnsi="宋体" w:hint="eastAsia"/>
          <w:kern w:val="2"/>
          <w:lang w:eastAsia="zh-CN"/>
        </w:rPr>
        <w:t>责任</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w:t>
      </w:r>
      <w:r>
        <w:rPr>
          <w:rFonts w:ascii="宋体" w:eastAsia="宋体" w:hAnsi="宋体" w:hint="eastAsia"/>
          <w:kern w:val="2"/>
          <w:sz w:val="21"/>
          <w:szCs w:val="21"/>
          <w:lang w:eastAsia="zh-CN"/>
        </w:rPr>
        <w:t>分之二十</w:t>
      </w:r>
      <w:r>
        <w:rPr>
          <w:rFonts w:ascii="宋体" w:eastAsia="宋体" w:hAnsi="宋体" w:hint="eastAsia"/>
          <w:kern w:val="2"/>
          <w:sz w:val="21"/>
          <w:szCs w:val="21"/>
          <w:lang w:eastAsia="zh-CN"/>
        </w:rPr>
        <w:t>以下的罚款；情节严重的，取消其参与本市政府采购资格，处以采购金额千分之二十以上千</w:t>
      </w:r>
      <w:r>
        <w:rPr>
          <w:rFonts w:ascii="宋体" w:eastAsia="宋体" w:hAnsi="宋体" w:hint="eastAsia"/>
          <w:kern w:val="2"/>
          <w:sz w:val="21"/>
          <w:szCs w:val="21"/>
          <w:lang w:eastAsia="zh-CN"/>
        </w:rPr>
        <w:t>分之三十</w:t>
      </w:r>
      <w:r>
        <w:rPr>
          <w:rFonts w:ascii="宋体" w:eastAsia="宋体" w:hAnsi="宋体" w:hint="eastAsia"/>
          <w:kern w:val="2"/>
          <w:sz w:val="21"/>
          <w:szCs w:val="21"/>
          <w:lang w:eastAsia="zh-CN"/>
        </w:rPr>
        <w:t>以下的罚款，并由市场监管部门依法吊销其营业执照；给他人造成损失的，依法承担赔偿责任；构成犯罪的，依法追究刑事责任：</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（1）在采购活动中应当回避而未回避的；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（3）隐瞒真实情况，提供虚假资料的；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（4）以非法手段排斥其他供应商参与竞争的；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（5）与其他采购参加人串通投标的；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（6）恶意投诉的；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（7）向采购项目相关人行贿或者提供其他不当利益的；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（8）阻碍、抗拒主管部门监督检查的；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（9）其他违反本条例规定的行为。</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w:t>
      </w:r>
      <w:r>
        <w:rPr>
          <w:rFonts w:ascii="宋体" w:eastAsia="宋体" w:hAnsi="宋体" w:hint="eastAsia"/>
          <w:kern w:val="2"/>
          <w:sz w:val="21"/>
          <w:szCs w:val="21"/>
          <w:lang w:eastAsia="zh-CN"/>
        </w:rPr>
        <w:t>深财购〔2021〕</w:t>
      </w:r>
      <w:r>
        <w:rPr>
          <w:rFonts w:ascii="宋体" w:eastAsia="宋体" w:hAnsi="宋体" w:hint="eastAsia"/>
          <w:kern w:val="2"/>
          <w:sz w:val="21"/>
          <w:szCs w:val="21"/>
          <w:lang w:eastAsia="zh-CN"/>
        </w:rPr>
        <w:t>51 号）的要求，供应商在政府采购活动中出现《深圳经济特区政府采购条例实施细则》第八十条所列情形的，</w:t>
      </w:r>
      <w:bookmarkStart w:id="105"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05"/>
      <w:r>
        <w:rPr>
          <w:rFonts w:ascii="宋体" w:eastAsia="宋体" w:hAnsi="宋体" w:hint="eastAsia"/>
          <w:kern w:val="2"/>
          <w:sz w:val="21"/>
          <w:szCs w:val="21"/>
          <w:lang w:eastAsia="zh-CN"/>
        </w:rPr>
        <w:t>记入供应商诚信档案，予以通报：</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）将中标项目转让给他人、或者在投标文件中未说明且未经采购人、采购招标机构同意，将中标项目分包给他人的；</w:t>
      </w:r>
    </w:p>
    <w:p w:rsidR="004B053C">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bookmarkEnd w:id="89"/>
    <w:p w:rsidR="004B053C">
      <w:pPr>
        <w:keepNext/>
        <w:keepLines/>
        <w:widowControl w:val="0"/>
        <w:numPr>
          <w:ilvl w:val="0"/>
          <w:numId w:val="7"/>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质疑处理</w:t>
      </w:r>
    </w:p>
    <w:p w:rsidR="004B053C">
      <w:pPr>
        <w:widowControl w:val="0"/>
        <w:jc w:val="both"/>
        <w:rPr>
          <w:rFonts w:ascii="黑体" w:eastAsia="黑体" w:hAnsi="宋体"/>
          <w:kern w:val="2"/>
          <w:lang w:eastAsia="zh-CN"/>
        </w:rPr>
      </w:pPr>
      <w:bookmarkStart w:id="106" w:name="_Hlk72439706"/>
      <w:r>
        <w:rPr>
          <w:rFonts w:ascii="黑体" w:eastAsia="黑体" w:hAnsi="宋体" w:hint="eastAsia"/>
          <w:kern w:val="2"/>
          <w:lang w:eastAsia="zh-CN"/>
        </w:rPr>
        <w:t>52.质疑提出与答复</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52.1提出质疑</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52.2</w:t>
      </w:r>
      <w:r>
        <w:rPr>
          <w:rFonts w:ascii="宋体" w:eastAsia="宋体" w:hAnsi="宋体"/>
          <w:kern w:val="2"/>
          <w:sz w:val="21"/>
          <w:szCs w:val="21"/>
          <w:lang w:eastAsia="zh-CN"/>
        </w:rPr>
        <w:t>法律依据</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52.3质疑条件</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52.3.1提出质疑的供应商应当是参与所质疑项目采购活动的供应商；</w:t>
      </w:r>
      <w:bookmarkStart w:id="107" w:name="_Hlk75374941"/>
      <w:r>
        <w:rPr>
          <w:rFonts w:ascii="宋体" w:eastAsia="宋体" w:hAnsi="宋体" w:hint="eastAsia"/>
          <w:kern w:val="2"/>
          <w:sz w:val="21"/>
          <w:szCs w:val="21"/>
          <w:lang w:eastAsia="zh-CN"/>
        </w:rPr>
        <w:t>以联合体形</w:t>
      </w:r>
      <w:r>
        <w:rPr>
          <w:rFonts w:ascii="宋体" w:eastAsia="宋体" w:hAnsi="宋体" w:hint="eastAsia"/>
          <w:kern w:val="2"/>
          <w:sz w:val="21"/>
          <w:szCs w:val="21"/>
          <w:lang w:eastAsia="zh-CN"/>
        </w:rPr>
        <w:t>式参与</w:t>
      </w:r>
      <w:r>
        <w:rPr>
          <w:rFonts w:ascii="宋体" w:eastAsia="宋体" w:hAnsi="宋体" w:hint="eastAsia"/>
          <w:kern w:val="2"/>
          <w:sz w:val="21"/>
          <w:szCs w:val="21"/>
          <w:lang w:eastAsia="zh-CN"/>
        </w:rPr>
        <w:t>的，质疑应当由组成联合体的所有成员共同提出</w:t>
      </w:r>
      <w:bookmarkEnd w:id="107"/>
      <w:r>
        <w:rPr>
          <w:rFonts w:ascii="宋体" w:eastAsia="宋体" w:hAnsi="宋体" w:hint="eastAsia"/>
          <w:kern w:val="2"/>
          <w:sz w:val="21"/>
          <w:szCs w:val="21"/>
          <w:lang w:eastAsia="zh-CN"/>
        </w:rPr>
        <w:t>；</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4B053C">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52.3.3应提交书面质疑函，质疑</w:t>
      </w:r>
      <w:r>
        <w:rPr>
          <w:rFonts w:ascii="宋体" w:eastAsia="宋体" w:hAnsi="宋体" w:hint="eastAsia"/>
          <w:kern w:val="2"/>
          <w:sz w:val="21"/>
          <w:szCs w:val="21"/>
          <w:lang w:eastAsia="zh-CN"/>
        </w:rPr>
        <w:t>函应当</w:t>
      </w:r>
      <w:r>
        <w:rPr>
          <w:rFonts w:ascii="宋体" w:eastAsia="宋体" w:hAnsi="宋体" w:hint="eastAsia"/>
          <w:kern w:val="2"/>
          <w:sz w:val="21"/>
          <w:szCs w:val="21"/>
          <w:lang w:eastAsia="zh-CN"/>
        </w:rPr>
        <w:t>包括以下内容：</w:t>
      </w:r>
      <w:r>
        <w:rPr>
          <w:rFonts w:ascii="宋体" w:eastAsia="宋体" w:hAnsi="宋体"/>
          <w:kern w:val="2"/>
          <w:sz w:val="21"/>
          <w:szCs w:val="21"/>
          <w:lang w:eastAsia="zh-CN"/>
        </w:rPr>
        <w:t xml:space="preserve"> </w:t>
      </w:r>
    </w:p>
    <w:p w:rsidR="004B053C">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（2）质疑项目的名称、编号；</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（3）具体、明确的质疑对象、质疑事项和质疑请求；</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（4）因质疑事项而受损害的权益；</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（5）事实依据；</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（6）必要的法律依据；</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（7）提出质疑的日期。</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52.5收文地点</w:t>
      </w:r>
    </w:p>
    <w:p w:rsidR="004B053C">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地址：深圳公共资源交易中心（深圳交易集团有限公司龙岗分公司）。质疑咨询电话：0755-28413245。</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4B053C">
      <w:pPr>
        <w:widowControl w:val="0"/>
        <w:ind w:firstLine="420" w:firstLineChars="200"/>
        <w:jc w:val="both"/>
        <w:rPr>
          <w:rFonts w:ascii="仿宋" w:eastAsia="仿宋" w:hAnsi="仿宋"/>
          <w:kern w:val="2"/>
          <w:sz w:val="28"/>
          <w:szCs w:val="28"/>
          <w:lang w:eastAsia="zh-CN"/>
        </w:rPr>
      </w:pPr>
      <w:r>
        <w:rPr>
          <w:rFonts w:ascii="宋体" w:eastAsia="宋体" w:hAnsi="宋体" w:hint="eastAsia"/>
          <w:kern w:val="2"/>
          <w:sz w:val="21"/>
          <w:szCs w:val="21"/>
          <w:lang w:eastAsia="zh-CN"/>
        </w:rPr>
        <w:t>52.6.2供应商提交的质疑材料不符合质疑条件的，视情况处理：</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供应商提交的质疑存在下列情形之一的，不予受理：</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（1）质疑主体不满足要求的；</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（2）供应商自身权益未受到损害的；</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（3）供应商未在法定质疑期限内提出质疑的；</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（5）其他不符合受理条件情形的。</w:t>
      </w:r>
    </w:p>
    <w:p w:rsidR="004B053C">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rsidR="004B053C">
      <w:pPr>
        <w:widowControl w:val="0"/>
        <w:jc w:val="both"/>
        <w:rPr>
          <w:rFonts w:ascii="宋体" w:eastAsia="宋体" w:hAnsi="宋体"/>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 xml:space="preserve">  52.7质疑答复时限</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自收文之日起七个工作日内。</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52.8投诉</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对质疑答复不满意或者未在规定时间内答复的，提出质疑的供应商可以在答复期满后15日内向</w:t>
      </w:r>
      <w:r>
        <w:rPr>
          <w:rFonts w:ascii="宋体" w:eastAsia="宋体" w:hAnsi="宋体" w:hint="eastAsia"/>
          <w:kern w:val="2"/>
          <w:sz w:val="21"/>
          <w:szCs w:val="21"/>
          <w:highlight w:val="yellow"/>
          <w:lang w:eastAsia="zh-CN"/>
        </w:rPr>
        <w:t>采购人</w:t>
      </w:r>
      <w:r>
        <w:rPr>
          <w:rFonts w:ascii="宋体" w:eastAsia="宋体" w:hAnsi="宋体" w:hint="eastAsia"/>
          <w:kern w:val="2"/>
          <w:sz w:val="21"/>
          <w:szCs w:val="21"/>
          <w:lang w:eastAsia="zh-CN"/>
        </w:rPr>
        <w:t>投诉。</w:t>
      </w:r>
    </w:p>
    <w:p w:rsidR="004B053C">
      <w:pPr>
        <w:widowControl w:val="0"/>
        <w:jc w:val="both"/>
        <w:rPr>
          <w:rFonts w:ascii="黑体" w:eastAsia="黑体" w:hAnsi="宋体"/>
          <w:kern w:val="2"/>
          <w:lang w:eastAsia="zh-CN"/>
        </w:rPr>
      </w:pPr>
      <w:r>
        <w:rPr>
          <w:rFonts w:ascii="黑体" w:eastAsia="黑体" w:hAnsi="宋体" w:hint="eastAsia"/>
          <w:kern w:val="2"/>
          <w:lang w:eastAsia="zh-CN"/>
        </w:rPr>
        <w:t>53. 质疑后续处理</w:t>
      </w:r>
    </w:p>
    <w:p w:rsidR="004B053C">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53.1供应商质疑不成立，或者成立但未对中标、成交结果构成影响的，继续开展采购活动。</w:t>
      </w:r>
    </w:p>
    <w:p w:rsidR="004B053C">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r>
        <w:rPr>
          <w:rFonts w:ascii="宋体" w:eastAsia="宋体" w:hAnsi="宋体" w:hint="eastAsia"/>
          <w:kern w:val="2"/>
          <w:sz w:val="21"/>
          <w:szCs w:val="21"/>
          <w:lang w:eastAsia="zh-CN"/>
        </w:rPr>
        <w:t>商符合</w:t>
      </w:r>
      <w:r>
        <w:rPr>
          <w:rFonts w:ascii="宋体" w:eastAsia="宋体" w:hAnsi="宋体" w:hint="eastAsia"/>
          <w:kern w:val="2"/>
          <w:sz w:val="21"/>
          <w:szCs w:val="21"/>
          <w:lang w:eastAsia="zh-CN"/>
        </w:rPr>
        <w:t>法定数量时，可以从合格的中标或者成交候选人中另行确定中标、成交供应商的，应当依法另行确定中标、成交供应商；否则应当重新开展采购活动。</w:t>
      </w:r>
    </w:p>
    <w:p w:rsidR="004B053C">
      <w:pPr>
        <w:widowControl w:val="0"/>
        <w:jc w:val="both"/>
        <w:rPr>
          <w:rFonts w:eastAsia="宋体"/>
          <w:kern w:val="2"/>
          <w:sz w:val="21"/>
          <w:lang w:eastAsia="zh-CN"/>
        </w:rPr>
      </w:pPr>
      <w:r>
        <w:rPr>
          <w:rFonts w:eastAsia="宋体"/>
          <w:kern w:val="2"/>
          <w:sz w:val="21"/>
          <w:lang w:eastAsia="zh-CN"/>
        </w:rPr>
        <w:t>---- END ----</w:t>
      </w:r>
      <w:bookmarkEnd w:id="106"/>
    </w:p>
    <w:p w:rsidR="004B053C">
      <w:pPr>
        <w:widowControl w:val="0"/>
        <w:ind w:firstLine="420" w:firstLineChars="200"/>
        <w:jc w:val="both"/>
        <w:rPr>
          <w:rFonts w:ascii="宋体" w:eastAsia="宋体" w:hAnsi="宋体"/>
          <w:kern w:val="2"/>
          <w:sz w:val="21"/>
          <w:szCs w:val="21"/>
          <w:lang w:eastAsia="zh-CN"/>
        </w:rPr>
        <w:sectPr>
          <w:pgSz w:w="11907" w:h="16840"/>
          <w:pgMar w:top="1440" w:right="1797" w:bottom="1440" w:left="1797" w:header="851" w:footer="992" w:gutter="0"/>
          <w:cols w:space="425"/>
          <w:titlePg/>
          <w:docGrid w:linePitch="462"/>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深圳市龙岗区财政国库支付中心食堂主副食配送服务采购项目</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规章管理制度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第三方监管</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配送保障能力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配送场所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冷库</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食品安全保险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蔬菜种植基地情况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同类业绩和履约评价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LGZXCG-2025-00012-001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深圳市龙岗区财政国库支付中心食堂主副食配送服务采购项目</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投标人不符合资格要求，或未提交相应的资格证明资料（详见招标公告投标人资格要求，即申请人的资格要求）：</w:t>
            </w:r>
            <w:r>
              <w:rPr>
                <w:rFonts w:ascii="FangSong" w:eastAsia="FangSong" w:hAnsi="FangSong" w:cs="FangSong"/>
                <w:color w:val="666666"/>
                <w:lang w:val="en" w:eastAsia="en"/>
              </w:rPr>
              <w:br/>
            </w:r>
            <w:r>
              <w:rPr>
                <w:rFonts w:ascii="FangSong" w:eastAsia="FangSong" w:hAnsi="FangSong" w:cs="FangSong"/>
                <w:color w:val="666666"/>
                <w:lang w:val="en" w:eastAsia="en"/>
              </w:rPr>
              <w:t>投标人不符合资格要求，或未提交相应的资格证明资料（详见招标公告投标人资格要求，即申请人的资格要求）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项目详细报价填写的“折扣率”不满足“0折扣率≤1”公式要求的；“折扣率”缺填、漏填或者填报了两个及以上“折扣率”；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项目详细报价填写的“折扣率”不满足“0折扣率≤1”公式要求的；“折扣率”缺填、漏填或者填报了两个及以上“折扣率”；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按分项得分去最高去最低求平均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根据招标文件要求提供配送服务方案，内容包括： 1、本项目配送服务计划（包括配送流程、人员安排、路线、时间、客户沟通、项目重点难点分析、专业性意见及合理化建议等）； 2、品质监控（入库、出库等全过程的检测与监管措施）； 3、日常管理组织； 4、质量安全控制措施（货源、采购渠道）； （二）评分依据： 配送方案包含上述4项内容得60分，每少一项扣15分，扣完为止。 在此基础上，专家根据各供应商的具体响应内容按照量化的评审因素指标进一步评审； 优评分标准：配送服务方案科学合理，可操作性强，评价为优加40分； 良评分标准：配送服务方案科学合理，可操作性较强，评价为良加20分； 中评分标准：配送服务方案科学合理，可操作性一般，评价为中加10分； 差评分标准：响应内容合理性较差，评价为差不加分。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根据招标文件要求提供应急预案，内容包含： 1、就餐人数浮动、遇采购单位临时紧急接待需增加配送份额或者临时配送需求、响应时间及配送时效解决方案； 2、遇台风、暴雨等自然因素影响时的配送解决方案； 3、中标人所提供的肉菜质量不符合要求，需要更换问题菜品的解决方案； 4、采购单位食堂出现食品安全事故，投标人内部自检及善后处理等问题解决方案； 5、采购单位或投标人出现重大安全事故时，投标人的应急处理解决方案； 6、采购单位在节假日采购需求解决方案。 （二）评分依据： 1、全部提供得60分，缺少一项扣10分。 2、在此基础上，专家根据各供应商的具体响应内容进一步评审： （1）评审为优（项目应急预案整体科学合理，针对性强、可操作性强）的，加40分； （2）评审为良（项目应急预案较合理，有一定针对性、一定可操作性）的，加20分； （3）评审为中（项目应急预案不尽合理，针对性一般、可操作性一般）的，加10分； （4）评审为差（项目应急预案不合理，无针对性、无可操作性）的，不加分。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规章管理制度</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投标人需提供： 1、 食品安全保障制度； 2、 人员岗位职责； 3、 操作规程； 4、 劳动纪律和奖惩办法； 5、 客户投诉反馈管理制度。 （二）评分依据： 1、具备以上规章制度得50分，少一项扣10分，扣完为止。 2、在投标人以上内容提供的基础上，评审委员会根据以下评审标准分档打分： （1）规章管理制度响应内容全面； （2）规章管理制度响应内容具体； （3）规章管理制度响应内容针对性强； （4）规章管理制度响应内容科学合理； （5）规章管理制度响应内容可操作性强。 满足以上五项要求的评价为优，得50分。 满足以上四项要求的评价为良，得30分。 满足以上三项要求的评价为中，得10分。 其它情况的评价为差，不得分。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第三方监管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1、投标人具有自有或租赁食材检测室，得40分； 2、投标人提供2024年1月1日至投标截止日前以投标人名义送检的具有CMA认证资质的检测机构所出具的合格检测报告（检测报告需带有CMA标志）检测报告情况：检测种类涵盖但不限于蔬菜类、肉类、水产品类、水果类、禽类、豆制品、干货类、面粉类、蛋类、腌制品、乳制品、调味品共12类。满分60分，少一类扣5分，扣完为止。 上述两项累计得100分。 （二）评分依据： 1、评分内容第1项同时提供： （1）如场地为自有的，提供自有房产证明；如场地为租赁的，提供有效期内的房屋租赁合同（合同内容包含但不限于：签订合同双方的单位名称、合同项目名称、服务期限、含签订合同双方的落款盖章、签订日期的关键页）； （2）检测室建设合同（合同内容包含但不限于：签订合同双方的单位名称、合同项目名称、服务期限、含签订合同双方的落款盖章、签订日期的关键页）； （3）检测室内景、外景照片各一张。 2、评分内容第2项提供 （1）投标人须提供相关检测报告扫描件作为得分依据；未提供或不符合的不得分； （2）提供检测报告在检测机构官网或者全国认证认可信息公共服务平台（httpcx.cnca.cn）上的查询截图且查询报告编号一致。 （3）提供检测机构的CMA认证资质证书。 3、上述材料原件备查，未提供或未按要求提供或提供不清晰导致专家无法判断的不得分。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综合实力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项目负责人必须为投标人自有员工： 1.具有大专或以上学历证书得20分； 2.具有高级食品安全管理员证（或食品安全管理员培训考核合格证明）得20分； 3.具有农产品食品检验员证书得20分； 4.具有5年或以上食材配送服务项目的项目负责人经验，得40分。 本项累计最高得100分。 （二）评分依据： 1、提供学历证书（毕业证书）扫描件及学信网查询记录截图（如学信网无法查询的，还需提供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教育部留学服务中心网站（httpzwfw.cscse.edu.cn）在线查询截图】也予以认可； 2、评分内容第2项需提供证书扫描件及颁发机构官网或官方平台（如公众号等）查询截图。 3、评分内容第3项还需提供以下证明材料： （1）提供证书扫描件； （2）技能人才评价证书全国联网（httpzscx.osta.org.cn）查询截图；（3）由行业协会或机构颁发的证书，需该行业协会或机构在中国社会组织政务服务平台（httpschinanpo.mca.gov.cn）已合法登记且状态正常的截图。 4.评分内容第4项涉及项目经验证明的，工作经验证明材料提供带有项目负责人姓名的与工作相关的合同关键页（关键信息包括合同签约主体名称、项目（合同）名称、涉及业绩评分的内容、签订合同时间、签约主体公章等关键信息），若合同关键页无法体现有关人员，需提供加盖合同甲方或被服务单位的公章或业务章的证明资料。 5、提供开标日前近三个月（时间根据招标公告时间确定）任意一个月投标人为其缴纳的社保证明文件扫描件，由于社保部门原因最近一个月的社保证明无法提供的可往前顺延一个月）由投标人为其缴纳的社保证明材料，如开标日上一个月的社保材料因社保部门原因暂时无法取得，则可以往前顺延一个月。如供应商为新成立企业且成立时间不足一个月的可提供情况说明或者相关证明材料亦视为符合。 6、上述材料原件备查，以上材料未按要求提供或提供不清晰导致专家无法判断的不得分。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拟配备项目团队成员必须为投标人自有员工。 1.每提供一名具有食品检测专业大专或以上学历且具备食品检验工证书的成员，得15分，本小项最高得60分； 2.每提供一名大专或以上学历且具备健康管理师证书的成员，得20分，本小项最高得40分。 同一人员具有多个证书的不累计得分。 （二）评分依据： 1、提供学历证书（毕业证书）扫描件及学信网查询记录截图（如学信网无法查询的，还需提供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教育部留学服务中心网站（httpzwfw.cscse.edu.cn）在线查询截图】也予以认可； 2、提供上述人员证书和技能人才评价证书全国联网查询截图（httpzscx.osta.org.cn），由行业机构颁发的证书，提供该行业机构在中国社会组织公共服务平台(httpwww.chinanpo.gov.cnindex)已合法登记且状态正常的截图，原件备查； 3、提供开标日前近三个月（时间根据招标公告时间确定）任意一个月投标人为其缴纳的社保证明文件扫描，由于社保部门原因最近一个月的社保证明无法提供的可往前顺延一个月）由投标人为其缴纳的社保证明材料，如开标日上一个月的社保材料因社保部门原因暂时无法取得，则可以往前顺延一个月。如供应商为新成立企业且成立时间不足一个月的可提供情况说明或者相关证明材料亦视为符合； 4、上述材料原件备查，以上材料未按要求提供或提供不清晰导致专家无法判断的不得分。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配送保障能力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投标人自有或租赁冷藏车情况： 1. 冷藏车辆≥20辆得100分； 2. 10辆≤冷藏车辆＜20辆得80分； 3. 5辆≤冷藏车辆＜10辆得40分； 4. 1辆≤冷藏车辆＜5辆得20分； 5. 其他情况不得分。 （二）评分依据： 1.投标人自有车辆的须提供行驶证、购车发票、车头完整正面照片（含车牌号码），所有权人必须为投标人；投标人租赁车辆的须提供租赁合同、行驶证、购车发票、车头完整正面照片（含车牌号码），所有权人必须为出租人。须体现冷藏功能； 2.提供2024年1月1日至投标截止日前具有CMA标志的冷藏车车厢温度校准报告以及校准费用发票或银行转账记录证明； 3.上述材料原件备查，评分中出现无证明资料或专家无法凭所提供资料判断是否得分的情况，一律作不得分处理。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配送场所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投标人自有或租赁的、拟投入本项目的配送场所（限1处地址，多处地址不累计，以面积最大的计分）的面积： （1）面积≥2000㎡的得100分； （2）2000㎡＞面积≥1000㎡的得60分； （3）1000㎡＞面积≥300㎡的得20分； （4）面积＜300㎡的不得分。 （二）评分依据： 1、自有配送场所同时提供： （1）自有产权证明（产权人为投标人）； （2）自有产权证明未体现面积的，还需提供第三方测绘报告（体现面积）。 2、租赁配送场地同时提供： （1）提供租赁合同关键页（包括投标人名称、地址、面积，有效期涵盖本项目投标截止日期，租赁合同期满但本项目服务期未结束情况下，同时提供承诺函，承诺内容包括：续期原租赁合同，或另行租赁到位不低于原合同面积的配送场所，或另行购买或建设完毕不低于原合同面积的配送场所）； （2）提供投标截止日近三个月的租金转账证明，若合同签订时间距投标截止日不满三个月的，提供合同签订起始月至投标前一个月的租金转账证明； （3）合同未体现面积的，还需提供第三方测绘报告（体现面积）。 3、以上资料原件备查，评分中出现无证明资料或者专家无法凭所提供资料判断是否得分的情况，一律做不得分处理。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冷库</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投标人在配送场所内具备冷藏冷冻库总面积情况，提供多个冷库的面积可累计： （1）面积≥500㎡及以上的，得100分； （2）500㎡＞面积≥200㎡，得50分； （3）200㎡＞面积≥50㎡，得15分； （4）面积＜50㎡的不得分。 （二）评分依据： 1、冷库需位于『配送场所』评分项提供的配送场所的地址内。证明材料需体现出地址。若投标人提供的证明材料无法体现地址，或评委无法判断根据投标人提供的证明材料判断其冷库地址是否位于配送场所的，作不得分处理。 2、冷库自有或租赁情况： （1）自有冷库提供购买合同或冷库建设合同关键页（包含投标人名称、容积、合同服务的起止时间、签订日期、合同双方签字盖章页），合同未体现容积的，还需提供第三方测绘报告（体现面积）；（2）租赁冷库提供租赁合同关键页（包括但不限于：合同名称页、合同主要内容页、合同签订日期页、合同双方签字盖章页），租赁合同日期须涵盖本项目投标截止日期，租赁合同期满但本项目服务期未结束情况下，同时提供承诺函，承诺内容包括：续期原租赁合同，或另行租赁到位不低于原合同面积的冷库，或另行购买或建设完毕不低于原合同面积的冷库）；租赁合同须体现面积，若无面积信息，还需提供第三方测绘报告（体现面积）。 3、冷库，还需同时提供： （1）冷库正门照片（至少1张）； （2）冷库内景照片（至少1张）； （3）市场监管部门冷库备案凭证； （4）冷库工程竣工验收报告或冷库安装合同或冷库转让合同证明文件； （5）冷库测绘报告或其他可证明面积的材料； （6）冷库库温的2024年1月1日至本项目投标截止之日的校准报告（由具备中国计量认证(CMA)认证资质的第三方检测机构出具的校准报告，委托单位需为投标人）； （7）第三方检测机构的CMA资质证书。 4、以上证明材料原件备查。如未按要求提供证明材料，或所提供的证明材料未能体现上述评分内容的，视为该证明材料无效。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1.具有质量管理体系认证证书或相关证书； 2.具有食品安全管理体系认证证书或相关证书； 3.具有职业健康管理体系认证证书或相关证书； 4.具有环境管理体系认证证书或相关证书； 5.具有HACCP危害分析与关键控制点体系认证证书或相关证书； 每提供一项得20分，累计最高得100分。 （二）评分依据： （评分内容第1-5项）同时提供： 1、认证证书（有效期涵盖本项目投标截止日期）。 2、全国认证认可信息公共服务平台（httpcx.cnca.cn）查询截图且与认证证书编号一致。 3、以上资料原件备查，评分中出现无证明资料或专家无法凭所提供资料判断是否得分的情况，一律作不得分处理。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食品安全保险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（1）投标人购买相关食品安全责任险： 投保金额在4亿元（含）以上的得50分； 投保金额在1亿元（含）-4亿元（不含）的得30分； 投保金额在5000万元（含）-1亿元的得15分； 投保金额在1000万元（含）-5000万元的得5分； 投保金额在1000万（不含）以下的不得分。 提供多个保险投保的，按累计金额计分，本项最高得50分。 （2）投标人购买相关公众责任险： 投保金额在3亿元（含）以上的50分； 投保金额1亿元（含）-3亿元（不含）的得30分； 投保金额5000万（含）-1亿元（不含）的得16分； 投保金额为1000万（含）-5000万（不含）的得10分； 投保金额在1000万（不含）以下的不得分。 提供多个保险投保的，按累计金额计分，本项最高得50分。 以上2项累加计分，最高得100分。 （二）评分依据： （1）同时提供保险发票和保险保单，保单有效期须涵盖本项目投标截止日期； （2）本项考核食品安全保险，不要求为本项目特定购买的保险，投标人为其公司所有项目购买的保险即可； （3）以上材料原件备查，评分中出现无证明资料或者专家无法凭所提供资料判断是否得分的情况，一律做不得分处理。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蔬菜种植基地情况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1、投标人拟投入本项目蔬菜种植基地（自有或租赁）总面积情况，不具备或不提供的不得分，提供多个蔬菜种植基地的面积可累计。本项最高得55分： （1）面积≥1000亩的，得55分； （2）1000亩＞面积≥500亩的，得30分； （3）500亩＞面积≥100亩的，得15分； （4）100亩＞面积的不得分。 2、投标人具有CMA资质的第三方检测机构出具的自2024年1月1日至本项目投标截止之日前（以检测报告出具时间为准）种植基地检测报告： （1）提供基地的土壤检测报告且结论为合格或同类表述得15分； （2）提供基地的灌溉水检测报告且结论为合格或同类表述得15分； （3）提供基地的空气检测报告且结论为合格或同类表述得15分； 以上2小项累计得分，最高得100分。 （二）评分依据： 1、投标人提供自有基地产权证明或基地租赁合同，无面积信息，还需提供第三方测绘报告（体现面积）； 2、提供基地相关检测报告及第三方检测机构的CMA资质证书，无法判定不得分； 3、以上材料原件备查，评分中出现无证明资料或专家无法凭所提供资料判断是否得分的情况，一律做不得分处理。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同类业绩和履约评价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投标人自2022年1月1日至本项目投标截止日（以合同签订日期为准）： 承担政府部门或事业单位委托的食材配送类项目业绩，且经采购单位或被服务单位履约（验收）评价结果为“优”或该评价体系的最高评价等级；每提供1个同类业绩得10分，最高得100分。 （二）评分依据： 投标人提供的每项业绩需按以下要求提供完整准确的证明文件，如未按以下要求提供完整证明文件的业绩不计分，一年一签的长期服务续签合同只计算一个业绩： 1、中标或成交通知书； 2、合同关键页（关键信息包括但不仅限于合同的项目名称、服务内容、合同服务的起止时间、签订日期、双方盖章页等）； 3、采购单位或被服务单位总体履约评价为“优”或同等最高评价并加盖采购单位或被服务单位公章或业务章的相关证明文件。证明文件的内容包括但不仅限于合同的项目名称、履约评价结果、出具证明的签署日期等相关内容,如提交的证明材料其评价结果没有结论而仅是打分的（比如打100分、98分、95分、85分等的）不计分； 4、以上资料原件备查，评分中出现无证明资料或专家无法凭所提供资料判断是否得分的情况，一律作不得分处理。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投标折扣率（按投标文件中折扣率填写）</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Light"/>
    <w:panose1 w:val="020B0604030504040204"/>
    <w:charset w:val="00"/>
    <w:family w:val="swiss"/>
    <w:pitch w:val="variable"/>
    <w:sig w:usb0="A00006FF" w:usb1="4000205B" w:usb2="0000001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Arial Unicode MS"/>
    <w:charset w:val="00"/>
    <w:family w:val="roman"/>
    <w:pitch w:val="default"/>
    <w:sig w:usb0="00000000" w:usb1="00000000" w:usb2="00000000" w:usb3="00000000" w:csb0="00040001" w:csb1="00000000"/>
  </w:font>
  <w:font w:name="??">
    <w:altName w:val="Arial Unicode MS"/>
    <w:charset w:val="01"/>
    <w:family w:val="auto"/>
    <w:pitch w:val="default"/>
    <w:sig w:usb0="00000000" w:usb1="00000000" w:usb2="00000000" w:usb3="00000000" w:csb0="00040001" w:csb1="00000000"/>
  </w:font>
  <w:font w:name="汉仪细等线简">
    <w:altName w:val="汉仪仿宋S"/>
    <w:charset w:val="86"/>
    <w:family w:val="modern"/>
    <w:pitch w:val="default"/>
    <w:sig w:usb0="00000000" w:usb1="00000000" w:usb2="00000012" w:usb3="00000000" w:csb0="00040000" w:csb1="00000000"/>
  </w:font>
  <w:font w:name="H Yb 2gj">
    <w:altName w:val="等线"/>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长城小标宋体">
    <w:altName w:val="方正小标宋简体"/>
    <w:charset w:val="00"/>
    <w:family w:val="moder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A60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B8">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61</w:t>
    </w:r>
    <w:r>
      <w:fldChar w:fldCharType="end"/>
    </w:r>
    <w:r>
      <w:t xml:space="preserve"> -</w:t>
    </w:r>
  </w:p>
  <w:p w:rsidR="008A60B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B8">
    <w:pPr>
      <w:pStyle w:val="Header"/>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DCFAD2CD"/>
    <w:multiLevelType w:val="singleLevel"/>
    <w:tmpl w:val="DCFAD2CD"/>
    <w:lvl w:ilvl="0">
      <w:start w:val="1"/>
      <w:numFmt w:val="decimal"/>
      <w:suff w:val="space"/>
      <w:lvlText w:val="%1."/>
      <w:lvlJc w:val="left"/>
      <w:rPr>
        <w:rFonts w:ascii="仿宋" w:eastAsia="仿宋" w:hAnsi="仿宋" w:cs="仿宋" w:hint="default"/>
      </w:r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BDA24F7"/>
    <w:multiLevelType w:val="multilevel"/>
    <w:tmpl w:val="1BDA24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FCB75F"/>
    <w:multiLevelType w:val="singleLevel"/>
    <w:tmpl w:val="5EFCB75F"/>
    <w:lvl w:ilvl="0">
      <w:start w:val="1"/>
      <w:numFmt w:val="chineseCounting"/>
      <w:suff w:val="nothing"/>
      <w:lvlText w:val="（%1）"/>
      <w:lvlJc w:val="left"/>
      <w:rPr>
        <w:rFonts w:hint="eastAsia"/>
      </w:r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12C58"/>
    <w:rsid w:val="00213EDB"/>
    <w:rsid w:val="00295C6B"/>
    <w:rsid w:val="003A6965"/>
    <w:rsid w:val="003C61E1"/>
    <w:rsid w:val="004B053C"/>
    <w:rsid w:val="005B2045"/>
    <w:rsid w:val="008A60B8"/>
    <w:rsid w:val="00A77B3E"/>
    <w:rsid w:val="00B85CB7"/>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0"/>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qFormat/>
  </w:style>
  <w:style w:type="paragraph" w:styleId="Footer">
    <w:name w:val="footer"/>
    <w:basedOn w:val="Normal"/>
    <w:link w:val="Char"/>
    <w:qFormat/>
    <w:pPr>
      <w:widowControl w:val="0"/>
      <w:tabs>
        <w:tab w:val="center" w:pos="4153"/>
        <w:tab w:val="right" w:pos="8306"/>
      </w:tabs>
      <w:snapToGrid w:val="0"/>
    </w:pPr>
    <w:rPr>
      <w:rFonts w:eastAsia="宋体"/>
      <w:kern w:val="2"/>
      <w:sz w:val="18"/>
      <w:szCs w:val="18"/>
      <w:lang w:eastAsia="zh-CN"/>
    </w:rPr>
  </w:style>
  <w:style w:type="character" w:customStyle="1" w:styleId="Char">
    <w:name w:val="页脚 Char"/>
    <w:link w:val="Footer"/>
    <w:qFormat/>
    <w:rPr>
      <w:rFonts w:eastAsia="宋体"/>
      <w:kern w:val="2"/>
      <w:sz w:val="18"/>
      <w:szCs w:val="18"/>
      <w:lang w:eastAsia="zh-CN"/>
    </w:rPr>
  </w:style>
  <w:style w:type="paragraph" w:styleId="Header">
    <w:name w:val="header"/>
    <w:basedOn w:val="Normal"/>
    <w:link w:val="Char0"/>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Char0">
    <w:name w:val="页眉 Char"/>
    <w:link w:val="Header"/>
    <w:uiPriority w:val="99"/>
    <w:qFormat/>
    <w:rPr>
      <w:rFonts w:eastAsia="宋体"/>
      <w:kern w:val="2"/>
      <w:sz w:val="18"/>
      <w:szCs w:val="18"/>
      <w:lang w:eastAsia="zh-CN"/>
    </w:rPr>
  </w:style>
  <w:style w:type="paragraph" w:styleId="NormalWeb">
    <w:name w:val="Normal (Web)"/>
    <w:basedOn w:val="Normal"/>
    <w:link w:val="Char1"/>
    <w:uiPriority w:val="99"/>
    <w:qFormat/>
    <w:pPr>
      <w:widowControl w:val="0"/>
      <w:jc w:val="both"/>
    </w:pPr>
    <w:rPr>
      <w:rFonts w:eastAsia="宋体"/>
      <w:kern w:val="2"/>
      <w:lang w:eastAsia="zh-CN"/>
    </w:rPr>
  </w:style>
  <w:style w:type="character" w:customStyle="1" w:styleId="Char1">
    <w:name w:val="普通(网站) Char"/>
    <w:link w:val="NormalWeb"/>
    <w:qFormat/>
    <w:rPr>
      <w:rFonts w:eastAsia="宋体"/>
      <w:kern w:val="2"/>
      <w:sz w:val="24"/>
      <w:szCs w:val="24"/>
      <w:lang w:eastAsia="zh-CN"/>
    </w:rPr>
  </w:style>
  <w:style w:type="paragraph" w:styleId="ListParagraph">
    <w:name w:val="List Paragraph"/>
    <w:basedOn w:val="Normal"/>
    <w:uiPriority w:val="34"/>
    <w:qFormat/>
    <w:pPr>
      <w:widowControl w:val="0"/>
      <w:ind w:firstLine="420" w:firstLineChars="200"/>
      <w:jc w:val="both"/>
    </w:pPr>
    <w:rPr>
      <w:rFonts w:ascii="Calibri" w:eastAsia="宋体" w:hAnsi="Calibri"/>
      <w:kern w:val="2"/>
      <w:sz w:val="21"/>
      <w:szCs w:val="22"/>
      <w:lang w:eastAsia="zh-CN"/>
    </w:rPr>
  </w:style>
  <w:style w:type="paragraph" w:styleId="BodyText">
    <w:name w:val="Body Text"/>
    <w:basedOn w:val="Normal"/>
    <w:next w:val="Normal"/>
    <w:link w:val="Char2"/>
    <w:qFormat/>
    <w:pPr>
      <w:widowControl w:val="0"/>
      <w:spacing w:line="360" w:lineRule="auto"/>
      <w:jc w:val="both"/>
    </w:pPr>
    <w:rPr>
      <w:rFonts w:eastAsia="宋体"/>
      <w:b/>
      <w:bCs/>
      <w:kern w:val="2"/>
      <w:lang w:eastAsia="zh-CN"/>
    </w:rPr>
  </w:style>
  <w:style w:type="character" w:customStyle="1" w:styleId="Char2">
    <w:name w:val="正文文本 Char"/>
    <w:link w:val="BodyText"/>
    <w:qFormat/>
    <w:rPr>
      <w:rFonts w:eastAsia="宋体"/>
      <w:b/>
      <w:bCs/>
      <w:kern w:val="2"/>
      <w:sz w:val="24"/>
      <w:szCs w:val="24"/>
      <w:lang w:eastAsia="zh-CN"/>
    </w:rPr>
  </w:style>
  <w:style w:type="paragraph" w:styleId="BodyText2">
    <w:name w:val="Body Text 2"/>
    <w:basedOn w:val="Normal"/>
    <w:link w:val="2Char"/>
    <w:qFormat/>
    <w:pPr>
      <w:widowControl w:val="0"/>
      <w:spacing w:line="360" w:lineRule="auto"/>
      <w:jc w:val="both"/>
    </w:pPr>
    <w:rPr>
      <w:rFonts w:eastAsia="宋体"/>
      <w:kern w:val="2"/>
      <w:lang w:eastAsia="zh-CN"/>
    </w:rPr>
  </w:style>
  <w:style w:type="character" w:customStyle="1" w:styleId="2Char">
    <w:name w:val="正文文本 2 Char"/>
    <w:link w:val="BodyText2"/>
    <w:qFormat/>
    <w:rPr>
      <w:rFonts w:eastAsia="宋体"/>
      <w:kern w:val="2"/>
      <w:sz w:val="24"/>
      <w:szCs w:val="24"/>
      <w:lang w:eastAsia="zh-CN"/>
    </w:rPr>
  </w:style>
  <w:style w:type="character" w:customStyle="1" w:styleId="font11">
    <w:name w:val="font11"/>
    <w:qFormat/>
    <w:rPr>
      <w:rFonts w:ascii="ˎ̥" w:hAnsi="ˎ̥"/>
    </w:rPr>
  </w:style>
  <w:style w:type="paragraph" w:customStyle="1" w:styleId="a">
    <w:name w:val="文档正文"/>
    <w:basedOn w:val="Normal"/>
    <w:qFormat/>
    <w:pPr>
      <w:widowControl w:val="0"/>
      <w:adjustRightInd w:val="0"/>
      <w:spacing w:line="480" w:lineRule="atLeast"/>
      <w:ind w:firstLine="567" w:firstLineChars="200"/>
      <w:jc w:val="both"/>
      <w:textAlignment w:val="baseline"/>
    </w:pPr>
    <w:rPr>
      <w:rFonts w:ascii="长城仿宋" w:eastAsia="宋体"/>
      <w:sz w:val="21"/>
      <w:szCs w:val="20"/>
      <w:lang w:eastAsia="zh-CN"/>
    </w:rPr>
  </w:style>
  <w:style w:type="character" w:customStyle="1" w:styleId="4Char">
    <w:name w:val="标题 4 Char"/>
    <w:link w:val="Heading4"/>
    <w:uiPriority w:val="9"/>
    <w:qFormat/>
    <w:rPr>
      <w:rFonts w:ascii="Arial" w:eastAsia="黑体" w:hAnsi="Arial"/>
      <w:b/>
      <w:bCs/>
      <w:kern w:val="2"/>
      <w:sz w:val="28"/>
      <w:szCs w:val="28"/>
      <w:lang w:eastAsia="zh-CN"/>
    </w:rPr>
  </w:style>
  <w:style w:type="character" w:customStyle="1" w:styleId="3Char1">
    <w:name w:val="标题 3 Char1"/>
    <w:link w:val="Heading3"/>
    <w:uiPriority w:val="9"/>
    <w:qFormat/>
    <w:rPr>
      <w:rFonts w:ascii="宋体" w:eastAsia="宋体" w:hAnsi="宋体"/>
      <w:b/>
      <w:bCs/>
      <w:kern w:val="2"/>
      <w:sz w:val="28"/>
      <w:szCs w:val="32"/>
      <w:lang w:eastAsia="zh-CN"/>
    </w:rPr>
  </w:style>
  <w:style w:type="character" w:customStyle="1" w:styleId="2Char0">
    <w:name w:val="标题 2 Char"/>
    <w:link w:val="Heading2"/>
    <w:qFormat/>
    <w:rPr>
      <w:rFonts w:ascii="宋体" w:eastAsia="宋体" w:hAnsi="宋体"/>
      <w:b/>
      <w:bCs/>
      <w:sz w:val="24"/>
      <w:lang w:eastAsia="zh-CN"/>
    </w:rPr>
  </w:style>
  <w:style w:type="character" w:customStyle="1" w:styleId="1Char">
    <w:name w:val="标题 1 Char"/>
    <w:link w:val="Heading1"/>
    <w:qFormat/>
    <w:rPr>
      <w:rFonts w:ascii="宋体" w:eastAsia="黑体" w:hAnsi="宋体"/>
      <w:b/>
      <w:bCs/>
      <w:kern w:val="44"/>
      <w:sz w:val="28"/>
      <w:szCs w:val="44"/>
      <w:lang w:eastAsia="zh-CN"/>
    </w:rPr>
  </w:style>
  <w:style w:type="character" w:styleId="Strong">
    <w:name w:val="Strong"/>
    <w:uiPriority w:val="22"/>
    <w:qFormat/>
    <w:rPr>
      <w:b/>
      <w:bCs/>
    </w:rPr>
  </w:style>
  <w:style w:type="table" w:styleId="TableGrid">
    <w:name w:val="Table Grid"/>
    <w:basedOn w:val="TableNormal"/>
    <w:qFormat/>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Char3"/>
    <w:qFormat/>
    <w:pPr>
      <w:widowControl w:val="0"/>
      <w:ind w:firstLine="420"/>
      <w:jc w:val="both"/>
    </w:pPr>
    <w:rPr>
      <w:rFonts w:eastAsia="宋体"/>
      <w:kern w:val="2"/>
      <w:sz w:val="21"/>
      <w:szCs w:val="20"/>
      <w:lang w:eastAsia="zh-CN"/>
    </w:rPr>
  </w:style>
  <w:style w:type="character" w:customStyle="1" w:styleId="Char3">
    <w:name w:val="正文缩进 Char"/>
    <w:link w:val="NormalIndent"/>
    <w:qFormat/>
    <w:rPr>
      <w:rFonts w:eastAsia="宋体"/>
      <w:kern w:val="2"/>
      <w:sz w:val="21"/>
      <w:lang w:eastAsia="zh-CN"/>
    </w:rPr>
  </w:style>
  <w:style w:type="table" w:customStyle="1" w:styleId="1">
    <w:name w:val="网格型1"/>
    <w:basedOn w:val="TableNormal"/>
    <w:qFormat/>
    <w:pPr>
      <w:widowControl w:val="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Char4"/>
    <w:qFormat/>
    <w:pPr>
      <w:widowControl w:val="0"/>
      <w:spacing w:line="360" w:lineRule="auto"/>
      <w:ind w:firstLine="420" w:firstLineChars="200"/>
      <w:jc w:val="both"/>
    </w:pPr>
    <w:rPr>
      <w:rFonts w:eastAsia="宋体"/>
      <w:kern w:val="2"/>
      <w:sz w:val="21"/>
      <w:lang w:eastAsia="zh-CN"/>
    </w:rPr>
  </w:style>
  <w:style w:type="character" w:customStyle="1" w:styleId="Char4">
    <w:name w:val="正文文本缩进 Char"/>
    <w:link w:val="BodyTextIndent"/>
    <w:qFormat/>
    <w:rPr>
      <w:rFonts w:eastAsia="宋体"/>
      <w:kern w:val="2"/>
      <w:sz w:val="21"/>
      <w:szCs w:val="24"/>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0">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