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9130C">
      <w:pPr>
        <w:spacing w:line="560" w:lineRule="exact"/>
        <w:jc w:val="center"/>
        <w:rPr>
          <w:rFonts w:ascii="宋体" w:hAnsi="宋体"/>
          <w:b/>
          <w:spacing w:val="-6"/>
          <w:sz w:val="32"/>
          <w:szCs w:val="32"/>
        </w:rPr>
      </w:pPr>
    </w:p>
    <w:p w14:paraId="202C80EA">
      <w:pPr>
        <w:spacing w:line="560" w:lineRule="exact"/>
        <w:jc w:val="center"/>
        <w:rPr>
          <w:rFonts w:ascii="宋体" w:hAnsi="宋体"/>
          <w:b/>
          <w:spacing w:val="-6"/>
          <w:sz w:val="36"/>
          <w:szCs w:val="36"/>
        </w:rPr>
      </w:pPr>
      <w:r>
        <w:rPr>
          <w:rFonts w:hint="eastAsia" w:ascii="宋体" w:hAnsi="宋体"/>
          <w:b/>
          <w:spacing w:val="-6"/>
          <w:sz w:val="36"/>
          <w:szCs w:val="36"/>
        </w:rPr>
        <w:t>中国民用航空深圳空中交通管理站</w:t>
      </w:r>
    </w:p>
    <w:p w14:paraId="665A4468">
      <w:pPr>
        <w:spacing w:line="560" w:lineRule="exact"/>
        <w:jc w:val="center"/>
        <w:rPr>
          <w:rFonts w:ascii="宋体" w:hAnsi="宋体"/>
          <w:b/>
          <w:spacing w:val="-6"/>
          <w:sz w:val="44"/>
          <w:szCs w:val="44"/>
        </w:rPr>
      </w:pPr>
    </w:p>
    <w:p w14:paraId="2FFF3AD9">
      <w:pPr>
        <w:spacing w:line="560" w:lineRule="exact"/>
        <w:jc w:val="center"/>
        <w:rPr>
          <w:rFonts w:ascii="宋体" w:hAnsi="宋体"/>
          <w:b/>
          <w:spacing w:val="-6"/>
          <w:sz w:val="44"/>
          <w:szCs w:val="44"/>
        </w:rPr>
      </w:pPr>
    </w:p>
    <w:p w14:paraId="6D817457">
      <w:pPr>
        <w:jc w:val="center"/>
        <w:rPr>
          <w:rFonts w:ascii="宋体" w:hAnsi="宋体"/>
          <w:b/>
          <w:spacing w:val="-6"/>
          <w:sz w:val="84"/>
          <w:szCs w:val="84"/>
        </w:rPr>
      </w:pPr>
      <w:r>
        <w:rPr>
          <w:rFonts w:hint="eastAsia" w:ascii="宋体" w:hAnsi="宋体"/>
          <w:b/>
          <w:spacing w:val="-6"/>
          <w:sz w:val="84"/>
          <w:szCs w:val="84"/>
        </w:rPr>
        <w:t>询</w:t>
      </w:r>
    </w:p>
    <w:p w14:paraId="1A5921D2">
      <w:pPr>
        <w:jc w:val="center"/>
        <w:rPr>
          <w:rFonts w:ascii="宋体" w:hAnsi="宋体"/>
          <w:b/>
          <w:spacing w:val="-6"/>
          <w:sz w:val="84"/>
          <w:szCs w:val="84"/>
        </w:rPr>
      </w:pPr>
      <w:r>
        <w:rPr>
          <w:rFonts w:hint="eastAsia" w:ascii="宋体" w:hAnsi="宋体"/>
          <w:b/>
          <w:spacing w:val="-6"/>
          <w:sz w:val="84"/>
          <w:szCs w:val="84"/>
        </w:rPr>
        <w:t>价</w:t>
      </w:r>
    </w:p>
    <w:p w14:paraId="687344A3">
      <w:pPr>
        <w:jc w:val="center"/>
        <w:rPr>
          <w:rFonts w:ascii="宋体" w:hAnsi="宋体"/>
          <w:b/>
          <w:spacing w:val="-6"/>
          <w:sz w:val="84"/>
          <w:szCs w:val="84"/>
        </w:rPr>
      </w:pPr>
      <w:r>
        <w:rPr>
          <w:rFonts w:hint="eastAsia" w:ascii="宋体" w:hAnsi="宋体"/>
          <w:b/>
          <w:spacing w:val="-6"/>
          <w:sz w:val="84"/>
          <w:szCs w:val="84"/>
        </w:rPr>
        <w:t>文</w:t>
      </w:r>
    </w:p>
    <w:p w14:paraId="291D08C4">
      <w:pPr>
        <w:jc w:val="center"/>
        <w:rPr>
          <w:rFonts w:ascii="宋体" w:hAnsi="宋体"/>
          <w:b/>
          <w:spacing w:val="-6"/>
          <w:sz w:val="84"/>
          <w:szCs w:val="84"/>
        </w:rPr>
      </w:pPr>
      <w:r>
        <w:rPr>
          <w:rFonts w:hint="eastAsia" w:ascii="宋体" w:hAnsi="宋体"/>
          <w:b/>
          <w:spacing w:val="-6"/>
          <w:sz w:val="84"/>
          <w:szCs w:val="84"/>
        </w:rPr>
        <w:t>件</w:t>
      </w:r>
    </w:p>
    <w:p w14:paraId="59E62217">
      <w:pPr>
        <w:spacing w:line="560" w:lineRule="exact"/>
        <w:jc w:val="center"/>
        <w:rPr>
          <w:rFonts w:ascii="宋体" w:hAnsi="宋体"/>
          <w:b/>
          <w:spacing w:val="-6"/>
          <w:sz w:val="44"/>
          <w:szCs w:val="44"/>
        </w:rPr>
      </w:pPr>
    </w:p>
    <w:p w14:paraId="6CB6B2DB">
      <w:pPr>
        <w:spacing w:line="560" w:lineRule="exact"/>
        <w:rPr>
          <w:rFonts w:ascii="宋体" w:hAnsi="宋体"/>
          <w:b/>
          <w:spacing w:val="-6"/>
          <w:sz w:val="44"/>
          <w:szCs w:val="44"/>
        </w:rPr>
      </w:pPr>
    </w:p>
    <w:p w14:paraId="37F867FB">
      <w:pPr>
        <w:spacing w:line="560" w:lineRule="exact"/>
        <w:rPr>
          <w:rFonts w:ascii="宋体" w:hAnsi="宋体"/>
          <w:b/>
          <w:spacing w:val="-6"/>
          <w:sz w:val="44"/>
          <w:szCs w:val="44"/>
        </w:rPr>
      </w:pPr>
    </w:p>
    <w:p w14:paraId="4FB9DBBA">
      <w:pPr>
        <w:spacing w:line="560" w:lineRule="exact"/>
        <w:rPr>
          <w:rFonts w:ascii="宋体" w:hAnsi="宋体"/>
          <w:b/>
          <w:spacing w:val="-6"/>
          <w:sz w:val="44"/>
          <w:szCs w:val="44"/>
        </w:rPr>
      </w:pPr>
    </w:p>
    <w:p w14:paraId="282F5CB7">
      <w:pPr>
        <w:spacing w:line="560" w:lineRule="exact"/>
        <w:ind w:left="2001" w:leftChars="293" w:hanging="1386" w:hangingChars="450"/>
        <w:rPr>
          <w:rFonts w:ascii="仿宋_GB2312" w:hAnsi="宋体" w:eastAsia="仿宋_GB2312"/>
          <w:spacing w:val="-6"/>
          <w:sz w:val="32"/>
          <w:szCs w:val="32"/>
        </w:rPr>
      </w:pPr>
      <w:r>
        <w:rPr>
          <w:rFonts w:hint="eastAsia" w:ascii="仿宋_GB2312" w:hAnsi="宋体" w:eastAsia="仿宋_GB2312"/>
          <w:spacing w:val="-6"/>
          <w:sz w:val="32"/>
          <w:szCs w:val="32"/>
        </w:rPr>
        <w:t>项目名称：深圳空管站</w:t>
      </w:r>
      <w:r>
        <w:rPr>
          <w:rFonts w:hint="eastAsia" w:ascii="仿宋" w:hAnsi="仿宋" w:eastAsia="仿宋"/>
          <w:spacing w:val="-6"/>
          <w:sz w:val="32"/>
          <w:szCs w:val="32"/>
        </w:rPr>
        <w:t>重要信息系统等级保护测评</w:t>
      </w:r>
      <w:r>
        <w:rPr>
          <w:rFonts w:hint="eastAsia" w:ascii="仿宋_GB2312" w:hAnsi="宋体" w:eastAsia="仿宋_GB2312"/>
          <w:spacing w:val="-6"/>
          <w:sz w:val="32"/>
          <w:szCs w:val="32"/>
        </w:rPr>
        <w:t>服务项目</w:t>
      </w:r>
    </w:p>
    <w:p w14:paraId="3C04B2C5">
      <w:pPr>
        <w:spacing w:line="560" w:lineRule="exact"/>
        <w:ind w:firstLine="616" w:firstLineChars="200"/>
        <w:rPr>
          <w:rFonts w:ascii="仿宋_GB2312" w:hAnsi="宋体" w:eastAsia="仿宋_GB2312"/>
          <w:spacing w:val="-6"/>
          <w:sz w:val="32"/>
          <w:szCs w:val="32"/>
        </w:rPr>
      </w:pPr>
      <w:r>
        <w:rPr>
          <w:rFonts w:hint="eastAsia" w:ascii="仿宋_GB2312" w:hAnsi="宋体" w:eastAsia="仿宋_GB2312"/>
          <w:spacing w:val="-6"/>
          <w:sz w:val="32"/>
          <w:szCs w:val="32"/>
        </w:rPr>
        <w:t>建设单位：中国民用航空深圳空中交通管理站</w:t>
      </w:r>
    </w:p>
    <w:p w14:paraId="1B4B04B0">
      <w:pPr>
        <w:spacing w:line="560" w:lineRule="exact"/>
        <w:ind w:firstLine="616" w:firstLineChars="200"/>
        <w:rPr>
          <w:rFonts w:ascii="仿宋_GB2312" w:hAnsi="宋体" w:eastAsia="仿宋_GB2312"/>
          <w:spacing w:val="-6"/>
          <w:sz w:val="32"/>
          <w:szCs w:val="32"/>
        </w:rPr>
      </w:pPr>
      <w:r>
        <w:rPr>
          <w:rFonts w:hint="eastAsia" w:ascii="仿宋_GB2312" w:hAnsi="宋体" w:eastAsia="仿宋_GB2312"/>
          <w:spacing w:val="-6"/>
          <w:sz w:val="32"/>
          <w:szCs w:val="32"/>
        </w:rPr>
        <w:t xml:space="preserve">联系人： </w:t>
      </w:r>
      <w:r>
        <w:rPr>
          <w:rFonts w:hint="eastAsia" w:ascii="仿宋_GB2312" w:hAnsi="宋体" w:eastAsia="仿宋_GB2312"/>
          <w:spacing w:val="-6"/>
          <w:sz w:val="32"/>
          <w:szCs w:val="32"/>
          <w:lang w:val="en-US" w:eastAsia="zh-CN"/>
        </w:rPr>
        <w:t>郝</w:t>
      </w:r>
      <w:r>
        <w:rPr>
          <w:rFonts w:hint="eastAsia" w:ascii="仿宋_GB2312" w:hAnsi="宋体" w:eastAsia="仿宋_GB2312"/>
          <w:spacing w:val="-6"/>
          <w:sz w:val="32"/>
          <w:szCs w:val="32"/>
        </w:rPr>
        <w:t>先生</w:t>
      </w:r>
    </w:p>
    <w:p w14:paraId="27FF949A">
      <w:pPr>
        <w:spacing w:line="560" w:lineRule="exact"/>
        <w:ind w:firstLine="616" w:firstLineChars="200"/>
        <w:rPr>
          <w:rFonts w:hint="default" w:ascii="仿宋_GB2312" w:hAnsi="宋体" w:eastAsia="仿宋_GB2312"/>
          <w:spacing w:val="-6"/>
          <w:sz w:val="32"/>
          <w:szCs w:val="32"/>
          <w:lang w:val="en-US" w:eastAsia="zh-CN"/>
        </w:rPr>
      </w:pPr>
      <w:r>
        <w:rPr>
          <w:rFonts w:hint="eastAsia" w:ascii="仿宋_GB2312" w:hAnsi="宋体" w:eastAsia="仿宋_GB2312"/>
          <w:spacing w:val="-6"/>
          <w:sz w:val="32"/>
          <w:szCs w:val="32"/>
        </w:rPr>
        <w:t>联系电话：</w:t>
      </w:r>
      <w:r>
        <w:rPr>
          <w:rFonts w:hint="eastAsia" w:ascii="仿宋_GB2312" w:hAnsi="宋体" w:eastAsia="仿宋_GB2312"/>
          <w:spacing w:val="-6"/>
          <w:sz w:val="32"/>
          <w:szCs w:val="32"/>
          <w:lang w:val="en-US" w:eastAsia="zh-CN"/>
        </w:rPr>
        <w:t>13928460330</w:t>
      </w:r>
    </w:p>
    <w:p w14:paraId="12F4A86C">
      <w:pPr>
        <w:spacing w:line="560" w:lineRule="exact"/>
        <w:ind w:firstLine="616" w:firstLineChars="200"/>
        <w:rPr>
          <w:rFonts w:ascii="仿宋_GB2312" w:hAnsi="宋体" w:eastAsia="仿宋_GB2312"/>
          <w:spacing w:val="-6"/>
          <w:sz w:val="32"/>
          <w:szCs w:val="32"/>
        </w:rPr>
      </w:pPr>
    </w:p>
    <w:p w14:paraId="4EEDEDDB">
      <w:pPr>
        <w:spacing w:line="560" w:lineRule="exact"/>
        <w:jc w:val="center"/>
        <w:rPr>
          <w:rFonts w:ascii="仿宋_GB2312" w:hAnsi="宋体" w:eastAsia="仿宋_GB2312"/>
          <w:spacing w:val="-6"/>
          <w:sz w:val="32"/>
          <w:szCs w:val="32"/>
        </w:rPr>
      </w:pPr>
      <w:r>
        <w:rPr>
          <w:rFonts w:hint="eastAsia" w:ascii="仿宋_GB2312" w:hAnsi="宋体" w:eastAsia="仿宋_GB2312"/>
          <w:spacing w:val="-6"/>
          <w:sz w:val="32"/>
          <w:szCs w:val="32"/>
          <w:lang w:eastAsia="zh-CN"/>
        </w:rPr>
        <w:t>2026</w:t>
      </w:r>
      <w:r>
        <w:rPr>
          <w:rFonts w:hint="eastAsia" w:ascii="仿宋_GB2312" w:hAnsi="宋体" w:eastAsia="仿宋_GB2312"/>
          <w:spacing w:val="-6"/>
          <w:sz w:val="32"/>
          <w:szCs w:val="32"/>
        </w:rPr>
        <w:t>年</w:t>
      </w:r>
      <w:r>
        <w:rPr>
          <w:rFonts w:hint="eastAsia" w:ascii="仿宋_GB2312" w:hAnsi="宋体" w:eastAsia="仿宋_GB2312"/>
          <w:spacing w:val="-6"/>
          <w:sz w:val="32"/>
          <w:szCs w:val="32"/>
          <w:lang w:val="en-US" w:eastAsia="zh-CN"/>
        </w:rPr>
        <w:t>7</w:t>
      </w:r>
      <w:r>
        <w:rPr>
          <w:rFonts w:hint="eastAsia" w:ascii="仿宋_GB2312" w:hAnsi="宋体" w:eastAsia="仿宋_GB2312"/>
          <w:spacing w:val="-6"/>
          <w:sz w:val="32"/>
          <w:szCs w:val="32"/>
        </w:rPr>
        <w:t>月</w:t>
      </w:r>
    </w:p>
    <w:p w14:paraId="18CAD45C">
      <w:pPr>
        <w:spacing w:line="560" w:lineRule="exact"/>
        <w:jc w:val="center"/>
        <w:rPr>
          <w:rFonts w:ascii="仿宋_GB2312" w:hAnsi="宋体" w:eastAsia="仿宋_GB2312"/>
          <w:spacing w:val="-6"/>
          <w:sz w:val="32"/>
          <w:szCs w:val="32"/>
        </w:rPr>
      </w:pPr>
    </w:p>
    <w:p w14:paraId="3841932E">
      <w:pPr>
        <w:spacing w:line="520" w:lineRule="exact"/>
        <w:jc w:val="center"/>
        <w:rPr>
          <w:rFonts w:ascii="宋体" w:hAnsi="宋体"/>
          <w:b/>
          <w:spacing w:val="-6"/>
          <w:sz w:val="44"/>
          <w:szCs w:val="44"/>
        </w:rPr>
      </w:pPr>
      <w:r>
        <w:rPr>
          <w:rFonts w:hint="eastAsia" w:ascii="宋体" w:hAnsi="宋体"/>
          <w:b/>
          <w:spacing w:val="-6"/>
          <w:sz w:val="44"/>
          <w:szCs w:val="44"/>
        </w:rPr>
        <w:t>深圳空</w:t>
      </w:r>
      <w:bookmarkStart w:id="0" w:name="OLE_LINK2"/>
      <w:r>
        <w:rPr>
          <w:rFonts w:hint="eastAsia" w:ascii="宋体" w:hAnsi="宋体"/>
          <w:b/>
          <w:spacing w:val="-6"/>
          <w:sz w:val="44"/>
          <w:szCs w:val="44"/>
        </w:rPr>
        <w:t>管站</w:t>
      </w:r>
      <w:bookmarkEnd w:id="0"/>
      <w:r>
        <w:rPr>
          <w:rFonts w:hint="eastAsia" w:ascii="宋体" w:hAnsi="宋体"/>
          <w:b/>
          <w:spacing w:val="-6"/>
          <w:sz w:val="44"/>
          <w:szCs w:val="44"/>
        </w:rPr>
        <w:t>重要信息系统</w:t>
      </w:r>
    </w:p>
    <w:p w14:paraId="46B829AC">
      <w:pPr>
        <w:spacing w:line="520" w:lineRule="exact"/>
        <w:jc w:val="center"/>
        <w:rPr>
          <w:rFonts w:ascii="宋体" w:hAnsi="宋体"/>
          <w:b/>
          <w:spacing w:val="-6"/>
          <w:sz w:val="44"/>
          <w:szCs w:val="44"/>
        </w:rPr>
      </w:pPr>
      <w:r>
        <w:rPr>
          <w:rFonts w:hint="eastAsia" w:ascii="宋体" w:hAnsi="宋体"/>
          <w:b/>
          <w:spacing w:val="-6"/>
          <w:sz w:val="44"/>
          <w:szCs w:val="44"/>
        </w:rPr>
        <w:t>等级保护测评服务项目询价书</w:t>
      </w:r>
    </w:p>
    <w:p w14:paraId="22237CC9">
      <w:pPr>
        <w:spacing w:line="540" w:lineRule="exact"/>
        <w:rPr>
          <w:rFonts w:ascii="仿宋_GB2312" w:eastAsia="仿宋_GB2312"/>
          <w:spacing w:val="-6"/>
          <w:sz w:val="32"/>
          <w:szCs w:val="32"/>
        </w:rPr>
      </w:pPr>
    </w:p>
    <w:p w14:paraId="13475550">
      <w:pPr>
        <w:spacing w:line="540" w:lineRule="exact"/>
        <w:ind w:firstLine="600"/>
        <w:rPr>
          <w:rFonts w:ascii="仿宋_GB2312" w:eastAsia="仿宋_GB2312"/>
          <w:spacing w:val="-6"/>
          <w:sz w:val="32"/>
          <w:szCs w:val="32"/>
        </w:rPr>
      </w:pPr>
      <w:r>
        <w:rPr>
          <w:rFonts w:hint="eastAsia" w:ascii="仿宋_GB2312" w:eastAsia="仿宋_GB2312"/>
          <w:spacing w:val="-6"/>
          <w:sz w:val="32"/>
          <w:szCs w:val="32"/>
        </w:rPr>
        <w:t>根据《中华人民共和国招投标法》、《深圳经济特区建设施工招投标条例》和民航招投标规定等，民航深圳空管站对</w:t>
      </w:r>
      <w:r>
        <w:rPr>
          <w:rFonts w:hint="eastAsia" w:ascii="仿宋_GB2312" w:hAnsi="宋体" w:eastAsia="仿宋_GB2312"/>
          <w:spacing w:val="-6"/>
          <w:sz w:val="32"/>
          <w:szCs w:val="32"/>
          <w:u w:val="single"/>
        </w:rPr>
        <w:t>深圳空管站</w:t>
      </w:r>
      <w:r>
        <w:rPr>
          <w:rFonts w:hint="eastAsia" w:ascii="仿宋" w:hAnsi="仿宋" w:eastAsia="仿宋"/>
          <w:spacing w:val="-6"/>
          <w:sz w:val="32"/>
          <w:szCs w:val="32"/>
          <w:u w:val="single"/>
        </w:rPr>
        <w:t>重要信息系统等级保护测评</w:t>
      </w:r>
      <w:r>
        <w:rPr>
          <w:rFonts w:hint="eastAsia" w:ascii="仿宋_GB2312" w:hAnsi="宋体" w:eastAsia="仿宋_GB2312"/>
          <w:spacing w:val="-6"/>
          <w:sz w:val="32"/>
          <w:szCs w:val="32"/>
          <w:u w:val="single"/>
        </w:rPr>
        <w:t>服务项目</w:t>
      </w:r>
      <w:r>
        <w:rPr>
          <w:rFonts w:hint="eastAsia" w:ascii="仿宋_GB2312" w:eastAsia="仿宋_GB2312"/>
          <w:spacing w:val="-6"/>
          <w:sz w:val="32"/>
          <w:szCs w:val="32"/>
        </w:rPr>
        <w:t>进行询价，择优选取承建商。参加报价的单位应严格响应本询价书的各项内容和要求，认真编制报价文件。</w:t>
      </w:r>
    </w:p>
    <w:p w14:paraId="32A0A133">
      <w:pPr>
        <w:spacing w:line="520" w:lineRule="exact"/>
        <w:ind w:firstLine="601"/>
        <w:rPr>
          <w:rFonts w:ascii="仿宋_GB2312" w:eastAsia="仿宋_GB2312"/>
          <w:spacing w:val="-6"/>
          <w:sz w:val="32"/>
          <w:szCs w:val="32"/>
        </w:rPr>
      </w:pPr>
    </w:p>
    <w:p w14:paraId="5754F1C6">
      <w:pPr>
        <w:spacing w:line="520" w:lineRule="exact"/>
        <w:ind w:firstLine="600"/>
        <w:rPr>
          <w:rFonts w:ascii="仿宋_GB2312" w:eastAsia="仿宋_GB2312"/>
          <w:spacing w:val="-6"/>
          <w:sz w:val="32"/>
          <w:szCs w:val="32"/>
        </w:rPr>
      </w:pPr>
      <w:r>
        <w:rPr>
          <w:rFonts w:hint="eastAsia" w:ascii="仿宋_GB2312" w:eastAsia="仿宋_GB2312"/>
          <w:spacing w:val="-6"/>
          <w:sz w:val="32"/>
          <w:szCs w:val="32"/>
        </w:rPr>
        <w:t>询价文件领取时间：</w:t>
      </w: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val="en-US" w:eastAsia="zh-CN"/>
        </w:rPr>
        <w:t>7月7日</w:t>
      </w:r>
      <w:r>
        <w:rPr>
          <w:rFonts w:hint="eastAsia" w:ascii="仿宋_GB2312" w:eastAsia="仿宋_GB2312"/>
          <w:spacing w:val="-6"/>
          <w:sz w:val="32"/>
          <w:szCs w:val="32"/>
          <w:u w:val="single"/>
        </w:rPr>
        <w:t>至</w:t>
      </w: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val="en-US" w:eastAsia="zh-CN"/>
        </w:rPr>
        <w:t>7月15日</w:t>
      </w:r>
    </w:p>
    <w:p w14:paraId="70CC275F">
      <w:pPr>
        <w:spacing w:line="520" w:lineRule="exact"/>
        <w:rPr>
          <w:rFonts w:ascii="仿宋_GB2312" w:eastAsia="仿宋_GB2312"/>
          <w:spacing w:val="-6"/>
          <w:sz w:val="32"/>
          <w:szCs w:val="32"/>
          <w:u w:val="single"/>
        </w:rPr>
      </w:pPr>
      <w:r>
        <w:rPr>
          <w:rFonts w:hint="eastAsia" w:ascii="仿宋_GB2312" w:eastAsia="仿宋_GB2312"/>
          <w:spacing w:val="-6"/>
          <w:sz w:val="32"/>
          <w:szCs w:val="32"/>
        </w:rPr>
        <w:t xml:space="preserve">    答疑时间：</w:t>
      </w: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val="en-US" w:eastAsia="zh-CN"/>
        </w:rPr>
        <w:t>7月13日</w:t>
      </w:r>
      <w:r>
        <w:rPr>
          <w:rFonts w:hint="eastAsia" w:ascii="仿宋_GB2312" w:hAnsi="仿宋" w:eastAsia="仿宋_GB2312"/>
          <w:spacing w:val="-6"/>
          <w:sz w:val="32"/>
          <w:szCs w:val="32"/>
          <w:u w:val="single"/>
        </w:rPr>
        <w:t>14:00（如有必要）</w:t>
      </w:r>
    </w:p>
    <w:p w14:paraId="630F5DAC">
      <w:pPr>
        <w:spacing w:line="520" w:lineRule="exact"/>
        <w:ind w:firstLine="600"/>
        <w:rPr>
          <w:rFonts w:ascii="仿宋_GB2312" w:eastAsia="仿宋_GB2312"/>
          <w:spacing w:val="-6"/>
          <w:sz w:val="32"/>
          <w:szCs w:val="32"/>
        </w:rPr>
      </w:pPr>
      <w:r>
        <w:rPr>
          <w:rFonts w:hint="eastAsia" w:ascii="仿宋_GB2312" w:eastAsia="仿宋_GB2312"/>
          <w:spacing w:val="-6"/>
          <w:sz w:val="32"/>
          <w:szCs w:val="32"/>
        </w:rPr>
        <w:t>报价截止时间：</w:t>
      </w: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val="en-US" w:eastAsia="zh-CN"/>
        </w:rPr>
        <w:t>7月13日</w:t>
      </w:r>
      <w:r>
        <w:rPr>
          <w:rFonts w:hint="eastAsia" w:ascii="仿宋_GB2312" w:eastAsia="仿宋_GB2312"/>
          <w:spacing w:val="-6"/>
          <w:sz w:val="32"/>
          <w:szCs w:val="32"/>
          <w:u w:val="single"/>
        </w:rPr>
        <w:t xml:space="preserve">16:30     </w:t>
      </w:r>
    </w:p>
    <w:p w14:paraId="5F897A8E">
      <w:pPr>
        <w:spacing w:line="520" w:lineRule="exact"/>
        <w:ind w:firstLine="600"/>
        <w:rPr>
          <w:rFonts w:ascii="仿宋_GB2312" w:eastAsia="仿宋_GB2312"/>
          <w:spacing w:val="-6"/>
          <w:sz w:val="32"/>
          <w:szCs w:val="32"/>
        </w:rPr>
      </w:pPr>
      <w:r>
        <w:rPr>
          <w:rFonts w:hint="eastAsia" w:ascii="仿宋_GB2312" w:eastAsia="仿宋_GB2312"/>
          <w:spacing w:val="-6"/>
          <w:sz w:val="32"/>
          <w:szCs w:val="32"/>
        </w:rPr>
        <w:t>评选时间：</w:t>
      </w: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val="en-US" w:eastAsia="zh-CN"/>
        </w:rPr>
        <w:t>7月16日</w:t>
      </w:r>
      <w:r>
        <w:rPr>
          <w:rFonts w:hint="eastAsia" w:ascii="仿宋_GB2312" w:eastAsia="仿宋_GB2312"/>
          <w:spacing w:val="-6"/>
          <w:sz w:val="32"/>
          <w:szCs w:val="32"/>
        </w:rPr>
        <w:t>（暂定）</w:t>
      </w:r>
    </w:p>
    <w:p w14:paraId="382F8914">
      <w:pPr>
        <w:spacing w:line="560" w:lineRule="exact"/>
        <w:rPr>
          <w:rFonts w:ascii="仿宋_GB2312" w:eastAsia="仿宋_GB2312"/>
          <w:spacing w:val="-6"/>
          <w:sz w:val="32"/>
          <w:szCs w:val="32"/>
        </w:rPr>
      </w:pPr>
    </w:p>
    <w:p w14:paraId="12AAA8E6">
      <w:pPr>
        <w:spacing w:line="520" w:lineRule="exact"/>
        <w:ind w:left="598" w:leftChars="285"/>
        <w:rPr>
          <w:rFonts w:ascii="仿宋_GB2312" w:eastAsia="仿宋_GB2312"/>
          <w:spacing w:val="-6"/>
          <w:sz w:val="32"/>
          <w:szCs w:val="32"/>
        </w:rPr>
      </w:pPr>
      <w:r>
        <w:rPr>
          <w:rFonts w:hint="eastAsia" w:ascii="仿宋_GB2312" w:eastAsia="仿宋_GB2312"/>
          <w:spacing w:val="-6"/>
          <w:sz w:val="32"/>
          <w:szCs w:val="32"/>
        </w:rPr>
        <w:t>报价文件投送地址：</w:t>
      </w:r>
      <w:bookmarkStart w:id="1" w:name="_Hlk141601320"/>
      <w:r>
        <w:rPr>
          <w:rFonts w:hint="eastAsia" w:ascii="仿宋_GB2312" w:eastAsia="仿宋_GB2312"/>
          <w:spacing w:val="-6"/>
          <w:sz w:val="32"/>
          <w:szCs w:val="32"/>
          <w:u w:val="single"/>
        </w:rPr>
        <w:t>广东省深圳市宝安区宝安国际机场领航六路139号深圳空管站</w:t>
      </w:r>
      <w:r>
        <w:rPr>
          <w:rFonts w:hint="eastAsia" w:ascii="仿宋_GB2312" w:eastAsia="仿宋_GB2312"/>
          <w:spacing w:val="-6"/>
          <w:sz w:val="32"/>
          <w:szCs w:val="32"/>
          <w:u w:val="single"/>
          <w:lang w:eastAsia="zh-CN"/>
        </w:rPr>
        <w:t>运行楼307</w:t>
      </w:r>
      <w:r>
        <w:rPr>
          <w:rFonts w:hint="eastAsia" w:ascii="仿宋_GB2312" w:eastAsia="仿宋_GB2312"/>
          <w:spacing w:val="-6"/>
          <w:sz w:val="32"/>
          <w:szCs w:val="32"/>
          <w:u w:val="single"/>
        </w:rPr>
        <w:t>室</w:t>
      </w:r>
      <w:bookmarkEnd w:id="1"/>
    </w:p>
    <w:p w14:paraId="381E30DC">
      <w:pPr>
        <w:spacing w:line="520" w:lineRule="exact"/>
        <w:ind w:firstLine="600"/>
        <w:rPr>
          <w:rFonts w:hint="eastAsia" w:ascii="仿宋_GB2312" w:eastAsia="仿宋_GB2312"/>
          <w:spacing w:val="-6"/>
          <w:sz w:val="32"/>
          <w:szCs w:val="32"/>
          <w:lang w:eastAsia="zh-CN"/>
        </w:rPr>
      </w:pPr>
      <w:r>
        <w:rPr>
          <w:rFonts w:hint="eastAsia" w:ascii="仿宋_GB2312" w:eastAsia="仿宋_GB2312"/>
          <w:spacing w:val="-6"/>
          <w:sz w:val="32"/>
          <w:szCs w:val="32"/>
        </w:rPr>
        <w:t>联 系 人：</w:t>
      </w:r>
      <w:r>
        <w:rPr>
          <w:rFonts w:hint="eastAsia" w:ascii="仿宋_GB2312" w:eastAsia="仿宋_GB2312"/>
          <w:spacing w:val="-6"/>
          <w:sz w:val="32"/>
          <w:szCs w:val="32"/>
          <w:u w:val="single"/>
          <w:lang w:eastAsia="zh-CN"/>
        </w:rPr>
        <w:t>郝先生</w:t>
      </w:r>
    </w:p>
    <w:p w14:paraId="79452F53">
      <w:pPr>
        <w:spacing w:line="520" w:lineRule="exact"/>
        <w:ind w:firstLine="600"/>
        <w:rPr>
          <w:rFonts w:hint="default" w:ascii="仿宋_GB2312" w:hAnsi="宋体" w:eastAsia="仿宋_GB2312"/>
          <w:spacing w:val="-6"/>
          <w:sz w:val="32"/>
          <w:szCs w:val="32"/>
          <w:u w:val="single"/>
          <w:lang w:val="en-US" w:eastAsia="zh-CN"/>
        </w:rPr>
      </w:pPr>
      <w:r>
        <w:rPr>
          <w:rFonts w:hint="eastAsia" w:ascii="仿宋_GB2312" w:eastAsia="仿宋_GB2312"/>
          <w:spacing w:val="-6"/>
          <w:sz w:val="32"/>
          <w:szCs w:val="32"/>
        </w:rPr>
        <w:t>联系电话：</w:t>
      </w:r>
      <w:r>
        <w:rPr>
          <w:rFonts w:hint="eastAsia" w:ascii="仿宋_GB2312" w:eastAsia="仿宋_GB2312"/>
          <w:spacing w:val="-6"/>
          <w:sz w:val="32"/>
          <w:szCs w:val="32"/>
          <w:u w:val="single"/>
          <w:lang w:val="en-US" w:eastAsia="zh-CN"/>
        </w:rPr>
        <w:t>13928460330</w:t>
      </w:r>
    </w:p>
    <w:p w14:paraId="02A85F00">
      <w:pPr>
        <w:spacing w:line="540" w:lineRule="exact"/>
        <w:ind w:firstLine="600"/>
        <w:rPr>
          <w:rFonts w:ascii="黑体" w:eastAsia="黑体"/>
          <w:spacing w:val="-6"/>
          <w:sz w:val="32"/>
          <w:szCs w:val="32"/>
        </w:rPr>
      </w:pPr>
    </w:p>
    <w:p w14:paraId="14B54E3E">
      <w:pPr>
        <w:spacing w:line="540" w:lineRule="exact"/>
        <w:ind w:firstLine="600"/>
        <w:rPr>
          <w:rFonts w:ascii="黑体" w:eastAsia="黑体"/>
          <w:spacing w:val="-6"/>
          <w:sz w:val="32"/>
          <w:szCs w:val="32"/>
        </w:rPr>
      </w:pPr>
    </w:p>
    <w:p w14:paraId="050D3168">
      <w:pPr>
        <w:spacing w:line="540" w:lineRule="exact"/>
        <w:ind w:firstLine="600"/>
        <w:rPr>
          <w:rFonts w:ascii="黑体" w:eastAsia="黑体"/>
          <w:spacing w:val="-6"/>
          <w:sz w:val="32"/>
          <w:szCs w:val="32"/>
        </w:rPr>
      </w:pPr>
    </w:p>
    <w:p w14:paraId="6D48364A">
      <w:pPr>
        <w:spacing w:line="540" w:lineRule="exact"/>
        <w:ind w:firstLine="600"/>
        <w:rPr>
          <w:rFonts w:ascii="黑体" w:eastAsia="黑体"/>
          <w:spacing w:val="-6"/>
          <w:sz w:val="32"/>
          <w:szCs w:val="32"/>
        </w:rPr>
      </w:pPr>
    </w:p>
    <w:p w14:paraId="6B8358EA">
      <w:pPr>
        <w:spacing w:line="540" w:lineRule="exact"/>
        <w:ind w:firstLine="600"/>
        <w:rPr>
          <w:rFonts w:ascii="黑体" w:eastAsia="黑体"/>
          <w:spacing w:val="-6"/>
          <w:sz w:val="32"/>
          <w:szCs w:val="32"/>
        </w:rPr>
      </w:pPr>
    </w:p>
    <w:p w14:paraId="26FB5C05">
      <w:pPr>
        <w:spacing w:line="540" w:lineRule="exact"/>
        <w:ind w:firstLine="600"/>
        <w:rPr>
          <w:rFonts w:ascii="黑体" w:eastAsia="黑体"/>
          <w:spacing w:val="-6"/>
          <w:sz w:val="32"/>
          <w:szCs w:val="32"/>
        </w:rPr>
      </w:pPr>
    </w:p>
    <w:p w14:paraId="43F48825">
      <w:pPr>
        <w:spacing w:line="540" w:lineRule="exact"/>
        <w:ind w:firstLine="600"/>
        <w:rPr>
          <w:rFonts w:ascii="黑体" w:eastAsia="黑体"/>
          <w:spacing w:val="-6"/>
          <w:sz w:val="32"/>
          <w:szCs w:val="32"/>
        </w:rPr>
      </w:pPr>
    </w:p>
    <w:p w14:paraId="08D76190">
      <w:pPr>
        <w:spacing w:line="540" w:lineRule="exact"/>
        <w:ind w:firstLine="600"/>
        <w:rPr>
          <w:rFonts w:ascii="黑体" w:eastAsia="黑体"/>
          <w:spacing w:val="-6"/>
          <w:sz w:val="32"/>
          <w:szCs w:val="32"/>
        </w:rPr>
      </w:pPr>
    </w:p>
    <w:p w14:paraId="3C08D9A1">
      <w:pPr>
        <w:spacing w:line="540" w:lineRule="exact"/>
        <w:ind w:firstLine="600"/>
        <w:rPr>
          <w:rFonts w:ascii="黑体" w:eastAsia="黑体"/>
          <w:spacing w:val="-6"/>
          <w:sz w:val="32"/>
          <w:szCs w:val="32"/>
        </w:rPr>
      </w:pPr>
      <w:r>
        <w:rPr>
          <w:rFonts w:hint="eastAsia" w:ascii="黑体" w:eastAsia="黑体"/>
          <w:spacing w:val="-6"/>
          <w:sz w:val="32"/>
          <w:szCs w:val="32"/>
        </w:rPr>
        <w:t>一、项目概况</w:t>
      </w:r>
    </w:p>
    <w:p w14:paraId="3A91DC5E">
      <w:pPr>
        <w:spacing w:line="540" w:lineRule="exact"/>
        <w:ind w:left="2138" w:leftChars="285" w:hanging="1540" w:hangingChars="500"/>
        <w:rPr>
          <w:rFonts w:ascii="仿宋_GB2312" w:hAnsi="宋体" w:eastAsia="仿宋_GB2312"/>
          <w:spacing w:val="-6"/>
          <w:sz w:val="32"/>
          <w:szCs w:val="32"/>
        </w:rPr>
      </w:pPr>
      <w:r>
        <w:rPr>
          <w:rFonts w:hint="eastAsia" w:ascii="仿宋_GB2312" w:eastAsia="仿宋_GB2312"/>
          <w:spacing w:val="-6"/>
          <w:sz w:val="32"/>
          <w:szCs w:val="32"/>
        </w:rPr>
        <w:t>项目名称：</w:t>
      </w:r>
      <w:r>
        <w:rPr>
          <w:rFonts w:hint="eastAsia" w:ascii="仿宋_GB2312" w:hAnsi="宋体" w:eastAsia="仿宋_GB2312"/>
          <w:spacing w:val="-6"/>
          <w:sz w:val="32"/>
          <w:szCs w:val="32"/>
        </w:rPr>
        <w:t>深圳空管站</w:t>
      </w:r>
      <w:r>
        <w:rPr>
          <w:rFonts w:hint="eastAsia" w:ascii="仿宋" w:hAnsi="仿宋" w:eastAsia="仿宋"/>
          <w:spacing w:val="-6"/>
          <w:sz w:val="32"/>
          <w:szCs w:val="32"/>
        </w:rPr>
        <w:t>重要信息系统等级保护测评</w:t>
      </w:r>
      <w:r>
        <w:rPr>
          <w:rFonts w:hint="eastAsia" w:ascii="仿宋_GB2312" w:hAnsi="宋体" w:eastAsia="仿宋_GB2312"/>
          <w:spacing w:val="-6"/>
          <w:sz w:val="32"/>
          <w:szCs w:val="32"/>
        </w:rPr>
        <w:t>服务项目</w:t>
      </w:r>
    </w:p>
    <w:p w14:paraId="08BFC4B0">
      <w:pPr>
        <w:spacing w:line="540" w:lineRule="exact"/>
        <w:ind w:left="2138" w:leftChars="285" w:hanging="1540" w:hangingChars="500"/>
        <w:rPr>
          <w:rFonts w:ascii="仿宋_GB2312" w:eastAsia="仿宋_GB2312"/>
          <w:spacing w:val="-6"/>
          <w:sz w:val="32"/>
          <w:szCs w:val="32"/>
        </w:rPr>
      </w:pPr>
      <w:r>
        <w:rPr>
          <w:rFonts w:hint="eastAsia" w:ascii="仿宋_GB2312" w:eastAsia="仿宋_GB2312"/>
          <w:spacing w:val="-6"/>
          <w:sz w:val="32"/>
          <w:szCs w:val="32"/>
        </w:rPr>
        <w:t>询价单位：中国民用航空深圳空中交通管理站</w:t>
      </w:r>
    </w:p>
    <w:p w14:paraId="3FE952CD">
      <w:pPr>
        <w:spacing w:line="540" w:lineRule="exact"/>
        <w:ind w:firstLine="600"/>
        <w:rPr>
          <w:rFonts w:ascii="仿宋_GB2312" w:eastAsia="仿宋_GB2312"/>
          <w:spacing w:val="-6"/>
          <w:sz w:val="32"/>
          <w:szCs w:val="32"/>
        </w:rPr>
      </w:pPr>
      <w:r>
        <w:rPr>
          <w:rFonts w:hint="eastAsia" w:ascii="仿宋_GB2312" w:eastAsia="仿宋_GB2312"/>
          <w:spacing w:val="-6"/>
          <w:sz w:val="32"/>
          <w:szCs w:val="32"/>
        </w:rPr>
        <w:t>项目周期：</w:t>
      </w:r>
      <w:r>
        <w:rPr>
          <w:rFonts w:ascii="仿宋_GB2312" w:eastAsia="仿宋_GB2312"/>
          <w:spacing w:val="-6"/>
          <w:sz w:val="32"/>
          <w:szCs w:val="32"/>
        </w:rPr>
        <w:t>1</w:t>
      </w:r>
      <w:r>
        <w:rPr>
          <w:rFonts w:hint="eastAsia" w:ascii="仿宋_GB2312" w:eastAsia="仿宋_GB2312"/>
          <w:spacing w:val="-6"/>
          <w:sz w:val="32"/>
          <w:szCs w:val="32"/>
        </w:rPr>
        <w:t>年</w:t>
      </w:r>
    </w:p>
    <w:p w14:paraId="751A6B85">
      <w:pPr>
        <w:spacing w:line="540" w:lineRule="exact"/>
        <w:ind w:firstLine="600"/>
        <w:rPr>
          <w:rFonts w:ascii="仿宋_GB2312" w:eastAsia="仿宋_GB2312"/>
          <w:b/>
          <w:bCs/>
          <w:spacing w:val="-6"/>
          <w:sz w:val="32"/>
          <w:szCs w:val="32"/>
        </w:rPr>
      </w:pPr>
      <w:r>
        <w:rPr>
          <w:rFonts w:ascii="仿宋_GB2312" w:eastAsia="仿宋_GB2312"/>
          <w:b/>
          <w:bCs/>
          <w:spacing w:val="-6"/>
          <w:sz w:val="32"/>
          <w:szCs w:val="32"/>
        </w:rPr>
        <w:t>采购预算金额：控制在人民币</w:t>
      </w:r>
      <w:r>
        <w:rPr>
          <w:rFonts w:hint="eastAsia" w:ascii="仿宋_GB2312" w:eastAsia="仿宋_GB2312"/>
          <w:b/>
          <w:bCs/>
          <w:spacing w:val="-6"/>
          <w:sz w:val="32"/>
          <w:szCs w:val="32"/>
          <w:lang w:val="en-US" w:eastAsia="zh-CN"/>
        </w:rPr>
        <w:t>14</w:t>
      </w:r>
      <w:r>
        <w:rPr>
          <w:rFonts w:hint="eastAsia" w:ascii="仿宋_GB2312" w:eastAsia="仿宋_GB2312"/>
          <w:b/>
          <w:bCs/>
          <w:spacing w:val="-6"/>
          <w:sz w:val="32"/>
          <w:szCs w:val="32"/>
        </w:rPr>
        <w:t>万元</w:t>
      </w:r>
      <w:r>
        <w:rPr>
          <w:rFonts w:ascii="仿宋_GB2312" w:eastAsia="仿宋_GB2312"/>
          <w:b/>
          <w:bCs/>
          <w:spacing w:val="-6"/>
          <w:sz w:val="32"/>
          <w:szCs w:val="32"/>
        </w:rPr>
        <w:t>以内</w:t>
      </w:r>
    </w:p>
    <w:p w14:paraId="119BC07C">
      <w:pPr>
        <w:spacing w:line="520" w:lineRule="exact"/>
        <w:ind w:left="1990" w:leftChars="285" w:hanging="1392" w:hangingChars="450"/>
        <w:rPr>
          <w:rFonts w:ascii="仿宋_GB2312" w:hAnsi="宋体" w:eastAsia="仿宋_GB2312"/>
          <w:b/>
          <w:bCs/>
          <w:spacing w:val="-6"/>
          <w:sz w:val="32"/>
          <w:szCs w:val="32"/>
        </w:rPr>
      </w:pPr>
      <w:r>
        <w:rPr>
          <w:rFonts w:hint="eastAsia" w:ascii="仿宋_GB2312" w:eastAsia="仿宋_GB2312"/>
          <w:b/>
          <w:bCs/>
          <w:spacing w:val="-6"/>
          <w:sz w:val="32"/>
          <w:szCs w:val="32"/>
        </w:rPr>
        <w:t>项目说明：</w:t>
      </w:r>
      <w:r>
        <w:rPr>
          <w:rFonts w:hint="eastAsia" w:ascii="仿宋_GB2312" w:hAnsi="宋体" w:eastAsia="仿宋_GB2312"/>
          <w:b/>
          <w:bCs/>
          <w:spacing w:val="-6"/>
          <w:sz w:val="32"/>
          <w:szCs w:val="32"/>
        </w:rPr>
        <w:t>购买深圳空管站</w:t>
      </w:r>
      <w:r>
        <w:rPr>
          <w:rFonts w:hint="eastAsia" w:ascii="仿宋_GB2312" w:hAnsi="宋体" w:eastAsia="仿宋_GB2312"/>
          <w:b/>
          <w:bCs/>
          <w:spacing w:val="-6"/>
          <w:sz w:val="32"/>
          <w:szCs w:val="32"/>
          <w:lang w:eastAsia="zh-CN"/>
        </w:rPr>
        <w:t>2026</w:t>
      </w:r>
      <w:r>
        <w:rPr>
          <w:rFonts w:hint="eastAsia" w:ascii="仿宋_GB2312" w:hAnsi="宋体" w:eastAsia="仿宋_GB2312"/>
          <w:b/>
          <w:bCs/>
          <w:spacing w:val="-6"/>
          <w:sz w:val="32"/>
          <w:szCs w:val="32"/>
        </w:rPr>
        <w:t>年重要信息系统等级保护测评服务</w:t>
      </w:r>
    </w:p>
    <w:p w14:paraId="1F340F91">
      <w:pPr>
        <w:spacing w:line="540" w:lineRule="exact"/>
        <w:ind w:firstLine="600"/>
        <w:rPr>
          <w:rFonts w:ascii="黑体" w:eastAsia="黑体"/>
          <w:spacing w:val="-6"/>
          <w:sz w:val="32"/>
          <w:szCs w:val="32"/>
        </w:rPr>
      </w:pPr>
      <w:r>
        <w:rPr>
          <w:rFonts w:hint="eastAsia" w:ascii="黑体" w:eastAsia="黑体"/>
          <w:spacing w:val="-6"/>
          <w:sz w:val="32"/>
          <w:szCs w:val="32"/>
        </w:rPr>
        <w:t>二、投标单位资格要求</w:t>
      </w:r>
    </w:p>
    <w:p w14:paraId="2B460232">
      <w:pPr>
        <w:spacing w:line="540" w:lineRule="exact"/>
        <w:ind w:firstLine="601"/>
        <w:rPr>
          <w:rFonts w:ascii="仿宋" w:hAnsi="仿宋" w:eastAsia="仿宋"/>
          <w:b/>
          <w:bCs/>
          <w:sz w:val="32"/>
          <w:szCs w:val="32"/>
        </w:rPr>
      </w:pPr>
      <w:r>
        <w:rPr>
          <w:rFonts w:hint="eastAsia" w:ascii="仿宋_GB2312" w:eastAsia="仿宋_GB2312"/>
          <w:b/>
          <w:bCs/>
          <w:spacing w:val="-6"/>
          <w:sz w:val="32"/>
          <w:szCs w:val="32"/>
        </w:rPr>
        <w:t>1．投标人须是具有独立承担民事责任能力的在中华人民共和国境内注册的法人</w:t>
      </w:r>
      <w:r>
        <w:rPr>
          <w:rFonts w:hint="eastAsia" w:ascii="仿宋" w:hAnsi="仿宋" w:eastAsia="仿宋"/>
          <w:b/>
          <w:bCs/>
          <w:sz w:val="32"/>
          <w:szCs w:val="32"/>
        </w:rPr>
        <w:t>（证明文件：须提供《营业执照》复印件，加盖投标人公章）;</w:t>
      </w:r>
    </w:p>
    <w:p w14:paraId="37CF0DCF">
      <w:pPr>
        <w:spacing w:line="540" w:lineRule="exact"/>
        <w:ind w:firstLine="601"/>
        <w:rPr>
          <w:rFonts w:ascii="仿宋_GB2312" w:eastAsia="仿宋_GB2312"/>
          <w:spacing w:val="-6"/>
          <w:sz w:val="32"/>
          <w:szCs w:val="32"/>
        </w:rPr>
      </w:pPr>
      <w:r>
        <w:rPr>
          <w:rFonts w:hint="eastAsia" w:ascii="仿宋" w:hAnsi="仿宋" w:eastAsia="仿宋"/>
          <w:b/>
          <w:bCs/>
          <w:sz w:val="32"/>
          <w:szCs w:val="32"/>
        </w:rPr>
        <w:t>2.</w:t>
      </w:r>
      <w:r>
        <w:rPr>
          <w:rFonts w:hint="eastAsia" w:ascii="仿宋_GB2312" w:eastAsia="仿宋_GB2312"/>
          <w:b/>
          <w:bCs/>
          <w:spacing w:val="-6"/>
          <w:sz w:val="32"/>
          <w:szCs w:val="32"/>
        </w:rPr>
        <w:t>投标人</w:t>
      </w:r>
      <w:r>
        <w:rPr>
          <w:rFonts w:hint="eastAsia" w:ascii="仿宋" w:hAnsi="仿宋" w:eastAsia="仿宋"/>
          <w:b/>
          <w:bCs/>
          <w:sz w:val="32"/>
          <w:szCs w:val="32"/>
        </w:rPr>
        <w:t>须具有</w:t>
      </w:r>
      <w:r>
        <w:rPr>
          <w:rFonts w:hint="eastAsia" w:ascii="仿宋_GB2312" w:eastAsia="仿宋_GB2312"/>
          <w:b/>
          <w:spacing w:val="-6"/>
          <w:sz w:val="32"/>
          <w:szCs w:val="32"/>
        </w:rPr>
        <w:t>公安部认可的测评服务单位资质认证</w:t>
      </w:r>
      <w:r>
        <w:rPr>
          <w:rFonts w:hint="eastAsia" w:ascii="仿宋" w:hAnsi="仿宋" w:eastAsia="仿宋"/>
          <w:b/>
          <w:bCs/>
          <w:sz w:val="32"/>
          <w:szCs w:val="32"/>
        </w:rPr>
        <w:t>。</w:t>
      </w:r>
    </w:p>
    <w:p w14:paraId="1D518948">
      <w:pPr>
        <w:spacing w:line="560" w:lineRule="exact"/>
        <w:ind w:firstLine="600"/>
        <w:rPr>
          <w:rFonts w:ascii="黑体" w:eastAsia="黑体"/>
          <w:spacing w:val="-6"/>
          <w:sz w:val="32"/>
          <w:szCs w:val="32"/>
        </w:rPr>
      </w:pPr>
      <w:r>
        <w:rPr>
          <w:rFonts w:hint="eastAsia" w:ascii="黑体" w:eastAsia="黑体"/>
          <w:spacing w:val="-6"/>
          <w:sz w:val="32"/>
          <w:szCs w:val="32"/>
        </w:rPr>
        <w:t>三、报名备案</w:t>
      </w:r>
    </w:p>
    <w:p w14:paraId="5C0C42C8">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1．报名资料</w:t>
      </w:r>
    </w:p>
    <w:p w14:paraId="66114BD9">
      <w:pPr>
        <w:spacing w:line="560" w:lineRule="exact"/>
        <w:ind w:firstLine="600"/>
        <w:rPr>
          <w:rFonts w:ascii="仿宋_GB2312" w:eastAsia="仿宋_GB2312"/>
          <w:spacing w:val="-6"/>
          <w:sz w:val="32"/>
          <w:szCs w:val="32"/>
        </w:rPr>
      </w:pPr>
      <w:bookmarkStart w:id="2" w:name="OLE_LINK1"/>
      <w:r>
        <w:rPr>
          <w:rFonts w:hint="eastAsia" w:ascii="仿宋_GB2312" w:eastAsia="仿宋_GB2312"/>
          <w:spacing w:val="-6"/>
          <w:sz w:val="32"/>
          <w:szCs w:val="32"/>
        </w:rPr>
        <w:t>（1）真实、有效的营业执照复印件（加盖有效公章）；</w:t>
      </w:r>
    </w:p>
    <w:p w14:paraId="4097B92C">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w:t>
      </w:r>
      <w:r>
        <w:rPr>
          <w:rFonts w:ascii="仿宋_GB2312" w:eastAsia="仿宋_GB2312"/>
          <w:spacing w:val="-6"/>
          <w:sz w:val="32"/>
          <w:szCs w:val="32"/>
        </w:rPr>
        <w:t>2</w:t>
      </w:r>
      <w:r>
        <w:rPr>
          <w:rFonts w:hint="eastAsia" w:ascii="仿宋_GB2312" w:eastAsia="仿宋_GB2312"/>
          <w:spacing w:val="-6"/>
          <w:sz w:val="32"/>
          <w:szCs w:val="32"/>
        </w:rPr>
        <w:t>）法人证明书；</w:t>
      </w:r>
    </w:p>
    <w:p w14:paraId="17A791B2">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w:t>
      </w:r>
      <w:r>
        <w:rPr>
          <w:rFonts w:ascii="仿宋_GB2312" w:eastAsia="仿宋_GB2312"/>
          <w:spacing w:val="-6"/>
          <w:sz w:val="32"/>
          <w:szCs w:val="32"/>
        </w:rPr>
        <w:t>3</w:t>
      </w:r>
      <w:r>
        <w:rPr>
          <w:rFonts w:hint="eastAsia" w:ascii="仿宋_GB2312" w:eastAsia="仿宋_GB2312"/>
          <w:spacing w:val="-6"/>
          <w:sz w:val="32"/>
          <w:szCs w:val="32"/>
        </w:rPr>
        <w:t>）经办人的法人授权委托书（授权负责本项目相关的投标、合同签订等相关事宜）；</w:t>
      </w:r>
    </w:p>
    <w:p w14:paraId="128D22CC">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w:t>
      </w:r>
      <w:r>
        <w:rPr>
          <w:rFonts w:ascii="仿宋_GB2312" w:eastAsia="仿宋_GB2312"/>
          <w:spacing w:val="-6"/>
          <w:sz w:val="32"/>
          <w:szCs w:val="32"/>
        </w:rPr>
        <w:t>4</w:t>
      </w:r>
      <w:r>
        <w:rPr>
          <w:rFonts w:hint="eastAsia" w:ascii="仿宋_GB2312" w:eastAsia="仿宋_GB2312"/>
          <w:spacing w:val="-6"/>
          <w:sz w:val="32"/>
          <w:szCs w:val="32"/>
        </w:rPr>
        <w:t>）经办人身份证复印件（加盖有效公章）；</w:t>
      </w:r>
    </w:p>
    <w:p w14:paraId="4B7CAA60">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w:t>
      </w:r>
      <w:r>
        <w:rPr>
          <w:rFonts w:ascii="仿宋_GB2312" w:eastAsia="仿宋_GB2312"/>
          <w:spacing w:val="-6"/>
          <w:sz w:val="32"/>
          <w:szCs w:val="32"/>
        </w:rPr>
        <w:t>5</w:t>
      </w:r>
      <w:r>
        <w:rPr>
          <w:rFonts w:hint="eastAsia" w:ascii="仿宋_GB2312" w:eastAsia="仿宋_GB2312"/>
          <w:spacing w:val="-6"/>
          <w:sz w:val="32"/>
          <w:szCs w:val="32"/>
        </w:rPr>
        <w:t>）经办人联系方式（手机、电话、电子邮箱等）；</w:t>
      </w:r>
    </w:p>
    <w:p w14:paraId="08A0FC8B">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w:t>
      </w:r>
      <w:r>
        <w:rPr>
          <w:rFonts w:ascii="仿宋_GB2312" w:eastAsia="仿宋_GB2312"/>
          <w:spacing w:val="-6"/>
          <w:sz w:val="32"/>
          <w:szCs w:val="32"/>
        </w:rPr>
        <w:t>6</w:t>
      </w:r>
      <w:r>
        <w:rPr>
          <w:rFonts w:hint="eastAsia" w:ascii="仿宋_GB2312" w:eastAsia="仿宋_GB2312"/>
          <w:spacing w:val="-6"/>
          <w:sz w:val="32"/>
          <w:szCs w:val="32"/>
        </w:rPr>
        <w:t>）其它相关资料。</w:t>
      </w:r>
    </w:p>
    <w:bookmarkEnd w:id="2"/>
    <w:p w14:paraId="230527E8">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2．领取询价文件时间和地点</w:t>
      </w:r>
    </w:p>
    <w:p w14:paraId="17D8A6BB">
      <w:pPr>
        <w:spacing w:line="560" w:lineRule="exact"/>
        <w:ind w:firstLine="600"/>
        <w:rPr>
          <w:rFonts w:ascii="仿宋_GB2312" w:eastAsia="仿宋_GB2312"/>
          <w:spacing w:val="-6"/>
          <w:sz w:val="32"/>
          <w:szCs w:val="32"/>
          <w:u w:val="single"/>
        </w:rPr>
      </w:pP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val="en-US" w:eastAsia="zh-CN"/>
        </w:rPr>
        <w:t>7月7日11</w:t>
      </w:r>
      <w:bookmarkStart w:id="3" w:name="_GoBack"/>
      <w:bookmarkEnd w:id="3"/>
      <w:r>
        <w:rPr>
          <w:rFonts w:hint="eastAsia" w:ascii="仿宋_GB2312" w:eastAsia="仿宋_GB2312"/>
          <w:spacing w:val="-6"/>
          <w:sz w:val="32"/>
          <w:szCs w:val="32"/>
          <w:u w:val="single"/>
        </w:rPr>
        <w:t>:30—</w:t>
      </w: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eastAsia="zh-CN"/>
        </w:rPr>
        <w:t>7月1</w:t>
      </w:r>
      <w:r>
        <w:rPr>
          <w:rFonts w:hint="eastAsia" w:ascii="仿宋_GB2312" w:eastAsia="仿宋_GB2312"/>
          <w:spacing w:val="-6"/>
          <w:sz w:val="32"/>
          <w:szCs w:val="32"/>
          <w:u w:val="single"/>
          <w:lang w:val="en-US" w:eastAsia="zh-CN"/>
        </w:rPr>
        <w:t>5</w:t>
      </w:r>
      <w:r>
        <w:rPr>
          <w:rFonts w:hint="eastAsia" w:ascii="仿宋_GB2312" w:eastAsia="仿宋_GB2312"/>
          <w:spacing w:val="-6"/>
          <w:sz w:val="32"/>
          <w:szCs w:val="32"/>
          <w:u w:val="single"/>
          <w:lang w:eastAsia="zh-CN"/>
        </w:rPr>
        <w:t>日</w:t>
      </w:r>
      <w:r>
        <w:rPr>
          <w:rFonts w:hint="eastAsia" w:ascii="仿宋_GB2312" w:eastAsia="仿宋_GB2312"/>
          <w:spacing w:val="-6"/>
          <w:sz w:val="32"/>
          <w:szCs w:val="32"/>
          <w:u w:val="single"/>
        </w:rPr>
        <w:t>16:30</w:t>
      </w:r>
      <w:r>
        <w:rPr>
          <w:rFonts w:hint="eastAsia" w:ascii="仿宋_GB2312" w:eastAsia="仿宋_GB2312"/>
          <w:spacing w:val="-6"/>
          <w:sz w:val="32"/>
          <w:szCs w:val="32"/>
        </w:rPr>
        <w:t>（工作日上班时间），欢迎符合资格的意向报价单位携上述报名资料在有效时间内前来报名并领取询价文件（地点：广东省深圳市宝安区宝安国际机场领航六路139号深圳空管站</w:t>
      </w:r>
      <w:r>
        <w:rPr>
          <w:rFonts w:hint="eastAsia" w:ascii="仿宋_GB2312" w:eastAsia="仿宋_GB2312"/>
          <w:spacing w:val="-6"/>
          <w:sz w:val="32"/>
          <w:szCs w:val="32"/>
          <w:lang w:eastAsia="zh-CN"/>
        </w:rPr>
        <w:t>运行楼307</w:t>
      </w:r>
      <w:r>
        <w:rPr>
          <w:rFonts w:hint="eastAsia" w:ascii="仿宋_GB2312" w:eastAsia="仿宋_GB2312"/>
          <w:spacing w:val="-6"/>
          <w:sz w:val="32"/>
          <w:szCs w:val="32"/>
        </w:rPr>
        <w:t>室），逾期或未报名登记的单位无报价资格。</w:t>
      </w:r>
    </w:p>
    <w:p w14:paraId="6D81174B">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3．答疑时间和地点</w:t>
      </w:r>
    </w:p>
    <w:p w14:paraId="0C677D67">
      <w:pPr>
        <w:spacing w:line="560" w:lineRule="exact"/>
        <w:ind w:firstLine="600"/>
        <w:rPr>
          <w:rFonts w:ascii="仿宋_GB2312" w:eastAsia="仿宋_GB2312"/>
          <w:spacing w:val="-6"/>
          <w:sz w:val="32"/>
          <w:szCs w:val="32"/>
        </w:rPr>
      </w:pP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val="en-US" w:eastAsia="zh-CN"/>
        </w:rPr>
        <w:t>7月13日</w:t>
      </w:r>
      <w:r>
        <w:rPr>
          <w:rFonts w:hint="eastAsia" w:ascii="仿宋_GB2312" w:eastAsia="仿宋_GB2312"/>
          <w:spacing w:val="-6"/>
          <w:sz w:val="32"/>
          <w:szCs w:val="32"/>
          <w:u w:val="single"/>
        </w:rPr>
        <w:t xml:space="preserve"> 1</w:t>
      </w:r>
      <w:r>
        <w:rPr>
          <w:rFonts w:ascii="仿宋_GB2312" w:eastAsia="仿宋_GB2312"/>
          <w:spacing w:val="-6"/>
          <w:sz w:val="32"/>
          <w:szCs w:val="32"/>
          <w:u w:val="single"/>
        </w:rPr>
        <w:t>4</w:t>
      </w:r>
      <w:r>
        <w:rPr>
          <w:rFonts w:hint="eastAsia" w:ascii="仿宋_GB2312" w:eastAsia="仿宋_GB2312"/>
          <w:spacing w:val="-6"/>
          <w:sz w:val="32"/>
          <w:szCs w:val="32"/>
          <w:u w:val="single"/>
        </w:rPr>
        <w:t>:00</w:t>
      </w:r>
      <w:r>
        <w:rPr>
          <w:rFonts w:hint="eastAsia" w:ascii="仿宋_GB2312" w:eastAsia="仿宋_GB2312"/>
          <w:spacing w:val="-6"/>
          <w:sz w:val="32"/>
          <w:szCs w:val="32"/>
        </w:rPr>
        <w:t>（地点：广东省深圳市宝安区宝安国际机场领航六路139号深圳空管站</w:t>
      </w:r>
      <w:r>
        <w:rPr>
          <w:rFonts w:hint="eastAsia" w:ascii="仿宋_GB2312" w:eastAsia="仿宋_GB2312"/>
          <w:spacing w:val="-6"/>
          <w:sz w:val="32"/>
          <w:szCs w:val="32"/>
          <w:lang w:eastAsia="zh-CN"/>
        </w:rPr>
        <w:t>运行楼307</w:t>
      </w:r>
      <w:r>
        <w:rPr>
          <w:rFonts w:hint="eastAsia" w:ascii="仿宋_GB2312" w:eastAsia="仿宋_GB2312"/>
          <w:spacing w:val="-6"/>
          <w:sz w:val="32"/>
          <w:szCs w:val="32"/>
        </w:rPr>
        <w:t>室）或电话咨询答疑。</w:t>
      </w:r>
    </w:p>
    <w:p w14:paraId="79429448">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4．评选时间</w:t>
      </w:r>
    </w:p>
    <w:p w14:paraId="0A3F9362">
      <w:pPr>
        <w:spacing w:line="560" w:lineRule="exact"/>
        <w:ind w:firstLine="600"/>
        <w:rPr>
          <w:rFonts w:ascii="仿宋_GB2312" w:eastAsia="仿宋_GB2312"/>
          <w:spacing w:val="-6"/>
          <w:sz w:val="32"/>
          <w:szCs w:val="32"/>
          <w:u w:val="single"/>
        </w:rPr>
      </w:pPr>
      <w:r>
        <w:rPr>
          <w:rFonts w:hint="eastAsia" w:ascii="仿宋_GB2312" w:eastAsia="仿宋_GB2312"/>
          <w:spacing w:val="-6"/>
          <w:sz w:val="32"/>
          <w:szCs w:val="32"/>
          <w:u w:val="single"/>
          <w:lang w:eastAsia="zh-CN"/>
        </w:rPr>
        <w:t>2026</w:t>
      </w:r>
      <w:r>
        <w:rPr>
          <w:rFonts w:hint="eastAsia" w:ascii="仿宋_GB2312" w:eastAsia="仿宋_GB2312"/>
          <w:spacing w:val="-6"/>
          <w:sz w:val="32"/>
          <w:szCs w:val="32"/>
          <w:u w:val="single"/>
        </w:rPr>
        <w:t>年</w:t>
      </w:r>
      <w:r>
        <w:rPr>
          <w:rFonts w:hint="eastAsia" w:ascii="仿宋_GB2312" w:eastAsia="仿宋_GB2312"/>
          <w:spacing w:val="-6"/>
          <w:sz w:val="32"/>
          <w:szCs w:val="32"/>
          <w:u w:val="single"/>
          <w:lang w:eastAsia="zh-CN"/>
        </w:rPr>
        <w:t>7月</w:t>
      </w:r>
      <w:r>
        <w:rPr>
          <w:rFonts w:hint="eastAsia" w:ascii="仿宋_GB2312" w:eastAsia="仿宋_GB2312"/>
          <w:spacing w:val="-6"/>
          <w:sz w:val="32"/>
          <w:szCs w:val="32"/>
          <w:u w:val="single"/>
          <w:lang w:val="en-US" w:eastAsia="zh-CN"/>
        </w:rPr>
        <w:t>16</w:t>
      </w:r>
      <w:r>
        <w:rPr>
          <w:rFonts w:hint="eastAsia" w:ascii="仿宋_GB2312" w:eastAsia="仿宋_GB2312"/>
          <w:spacing w:val="-6"/>
          <w:sz w:val="32"/>
          <w:szCs w:val="32"/>
          <w:u w:val="single"/>
          <w:lang w:eastAsia="zh-CN"/>
        </w:rPr>
        <w:t>日</w:t>
      </w:r>
      <w:r>
        <w:rPr>
          <w:rFonts w:hint="eastAsia" w:ascii="仿宋_GB2312" w:eastAsia="仿宋_GB2312"/>
          <w:spacing w:val="-6"/>
          <w:sz w:val="32"/>
          <w:szCs w:val="32"/>
          <w:u w:val="single"/>
        </w:rPr>
        <w:t>1</w:t>
      </w:r>
      <w:r>
        <w:rPr>
          <w:rFonts w:ascii="仿宋_GB2312" w:eastAsia="仿宋_GB2312"/>
          <w:spacing w:val="-6"/>
          <w:sz w:val="32"/>
          <w:szCs w:val="32"/>
          <w:u w:val="single"/>
        </w:rPr>
        <w:t>0</w:t>
      </w:r>
      <w:r>
        <w:rPr>
          <w:rFonts w:hint="eastAsia" w:ascii="仿宋_GB2312" w:eastAsia="仿宋_GB2312"/>
          <w:spacing w:val="-6"/>
          <w:sz w:val="32"/>
          <w:szCs w:val="32"/>
          <w:u w:val="single"/>
        </w:rPr>
        <w:t>:30（暂定）</w:t>
      </w:r>
    </w:p>
    <w:p w14:paraId="4405C894">
      <w:pPr>
        <w:spacing w:line="560" w:lineRule="exact"/>
        <w:ind w:firstLine="600"/>
        <w:rPr>
          <w:rFonts w:ascii="黑体" w:eastAsia="黑体"/>
          <w:spacing w:val="-6"/>
          <w:sz w:val="32"/>
          <w:szCs w:val="32"/>
        </w:rPr>
      </w:pPr>
      <w:r>
        <w:rPr>
          <w:rFonts w:hint="eastAsia" w:ascii="黑体" w:eastAsia="黑体"/>
          <w:spacing w:val="-6"/>
          <w:sz w:val="32"/>
          <w:szCs w:val="32"/>
        </w:rPr>
        <w:t>四、报价须知</w:t>
      </w:r>
    </w:p>
    <w:p w14:paraId="2CECB587">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1．按照公安部及民航上级有关要求，对深圳空管站重要信息系统，含管制综合信息处理系统（二级）、航行情报系统（二级）、自动转报系统（二级）、</w:t>
      </w:r>
      <w:r>
        <w:rPr>
          <w:rFonts w:hint="eastAsia" w:ascii="仿宋_GB2312" w:eastAsia="仿宋_GB2312"/>
          <w:sz w:val="32"/>
          <w:szCs w:val="32"/>
          <w:lang w:val="en-US" w:eastAsia="zh-CN"/>
        </w:rPr>
        <w:t>塔台</w:t>
      </w:r>
      <w:r>
        <w:rPr>
          <w:rFonts w:hint="eastAsia" w:ascii="仿宋_GB2312" w:eastAsia="仿宋_GB2312"/>
          <w:spacing w:val="-6"/>
          <w:sz w:val="32"/>
          <w:szCs w:val="32"/>
        </w:rPr>
        <w:t>自动化系统（</w:t>
      </w:r>
      <w:r>
        <w:rPr>
          <w:rFonts w:hint="eastAsia" w:ascii="仿宋_GB2312" w:eastAsia="仿宋_GB2312"/>
          <w:spacing w:val="-6"/>
          <w:sz w:val="32"/>
          <w:szCs w:val="32"/>
          <w:lang w:val="en-US" w:eastAsia="zh-CN"/>
        </w:rPr>
        <w:t>新系统拟定二级</w:t>
      </w:r>
      <w:r>
        <w:rPr>
          <w:rFonts w:hint="eastAsia" w:ascii="仿宋_GB2312" w:eastAsia="仿宋_GB2312"/>
          <w:spacing w:val="-6"/>
          <w:sz w:val="32"/>
          <w:szCs w:val="32"/>
        </w:rPr>
        <w:t>）进行等级保护测评工作，按照等级保护测评的最新测评标准实施。从技术上的物理和环境安全、网络和通信安全、设备和计算安全、应用和数据等四个层面和管理上的安全策略和管理制度、安全管理机构和人员、安全建设管理、安全运维管理等四个层面分别描述单元测评实施的主要内容，出具各套系统测评报告。</w:t>
      </w:r>
    </w:p>
    <w:p w14:paraId="0FFCB4C4">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2．项目采购</w:t>
      </w:r>
      <w:r>
        <w:rPr>
          <w:rFonts w:hint="eastAsia" w:ascii="仿宋_GB2312" w:eastAsia="仿宋_GB2312"/>
          <w:spacing w:val="-6"/>
          <w:sz w:val="32"/>
          <w:szCs w:val="32"/>
          <w:lang w:eastAsia="zh-CN"/>
        </w:rPr>
        <w:t>2026</w:t>
      </w:r>
      <w:r>
        <w:rPr>
          <w:rFonts w:hint="eastAsia" w:ascii="仿宋_GB2312" w:eastAsia="仿宋_GB2312"/>
          <w:spacing w:val="-6"/>
          <w:sz w:val="32"/>
          <w:szCs w:val="32"/>
        </w:rPr>
        <w:t>年管制综合信息处理系统（二级）、航行情报系统（二级）、自动转报系统（二级）、</w:t>
      </w:r>
      <w:r>
        <w:rPr>
          <w:rFonts w:hint="eastAsia" w:ascii="仿宋_GB2312" w:eastAsia="仿宋_GB2312"/>
          <w:sz w:val="32"/>
          <w:szCs w:val="32"/>
          <w:lang w:val="en-US" w:eastAsia="zh-CN"/>
        </w:rPr>
        <w:t>塔台</w:t>
      </w:r>
      <w:r>
        <w:rPr>
          <w:rFonts w:hint="eastAsia" w:ascii="仿宋_GB2312" w:eastAsia="仿宋_GB2312"/>
          <w:spacing w:val="-6"/>
          <w:sz w:val="32"/>
          <w:szCs w:val="32"/>
        </w:rPr>
        <w:t>自动化系统（</w:t>
      </w:r>
      <w:r>
        <w:rPr>
          <w:rFonts w:hint="eastAsia" w:ascii="仿宋_GB2312" w:eastAsia="仿宋_GB2312"/>
          <w:spacing w:val="-6"/>
          <w:sz w:val="32"/>
          <w:szCs w:val="32"/>
          <w:lang w:val="en-US" w:eastAsia="zh-CN"/>
        </w:rPr>
        <w:t>新系统拟定二级</w:t>
      </w:r>
      <w:r>
        <w:rPr>
          <w:rFonts w:hint="eastAsia" w:ascii="仿宋_GB2312" w:eastAsia="仿宋_GB2312"/>
          <w:spacing w:val="-6"/>
          <w:sz w:val="32"/>
          <w:szCs w:val="32"/>
        </w:rPr>
        <w:t>）等保测评服务。</w:t>
      </w:r>
    </w:p>
    <w:p w14:paraId="6CAF89EF">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3．报价文件的制作费用由报价方自行承担。</w:t>
      </w:r>
    </w:p>
    <w:p w14:paraId="254B81A6">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4．报价方要求到现场踏勘产生的所有费用由报价方负责。</w:t>
      </w:r>
    </w:p>
    <w:p w14:paraId="5CB97F77">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5．评选结束后，报价文件不退还报价方，询价单位将不通知未中选单位。</w:t>
      </w:r>
    </w:p>
    <w:p w14:paraId="535BE0FB">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6．报价方中选后，不得将项目进行转包或分包，如有违反，询价单位有权终止合同，并由中选方按报价的50%赔付给询价单位。</w:t>
      </w:r>
    </w:p>
    <w:p w14:paraId="06D2D47B">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7．在报价截止时间后递交的报价书，询价单位有权取消报价方的报价资格，询价单位不作任何解释。</w:t>
      </w:r>
    </w:p>
    <w:p w14:paraId="612E173F">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8．报价方不得违反国家、民航有关招投标规定条款，严禁串标、围标等违法违纪行为。</w:t>
      </w:r>
    </w:p>
    <w:p w14:paraId="403EBE4D">
      <w:pPr>
        <w:spacing w:line="560" w:lineRule="exact"/>
        <w:ind w:firstLine="600"/>
        <w:rPr>
          <w:rFonts w:ascii="仿宋_GB2312" w:eastAsia="仿宋_GB2312"/>
          <w:b/>
          <w:spacing w:val="-6"/>
          <w:sz w:val="32"/>
          <w:szCs w:val="32"/>
        </w:rPr>
      </w:pPr>
      <w:r>
        <w:rPr>
          <w:rFonts w:hint="eastAsia" w:ascii="仿宋_GB2312" w:eastAsia="仿宋_GB2312"/>
          <w:b/>
          <w:spacing w:val="-6"/>
          <w:sz w:val="32"/>
          <w:szCs w:val="32"/>
        </w:rPr>
        <w:t>9．报价方应仔细阅读和检查本询价文件、项目需求等全部内容，如发现缺页、数据矛盾或附件不全等问题，应及时向询价单位提出，否则视报价方认可询价文件全部内容。中选单位在中选后或施工时才提出理应在询价答疑时提出的质疑，建设单位将不再为此追加费用，由中选单位按清单要求完成项目。</w:t>
      </w:r>
    </w:p>
    <w:p w14:paraId="421777D3">
      <w:pPr>
        <w:spacing w:line="560" w:lineRule="exact"/>
        <w:ind w:firstLine="600"/>
        <w:rPr>
          <w:rFonts w:ascii="黑体" w:eastAsia="黑体"/>
          <w:spacing w:val="-6"/>
          <w:sz w:val="32"/>
          <w:szCs w:val="32"/>
        </w:rPr>
      </w:pPr>
      <w:r>
        <w:rPr>
          <w:rFonts w:hint="eastAsia" w:ascii="仿宋_GB2312" w:eastAsia="仿宋_GB2312"/>
          <w:spacing w:val="-6"/>
          <w:sz w:val="32"/>
          <w:szCs w:val="32"/>
        </w:rPr>
        <w:t>10．本询价文件解释归询价单位，如有变动，将及时通知已领取人员，并视情况延迟报价截止时间。</w:t>
      </w:r>
    </w:p>
    <w:p w14:paraId="195CAA0E">
      <w:pPr>
        <w:spacing w:line="560" w:lineRule="exact"/>
        <w:ind w:firstLine="600"/>
        <w:rPr>
          <w:rFonts w:ascii="黑体" w:eastAsia="黑体"/>
          <w:spacing w:val="-6"/>
          <w:sz w:val="32"/>
          <w:szCs w:val="32"/>
        </w:rPr>
      </w:pPr>
      <w:r>
        <w:rPr>
          <w:rFonts w:ascii="黑体" w:eastAsia="黑体"/>
          <w:spacing w:val="-6"/>
          <w:sz w:val="32"/>
          <w:szCs w:val="32"/>
        </w:rPr>
        <w:t>五</w:t>
      </w:r>
      <w:r>
        <w:rPr>
          <w:rFonts w:hint="eastAsia" w:ascii="黑体" w:eastAsia="黑体"/>
          <w:spacing w:val="-6"/>
          <w:sz w:val="32"/>
          <w:szCs w:val="32"/>
        </w:rPr>
        <w:t>、报价要求</w:t>
      </w:r>
    </w:p>
    <w:p w14:paraId="12F48ABE">
      <w:pPr>
        <w:spacing w:line="560" w:lineRule="exact"/>
        <w:ind w:firstLine="600"/>
        <w:rPr>
          <w:rFonts w:ascii="仿宋_GB2312" w:eastAsia="仿宋_GB2312"/>
          <w:b/>
          <w:bCs/>
          <w:spacing w:val="-6"/>
          <w:sz w:val="32"/>
          <w:szCs w:val="32"/>
        </w:rPr>
      </w:pPr>
      <w:r>
        <w:rPr>
          <w:rFonts w:hint="eastAsia" w:ascii="仿宋_GB2312" w:eastAsia="仿宋_GB2312"/>
          <w:b/>
          <w:bCs/>
          <w:spacing w:val="-6"/>
          <w:sz w:val="32"/>
          <w:szCs w:val="32"/>
        </w:rPr>
        <w:t>1．报价文件中的报价统一以人民币为单位，且必须是唯一的，报价总价不能超过</w:t>
      </w:r>
      <w:r>
        <w:rPr>
          <w:rFonts w:hint="eastAsia" w:ascii="仿宋_GB2312" w:eastAsia="仿宋_GB2312"/>
          <w:b/>
          <w:bCs/>
          <w:spacing w:val="-6"/>
          <w:sz w:val="32"/>
          <w:szCs w:val="32"/>
          <w:lang w:val="en-US" w:eastAsia="zh-CN"/>
        </w:rPr>
        <w:t>14</w:t>
      </w:r>
      <w:r>
        <w:rPr>
          <w:rFonts w:hint="eastAsia" w:ascii="仿宋_GB2312" w:eastAsia="仿宋_GB2312"/>
          <w:b/>
          <w:bCs/>
          <w:spacing w:val="-6"/>
          <w:sz w:val="32"/>
          <w:szCs w:val="32"/>
        </w:rPr>
        <w:t>万元（含增值税专票），禁止在报价文件出现多种价格，否则按废标处理。</w:t>
      </w:r>
    </w:p>
    <w:p w14:paraId="4A7B6294">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2．总报价需在投标函、商务标首页出现，并盖章，否则按废标处理。</w:t>
      </w:r>
    </w:p>
    <w:p w14:paraId="7A81B382">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3．总报价与单价合计必须一致，否则按废标处理。若数字与文字描述不一致，以文字描述为准。</w:t>
      </w:r>
    </w:p>
    <w:p w14:paraId="5CD08A12">
      <w:pPr>
        <w:spacing w:line="560" w:lineRule="exact"/>
        <w:ind w:firstLine="600"/>
        <w:rPr>
          <w:rFonts w:ascii="仿宋_GB2312" w:eastAsia="仿宋_GB2312"/>
          <w:b/>
          <w:sz w:val="32"/>
          <w:szCs w:val="32"/>
        </w:rPr>
      </w:pPr>
      <w:r>
        <w:rPr>
          <w:rFonts w:hint="eastAsia" w:ascii="仿宋_GB2312" w:eastAsia="仿宋_GB2312"/>
          <w:spacing w:val="-6"/>
          <w:sz w:val="32"/>
          <w:szCs w:val="32"/>
        </w:rPr>
        <w:t>4．本项目的报价为综合价，包括了本项目相关的各项规费、税金、措施费、保险、利润以及为完成本项目所发生的一切费用（包含但不限于</w:t>
      </w:r>
      <w:r>
        <w:rPr>
          <w:rFonts w:hint="eastAsia" w:ascii="仿宋_GB2312" w:eastAsia="仿宋_GB2312"/>
          <w:sz w:val="32"/>
          <w:szCs w:val="32"/>
        </w:rPr>
        <w:t>施工设计、采购、运输、保管、安装、调试、投运和质保等）。</w:t>
      </w:r>
      <w:r>
        <w:rPr>
          <w:rFonts w:hint="eastAsia" w:ascii="仿宋_GB2312" w:eastAsia="仿宋_GB2312"/>
          <w:spacing w:val="-6"/>
          <w:sz w:val="32"/>
          <w:szCs w:val="32"/>
        </w:rPr>
        <w:t>如报价中相关费用为零元，询价单位视报价方已将费用合并到其他项目中，报价方不得要求追加。</w:t>
      </w:r>
    </w:p>
    <w:p w14:paraId="474DBA84">
      <w:pPr>
        <w:tabs>
          <w:tab w:val="left" w:pos="-4320"/>
          <w:tab w:val="left" w:pos="993"/>
        </w:tabs>
        <w:autoSpaceDE w:val="0"/>
        <w:autoSpaceDN w:val="0"/>
        <w:adjustRightInd w:val="0"/>
        <w:spacing w:line="560" w:lineRule="exact"/>
        <w:ind w:firstLine="640" w:firstLineChars="200"/>
        <w:jc w:val="left"/>
        <w:rPr>
          <w:rFonts w:ascii="仿宋_GB2312" w:eastAsia="仿宋_GB2312"/>
          <w:kern w:val="28"/>
          <w:sz w:val="32"/>
          <w:szCs w:val="32"/>
        </w:rPr>
      </w:pPr>
      <w:r>
        <w:rPr>
          <w:rFonts w:hint="eastAsia" w:ascii="仿宋_GB2312" w:eastAsia="仿宋_GB2312"/>
          <w:kern w:val="28"/>
          <w:sz w:val="32"/>
          <w:szCs w:val="32"/>
        </w:rPr>
        <w:t>5．</w:t>
      </w:r>
      <w:r>
        <w:rPr>
          <w:rFonts w:hint="eastAsia" w:ascii="仿宋_GB2312" w:eastAsia="仿宋_GB2312"/>
          <w:spacing w:val="-6"/>
          <w:sz w:val="32"/>
          <w:szCs w:val="32"/>
        </w:rPr>
        <w:t>投标方应根据采购单位提供的测评系统、询价文件、项目要求等资料进行报价。投标方因个别（或数个）单项目在其报价书（预算书）遗漏或没有显示的，采购单位视作其费用已包含在其它已报的项目价格中，不予另行追加费用。确定中标单位后，如有争议，采购单位有权取消中标单位的中标资格，并按中标价的20%扣罚中标单位。</w:t>
      </w:r>
    </w:p>
    <w:p w14:paraId="0BF93BF6">
      <w:pPr>
        <w:spacing w:line="560" w:lineRule="exact"/>
        <w:ind w:firstLine="601"/>
        <w:rPr>
          <w:rFonts w:ascii="仿宋_GB2312" w:eastAsia="仿宋_GB2312"/>
          <w:spacing w:val="-6"/>
          <w:sz w:val="32"/>
          <w:szCs w:val="32"/>
        </w:rPr>
      </w:pPr>
      <w:r>
        <w:rPr>
          <w:rFonts w:hint="eastAsia" w:ascii="仿宋_GB2312" w:eastAsia="仿宋_GB2312"/>
          <w:spacing w:val="-6"/>
          <w:sz w:val="32"/>
          <w:szCs w:val="32"/>
        </w:rPr>
        <w:t>6．</w:t>
      </w:r>
      <w:r>
        <w:rPr>
          <w:rFonts w:hint="eastAsia" w:ascii="仿宋_GB2312" w:eastAsia="仿宋_GB2312"/>
          <w:kern w:val="28"/>
          <w:sz w:val="32"/>
          <w:szCs w:val="32"/>
          <w:lang w:val="zh-CN"/>
        </w:rPr>
        <w:t>同一内容的价格在不同类型的价格单中重复出现，重复出现的价格必须一致</w:t>
      </w:r>
      <w:r>
        <w:rPr>
          <w:rFonts w:hint="eastAsia" w:ascii="仿宋_GB2312" w:eastAsia="仿宋_GB2312"/>
          <w:spacing w:val="-6"/>
          <w:sz w:val="32"/>
          <w:szCs w:val="32"/>
        </w:rPr>
        <w:t>，否则按废标处理</w:t>
      </w:r>
      <w:r>
        <w:rPr>
          <w:rFonts w:hint="eastAsia" w:ascii="仿宋_GB2312" w:eastAsia="仿宋_GB2312"/>
          <w:kern w:val="28"/>
          <w:sz w:val="32"/>
          <w:szCs w:val="32"/>
          <w:lang w:val="zh-CN"/>
        </w:rPr>
        <w:t>。</w:t>
      </w:r>
    </w:p>
    <w:p w14:paraId="737E1652">
      <w:pPr>
        <w:spacing w:line="560" w:lineRule="exact"/>
        <w:ind w:firstLine="600"/>
        <w:rPr>
          <w:rFonts w:ascii="仿宋_GB2312" w:eastAsia="仿宋_GB2312"/>
          <w:sz w:val="32"/>
          <w:szCs w:val="32"/>
        </w:rPr>
      </w:pPr>
      <w:r>
        <w:rPr>
          <w:rFonts w:hint="eastAsia" w:ascii="仿宋_GB2312" w:eastAsia="仿宋_GB2312"/>
          <w:sz w:val="32"/>
          <w:szCs w:val="32"/>
        </w:rPr>
        <w:t>7．报价人可在报价书中提出可为询价单位提供的优惠和服务承诺，询价单位将在同等条件下优先考虑。</w:t>
      </w:r>
    </w:p>
    <w:p w14:paraId="472B2C58">
      <w:pPr>
        <w:spacing w:line="560" w:lineRule="exact"/>
        <w:ind w:firstLine="6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w:t>
      </w:r>
      <w:r>
        <w:rPr>
          <w:rFonts w:hint="eastAsia" w:ascii="仿宋_GB2312" w:eastAsia="仿宋_GB2312"/>
          <w:b/>
          <w:bCs/>
          <w:kern w:val="28"/>
          <w:sz w:val="32"/>
          <w:szCs w:val="32"/>
          <w:lang w:val="zh-CN"/>
        </w:rPr>
        <w:t>报价方</w:t>
      </w:r>
      <w:r>
        <w:rPr>
          <w:rFonts w:hint="eastAsia" w:ascii="仿宋_GB2312" w:eastAsia="仿宋_GB2312"/>
          <w:b/>
          <w:bCs/>
          <w:sz w:val="32"/>
          <w:szCs w:val="32"/>
        </w:rPr>
        <w:t>需在参选文件中提供现场项目技术负责人的资格证书、身份证复印件等资料，并加盖有效公章。资格不符合要求的作废标处理。</w:t>
      </w:r>
      <w:r>
        <w:rPr>
          <w:rFonts w:hint="eastAsia" w:ascii="仿宋_GB2312" w:eastAsia="仿宋_GB2312"/>
          <w:sz w:val="32"/>
          <w:szCs w:val="32"/>
        </w:rPr>
        <w:t>中选单位如无正当理由，更换施工现场的项目技术负责人等项目管理班子，建设单位有权终止合同，中选单位需按本项目合同价的20%向建设单位支付违约金。</w:t>
      </w:r>
    </w:p>
    <w:p w14:paraId="5E50FCD1">
      <w:pPr>
        <w:spacing w:line="560" w:lineRule="exact"/>
        <w:ind w:firstLine="600"/>
        <w:rPr>
          <w:rFonts w:ascii="仿宋_GB2312" w:eastAsia="仿宋_GB2312"/>
          <w:spacing w:val="-6"/>
          <w:sz w:val="32"/>
          <w:szCs w:val="32"/>
        </w:rPr>
      </w:pPr>
      <w:r>
        <w:rPr>
          <w:rFonts w:ascii="仿宋_GB2312" w:eastAsia="仿宋_GB2312"/>
          <w:spacing w:val="-6"/>
          <w:sz w:val="32"/>
          <w:szCs w:val="32"/>
        </w:rPr>
        <w:t>9</w:t>
      </w:r>
      <w:r>
        <w:rPr>
          <w:rFonts w:hint="eastAsia" w:ascii="仿宋_GB2312" w:eastAsia="仿宋_GB2312"/>
          <w:spacing w:val="-6"/>
          <w:sz w:val="32"/>
          <w:szCs w:val="32"/>
        </w:rPr>
        <w:t>．本次项目询价为固定总价包干，以合同价承包（包工、包料、包质量、包工期、包安全、包价格）包死不再追加，项目主要材料的采购，建设单位有权参与，以确保材料质量。</w:t>
      </w:r>
    </w:p>
    <w:p w14:paraId="63FFB763">
      <w:pPr>
        <w:spacing w:line="560" w:lineRule="exact"/>
        <w:ind w:firstLine="600"/>
        <w:rPr>
          <w:rFonts w:ascii="仿宋_GB2312" w:eastAsia="仿宋_GB2312"/>
          <w:spacing w:val="-6"/>
          <w:sz w:val="32"/>
          <w:szCs w:val="32"/>
        </w:rPr>
      </w:pPr>
      <w:r>
        <w:rPr>
          <w:rFonts w:ascii="仿宋_GB2312" w:eastAsia="仿宋_GB2312"/>
          <w:spacing w:val="-6"/>
          <w:sz w:val="32"/>
          <w:szCs w:val="32"/>
        </w:rPr>
        <w:t>10</w:t>
      </w:r>
      <w:r>
        <w:rPr>
          <w:rFonts w:hint="eastAsia" w:ascii="仿宋_GB2312" w:eastAsia="仿宋_GB2312"/>
          <w:spacing w:val="-6"/>
          <w:sz w:val="32"/>
          <w:szCs w:val="32"/>
        </w:rPr>
        <w:t>．施工中用水、用电等所需设施由施工单位自行解决，建设单位提供协助。</w:t>
      </w:r>
    </w:p>
    <w:p w14:paraId="642B4C85">
      <w:pPr>
        <w:spacing w:line="560" w:lineRule="exact"/>
        <w:ind w:firstLine="600"/>
        <w:rPr>
          <w:rFonts w:ascii="仿宋_GB2312" w:eastAsia="仿宋_GB2312"/>
          <w:spacing w:val="-6"/>
          <w:sz w:val="32"/>
          <w:szCs w:val="32"/>
        </w:rPr>
      </w:pPr>
      <w:r>
        <w:rPr>
          <w:rFonts w:ascii="仿宋_GB2312" w:eastAsia="仿宋_GB2312"/>
          <w:spacing w:val="-6"/>
          <w:sz w:val="32"/>
          <w:szCs w:val="32"/>
        </w:rPr>
        <w:t>11</w:t>
      </w:r>
      <w:r>
        <w:rPr>
          <w:rFonts w:hint="eastAsia" w:ascii="仿宋_GB2312" w:eastAsia="仿宋_GB2312"/>
          <w:spacing w:val="-6"/>
          <w:sz w:val="32"/>
          <w:szCs w:val="32"/>
        </w:rPr>
        <w:t>．报价方应按照国家招投标规定的标准制作报价文件，并密封、盖骑缝章。</w:t>
      </w:r>
    </w:p>
    <w:p w14:paraId="6C23784F">
      <w:pPr>
        <w:spacing w:line="560" w:lineRule="exact"/>
        <w:ind w:firstLine="600"/>
        <w:rPr>
          <w:rFonts w:ascii="仿宋_GB2312" w:eastAsia="仿宋_GB2312"/>
          <w:b/>
          <w:spacing w:val="-6"/>
          <w:sz w:val="32"/>
          <w:szCs w:val="32"/>
        </w:rPr>
      </w:pPr>
      <w:r>
        <w:rPr>
          <w:rFonts w:ascii="仿宋_GB2312" w:eastAsia="仿宋_GB2312"/>
          <w:spacing w:val="-6"/>
          <w:sz w:val="32"/>
          <w:szCs w:val="32"/>
        </w:rPr>
        <w:t>12</w:t>
      </w:r>
      <w:r>
        <w:rPr>
          <w:rFonts w:hint="eastAsia" w:ascii="仿宋_GB2312" w:eastAsia="仿宋_GB2312"/>
          <w:spacing w:val="-6"/>
          <w:sz w:val="32"/>
          <w:szCs w:val="32"/>
        </w:rPr>
        <w:t>．</w:t>
      </w:r>
      <w:r>
        <w:rPr>
          <w:rFonts w:hint="eastAsia" w:ascii="仿宋_GB2312" w:eastAsia="仿宋_GB2312"/>
          <w:b/>
          <w:spacing w:val="-6"/>
          <w:sz w:val="32"/>
          <w:szCs w:val="32"/>
        </w:rPr>
        <w:t>投标文件需提供一正本一副本（共2套）投标文件并封装递交。如正本和副本内容有差异，以正本为准。</w:t>
      </w:r>
    </w:p>
    <w:p w14:paraId="27CB616B">
      <w:pPr>
        <w:spacing w:line="560" w:lineRule="exact"/>
        <w:ind w:firstLine="600"/>
        <w:rPr>
          <w:rFonts w:ascii="仿宋_GB2312" w:eastAsia="仿宋_GB2312"/>
          <w:b/>
          <w:spacing w:val="-6"/>
          <w:sz w:val="32"/>
          <w:szCs w:val="32"/>
        </w:rPr>
      </w:pPr>
      <w:r>
        <w:rPr>
          <w:rFonts w:hint="eastAsia" w:ascii="仿宋_GB2312" w:eastAsia="仿宋_GB2312"/>
          <w:b/>
          <w:spacing w:val="-6"/>
          <w:sz w:val="32"/>
          <w:szCs w:val="32"/>
        </w:rPr>
        <w:t>1</w:t>
      </w:r>
      <w:r>
        <w:rPr>
          <w:rFonts w:ascii="仿宋_GB2312" w:eastAsia="仿宋_GB2312"/>
          <w:b/>
          <w:spacing w:val="-6"/>
          <w:sz w:val="32"/>
          <w:szCs w:val="32"/>
        </w:rPr>
        <w:t>3</w:t>
      </w:r>
      <w:r>
        <w:rPr>
          <w:rFonts w:hint="eastAsia" w:ascii="仿宋_GB2312" w:eastAsia="仿宋_GB2312"/>
          <w:b/>
          <w:spacing w:val="-6"/>
          <w:sz w:val="32"/>
          <w:szCs w:val="32"/>
        </w:rPr>
        <w:t>．参选文件需提供1套参选文件，并将参选文件（包括商务部分）刻制到光盘，与纸质文件一同封装递交。</w:t>
      </w:r>
    </w:p>
    <w:p w14:paraId="4064FCF2">
      <w:pPr>
        <w:spacing w:line="560" w:lineRule="exact"/>
        <w:ind w:firstLine="600"/>
        <w:rPr>
          <w:rFonts w:ascii="仿宋_GB2312" w:eastAsia="仿宋_GB2312"/>
          <w:b/>
          <w:spacing w:val="-6"/>
          <w:sz w:val="32"/>
          <w:szCs w:val="32"/>
        </w:rPr>
      </w:pPr>
      <w:r>
        <w:rPr>
          <w:rFonts w:hint="eastAsia" w:ascii="仿宋_GB2312" w:eastAsia="仿宋_GB2312"/>
          <w:b/>
          <w:spacing w:val="-6"/>
          <w:sz w:val="32"/>
          <w:szCs w:val="32"/>
        </w:rPr>
        <w:t>1</w:t>
      </w:r>
      <w:r>
        <w:rPr>
          <w:rFonts w:ascii="仿宋_GB2312" w:eastAsia="仿宋_GB2312"/>
          <w:b/>
          <w:spacing w:val="-6"/>
          <w:sz w:val="32"/>
          <w:szCs w:val="32"/>
        </w:rPr>
        <w:t>4</w:t>
      </w:r>
      <w:r>
        <w:rPr>
          <w:rFonts w:hint="eastAsia" w:ascii="仿宋_GB2312" w:eastAsia="仿宋_GB2312"/>
          <w:b/>
          <w:spacing w:val="-6"/>
          <w:sz w:val="32"/>
          <w:szCs w:val="32"/>
        </w:rPr>
        <w:t>．编制的商务标价格不能超过</w:t>
      </w:r>
      <w:r>
        <w:rPr>
          <w:rFonts w:hint="eastAsia" w:ascii="仿宋_GB2312" w:eastAsia="仿宋_GB2312"/>
          <w:b/>
          <w:spacing w:val="-6"/>
          <w:sz w:val="32"/>
          <w:szCs w:val="32"/>
          <w:lang w:val="en-US" w:eastAsia="zh-CN"/>
        </w:rPr>
        <w:t>14</w:t>
      </w:r>
      <w:r>
        <w:rPr>
          <w:rFonts w:hint="eastAsia" w:ascii="仿宋_GB2312" w:eastAsia="仿宋_GB2312"/>
          <w:b/>
          <w:spacing w:val="-6"/>
          <w:sz w:val="32"/>
          <w:szCs w:val="32"/>
        </w:rPr>
        <w:t xml:space="preserve">万元，超过按废标处理。 </w:t>
      </w:r>
    </w:p>
    <w:p w14:paraId="7D4896CB">
      <w:pPr>
        <w:spacing w:line="560" w:lineRule="exact"/>
        <w:ind w:firstLine="600"/>
        <w:rPr>
          <w:rFonts w:ascii="黑体" w:eastAsia="黑体"/>
          <w:spacing w:val="-6"/>
          <w:sz w:val="32"/>
          <w:szCs w:val="32"/>
        </w:rPr>
      </w:pPr>
      <w:r>
        <w:rPr>
          <w:rFonts w:ascii="黑体" w:eastAsia="黑体"/>
          <w:spacing w:val="-6"/>
          <w:sz w:val="32"/>
          <w:szCs w:val="32"/>
        </w:rPr>
        <w:t>六</w:t>
      </w:r>
      <w:r>
        <w:rPr>
          <w:rFonts w:hint="eastAsia" w:ascii="黑体" w:eastAsia="黑体"/>
          <w:spacing w:val="-6"/>
          <w:sz w:val="32"/>
          <w:szCs w:val="32"/>
        </w:rPr>
        <w:t>、评选方案</w:t>
      </w:r>
      <w:r>
        <w:rPr>
          <w:rFonts w:hint="eastAsia" w:ascii="仿宋_GB2312" w:eastAsia="仿宋_GB2312"/>
          <w:b/>
          <w:spacing w:val="-6"/>
          <w:sz w:val="32"/>
          <w:szCs w:val="32"/>
        </w:rPr>
        <w:t>：</w:t>
      </w:r>
    </w:p>
    <w:p w14:paraId="64CDE381">
      <w:pPr>
        <w:spacing w:line="560" w:lineRule="exact"/>
        <w:ind w:firstLine="601"/>
        <w:rPr>
          <w:rFonts w:ascii="仿宋_GB2312" w:eastAsia="仿宋_GB2312"/>
          <w:spacing w:val="-6"/>
          <w:sz w:val="32"/>
          <w:szCs w:val="32"/>
        </w:rPr>
      </w:pPr>
      <w:r>
        <w:rPr>
          <w:rFonts w:hint="eastAsia" w:ascii="仿宋_GB2312" w:eastAsia="仿宋_GB2312"/>
          <w:spacing w:val="-6"/>
          <w:sz w:val="32"/>
          <w:szCs w:val="32"/>
        </w:rPr>
        <w:t>1．由空管站招投标工作领导小组成立评选小组。</w:t>
      </w:r>
    </w:p>
    <w:p w14:paraId="499DAC25">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2．评选小组开标、唱标。</w:t>
      </w:r>
    </w:p>
    <w:p w14:paraId="40E1F0F1">
      <w:pPr>
        <w:spacing w:line="560" w:lineRule="exact"/>
        <w:ind w:firstLine="600"/>
        <w:rPr>
          <w:rFonts w:ascii="仿宋_GB2312" w:eastAsia="仿宋_GB2312"/>
          <w:b/>
          <w:bCs/>
          <w:spacing w:val="-6"/>
          <w:sz w:val="32"/>
          <w:szCs w:val="32"/>
        </w:rPr>
      </w:pPr>
      <w:r>
        <w:rPr>
          <w:rFonts w:hint="eastAsia" w:ascii="仿宋_GB2312" w:eastAsia="仿宋_GB2312"/>
          <w:b/>
          <w:bCs/>
          <w:spacing w:val="-6"/>
          <w:sz w:val="32"/>
          <w:szCs w:val="32"/>
        </w:rPr>
        <w:t>3．本</w:t>
      </w:r>
      <w:r>
        <w:rPr>
          <w:rFonts w:ascii="仿宋_GB2312" w:eastAsia="仿宋_GB2312"/>
          <w:b/>
          <w:bCs/>
          <w:spacing w:val="-6"/>
          <w:sz w:val="32"/>
          <w:szCs w:val="32"/>
        </w:rPr>
        <w:t>项目</w:t>
      </w:r>
      <w:r>
        <w:rPr>
          <w:rFonts w:hint="eastAsia" w:ascii="仿宋_GB2312" w:eastAsia="仿宋_GB2312"/>
          <w:b/>
          <w:bCs/>
          <w:spacing w:val="-6"/>
          <w:sz w:val="32"/>
          <w:szCs w:val="32"/>
        </w:rPr>
        <w:t>“综合评标法”，即评标成员对各家投标方，根据评分要素分别打分，并汇总计算各家投标方分值，最终分值最高者为“中标候选人”。</w:t>
      </w:r>
    </w:p>
    <w:p w14:paraId="36E51DCD">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本</w:t>
      </w:r>
      <w:r>
        <w:rPr>
          <w:rFonts w:ascii="仿宋_GB2312" w:eastAsia="仿宋_GB2312"/>
          <w:spacing w:val="-6"/>
          <w:sz w:val="32"/>
          <w:szCs w:val="32"/>
        </w:rPr>
        <w:t>项目</w:t>
      </w:r>
      <w:r>
        <w:rPr>
          <w:rFonts w:hint="eastAsia" w:ascii="仿宋_GB2312" w:eastAsia="仿宋_GB2312"/>
          <w:spacing w:val="-6"/>
          <w:sz w:val="32"/>
          <w:szCs w:val="32"/>
        </w:rPr>
        <w:t>评标总分为100分，评分要素包括价格</w:t>
      </w:r>
      <w:r>
        <w:rPr>
          <w:rFonts w:ascii="仿宋_GB2312" w:eastAsia="仿宋_GB2312"/>
          <w:spacing w:val="-6"/>
          <w:sz w:val="32"/>
          <w:szCs w:val="32"/>
        </w:rPr>
        <w:t>、</w:t>
      </w:r>
      <w:r>
        <w:rPr>
          <w:rFonts w:hint="eastAsia" w:ascii="仿宋_GB2312" w:eastAsia="仿宋_GB2312"/>
          <w:spacing w:val="-6"/>
          <w:sz w:val="32"/>
          <w:szCs w:val="32"/>
        </w:rPr>
        <w:t>供应商评价、服务承诺、过往案例等四个要素，各要素权重分别为</w:t>
      </w:r>
      <w:r>
        <w:rPr>
          <w:rFonts w:ascii="仿宋_GB2312" w:eastAsia="仿宋_GB2312"/>
          <w:spacing w:val="-6"/>
          <w:sz w:val="32"/>
          <w:szCs w:val="32"/>
        </w:rPr>
        <w:t>80</w:t>
      </w:r>
      <w:r>
        <w:rPr>
          <w:rFonts w:hint="eastAsia" w:ascii="仿宋_GB2312" w:eastAsia="仿宋_GB2312"/>
          <w:spacing w:val="-6"/>
          <w:sz w:val="32"/>
          <w:szCs w:val="32"/>
        </w:rPr>
        <w:t>%、</w:t>
      </w:r>
      <w:r>
        <w:rPr>
          <w:rFonts w:ascii="仿宋_GB2312" w:eastAsia="仿宋_GB2312"/>
          <w:spacing w:val="-6"/>
          <w:sz w:val="32"/>
          <w:szCs w:val="32"/>
        </w:rPr>
        <w:t>10</w:t>
      </w:r>
      <w:r>
        <w:rPr>
          <w:rFonts w:hint="eastAsia" w:ascii="仿宋_GB2312" w:eastAsia="仿宋_GB2312"/>
          <w:spacing w:val="-6"/>
          <w:sz w:val="32"/>
          <w:szCs w:val="32"/>
        </w:rPr>
        <w:t>%、5%、5%。具体见下表：</w:t>
      </w:r>
    </w:p>
    <w:tbl>
      <w:tblPr>
        <w:tblStyle w:val="3"/>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558"/>
        <w:gridCol w:w="1701"/>
        <w:gridCol w:w="1418"/>
        <w:gridCol w:w="1418"/>
        <w:gridCol w:w="1423"/>
      </w:tblGrid>
      <w:tr w14:paraId="6D9C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0EB5098F">
            <w:pPr>
              <w:spacing w:line="560" w:lineRule="exact"/>
              <w:jc w:val="center"/>
              <w:rPr>
                <w:rFonts w:ascii="仿宋_GB2312" w:eastAsia="仿宋_GB2312"/>
                <w:spacing w:val="-6"/>
                <w:sz w:val="24"/>
              </w:rPr>
            </w:pPr>
            <w:r>
              <w:rPr>
                <w:rFonts w:hint="eastAsia" w:ascii="仿宋_GB2312" w:eastAsia="仿宋_GB2312"/>
                <w:spacing w:val="-6"/>
                <w:sz w:val="24"/>
              </w:rPr>
              <w:t>服务类评分要素</w:t>
            </w:r>
          </w:p>
        </w:tc>
        <w:tc>
          <w:tcPr>
            <w:tcW w:w="863" w:type="pct"/>
            <w:vAlign w:val="center"/>
          </w:tcPr>
          <w:p w14:paraId="523C5C62">
            <w:pPr>
              <w:spacing w:line="560" w:lineRule="exact"/>
              <w:jc w:val="center"/>
              <w:rPr>
                <w:rFonts w:ascii="仿宋_GB2312" w:eastAsia="仿宋_GB2312"/>
                <w:spacing w:val="-6"/>
                <w:sz w:val="24"/>
              </w:rPr>
            </w:pPr>
            <w:r>
              <w:rPr>
                <w:rFonts w:hint="eastAsia" w:ascii="仿宋_GB2312" w:eastAsia="仿宋_GB2312"/>
                <w:spacing w:val="-6"/>
                <w:sz w:val="24"/>
              </w:rPr>
              <w:t>价格</w:t>
            </w:r>
          </w:p>
          <w:p w14:paraId="70B10699">
            <w:pPr>
              <w:spacing w:line="560" w:lineRule="exact"/>
              <w:jc w:val="center"/>
              <w:rPr>
                <w:rFonts w:ascii="仿宋_GB2312" w:eastAsia="仿宋_GB2312"/>
                <w:spacing w:val="-6"/>
                <w:sz w:val="24"/>
              </w:rPr>
            </w:pPr>
            <w:r>
              <w:rPr>
                <w:rFonts w:hint="eastAsia" w:ascii="仿宋_GB2312" w:eastAsia="仿宋_GB2312"/>
                <w:spacing w:val="-6"/>
                <w:sz w:val="24"/>
              </w:rPr>
              <w:t>（满分8</w:t>
            </w:r>
            <w:r>
              <w:rPr>
                <w:rFonts w:ascii="仿宋_GB2312" w:eastAsia="仿宋_GB2312"/>
                <w:spacing w:val="-6"/>
                <w:sz w:val="24"/>
              </w:rPr>
              <w:t>0</w:t>
            </w:r>
            <w:r>
              <w:rPr>
                <w:rFonts w:hint="eastAsia" w:ascii="仿宋_GB2312" w:eastAsia="仿宋_GB2312"/>
                <w:spacing w:val="-6"/>
                <w:sz w:val="24"/>
              </w:rPr>
              <w:t>）</w:t>
            </w:r>
          </w:p>
        </w:tc>
        <w:tc>
          <w:tcPr>
            <w:tcW w:w="942" w:type="pct"/>
            <w:vAlign w:val="center"/>
          </w:tcPr>
          <w:p w14:paraId="5257041B">
            <w:pPr>
              <w:spacing w:line="560" w:lineRule="exact"/>
              <w:jc w:val="center"/>
              <w:rPr>
                <w:rFonts w:ascii="仿宋_GB2312" w:eastAsia="仿宋_GB2312"/>
                <w:spacing w:val="-6"/>
                <w:sz w:val="24"/>
              </w:rPr>
            </w:pPr>
            <w:r>
              <w:rPr>
                <w:rFonts w:hint="eastAsia" w:ascii="仿宋_GB2312" w:eastAsia="仿宋_GB2312"/>
                <w:spacing w:val="-6"/>
                <w:sz w:val="24"/>
              </w:rPr>
              <w:t>供应商评价</w:t>
            </w:r>
          </w:p>
          <w:p w14:paraId="6F4568A1">
            <w:pPr>
              <w:spacing w:line="560" w:lineRule="exact"/>
              <w:jc w:val="center"/>
              <w:rPr>
                <w:rFonts w:ascii="仿宋_GB2312" w:eastAsia="仿宋_GB2312"/>
                <w:spacing w:val="-6"/>
                <w:sz w:val="24"/>
              </w:rPr>
            </w:pPr>
            <w:r>
              <w:rPr>
                <w:rFonts w:hint="eastAsia" w:ascii="仿宋_GB2312" w:eastAsia="仿宋_GB2312"/>
                <w:spacing w:val="-6"/>
                <w:sz w:val="24"/>
              </w:rPr>
              <w:t>（满分1</w:t>
            </w:r>
            <w:r>
              <w:rPr>
                <w:rFonts w:ascii="仿宋_GB2312" w:eastAsia="仿宋_GB2312"/>
                <w:spacing w:val="-6"/>
                <w:sz w:val="24"/>
              </w:rPr>
              <w:t>0</w:t>
            </w:r>
            <w:r>
              <w:rPr>
                <w:rFonts w:hint="eastAsia" w:ascii="仿宋_GB2312" w:eastAsia="仿宋_GB2312"/>
                <w:spacing w:val="-6"/>
                <w:sz w:val="24"/>
              </w:rPr>
              <w:t>）</w:t>
            </w:r>
          </w:p>
        </w:tc>
        <w:tc>
          <w:tcPr>
            <w:tcW w:w="785" w:type="pct"/>
            <w:vAlign w:val="center"/>
          </w:tcPr>
          <w:p w14:paraId="54CBED1C">
            <w:pPr>
              <w:spacing w:line="560" w:lineRule="exact"/>
              <w:jc w:val="center"/>
              <w:rPr>
                <w:rFonts w:ascii="仿宋_GB2312" w:eastAsia="仿宋_GB2312"/>
                <w:spacing w:val="-6"/>
                <w:sz w:val="24"/>
              </w:rPr>
            </w:pPr>
            <w:r>
              <w:rPr>
                <w:rFonts w:hint="eastAsia" w:ascii="仿宋_GB2312" w:eastAsia="仿宋_GB2312"/>
                <w:spacing w:val="-6"/>
                <w:sz w:val="24"/>
              </w:rPr>
              <w:t>服务承诺</w:t>
            </w:r>
          </w:p>
          <w:p w14:paraId="2E54387E">
            <w:pPr>
              <w:spacing w:line="560" w:lineRule="exact"/>
              <w:jc w:val="center"/>
              <w:rPr>
                <w:rFonts w:ascii="仿宋_GB2312" w:eastAsia="仿宋_GB2312"/>
                <w:spacing w:val="-6"/>
                <w:sz w:val="24"/>
              </w:rPr>
            </w:pPr>
            <w:r>
              <w:rPr>
                <w:rFonts w:hint="eastAsia" w:ascii="仿宋_GB2312" w:eastAsia="仿宋_GB2312"/>
                <w:spacing w:val="-6"/>
                <w:sz w:val="24"/>
              </w:rPr>
              <w:t>（满分</w:t>
            </w:r>
            <w:r>
              <w:rPr>
                <w:rFonts w:ascii="仿宋_GB2312" w:eastAsia="仿宋_GB2312"/>
                <w:spacing w:val="-6"/>
                <w:sz w:val="24"/>
              </w:rPr>
              <w:t>5）</w:t>
            </w:r>
          </w:p>
        </w:tc>
        <w:tc>
          <w:tcPr>
            <w:tcW w:w="785" w:type="pct"/>
            <w:vAlign w:val="center"/>
          </w:tcPr>
          <w:p w14:paraId="70081422">
            <w:pPr>
              <w:spacing w:line="560" w:lineRule="exact"/>
              <w:jc w:val="center"/>
              <w:rPr>
                <w:rFonts w:ascii="仿宋_GB2312" w:eastAsia="仿宋_GB2312"/>
                <w:spacing w:val="-6"/>
                <w:sz w:val="24"/>
              </w:rPr>
            </w:pPr>
            <w:r>
              <w:rPr>
                <w:rFonts w:hint="eastAsia" w:ascii="仿宋_GB2312" w:eastAsia="仿宋_GB2312"/>
                <w:spacing w:val="-6"/>
                <w:sz w:val="24"/>
              </w:rPr>
              <w:t>过往案例</w:t>
            </w:r>
          </w:p>
          <w:p w14:paraId="00F95ECE">
            <w:pPr>
              <w:spacing w:line="560" w:lineRule="exact"/>
              <w:jc w:val="center"/>
              <w:rPr>
                <w:rFonts w:ascii="仿宋_GB2312" w:eastAsia="仿宋_GB2312"/>
                <w:spacing w:val="-6"/>
                <w:sz w:val="24"/>
              </w:rPr>
            </w:pPr>
            <w:r>
              <w:rPr>
                <w:rFonts w:hint="eastAsia" w:ascii="仿宋_GB2312" w:eastAsia="仿宋_GB2312"/>
                <w:spacing w:val="-6"/>
                <w:sz w:val="24"/>
              </w:rPr>
              <w:t>（满分</w:t>
            </w:r>
            <w:r>
              <w:rPr>
                <w:rFonts w:ascii="仿宋_GB2312" w:eastAsia="仿宋_GB2312"/>
                <w:spacing w:val="-6"/>
                <w:sz w:val="24"/>
              </w:rPr>
              <w:t>5</w:t>
            </w:r>
            <w:r>
              <w:rPr>
                <w:rFonts w:hint="eastAsia" w:ascii="仿宋_GB2312" w:eastAsia="仿宋_GB2312"/>
                <w:spacing w:val="-6"/>
                <w:sz w:val="24"/>
              </w:rPr>
              <w:t>）</w:t>
            </w:r>
          </w:p>
        </w:tc>
        <w:tc>
          <w:tcPr>
            <w:tcW w:w="788" w:type="pct"/>
          </w:tcPr>
          <w:p w14:paraId="79B6C173">
            <w:pPr>
              <w:spacing w:line="560" w:lineRule="exact"/>
              <w:jc w:val="center"/>
              <w:rPr>
                <w:rFonts w:ascii="仿宋_GB2312" w:eastAsia="仿宋_GB2312"/>
                <w:spacing w:val="-6"/>
                <w:sz w:val="24"/>
              </w:rPr>
            </w:pPr>
            <w:r>
              <w:rPr>
                <w:rFonts w:hint="eastAsia" w:ascii="仿宋_GB2312" w:eastAsia="仿宋_GB2312"/>
                <w:spacing w:val="-6"/>
                <w:sz w:val="24"/>
              </w:rPr>
              <w:t>总分</w:t>
            </w:r>
          </w:p>
          <w:p w14:paraId="732856F4">
            <w:pPr>
              <w:spacing w:line="560" w:lineRule="exact"/>
              <w:jc w:val="center"/>
              <w:rPr>
                <w:rFonts w:ascii="仿宋_GB2312" w:eastAsia="仿宋_GB2312"/>
                <w:spacing w:val="-6"/>
                <w:sz w:val="24"/>
              </w:rPr>
            </w:pPr>
            <w:r>
              <w:rPr>
                <w:rFonts w:hint="eastAsia" w:ascii="仿宋_GB2312" w:eastAsia="仿宋_GB2312"/>
                <w:spacing w:val="-6"/>
                <w:sz w:val="24"/>
              </w:rPr>
              <w:t>（满分100）</w:t>
            </w:r>
          </w:p>
        </w:tc>
      </w:tr>
      <w:tr w14:paraId="12DE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34C63A0F">
            <w:pPr>
              <w:spacing w:line="560" w:lineRule="exact"/>
              <w:jc w:val="center"/>
              <w:rPr>
                <w:rFonts w:ascii="仿宋_GB2312" w:eastAsia="仿宋_GB2312"/>
                <w:spacing w:val="-6"/>
                <w:sz w:val="24"/>
              </w:rPr>
            </w:pPr>
            <w:r>
              <w:rPr>
                <w:rFonts w:hint="eastAsia" w:ascii="仿宋_GB2312" w:eastAsia="仿宋_GB2312"/>
                <w:spacing w:val="-6"/>
                <w:sz w:val="24"/>
              </w:rPr>
              <w:t>投标方1</w:t>
            </w:r>
          </w:p>
        </w:tc>
        <w:tc>
          <w:tcPr>
            <w:tcW w:w="863" w:type="pct"/>
            <w:vAlign w:val="center"/>
          </w:tcPr>
          <w:p w14:paraId="33AE2E23">
            <w:pPr>
              <w:spacing w:line="560" w:lineRule="exact"/>
              <w:jc w:val="center"/>
              <w:rPr>
                <w:rFonts w:ascii="仿宋_GB2312" w:eastAsia="仿宋_GB2312"/>
                <w:spacing w:val="-6"/>
                <w:sz w:val="24"/>
              </w:rPr>
            </w:pPr>
          </w:p>
        </w:tc>
        <w:tc>
          <w:tcPr>
            <w:tcW w:w="942" w:type="pct"/>
            <w:vAlign w:val="center"/>
          </w:tcPr>
          <w:p w14:paraId="3C2CC2A4">
            <w:pPr>
              <w:spacing w:line="560" w:lineRule="exact"/>
              <w:jc w:val="center"/>
              <w:rPr>
                <w:rFonts w:ascii="仿宋_GB2312" w:eastAsia="仿宋_GB2312"/>
                <w:spacing w:val="-6"/>
                <w:sz w:val="24"/>
              </w:rPr>
            </w:pPr>
          </w:p>
        </w:tc>
        <w:tc>
          <w:tcPr>
            <w:tcW w:w="785" w:type="pct"/>
            <w:vAlign w:val="center"/>
          </w:tcPr>
          <w:p w14:paraId="1C33E3D3">
            <w:pPr>
              <w:spacing w:line="560" w:lineRule="exact"/>
              <w:jc w:val="center"/>
              <w:rPr>
                <w:rFonts w:ascii="仿宋_GB2312" w:eastAsia="仿宋_GB2312"/>
                <w:spacing w:val="-6"/>
                <w:sz w:val="24"/>
              </w:rPr>
            </w:pPr>
          </w:p>
        </w:tc>
        <w:tc>
          <w:tcPr>
            <w:tcW w:w="785" w:type="pct"/>
            <w:vAlign w:val="center"/>
          </w:tcPr>
          <w:p w14:paraId="0DB7CBC1">
            <w:pPr>
              <w:spacing w:line="560" w:lineRule="exact"/>
              <w:jc w:val="center"/>
              <w:rPr>
                <w:rFonts w:ascii="仿宋_GB2312" w:eastAsia="仿宋_GB2312"/>
                <w:spacing w:val="-6"/>
                <w:sz w:val="24"/>
              </w:rPr>
            </w:pPr>
          </w:p>
        </w:tc>
        <w:tc>
          <w:tcPr>
            <w:tcW w:w="788" w:type="pct"/>
          </w:tcPr>
          <w:p w14:paraId="5F106422">
            <w:pPr>
              <w:spacing w:line="560" w:lineRule="exact"/>
              <w:jc w:val="center"/>
              <w:rPr>
                <w:rFonts w:ascii="仿宋_GB2312" w:eastAsia="仿宋_GB2312"/>
                <w:spacing w:val="-6"/>
                <w:sz w:val="24"/>
              </w:rPr>
            </w:pPr>
          </w:p>
        </w:tc>
      </w:tr>
      <w:tr w14:paraId="4E12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7587E857">
            <w:pPr>
              <w:spacing w:line="560" w:lineRule="exact"/>
              <w:jc w:val="center"/>
              <w:rPr>
                <w:rFonts w:ascii="仿宋_GB2312" w:eastAsia="仿宋_GB2312"/>
                <w:spacing w:val="-6"/>
                <w:sz w:val="24"/>
              </w:rPr>
            </w:pPr>
            <w:r>
              <w:rPr>
                <w:rFonts w:hint="eastAsia" w:ascii="仿宋_GB2312" w:eastAsia="仿宋_GB2312"/>
                <w:spacing w:val="-6"/>
                <w:sz w:val="24"/>
              </w:rPr>
              <w:t>投标方2</w:t>
            </w:r>
          </w:p>
        </w:tc>
        <w:tc>
          <w:tcPr>
            <w:tcW w:w="863" w:type="pct"/>
            <w:vAlign w:val="center"/>
          </w:tcPr>
          <w:p w14:paraId="79E93B8D">
            <w:pPr>
              <w:spacing w:line="560" w:lineRule="exact"/>
              <w:jc w:val="center"/>
              <w:rPr>
                <w:rFonts w:ascii="仿宋_GB2312" w:eastAsia="仿宋_GB2312"/>
                <w:spacing w:val="-6"/>
                <w:sz w:val="24"/>
              </w:rPr>
            </w:pPr>
          </w:p>
        </w:tc>
        <w:tc>
          <w:tcPr>
            <w:tcW w:w="942" w:type="pct"/>
            <w:vAlign w:val="center"/>
          </w:tcPr>
          <w:p w14:paraId="039E8A6F">
            <w:pPr>
              <w:spacing w:line="560" w:lineRule="exact"/>
              <w:jc w:val="center"/>
              <w:rPr>
                <w:rFonts w:ascii="仿宋_GB2312" w:eastAsia="仿宋_GB2312"/>
                <w:spacing w:val="-6"/>
                <w:sz w:val="24"/>
              </w:rPr>
            </w:pPr>
          </w:p>
        </w:tc>
        <w:tc>
          <w:tcPr>
            <w:tcW w:w="785" w:type="pct"/>
            <w:vAlign w:val="center"/>
          </w:tcPr>
          <w:p w14:paraId="743181B0">
            <w:pPr>
              <w:spacing w:line="560" w:lineRule="exact"/>
              <w:jc w:val="center"/>
              <w:rPr>
                <w:rFonts w:ascii="仿宋_GB2312" w:eastAsia="仿宋_GB2312"/>
                <w:spacing w:val="-6"/>
                <w:sz w:val="24"/>
              </w:rPr>
            </w:pPr>
          </w:p>
        </w:tc>
        <w:tc>
          <w:tcPr>
            <w:tcW w:w="785" w:type="pct"/>
            <w:vAlign w:val="center"/>
          </w:tcPr>
          <w:p w14:paraId="2A493413">
            <w:pPr>
              <w:spacing w:line="560" w:lineRule="exact"/>
              <w:jc w:val="center"/>
              <w:rPr>
                <w:rFonts w:ascii="仿宋_GB2312" w:eastAsia="仿宋_GB2312"/>
                <w:spacing w:val="-6"/>
                <w:sz w:val="24"/>
              </w:rPr>
            </w:pPr>
          </w:p>
        </w:tc>
        <w:tc>
          <w:tcPr>
            <w:tcW w:w="788" w:type="pct"/>
          </w:tcPr>
          <w:p w14:paraId="555F8F8C">
            <w:pPr>
              <w:spacing w:line="560" w:lineRule="exact"/>
              <w:jc w:val="center"/>
              <w:rPr>
                <w:rFonts w:ascii="仿宋_GB2312" w:eastAsia="仿宋_GB2312"/>
                <w:spacing w:val="-6"/>
                <w:sz w:val="24"/>
              </w:rPr>
            </w:pPr>
          </w:p>
        </w:tc>
      </w:tr>
      <w:tr w14:paraId="0D90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4386788D">
            <w:pPr>
              <w:spacing w:line="560" w:lineRule="exact"/>
              <w:jc w:val="center"/>
              <w:rPr>
                <w:rFonts w:ascii="仿宋_GB2312" w:eastAsia="仿宋_GB2312"/>
                <w:spacing w:val="-6"/>
                <w:sz w:val="24"/>
              </w:rPr>
            </w:pPr>
            <w:r>
              <w:rPr>
                <w:rFonts w:hint="eastAsia" w:ascii="仿宋_GB2312" w:eastAsia="仿宋_GB2312"/>
                <w:spacing w:val="-6"/>
                <w:sz w:val="24"/>
              </w:rPr>
              <w:t>投标方3</w:t>
            </w:r>
          </w:p>
        </w:tc>
        <w:tc>
          <w:tcPr>
            <w:tcW w:w="863" w:type="pct"/>
            <w:vAlign w:val="center"/>
          </w:tcPr>
          <w:p w14:paraId="18CB89D9">
            <w:pPr>
              <w:spacing w:line="560" w:lineRule="exact"/>
              <w:jc w:val="center"/>
              <w:rPr>
                <w:rFonts w:ascii="仿宋_GB2312" w:eastAsia="仿宋_GB2312"/>
                <w:spacing w:val="-6"/>
                <w:sz w:val="24"/>
              </w:rPr>
            </w:pPr>
          </w:p>
        </w:tc>
        <w:tc>
          <w:tcPr>
            <w:tcW w:w="942" w:type="pct"/>
            <w:vAlign w:val="center"/>
          </w:tcPr>
          <w:p w14:paraId="53740E64">
            <w:pPr>
              <w:spacing w:line="560" w:lineRule="exact"/>
              <w:jc w:val="center"/>
              <w:rPr>
                <w:rFonts w:ascii="仿宋_GB2312" w:eastAsia="仿宋_GB2312"/>
                <w:spacing w:val="-6"/>
                <w:sz w:val="24"/>
              </w:rPr>
            </w:pPr>
          </w:p>
        </w:tc>
        <w:tc>
          <w:tcPr>
            <w:tcW w:w="785" w:type="pct"/>
            <w:vAlign w:val="center"/>
          </w:tcPr>
          <w:p w14:paraId="2658F3E3">
            <w:pPr>
              <w:spacing w:line="560" w:lineRule="exact"/>
              <w:jc w:val="center"/>
              <w:rPr>
                <w:rFonts w:ascii="仿宋_GB2312" w:eastAsia="仿宋_GB2312"/>
                <w:spacing w:val="-6"/>
                <w:sz w:val="24"/>
              </w:rPr>
            </w:pPr>
          </w:p>
        </w:tc>
        <w:tc>
          <w:tcPr>
            <w:tcW w:w="785" w:type="pct"/>
            <w:vAlign w:val="center"/>
          </w:tcPr>
          <w:p w14:paraId="3D9111F9">
            <w:pPr>
              <w:spacing w:line="560" w:lineRule="exact"/>
              <w:jc w:val="center"/>
              <w:rPr>
                <w:rFonts w:ascii="仿宋_GB2312" w:eastAsia="仿宋_GB2312"/>
                <w:spacing w:val="-6"/>
                <w:sz w:val="24"/>
              </w:rPr>
            </w:pPr>
          </w:p>
        </w:tc>
        <w:tc>
          <w:tcPr>
            <w:tcW w:w="788" w:type="pct"/>
          </w:tcPr>
          <w:p w14:paraId="016B5461">
            <w:pPr>
              <w:spacing w:line="560" w:lineRule="exact"/>
              <w:jc w:val="center"/>
              <w:rPr>
                <w:rFonts w:ascii="仿宋_GB2312" w:eastAsia="仿宋_GB2312"/>
                <w:spacing w:val="-6"/>
                <w:sz w:val="24"/>
              </w:rPr>
            </w:pPr>
          </w:p>
        </w:tc>
      </w:tr>
    </w:tbl>
    <w:p w14:paraId="038911D1">
      <w:pPr>
        <w:spacing w:line="560" w:lineRule="exact"/>
        <w:ind w:firstLine="600"/>
        <w:jc w:val="center"/>
        <w:rPr>
          <w:rFonts w:ascii="仿宋_GB2312" w:eastAsia="仿宋_GB2312"/>
          <w:spacing w:val="-6"/>
          <w:sz w:val="32"/>
          <w:szCs w:val="32"/>
        </w:rPr>
      </w:pPr>
      <w:r>
        <w:rPr>
          <w:rFonts w:hint="eastAsia" w:ascii="仿宋_GB2312" w:eastAsia="仿宋_GB2312"/>
          <w:spacing w:val="-6"/>
          <w:sz w:val="32"/>
          <w:szCs w:val="32"/>
        </w:rPr>
        <w:t>表1 服务类评标要素表</w:t>
      </w:r>
    </w:p>
    <w:p w14:paraId="3C7D23AE">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3.1价格分值的计算：（</w:t>
      </w:r>
      <w:r>
        <w:rPr>
          <w:rFonts w:ascii="仿宋_GB2312" w:eastAsia="仿宋_GB2312"/>
          <w:spacing w:val="-6"/>
          <w:sz w:val="32"/>
          <w:szCs w:val="32"/>
        </w:rPr>
        <w:t>1</w:t>
      </w:r>
      <w:r>
        <w:rPr>
          <w:rFonts w:hint="eastAsia" w:ascii="仿宋_GB2312" w:eastAsia="仿宋_GB2312"/>
          <w:spacing w:val="-6"/>
          <w:sz w:val="32"/>
          <w:szCs w:val="32"/>
        </w:rPr>
        <w:t>）计算出有效报价的平均值</w:t>
      </w:r>
      <w:r>
        <w:rPr>
          <w:rFonts w:ascii="仿宋_GB2312" w:eastAsia="仿宋_GB2312"/>
          <w:spacing w:val="-6"/>
          <w:sz w:val="32"/>
          <w:szCs w:val="32"/>
        </w:rPr>
        <w:t>X</w:t>
      </w:r>
      <w:r>
        <w:rPr>
          <w:rFonts w:hint="eastAsia" w:ascii="仿宋_GB2312" w:eastAsia="仿宋_GB2312"/>
          <w:spacing w:val="-6"/>
          <w:sz w:val="32"/>
          <w:szCs w:val="32"/>
        </w:rPr>
        <w:t>。</w:t>
      </w:r>
      <w:r>
        <w:rPr>
          <w:rFonts w:ascii="仿宋_GB2312" w:eastAsia="仿宋_GB2312"/>
          <w:spacing w:val="-6"/>
          <w:sz w:val="32"/>
          <w:szCs w:val="32"/>
        </w:rPr>
        <w:t>X</w:t>
      </w:r>
      <w:r>
        <w:rPr>
          <w:rFonts w:hint="eastAsia" w:ascii="仿宋_GB2312" w:eastAsia="仿宋_GB2312"/>
          <w:spacing w:val="-6"/>
          <w:sz w:val="32"/>
          <w:szCs w:val="32"/>
        </w:rPr>
        <w:t>为加权平均值，计算公式为</w:t>
      </w:r>
      <w:r>
        <w:rPr>
          <w:rFonts w:ascii="仿宋_GB2312" w:eastAsia="仿宋_GB2312"/>
          <w:spacing w:val="-6"/>
          <w:sz w:val="32"/>
          <w:szCs w:val="32"/>
        </w:rPr>
        <w:t>X=0.5*X1+0.3*X2+0.2*X3,</w:t>
      </w:r>
      <w:r>
        <w:rPr>
          <w:rFonts w:hint="eastAsia" w:ascii="仿宋_GB2312" w:eastAsia="仿宋_GB2312"/>
          <w:spacing w:val="-6"/>
          <w:sz w:val="32"/>
          <w:szCs w:val="32"/>
        </w:rPr>
        <w:t>其中</w:t>
      </w:r>
      <w:r>
        <w:rPr>
          <w:rFonts w:ascii="仿宋_GB2312" w:eastAsia="仿宋_GB2312"/>
          <w:spacing w:val="-6"/>
          <w:sz w:val="32"/>
          <w:szCs w:val="32"/>
        </w:rPr>
        <w:t>X1</w:t>
      </w:r>
      <w:r>
        <w:rPr>
          <w:rFonts w:hint="eastAsia" w:ascii="仿宋_GB2312" w:eastAsia="仿宋_GB2312"/>
          <w:spacing w:val="-6"/>
          <w:sz w:val="32"/>
          <w:szCs w:val="32"/>
        </w:rPr>
        <w:t>、</w:t>
      </w:r>
      <w:r>
        <w:rPr>
          <w:rFonts w:ascii="仿宋_GB2312" w:eastAsia="仿宋_GB2312"/>
          <w:spacing w:val="-6"/>
          <w:sz w:val="32"/>
          <w:szCs w:val="32"/>
        </w:rPr>
        <w:t>X2</w:t>
      </w:r>
      <w:r>
        <w:rPr>
          <w:rFonts w:hint="eastAsia" w:ascii="仿宋_GB2312" w:eastAsia="仿宋_GB2312"/>
          <w:spacing w:val="-6"/>
          <w:sz w:val="32"/>
          <w:szCs w:val="32"/>
        </w:rPr>
        <w:t>、</w:t>
      </w:r>
      <w:r>
        <w:rPr>
          <w:rFonts w:ascii="仿宋_GB2312" w:eastAsia="仿宋_GB2312"/>
          <w:spacing w:val="-6"/>
          <w:sz w:val="32"/>
          <w:szCs w:val="32"/>
        </w:rPr>
        <w:t>X3</w:t>
      </w:r>
      <w:r>
        <w:rPr>
          <w:rFonts w:hint="eastAsia" w:ascii="仿宋_GB2312" w:eastAsia="仿宋_GB2312"/>
          <w:spacing w:val="-6"/>
          <w:sz w:val="32"/>
          <w:szCs w:val="32"/>
        </w:rPr>
        <w:t>为所有报价中较低的三个价格</w:t>
      </w:r>
      <w:r>
        <w:rPr>
          <w:rFonts w:ascii="仿宋_GB2312" w:eastAsia="仿宋_GB2312"/>
          <w:spacing w:val="-6"/>
          <w:sz w:val="32"/>
          <w:szCs w:val="32"/>
        </w:rPr>
        <w:t>(X1&lt;X2&lt;X3)</w:t>
      </w:r>
      <w:r>
        <w:rPr>
          <w:rFonts w:hint="eastAsia" w:ascii="仿宋_GB2312" w:eastAsia="仿宋_GB2312"/>
          <w:spacing w:val="-6"/>
          <w:sz w:val="32"/>
          <w:szCs w:val="32"/>
        </w:rPr>
        <w:t>。（</w:t>
      </w:r>
      <w:r>
        <w:rPr>
          <w:rFonts w:ascii="仿宋_GB2312" w:eastAsia="仿宋_GB2312"/>
          <w:spacing w:val="-6"/>
          <w:sz w:val="32"/>
          <w:szCs w:val="32"/>
        </w:rPr>
        <w:t>2</w:t>
      </w:r>
      <w:r>
        <w:rPr>
          <w:rFonts w:hint="eastAsia" w:ascii="仿宋_GB2312" w:eastAsia="仿宋_GB2312"/>
          <w:spacing w:val="-6"/>
          <w:sz w:val="32"/>
          <w:szCs w:val="32"/>
        </w:rPr>
        <w:t>）计算出各投标报价与平均报价的偏离值</w:t>
      </w:r>
      <w:r>
        <w:rPr>
          <w:rFonts w:hint="eastAsia" w:hAnsi="宋体" w:cs="宋体"/>
          <w:sz w:val="24"/>
        </w:rPr>
        <w:sym w:font="Symbol" w:char="F044"/>
      </w:r>
      <w:r>
        <w:rPr>
          <w:rFonts w:ascii="仿宋_GB2312" w:eastAsia="仿宋_GB2312"/>
          <w:spacing w:val="-6"/>
          <w:sz w:val="32"/>
          <w:szCs w:val="32"/>
        </w:rPr>
        <w:t>x</w:t>
      </w:r>
      <w:r>
        <w:rPr>
          <w:rFonts w:hint="eastAsia" w:ascii="仿宋_GB2312" w:eastAsia="仿宋_GB2312"/>
          <w:spacing w:val="-6"/>
          <w:sz w:val="32"/>
          <w:szCs w:val="32"/>
        </w:rPr>
        <w:t>（即差值的绝对值）；（</w:t>
      </w:r>
      <w:r>
        <w:rPr>
          <w:rFonts w:ascii="仿宋_GB2312" w:eastAsia="仿宋_GB2312"/>
          <w:spacing w:val="-6"/>
          <w:sz w:val="32"/>
          <w:szCs w:val="32"/>
        </w:rPr>
        <w:t>3</w:t>
      </w:r>
      <w:r>
        <w:rPr>
          <w:rFonts w:hint="eastAsia" w:ascii="仿宋_GB2312" w:eastAsia="仿宋_GB2312"/>
          <w:spacing w:val="-6"/>
          <w:sz w:val="32"/>
          <w:szCs w:val="32"/>
        </w:rPr>
        <w:t>）根据公式计算出各投标方的价格分值，计算公式为计算公式为</w:t>
      </w:r>
      <w:r>
        <w:rPr>
          <w:rFonts w:ascii="仿宋_GB2312" w:eastAsia="仿宋_GB2312"/>
          <w:spacing w:val="-6"/>
          <w:sz w:val="32"/>
          <w:szCs w:val="32"/>
        </w:rPr>
        <w:t>80</w:t>
      </w:r>
      <w:r>
        <w:rPr>
          <w:rFonts w:hint="eastAsia" w:hAnsi="宋体" w:cs="宋体"/>
          <w:sz w:val="24"/>
        </w:rPr>
        <w:sym w:font="Symbol" w:char="F0B4"/>
      </w:r>
      <w:r>
        <w:rPr>
          <w:rFonts w:hint="eastAsia" w:ascii="仿宋_GB2312" w:eastAsia="仿宋_GB2312"/>
          <w:spacing w:val="-6"/>
          <w:sz w:val="32"/>
          <w:szCs w:val="32"/>
        </w:rPr>
        <w:t>（</w:t>
      </w:r>
      <w:r>
        <w:rPr>
          <w:rFonts w:ascii="仿宋_GB2312" w:eastAsia="仿宋_GB2312"/>
          <w:spacing w:val="-6"/>
          <w:sz w:val="32"/>
          <w:szCs w:val="32"/>
        </w:rPr>
        <w:t>1-</w:t>
      </w:r>
      <w:r>
        <w:rPr>
          <w:rFonts w:hint="eastAsia" w:hAnsi="宋体" w:cs="宋体"/>
          <w:sz w:val="24"/>
        </w:rPr>
        <w:sym w:font="Symbol" w:char="F044"/>
      </w:r>
      <w:r>
        <w:rPr>
          <w:rFonts w:ascii="仿宋_GB2312" w:eastAsia="仿宋_GB2312"/>
          <w:spacing w:val="-6"/>
          <w:sz w:val="32"/>
          <w:szCs w:val="32"/>
        </w:rPr>
        <w:t>x/X</w:t>
      </w:r>
      <w:r>
        <w:rPr>
          <w:rFonts w:hint="eastAsia" w:ascii="仿宋_GB2312" w:eastAsia="仿宋_GB2312"/>
          <w:spacing w:val="-6"/>
          <w:sz w:val="32"/>
          <w:szCs w:val="32"/>
        </w:rPr>
        <w:t>）。具体见下表：</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1810"/>
        <w:gridCol w:w="1812"/>
        <w:gridCol w:w="1812"/>
        <w:gridCol w:w="1812"/>
      </w:tblGrid>
      <w:tr w14:paraId="13CB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27CE9481">
            <w:pPr>
              <w:spacing w:line="560" w:lineRule="exact"/>
              <w:jc w:val="center"/>
              <w:rPr>
                <w:rFonts w:ascii="仿宋_GB2312" w:eastAsia="仿宋_GB2312"/>
                <w:spacing w:val="-6"/>
                <w:sz w:val="24"/>
              </w:rPr>
            </w:pPr>
            <w:r>
              <w:rPr>
                <w:rFonts w:hint="eastAsia" w:ascii="仿宋_GB2312" w:eastAsia="仿宋_GB2312"/>
                <w:spacing w:val="-6"/>
                <w:sz w:val="24"/>
              </w:rPr>
              <w:t>价格要素</w:t>
            </w:r>
          </w:p>
        </w:tc>
        <w:tc>
          <w:tcPr>
            <w:tcW w:w="999" w:type="pct"/>
            <w:vAlign w:val="center"/>
          </w:tcPr>
          <w:p w14:paraId="3B23E331">
            <w:pPr>
              <w:spacing w:line="560" w:lineRule="exact"/>
              <w:jc w:val="center"/>
              <w:rPr>
                <w:rFonts w:ascii="仿宋_GB2312" w:eastAsia="仿宋_GB2312"/>
                <w:spacing w:val="-6"/>
                <w:sz w:val="24"/>
              </w:rPr>
            </w:pPr>
            <w:r>
              <w:rPr>
                <w:rFonts w:hint="eastAsia" w:ascii="仿宋_GB2312" w:eastAsia="仿宋_GB2312"/>
                <w:spacing w:val="-6"/>
                <w:sz w:val="24"/>
              </w:rPr>
              <w:t>报价</w:t>
            </w:r>
          </w:p>
        </w:tc>
        <w:tc>
          <w:tcPr>
            <w:tcW w:w="1000" w:type="pct"/>
          </w:tcPr>
          <w:p w14:paraId="6ACFAFD5">
            <w:pPr>
              <w:spacing w:line="560" w:lineRule="exact"/>
              <w:jc w:val="center"/>
              <w:rPr>
                <w:rFonts w:ascii="仿宋_GB2312" w:eastAsia="仿宋_GB2312"/>
                <w:spacing w:val="-6"/>
                <w:sz w:val="24"/>
              </w:rPr>
            </w:pPr>
            <w:r>
              <w:rPr>
                <w:rFonts w:hint="eastAsia" w:ascii="仿宋_GB2312" w:eastAsia="仿宋_GB2312"/>
                <w:spacing w:val="-6"/>
                <w:sz w:val="24"/>
              </w:rPr>
              <w:t>加权平均值X</w:t>
            </w:r>
          </w:p>
        </w:tc>
        <w:tc>
          <w:tcPr>
            <w:tcW w:w="1000" w:type="pct"/>
          </w:tcPr>
          <w:p w14:paraId="3C9960D6">
            <w:pPr>
              <w:spacing w:line="560" w:lineRule="exact"/>
              <w:jc w:val="center"/>
              <w:rPr>
                <w:rFonts w:ascii="仿宋_GB2312" w:eastAsia="仿宋_GB2312"/>
                <w:spacing w:val="-6"/>
                <w:sz w:val="24"/>
              </w:rPr>
            </w:pPr>
            <w:r>
              <w:rPr>
                <w:rFonts w:hint="eastAsia" w:ascii="仿宋_GB2312" w:eastAsia="仿宋_GB2312"/>
                <w:spacing w:val="-6"/>
                <w:sz w:val="24"/>
              </w:rPr>
              <w:t>偏离值</w:t>
            </w:r>
            <w:r>
              <w:rPr>
                <w:rFonts w:hint="eastAsia" w:hAnsi="宋体" w:cs="宋体"/>
                <w:sz w:val="24"/>
              </w:rPr>
              <w:sym w:font="Symbol" w:char="F044"/>
            </w:r>
            <w:r>
              <w:rPr>
                <w:rFonts w:ascii="仿宋_GB2312" w:eastAsia="仿宋_GB2312"/>
                <w:spacing w:val="-6"/>
                <w:sz w:val="24"/>
              </w:rPr>
              <w:t>x</w:t>
            </w:r>
          </w:p>
        </w:tc>
        <w:tc>
          <w:tcPr>
            <w:tcW w:w="1000" w:type="pct"/>
            <w:vAlign w:val="center"/>
          </w:tcPr>
          <w:p w14:paraId="6324BF4B">
            <w:pPr>
              <w:spacing w:line="560" w:lineRule="exact"/>
              <w:jc w:val="center"/>
              <w:rPr>
                <w:rFonts w:ascii="仿宋_GB2312" w:eastAsia="仿宋_GB2312"/>
                <w:spacing w:val="-6"/>
                <w:sz w:val="24"/>
              </w:rPr>
            </w:pPr>
            <w:r>
              <w:rPr>
                <w:rFonts w:hint="eastAsia" w:ascii="仿宋_GB2312" w:eastAsia="仿宋_GB2312"/>
                <w:spacing w:val="-6"/>
                <w:sz w:val="24"/>
              </w:rPr>
              <w:t>价格分值</w:t>
            </w:r>
          </w:p>
        </w:tc>
      </w:tr>
      <w:tr w14:paraId="4E4C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00148FCC">
            <w:pPr>
              <w:spacing w:line="560" w:lineRule="exact"/>
              <w:jc w:val="center"/>
              <w:rPr>
                <w:rFonts w:ascii="仿宋_GB2312" w:eastAsia="仿宋_GB2312"/>
                <w:spacing w:val="-6"/>
                <w:sz w:val="24"/>
              </w:rPr>
            </w:pPr>
            <w:r>
              <w:rPr>
                <w:rFonts w:hint="eastAsia" w:ascii="仿宋_GB2312" w:eastAsia="仿宋_GB2312"/>
                <w:spacing w:val="-6"/>
                <w:sz w:val="24"/>
              </w:rPr>
              <w:t>投标方1</w:t>
            </w:r>
          </w:p>
        </w:tc>
        <w:tc>
          <w:tcPr>
            <w:tcW w:w="999" w:type="pct"/>
            <w:vAlign w:val="center"/>
          </w:tcPr>
          <w:p w14:paraId="2FDD3C42">
            <w:pPr>
              <w:spacing w:line="560" w:lineRule="exact"/>
              <w:jc w:val="center"/>
              <w:rPr>
                <w:rFonts w:ascii="仿宋_GB2312" w:eastAsia="仿宋_GB2312"/>
                <w:spacing w:val="-6"/>
                <w:sz w:val="24"/>
              </w:rPr>
            </w:pPr>
          </w:p>
        </w:tc>
        <w:tc>
          <w:tcPr>
            <w:tcW w:w="1000" w:type="pct"/>
          </w:tcPr>
          <w:p w14:paraId="555D7DD4">
            <w:pPr>
              <w:spacing w:line="560" w:lineRule="exact"/>
              <w:jc w:val="center"/>
              <w:rPr>
                <w:rFonts w:ascii="仿宋_GB2312" w:eastAsia="仿宋_GB2312"/>
                <w:spacing w:val="-6"/>
                <w:sz w:val="24"/>
              </w:rPr>
            </w:pPr>
          </w:p>
        </w:tc>
        <w:tc>
          <w:tcPr>
            <w:tcW w:w="1000" w:type="pct"/>
          </w:tcPr>
          <w:p w14:paraId="7EB10AEC">
            <w:pPr>
              <w:spacing w:line="560" w:lineRule="exact"/>
              <w:jc w:val="center"/>
              <w:rPr>
                <w:rFonts w:ascii="仿宋_GB2312" w:eastAsia="仿宋_GB2312"/>
                <w:spacing w:val="-6"/>
                <w:sz w:val="24"/>
              </w:rPr>
            </w:pPr>
          </w:p>
        </w:tc>
        <w:tc>
          <w:tcPr>
            <w:tcW w:w="1000" w:type="pct"/>
            <w:vAlign w:val="center"/>
          </w:tcPr>
          <w:p w14:paraId="68FD08ED">
            <w:pPr>
              <w:spacing w:line="560" w:lineRule="exact"/>
              <w:jc w:val="center"/>
              <w:rPr>
                <w:rFonts w:ascii="仿宋_GB2312" w:eastAsia="仿宋_GB2312"/>
                <w:spacing w:val="-6"/>
                <w:sz w:val="24"/>
              </w:rPr>
            </w:pPr>
          </w:p>
        </w:tc>
      </w:tr>
      <w:tr w14:paraId="1C1A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6282330F">
            <w:pPr>
              <w:spacing w:line="560" w:lineRule="exact"/>
              <w:jc w:val="center"/>
              <w:rPr>
                <w:rFonts w:ascii="仿宋_GB2312" w:eastAsia="仿宋_GB2312"/>
                <w:spacing w:val="-6"/>
                <w:sz w:val="24"/>
              </w:rPr>
            </w:pPr>
            <w:r>
              <w:rPr>
                <w:rFonts w:hint="eastAsia" w:ascii="仿宋_GB2312" w:eastAsia="仿宋_GB2312"/>
                <w:spacing w:val="-6"/>
                <w:sz w:val="24"/>
              </w:rPr>
              <w:t>投标方2</w:t>
            </w:r>
          </w:p>
        </w:tc>
        <w:tc>
          <w:tcPr>
            <w:tcW w:w="999" w:type="pct"/>
            <w:vAlign w:val="center"/>
          </w:tcPr>
          <w:p w14:paraId="37EDBD83">
            <w:pPr>
              <w:spacing w:line="560" w:lineRule="exact"/>
              <w:jc w:val="center"/>
              <w:rPr>
                <w:rFonts w:ascii="仿宋_GB2312" w:eastAsia="仿宋_GB2312"/>
                <w:spacing w:val="-6"/>
                <w:sz w:val="24"/>
              </w:rPr>
            </w:pPr>
          </w:p>
        </w:tc>
        <w:tc>
          <w:tcPr>
            <w:tcW w:w="1000" w:type="pct"/>
          </w:tcPr>
          <w:p w14:paraId="368C161E">
            <w:pPr>
              <w:spacing w:line="560" w:lineRule="exact"/>
              <w:jc w:val="center"/>
              <w:rPr>
                <w:rFonts w:ascii="仿宋_GB2312" w:eastAsia="仿宋_GB2312"/>
                <w:spacing w:val="-6"/>
                <w:sz w:val="24"/>
              </w:rPr>
            </w:pPr>
          </w:p>
        </w:tc>
        <w:tc>
          <w:tcPr>
            <w:tcW w:w="1000" w:type="pct"/>
          </w:tcPr>
          <w:p w14:paraId="37395A56">
            <w:pPr>
              <w:spacing w:line="560" w:lineRule="exact"/>
              <w:jc w:val="center"/>
              <w:rPr>
                <w:rFonts w:ascii="仿宋_GB2312" w:eastAsia="仿宋_GB2312"/>
                <w:spacing w:val="-6"/>
                <w:sz w:val="24"/>
              </w:rPr>
            </w:pPr>
          </w:p>
        </w:tc>
        <w:tc>
          <w:tcPr>
            <w:tcW w:w="1000" w:type="pct"/>
            <w:vAlign w:val="center"/>
          </w:tcPr>
          <w:p w14:paraId="2E4B5C20">
            <w:pPr>
              <w:spacing w:line="560" w:lineRule="exact"/>
              <w:jc w:val="center"/>
              <w:rPr>
                <w:rFonts w:ascii="仿宋_GB2312" w:eastAsia="仿宋_GB2312"/>
                <w:spacing w:val="-6"/>
                <w:sz w:val="24"/>
              </w:rPr>
            </w:pPr>
          </w:p>
        </w:tc>
      </w:tr>
      <w:tr w14:paraId="02F6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2E259F07">
            <w:pPr>
              <w:spacing w:line="560" w:lineRule="exact"/>
              <w:jc w:val="center"/>
              <w:rPr>
                <w:rFonts w:ascii="仿宋_GB2312" w:eastAsia="仿宋_GB2312"/>
                <w:spacing w:val="-6"/>
                <w:sz w:val="24"/>
              </w:rPr>
            </w:pPr>
            <w:r>
              <w:rPr>
                <w:rFonts w:hint="eastAsia" w:ascii="仿宋_GB2312" w:eastAsia="仿宋_GB2312"/>
                <w:spacing w:val="-6"/>
                <w:sz w:val="24"/>
              </w:rPr>
              <w:t>投标方3</w:t>
            </w:r>
          </w:p>
        </w:tc>
        <w:tc>
          <w:tcPr>
            <w:tcW w:w="999" w:type="pct"/>
            <w:vAlign w:val="center"/>
          </w:tcPr>
          <w:p w14:paraId="74528BB5">
            <w:pPr>
              <w:spacing w:line="560" w:lineRule="exact"/>
              <w:jc w:val="center"/>
              <w:rPr>
                <w:rFonts w:ascii="仿宋_GB2312" w:eastAsia="仿宋_GB2312"/>
                <w:spacing w:val="-6"/>
                <w:sz w:val="24"/>
              </w:rPr>
            </w:pPr>
          </w:p>
        </w:tc>
        <w:tc>
          <w:tcPr>
            <w:tcW w:w="1000" w:type="pct"/>
          </w:tcPr>
          <w:p w14:paraId="1DC6997D">
            <w:pPr>
              <w:spacing w:line="560" w:lineRule="exact"/>
              <w:jc w:val="center"/>
              <w:rPr>
                <w:rFonts w:ascii="仿宋_GB2312" w:eastAsia="仿宋_GB2312"/>
                <w:spacing w:val="-6"/>
                <w:sz w:val="24"/>
              </w:rPr>
            </w:pPr>
          </w:p>
        </w:tc>
        <w:tc>
          <w:tcPr>
            <w:tcW w:w="1000" w:type="pct"/>
          </w:tcPr>
          <w:p w14:paraId="66FB1844">
            <w:pPr>
              <w:spacing w:line="560" w:lineRule="exact"/>
              <w:jc w:val="center"/>
              <w:rPr>
                <w:rFonts w:ascii="仿宋_GB2312" w:eastAsia="仿宋_GB2312"/>
                <w:spacing w:val="-6"/>
                <w:sz w:val="24"/>
              </w:rPr>
            </w:pPr>
          </w:p>
        </w:tc>
        <w:tc>
          <w:tcPr>
            <w:tcW w:w="1000" w:type="pct"/>
            <w:vAlign w:val="center"/>
          </w:tcPr>
          <w:p w14:paraId="49DEC9F6">
            <w:pPr>
              <w:spacing w:line="560" w:lineRule="exact"/>
              <w:jc w:val="center"/>
              <w:rPr>
                <w:rFonts w:ascii="仿宋_GB2312" w:eastAsia="仿宋_GB2312"/>
                <w:spacing w:val="-6"/>
                <w:sz w:val="24"/>
              </w:rPr>
            </w:pPr>
          </w:p>
        </w:tc>
      </w:tr>
    </w:tbl>
    <w:p w14:paraId="4D4BDE30">
      <w:pPr>
        <w:spacing w:line="560" w:lineRule="exact"/>
        <w:ind w:firstLine="600"/>
        <w:jc w:val="center"/>
        <w:rPr>
          <w:rFonts w:ascii="仿宋_GB2312" w:eastAsia="仿宋_GB2312"/>
          <w:spacing w:val="-6"/>
          <w:sz w:val="32"/>
          <w:szCs w:val="32"/>
        </w:rPr>
      </w:pPr>
      <w:r>
        <w:rPr>
          <w:rFonts w:hint="eastAsia" w:ascii="仿宋_GB2312" w:eastAsia="仿宋_GB2312"/>
          <w:spacing w:val="-6"/>
          <w:sz w:val="32"/>
          <w:szCs w:val="32"/>
        </w:rPr>
        <w:t>表</w:t>
      </w:r>
      <w:r>
        <w:rPr>
          <w:rFonts w:ascii="仿宋_GB2312" w:eastAsia="仿宋_GB2312"/>
          <w:spacing w:val="-6"/>
          <w:sz w:val="32"/>
          <w:szCs w:val="32"/>
        </w:rPr>
        <w:t>2</w:t>
      </w:r>
      <w:r>
        <w:rPr>
          <w:rFonts w:hint="eastAsia" w:ascii="仿宋_GB2312" w:eastAsia="仿宋_GB2312"/>
          <w:spacing w:val="-6"/>
          <w:sz w:val="32"/>
          <w:szCs w:val="32"/>
        </w:rPr>
        <w:t xml:space="preserve"> 价格要素表</w:t>
      </w:r>
    </w:p>
    <w:p w14:paraId="7297A463">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3.</w:t>
      </w:r>
      <w:r>
        <w:rPr>
          <w:rFonts w:ascii="仿宋_GB2312" w:eastAsia="仿宋_GB2312"/>
          <w:spacing w:val="-6"/>
          <w:sz w:val="32"/>
          <w:szCs w:val="32"/>
        </w:rPr>
        <w:t>2</w:t>
      </w:r>
      <w:r>
        <w:rPr>
          <w:rFonts w:hint="eastAsia" w:ascii="仿宋_GB2312" w:eastAsia="仿宋_GB2312"/>
          <w:spacing w:val="-6"/>
          <w:sz w:val="32"/>
          <w:szCs w:val="32"/>
        </w:rPr>
        <w:t>供应商评价分值的计算：各评标成员对各投标方的供应商评价分别打分，评标小组计算出各投标方的平均分值后，作为该投标方的该要素分值。评分规则：（1）未参建过深圳空管站类似服务项目的投标方，该要素分数基础分为5分；（2）参建过深圳空管站类似服务项目的投标方，分数范围为0-</w:t>
      </w:r>
      <w:r>
        <w:rPr>
          <w:rFonts w:ascii="仿宋_GB2312" w:eastAsia="仿宋_GB2312"/>
          <w:spacing w:val="-6"/>
          <w:sz w:val="32"/>
          <w:szCs w:val="32"/>
        </w:rPr>
        <w:t>10</w:t>
      </w:r>
      <w:r>
        <w:rPr>
          <w:rFonts w:hint="eastAsia" w:ascii="仿宋_GB2312" w:eastAsia="仿宋_GB2312"/>
          <w:spacing w:val="-6"/>
          <w:sz w:val="32"/>
          <w:szCs w:val="32"/>
        </w:rPr>
        <w:t>分取整数。如供应商提供的服务好，则为优评分，打分数值为 9、 10；提供的服务较好，则为良评分，打分数值为 6、7、8；提供的服务一般，则为中评分，打分数值为 2、3、4；提供的服务差，则为差评分，打分数值为 0、1。各评标成员根据投标方在空管站过往项目中的实际表现情况，以基础分上下浮动，自由打分。</w:t>
      </w:r>
    </w:p>
    <w:tbl>
      <w:tblPr>
        <w:tblStyle w:val="3"/>
        <w:tblW w:w="48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1381"/>
        <w:gridCol w:w="1454"/>
        <w:gridCol w:w="1418"/>
        <w:gridCol w:w="1275"/>
        <w:gridCol w:w="1418"/>
      </w:tblGrid>
      <w:tr w14:paraId="0657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3E8A6FB6">
            <w:pPr>
              <w:spacing w:line="560" w:lineRule="exact"/>
              <w:jc w:val="center"/>
              <w:rPr>
                <w:rFonts w:ascii="仿宋_GB2312" w:eastAsia="仿宋_GB2312"/>
                <w:spacing w:val="-6"/>
                <w:sz w:val="24"/>
              </w:rPr>
            </w:pPr>
            <w:r>
              <w:rPr>
                <w:rFonts w:hint="eastAsia" w:ascii="仿宋_GB2312" w:eastAsia="仿宋_GB2312"/>
                <w:spacing w:val="-6"/>
                <w:sz w:val="24"/>
              </w:rPr>
              <w:t>供应商评价要素</w:t>
            </w:r>
          </w:p>
        </w:tc>
        <w:tc>
          <w:tcPr>
            <w:tcW w:w="787" w:type="pct"/>
            <w:vAlign w:val="center"/>
          </w:tcPr>
          <w:p w14:paraId="5FEC7BCC">
            <w:pPr>
              <w:spacing w:line="560" w:lineRule="exact"/>
              <w:jc w:val="center"/>
              <w:rPr>
                <w:rFonts w:ascii="仿宋_GB2312" w:eastAsia="仿宋_GB2312"/>
                <w:spacing w:val="-6"/>
                <w:sz w:val="24"/>
              </w:rPr>
            </w:pPr>
            <w:r>
              <w:rPr>
                <w:rFonts w:hint="eastAsia" w:ascii="仿宋_GB2312" w:eastAsia="仿宋_GB2312"/>
                <w:spacing w:val="-6"/>
                <w:sz w:val="24"/>
              </w:rPr>
              <w:t>评标人1</w:t>
            </w:r>
          </w:p>
        </w:tc>
        <w:tc>
          <w:tcPr>
            <w:tcW w:w="829" w:type="pct"/>
            <w:vAlign w:val="center"/>
          </w:tcPr>
          <w:p w14:paraId="0E56236B">
            <w:pPr>
              <w:spacing w:line="560" w:lineRule="exact"/>
              <w:jc w:val="center"/>
              <w:rPr>
                <w:rFonts w:ascii="仿宋_GB2312" w:eastAsia="仿宋_GB2312"/>
                <w:spacing w:val="-6"/>
                <w:sz w:val="24"/>
              </w:rPr>
            </w:pPr>
            <w:r>
              <w:rPr>
                <w:rFonts w:hint="eastAsia" w:ascii="仿宋_GB2312" w:eastAsia="仿宋_GB2312"/>
                <w:spacing w:val="-6"/>
                <w:sz w:val="24"/>
              </w:rPr>
              <w:t>评标人2</w:t>
            </w:r>
          </w:p>
        </w:tc>
        <w:tc>
          <w:tcPr>
            <w:tcW w:w="808" w:type="pct"/>
            <w:vAlign w:val="center"/>
          </w:tcPr>
          <w:p w14:paraId="19997F57">
            <w:pPr>
              <w:spacing w:line="560" w:lineRule="exact"/>
              <w:jc w:val="center"/>
              <w:rPr>
                <w:rFonts w:ascii="仿宋_GB2312" w:eastAsia="仿宋_GB2312"/>
                <w:spacing w:val="-6"/>
                <w:sz w:val="24"/>
              </w:rPr>
            </w:pPr>
            <w:r>
              <w:rPr>
                <w:rFonts w:hint="eastAsia" w:ascii="仿宋_GB2312" w:eastAsia="仿宋_GB2312"/>
                <w:spacing w:val="-6"/>
                <w:sz w:val="24"/>
              </w:rPr>
              <w:t>评标人3</w:t>
            </w:r>
          </w:p>
        </w:tc>
        <w:tc>
          <w:tcPr>
            <w:tcW w:w="727" w:type="pct"/>
            <w:vAlign w:val="center"/>
          </w:tcPr>
          <w:p w14:paraId="30B6DA50">
            <w:pPr>
              <w:spacing w:line="560" w:lineRule="exact"/>
              <w:jc w:val="center"/>
              <w:rPr>
                <w:rFonts w:ascii="仿宋_GB2312" w:eastAsia="仿宋_GB2312"/>
                <w:spacing w:val="-6"/>
                <w:sz w:val="24"/>
              </w:rPr>
            </w:pPr>
            <w:r>
              <w:rPr>
                <w:rFonts w:hint="eastAsia" w:ascii="仿宋_GB2312" w:eastAsia="仿宋_GB2312"/>
                <w:spacing w:val="-6"/>
                <w:sz w:val="24"/>
              </w:rPr>
              <w:t>评标人4</w:t>
            </w:r>
          </w:p>
        </w:tc>
        <w:tc>
          <w:tcPr>
            <w:tcW w:w="808" w:type="pct"/>
            <w:vAlign w:val="center"/>
          </w:tcPr>
          <w:p w14:paraId="71E20142">
            <w:pPr>
              <w:spacing w:line="560" w:lineRule="exact"/>
              <w:jc w:val="center"/>
              <w:rPr>
                <w:rFonts w:ascii="仿宋_GB2312" w:eastAsia="仿宋_GB2312"/>
                <w:spacing w:val="-6"/>
                <w:sz w:val="24"/>
              </w:rPr>
            </w:pPr>
            <w:r>
              <w:rPr>
                <w:rFonts w:hint="eastAsia" w:ascii="仿宋_GB2312" w:eastAsia="仿宋_GB2312"/>
                <w:spacing w:val="-6"/>
                <w:sz w:val="24"/>
              </w:rPr>
              <w:t>平均分值</w:t>
            </w:r>
          </w:p>
        </w:tc>
      </w:tr>
      <w:tr w14:paraId="4039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582AE465">
            <w:pPr>
              <w:spacing w:line="560" w:lineRule="exact"/>
              <w:jc w:val="center"/>
              <w:rPr>
                <w:rFonts w:ascii="仿宋_GB2312" w:eastAsia="仿宋_GB2312"/>
                <w:spacing w:val="-6"/>
                <w:sz w:val="24"/>
              </w:rPr>
            </w:pPr>
            <w:r>
              <w:rPr>
                <w:rFonts w:hint="eastAsia" w:ascii="仿宋_GB2312" w:eastAsia="仿宋_GB2312"/>
                <w:spacing w:val="-6"/>
                <w:sz w:val="24"/>
              </w:rPr>
              <w:t>投标方1</w:t>
            </w:r>
          </w:p>
        </w:tc>
        <w:tc>
          <w:tcPr>
            <w:tcW w:w="787" w:type="pct"/>
            <w:vAlign w:val="center"/>
          </w:tcPr>
          <w:p w14:paraId="0088EB6F">
            <w:pPr>
              <w:spacing w:line="560" w:lineRule="exact"/>
              <w:jc w:val="center"/>
              <w:rPr>
                <w:rFonts w:ascii="仿宋_GB2312" w:eastAsia="仿宋_GB2312"/>
                <w:spacing w:val="-6"/>
                <w:sz w:val="24"/>
              </w:rPr>
            </w:pPr>
          </w:p>
        </w:tc>
        <w:tc>
          <w:tcPr>
            <w:tcW w:w="829" w:type="pct"/>
            <w:vAlign w:val="center"/>
          </w:tcPr>
          <w:p w14:paraId="1FBCB4A7">
            <w:pPr>
              <w:spacing w:line="560" w:lineRule="exact"/>
              <w:jc w:val="center"/>
              <w:rPr>
                <w:rFonts w:ascii="仿宋_GB2312" w:eastAsia="仿宋_GB2312"/>
                <w:spacing w:val="-6"/>
                <w:sz w:val="24"/>
              </w:rPr>
            </w:pPr>
          </w:p>
        </w:tc>
        <w:tc>
          <w:tcPr>
            <w:tcW w:w="808" w:type="pct"/>
            <w:vAlign w:val="center"/>
          </w:tcPr>
          <w:p w14:paraId="256B2E68">
            <w:pPr>
              <w:spacing w:line="560" w:lineRule="exact"/>
              <w:jc w:val="center"/>
              <w:rPr>
                <w:rFonts w:ascii="仿宋_GB2312" w:eastAsia="仿宋_GB2312"/>
                <w:spacing w:val="-6"/>
                <w:sz w:val="24"/>
              </w:rPr>
            </w:pPr>
          </w:p>
        </w:tc>
        <w:tc>
          <w:tcPr>
            <w:tcW w:w="727" w:type="pct"/>
            <w:vAlign w:val="center"/>
          </w:tcPr>
          <w:p w14:paraId="1BE0128E">
            <w:pPr>
              <w:spacing w:line="560" w:lineRule="exact"/>
              <w:jc w:val="center"/>
              <w:rPr>
                <w:rFonts w:ascii="仿宋_GB2312" w:eastAsia="仿宋_GB2312"/>
                <w:spacing w:val="-6"/>
                <w:sz w:val="24"/>
              </w:rPr>
            </w:pPr>
          </w:p>
        </w:tc>
        <w:tc>
          <w:tcPr>
            <w:tcW w:w="808" w:type="pct"/>
            <w:vAlign w:val="center"/>
          </w:tcPr>
          <w:p w14:paraId="7E348758">
            <w:pPr>
              <w:spacing w:line="560" w:lineRule="exact"/>
              <w:jc w:val="center"/>
              <w:rPr>
                <w:rFonts w:ascii="仿宋_GB2312" w:eastAsia="仿宋_GB2312"/>
                <w:spacing w:val="-6"/>
                <w:sz w:val="24"/>
              </w:rPr>
            </w:pPr>
          </w:p>
        </w:tc>
      </w:tr>
      <w:tr w14:paraId="6F98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6DA17436">
            <w:pPr>
              <w:spacing w:line="560" w:lineRule="exact"/>
              <w:jc w:val="center"/>
              <w:rPr>
                <w:rFonts w:ascii="仿宋_GB2312" w:eastAsia="仿宋_GB2312"/>
                <w:spacing w:val="-6"/>
                <w:sz w:val="24"/>
              </w:rPr>
            </w:pPr>
            <w:r>
              <w:rPr>
                <w:rFonts w:hint="eastAsia" w:ascii="仿宋_GB2312" w:eastAsia="仿宋_GB2312"/>
                <w:spacing w:val="-6"/>
                <w:sz w:val="24"/>
              </w:rPr>
              <w:t>投标方2</w:t>
            </w:r>
          </w:p>
        </w:tc>
        <w:tc>
          <w:tcPr>
            <w:tcW w:w="787" w:type="pct"/>
            <w:vAlign w:val="center"/>
          </w:tcPr>
          <w:p w14:paraId="65F432E7">
            <w:pPr>
              <w:spacing w:line="560" w:lineRule="exact"/>
              <w:jc w:val="center"/>
              <w:rPr>
                <w:rFonts w:ascii="仿宋_GB2312" w:eastAsia="仿宋_GB2312"/>
                <w:spacing w:val="-6"/>
                <w:sz w:val="24"/>
              </w:rPr>
            </w:pPr>
          </w:p>
        </w:tc>
        <w:tc>
          <w:tcPr>
            <w:tcW w:w="829" w:type="pct"/>
            <w:vAlign w:val="center"/>
          </w:tcPr>
          <w:p w14:paraId="6451A859">
            <w:pPr>
              <w:spacing w:line="560" w:lineRule="exact"/>
              <w:jc w:val="center"/>
              <w:rPr>
                <w:rFonts w:ascii="仿宋_GB2312" w:eastAsia="仿宋_GB2312"/>
                <w:spacing w:val="-6"/>
                <w:sz w:val="24"/>
              </w:rPr>
            </w:pPr>
          </w:p>
        </w:tc>
        <w:tc>
          <w:tcPr>
            <w:tcW w:w="808" w:type="pct"/>
            <w:vAlign w:val="center"/>
          </w:tcPr>
          <w:p w14:paraId="2BB455C5">
            <w:pPr>
              <w:spacing w:line="560" w:lineRule="exact"/>
              <w:jc w:val="center"/>
              <w:rPr>
                <w:rFonts w:ascii="仿宋_GB2312" w:eastAsia="仿宋_GB2312"/>
                <w:spacing w:val="-6"/>
                <w:sz w:val="24"/>
              </w:rPr>
            </w:pPr>
          </w:p>
        </w:tc>
        <w:tc>
          <w:tcPr>
            <w:tcW w:w="727" w:type="pct"/>
            <w:vAlign w:val="center"/>
          </w:tcPr>
          <w:p w14:paraId="404B2E93">
            <w:pPr>
              <w:spacing w:line="560" w:lineRule="exact"/>
              <w:jc w:val="center"/>
              <w:rPr>
                <w:rFonts w:ascii="仿宋_GB2312" w:eastAsia="仿宋_GB2312"/>
                <w:spacing w:val="-6"/>
                <w:sz w:val="24"/>
              </w:rPr>
            </w:pPr>
          </w:p>
        </w:tc>
        <w:tc>
          <w:tcPr>
            <w:tcW w:w="808" w:type="pct"/>
            <w:vAlign w:val="center"/>
          </w:tcPr>
          <w:p w14:paraId="1F46863C">
            <w:pPr>
              <w:spacing w:line="560" w:lineRule="exact"/>
              <w:jc w:val="center"/>
              <w:rPr>
                <w:rFonts w:ascii="仿宋_GB2312" w:eastAsia="仿宋_GB2312"/>
                <w:spacing w:val="-6"/>
                <w:sz w:val="24"/>
              </w:rPr>
            </w:pPr>
          </w:p>
        </w:tc>
      </w:tr>
      <w:tr w14:paraId="3606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46BC2D5F">
            <w:pPr>
              <w:spacing w:line="560" w:lineRule="exact"/>
              <w:jc w:val="center"/>
              <w:rPr>
                <w:rFonts w:ascii="仿宋_GB2312" w:eastAsia="仿宋_GB2312"/>
                <w:spacing w:val="-6"/>
                <w:sz w:val="24"/>
              </w:rPr>
            </w:pPr>
            <w:r>
              <w:rPr>
                <w:rFonts w:hint="eastAsia" w:ascii="仿宋_GB2312" w:eastAsia="仿宋_GB2312"/>
                <w:spacing w:val="-6"/>
                <w:sz w:val="24"/>
              </w:rPr>
              <w:t>投标方3</w:t>
            </w:r>
          </w:p>
        </w:tc>
        <w:tc>
          <w:tcPr>
            <w:tcW w:w="787" w:type="pct"/>
            <w:vAlign w:val="center"/>
          </w:tcPr>
          <w:p w14:paraId="3C2581EF">
            <w:pPr>
              <w:spacing w:line="560" w:lineRule="exact"/>
              <w:jc w:val="center"/>
              <w:rPr>
                <w:rFonts w:ascii="仿宋_GB2312" w:eastAsia="仿宋_GB2312"/>
                <w:spacing w:val="-6"/>
                <w:sz w:val="24"/>
              </w:rPr>
            </w:pPr>
          </w:p>
        </w:tc>
        <w:tc>
          <w:tcPr>
            <w:tcW w:w="829" w:type="pct"/>
            <w:vAlign w:val="center"/>
          </w:tcPr>
          <w:p w14:paraId="05F6814C">
            <w:pPr>
              <w:spacing w:line="560" w:lineRule="exact"/>
              <w:jc w:val="center"/>
              <w:rPr>
                <w:rFonts w:ascii="仿宋_GB2312" w:eastAsia="仿宋_GB2312"/>
                <w:spacing w:val="-6"/>
                <w:sz w:val="24"/>
              </w:rPr>
            </w:pPr>
          </w:p>
        </w:tc>
        <w:tc>
          <w:tcPr>
            <w:tcW w:w="808" w:type="pct"/>
            <w:vAlign w:val="center"/>
          </w:tcPr>
          <w:p w14:paraId="5CCB016C">
            <w:pPr>
              <w:spacing w:line="560" w:lineRule="exact"/>
              <w:jc w:val="center"/>
              <w:rPr>
                <w:rFonts w:ascii="仿宋_GB2312" w:eastAsia="仿宋_GB2312"/>
                <w:spacing w:val="-6"/>
                <w:sz w:val="24"/>
              </w:rPr>
            </w:pPr>
          </w:p>
        </w:tc>
        <w:tc>
          <w:tcPr>
            <w:tcW w:w="727" w:type="pct"/>
            <w:vAlign w:val="center"/>
          </w:tcPr>
          <w:p w14:paraId="73026AA4">
            <w:pPr>
              <w:spacing w:line="560" w:lineRule="exact"/>
              <w:jc w:val="center"/>
              <w:rPr>
                <w:rFonts w:ascii="仿宋_GB2312" w:eastAsia="仿宋_GB2312"/>
                <w:spacing w:val="-6"/>
                <w:sz w:val="24"/>
              </w:rPr>
            </w:pPr>
          </w:p>
        </w:tc>
        <w:tc>
          <w:tcPr>
            <w:tcW w:w="808" w:type="pct"/>
            <w:vAlign w:val="center"/>
          </w:tcPr>
          <w:p w14:paraId="3EC210B0">
            <w:pPr>
              <w:spacing w:line="560" w:lineRule="exact"/>
              <w:jc w:val="center"/>
              <w:rPr>
                <w:rFonts w:ascii="仿宋_GB2312" w:eastAsia="仿宋_GB2312"/>
                <w:spacing w:val="-6"/>
                <w:sz w:val="24"/>
              </w:rPr>
            </w:pPr>
          </w:p>
        </w:tc>
      </w:tr>
    </w:tbl>
    <w:p w14:paraId="43D30E36">
      <w:pPr>
        <w:spacing w:line="560" w:lineRule="exact"/>
        <w:ind w:firstLine="600"/>
        <w:jc w:val="center"/>
        <w:rPr>
          <w:rFonts w:ascii="仿宋_GB2312" w:eastAsia="仿宋_GB2312"/>
          <w:spacing w:val="-6"/>
          <w:sz w:val="32"/>
          <w:szCs w:val="32"/>
        </w:rPr>
      </w:pPr>
      <w:r>
        <w:rPr>
          <w:rFonts w:hint="eastAsia" w:ascii="仿宋_GB2312" w:eastAsia="仿宋_GB2312"/>
          <w:spacing w:val="-6"/>
          <w:sz w:val="32"/>
          <w:szCs w:val="32"/>
        </w:rPr>
        <w:t>表</w:t>
      </w:r>
      <w:r>
        <w:rPr>
          <w:rFonts w:ascii="仿宋_GB2312" w:eastAsia="仿宋_GB2312"/>
          <w:spacing w:val="-6"/>
          <w:sz w:val="32"/>
          <w:szCs w:val="32"/>
        </w:rPr>
        <w:t>3</w:t>
      </w:r>
      <w:r>
        <w:rPr>
          <w:rFonts w:hint="eastAsia" w:ascii="仿宋_GB2312" w:eastAsia="仿宋_GB2312"/>
          <w:spacing w:val="-6"/>
          <w:sz w:val="32"/>
          <w:szCs w:val="32"/>
        </w:rPr>
        <w:t xml:space="preserve"> 供应商评价要素表</w:t>
      </w:r>
    </w:p>
    <w:p w14:paraId="12D5049D">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3.</w:t>
      </w:r>
      <w:r>
        <w:rPr>
          <w:rFonts w:ascii="仿宋_GB2312" w:eastAsia="仿宋_GB2312"/>
          <w:spacing w:val="-6"/>
          <w:sz w:val="32"/>
          <w:szCs w:val="32"/>
        </w:rPr>
        <w:t>3</w:t>
      </w:r>
      <w:r>
        <w:rPr>
          <w:rFonts w:hint="eastAsia" w:ascii="仿宋_GB2312" w:eastAsia="仿宋_GB2312"/>
          <w:spacing w:val="-6"/>
          <w:sz w:val="32"/>
          <w:szCs w:val="32"/>
        </w:rPr>
        <w:t>服务承诺分值的计算：各评标成员对各投标方提供的服务承诺分别打分，评标小组计算出各投标方的平均分值后，作为该投标方的该要素分值。分数范围为0-5分取整数，各评标成员自由打分。如编制的服务承诺内容合理性强且更优，则为优评分，打分数值为 5；内容合理性较强，则为良评分，打分数值为 3、4；内容合理性一般，则为中评分，打分数值为1、2；内容合理性差，则为差评分，打分数值为 0。</w:t>
      </w:r>
    </w:p>
    <w:tbl>
      <w:tblPr>
        <w:tblStyle w:val="3"/>
        <w:tblW w:w="8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1365"/>
        <w:gridCol w:w="1366"/>
        <w:gridCol w:w="1366"/>
        <w:gridCol w:w="1366"/>
        <w:gridCol w:w="1366"/>
      </w:tblGrid>
      <w:tr w14:paraId="75E3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111EAA18">
            <w:pPr>
              <w:spacing w:line="560" w:lineRule="exact"/>
              <w:jc w:val="center"/>
              <w:rPr>
                <w:rFonts w:ascii="仿宋_GB2312" w:eastAsia="仿宋_GB2312"/>
                <w:spacing w:val="-6"/>
                <w:sz w:val="24"/>
              </w:rPr>
            </w:pPr>
            <w:r>
              <w:rPr>
                <w:rFonts w:hint="eastAsia" w:ascii="仿宋_GB2312" w:eastAsia="仿宋_GB2312"/>
                <w:spacing w:val="-6"/>
                <w:sz w:val="24"/>
              </w:rPr>
              <w:t>服务承诺要素</w:t>
            </w:r>
          </w:p>
        </w:tc>
        <w:tc>
          <w:tcPr>
            <w:tcW w:w="1365" w:type="dxa"/>
            <w:vAlign w:val="center"/>
          </w:tcPr>
          <w:p w14:paraId="607010E4">
            <w:pPr>
              <w:spacing w:line="560" w:lineRule="exact"/>
              <w:jc w:val="center"/>
              <w:rPr>
                <w:rFonts w:ascii="仿宋_GB2312" w:eastAsia="仿宋_GB2312"/>
                <w:spacing w:val="-6"/>
                <w:sz w:val="24"/>
              </w:rPr>
            </w:pPr>
            <w:r>
              <w:rPr>
                <w:rFonts w:hint="eastAsia" w:ascii="仿宋_GB2312" w:eastAsia="仿宋_GB2312"/>
                <w:spacing w:val="-6"/>
                <w:sz w:val="24"/>
              </w:rPr>
              <w:t>评标人1</w:t>
            </w:r>
          </w:p>
        </w:tc>
        <w:tc>
          <w:tcPr>
            <w:tcW w:w="1366" w:type="dxa"/>
            <w:vAlign w:val="center"/>
          </w:tcPr>
          <w:p w14:paraId="4644E12E">
            <w:pPr>
              <w:spacing w:line="560" w:lineRule="exact"/>
              <w:jc w:val="center"/>
              <w:rPr>
                <w:rFonts w:ascii="仿宋_GB2312" w:eastAsia="仿宋_GB2312"/>
                <w:spacing w:val="-6"/>
                <w:sz w:val="24"/>
              </w:rPr>
            </w:pPr>
            <w:r>
              <w:rPr>
                <w:rFonts w:hint="eastAsia" w:ascii="仿宋_GB2312" w:eastAsia="仿宋_GB2312"/>
                <w:spacing w:val="-6"/>
                <w:sz w:val="24"/>
              </w:rPr>
              <w:t>评标人2</w:t>
            </w:r>
          </w:p>
        </w:tc>
        <w:tc>
          <w:tcPr>
            <w:tcW w:w="1366" w:type="dxa"/>
            <w:vAlign w:val="center"/>
          </w:tcPr>
          <w:p w14:paraId="5B7F8032">
            <w:pPr>
              <w:spacing w:line="560" w:lineRule="exact"/>
              <w:jc w:val="center"/>
              <w:rPr>
                <w:rFonts w:ascii="仿宋_GB2312" w:eastAsia="仿宋_GB2312"/>
                <w:spacing w:val="-6"/>
                <w:sz w:val="24"/>
              </w:rPr>
            </w:pPr>
            <w:r>
              <w:rPr>
                <w:rFonts w:hint="eastAsia" w:ascii="仿宋_GB2312" w:eastAsia="仿宋_GB2312"/>
                <w:spacing w:val="-6"/>
                <w:sz w:val="24"/>
              </w:rPr>
              <w:t>评标人3</w:t>
            </w:r>
          </w:p>
        </w:tc>
        <w:tc>
          <w:tcPr>
            <w:tcW w:w="1366" w:type="dxa"/>
            <w:vAlign w:val="center"/>
          </w:tcPr>
          <w:p w14:paraId="4565D9E0">
            <w:pPr>
              <w:spacing w:line="560" w:lineRule="exact"/>
              <w:jc w:val="center"/>
              <w:rPr>
                <w:rFonts w:ascii="仿宋_GB2312" w:eastAsia="仿宋_GB2312"/>
                <w:spacing w:val="-6"/>
                <w:sz w:val="24"/>
              </w:rPr>
            </w:pPr>
            <w:r>
              <w:rPr>
                <w:rFonts w:hint="eastAsia" w:ascii="仿宋_GB2312" w:eastAsia="仿宋_GB2312"/>
                <w:spacing w:val="-6"/>
                <w:sz w:val="24"/>
              </w:rPr>
              <w:t>评标人4</w:t>
            </w:r>
          </w:p>
        </w:tc>
        <w:tc>
          <w:tcPr>
            <w:tcW w:w="1366" w:type="dxa"/>
            <w:vAlign w:val="center"/>
          </w:tcPr>
          <w:p w14:paraId="6F644CCD">
            <w:pPr>
              <w:spacing w:line="560" w:lineRule="exact"/>
              <w:jc w:val="center"/>
              <w:rPr>
                <w:rFonts w:ascii="仿宋_GB2312" w:eastAsia="仿宋_GB2312"/>
                <w:spacing w:val="-6"/>
                <w:sz w:val="24"/>
              </w:rPr>
            </w:pPr>
            <w:r>
              <w:rPr>
                <w:rFonts w:hint="eastAsia" w:ascii="仿宋_GB2312" w:eastAsia="仿宋_GB2312"/>
                <w:spacing w:val="-6"/>
                <w:sz w:val="24"/>
              </w:rPr>
              <w:t>平均分值</w:t>
            </w:r>
          </w:p>
        </w:tc>
      </w:tr>
      <w:tr w14:paraId="3200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293210D7">
            <w:pPr>
              <w:spacing w:line="560" w:lineRule="exact"/>
              <w:jc w:val="center"/>
              <w:rPr>
                <w:rFonts w:ascii="仿宋_GB2312" w:eastAsia="仿宋_GB2312"/>
                <w:spacing w:val="-6"/>
                <w:sz w:val="24"/>
              </w:rPr>
            </w:pPr>
            <w:r>
              <w:rPr>
                <w:rFonts w:hint="eastAsia" w:ascii="仿宋_GB2312" w:eastAsia="仿宋_GB2312"/>
                <w:spacing w:val="-6"/>
                <w:sz w:val="24"/>
              </w:rPr>
              <w:t>投标方1</w:t>
            </w:r>
          </w:p>
        </w:tc>
        <w:tc>
          <w:tcPr>
            <w:tcW w:w="1365" w:type="dxa"/>
            <w:vAlign w:val="center"/>
          </w:tcPr>
          <w:p w14:paraId="00BCD68F">
            <w:pPr>
              <w:spacing w:line="560" w:lineRule="exact"/>
              <w:jc w:val="center"/>
              <w:rPr>
                <w:rFonts w:ascii="仿宋_GB2312" w:eastAsia="仿宋_GB2312"/>
                <w:spacing w:val="-6"/>
                <w:sz w:val="24"/>
              </w:rPr>
            </w:pPr>
          </w:p>
        </w:tc>
        <w:tc>
          <w:tcPr>
            <w:tcW w:w="1366" w:type="dxa"/>
            <w:vAlign w:val="center"/>
          </w:tcPr>
          <w:p w14:paraId="677FE63E">
            <w:pPr>
              <w:spacing w:line="560" w:lineRule="exact"/>
              <w:jc w:val="center"/>
              <w:rPr>
                <w:rFonts w:ascii="仿宋_GB2312" w:eastAsia="仿宋_GB2312"/>
                <w:spacing w:val="-6"/>
                <w:sz w:val="24"/>
              </w:rPr>
            </w:pPr>
          </w:p>
        </w:tc>
        <w:tc>
          <w:tcPr>
            <w:tcW w:w="1366" w:type="dxa"/>
            <w:vAlign w:val="center"/>
          </w:tcPr>
          <w:p w14:paraId="30B0BE81">
            <w:pPr>
              <w:spacing w:line="560" w:lineRule="exact"/>
              <w:jc w:val="center"/>
              <w:rPr>
                <w:rFonts w:ascii="仿宋_GB2312" w:eastAsia="仿宋_GB2312"/>
                <w:spacing w:val="-6"/>
                <w:sz w:val="24"/>
              </w:rPr>
            </w:pPr>
          </w:p>
        </w:tc>
        <w:tc>
          <w:tcPr>
            <w:tcW w:w="1366" w:type="dxa"/>
            <w:vAlign w:val="center"/>
          </w:tcPr>
          <w:p w14:paraId="078921F9">
            <w:pPr>
              <w:spacing w:line="560" w:lineRule="exact"/>
              <w:jc w:val="center"/>
              <w:rPr>
                <w:rFonts w:ascii="仿宋_GB2312" w:eastAsia="仿宋_GB2312"/>
                <w:spacing w:val="-6"/>
                <w:sz w:val="24"/>
              </w:rPr>
            </w:pPr>
          </w:p>
        </w:tc>
        <w:tc>
          <w:tcPr>
            <w:tcW w:w="1366" w:type="dxa"/>
            <w:vAlign w:val="center"/>
          </w:tcPr>
          <w:p w14:paraId="32E90F65">
            <w:pPr>
              <w:spacing w:line="560" w:lineRule="exact"/>
              <w:jc w:val="center"/>
              <w:rPr>
                <w:rFonts w:ascii="仿宋_GB2312" w:eastAsia="仿宋_GB2312"/>
                <w:spacing w:val="-6"/>
                <w:sz w:val="24"/>
              </w:rPr>
            </w:pPr>
          </w:p>
        </w:tc>
      </w:tr>
      <w:tr w14:paraId="1BC4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54DD906C">
            <w:pPr>
              <w:spacing w:line="560" w:lineRule="exact"/>
              <w:jc w:val="center"/>
              <w:rPr>
                <w:rFonts w:ascii="仿宋_GB2312" w:eastAsia="仿宋_GB2312"/>
                <w:spacing w:val="-6"/>
                <w:sz w:val="24"/>
              </w:rPr>
            </w:pPr>
            <w:r>
              <w:rPr>
                <w:rFonts w:hint="eastAsia" w:ascii="仿宋_GB2312" w:eastAsia="仿宋_GB2312"/>
                <w:spacing w:val="-6"/>
                <w:sz w:val="24"/>
              </w:rPr>
              <w:t>投标方2</w:t>
            </w:r>
          </w:p>
        </w:tc>
        <w:tc>
          <w:tcPr>
            <w:tcW w:w="1365" w:type="dxa"/>
            <w:vAlign w:val="center"/>
          </w:tcPr>
          <w:p w14:paraId="52FA6F67">
            <w:pPr>
              <w:spacing w:line="560" w:lineRule="exact"/>
              <w:jc w:val="center"/>
              <w:rPr>
                <w:rFonts w:ascii="仿宋_GB2312" w:eastAsia="仿宋_GB2312"/>
                <w:spacing w:val="-6"/>
                <w:sz w:val="24"/>
              </w:rPr>
            </w:pPr>
          </w:p>
        </w:tc>
        <w:tc>
          <w:tcPr>
            <w:tcW w:w="1366" w:type="dxa"/>
            <w:vAlign w:val="center"/>
          </w:tcPr>
          <w:p w14:paraId="6C909908">
            <w:pPr>
              <w:spacing w:line="560" w:lineRule="exact"/>
              <w:jc w:val="center"/>
              <w:rPr>
                <w:rFonts w:ascii="仿宋_GB2312" w:eastAsia="仿宋_GB2312"/>
                <w:spacing w:val="-6"/>
                <w:sz w:val="24"/>
              </w:rPr>
            </w:pPr>
          </w:p>
        </w:tc>
        <w:tc>
          <w:tcPr>
            <w:tcW w:w="1366" w:type="dxa"/>
            <w:vAlign w:val="center"/>
          </w:tcPr>
          <w:p w14:paraId="024BC737">
            <w:pPr>
              <w:spacing w:line="560" w:lineRule="exact"/>
              <w:jc w:val="center"/>
              <w:rPr>
                <w:rFonts w:ascii="仿宋_GB2312" w:eastAsia="仿宋_GB2312"/>
                <w:spacing w:val="-6"/>
                <w:sz w:val="24"/>
              </w:rPr>
            </w:pPr>
          </w:p>
        </w:tc>
        <w:tc>
          <w:tcPr>
            <w:tcW w:w="1366" w:type="dxa"/>
            <w:vAlign w:val="center"/>
          </w:tcPr>
          <w:p w14:paraId="30262D79">
            <w:pPr>
              <w:spacing w:line="560" w:lineRule="exact"/>
              <w:jc w:val="center"/>
              <w:rPr>
                <w:rFonts w:ascii="仿宋_GB2312" w:eastAsia="仿宋_GB2312"/>
                <w:spacing w:val="-6"/>
                <w:sz w:val="24"/>
              </w:rPr>
            </w:pPr>
          </w:p>
        </w:tc>
        <w:tc>
          <w:tcPr>
            <w:tcW w:w="1366" w:type="dxa"/>
            <w:vAlign w:val="center"/>
          </w:tcPr>
          <w:p w14:paraId="43AB400B">
            <w:pPr>
              <w:spacing w:line="560" w:lineRule="exact"/>
              <w:jc w:val="center"/>
              <w:rPr>
                <w:rFonts w:ascii="仿宋_GB2312" w:eastAsia="仿宋_GB2312"/>
                <w:spacing w:val="-6"/>
                <w:sz w:val="24"/>
              </w:rPr>
            </w:pPr>
          </w:p>
        </w:tc>
      </w:tr>
      <w:tr w14:paraId="628A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666AA1A0">
            <w:pPr>
              <w:spacing w:line="560" w:lineRule="exact"/>
              <w:jc w:val="center"/>
              <w:rPr>
                <w:rFonts w:ascii="仿宋_GB2312" w:eastAsia="仿宋_GB2312"/>
                <w:spacing w:val="-6"/>
                <w:sz w:val="24"/>
              </w:rPr>
            </w:pPr>
            <w:r>
              <w:rPr>
                <w:rFonts w:hint="eastAsia" w:ascii="仿宋_GB2312" w:eastAsia="仿宋_GB2312"/>
                <w:spacing w:val="-6"/>
                <w:sz w:val="24"/>
              </w:rPr>
              <w:t>投标方3</w:t>
            </w:r>
          </w:p>
        </w:tc>
        <w:tc>
          <w:tcPr>
            <w:tcW w:w="1365" w:type="dxa"/>
            <w:vAlign w:val="center"/>
          </w:tcPr>
          <w:p w14:paraId="23C777DB">
            <w:pPr>
              <w:spacing w:line="560" w:lineRule="exact"/>
              <w:jc w:val="center"/>
              <w:rPr>
                <w:rFonts w:ascii="仿宋_GB2312" w:eastAsia="仿宋_GB2312"/>
                <w:spacing w:val="-6"/>
                <w:sz w:val="24"/>
              </w:rPr>
            </w:pPr>
          </w:p>
        </w:tc>
        <w:tc>
          <w:tcPr>
            <w:tcW w:w="1366" w:type="dxa"/>
            <w:vAlign w:val="center"/>
          </w:tcPr>
          <w:p w14:paraId="364DC248">
            <w:pPr>
              <w:spacing w:line="560" w:lineRule="exact"/>
              <w:jc w:val="center"/>
              <w:rPr>
                <w:rFonts w:ascii="仿宋_GB2312" w:eastAsia="仿宋_GB2312"/>
                <w:spacing w:val="-6"/>
                <w:sz w:val="24"/>
              </w:rPr>
            </w:pPr>
          </w:p>
        </w:tc>
        <w:tc>
          <w:tcPr>
            <w:tcW w:w="1366" w:type="dxa"/>
            <w:vAlign w:val="center"/>
          </w:tcPr>
          <w:p w14:paraId="6023270F">
            <w:pPr>
              <w:spacing w:line="560" w:lineRule="exact"/>
              <w:jc w:val="center"/>
              <w:rPr>
                <w:rFonts w:ascii="仿宋_GB2312" w:eastAsia="仿宋_GB2312"/>
                <w:spacing w:val="-6"/>
                <w:sz w:val="24"/>
              </w:rPr>
            </w:pPr>
          </w:p>
        </w:tc>
        <w:tc>
          <w:tcPr>
            <w:tcW w:w="1366" w:type="dxa"/>
            <w:vAlign w:val="center"/>
          </w:tcPr>
          <w:p w14:paraId="3F9E61A9">
            <w:pPr>
              <w:spacing w:line="560" w:lineRule="exact"/>
              <w:jc w:val="center"/>
              <w:rPr>
                <w:rFonts w:ascii="仿宋_GB2312" w:eastAsia="仿宋_GB2312"/>
                <w:spacing w:val="-6"/>
                <w:sz w:val="24"/>
              </w:rPr>
            </w:pPr>
          </w:p>
        </w:tc>
        <w:tc>
          <w:tcPr>
            <w:tcW w:w="1366" w:type="dxa"/>
            <w:vAlign w:val="center"/>
          </w:tcPr>
          <w:p w14:paraId="3A1569DC">
            <w:pPr>
              <w:spacing w:line="560" w:lineRule="exact"/>
              <w:jc w:val="center"/>
              <w:rPr>
                <w:rFonts w:ascii="仿宋_GB2312" w:eastAsia="仿宋_GB2312"/>
                <w:spacing w:val="-6"/>
                <w:sz w:val="24"/>
              </w:rPr>
            </w:pPr>
          </w:p>
        </w:tc>
      </w:tr>
    </w:tbl>
    <w:p w14:paraId="07773089">
      <w:pPr>
        <w:spacing w:line="560" w:lineRule="exact"/>
        <w:ind w:firstLine="600"/>
        <w:jc w:val="center"/>
        <w:rPr>
          <w:rFonts w:ascii="仿宋_GB2312" w:eastAsia="仿宋_GB2312"/>
          <w:spacing w:val="-6"/>
          <w:sz w:val="32"/>
          <w:szCs w:val="32"/>
        </w:rPr>
      </w:pPr>
      <w:r>
        <w:rPr>
          <w:rFonts w:hint="eastAsia" w:ascii="仿宋_GB2312" w:eastAsia="仿宋_GB2312"/>
          <w:spacing w:val="-6"/>
          <w:sz w:val="32"/>
          <w:szCs w:val="32"/>
        </w:rPr>
        <w:t>表</w:t>
      </w:r>
      <w:r>
        <w:rPr>
          <w:rFonts w:ascii="仿宋_GB2312" w:eastAsia="仿宋_GB2312"/>
          <w:spacing w:val="-6"/>
          <w:sz w:val="32"/>
          <w:szCs w:val="32"/>
        </w:rPr>
        <w:t>4</w:t>
      </w:r>
      <w:r>
        <w:rPr>
          <w:rFonts w:hint="eastAsia" w:ascii="仿宋_GB2312" w:eastAsia="仿宋_GB2312"/>
          <w:spacing w:val="-6"/>
          <w:sz w:val="32"/>
          <w:szCs w:val="32"/>
        </w:rPr>
        <w:t xml:space="preserve"> 服务承诺要素表</w:t>
      </w:r>
    </w:p>
    <w:p w14:paraId="028D9DC3">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3</w:t>
      </w:r>
      <w:r>
        <w:rPr>
          <w:rFonts w:ascii="仿宋_GB2312" w:eastAsia="仿宋_GB2312"/>
          <w:spacing w:val="-6"/>
          <w:sz w:val="32"/>
          <w:szCs w:val="32"/>
        </w:rPr>
        <w:t>.4</w:t>
      </w:r>
      <w:r>
        <w:rPr>
          <w:rFonts w:hint="eastAsia" w:ascii="仿宋_GB2312" w:eastAsia="仿宋_GB2312"/>
          <w:spacing w:val="-6"/>
          <w:sz w:val="32"/>
          <w:szCs w:val="32"/>
        </w:rPr>
        <w:t>过往案例分值的计算：评标小组对投标方提供的类似过往案例进行统计，每提供一项有效案例的计 1 分，总计不超 5 分。过往案例要求：合同签署日期须为询价公告发布之日前三年内、同时金额</w:t>
      </w:r>
      <w:r>
        <w:rPr>
          <w:rFonts w:ascii="仿宋_GB2312" w:eastAsia="仿宋_GB2312"/>
          <w:spacing w:val="-6"/>
          <w:sz w:val="32"/>
          <w:szCs w:val="32"/>
        </w:rPr>
        <w:t>10</w:t>
      </w:r>
      <w:r>
        <w:rPr>
          <w:rFonts w:hint="eastAsia" w:ascii="仿宋_GB2312" w:eastAsia="仿宋_GB2312"/>
          <w:spacing w:val="-6"/>
          <w:sz w:val="32"/>
          <w:szCs w:val="32"/>
        </w:rPr>
        <w:t>万元以上，且提供有效合同关键页复印件盖公章。</w:t>
      </w:r>
    </w:p>
    <w:tbl>
      <w:tblPr>
        <w:tblStyle w:val="3"/>
        <w:tblW w:w="87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3179"/>
        <w:gridCol w:w="3260"/>
      </w:tblGrid>
      <w:tr w14:paraId="7F9E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DE9F8D7">
            <w:pPr>
              <w:spacing w:line="560" w:lineRule="exact"/>
              <w:jc w:val="center"/>
              <w:rPr>
                <w:rFonts w:ascii="仿宋_GB2312" w:eastAsia="仿宋_GB2312"/>
                <w:spacing w:val="-6"/>
                <w:sz w:val="24"/>
              </w:rPr>
            </w:pPr>
            <w:r>
              <w:rPr>
                <w:rFonts w:hint="eastAsia" w:ascii="仿宋_GB2312" w:eastAsia="仿宋_GB2312"/>
                <w:spacing w:val="-6"/>
                <w:sz w:val="24"/>
              </w:rPr>
              <w:t>过往案例要素</w:t>
            </w:r>
          </w:p>
        </w:tc>
        <w:tc>
          <w:tcPr>
            <w:tcW w:w="3179" w:type="dxa"/>
            <w:vAlign w:val="center"/>
          </w:tcPr>
          <w:p w14:paraId="63FC1005">
            <w:pPr>
              <w:spacing w:line="560" w:lineRule="exact"/>
              <w:jc w:val="center"/>
              <w:rPr>
                <w:rFonts w:ascii="仿宋_GB2312" w:eastAsia="仿宋_GB2312"/>
                <w:spacing w:val="-6"/>
                <w:sz w:val="24"/>
              </w:rPr>
            </w:pPr>
            <w:r>
              <w:rPr>
                <w:rFonts w:hint="eastAsia" w:ascii="仿宋_GB2312" w:eastAsia="仿宋_GB2312"/>
                <w:spacing w:val="-6"/>
                <w:sz w:val="24"/>
              </w:rPr>
              <w:t>提供的有效案例</w:t>
            </w:r>
          </w:p>
        </w:tc>
        <w:tc>
          <w:tcPr>
            <w:tcW w:w="3260" w:type="dxa"/>
            <w:vAlign w:val="center"/>
          </w:tcPr>
          <w:p w14:paraId="57FF7E56">
            <w:pPr>
              <w:spacing w:line="560" w:lineRule="exact"/>
              <w:jc w:val="center"/>
              <w:rPr>
                <w:rFonts w:ascii="仿宋_GB2312" w:eastAsia="仿宋_GB2312"/>
                <w:spacing w:val="-6"/>
                <w:sz w:val="24"/>
              </w:rPr>
            </w:pPr>
            <w:r>
              <w:rPr>
                <w:rFonts w:hint="eastAsia" w:ascii="仿宋_GB2312" w:eastAsia="仿宋_GB2312"/>
                <w:spacing w:val="-6"/>
                <w:sz w:val="24"/>
              </w:rPr>
              <w:t>过往案例分值（满分 5 分）</w:t>
            </w:r>
          </w:p>
        </w:tc>
      </w:tr>
      <w:tr w14:paraId="5B21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7EA1B39A">
            <w:pPr>
              <w:spacing w:line="560" w:lineRule="exact"/>
              <w:jc w:val="center"/>
              <w:rPr>
                <w:rFonts w:ascii="仿宋_GB2312" w:eastAsia="仿宋_GB2312"/>
                <w:spacing w:val="-6"/>
                <w:sz w:val="24"/>
              </w:rPr>
            </w:pPr>
            <w:r>
              <w:rPr>
                <w:rFonts w:hint="eastAsia" w:ascii="仿宋_GB2312" w:eastAsia="仿宋_GB2312"/>
                <w:spacing w:val="-6"/>
                <w:sz w:val="24"/>
              </w:rPr>
              <w:t>投标方1</w:t>
            </w:r>
          </w:p>
        </w:tc>
        <w:tc>
          <w:tcPr>
            <w:tcW w:w="3179" w:type="dxa"/>
            <w:vAlign w:val="center"/>
          </w:tcPr>
          <w:p w14:paraId="1C7403EC">
            <w:pPr>
              <w:spacing w:line="560" w:lineRule="exact"/>
              <w:jc w:val="center"/>
              <w:rPr>
                <w:rFonts w:ascii="仿宋_GB2312" w:eastAsia="仿宋_GB2312"/>
                <w:spacing w:val="-6"/>
                <w:sz w:val="24"/>
              </w:rPr>
            </w:pPr>
          </w:p>
        </w:tc>
        <w:tc>
          <w:tcPr>
            <w:tcW w:w="3260" w:type="dxa"/>
            <w:vAlign w:val="center"/>
          </w:tcPr>
          <w:p w14:paraId="29C73AA5">
            <w:pPr>
              <w:spacing w:line="560" w:lineRule="exact"/>
              <w:jc w:val="center"/>
              <w:rPr>
                <w:rFonts w:ascii="仿宋_GB2312" w:eastAsia="仿宋_GB2312"/>
                <w:spacing w:val="-6"/>
                <w:sz w:val="24"/>
              </w:rPr>
            </w:pPr>
          </w:p>
        </w:tc>
      </w:tr>
      <w:tr w14:paraId="693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31D6BE60">
            <w:pPr>
              <w:spacing w:line="560" w:lineRule="exact"/>
              <w:jc w:val="center"/>
              <w:rPr>
                <w:rFonts w:ascii="仿宋_GB2312" w:eastAsia="仿宋_GB2312"/>
                <w:spacing w:val="-6"/>
                <w:sz w:val="24"/>
              </w:rPr>
            </w:pPr>
            <w:r>
              <w:rPr>
                <w:rFonts w:hint="eastAsia" w:ascii="仿宋_GB2312" w:eastAsia="仿宋_GB2312"/>
                <w:spacing w:val="-6"/>
                <w:sz w:val="24"/>
              </w:rPr>
              <w:t>投标方2</w:t>
            </w:r>
          </w:p>
        </w:tc>
        <w:tc>
          <w:tcPr>
            <w:tcW w:w="3179" w:type="dxa"/>
            <w:vAlign w:val="center"/>
          </w:tcPr>
          <w:p w14:paraId="1652468A">
            <w:pPr>
              <w:spacing w:line="560" w:lineRule="exact"/>
              <w:jc w:val="center"/>
              <w:rPr>
                <w:rFonts w:ascii="仿宋_GB2312" w:eastAsia="仿宋_GB2312"/>
                <w:spacing w:val="-6"/>
                <w:sz w:val="24"/>
              </w:rPr>
            </w:pPr>
          </w:p>
        </w:tc>
        <w:tc>
          <w:tcPr>
            <w:tcW w:w="3260" w:type="dxa"/>
            <w:vAlign w:val="center"/>
          </w:tcPr>
          <w:p w14:paraId="6D68D18E">
            <w:pPr>
              <w:spacing w:line="560" w:lineRule="exact"/>
              <w:jc w:val="center"/>
              <w:rPr>
                <w:rFonts w:ascii="仿宋_GB2312" w:eastAsia="仿宋_GB2312"/>
                <w:spacing w:val="-6"/>
                <w:sz w:val="24"/>
              </w:rPr>
            </w:pPr>
          </w:p>
        </w:tc>
      </w:tr>
      <w:tr w14:paraId="3245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2F07B84">
            <w:pPr>
              <w:spacing w:line="560" w:lineRule="exact"/>
              <w:jc w:val="center"/>
              <w:rPr>
                <w:rFonts w:ascii="仿宋_GB2312" w:eastAsia="仿宋_GB2312"/>
                <w:spacing w:val="-6"/>
                <w:sz w:val="24"/>
              </w:rPr>
            </w:pPr>
            <w:r>
              <w:rPr>
                <w:rFonts w:hint="eastAsia" w:ascii="仿宋_GB2312" w:eastAsia="仿宋_GB2312"/>
                <w:spacing w:val="-6"/>
                <w:sz w:val="24"/>
              </w:rPr>
              <w:t>投标方3</w:t>
            </w:r>
          </w:p>
        </w:tc>
        <w:tc>
          <w:tcPr>
            <w:tcW w:w="3179" w:type="dxa"/>
            <w:vAlign w:val="center"/>
          </w:tcPr>
          <w:p w14:paraId="1EBF4EEC">
            <w:pPr>
              <w:spacing w:line="560" w:lineRule="exact"/>
              <w:jc w:val="center"/>
              <w:rPr>
                <w:rFonts w:ascii="仿宋_GB2312" w:eastAsia="仿宋_GB2312"/>
                <w:spacing w:val="-6"/>
                <w:sz w:val="24"/>
              </w:rPr>
            </w:pPr>
          </w:p>
        </w:tc>
        <w:tc>
          <w:tcPr>
            <w:tcW w:w="3260" w:type="dxa"/>
            <w:vAlign w:val="center"/>
          </w:tcPr>
          <w:p w14:paraId="2C4370A7">
            <w:pPr>
              <w:spacing w:line="560" w:lineRule="exact"/>
              <w:jc w:val="center"/>
              <w:rPr>
                <w:rFonts w:ascii="仿宋_GB2312" w:eastAsia="仿宋_GB2312"/>
                <w:spacing w:val="-6"/>
                <w:sz w:val="24"/>
              </w:rPr>
            </w:pPr>
          </w:p>
        </w:tc>
      </w:tr>
    </w:tbl>
    <w:p w14:paraId="2FE5927F">
      <w:pPr>
        <w:spacing w:line="560" w:lineRule="exact"/>
        <w:ind w:firstLine="600"/>
        <w:jc w:val="center"/>
        <w:rPr>
          <w:rFonts w:ascii="仿宋_GB2312" w:eastAsia="仿宋_GB2312"/>
          <w:spacing w:val="-6"/>
          <w:sz w:val="32"/>
          <w:szCs w:val="32"/>
        </w:rPr>
      </w:pPr>
      <w:r>
        <w:rPr>
          <w:rFonts w:hint="eastAsia" w:ascii="仿宋_GB2312" w:eastAsia="仿宋_GB2312"/>
          <w:spacing w:val="-6"/>
          <w:sz w:val="32"/>
          <w:szCs w:val="32"/>
        </w:rPr>
        <w:t>表</w:t>
      </w:r>
      <w:r>
        <w:rPr>
          <w:rFonts w:ascii="仿宋_GB2312" w:eastAsia="仿宋_GB2312"/>
          <w:spacing w:val="-6"/>
          <w:sz w:val="32"/>
          <w:szCs w:val="32"/>
        </w:rPr>
        <w:t>5</w:t>
      </w:r>
      <w:r>
        <w:rPr>
          <w:rFonts w:hint="eastAsia" w:ascii="仿宋_GB2312" w:eastAsia="仿宋_GB2312"/>
          <w:spacing w:val="-6"/>
          <w:sz w:val="32"/>
          <w:szCs w:val="32"/>
        </w:rPr>
        <w:t xml:space="preserve"> 过往案例要素表</w:t>
      </w:r>
    </w:p>
    <w:p w14:paraId="1531E935">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4．中选公示：在空管站</w:t>
      </w:r>
      <w:r>
        <w:rPr>
          <w:rFonts w:hint="eastAsia" w:ascii="仿宋_GB2312" w:eastAsia="仿宋_GB2312"/>
          <w:spacing w:val="-6"/>
          <w:sz w:val="32"/>
          <w:szCs w:val="32"/>
          <w:lang w:val="en-US" w:eastAsia="zh-CN"/>
        </w:rPr>
        <w:t>OA</w:t>
      </w:r>
      <w:r>
        <w:rPr>
          <w:rFonts w:hint="eastAsia" w:ascii="仿宋_GB2312" w:eastAsia="仿宋_GB2312"/>
          <w:spacing w:val="-6"/>
          <w:sz w:val="32"/>
          <w:szCs w:val="32"/>
        </w:rPr>
        <w:t>网站</w:t>
      </w:r>
      <w:r>
        <w:rPr>
          <w:rFonts w:hint="eastAsia" w:ascii="仿宋_GB2312" w:eastAsia="仿宋_GB2312"/>
          <w:spacing w:val="-6"/>
          <w:sz w:val="32"/>
          <w:szCs w:val="32"/>
          <w:lang w:val="en-US" w:eastAsia="zh-CN"/>
        </w:rPr>
        <w:t>及阳光采购平台</w:t>
      </w:r>
      <w:r>
        <w:rPr>
          <w:rFonts w:hint="eastAsia" w:ascii="仿宋_GB2312" w:eastAsia="仿宋_GB2312"/>
          <w:spacing w:val="-6"/>
          <w:sz w:val="32"/>
          <w:szCs w:val="32"/>
        </w:rPr>
        <w:t>公示3个工作日。</w:t>
      </w:r>
    </w:p>
    <w:p w14:paraId="36CC4C47">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5．评选小组向空管站提交确定中标人的情况报告（附评标报告）。</w:t>
      </w:r>
    </w:p>
    <w:p w14:paraId="56971835">
      <w:pPr>
        <w:spacing w:line="560" w:lineRule="exact"/>
        <w:ind w:firstLine="600"/>
        <w:rPr>
          <w:rFonts w:ascii="仿宋_GB2312" w:eastAsia="仿宋_GB2312"/>
          <w:spacing w:val="-6"/>
          <w:sz w:val="32"/>
          <w:szCs w:val="32"/>
        </w:rPr>
      </w:pPr>
      <w:r>
        <w:rPr>
          <w:rFonts w:hint="eastAsia" w:ascii="仿宋_GB2312" w:eastAsia="仿宋_GB2312"/>
          <w:spacing w:val="-6"/>
          <w:sz w:val="32"/>
          <w:szCs w:val="32"/>
        </w:rPr>
        <w:t>6．确定中选人后，招标方通知中选人，未中选者不再告知。</w:t>
      </w:r>
    </w:p>
    <w:p w14:paraId="7D888FFA">
      <w:pPr>
        <w:spacing w:line="560" w:lineRule="exact"/>
        <w:ind w:firstLine="600"/>
        <w:rPr>
          <w:rFonts w:ascii="仿宋_GB2312" w:eastAsia="仿宋_GB2312"/>
          <w:spacing w:val="-6"/>
          <w:sz w:val="32"/>
          <w:szCs w:val="32"/>
        </w:rPr>
      </w:pPr>
      <w:r>
        <w:rPr>
          <w:rFonts w:ascii="仿宋_GB2312" w:eastAsia="仿宋_GB2312"/>
          <w:spacing w:val="-6"/>
          <w:sz w:val="32"/>
          <w:szCs w:val="32"/>
        </w:rPr>
        <w:t>7</w:t>
      </w:r>
      <w:r>
        <w:rPr>
          <w:rFonts w:hint="eastAsia" w:ascii="仿宋_GB2312" w:eastAsia="仿宋_GB2312"/>
          <w:spacing w:val="-6"/>
          <w:sz w:val="32"/>
          <w:szCs w:val="32"/>
        </w:rPr>
        <w:t>．中选人收到中选通知后，须在</w:t>
      </w:r>
      <w:r>
        <w:rPr>
          <w:rFonts w:ascii="仿宋_GB2312" w:eastAsia="仿宋_GB2312"/>
          <w:spacing w:val="-6"/>
          <w:sz w:val="32"/>
          <w:szCs w:val="32"/>
        </w:rPr>
        <w:t>5</w:t>
      </w:r>
      <w:r>
        <w:rPr>
          <w:rFonts w:hint="eastAsia" w:ascii="仿宋_GB2312" w:eastAsia="仿宋_GB2312"/>
          <w:spacing w:val="-6"/>
          <w:sz w:val="32"/>
          <w:szCs w:val="32"/>
        </w:rPr>
        <w:t>个工作日内与我方确定项目合同，并按照询价单位要求的日期提供服务。</w:t>
      </w:r>
    </w:p>
    <w:p w14:paraId="7B086B25">
      <w:pPr>
        <w:spacing w:line="520" w:lineRule="exact"/>
        <w:ind w:firstLine="600"/>
        <w:rPr>
          <w:rFonts w:ascii="黑体" w:eastAsia="黑体"/>
          <w:sz w:val="32"/>
          <w:szCs w:val="32"/>
        </w:rPr>
      </w:pPr>
      <w:r>
        <w:rPr>
          <w:rFonts w:hint="eastAsia" w:ascii="黑体" w:eastAsia="黑体"/>
          <w:sz w:val="32"/>
          <w:szCs w:val="32"/>
        </w:rPr>
        <w:t>七、报价文件组成和顺序</w:t>
      </w:r>
    </w:p>
    <w:p w14:paraId="0D035811">
      <w:pPr>
        <w:spacing w:line="520" w:lineRule="exact"/>
        <w:ind w:firstLine="600"/>
        <w:rPr>
          <w:rFonts w:ascii="仿宋_GB2312" w:eastAsia="仿宋_GB2312"/>
          <w:sz w:val="32"/>
          <w:szCs w:val="32"/>
        </w:rPr>
      </w:pPr>
      <w:r>
        <w:rPr>
          <w:rFonts w:hint="eastAsia" w:ascii="仿宋_GB2312" w:eastAsia="仿宋_GB2312"/>
          <w:sz w:val="32"/>
          <w:szCs w:val="32"/>
        </w:rPr>
        <w:t>1．投标函（需注明投标</w:t>
      </w:r>
      <w:r>
        <w:rPr>
          <w:rFonts w:hint="eastAsia" w:ascii="仿宋_GB2312" w:eastAsia="仿宋_GB2312"/>
          <w:spacing w:val="-6"/>
          <w:sz w:val="32"/>
          <w:szCs w:val="32"/>
        </w:rPr>
        <w:t>单位全称、标的总价）</w:t>
      </w:r>
      <w:r>
        <w:rPr>
          <w:rFonts w:hint="eastAsia" w:ascii="仿宋_GB2312" w:eastAsia="仿宋_GB2312"/>
          <w:sz w:val="32"/>
          <w:szCs w:val="32"/>
        </w:rPr>
        <w:t>；</w:t>
      </w:r>
    </w:p>
    <w:p w14:paraId="54562DC3">
      <w:pPr>
        <w:spacing w:line="520" w:lineRule="exact"/>
        <w:ind w:firstLine="600"/>
        <w:rPr>
          <w:rFonts w:ascii="仿宋_GB2312" w:eastAsia="仿宋_GB2312"/>
          <w:sz w:val="32"/>
          <w:szCs w:val="32"/>
        </w:rPr>
      </w:pPr>
      <w:r>
        <w:rPr>
          <w:rFonts w:hint="eastAsia" w:ascii="仿宋_GB2312" w:eastAsia="仿宋_GB2312"/>
          <w:sz w:val="32"/>
          <w:szCs w:val="32"/>
        </w:rPr>
        <w:t>2．商务标（首页需注明标的总价）；</w:t>
      </w:r>
    </w:p>
    <w:p w14:paraId="0926646A">
      <w:pPr>
        <w:spacing w:line="520" w:lineRule="exact"/>
        <w:ind w:firstLine="600"/>
        <w:rPr>
          <w:rFonts w:ascii="仿宋_GB2312" w:eastAsia="仿宋_GB2312"/>
          <w:sz w:val="32"/>
          <w:szCs w:val="32"/>
        </w:rPr>
      </w:pPr>
      <w:r>
        <w:rPr>
          <w:rFonts w:hint="eastAsia" w:ascii="仿宋_GB2312" w:eastAsia="仿宋_GB2312"/>
          <w:sz w:val="32"/>
          <w:szCs w:val="32"/>
        </w:rPr>
        <w:t>3．投标人的法人证明及法人委托、营业执照、所投主要产品的厂家代理授权书、产品认证证书（复印件盖公章）；</w:t>
      </w:r>
    </w:p>
    <w:p w14:paraId="20E6F06E">
      <w:pPr>
        <w:spacing w:line="520" w:lineRule="exact"/>
        <w:ind w:firstLine="600"/>
        <w:rPr>
          <w:rFonts w:ascii="仿宋_GB2312" w:eastAsia="仿宋_GB2312"/>
          <w:sz w:val="32"/>
          <w:szCs w:val="32"/>
        </w:rPr>
      </w:pPr>
      <w:r>
        <w:rPr>
          <w:rFonts w:hint="eastAsia" w:ascii="仿宋_GB2312" w:eastAsia="仿宋_GB2312"/>
          <w:sz w:val="32"/>
          <w:szCs w:val="32"/>
        </w:rPr>
        <w:t>3．售后服务承诺；</w:t>
      </w:r>
    </w:p>
    <w:p w14:paraId="56A26F18">
      <w:pPr>
        <w:spacing w:line="520" w:lineRule="exact"/>
        <w:ind w:firstLine="600"/>
        <w:rPr>
          <w:rFonts w:ascii="仿宋_GB2312" w:eastAsia="仿宋_GB2312"/>
          <w:sz w:val="32"/>
          <w:szCs w:val="32"/>
        </w:rPr>
      </w:pPr>
      <w:r>
        <w:rPr>
          <w:rFonts w:hint="eastAsia" w:ascii="仿宋_GB2312" w:eastAsia="仿宋_GB2312"/>
          <w:sz w:val="32"/>
          <w:szCs w:val="32"/>
        </w:rPr>
        <w:t>4．投标人同类型项目的过往业绩证明（相关合同关键页复印件，盖公章）；</w:t>
      </w:r>
    </w:p>
    <w:p w14:paraId="308CE255">
      <w:pPr>
        <w:spacing w:line="520" w:lineRule="exact"/>
        <w:ind w:firstLine="600"/>
        <w:rPr>
          <w:rFonts w:ascii="仿宋_GB2312" w:eastAsia="仿宋_GB2312"/>
          <w:sz w:val="32"/>
          <w:szCs w:val="32"/>
          <w:u w:val="single"/>
        </w:rPr>
      </w:pPr>
      <w:r>
        <w:rPr>
          <w:rFonts w:hint="eastAsia" w:ascii="仿宋_GB2312" w:eastAsia="仿宋_GB2312"/>
          <w:sz w:val="32"/>
          <w:szCs w:val="32"/>
          <w:u w:val="single"/>
        </w:rPr>
        <w:t>（上述资料请合并装订，如成功案例、过往业绩资料过多，可单独分开装订）</w:t>
      </w:r>
    </w:p>
    <w:p w14:paraId="27D39EF6">
      <w:pPr>
        <w:spacing w:line="520" w:lineRule="exact"/>
        <w:ind w:firstLine="630"/>
        <w:rPr>
          <w:rFonts w:ascii="仿宋_GB2312" w:eastAsia="仿宋_GB2312"/>
          <w:sz w:val="32"/>
          <w:szCs w:val="32"/>
        </w:rPr>
      </w:pPr>
    </w:p>
    <w:p w14:paraId="7C86132A">
      <w:pPr>
        <w:spacing w:line="520" w:lineRule="exact"/>
        <w:ind w:firstLine="630"/>
        <w:rPr>
          <w:rFonts w:ascii="仿宋_GB2312" w:eastAsia="仿宋_GB2312"/>
          <w:sz w:val="32"/>
          <w:szCs w:val="32"/>
        </w:rPr>
      </w:pPr>
    </w:p>
    <w:p w14:paraId="3E9A1D41">
      <w:pPr>
        <w:spacing w:line="520" w:lineRule="exact"/>
        <w:ind w:firstLine="630"/>
        <w:rPr>
          <w:rFonts w:ascii="仿宋_GB2312" w:eastAsia="仿宋_GB2312"/>
          <w:sz w:val="32"/>
          <w:szCs w:val="32"/>
        </w:rPr>
      </w:pPr>
    </w:p>
    <w:p w14:paraId="39612F24">
      <w:pPr>
        <w:spacing w:line="520" w:lineRule="exact"/>
        <w:ind w:firstLine="600"/>
        <w:rPr>
          <w:rFonts w:ascii="仿宋_GB2312" w:eastAsia="仿宋_GB2312"/>
          <w:sz w:val="32"/>
          <w:szCs w:val="32"/>
        </w:rPr>
      </w:pPr>
      <w:r>
        <w:rPr>
          <w:rFonts w:hint="eastAsia" w:ascii="仿宋_GB2312" w:eastAsia="仿宋_GB2312"/>
          <w:sz w:val="32"/>
          <w:szCs w:val="32"/>
        </w:rPr>
        <w:t xml:space="preserve">                            民航深圳空管站</w:t>
      </w:r>
    </w:p>
    <w:p w14:paraId="605A3A77">
      <w:pPr>
        <w:spacing w:line="520" w:lineRule="exact"/>
        <w:ind w:firstLine="600"/>
        <w:rPr>
          <w:rFonts w:ascii="仿宋_GB2312" w:eastAsia="仿宋_GB2312"/>
          <w:sz w:val="32"/>
          <w:szCs w:val="32"/>
        </w:rPr>
      </w:pPr>
      <w:r>
        <w:rPr>
          <w:rFonts w:hint="eastAsia" w:ascii="仿宋_GB2312" w:eastAsia="仿宋_GB2312"/>
          <w:sz w:val="32"/>
          <w:szCs w:val="32"/>
        </w:rPr>
        <w:t xml:space="preserve">                            20</w:t>
      </w:r>
      <w:r>
        <w:rPr>
          <w:rFonts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w:t>
      </w:r>
    </w:p>
    <w:p w14:paraId="0081BE87"/>
    <w:sectPr>
      <w:footerReference r:id="rId3" w:type="default"/>
      <w:pgSz w:w="11906" w:h="16838"/>
      <w:pgMar w:top="1701" w:right="1474" w:bottom="1134" w:left="1588" w:header="851" w:footer="130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EC35">
    <w:pPr>
      <w:pStyle w:val="2"/>
      <w:framePr w:wrap="around" w:vAnchor="text" w:hAnchor="margin" w:xAlign="right" w:y="1"/>
      <w:rPr>
        <w:rStyle w:val="5"/>
      </w:rPr>
    </w:pPr>
    <w:r>
      <w:fldChar w:fldCharType="begin"/>
    </w:r>
    <w:r>
      <w:rPr>
        <w:rStyle w:val="5"/>
      </w:rPr>
      <w:instrText xml:space="preserve">PAGE  </w:instrText>
    </w:r>
    <w:r>
      <w:fldChar w:fldCharType="separate"/>
    </w:r>
    <w:r>
      <w:rPr>
        <w:rStyle w:val="5"/>
      </w:rPr>
      <w:t>9</w:t>
    </w:r>
    <w:r>
      <w:fldChar w:fldCharType="end"/>
    </w:r>
  </w:p>
  <w:p w14:paraId="013898EE">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Mzc3NDA1NmZjNWU5MDc3NTYxYWVhYjJmNWJlYmEifQ=="/>
  </w:docVars>
  <w:rsids>
    <w:rsidRoot w:val="305F1BC7"/>
    <w:rsid w:val="00905C26"/>
    <w:rsid w:val="00952496"/>
    <w:rsid w:val="00BB2C57"/>
    <w:rsid w:val="00C127A9"/>
    <w:rsid w:val="00EF6D4C"/>
    <w:rsid w:val="0BB124BD"/>
    <w:rsid w:val="0E2F0CE7"/>
    <w:rsid w:val="1F445FB7"/>
    <w:rsid w:val="20450331"/>
    <w:rsid w:val="21B30909"/>
    <w:rsid w:val="278B025C"/>
    <w:rsid w:val="2ECA3C59"/>
    <w:rsid w:val="2F821088"/>
    <w:rsid w:val="305F1BC7"/>
    <w:rsid w:val="3E3A4EA2"/>
    <w:rsid w:val="428337B7"/>
    <w:rsid w:val="42C35D70"/>
    <w:rsid w:val="52026F43"/>
    <w:rsid w:val="7A781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character" w:styleId="5">
    <w:name w:val="page numb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818</Words>
  <Characters>895</Characters>
  <Lines>32</Lines>
  <Paragraphs>9</Paragraphs>
  <TotalTime>21</TotalTime>
  <ScaleCrop>false</ScaleCrop>
  <LinksUpToDate>false</LinksUpToDate>
  <CharactersWithSpaces>907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2024-06-30T03:52:00Z</dcterms:created>
  <dc:creator>加蛋</dc:creator>
  <cp:lastModifiedBy>佳佳</cp:lastModifiedBy>
  <dcterms:modified xsi:type="dcterms:W3CDTF">2026-07-07T02:30:31Z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B1983D534A3C424DB9E24E7312E2B541_13</vt:lpwstr>
  </property>
  <property fmtid="{D5CDD505-2E9C-101B-9397-08002B2CF9AE}" pid="4" name="KSOTemplateDocerSaveRecord">
    <vt:lpwstr>eyJoZGlkIjoiNWJjMGNkYzI3NThjN2I5NzA3MTNjMGEyZDViNWU1ODQiLCJ1c2VySWQiOiIxMTAzNjgyNTk1In0=</vt:lpwstr>
  </property>
</Properties>
</file>