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77C9">
      <w:pPr>
        <w:pStyle w:val="9"/>
        <w:ind w:firstLine="480"/>
      </w:pPr>
    </w:p>
    <w:p w14:paraId="29BCB3BD">
      <w:pPr>
        <w:jc w:val="center"/>
        <w:rPr>
          <w:rFonts w:hint="eastAsia" w:ascii="宋体" w:hAnsi="宋体" w:cs="宋体"/>
        </w:rPr>
      </w:pPr>
      <w:r>
        <w:rPr>
          <w:rFonts w:hint="eastAsia" w:ascii="宋体" w:hAnsi="宋体" w:cs="宋体"/>
          <w:b/>
          <w:bCs/>
          <w:sz w:val="96"/>
          <w:szCs w:val="96"/>
        </w:rPr>
        <w:t>深汕公安分局</w:t>
      </w:r>
      <w:r>
        <w:rPr>
          <w:rFonts w:hint="eastAsia" w:ascii="宋体" w:hAnsi="宋体" w:cs="宋体"/>
          <w:b/>
          <w:bCs/>
          <w:sz w:val="96"/>
          <w:szCs w:val="96"/>
          <w:lang w:eastAsia="zh-CN"/>
        </w:rPr>
        <w:t>关于采购禁毒宣传及融媒体宣传</w:t>
      </w:r>
      <w:r>
        <w:rPr>
          <w:rFonts w:hint="eastAsia" w:ascii="宋体" w:hAnsi="宋体" w:cs="宋体"/>
          <w:b/>
          <w:bCs/>
          <w:sz w:val="96"/>
          <w:szCs w:val="96"/>
        </w:rPr>
        <w:t>服务项目</w:t>
      </w:r>
    </w:p>
    <w:p w14:paraId="5AA54695">
      <w:pPr>
        <w:rPr>
          <w:rFonts w:hint="eastAsia" w:ascii="宋体" w:hAnsi="宋体" w:cs="宋体"/>
        </w:rPr>
      </w:pPr>
    </w:p>
    <w:p w14:paraId="2893A799">
      <w:pPr>
        <w:jc w:val="center"/>
        <w:rPr>
          <w:rFonts w:hint="eastAsia" w:ascii="宋体" w:hAnsi="宋体" w:cs="宋体"/>
          <w:sz w:val="52"/>
          <w:szCs w:val="52"/>
        </w:rPr>
      </w:pPr>
    </w:p>
    <w:p w14:paraId="7E3C9584">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2207CAEE">
      <w:pPr>
        <w:rPr>
          <w:rFonts w:hint="eastAsia" w:ascii="宋体" w:hAnsi="宋体" w:cs="宋体"/>
          <w:b/>
          <w:bCs/>
          <w:sz w:val="36"/>
          <w:szCs w:val="36"/>
        </w:rPr>
      </w:pPr>
    </w:p>
    <w:p w14:paraId="5AFA9B12">
      <w:pPr>
        <w:ind w:firstLine="1084" w:firstLineChars="300"/>
        <w:rPr>
          <w:rFonts w:hint="eastAsia" w:ascii="宋体" w:hAnsi="宋体" w:cs="宋体"/>
          <w:b/>
          <w:bCs/>
          <w:sz w:val="36"/>
          <w:szCs w:val="36"/>
        </w:rPr>
      </w:pPr>
    </w:p>
    <w:p w14:paraId="039C1A3C">
      <w:pPr>
        <w:rPr>
          <w:rFonts w:hint="eastAsia" w:ascii="宋体" w:hAnsi="宋体" w:cs="宋体"/>
          <w:b/>
          <w:bCs/>
          <w:sz w:val="36"/>
          <w:szCs w:val="36"/>
        </w:rPr>
      </w:pPr>
    </w:p>
    <w:p w14:paraId="6A3DBBFD">
      <w:pPr>
        <w:ind w:firstLine="1084" w:firstLineChars="300"/>
        <w:rPr>
          <w:rFonts w:hint="eastAsia" w:ascii="宋体" w:hAnsi="宋体" w:cs="宋体"/>
          <w:b/>
          <w:bCs/>
          <w:sz w:val="36"/>
          <w:szCs w:val="36"/>
        </w:rPr>
      </w:pPr>
    </w:p>
    <w:p w14:paraId="5E36628A">
      <w:pPr>
        <w:ind w:firstLine="1084" w:firstLineChars="300"/>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sz w:val="36"/>
          <w:szCs w:val="36"/>
        </w:rPr>
        <w:t>项目编号：</w:t>
      </w:r>
      <w:r>
        <w:rPr>
          <w:rStyle w:val="22"/>
          <w:rFonts w:hint="eastAsia" w:ascii="宋体" w:hAnsi="宋体" w:eastAsia="宋体" w:cs="宋体"/>
          <w:sz w:val="36"/>
          <w:szCs w:val="36"/>
        </w:rPr>
        <w:t>SSZXJY-2025-01081</w:t>
      </w:r>
    </w:p>
    <w:p w14:paraId="3E80771A">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2D14E7C5">
      <w:pPr>
        <w:pStyle w:val="13"/>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14:paraId="41F3A409">
      <w:pPr>
        <w:pStyle w:val="13"/>
        <w:rPr>
          <w:rFonts w:hint="eastAsia" w:ascii="宋体" w:hAnsi="宋体" w:cs="宋体"/>
          <w:sz w:val="48"/>
        </w:rPr>
      </w:pPr>
    </w:p>
    <w:p w14:paraId="7FC097AF">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1D9AF71C">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0EDD8BC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17BE018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6A34A9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B73EA3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BB17A5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851C431">
      <w:pPr>
        <w:pStyle w:val="18"/>
        <w:bidi w:val="0"/>
        <w:ind w:firstLine="420" w:firstLineChars="200"/>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w:t>
      </w:r>
      <w:r>
        <w:rPr>
          <w:rFonts w:hint="eastAsia" w:ascii="宋体" w:hAnsi="宋体" w:cs="宋体"/>
          <w:b w:val="0"/>
          <w:bCs w:val="0"/>
          <w:color w:val="000000" w:themeColor="text1"/>
          <w:kern w:val="0"/>
          <w:szCs w:val="2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供应商需具备承接市级禁毒项目经验。</w:t>
      </w:r>
      <w:r>
        <w:rPr>
          <w:rFonts w:hint="eastAsia"/>
          <w:b w:val="0"/>
          <w:bCs w:val="0"/>
          <w:color w:val="000000" w:themeColor="text1"/>
          <w14:textFill>
            <w14:solidFill>
              <w14:schemeClr w14:val="tx1"/>
            </w14:solidFill>
          </w14:textFill>
        </w:rPr>
        <w:t>（由供应商</w:t>
      </w:r>
      <w:r>
        <w:rPr>
          <w:rFonts w:hint="eastAsia"/>
          <w:b w:val="0"/>
          <w:bCs w:val="0"/>
          <w:color w:val="000000" w:themeColor="text1"/>
          <w:lang w:val="en-US" w:eastAsia="zh-CN"/>
          <w14:textFill>
            <w14:solidFill>
              <w14:schemeClr w14:val="tx1"/>
            </w14:solidFill>
          </w14:textFill>
        </w:rPr>
        <w:t>提供以往市级项目合同扫描件</w:t>
      </w:r>
      <w:r>
        <w:rPr>
          <w:rFonts w:hint="eastAsia"/>
          <w:b w:val="0"/>
          <w:bCs w:val="0"/>
          <w:color w:val="000000" w:themeColor="text1"/>
          <w14:textFill>
            <w14:solidFill>
              <w14:schemeClr w14:val="tx1"/>
            </w14:solidFill>
          </w14:textFill>
        </w:rPr>
        <w:t>）；</w:t>
      </w:r>
    </w:p>
    <w:p w14:paraId="16E6896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6</w:t>
      </w:r>
      <w:r>
        <w:rPr>
          <w:rFonts w:hint="eastAsia" w:ascii="宋体" w:hAnsi="宋体" w:cs="宋体"/>
          <w:bCs/>
          <w:kern w:val="0"/>
          <w:szCs w:val="21"/>
        </w:rPr>
        <w:t>.未被列入失信被执行人、重大税收违法案件当事人名单、政府采购严重违法失信行为记录名单（由供应商在《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D0E385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7</w:t>
      </w:r>
      <w:r>
        <w:rPr>
          <w:rFonts w:hint="eastAsia" w:ascii="宋体" w:hAnsi="宋体" w:cs="宋体"/>
          <w:bCs/>
          <w:kern w:val="0"/>
          <w:szCs w:val="21"/>
        </w:rPr>
        <w:t>.不存在《深圳市财政局政府采购供应商信用信息管理办法》（深财规〔2023〕3号）列明的严重违法失信行为（由供应商在《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20FFF1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8</w:t>
      </w:r>
      <w:r>
        <w:rPr>
          <w:rFonts w:hint="eastAsia" w:ascii="宋体" w:hAnsi="宋体" w:cs="宋体"/>
          <w:bCs/>
          <w:kern w:val="0"/>
          <w:szCs w:val="21"/>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1070006">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lang w:val="en-US" w:eastAsia="zh-CN"/>
        </w:rPr>
        <w:t>9</w:t>
      </w:r>
      <w:r>
        <w:rPr>
          <w:rFonts w:hint="eastAsia" w:ascii="宋体" w:hAnsi="宋体" w:cs="宋体"/>
          <w:bCs/>
          <w:kern w:val="0"/>
          <w:szCs w:val="21"/>
        </w:rPr>
        <w:t>.</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31466AF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316179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BD0D990">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554D2739">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60C9890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71C3E33A">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2B2D218A">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374955C7">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7D17BE41">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722DE3FC">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2E2A4C7E">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28252BE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1D94497A">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0AE69916">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5254B237">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1EA65047">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2CE16D70">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C53C77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04A0EC7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10DD1FC6">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3B0CC811">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7E229527">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4A7F5B1A">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4CE7A089">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2BDC24A5">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3B550D08">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23ED053E">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55B5F4AA">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0544A607">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6A421E15">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69C6D8E4">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2981244A">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6E19E2F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621F2BC0">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1290524F">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503CC5A8">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05B76C1A">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5B5F7781">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3C886350">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17E8A46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155A4AD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43350EC6">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173DA17F">
      <w:pPr>
        <w:widowControl/>
        <w:adjustRightInd w:val="0"/>
        <w:ind w:firstLine="420" w:firstLineChars="200"/>
        <w:rPr>
          <w:rFonts w:hint="eastAsia" w:ascii="宋体" w:hAnsi="宋体" w:cs="宋体"/>
          <w:b/>
          <w:bCs/>
          <w:kern w:val="0"/>
          <w:szCs w:val="21"/>
        </w:rPr>
      </w:pPr>
      <w:r>
        <w:rPr>
          <w:rFonts w:hint="eastAsia"/>
          <w:lang w:eastAsia="zh-CN"/>
        </w:rPr>
        <w:t>√</w:t>
      </w:r>
      <w:r>
        <w:rPr>
          <w:rFonts w:hint="eastAsia" w:ascii="宋体" w:hAnsi="宋体" w:cs="宋体"/>
          <w:b/>
          <w:bCs/>
          <w:kern w:val="0"/>
          <w:szCs w:val="21"/>
        </w:rPr>
        <w:t>1.1采购人可选择继续开展项目，按以下规则处理：</w:t>
      </w:r>
    </w:p>
    <w:p w14:paraId="2BC9CC0D">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6BC34D90">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597F941">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3517B47A">
      <w:pPr>
        <w:pStyle w:val="2"/>
        <w:ind w:firstLine="632" w:firstLineChars="300"/>
        <w:rPr>
          <w:rFonts w:hint="eastAsia"/>
        </w:rPr>
      </w:pPr>
      <w:r>
        <w:rPr>
          <w:rFonts w:hint="eastAsia" w:ascii="宋体" w:hAnsi="宋体" w:eastAsia="宋体" w:cs="宋体"/>
          <w:b/>
          <w:bCs/>
          <w:kern w:val="0"/>
          <w:sz w:val="21"/>
          <w:szCs w:val="21"/>
          <w:lang w:val="en-US" w:eastAsia="zh-CN" w:bidi="ar-SA"/>
        </w:rPr>
        <w:t>1.2采购人可选择项目询价失败，重新采购。</w:t>
      </w:r>
    </w:p>
    <w:p w14:paraId="6935DBC7">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6681E6D3">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0A93A610">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0BFEADD0">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121A4E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6C45FA3C">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25ADC41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5D76BAF5">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7E857C6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01F030C9">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14:paraId="607392A6">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14:paraId="3B464E20">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14:paraId="282B21A0">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14:paraId="78494C4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0DE426BF">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12E62B38">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7FC5A7AB">
      <w:pPr>
        <w:ind w:firstLine="422" w:firstLineChars="200"/>
        <w:rPr>
          <w:rFonts w:hint="eastAsia" w:ascii="宋体" w:hAnsi="宋体" w:cs="宋体"/>
          <w:b/>
          <w:bCs/>
          <w:kern w:val="0"/>
          <w:szCs w:val="21"/>
        </w:rPr>
      </w:pPr>
    </w:p>
    <w:p w14:paraId="37ABE58A">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11231D9D">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1CBB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2AA3D938">
            <w:pPr>
              <w:spacing w:line="360" w:lineRule="auto"/>
              <w:jc w:val="center"/>
              <w:rPr>
                <w:b/>
                <w:szCs w:val="21"/>
              </w:rPr>
            </w:pPr>
            <w:r>
              <w:rPr>
                <w:rFonts w:hint="eastAsia"/>
                <w:b/>
                <w:szCs w:val="21"/>
              </w:rPr>
              <w:t>序号</w:t>
            </w:r>
          </w:p>
        </w:tc>
        <w:tc>
          <w:tcPr>
            <w:tcW w:w="3402" w:type="dxa"/>
            <w:shd w:val="clear" w:color="auto" w:fill="C6D9F1"/>
            <w:vAlign w:val="center"/>
          </w:tcPr>
          <w:p w14:paraId="62E5164F">
            <w:pPr>
              <w:spacing w:line="360" w:lineRule="auto"/>
              <w:jc w:val="center"/>
              <w:rPr>
                <w:b/>
                <w:szCs w:val="21"/>
              </w:rPr>
            </w:pPr>
            <w:r>
              <w:rPr>
                <w:rFonts w:hint="eastAsia"/>
                <w:b/>
                <w:szCs w:val="21"/>
              </w:rPr>
              <w:t>服务名称</w:t>
            </w:r>
          </w:p>
        </w:tc>
        <w:tc>
          <w:tcPr>
            <w:tcW w:w="732" w:type="dxa"/>
            <w:shd w:val="clear" w:color="auto" w:fill="C6D9F1"/>
            <w:vAlign w:val="center"/>
          </w:tcPr>
          <w:p w14:paraId="59AB1FB5">
            <w:pPr>
              <w:spacing w:line="360" w:lineRule="auto"/>
              <w:jc w:val="center"/>
              <w:rPr>
                <w:b/>
                <w:szCs w:val="21"/>
              </w:rPr>
            </w:pPr>
            <w:r>
              <w:rPr>
                <w:rFonts w:hint="eastAsia"/>
                <w:b/>
                <w:szCs w:val="21"/>
              </w:rPr>
              <w:t>数量</w:t>
            </w:r>
          </w:p>
        </w:tc>
        <w:tc>
          <w:tcPr>
            <w:tcW w:w="855" w:type="dxa"/>
            <w:shd w:val="clear" w:color="auto" w:fill="C6D9F1"/>
          </w:tcPr>
          <w:p w14:paraId="6882632B">
            <w:pPr>
              <w:spacing w:line="360" w:lineRule="auto"/>
              <w:jc w:val="center"/>
              <w:rPr>
                <w:b/>
                <w:szCs w:val="21"/>
              </w:rPr>
            </w:pPr>
            <w:r>
              <w:rPr>
                <w:rFonts w:hint="eastAsia"/>
                <w:b/>
                <w:szCs w:val="21"/>
              </w:rPr>
              <w:t>单位</w:t>
            </w:r>
          </w:p>
        </w:tc>
        <w:tc>
          <w:tcPr>
            <w:tcW w:w="1839" w:type="dxa"/>
            <w:shd w:val="clear" w:color="auto" w:fill="C6D9F1"/>
            <w:vAlign w:val="center"/>
          </w:tcPr>
          <w:p w14:paraId="23E74A40">
            <w:pPr>
              <w:spacing w:line="360" w:lineRule="auto"/>
              <w:jc w:val="center"/>
              <w:rPr>
                <w:b/>
                <w:szCs w:val="21"/>
              </w:rPr>
            </w:pPr>
            <w:r>
              <w:rPr>
                <w:rFonts w:hint="eastAsia"/>
                <w:b/>
                <w:szCs w:val="21"/>
              </w:rPr>
              <w:t>预算金额（元）</w:t>
            </w:r>
          </w:p>
        </w:tc>
        <w:tc>
          <w:tcPr>
            <w:tcW w:w="850" w:type="dxa"/>
            <w:shd w:val="clear" w:color="auto" w:fill="C6D9F1"/>
            <w:vAlign w:val="center"/>
          </w:tcPr>
          <w:p w14:paraId="48C2C1EF">
            <w:pPr>
              <w:spacing w:line="360" w:lineRule="auto"/>
              <w:jc w:val="center"/>
              <w:rPr>
                <w:b/>
                <w:szCs w:val="21"/>
              </w:rPr>
            </w:pPr>
            <w:r>
              <w:rPr>
                <w:rFonts w:hint="eastAsia"/>
                <w:b/>
                <w:szCs w:val="21"/>
              </w:rPr>
              <w:t>备注</w:t>
            </w:r>
          </w:p>
        </w:tc>
      </w:tr>
      <w:tr w14:paraId="54C1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670E03B">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52FCD66B">
            <w:pPr>
              <w:spacing w:line="360" w:lineRule="auto"/>
              <w:jc w:val="center"/>
              <w:rPr>
                <w:rFonts w:hint="eastAsia" w:ascii="宋体" w:hAnsi="宋体"/>
                <w:szCs w:val="21"/>
              </w:rPr>
            </w:pPr>
            <w:r>
              <w:rPr>
                <w:rFonts w:hint="eastAsia" w:ascii="仿宋_GB2312" w:hAnsi="仿宋_GB2312" w:eastAsia="仿宋_GB2312" w:cs="仿宋_GB2312"/>
                <w:sz w:val="32"/>
                <w:szCs w:val="32"/>
                <w:lang w:eastAsia="zh-CN"/>
              </w:rPr>
              <w:t>深汕公安分局采购禁毒宣传及融媒体宣传服务</w:t>
            </w:r>
          </w:p>
        </w:tc>
        <w:tc>
          <w:tcPr>
            <w:tcW w:w="732" w:type="dxa"/>
            <w:vAlign w:val="center"/>
          </w:tcPr>
          <w:p w14:paraId="2674124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14:paraId="44A2588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项</w:t>
            </w:r>
          </w:p>
        </w:tc>
        <w:tc>
          <w:tcPr>
            <w:tcW w:w="1839" w:type="dxa"/>
            <w:vAlign w:val="center"/>
          </w:tcPr>
          <w:p w14:paraId="46192E84">
            <w:pPr>
              <w:spacing w:line="360" w:lineRule="auto"/>
              <w:jc w:val="center"/>
              <w:rPr>
                <w:rFonts w:hint="default" w:ascii="宋体" w:hAnsi="宋体" w:eastAsia="宋体"/>
                <w:szCs w:val="21"/>
                <w:lang w:val="en-US" w:eastAsia="zh-CN"/>
              </w:rPr>
            </w:pPr>
            <w:r>
              <w:rPr>
                <w:rFonts w:hint="eastAsia" w:ascii="宋体" w:hAnsi="宋体"/>
                <w:szCs w:val="21"/>
                <w:lang w:val="en-US" w:eastAsia="zh-CN"/>
              </w:rPr>
              <w:t>192600</w:t>
            </w:r>
          </w:p>
        </w:tc>
        <w:tc>
          <w:tcPr>
            <w:tcW w:w="850" w:type="dxa"/>
            <w:vAlign w:val="center"/>
          </w:tcPr>
          <w:p w14:paraId="40FF42CD">
            <w:pPr>
              <w:spacing w:line="360" w:lineRule="auto"/>
              <w:jc w:val="center"/>
              <w:rPr>
                <w:szCs w:val="21"/>
              </w:rPr>
            </w:pPr>
          </w:p>
        </w:tc>
      </w:tr>
    </w:tbl>
    <w:p w14:paraId="5F9EEB41">
      <w:pPr>
        <w:rPr>
          <w:rFonts w:hint="eastAsia" w:ascii="宋体" w:hAnsi="宋体"/>
          <w:b/>
          <w:bCs/>
          <w:snapToGrid w:val="0"/>
          <w:color w:val="000000"/>
          <w:kern w:val="0"/>
          <w:szCs w:val="21"/>
        </w:rPr>
      </w:pPr>
    </w:p>
    <w:p w14:paraId="65E9629F">
      <w:pPr>
        <w:ind w:firstLine="422" w:firstLineChars="200"/>
        <w:rPr>
          <w:rFonts w:hint="eastAsia" w:ascii="宋体" w:hAnsi="宋体" w:cs="宋体"/>
          <w:b/>
          <w:kern w:val="0"/>
          <w:szCs w:val="21"/>
        </w:rPr>
      </w:pPr>
    </w:p>
    <w:p w14:paraId="2CB69377">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4F3B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23CB1A14">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0D7C092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CBE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8E65207">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35791CE2">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736A86B2">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6E9C95F9">
      <w:pPr>
        <w:ind w:firstLine="562" w:firstLineChars="200"/>
        <w:rPr>
          <w:rFonts w:hint="eastAsia" w:ascii="宋体" w:hAnsi="宋体" w:cs="宋体"/>
          <w:b/>
          <w:kern w:val="0"/>
          <w:sz w:val="28"/>
          <w:szCs w:val="28"/>
        </w:rPr>
      </w:pPr>
    </w:p>
    <w:p w14:paraId="18983DF9">
      <w:pPr>
        <w:ind w:firstLine="562" w:firstLineChars="200"/>
        <w:rPr>
          <w:rFonts w:hint="eastAsia" w:ascii="宋体" w:hAnsi="宋体" w:cs="宋体"/>
          <w:b/>
          <w:kern w:val="0"/>
          <w:sz w:val="28"/>
          <w:szCs w:val="28"/>
        </w:rPr>
      </w:pPr>
    </w:p>
    <w:p w14:paraId="1F4C2E22">
      <w:pPr>
        <w:ind w:firstLine="562" w:firstLineChars="200"/>
        <w:rPr>
          <w:rFonts w:hint="eastAsia" w:ascii="宋体" w:hAnsi="宋体" w:cs="宋体"/>
          <w:b/>
          <w:kern w:val="0"/>
          <w:sz w:val="28"/>
          <w:szCs w:val="28"/>
        </w:rPr>
      </w:pPr>
    </w:p>
    <w:p w14:paraId="5F4803A4">
      <w:pPr>
        <w:ind w:firstLine="562" w:firstLineChars="200"/>
        <w:rPr>
          <w:rFonts w:hint="eastAsia" w:ascii="宋体" w:hAnsi="宋体" w:cs="宋体"/>
          <w:b/>
          <w:kern w:val="0"/>
          <w:sz w:val="28"/>
          <w:szCs w:val="28"/>
        </w:rPr>
      </w:pPr>
    </w:p>
    <w:p w14:paraId="1FB8C123">
      <w:pPr>
        <w:ind w:firstLine="562" w:firstLineChars="200"/>
        <w:rPr>
          <w:rFonts w:hint="eastAsia" w:ascii="宋体" w:hAnsi="宋体" w:cs="宋体"/>
          <w:b/>
          <w:kern w:val="0"/>
          <w:sz w:val="28"/>
          <w:szCs w:val="28"/>
        </w:rPr>
      </w:pPr>
    </w:p>
    <w:p w14:paraId="32080DD9">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7E09069C">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1.服务内容（范围）：服务内容包含禁毒宣传和二类央媒报纸、禁毒自有媒体、省级媒体、市级媒体、网站类媒体等，详情见下表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934"/>
        <w:gridCol w:w="2883"/>
        <w:gridCol w:w="867"/>
        <w:gridCol w:w="2899"/>
      </w:tblGrid>
      <w:tr w14:paraId="459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251BD1D5">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934" w:type="dxa"/>
            <w:noWrap w:val="0"/>
            <w:vAlign w:val="top"/>
          </w:tcPr>
          <w:p w14:paraId="3D1C49E3">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类别</w:t>
            </w:r>
          </w:p>
        </w:tc>
        <w:tc>
          <w:tcPr>
            <w:tcW w:w="2883" w:type="dxa"/>
            <w:noWrap w:val="0"/>
            <w:vAlign w:val="top"/>
          </w:tcPr>
          <w:p w14:paraId="6F98BD03">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具体科目</w:t>
            </w:r>
          </w:p>
        </w:tc>
        <w:tc>
          <w:tcPr>
            <w:tcW w:w="867" w:type="dxa"/>
            <w:noWrap w:val="0"/>
            <w:vAlign w:val="top"/>
          </w:tcPr>
          <w:p w14:paraId="7760DC24">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2899" w:type="dxa"/>
            <w:noWrap w:val="0"/>
            <w:vAlign w:val="top"/>
          </w:tcPr>
          <w:p w14:paraId="536CC9DD">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w:t>
            </w:r>
          </w:p>
        </w:tc>
      </w:tr>
      <w:tr w14:paraId="2CD7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noWrap w:val="0"/>
            <w:vAlign w:val="center"/>
          </w:tcPr>
          <w:p w14:paraId="6B102411">
            <w:pPr>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934" w:type="dxa"/>
            <w:vMerge w:val="restart"/>
            <w:noWrap w:val="0"/>
            <w:vAlign w:val="center"/>
          </w:tcPr>
          <w:p w14:paraId="4D53317D">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媒体宣传</w:t>
            </w:r>
          </w:p>
        </w:tc>
        <w:tc>
          <w:tcPr>
            <w:tcW w:w="2883" w:type="dxa"/>
            <w:noWrap w:val="0"/>
            <w:vAlign w:val="center"/>
          </w:tcPr>
          <w:p w14:paraId="43F990FD">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羊城晚报</w:t>
            </w:r>
          </w:p>
        </w:tc>
        <w:tc>
          <w:tcPr>
            <w:tcW w:w="867" w:type="dxa"/>
            <w:noWrap w:val="0"/>
            <w:vAlign w:val="center"/>
          </w:tcPr>
          <w:p w14:paraId="19B1FD62">
            <w:pPr>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6篇</w:t>
            </w:r>
          </w:p>
        </w:tc>
        <w:tc>
          <w:tcPr>
            <w:tcW w:w="2899" w:type="dxa"/>
            <w:noWrap w:val="0"/>
            <w:vAlign w:val="center"/>
          </w:tcPr>
          <w:p w14:paraId="6E6A4D69">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省级媒体</w:t>
            </w:r>
            <w:r>
              <w:rPr>
                <w:rFonts w:hint="eastAsia" w:ascii="宋体" w:hAnsi="宋体" w:cs="宋体"/>
                <w:color w:val="000000"/>
                <w:kern w:val="0"/>
                <w:sz w:val="21"/>
                <w:szCs w:val="21"/>
                <w:lang w:val="en-US" w:eastAsia="zh-CN" w:bidi="ar"/>
              </w:rPr>
              <w:t>（纸媒）</w:t>
            </w:r>
          </w:p>
        </w:tc>
      </w:tr>
      <w:tr w14:paraId="43A6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noWrap w:val="0"/>
            <w:vAlign w:val="center"/>
          </w:tcPr>
          <w:p w14:paraId="27461AFA">
            <w:pPr>
              <w:spacing w:line="360" w:lineRule="auto"/>
              <w:jc w:val="center"/>
              <w:rPr>
                <w:rFonts w:hint="eastAsia" w:ascii="宋体" w:hAnsi="宋体" w:eastAsia="宋体" w:cs="宋体"/>
                <w:color w:val="000000"/>
                <w:kern w:val="0"/>
                <w:sz w:val="21"/>
                <w:szCs w:val="21"/>
                <w:lang w:val="en-US" w:eastAsia="zh-CN" w:bidi="ar"/>
              </w:rPr>
            </w:pPr>
          </w:p>
        </w:tc>
        <w:tc>
          <w:tcPr>
            <w:tcW w:w="934" w:type="dxa"/>
            <w:vMerge w:val="continue"/>
            <w:noWrap w:val="0"/>
            <w:vAlign w:val="center"/>
          </w:tcPr>
          <w:p w14:paraId="5385CC21">
            <w:pPr>
              <w:spacing w:line="360" w:lineRule="auto"/>
              <w:jc w:val="center"/>
              <w:rPr>
                <w:rFonts w:hint="eastAsia" w:ascii="宋体" w:hAnsi="宋体" w:eastAsia="宋体" w:cs="宋体"/>
                <w:color w:val="000000"/>
                <w:kern w:val="0"/>
                <w:sz w:val="21"/>
                <w:szCs w:val="21"/>
                <w:lang w:val="en-US" w:eastAsia="zh-CN" w:bidi="ar"/>
              </w:rPr>
            </w:pPr>
          </w:p>
        </w:tc>
        <w:tc>
          <w:tcPr>
            <w:tcW w:w="2883" w:type="dxa"/>
            <w:noWrap w:val="0"/>
            <w:vAlign w:val="center"/>
          </w:tcPr>
          <w:p w14:paraId="061FC891">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法制日报或中国禁毒报</w:t>
            </w:r>
          </w:p>
        </w:tc>
        <w:tc>
          <w:tcPr>
            <w:tcW w:w="867" w:type="dxa"/>
            <w:noWrap w:val="0"/>
            <w:vAlign w:val="center"/>
          </w:tcPr>
          <w:p w14:paraId="4469B85F">
            <w:pPr>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7篇</w:t>
            </w:r>
          </w:p>
        </w:tc>
        <w:tc>
          <w:tcPr>
            <w:tcW w:w="2899" w:type="dxa"/>
            <w:noWrap w:val="0"/>
            <w:vAlign w:val="center"/>
          </w:tcPr>
          <w:p w14:paraId="3306C328">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二级央媒</w:t>
            </w:r>
            <w:r>
              <w:rPr>
                <w:rFonts w:hint="eastAsia" w:ascii="宋体" w:hAnsi="宋体" w:cs="宋体"/>
                <w:color w:val="000000"/>
                <w:kern w:val="0"/>
                <w:sz w:val="21"/>
                <w:szCs w:val="21"/>
                <w:lang w:val="en-US" w:eastAsia="zh-CN" w:bidi="ar"/>
              </w:rPr>
              <w:t>（纸媒）</w:t>
            </w:r>
          </w:p>
        </w:tc>
      </w:tr>
      <w:tr w14:paraId="0ED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noWrap w:val="0"/>
            <w:vAlign w:val="center"/>
          </w:tcPr>
          <w:p w14:paraId="17009EEB">
            <w:pPr>
              <w:spacing w:line="360" w:lineRule="auto"/>
              <w:jc w:val="center"/>
              <w:rPr>
                <w:rFonts w:hint="eastAsia" w:ascii="宋体" w:hAnsi="宋体" w:eastAsia="宋体" w:cs="宋体"/>
                <w:color w:val="000000"/>
                <w:kern w:val="0"/>
                <w:sz w:val="21"/>
                <w:szCs w:val="21"/>
                <w:lang w:val="en-US" w:eastAsia="zh-CN" w:bidi="ar"/>
              </w:rPr>
            </w:pPr>
          </w:p>
        </w:tc>
        <w:tc>
          <w:tcPr>
            <w:tcW w:w="934" w:type="dxa"/>
            <w:vMerge w:val="continue"/>
            <w:noWrap w:val="0"/>
            <w:vAlign w:val="center"/>
          </w:tcPr>
          <w:p w14:paraId="0CBFADF3">
            <w:pPr>
              <w:spacing w:line="360" w:lineRule="auto"/>
              <w:jc w:val="center"/>
              <w:rPr>
                <w:rFonts w:hint="eastAsia" w:ascii="宋体" w:hAnsi="宋体" w:eastAsia="宋体" w:cs="宋体"/>
                <w:color w:val="000000"/>
                <w:kern w:val="0"/>
                <w:sz w:val="21"/>
                <w:szCs w:val="21"/>
                <w:lang w:val="en-US" w:eastAsia="zh-CN" w:bidi="ar"/>
              </w:rPr>
            </w:pPr>
          </w:p>
        </w:tc>
        <w:tc>
          <w:tcPr>
            <w:tcW w:w="2883" w:type="dxa"/>
            <w:noWrap w:val="0"/>
            <w:vAlign w:val="center"/>
          </w:tcPr>
          <w:p w14:paraId="0D91C2B6">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今日头条、新浪、搜狐、腾讯等</w:t>
            </w:r>
          </w:p>
        </w:tc>
        <w:tc>
          <w:tcPr>
            <w:tcW w:w="867" w:type="dxa"/>
            <w:noWrap w:val="0"/>
            <w:vAlign w:val="center"/>
          </w:tcPr>
          <w:p w14:paraId="66C90F9C">
            <w:pPr>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24篇</w:t>
            </w:r>
          </w:p>
        </w:tc>
        <w:tc>
          <w:tcPr>
            <w:tcW w:w="2899" w:type="dxa"/>
            <w:noWrap w:val="0"/>
            <w:vAlign w:val="center"/>
          </w:tcPr>
          <w:p w14:paraId="00E2965F">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网站类媒体</w:t>
            </w:r>
          </w:p>
        </w:tc>
      </w:tr>
      <w:tr w14:paraId="2F2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noWrap w:val="0"/>
            <w:vAlign w:val="center"/>
          </w:tcPr>
          <w:p w14:paraId="2CD129CC">
            <w:pPr>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934" w:type="dxa"/>
            <w:vMerge w:val="restart"/>
            <w:noWrap w:val="0"/>
            <w:vAlign w:val="center"/>
          </w:tcPr>
          <w:p w14:paraId="3E18D863">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活动宣传</w:t>
            </w:r>
          </w:p>
        </w:tc>
        <w:tc>
          <w:tcPr>
            <w:tcW w:w="2883" w:type="dxa"/>
            <w:noWrap w:val="0"/>
            <w:vAlign w:val="center"/>
          </w:tcPr>
          <w:p w14:paraId="75E21714">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禁毒知识在线趣味问答小程序制作费用</w:t>
            </w:r>
          </w:p>
        </w:tc>
        <w:tc>
          <w:tcPr>
            <w:tcW w:w="867" w:type="dxa"/>
            <w:noWrap w:val="0"/>
            <w:vAlign w:val="center"/>
          </w:tcPr>
          <w:p w14:paraId="49CC13A4">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1个</w:t>
            </w:r>
          </w:p>
        </w:tc>
        <w:tc>
          <w:tcPr>
            <w:tcW w:w="2899" w:type="dxa"/>
            <w:noWrap w:val="0"/>
            <w:vAlign w:val="center"/>
          </w:tcPr>
          <w:p w14:paraId="298410B3">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H5设计制作，含3套不同禁毒知识题库及更新，后台数据收集</w:t>
            </w:r>
          </w:p>
        </w:tc>
      </w:tr>
      <w:tr w14:paraId="7AD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noWrap w:val="0"/>
            <w:vAlign w:val="center"/>
          </w:tcPr>
          <w:p w14:paraId="4AE659C8">
            <w:pPr>
              <w:spacing w:line="360" w:lineRule="auto"/>
              <w:jc w:val="center"/>
              <w:rPr>
                <w:rFonts w:hint="eastAsia" w:ascii="宋体" w:hAnsi="宋体" w:eastAsia="宋体" w:cs="宋体"/>
                <w:color w:val="000000"/>
                <w:kern w:val="0"/>
                <w:sz w:val="21"/>
                <w:szCs w:val="21"/>
                <w:lang w:val="en-US" w:eastAsia="zh-CN" w:bidi="ar"/>
              </w:rPr>
            </w:pPr>
          </w:p>
        </w:tc>
        <w:tc>
          <w:tcPr>
            <w:tcW w:w="934" w:type="dxa"/>
            <w:vMerge w:val="continue"/>
            <w:noWrap w:val="0"/>
            <w:vAlign w:val="center"/>
          </w:tcPr>
          <w:p w14:paraId="11613D0C">
            <w:pPr>
              <w:spacing w:line="360" w:lineRule="auto"/>
              <w:jc w:val="center"/>
              <w:rPr>
                <w:rFonts w:hint="eastAsia" w:ascii="宋体" w:hAnsi="宋体" w:eastAsia="宋体" w:cs="宋体"/>
                <w:color w:val="000000"/>
                <w:kern w:val="0"/>
                <w:sz w:val="21"/>
                <w:szCs w:val="21"/>
                <w:lang w:val="en-US" w:eastAsia="zh-CN" w:bidi="ar"/>
              </w:rPr>
            </w:pPr>
          </w:p>
        </w:tc>
        <w:tc>
          <w:tcPr>
            <w:tcW w:w="2883" w:type="dxa"/>
            <w:noWrap w:val="0"/>
            <w:vAlign w:val="center"/>
          </w:tcPr>
          <w:p w14:paraId="480A48DC">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禁毒普法宣传活动</w:t>
            </w:r>
          </w:p>
        </w:tc>
        <w:tc>
          <w:tcPr>
            <w:tcW w:w="867" w:type="dxa"/>
            <w:noWrap w:val="0"/>
            <w:vAlign w:val="center"/>
          </w:tcPr>
          <w:p w14:paraId="30E04194">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1场</w:t>
            </w:r>
          </w:p>
        </w:tc>
        <w:tc>
          <w:tcPr>
            <w:tcW w:w="2899" w:type="dxa"/>
            <w:noWrap w:val="0"/>
            <w:vAlign w:val="center"/>
          </w:tcPr>
          <w:p w14:paraId="7B7272AB">
            <w:pPr>
              <w:spacing w:line="36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含主持人、活动背景墙、舞台搭建、音响设备租凭、毒驾VR体验设备、节目表演、帐篷桌椅租凭、活动统筹策划等</w:t>
            </w:r>
          </w:p>
        </w:tc>
      </w:tr>
    </w:tbl>
    <w:p w14:paraId="4873031D">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服务要求：供应商必须资质合规且所有宣传内容（稿件、题库、印刷品等）需经深圳市公安机深汕特别合作区分局禁毒部门审核确认，不得擅自发布；引用的禁毒法律条文、数据及案例须来自国家禁毒办、公安部等官方渠道，确保零差错；媒体发稿需按采购方指定时间节点完成（如重要节日、专项行动等）。</w:t>
      </w:r>
    </w:p>
    <w:p w14:paraId="2E7AF311">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3.服务成果：产出省级媒体</w:t>
      </w:r>
      <w:r>
        <w:rPr>
          <w:rFonts w:hint="eastAsia" w:cs="宋体"/>
          <w:color w:val="000000"/>
          <w:kern w:val="0"/>
          <w:sz w:val="21"/>
          <w:szCs w:val="21"/>
          <w:lang w:val="en-US" w:eastAsia="zh-CN" w:bidi="ar"/>
        </w:rPr>
        <w:t>报纸</w:t>
      </w:r>
      <w:r>
        <w:rPr>
          <w:rFonts w:hint="eastAsia" w:ascii="宋体" w:hAnsi="宋体" w:eastAsia="宋体" w:cs="宋体"/>
          <w:color w:val="000000"/>
          <w:kern w:val="0"/>
          <w:sz w:val="21"/>
          <w:szCs w:val="21"/>
          <w:lang w:val="en-US" w:eastAsia="zh-CN" w:bidi="ar"/>
        </w:rPr>
        <w:t>（羊城晚报）6篇、二级央媒</w:t>
      </w:r>
      <w:r>
        <w:rPr>
          <w:rFonts w:hint="eastAsia" w:cs="宋体"/>
          <w:color w:val="000000"/>
          <w:kern w:val="0"/>
          <w:sz w:val="21"/>
          <w:szCs w:val="21"/>
          <w:lang w:val="en-US" w:eastAsia="zh-CN" w:bidi="ar"/>
        </w:rPr>
        <w:t>报纸</w:t>
      </w:r>
      <w:bookmarkStart w:id="8" w:name="_GoBack"/>
      <w:bookmarkEnd w:id="8"/>
      <w:r>
        <w:rPr>
          <w:rFonts w:hint="eastAsia" w:ascii="宋体" w:hAnsi="宋体" w:eastAsia="宋体" w:cs="宋体"/>
          <w:color w:val="000000"/>
          <w:kern w:val="0"/>
          <w:sz w:val="21"/>
          <w:szCs w:val="21"/>
          <w:lang w:val="en-US" w:eastAsia="zh-CN" w:bidi="ar"/>
        </w:rPr>
        <w:t>(法制日报或中国禁毒报)7篇、网站类媒体(今日头条、新浪、搜狐、腾讯等）24篇、禁毒知识在线趣味问答小程序1个、禁毒普法宣传活动1场</w:t>
      </w:r>
    </w:p>
    <w:p w14:paraId="6369F2F1">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6E2CDC97">
      <w:pPr>
        <w:keepNext w:val="0"/>
        <w:keepLines w:val="0"/>
        <w:widowControl/>
        <w:numPr>
          <w:ilvl w:val="0"/>
          <w:numId w:val="1"/>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63FC1D7D">
      <w:pPr>
        <w:keepNext w:val="0"/>
        <w:keepLines w:val="0"/>
        <w:widowControl/>
        <w:numPr>
          <w:ilvl w:val="0"/>
          <w:numId w:val="0"/>
        </w:numPr>
        <w:suppressLineNumbers w:val="0"/>
        <w:jc w:val="left"/>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深汕合作区</w:t>
      </w:r>
    </w:p>
    <w:p w14:paraId="47A0C175">
      <w:pPr>
        <w:keepNext w:val="0"/>
        <w:keepLines w:val="0"/>
        <w:widowControl/>
        <w:suppressLineNumbers w:val="0"/>
        <w:jc w:val="left"/>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服务期限 </w:t>
      </w:r>
    </w:p>
    <w:p w14:paraId="02611CED">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自合同签订起服务期限为 </w:t>
      </w:r>
      <w:r>
        <w:rPr>
          <w:rFonts w:hint="default" w:ascii="Times New Roman" w:hAnsi="Times New Roman" w:eastAsia="宋体" w:cs="Times New Roman"/>
          <w:color w:val="000000"/>
          <w:kern w:val="0"/>
          <w:sz w:val="21"/>
          <w:szCs w:val="21"/>
          <w:lang w:val="en-US" w:eastAsia="zh-CN" w:bidi="ar"/>
        </w:rPr>
        <w:t xml:space="preserve">12 </w:t>
      </w:r>
      <w:r>
        <w:rPr>
          <w:rFonts w:hint="eastAsia" w:ascii="宋体" w:hAnsi="宋体" w:eastAsia="宋体" w:cs="宋体"/>
          <w:color w:val="000000"/>
          <w:kern w:val="0"/>
          <w:sz w:val="21"/>
          <w:szCs w:val="21"/>
          <w:lang w:val="en-US" w:eastAsia="zh-CN" w:bidi="ar"/>
        </w:rPr>
        <w:t>个月，具体</w:t>
      </w:r>
      <w:r>
        <w:rPr>
          <w:rFonts w:hint="eastAsia" w:ascii="宋体" w:hAnsi="宋体" w:cs="宋体"/>
          <w:color w:val="000000"/>
          <w:kern w:val="0"/>
          <w:sz w:val="21"/>
          <w:szCs w:val="21"/>
          <w:lang w:val="en-US" w:eastAsia="zh-CN" w:bidi="ar"/>
        </w:rPr>
        <w:t>合同</w:t>
      </w:r>
      <w:r>
        <w:rPr>
          <w:rFonts w:hint="eastAsia" w:ascii="宋体" w:hAnsi="宋体" w:eastAsia="宋体" w:cs="宋体"/>
          <w:color w:val="000000"/>
          <w:kern w:val="0"/>
          <w:sz w:val="21"/>
          <w:szCs w:val="21"/>
          <w:lang w:val="en-US" w:eastAsia="zh-CN" w:bidi="ar"/>
        </w:rPr>
        <w:t xml:space="preserve">生效日期以合同签订时间为准。 </w:t>
      </w:r>
    </w:p>
    <w:p w14:paraId="217DF442">
      <w:pPr>
        <w:keepNext w:val="0"/>
        <w:keepLines w:val="0"/>
        <w:widowControl/>
        <w:suppressLineNumbers w:val="0"/>
        <w:jc w:val="left"/>
        <w:rPr>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付款方式 </w:t>
      </w:r>
    </w:p>
    <w:p w14:paraId="10C8AA27">
      <w:pPr>
        <w:keepNext w:val="0"/>
        <w:keepLines w:val="0"/>
        <w:widowControl/>
        <w:suppressLineNumbers w:val="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（1）按深圳市深汕特别合作区发展改革和财政局的相关规定办理。</w:t>
      </w:r>
    </w:p>
    <w:p w14:paraId="1268DA04">
      <w:pPr>
        <w:keepNext w:val="0"/>
        <w:keepLines w:val="0"/>
        <w:widowControl/>
        <w:suppressLineNumbers w:val="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合同款项按分期结算，于每年度分预付款（占总金额50%）、进度款（占总金额30%）以及尾款（占总金额20%,包含5%的考核费用）结算费用三期进行支付，采购人按财政支付程序支付，因国库支付系统原因延迟到账的，不计为违约责任。</w:t>
      </w:r>
    </w:p>
    <w:p w14:paraId="34A5E055">
      <w:pPr>
        <w:keepNext w:val="0"/>
        <w:keepLines w:val="0"/>
        <w:widowControl/>
        <w:suppressLineNumbers w:val="0"/>
        <w:jc w:val="left"/>
        <w:rPr>
          <w:rFonts w:hint="eastAsia" w:ascii="宋体" w:hAnsi="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（3）项目具体支付方式在合同签订时详细约定。</w:t>
      </w:r>
    </w:p>
    <w:p w14:paraId="6EF3FC5B">
      <w:pPr>
        <w:keepNext w:val="0"/>
        <w:keepLines w:val="0"/>
        <w:widowControl/>
        <w:suppressLineNumbers w:val="0"/>
        <w:jc w:val="left"/>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验收条件 </w:t>
      </w:r>
    </w:p>
    <w:p w14:paraId="3CFE3D02">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采购人依据该项目所签订之合同响应内容和承诺服务</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对本项目服务质量进行验收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凡不 </w:t>
      </w:r>
    </w:p>
    <w:p w14:paraId="5198F4A1">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符合要求的</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采购人不予验收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所造成的任何损失由成交供应商自行承担。 </w:t>
      </w:r>
    </w:p>
    <w:p w14:paraId="785C5267">
      <w:pPr>
        <w:keepNext w:val="0"/>
        <w:keepLines w:val="0"/>
        <w:widowControl/>
        <w:suppressLineNumbers w:val="0"/>
        <w:jc w:val="left"/>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违约责任 </w:t>
      </w:r>
    </w:p>
    <w:p w14:paraId="5234C2B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、中标人逾期提供本项目约定服务（包括但不限于提供服务不符合本合同约定导致逾 </w:t>
      </w:r>
    </w:p>
    <w:p w14:paraId="7412880D">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期提供等情形），以合同总价款为基数，自逾期提供服务之日起，按每日千分之五的标准向 </w:t>
      </w:r>
    </w:p>
    <w:p w14:paraId="072E4F7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采购人支付违约金，逾期提供服务所产生的违约金最高不超过合同总价款的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w:t>
      </w:r>
    </w:p>
    <w:p w14:paraId="30E30AD4">
      <w:pPr>
        <w:keepNext w:val="0"/>
        <w:keepLines w:val="0"/>
        <w:widowControl/>
        <w:suppressLineNumbers w:val="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、违约方在承担上述一项或多项违约责任后，仍需赔偿守约方因此遭受的一切损失（包 </w:t>
      </w:r>
    </w:p>
    <w:p w14:paraId="3330934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括但不限于直接经济损失以及向第三方支付的赔偿金、诉讼费、仲裁费、调查费、律师费、 </w:t>
      </w:r>
    </w:p>
    <w:p w14:paraId="7C80DCB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公告费、差旅费、公证费、鉴定费、保全费、财产保全保函费等），仍应继续履行项目约定 </w:t>
      </w:r>
    </w:p>
    <w:p w14:paraId="72A4467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的义务。守约方未能及时追究违约方的任何一项违约责任并不表明放弃追究违约方该项或其 </w:t>
      </w:r>
    </w:p>
    <w:p w14:paraId="78BAD79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他违约责任。 </w:t>
      </w:r>
    </w:p>
    <w:p w14:paraId="29D738E2">
      <w:pPr>
        <w:keepNext w:val="0"/>
        <w:keepLines w:val="0"/>
        <w:widowControl/>
        <w:suppressLineNumbers w:val="0"/>
        <w:jc w:val="left"/>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争议解决办法 </w:t>
      </w:r>
    </w:p>
    <w:p w14:paraId="128D38C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本项目发生的争议，由双方友好协商解决。协商解决不成的，应当向采购人所在地人民 </w:t>
      </w:r>
    </w:p>
    <w:p w14:paraId="0399C240">
      <w:pPr>
        <w:keepNext w:val="0"/>
        <w:keepLines w:val="0"/>
        <w:widowControl/>
        <w:suppressLineNumbers w:val="0"/>
        <w:jc w:val="left"/>
        <w:rPr>
          <w:rFonts w:hint="eastAsia" w:ascii="宋体" w:hAnsi="宋体" w:cs="宋体"/>
          <w:b/>
          <w:kern w:val="0"/>
          <w:szCs w:val="21"/>
        </w:rPr>
      </w:pPr>
      <w:r>
        <w:rPr>
          <w:rFonts w:hint="eastAsia" w:ascii="宋体" w:hAnsi="宋体" w:eastAsia="宋体" w:cs="宋体"/>
          <w:color w:val="000000"/>
          <w:kern w:val="0"/>
          <w:sz w:val="21"/>
          <w:szCs w:val="21"/>
          <w:lang w:val="en-US" w:eastAsia="zh-CN" w:bidi="ar"/>
        </w:rPr>
        <w:t>法院提起诉讼。</w:t>
      </w:r>
    </w:p>
    <w:p w14:paraId="35A1A9AA">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76A5E176">
      <w:pPr>
        <w:ind w:firstLine="420" w:firstLineChars="200"/>
        <w:rPr>
          <w:rFonts w:hint="eastAsia" w:ascii="宋体" w:hAnsi="宋体"/>
          <w:bCs/>
          <w:snapToGrid w:val="0"/>
          <w:kern w:val="0"/>
          <w:szCs w:val="21"/>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1</w:t>
      </w:r>
      <w:r>
        <w:rPr>
          <w:rFonts w:hint="eastAsia" w:ascii="宋体" w:hAnsi="宋体"/>
          <w:bCs/>
          <w:snapToGrid w:val="0"/>
          <w:kern w:val="0"/>
          <w:szCs w:val="21"/>
          <w:lang w:eastAsia="zh-CN"/>
        </w:rPr>
        <w:t>）</w:t>
      </w:r>
      <w:r>
        <w:rPr>
          <w:rFonts w:hint="eastAsia" w:ascii="宋体" w:hAnsi="宋体"/>
          <w:bCs/>
          <w:snapToGrid w:val="0"/>
          <w:kern w:val="0"/>
          <w:szCs w:val="21"/>
          <w:lang w:val="en-US" w:eastAsia="zh-CN"/>
        </w:rPr>
        <w:t>最高报价不超过本项目预算</w:t>
      </w:r>
      <w:r>
        <w:rPr>
          <w:rFonts w:hint="eastAsia" w:ascii="宋体" w:hAnsi="宋体"/>
          <w:bCs/>
          <w:snapToGrid w:val="0"/>
          <w:kern w:val="0"/>
          <w:szCs w:val="21"/>
        </w:rPr>
        <w:t>。</w:t>
      </w:r>
    </w:p>
    <w:p w14:paraId="5D195C12">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2970B8DA">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58FC8E7E">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717AB44E">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872720E">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21B83997">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518551E4">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0185E7EA">
      <w:pPr>
        <w:jc w:val="center"/>
        <w:rPr>
          <w:rFonts w:hint="eastAsia" w:ascii="宋体" w:hAnsi="宋体" w:cs="Arial"/>
          <w:b/>
          <w:bCs/>
          <w:sz w:val="52"/>
          <w:szCs w:val="52"/>
        </w:rPr>
      </w:pPr>
    </w:p>
    <w:p w14:paraId="0B856CAD">
      <w:pPr>
        <w:pStyle w:val="9"/>
        <w:ind w:firstLine="480"/>
      </w:pPr>
    </w:p>
    <w:p w14:paraId="5D533C4B">
      <w:pPr>
        <w:jc w:val="center"/>
        <w:rPr>
          <w:rFonts w:hint="eastAsia" w:ascii="宋体" w:hAnsi="宋体" w:cs="Arial"/>
          <w:b/>
          <w:bCs/>
          <w:sz w:val="52"/>
          <w:szCs w:val="52"/>
        </w:rPr>
      </w:pPr>
    </w:p>
    <w:p w14:paraId="4932D4FB">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11B60ED7">
      <w:pPr>
        <w:jc w:val="center"/>
        <w:rPr>
          <w:rFonts w:ascii="宋体" w:cs="Arial"/>
          <w:b/>
          <w:bCs/>
          <w:sz w:val="28"/>
          <w:szCs w:val="28"/>
        </w:rPr>
      </w:pPr>
    </w:p>
    <w:p w14:paraId="6F3C04D2">
      <w:pPr>
        <w:jc w:val="center"/>
        <w:rPr>
          <w:rFonts w:hint="eastAsia" w:ascii="宋体" w:cs="Arial"/>
          <w:b/>
          <w:bCs/>
          <w:sz w:val="28"/>
          <w:szCs w:val="28"/>
        </w:rPr>
      </w:pPr>
    </w:p>
    <w:p w14:paraId="6C31FBEC">
      <w:pPr>
        <w:jc w:val="center"/>
        <w:rPr>
          <w:rFonts w:ascii="宋体" w:cs="Arial"/>
          <w:b/>
          <w:bCs/>
          <w:sz w:val="28"/>
          <w:szCs w:val="28"/>
        </w:rPr>
      </w:pPr>
    </w:p>
    <w:p w14:paraId="6850C1C6">
      <w:pPr>
        <w:jc w:val="center"/>
        <w:rPr>
          <w:rFonts w:ascii="宋体" w:cs="Arial"/>
          <w:b/>
          <w:bCs/>
          <w:sz w:val="28"/>
          <w:szCs w:val="28"/>
        </w:rPr>
      </w:pPr>
    </w:p>
    <w:p w14:paraId="5487B9B7">
      <w:pPr>
        <w:jc w:val="center"/>
        <w:rPr>
          <w:rFonts w:ascii="宋体" w:cs="Arial"/>
          <w:b/>
          <w:bCs/>
          <w:sz w:val="28"/>
          <w:szCs w:val="28"/>
        </w:rPr>
      </w:pPr>
    </w:p>
    <w:p w14:paraId="6CC011A0">
      <w:pPr>
        <w:rPr>
          <w:rFonts w:ascii="宋体" w:cs="Arial"/>
          <w:b/>
          <w:bCs/>
          <w:sz w:val="28"/>
          <w:szCs w:val="28"/>
        </w:rPr>
      </w:pPr>
      <w:r>
        <w:rPr>
          <w:rFonts w:hint="eastAsia" w:ascii="宋体" w:hAnsi="宋体" w:cs="Arial"/>
          <w:b/>
          <w:bCs/>
          <w:sz w:val="28"/>
          <w:szCs w:val="28"/>
        </w:rPr>
        <w:t>项目名称：</w:t>
      </w:r>
    </w:p>
    <w:p w14:paraId="7B429755">
      <w:pPr>
        <w:rPr>
          <w:rFonts w:ascii="宋体" w:cs="Arial"/>
          <w:b/>
          <w:bCs/>
          <w:sz w:val="28"/>
          <w:szCs w:val="28"/>
        </w:rPr>
      </w:pPr>
      <w:r>
        <w:rPr>
          <w:rFonts w:hint="eastAsia" w:ascii="宋体" w:hAnsi="宋体" w:cs="Arial"/>
          <w:b/>
          <w:bCs/>
          <w:sz w:val="28"/>
          <w:szCs w:val="28"/>
        </w:rPr>
        <w:t>项目编号：</w:t>
      </w:r>
    </w:p>
    <w:p w14:paraId="3FCA4BE3">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03A57297">
      <w:pPr>
        <w:rPr>
          <w:rFonts w:ascii="宋体" w:cs="Arial"/>
          <w:b/>
          <w:bCs/>
          <w:sz w:val="28"/>
          <w:szCs w:val="28"/>
        </w:rPr>
      </w:pPr>
      <w:r>
        <w:rPr>
          <w:rFonts w:hint="eastAsia" w:ascii="宋体" w:hAnsi="宋体" w:cs="Arial"/>
          <w:b/>
          <w:bCs/>
          <w:sz w:val="28"/>
          <w:szCs w:val="28"/>
        </w:rPr>
        <w:t>地址：</w:t>
      </w:r>
    </w:p>
    <w:p w14:paraId="6B949268">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5817FE21">
      <w:pPr>
        <w:rPr>
          <w:rFonts w:hint="eastAsia" w:ascii="宋体" w:hAnsi="宋体" w:cs="Arial"/>
          <w:b/>
          <w:bCs/>
          <w:sz w:val="28"/>
          <w:szCs w:val="28"/>
          <w:u w:val="single"/>
        </w:rPr>
      </w:pPr>
      <w:r>
        <w:rPr>
          <w:rFonts w:hint="eastAsia" w:ascii="宋体" w:hAnsi="宋体" w:cs="Arial"/>
          <w:b/>
          <w:bCs/>
          <w:sz w:val="28"/>
          <w:szCs w:val="28"/>
        </w:rPr>
        <w:t>联系电话：</w:t>
      </w:r>
    </w:p>
    <w:p w14:paraId="329D8D0D">
      <w:pPr>
        <w:rPr>
          <w:rFonts w:ascii="宋体" w:cs="Arial"/>
          <w:b/>
          <w:bCs/>
          <w:sz w:val="28"/>
          <w:szCs w:val="28"/>
        </w:rPr>
      </w:pPr>
      <w:r>
        <w:rPr>
          <w:rFonts w:ascii="宋体" w:cs="Arial"/>
          <w:b/>
          <w:bCs/>
          <w:sz w:val="28"/>
          <w:szCs w:val="28"/>
        </w:rPr>
        <w:br w:type="page"/>
      </w:r>
    </w:p>
    <w:p w14:paraId="3464704C">
      <w:pPr>
        <w:pStyle w:val="6"/>
        <w:jc w:val="center"/>
      </w:pPr>
      <w:r>
        <w:rPr>
          <w:rFonts w:hint="eastAsia"/>
        </w:rPr>
        <w:t>目录</w:t>
      </w:r>
    </w:p>
    <w:p w14:paraId="59D1D4F3"/>
    <w:p w14:paraId="4686D636">
      <w:r>
        <w:rPr>
          <w:rFonts w:hint="eastAsia"/>
        </w:rPr>
        <w:t>一、</w:t>
      </w:r>
      <w:r>
        <w:rPr>
          <w:rFonts w:hint="eastAsia"/>
          <w:lang w:eastAsia="zh-CN"/>
        </w:rPr>
        <w:t>询价</w:t>
      </w:r>
      <w:r>
        <w:rPr>
          <w:rFonts w:hint="eastAsia"/>
        </w:rPr>
        <w:t>承诺函</w:t>
      </w:r>
    </w:p>
    <w:p w14:paraId="7C578000">
      <w:r>
        <w:rPr>
          <w:rFonts w:hint="eastAsia"/>
        </w:rPr>
        <w:t>二、营业执照及资格证明文件</w:t>
      </w:r>
    </w:p>
    <w:p w14:paraId="16DDCA07">
      <w:r>
        <w:rPr>
          <w:rFonts w:hint="eastAsia"/>
        </w:rPr>
        <w:t>三、法定代表人（负责人或执行事务合伙人）证明书</w:t>
      </w:r>
    </w:p>
    <w:p w14:paraId="0DE72DFF">
      <w:r>
        <w:rPr>
          <w:rFonts w:hint="eastAsia"/>
        </w:rPr>
        <w:t>四、法定代表人（负责人或执行事务合伙人）授权书</w:t>
      </w:r>
    </w:p>
    <w:p w14:paraId="0DC3672E">
      <w:r>
        <w:rPr>
          <w:rFonts w:hint="eastAsia"/>
        </w:rPr>
        <w:t>五、</w:t>
      </w:r>
      <w:bookmarkStart w:id="1" w:name="_Hlk72092634"/>
      <w:r>
        <w:rPr>
          <w:rFonts w:hint="eastAsia"/>
        </w:rPr>
        <w:t>实质性条款响应情况表</w:t>
      </w:r>
      <w:bookmarkEnd w:id="1"/>
    </w:p>
    <w:p w14:paraId="787B38DD">
      <w:r>
        <w:rPr>
          <w:rFonts w:hint="eastAsia"/>
        </w:rPr>
        <w:t>六、报价表</w:t>
      </w:r>
    </w:p>
    <w:p w14:paraId="1A65B649">
      <w:r>
        <w:rPr>
          <w:rFonts w:hint="eastAsia"/>
        </w:rPr>
        <w:t>七、供应商认为需要提供的其它文件（如有）</w:t>
      </w:r>
    </w:p>
    <w:p w14:paraId="5D4E1246">
      <w:pPr>
        <w:pStyle w:val="3"/>
      </w:pPr>
    </w:p>
    <w:p w14:paraId="19E3ED26">
      <w:pPr>
        <w:widowControl/>
        <w:spacing w:before="100" w:beforeAutospacing="1" w:after="100" w:afterAutospacing="1"/>
        <w:rPr>
          <w:rFonts w:hint="eastAsia" w:ascii="宋体" w:hAnsi="宋体" w:cs="宋体"/>
          <w:b/>
          <w:bCs/>
          <w:kern w:val="0"/>
          <w:sz w:val="24"/>
          <w:szCs w:val="36"/>
        </w:rPr>
      </w:pPr>
    </w:p>
    <w:p w14:paraId="41922380">
      <w:pPr>
        <w:widowControl/>
        <w:jc w:val="left"/>
        <w:rPr>
          <w:rFonts w:hint="eastAsia" w:ascii="宋体" w:hAnsi="宋体"/>
          <w:b/>
          <w:sz w:val="30"/>
          <w:szCs w:val="30"/>
        </w:rPr>
      </w:pPr>
      <w:r>
        <w:rPr>
          <w:rFonts w:ascii="宋体" w:hAnsi="宋体"/>
          <w:b/>
          <w:sz w:val="30"/>
          <w:szCs w:val="30"/>
        </w:rPr>
        <w:br w:type="page"/>
      </w:r>
    </w:p>
    <w:p w14:paraId="063FDB46">
      <w:pPr>
        <w:pStyle w:val="28"/>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590BFEEA">
      <w:pPr>
        <w:rPr>
          <w:rFonts w:hint="eastAsia" w:ascii="宋体" w:hAnsi="宋体"/>
        </w:rPr>
      </w:pPr>
      <w:r>
        <w:rPr>
          <w:rFonts w:hint="eastAsia" w:ascii="宋体" w:hAnsi="宋体"/>
        </w:rPr>
        <w:t>致：采购人</w:t>
      </w:r>
    </w:p>
    <w:p w14:paraId="4CF41CEA">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5ADC200">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038B0D9A">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66F11A6A">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4ACAE75C">
      <w:pPr>
        <w:ind w:firstLine="420" w:firstLineChars="200"/>
        <w:rPr>
          <w:rFonts w:hint="eastAsia" w:ascii="宋体" w:hAnsi="宋体"/>
        </w:rPr>
      </w:pPr>
      <w:r>
        <w:rPr>
          <w:rFonts w:hint="eastAsia" w:ascii="宋体" w:hAnsi="宋体"/>
        </w:rPr>
        <w:t>4、我公司具备《中华人民共和国政府采购法》第二十二条第一款的条件。</w:t>
      </w:r>
    </w:p>
    <w:p w14:paraId="1AB3B704">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1413F9C9">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51A2A527">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0E85D20">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2205EF19">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37593FCC">
      <w:pPr>
        <w:ind w:firstLine="420" w:firstLineChars="200"/>
        <w:rPr>
          <w:rFonts w:hint="eastAsia" w:ascii="宋体" w:hAnsi="宋体"/>
        </w:rPr>
      </w:pPr>
      <w:r>
        <w:rPr>
          <w:rFonts w:hint="eastAsia" w:ascii="宋体" w:hAnsi="宋体"/>
        </w:rPr>
        <w:t>特此承诺！</w:t>
      </w:r>
    </w:p>
    <w:p w14:paraId="149039AC">
      <w:pPr>
        <w:ind w:firstLine="420" w:firstLineChars="200"/>
        <w:rPr>
          <w:rFonts w:hint="eastAsia" w:ascii="宋体" w:hAnsi="宋体"/>
        </w:rPr>
      </w:pPr>
    </w:p>
    <w:p w14:paraId="1F706E32">
      <w:pPr>
        <w:snapToGrid w:val="0"/>
        <w:ind w:firstLine="4935" w:firstLineChars="2350"/>
        <w:rPr>
          <w:szCs w:val="21"/>
        </w:rPr>
      </w:pPr>
      <w:r>
        <w:rPr>
          <w:rFonts w:hint="eastAsia"/>
          <w:szCs w:val="21"/>
        </w:rPr>
        <w:t xml:space="preserve">供应商名称： </w:t>
      </w:r>
    </w:p>
    <w:p w14:paraId="60EB6131">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638A52B7">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068CF368">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0EADF1F9">
      <w:pPr>
        <w:widowControl/>
        <w:jc w:val="left"/>
        <w:rPr>
          <w:rFonts w:hint="eastAsia" w:ascii="宋体" w:hAnsi="宋体"/>
        </w:rPr>
      </w:pPr>
      <w:r>
        <w:rPr>
          <w:rFonts w:hint="eastAsia" w:ascii="宋体" w:hAnsi="宋体"/>
        </w:rPr>
        <w:br w:type="page"/>
      </w:r>
    </w:p>
    <w:p w14:paraId="518FD81D">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03F839C6">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489BDCBA">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4B5ED854">
      <w:pPr>
        <w:spacing w:after="0" w:line="75" w:lineRule="exact"/>
        <w:rPr>
          <w:rFonts w:hint="eastAsia"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2A06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00098C1">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0F1B47E6">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0D4F0EB8">
            <w:pPr>
              <w:spacing w:after="0" w:line="240" w:lineRule="auto"/>
              <w:rPr>
                <w:rFonts w:hint="eastAsia" w:ascii="宋体" w:hAnsi="宋体" w:cs="宋体"/>
                <w:szCs w:val="21"/>
              </w:rPr>
            </w:pPr>
          </w:p>
        </w:tc>
        <w:tc>
          <w:tcPr>
            <w:tcW w:w="1109" w:type="pct"/>
            <w:gridSpan w:val="2"/>
            <w:vAlign w:val="center"/>
          </w:tcPr>
          <w:p w14:paraId="0CB404E4">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B48B582">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2B5EC4D5">
            <w:pPr>
              <w:spacing w:after="0" w:line="240" w:lineRule="auto"/>
              <w:rPr>
                <w:rFonts w:hint="eastAsia" w:ascii="宋体" w:hAnsi="宋体" w:cs="宋体"/>
                <w:szCs w:val="21"/>
              </w:rPr>
            </w:pPr>
          </w:p>
        </w:tc>
      </w:tr>
      <w:tr w14:paraId="5048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17C6369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20A771CB">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78E58C1B">
            <w:pPr>
              <w:spacing w:after="0" w:line="240" w:lineRule="auto"/>
              <w:rPr>
                <w:rFonts w:hint="eastAsia" w:ascii="宋体" w:hAnsi="宋体" w:cs="宋体"/>
                <w:szCs w:val="21"/>
              </w:rPr>
            </w:pPr>
          </w:p>
        </w:tc>
        <w:tc>
          <w:tcPr>
            <w:tcW w:w="1109" w:type="pct"/>
            <w:gridSpan w:val="2"/>
            <w:vAlign w:val="center"/>
          </w:tcPr>
          <w:p w14:paraId="0A454ACC">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2B286017">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2671D05F">
            <w:pPr>
              <w:spacing w:after="0" w:line="240" w:lineRule="auto"/>
              <w:rPr>
                <w:rFonts w:hint="eastAsia" w:ascii="宋体" w:hAnsi="宋体" w:cs="宋体"/>
                <w:szCs w:val="21"/>
              </w:rPr>
            </w:pPr>
          </w:p>
        </w:tc>
      </w:tr>
      <w:tr w14:paraId="58E03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C16746D">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4C9B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8E51781">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3238FD7">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1E99094">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65D4DD48">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34CAE65A">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163B806C">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499A297D">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56D37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4589E4B8">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057E4823">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63F20ECE">
            <w:pPr>
              <w:spacing w:after="0" w:line="240" w:lineRule="auto"/>
              <w:rPr>
                <w:rFonts w:hint="eastAsia" w:ascii="宋体" w:hAnsi="宋体" w:cs="宋体"/>
                <w:szCs w:val="21"/>
              </w:rPr>
            </w:pPr>
          </w:p>
        </w:tc>
        <w:tc>
          <w:tcPr>
            <w:tcW w:w="1109" w:type="pct"/>
            <w:gridSpan w:val="2"/>
            <w:vAlign w:val="center"/>
          </w:tcPr>
          <w:p w14:paraId="6744C4A6">
            <w:pPr>
              <w:spacing w:after="0" w:line="240" w:lineRule="auto"/>
              <w:rPr>
                <w:rFonts w:hint="eastAsia" w:ascii="宋体" w:hAnsi="宋体" w:cs="宋体"/>
                <w:szCs w:val="21"/>
              </w:rPr>
            </w:pPr>
          </w:p>
        </w:tc>
        <w:tc>
          <w:tcPr>
            <w:tcW w:w="837" w:type="pct"/>
            <w:vAlign w:val="center"/>
          </w:tcPr>
          <w:p w14:paraId="1BAD08F2">
            <w:pPr>
              <w:spacing w:after="0" w:line="240" w:lineRule="auto"/>
              <w:rPr>
                <w:rFonts w:hint="eastAsia" w:ascii="宋体" w:hAnsi="宋体" w:cs="宋体"/>
                <w:szCs w:val="21"/>
              </w:rPr>
            </w:pPr>
          </w:p>
        </w:tc>
        <w:tc>
          <w:tcPr>
            <w:tcW w:w="840" w:type="pct"/>
            <w:vAlign w:val="center"/>
          </w:tcPr>
          <w:p w14:paraId="42FE5057">
            <w:pPr>
              <w:spacing w:after="0" w:line="240" w:lineRule="auto"/>
              <w:rPr>
                <w:rFonts w:hint="eastAsia" w:ascii="宋体" w:hAnsi="宋体" w:cs="宋体"/>
                <w:szCs w:val="21"/>
              </w:rPr>
            </w:pPr>
          </w:p>
        </w:tc>
      </w:tr>
      <w:tr w14:paraId="1E3B8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4B166EB">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78AF7EF">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23DA3426">
            <w:pPr>
              <w:spacing w:after="0" w:line="240" w:lineRule="auto"/>
              <w:rPr>
                <w:rFonts w:hint="eastAsia" w:ascii="宋体" w:hAnsi="宋体" w:cs="宋体"/>
                <w:szCs w:val="21"/>
              </w:rPr>
            </w:pPr>
          </w:p>
        </w:tc>
        <w:tc>
          <w:tcPr>
            <w:tcW w:w="1109" w:type="pct"/>
            <w:gridSpan w:val="2"/>
            <w:vAlign w:val="center"/>
          </w:tcPr>
          <w:p w14:paraId="19E1B6B0">
            <w:pPr>
              <w:spacing w:after="0" w:line="240" w:lineRule="auto"/>
              <w:rPr>
                <w:rFonts w:hint="eastAsia" w:ascii="宋体" w:hAnsi="宋体" w:cs="宋体"/>
                <w:szCs w:val="21"/>
              </w:rPr>
            </w:pPr>
          </w:p>
        </w:tc>
        <w:tc>
          <w:tcPr>
            <w:tcW w:w="837" w:type="pct"/>
            <w:vAlign w:val="center"/>
          </w:tcPr>
          <w:p w14:paraId="40BA9A21">
            <w:pPr>
              <w:spacing w:after="0" w:line="240" w:lineRule="auto"/>
              <w:rPr>
                <w:rFonts w:hint="eastAsia" w:ascii="宋体" w:hAnsi="宋体" w:cs="宋体"/>
                <w:szCs w:val="21"/>
              </w:rPr>
            </w:pPr>
          </w:p>
        </w:tc>
        <w:tc>
          <w:tcPr>
            <w:tcW w:w="840" w:type="pct"/>
            <w:vAlign w:val="center"/>
          </w:tcPr>
          <w:p w14:paraId="09C7DA09">
            <w:pPr>
              <w:spacing w:after="0" w:line="240" w:lineRule="auto"/>
              <w:rPr>
                <w:rFonts w:hint="eastAsia" w:ascii="宋体" w:hAnsi="宋体" w:cs="宋体"/>
                <w:szCs w:val="21"/>
              </w:rPr>
            </w:pPr>
          </w:p>
        </w:tc>
      </w:tr>
      <w:tr w14:paraId="2120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4086A0">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60034719">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368E66D7">
            <w:pPr>
              <w:spacing w:after="0" w:line="240" w:lineRule="auto"/>
              <w:rPr>
                <w:rFonts w:hint="eastAsia" w:ascii="宋体" w:hAnsi="宋体" w:cs="宋体"/>
                <w:szCs w:val="21"/>
              </w:rPr>
            </w:pPr>
          </w:p>
        </w:tc>
        <w:tc>
          <w:tcPr>
            <w:tcW w:w="1109" w:type="pct"/>
            <w:gridSpan w:val="2"/>
            <w:vAlign w:val="center"/>
          </w:tcPr>
          <w:p w14:paraId="6B7A61AC">
            <w:pPr>
              <w:spacing w:after="0" w:line="240" w:lineRule="auto"/>
              <w:rPr>
                <w:rFonts w:hint="eastAsia" w:ascii="宋体" w:hAnsi="宋体" w:cs="宋体"/>
                <w:szCs w:val="21"/>
              </w:rPr>
            </w:pPr>
          </w:p>
        </w:tc>
        <w:tc>
          <w:tcPr>
            <w:tcW w:w="837" w:type="pct"/>
            <w:vAlign w:val="center"/>
          </w:tcPr>
          <w:p w14:paraId="13B284F9">
            <w:pPr>
              <w:spacing w:after="0" w:line="240" w:lineRule="auto"/>
              <w:rPr>
                <w:rFonts w:hint="eastAsia" w:ascii="宋体" w:hAnsi="宋体" w:cs="宋体"/>
                <w:szCs w:val="21"/>
              </w:rPr>
            </w:pPr>
          </w:p>
        </w:tc>
        <w:tc>
          <w:tcPr>
            <w:tcW w:w="840" w:type="pct"/>
            <w:vAlign w:val="center"/>
          </w:tcPr>
          <w:p w14:paraId="64AE55E1">
            <w:pPr>
              <w:spacing w:after="0" w:line="240" w:lineRule="auto"/>
              <w:rPr>
                <w:rFonts w:hint="eastAsia" w:ascii="宋体" w:hAnsi="宋体" w:cs="宋体"/>
                <w:szCs w:val="21"/>
              </w:rPr>
            </w:pPr>
          </w:p>
        </w:tc>
      </w:tr>
      <w:tr w14:paraId="0049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E853252">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1F3EDF6">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58AB81DE">
            <w:pPr>
              <w:spacing w:after="0" w:line="240" w:lineRule="auto"/>
              <w:rPr>
                <w:rFonts w:hint="eastAsia" w:ascii="宋体" w:hAnsi="宋体" w:cs="宋体"/>
                <w:szCs w:val="21"/>
              </w:rPr>
            </w:pPr>
          </w:p>
        </w:tc>
        <w:tc>
          <w:tcPr>
            <w:tcW w:w="1109" w:type="pct"/>
            <w:gridSpan w:val="2"/>
            <w:vAlign w:val="center"/>
          </w:tcPr>
          <w:p w14:paraId="1DDA835F">
            <w:pPr>
              <w:spacing w:after="0" w:line="240" w:lineRule="auto"/>
              <w:rPr>
                <w:rFonts w:hint="eastAsia" w:ascii="宋体" w:hAnsi="宋体" w:cs="宋体"/>
                <w:szCs w:val="21"/>
              </w:rPr>
            </w:pPr>
          </w:p>
        </w:tc>
        <w:tc>
          <w:tcPr>
            <w:tcW w:w="837" w:type="pct"/>
            <w:vAlign w:val="center"/>
          </w:tcPr>
          <w:p w14:paraId="4FDA51AB">
            <w:pPr>
              <w:spacing w:after="0" w:line="240" w:lineRule="auto"/>
              <w:rPr>
                <w:rFonts w:hint="eastAsia" w:ascii="宋体" w:hAnsi="宋体" w:cs="宋体"/>
                <w:szCs w:val="21"/>
              </w:rPr>
            </w:pPr>
          </w:p>
        </w:tc>
        <w:tc>
          <w:tcPr>
            <w:tcW w:w="840" w:type="pct"/>
            <w:vAlign w:val="center"/>
          </w:tcPr>
          <w:p w14:paraId="31F3CFE1">
            <w:pPr>
              <w:spacing w:after="0" w:line="240" w:lineRule="auto"/>
              <w:rPr>
                <w:rFonts w:hint="eastAsia" w:ascii="宋体" w:hAnsi="宋体" w:cs="宋体"/>
                <w:szCs w:val="21"/>
              </w:rPr>
            </w:pPr>
          </w:p>
        </w:tc>
      </w:tr>
      <w:tr w14:paraId="1E9A0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8B7A6DD">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2ADE2AFC">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8C232DB">
            <w:pPr>
              <w:spacing w:after="0" w:line="240" w:lineRule="auto"/>
              <w:rPr>
                <w:rFonts w:hint="eastAsia" w:ascii="宋体" w:hAnsi="宋体" w:cs="宋体"/>
                <w:szCs w:val="21"/>
              </w:rPr>
            </w:pPr>
          </w:p>
        </w:tc>
        <w:tc>
          <w:tcPr>
            <w:tcW w:w="1109" w:type="pct"/>
            <w:gridSpan w:val="2"/>
            <w:vAlign w:val="center"/>
          </w:tcPr>
          <w:p w14:paraId="7051730A">
            <w:pPr>
              <w:spacing w:after="0" w:line="240" w:lineRule="auto"/>
              <w:rPr>
                <w:rFonts w:hint="eastAsia" w:ascii="宋体" w:hAnsi="宋体" w:cs="宋体"/>
                <w:szCs w:val="21"/>
              </w:rPr>
            </w:pPr>
          </w:p>
        </w:tc>
        <w:tc>
          <w:tcPr>
            <w:tcW w:w="837" w:type="pct"/>
            <w:vAlign w:val="center"/>
          </w:tcPr>
          <w:p w14:paraId="17122656">
            <w:pPr>
              <w:spacing w:after="0" w:line="240" w:lineRule="auto"/>
              <w:rPr>
                <w:rFonts w:hint="eastAsia" w:ascii="宋体" w:hAnsi="宋体" w:cs="宋体"/>
                <w:szCs w:val="21"/>
              </w:rPr>
            </w:pPr>
          </w:p>
        </w:tc>
        <w:tc>
          <w:tcPr>
            <w:tcW w:w="840" w:type="pct"/>
            <w:vAlign w:val="center"/>
          </w:tcPr>
          <w:p w14:paraId="407C4B25">
            <w:pPr>
              <w:spacing w:after="0" w:line="240" w:lineRule="auto"/>
              <w:rPr>
                <w:rFonts w:hint="eastAsia" w:ascii="宋体" w:hAnsi="宋体" w:cs="宋体"/>
                <w:szCs w:val="21"/>
              </w:rPr>
            </w:pPr>
          </w:p>
        </w:tc>
      </w:tr>
      <w:tr w14:paraId="2C164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6F6F2DB">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5FAABAF8">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23F4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4C6DE51">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407DC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97D7C17">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E7E1F61">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16A252D8">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1E918A1F">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2B5A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66100745">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37E6B7A">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6C060ED9">
            <w:pPr>
              <w:spacing w:after="0" w:line="240" w:lineRule="auto"/>
              <w:rPr>
                <w:rFonts w:hint="eastAsia" w:ascii="宋体" w:hAnsi="宋体" w:cs="宋体"/>
                <w:szCs w:val="21"/>
              </w:rPr>
            </w:pPr>
          </w:p>
        </w:tc>
        <w:tc>
          <w:tcPr>
            <w:tcW w:w="2346" w:type="pct"/>
            <w:gridSpan w:val="3"/>
            <w:vAlign w:val="center"/>
          </w:tcPr>
          <w:p w14:paraId="0E086BB9">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04BC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F1510C6">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19144BE2">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165C64A">
            <w:pPr>
              <w:spacing w:after="0" w:line="240" w:lineRule="auto"/>
              <w:rPr>
                <w:rFonts w:hint="eastAsia" w:ascii="宋体" w:hAnsi="宋体" w:cs="宋体"/>
                <w:szCs w:val="21"/>
              </w:rPr>
            </w:pPr>
          </w:p>
        </w:tc>
        <w:tc>
          <w:tcPr>
            <w:tcW w:w="2346" w:type="pct"/>
            <w:gridSpan w:val="3"/>
            <w:vAlign w:val="center"/>
          </w:tcPr>
          <w:p w14:paraId="067FB56E">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C5F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36793B61">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128FC142">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60AA6085">
      <w:pPr>
        <w:widowControl/>
        <w:jc w:val="left"/>
        <w:rPr>
          <w:rFonts w:ascii="Cambria" w:hAnsi="Cambria"/>
          <w:b/>
          <w:bCs/>
          <w:sz w:val="32"/>
          <w:szCs w:val="32"/>
        </w:rPr>
      </w:pPr>
      <w:r>
        <w:br w:type="page"/>
      </w:r>
    </w:p>
    <w:p w14:paraId="2D24B913">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CB3CBD7">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45700799">
      <w:pPr>
        <w:ind w:firstLine="408" w:firstLineChars="200"/>
        <w:jc w:val="left"/>
        <w:rPr>
          <w:rFonts w:hint="eastAsia" w:ascii="宋体" w:hAnsi="宋体" w:cs="宋体"/>
          <w:spacing w:val="-3"/>
          <w:szCs w:val="21"/>
        </w:rPr>
      </w:pPr>
    </w:p>
    <w:p w14:paraId="29B3B3AB">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758D8876">
      <w:pPr>
        <w:ind w:firstLine="408" w:firstLineChars="200"/>
        <w:jc w:val="left"/>
        <w:rPr>
          <w:rFonts w:hint="eastAsia" w:ascii="宋体" w:hAnsi="宋体" w:cs="宋体"/>
          <w:spacing w:val="-3"/>
          <w:szCs w:val="21"/>
        </w:rPr>
      </w:pPr>
    </w:p>
    <w:p w14:paraId="6A2F596D">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17FA45E4">
      <w:pPr>
        <w:pStyle w:val="8"/>
        <w:ind w:firstLine="408" w:firstLineChars="200"/>
        <w:rPr>
          <w:rFonts w:hint="eastAsia" w:ascii="宋体" w:hAnsi="宋体" w:cs="宋体"/>
          <w:spacing w:val="-3"/>
          <w:szCs w:val="21"/>
        </w:rPr>
      </w:pPr>
    </w:p>
    <w:p w14:paraId="6E7A3F31">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10662D69">
      <w:pPr>
        <w:pStyle w:val="8"/>
        <w:ind w:firstLine="408" w:firstLineChars="200"/>
        <w:rPr>
          <w:rFonts w:hint="eastAsia" w:ascii="宋体" w:hAnsi="宋体" w:cs="宋体"/>
          <w:spacing w:val="-3"/>
          <w:szCs w:val="21"/>
        </w:rPr>
      </w:pPr>
    </w:p>
    <w:p w14:paraId="796FB84A">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2BA1214F">
      <w:pPr>
        <w:pStyle w:val="8"/>
        <w:ind w:firstLine="408" w:firstLineChars="200"/>
        <w:rPr>
          <w:rFonts w:hint="eastAsia" w:ascii="宋体" w:hAnsi="宋体" w:cs="宋体"/>
          <w:spacing w:val="-3"/>
          <w:szCs w:val="21"/>
        </w:rPr>
      </w:pPr>
    </w:p>
    <w:p w14:paraId="59F5238F">
      <w:pPr>
        <w:ind w:firstLine="408" w:firstLineChars="200"/>
        <w:rPr>
          <w:rFonts w:hint="eastAsia" w:ascii="宋体" w:hAnsi="宋体" w:cs="宋体"/>
          <w:spacing w:val="-3"/>
          <w:szCs w:val="21"/>
        </w:rPr>
      </w:pPr>
      <w:r>
        <w:rPr>
          <w:rFonts w:hint="eastAsia" w:ascii="宋体" w:hAnsi="宋体" w:cs="宋体"/>
          <w:spacing w:val="-3"/>
          <w:szCs w:val="21"/>
        </w:rPr>
        <w:t>注：</w:t>
      </w:r>
    </w:p>
    <w:p w14:paraId="65E82F5D">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52465D8B">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D67F7BB">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294895D0">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76C6E95E">
      <w:pPr>
        <w:widowControl/>
        <w:jc w:val="left"/>
        <w:rPr>
          <w:rFonts w:hint="eastAsia" w:ascii="宋体" w:hAnsi="宋体"/>
          <w:b/>
          <w:bCs/>
        </w:rPr>
      </w:pPr>
      <w:r>
        <w:rPr>
          <w:rFonts w:hint="eastAsia" w:ascii="宋体" w:hAnsi="宋体"/>
          <w:b/>
          <w:bCs/>
        </w:rPr>
        <w:br w:type="page"/>
      </w:r>
    </w:p>
    <w:p w14:paraId="261DC124">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1CE47E28">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2DEB494D">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66372CEE">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01B279D0">
      <w:pPr>
        <w:pStyle w:val="3"/>
        <w:ind w:firstLine="422" w:firstLineChars="200"/>
        <w:rPr>
          <w:rFonts w:hint="eastAsia" w:ascii="宋体" w:hAnsi="宋体" w:eastAsia="宋体" w:cs="Times New Roman"/>
          <w:b/>
          <w:bCs/>
          <w:color w:val="auto"/>
          <w:kern w:val="2"/>
          <w:sz w:val="21"/>
        </w:rPr>
      </w:pPr>
    </w:p>
    <w:p w14:paraId="5D0EAF19">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25BF84D">
      <w:pPr>
        <w:jc w:val="left"/>
        <w:rPr>
          <w:rFonts w:hint="eastAsia" w:ascii="宋体" w:hAnsi="宋体" w:cs="宋体"/>
          <w:spacing w:val="-3"/>
          <w:szCs w:val="21"/>
        </w:rPr>
      </w:pPr>
      <w:r>
        <w:rPr>
          <w:rFonts w:hint="eastAsia" w:ascii="宋体" w:hAnsi="宋体" w:cs="宋体"/>
          <w:spacing w:val="-3"/>
          <w:szCs w:val="21"/>
        </w:rPr>
        <w:t>致：采购人</w:t>
      </w:r>
    </w:p>
    <w:p w14:paraId="4C5CBFCE">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61C2D93B">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AE1BB03">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2652D095">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3DBEE">
      <w:pPr>
        <w:jc w:val="left"/>
        <w:rPr>
          <w:rFonts w:hint="eastAsia" w:ascii="宋体" w:hAnsi="宋体" w:cs="宋体"/>
          <w:spacing w:val="-3"/>
          <w:szCs w:val="21"/>
        </w:rPr>
      </w:pPr>
    </w:p>
    <w:p w14:paraId="4D6378AB">
      <w:pPr>
        <w:jc w:val="center"/>
        <w:rPr>
          <w:rFonts w:hint="eastAsia" w:ascii="宋体" w:hAnsi="宋体" w:cs="宋体"/>
          <w:spacing w:val="-3"/>
          <w:szCs w:val="21"/>
        </w:rPr>
      </w:pPr>
      <w:r>
        <w:rPr>
          <w:rFonts w:hint="eastAsia" w:ascii="宋体" w:hAnsi="宋体" w:cs="宋体"/>
          <w:spacing w:val="-3"/>
          <w:szCs w:val="21"/>
        </w:rPr>
        <w:t xml:space="preserve">                               供应商名称： </w:t>
      </w:r>
    </w:p>
    <w:p w14:paraId="3C41D13E">
      <w:pPr>
        <w:jc w:val="right"/>
        <w:rPr>
          <w:rFonts w:hint="eastAsia" w:ascii="宋体" w:hAnsi="宋体" w:cs="宋体"/>
          <w:spacing w:val="-3"/>
          <w:szCs w:val="21"/>
        </w:rPr>
      </w:pPr>
      <w:r>
        <w:rPr>
          <w:rFonts w:hint="eastAsia" w:ascii="宋体" w:hAnsi="宋体" w:cs="宋体"/>
          <w:spacing w:val="-3"/>
          <w:szCs w:val="21"/>
        </w:rPr>
        <w:t>日  期：       年    月   日</w:t>
      </w:r>
    </w:p>
    <w:p w14:paraId="6D738D61">
      <w:pPr>
        <w:widowControl/>
        <w:jc w:val="left"/>
        <w:rPr>
          <w:sz w:val="24"/>
        </w:rPr>
      </w:pPr>
      <w:r>
        <w:br w:type="page"/>
      </w:r>
    </w:p>
    <w:p w14:paraId="7E1F22DB">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024F9CF1">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6B24C962">
      <w:pPr>
        <w:rPr>
          <w:rFonts w:hint="eastAsia" w:ascii="宋体" w:hAnsi="宋体"/>
          <w:b/>
          <w:sz w:val="30"/>
          <w:szCs w:val="30"/>
        </w:rPr>
      </w:pPr>
      <w:r>
        <w:rPr>
          <w:rFonts w:hint="eastAsia" w:ascii="宋体" w:hAnsi="宋体"/>
          <w:b/>
          <w:sz w:val="30"/>
          <w:szCs w:val="30"/>
        </w:rPr>
        <w:br w:type="page"/>
      </w:r>
    </w:p>
    <w:p w14:paraId="7945AD61">
      <w:pPr>
        <w:pStyle w:val="28"/>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1411DDA9">
      <w:pPr>
        <w:rPr>
          <w:sz w:val="24"/>
        </w:rPr>
      </w:pPr>
    </w:p>
    <w:p w14:paraId="0ECF38B9">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45FF19DC">
      <w:pPr>
        <w:spacing w:line="360" w:lineRule="auto"/>
        <w:rPr>
          <w:szCs w:val="21"/>
        </w:rPr>
      </w:pPr>
      <w:r>
        <w:rPr>
          <w:rFonts w:hint="eastAsia"/>
          <w:szCs w:val="21"/>
        </w:rPr>
        <w:t xml:space="preserve">         </w:t>
      </w:r>
    </w:p>
    <w:p w14:paraId="3B80DF85">
      <w:pPr>
        <w:spacing w:line="360" w:lineRule="auto"/>
        <w:rPr>
          <w:szCs w:val="21"/>
        </w:rPr>
      </w:pPr>
      <w:r>
        <w:rPr>
          <w:rFonts w:hint="eastAsia"/>
          <w:szCs w:val="21"/>
        </w:rPr>
        <w:t>说明：1、法定代表人为投标人（企业事业单位、国家机关、社会团体）的主要行政负责人。</w:t>
      </w:r>
    </w:p>
    <w:p w14:paraId="70FE26B0">
      <w:pPr>
        <w:spacing w:line="360" w:lineRule="auto"/>
        <w:ind w:firstLine="420" w:firstLineChars="200"/>
        <w:rPr>
          <w:szCs w:val="21"/>
        </w:rPr>
      </w:pPr>
      <w:r>
        <w:rPr>
          <w:rFonts w:hint="eastAsia"/>
          <w:szCs w:val="21"/>
        </w:rPr>
        <w:t>2、内容必须填写真实、清楚，涂改无效，不得转让、买卖。</w:t>
      </w:r>
    </w:p>
    <w:p w14:paraId="78054D20">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4DE55936">
      <w:pPr>
        <w:rPr>
          <w:szCs w:val="21"/>
        </w:rPr>
      </w:pPr>
    </w:p>
    <w:p w14:paraId="673A1983">
      <w:pPr>
        <w:widowControl/>
        <w:jc w:val="left"/>
        <w:rPr>
          <w:rFonts w:hint="eastAsia" w:ascii="宋体" w:hAnsi="宋体"/>
          <w:b/>
          <w:sz w:val="30"/>
          <w:szCs w:val="30"/>
        </w:rPr>
      </w:pPr>
      <w:r>
        <w:rPr>
          <w:rFonts w:ascii="宋体" w:hAnsi="宋体"/>
          <w:b/>
          <w:sz w:val="30"/>
          <w:szCs w:val="30"/>
        </w:rPr>
        <w:br w:type="page"/>
      </w:r>
    </w:p>
    <w:p w14:paraId="32CA8E30">
      <w:pPr>
        <w:pStyle w:val="28"/>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78E5315">
      <w:pPr>
        <w:ind w:firstLine="420" w:firstLineChars="200"/>
        <w:rPr>
          <w:rFonts w:hint="eastAsia" w:ascii="宋体" w:hAnsi="宋体" w:cs="宋体"/>
          <w:szCs w:val="21"/>
        </w:rPr>
      </w:pPr>
    </w:p>
    <w:p w14:paraId="4A048F2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485D87F6">
      <w:pPr>
        <w:spacing w:line="360" w:lineRule="auto"/>
        <w:ind w:firstLine="420"/>
        <w:rPr>
          <w:szCs w:val="21"/>
        </w:rPr>
      </w:pPr>
      <w:r>
        <w:rPr>
          <w:rFonts w:hint="eastAsia"/>
          <w:szCs w:val="21"/>
        </w:rPr>
        <w:t>代理人无转委托权，特此委托。</w:t>
      </w:r>
    </w:p>
    <w:p w14:paraId="473C9054">
      <w:pPr>
        <w:spacing w:line="360" w:lineRule="auto"/>
        <w:ind w:firstLine="420"/>
        <w:rPr>
          <w:szCs w:val="21"/>
        </w:rPr>
      </w:pPr>
    </w:p>
    <w:p w14:paraId="2B30D14F">
      <w:pPr>
        <w:spacing w:line="360" w:lineRule="auto"/>
        <w:ind w:left="540" w:leftChars="257"/>
        <w:rPr>
          <w:szCs w:val="21"/>
          <w:u w:val="single"/>
        </w:rPr>
      </w:pPr>
      <w:r>
        <w:rPr>
          <w:rFonts w:hint="eastAsia"/>
          <w:szCs w:val="21"/>
        </w:rPr>
        <w:t>代理人：</w:t>
      </w:r>
      <w:r>
        <w:rPr>
          <w:rFonts w:hint="eastAsia"/>
          <w:szCs w:val="21"/>
          <w:u w:val="single"/>
        </w:rPr>
        <w:t xml:space="preserve">             </w:t>
      </w:r>
    </w:p>
    <w:p w14:paraId="1A4BC929">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21B97D53">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4442649F">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8FB68E7"/>
    <w:p w14:paraId="04124E11">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191BE4BE">
      <w:pPr>
        <w:rPr>
          <w:rFonts w:hint="eastAsia" w:ascii="宋体" w:hAnsi="宋体"/>
        </w:rPr>
      </w:pPr>
    </w:p>
    <w:p w14:paraId="691E5169">
      <w:pPr>
        <w:widowControl/>
        <w:jc w:val="left"/>
        <w:rPr>
          <w:rFonts w:hint="eastAsia" w:ascii="宋体" w:hAnsi="宋体"/>
          <w:b/>
          <w:sz w:val="30"/>
          <w:szCs w:val="30"/>
        </w:rPr>
      </w:pPr>
      <w:r>
        <w:rPr>
          <w:rFonts w:ascii="宋体" w:hAnsi="宋体"/>
          <w:b/>
          <w:sz w:val="30"/>
          <w:szCs w:val="30"/>
        </w:rPr>
        <w:br w:type="page"/>
      </w:r>
    </w:p>
    <w:p w14:paraId="42225E4B">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602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01EF73C">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43DF12B5">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7C85AF57">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4513438B">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4D03167E">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209C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B5B5135">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6C802FBE">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6FD5DA7B">
            <w:pPr>
              <w:adjustRightInd w:val="0"/>
              <w:snapToGrid w:val="0"/>
              <w:spacing w:after="0" w:line="240" w:lineRule="auto"/>
              <w:rPr>
                <w:rFonts w:hint="eastAsia" w:ascii="宋体" w:hAnsi="宋体"/>
                <w:kern w:val="0"/>
                <w:szCs w:val="21"/>
              </w:rPr>
            </w:pPr>
          </w:p>
        </w:tc>
        <w:tc>
          <w:tcPr>
            <w:tcW w:w="1134" w:type="dxa"/>
            <w:vAlign w:val="center"/>
          </w:tcPr>
          <w:p w14:paraId="1CCBD5C3">
            <w:pPr>
              <w:adjustRightInd w:val="0"/>
              <w:snapToGrid w:val="0"/>
              <w:spacing w:after="0" w:line="240" w:lineRule="auto"/>
              <w:rPr>
                <w:rFonts w:hint="eastAsia" w:ascii="宋体" w:hAnsi="宋体"/>
                <w:kern w:val="0"/>
                <w:szCs w:val="21"/>
              </w:rPr>
            </w:pPr>
          </w:p>
        </w:tc>
        <w:tc>
          <w:tcPr>
            <w:tcW w:w="851" w:type="dxa"/>
            <w:vAlign w:val="center"/>
          </w:tcPr>
          <w:p w14:paraId="72919941">
            <w:pPr>
              <w:adjustRightInd w:val="0"/>
              <w:snapToGrid w:val="0"/>
              <w:spacing w:after="0" w:line="240" w:lineRule="auto"/>
              <w:rPr>
                <w:rFonts w:hint="eastAsia" w:ascii="宋体" w:hAnsi="宋体"/>
                <w:kern w:val="0"/>
                <w:szCs w:val="21"/>
              </w:rPr>
            </w:pPr>
          </w:p>
        </w:tc>
      </w:tr>
    </w:tbl>
    <w:p w14:paraId="7D9E6820">
      <w:pPr>
        <w:pStyle w:val="28"/>
        <w:ind w:firstLine="0" w:firstLineChars="0"/>
        <w:jc w:val="center"/>
        <w:outlineLvl w:val="1"/>
        <w:rPr>
          <w:rFonts w:hint="eastAsia" w:ascii="宋体" w:hAnsi="宋体"/>
          <w:b/>
          <w:sz w:val="30"/>
          <w:szCs w:val="30"/>
        </w:rPr>
      </w:pPr>
    </w:p>
    <w:p w14:paraId="43C1A249">
      <w:pPr>
        <w:pStyle w:val="9"/>
        <w:ind w:firstLine="480"/>
        <w:rPr>
          <w:rFonts w:hint="eastAsia"/>
        </w:rPr>
      </w:pPr>
      <w:r>
        <w:rPr>
          <w:rFonts w:hint="eastAsia"/>
        </w:rPr>
        <w:br w:type="page"/>
      </w:r>
    </w:p>
    <w:p w14:paraId="07244E56">
      <w:pPr>
        <w:pStyle w:val="28"/>
        <w:ind w:firstLine="0" w:firstLineChars="0"/>
        <w:jc w:val="center"/>
        <w:outlineLvl w:val="1"/>
      </w:pPr>
      <w:r>
        <w:rPr>
          <w:rFonts w:hint="eastAsia" w:ascii="宋体" w:hAnsi="宋体"/>
          <w:b/>
          <w:sz w:val="30"/>
          <w:szCs w:val="30"/>
        </w:rPr>
        <w:t>六、报价表</w:t>
      </w:r>
    </w:p>
    <w:p w14:paraId="57B0CDC3">
      <w:pPr>
        <w:pStyle w:val="28"/>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8"/>
      <w:bookmarkStart w:id="7" w:name="OLE_LINK46"/>
    </w:p>
    <w:p w14:paraId="33CE4C43">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05FEF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1A9A927A">
            <w:pPr>
              <w:pStyle w:val="2"/>
              <w:jc w:val="center"/>
              <w:rPr>
                <w:rFonts w:hint="eastAsia" w:hAnsi="宋体" w:cs="宋体"/>
                <w:szCs w:val="21"/>
              </w:rPr>
            </w:pPr>
            <w:r>
              <w:rPr>
                <w:rFonts w:hint="eastAsia" w:hAnsi="宋体" w:cs="宋体"/>
                <w:szCs w:val="21"/>
              </w:rPr>
              <w:t>项目名称</w:t>
            </w:r>
          </w:p>
        </w:tc>
        <w:tc>
          <w:tcPr>
            <w:tcW w:w="2058" w:type="pct"/>
            <w:vAlign w:val="center"/>
          </w:tcPr>
          <w:p w14:paraId="282A24E3">
            <w:pPr>
              <w:pStyle w:val="2"/>
              <w:jc w:val="center"/>
              <w:rPr>
                <w:rFonts w:hint="eastAsia" w:hAnsi="宋体" w:cs="宋体"/>
                <w:szCs w:val="21"/>
              </w:rPr>
            </w:pPr>
            <w:r>
              <w:rPr>
                <w:rFonts w:hint="eastAsia" w:hAnsi="宋体" w:cs="宋体"/>
                <w:szCs w:val="21"/>
              </w:rPr>
              <w:t>报价总价</w:t>
            </w:r>
          </w:p>
          <w:p w14:paraId="061AC595">
            <w:pPr>
              <w:pStyle w:val="2"/>
              <w:jc w:val="center"/>
              <w:rPr>
                <w:rFonts w:hint="eastAsia" w:hAnsi="宋体" w:cs="宋体"/>
                <w:szCs w:val="21"/>
              </w:rPr>
            </w:pPr>
            <w:r>
              <w:rPr>
                <w:rFonts w:hint="eastAsia" w:hAnsi="宋体" w:cs="宋体"/>
                <w:szCs w:val="21"/>
              </w:rPr>
              <w:t>（人民币/元）</w:t>
            </w:r>
          </w:p>
        </w:tc>
        <w:tc>
          <w:tcPr>
            <w:tcW w:w="1073" w:type="pct"/>
            <w:vAlign w:val="center"/>
          </w:tcPr>
          <w:p w14:paraId="49CE0AE7">
            <w:pPr>
              <w:pStyle w:val="2"/>
              <w:jc w:val="center"/>
              <w:rPr>
                <w:rFonts w:hint="eastAsia" w:hAnsi="宋体" w:cs="宋体"/>
                <w:szCs w:val="21"/>
              </w:rPr>
            </w:pPr>
            <w:r>
              <w:rPr>
                <w:rFonts w:hint="eastAsia" w:hAnsi="宋体" w:cs="宋体"/>
                <w:szCs w:val="21"/>
              </w:rPr>
              <w:t>备注</w:t>
            </w:r>
          </w:p>
        </w:tc>
      </w:tr>
      <w:tr w14:paraId="1D16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5597510B">
            <w:pPr>
              <w:pStyle w:val="2"/>
              <w:rPr>
                <w:rFonts w:hint="eastAsia" w:hAnsi="宋体" w:cs="宋体"/>
                <w:szCs w:val="21"/>
              </w:rPr>
            </w:pPr>
          </w:p>
        </w:tc>
        <w:tc>
          <w:tcPr>
            <w:tcW w:w="2058" w:type="pct"/>
            <w:vAlign w:val="center"/>
          </w:tcPr>
          <w:p w14:paraId="64967793">
            <w:pPr>
              <w:pStyle w:val="2"/>
              <w:rPr>
                <w:rFonts w:hint="eastAsia" w:hAnsi="宋体" w:cs="宋体"/>
                <w:szCs w:val="21"/>
              </w:rPr>
            </w:pPr>
          </w:p>
          <w:p w14:paraId="320D45A9">
            <w:pPr>
              <w:pStyle w:val="2"/>
              <w:rPr>
                <w:rFonts w:hint="eastAsia" w:hAnsi="宋体" w:cs="宋体"/>
                <w:szCs w:val="21"/>
              </w:rPr>
            </w:pPr>
            <w:r>
              <w:rPr>
                <w:rFonts w:hint="eastAsia" w:hAnsi="宋体" w:cs="宋体"/>
                <w:szCs w:val="21"/>
              </w:rPr>
              <w:t>小写：</w:t>
            </w:r>
          </w:p>
          <w:p w14:paraId="2A105AF7">
            <w:pPr>
              <w:pStyle w:val="2"/>
              <w:rPr>
                <w:rFonts w:hint="eastAsia" w:hAnsi="宋体" w:cs="宋体"/>
                <w:szCs w:val="21"/>
              </w:rPr>
            </w:pPr>
          </w:p>
          <w:p w14:paraId="262F3502">
            <w:pPr>
              <w:pStyle w:val="2"/>
              <w:rPr>
                <w:rFonts w:hint="eastAsia" w:hAnsi="宋体" w:cs="宋体"/>
                <w:szCs w:val="21"/>
              </w:rPr>
            </w:pPr>
            <w:r>
              <w:rPr>
                <w:rFonts w:hint="eastAsia" w:hAnsi="宋体" w:cs="宋体"/>
                <w:szCs w:val="21"/>
              </w:rPr>
              <w:t>大写：</w:t>
            </w:r>
          </w:p>
          <w:p w14:paraId="7A370303">
            <w:pPr>
              <w:pStyle w:val="2"/>
              <w:rPr>
                <w:rFonts w:hint="eastAsia" w:hAnsi="宋体" w:cs="宋体"/>
                <w:szCs w:val="21"/>
              </w:rPr>
            </w:pPr>
          </w:p>
        </w:tc>
        <w:tc>
          <w:tcPr>
            <w:tcW w:w="1073" w:type="pct"/>
            <w:vAlign w:val="center"/>
          </w:tcPr>
          <w:p w14:paraId="4550D2CA">
            <w:pPr>
              <w:pStyle w:val="2"/>
              <w:rPr>
                <w:rFonts w:hint="eastAsia" w:hAnsi="宋体" w:cs="宋体"/>
                <w:szCs w:val="21"/>
              </w:rPr>
            </w:pPr>
          </w:p>
        </w:tc>
      </w:tr>
    </w:tbl>
    <w:p w14:paraId="260CE2D2">
      <w:pPr>
        <w:rPr>
          <w:rFonts w:hint="eastAsia" w:ascii="宋体" w:hAnsi="宋体" w:cs="宋体"/>
          <w:szCs w:val="21"/>
        </w:rPr>
      </w:pPr>
    </w:p>
    <w:p w14:paraId="3E8BB6B7">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2586B0D4">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43487769">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1200AAA1">
      <w:pPr>
        <w:pStyle w:val="28"/>
        <w:ind w:firstLine="0" w:firstLineChars="0"/>
        <w:rPr>
          <w:rFonts w:hint="eastAsia" w:ascii="宋体" w:hAnsi="宋体"/>
          <w:b/>
          <w:sz w:val="30"/>
          <w:szCs w:val="30"/>
        </w:rPr>
      </w:pPr>
    </w:p>
    <w:p w14:paraId="245D13B7">
      <w:pPr>
        <w:widowControl/>
        <w:jc w:val="left"/>
        <w:rPr>
          <w:rFonts w:hint="eastAsia" w:ascii="宋体" w:hAnsi="宋体"/>
          <w:b/>
          <w:sz w:val="30"/>
          <w:szCs w:val="30"/>
        </w:rPr>
      </w:pPr>
      <w:r>
        <w:rPr>
          <w:rFonts w:ascii="宋体" w:hAnsi="宋体"/>
          <w:b/>
          <w:sz w:val="30"/>
          <w:szCs w:val="30"/>
        </w:rPr>
        <w:br w:type="page"/>
      </w:r>
    </w:p>
    <w:p w14:paraId="4C8FCFE1">
      <w:pPr>
        <w:pStyle w:val="28"/>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27C1306F">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2818DAFE">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5ECD3D50">
      <w:pPr>
        <w:jc w:val="center"/>
        <w:outlineLvl w:val="0"/>
      </w:pPr>
      <w:r>
        <w:rPr>
          <w:rFonts w:hint="eastAsia"/>
          <w:b/>
          <w:sz w:val="24"/>
        </w:rPr>
        <w:t>（仅供参考，具体以项目需求及采购结果为准）</w:t>
      </w:r>
    </w:p>
    <w:p w14:paraId="4367B507">
      <w:pPr>
        <w:rPr>
          <w:rFonts w:ascii="仿宋_GB2312" w:eastAsia="仿宋_GB2312"/>
          <w:sz w:val="30"/>
          <w:szCs w:val="30"/>
        </w:rPr>
      </w:pPr>
    </w:p>
    <w:p w14:paraId="043E6190">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6BD2F9FD">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7A4BB129">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051D9BD8">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391EA214">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6D7B3F2A">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7947E532">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67B1091">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57F4D509">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46D0347D">
      <w:pPr>
        <w:rPr>
          <w:szCs w:val="21"/>
        </w:rPr>
      </w:pPr>
    </w:p>
    <w:p w14:paraId="15B78490">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0D48D228">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62382B86">
      <w:pPr>
        <w:rPr>
          <w:szCs w:val="21"/>
        </w:rPr>
      </w:pPr>
      <w:r>
        <w:rPr>
          <w:szCs w:val="21"/>
        </w:rPr>
        <w:tab/>
      </w:r>
      <w:r>
        <w:rPr>
          <w:szCs w:val="21"/>
        </w:rPr>
        <w:tab/>
      </w:r>
      <w:r>
        <w:rPr>
          <w:rFonts w:hint="eastAsia"/>
          <w:szCs w:val="21"/>
        </w:rPr>
        <w:t>点击查看下载邀请公告</w:t>
      </w:r>
    </w:p>
    <w:p w14:paraId="4E277040">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52FD2093">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1F706748">
      <w:pPr>
        <w:rPr>
          <w:szCs w:val="21"/>
        </w:rPr>
      </w:pPr>
      <w:r>
        <w:rPr>
          <w:rFonts w:hint="eastAsia"/>
          <w:szCs w:val="21"/>
        </w:rPr>
        <w:t>点击应答报价，填写报价，将应答文件作为附件上传，点击提交</w:t>
      </w:r>
    </w:p>
    <w:p w14:paraId="2632BD0B">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456D0DED">
      <w:pPr>
        <w:rPr>
          <w:rFonts w:hint="eastAsia" w:ascii="等线" w:hAnsi="等线" w:eastAsia="等线"/>
          <w:szCs w:val="21"/>
        </w:rPr>
      </w:pPr>
    </w:p>
    <w:p w14:paraId="0B2B11B2">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346E0F37">
      <w:pPr>
        <w:pStyle w:val="11"/>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6E0F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AE2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5D393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5D393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6256C"/>
    <w:multiLevelType w:val="singleLevel"/>
    <w:tmpl w:val="7636256C"/>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A80B5A"/>
    <w:rsid w:val="06EF56F4"/>
    <w:rsid w:val="08662E4F"/>
    <w:rsid w:val="08B131D7"/>
    <w:rsid w:val="08E700B0"/>
    <w:rsid w:val="08EB5608"/>
    <w:rsid w:val="093750AF"/>
    <w:rsid w:val="094C2162"/>
    <w:rsid w:val="094D4D58"/>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6D5493"/>
    <w:rsid w:val="168B0B0C"/>
    <w:rsid w:val="16AF7EAC"/>
    <w:rsid w:val="16B26FFE"/>
    <w:rsid w:val="176F0DD6"/>
    <w:rsid w:val="177E5469"/>
    <w:rsid w:val="17824C23"/>
    <w:rsid w:val="17D27321"/>
    <w:rsid w:val="18C324ED"/>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19F7296"/>
    <w:rsid w:val="33314CA9"/>
    <w:rsid w:val="3445338B"/>
    <w:rsid w:val="348C7842"/>
    <w:rsid w:val="34A75871"/>
    <w:rsid w:val="34E67293"/>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91F7545"/>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737646"/>
    <w:rsid w:val="59E97ED0"/>
    <w:rsid w:val="5A1D3D5C"/>
    <w:rsid w:val="5A8756A7"/>
    <w:rsid w:val="5BB167DD"/>
    <w:rsid w:val="5BD540F2"/>
    <w:rsid w:val="5BE80C99"/>
    <w:rsid w:val="5BF52169"/>
    <w:rsid w:val="5C2761A7"/>
    <w:rsid w:val="5D0F6392"/>
    <w:rsid w:val="5D483565"/>
    <w:rsid w:val="5D741361"/>
    <w:rsid w:val="5E184528"/>
    <w:rsid w:val="5E25263B"/>
    <w:rsid w:val="5E2876F5"/>
    <w:rsid w:val="5E2A6A47"/>
    <w:rsid w:val="5E4775F9"/>
    <w:rsid w:val="5E564D2B"/>
    <w:rsid w:val="5F85500D"/>
    <w:rsid w:val="601B6CAE"/>
    <w:rsid w:val="620A4B83"/>
    <w:rsid w:val="624352C6"/>
    <w:rsid w:val="627961EF"/>
    <w:rsid w:val="62D97490"/>
    <w:rsid w:val="63291771"/>
    <w:rsid w:val="635B53F4"/>
    <w:rsid w:val="638616CA"/>
    <w:rsid w:val="6431561E"/>
    <w:rsid w:val="646A06F8"/>
    <w:rsid w:val="64EE6A20"/>
    <w:rsid w:val="66E05D15"/>
    <w:rsid w:val="673D43D6"/>
    <w:rsid w:val="68144CE6"/>
    <w:rsid w:val="687B30C7"/>
    <w:rsid w:val="68F147C3"/>
    <w:rsid w:val="694B5840"/>
    <w:rsid w:val="6A015822"/>
    <w:rsid w:val="6A325FF9"/>
    <w:rsid w:val="6A576651"/>
    <w:rsid w:val="6AA96333"/>
    <w:rsid w:val="6B246507"/>
    <w:rsid w:val="6C892A9E"/>
    <w:rsid w:val="6D3B69F3"/>
    <w:rsid w:val="6DFE1580"/>
    <w:rsid w:val="6E9D4964"/>
    <w:rsid w:val="6EA41EA1"/>
    <w:rsid w:val="6ECE4405"/>
    <w:rsid w:val="6FF944CB"/>
    <w:rsid w:val="700F0193"/>
    <w:rsid w:val="703C530B"/>
    <w:rsid w:val="70552422"/>
    <w:rsid w:val="70723796"/>
    <w:rsid w:val="70904E30"/>
    <w:rsid w:val="71013E28"/>
    <w:rsid w:val="71412681"/>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95108E"/>
    <w:rsid w:val="79C47907"/>
    <w:rsid w:val="79DD3120"/>
    <w:rsid w:val="7A477AC9"/>
    <w:rsid w:val="7A497E37"/>
    <w:rsid w:val="7ACD5E42"/>
    <w:rsid w:val="7B0138FB"/>
    <w:rsid w:val="7B9A3006"/>
    <w:rsid w:val="7BAC1C5B"/>
    <w:rsid w:val="7BC01D6E"/>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8">
    <w:name w:val="Normal Indent"/>
    <w:basedOn w:val="1"/>
    <w:next w:val="9"/>
    <w:link w:val="29"/>
    <w:qFormat/>
    <w:uiPriority w:val="0"/>
    <w:pPr>
      <w:ind w:firstLine="420"/>
    </w:pPr>
    <w:rPr>
      <w:szCs w:val="20"/>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Body Text 2"/>
    <w:basedOn w:val="1"/>
    <w:qFormat/>
    <w:uiPriority w:val="0"/>
    <w:pPr>
      <w:spacing w:after="120" w:line="480" w:lineRule="auto"/>
    </w:pPr>
  </w:style>
  <w:style w:type="paragraph" w:styleId="11">
    <w:name w:val="annotation text"/>
    <w:basedOn w:val="1"/>
    <w:next w:val="12"/>
    <w:link w:val="31"/>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Balloon Text"/>
    <w:basedOn w:val="1"/>
    <w:link w:val="30"/>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11"/>
    <w:next w:val="11"/>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字符"/>
    <w:basedOn w:val="21"/>
    <w:link w:val="15"/>
    <w:qFormat/>
    <w:uiPriority w:val="0"/>
    <w:rPr>
      <w:kern w:val="2"/>
      <w:sz w:val="18"/>
      <w:szCs w:val="18"/>
    </w:rPr>
  </w:style>
  <w:style w:type="character" w:customStyle="1" w:styleId="27">
    <w:name w:val="页脚 字符"/>
    <w:basedOn w:val="21"/>
    <w:link w:val="14"/>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1"/>
    <w:link w:val="8"/>
    <w:qFormat/>
    <w:uiPriority w:val="0"/>
    <w:rPr>
      <w:kern w:val="2"/>
      <w:sz w:val="21"/>
    </w:rPr>
  </w:style>
  <w:style w:type="character" w:customStyle="1" w:styleId="30">
    <w:name w:val="批注框文本 字符"/>
    <w:basedOn w:val="21"/>
    <w:link w:val="13"/>
    <w:qFormat/>
    <w:uiPriority w:val="0"/>
    <w:rPr>
      <w:kern w:val="2"/>
      <w:sz w:val="18"/>
      <w:szCs w:val="18"/>
    </w:rPr>
  </w:style>
  <w:style w:type="character" w:customStyle="1" w:styleId="31">
    <w:name w:val="批注文字 字符"/>
    <w:basedOn w:val="21"/>
    <w:link w:val="11"/>
    <w:qFormat/>
    <w:uiPriority w:val="0"/>
    <w:rPr>
      <w:kern w:val="2"/>
      <w:sz w:val="21"/>
      <w:szCs w:val="24"/>
    </w:rPr>
  </w:style>
  <w:style w:type="character" w:customStyle="1" w:styleId="32">
    <w:name w:val="批注主题 字符"/>
    <w:basedOn w:val="31"/>
    <w:link w:val="18"/>
    <w:qFormat/>
    <w:uiPriority w:val="0"/>
    <w:rPr>
      <w:b/>
      <w:bCs/>
      <w:kern w:val="2"/>
      <w:sz w:val="21"/>
      <w:szCs w:val="24"/>
    </w:rPr>
  </w:style>
  <w:style w:type="character" w:customStyle="1" w:styleId="33">
    <w:name w:val="标题 3 字符"/>
    <w:basedOn w:val="21"/>
    <w:link w:val="6"/>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1"/>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5961</Words>
  <Characters>6173</Characters>
  <Lines>57</Lines>
  <Paragraphs>16</Paragraphs>
  <TotalTime>10</TotalTime>
  <ScaleCrop>false</ScaleCrop>
  <LinksUpToDate>false</LinksUpToDate>
  <CharactersWithSpaces>6249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Bjnsby</cp:lastModifiedBy>
  <cp:lastPrinted>2025-10-29T01:00:00Z</cp:lastPrinted>
  <dcterms:modified xsi:type="dcterms:W3CDTF">2025-11-17T07:48:09Z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8EAC7E938F0F4BFBAC8B53FFD9C775FE_13</vt:lpwstr>
  </property>
  <property fmtid="{D5CDD505-2E9C-101B-9397-08002B2CF9AE}" pid="4" name="KSOTemplateDocerSaveRecord">
    <vt:lpwstr>eyJoZGlkIjoiMDJkNDhkNjQ1ODBmYTBlYzZhMmIzNTJlYTI4NzkyZGYiLCJ1c2VySWQiOiIzMDQ2MDY1MTgifQ==</vt:lpwstr>
  </property>
</Properties>
</file>