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720D1">
      <w:pPr>
        <w:jc w:val="center"/>
        <w:rPr>
          <w:rFonts w:hint="eastAsia" w:ascii="方正小标宋简体" w:hAnsi="方正小标宋简体" w:eastAsia="方正小标宋简体" w:cs="方正小标宋简体"/>
          <w:sz w:val="44"/>
          <w:szCs w:val="44"/>
        </w:rPr>
      </w:pPr>
    </w:p>
    <w:p w14:paraId="6E2BACE5">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深汕工业互联网制造业创新产业园一期A06地块室内信号覆盖施工询价函</w:t>
      </w:r>
    </w:p>
    <w:p w14:paraId="232587A8">
      <w:pPr>
        <w:spacing w:line="560" w:lineRule="exact"/>
        <w:jc w:val="left"/>
        <w:rPr>
          <w:rFonts w:ascii="黑体" w:hAnsi="黑体" w:eastAsia="黑体" w:cs="黑体"/>
          <w:sz w:val="32"/>
          <w:szCs w:val="32"/>
        </w:rPr>
      </w:pPr>
    </w:p>
    <w:p w14:paraId="650CAB04">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黑体" w:hAnsi="黑体" w:eastAsia="黑体" w:cs="黑体"/>
        </w:rPr>
      </w:pPr>
      <w:r>
        <w:rPr>
          <w:rFonts w:hint="eastAsia" w:ascii="黑体" w:hAnsi="黑体" w:eastAsia="黑体" w:cs="黑体"/>
        </w:rPr>
        <w:t>1.招标人及项目名称</w:t>
      </w:r>
    </w:p>
    <w:p w14:paraId="04508F2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hint="eastAsia"/>
        </w:rPr>
        <w:t>1.1招标人：</w:t>
      </w:r>
      <w:r>
        <w:rPr>
          <w:rFonts w:hint="eastAsia" w:eastAsia="仿宋_GB2312"/>
          <w:lang w:eastAsia="zh-CN"/>
        </w:rPr>
        <w:t>深圳市深汕国际汽车城（集团）有限公司</w:t>
      </w:r>
    </w:p>
    <w:p w14:paraId="73DED18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hint="eastAsia"/>
        </w:rPr>
        <w:t>1.2项目名称：深汕工业互联网制造业创新产业园一期A06地块室内信号覆盖施工</w:t>
      </w:r>
    </w:p>
    <w:p w14:paraId="0811F9E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黑体" w:hAnsi="黑体" w:eastAsia="黑体" w:cs="黑体"/>
          <w:lang w:val="en-US" w:eastAsia="zh-CN"/>
        </w:rPr>
      </w:pPr>
      <w:r>
        <w:rPr>
          <w:rFonts w:hint="eastAsia" w:ascii="黑体" w:hAnsi="黑体" w:eastAsia="黑体" w:cs="黑体"/>
        </w:rPr>
        <w:t>2.</w:t>
      </w:r>
      <w:r>
        <w:rPr>
          <w:rFonts w:hint="eastAsia" w:ascii="黑体" w:hAnsi="黑体" w:eastAsia="黑体" w:cs="黑体"/>
          <w:lang w:val="en-US" w:eastAsia="zh-CN"/>
        </w:rPr>
        <w:t>工程概况</w:t>
      </w:r>
    </w:p>
    <w:p w14:paraId="4B42C25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t>深汕工业互联网制造业创新产业园一期项目位于深汕特别合作区鹅埠镇，由圳美绿道、深汕大道、产业路围合而成。一期建设用地范围包括A-04、A-05、A-06、A-08四个地块及配套城市管理用地，一期总用地面积为119664平方米，其建设用地面积97525平方米，总建筑面积为340848.8平方米，地上建筑面积为268866.1平方米，地下室建筑面积71982.63平方米。一期A-06地块总用地面积为20261平方米，总建筑面积为59242.66平方米。</w:t>
      </w:r>
    </w:p>
    <w:p w14:paraId="57656F9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黑体" w:hAnsi="黑体" w:eastAsia="黑体" w:cs="黑体"/>
        </w:rPr>
      </w:pPr>
      <w:r>
        <w:rPr>
          <w:rFonts w:hint="eastAsia" w:ascii="黑体" w:hAnsi="黑体" w:eastAsia="黑体" w:cs="黑体"/>
        </w:rPr>
        <w:t>3.招标范围</w:t>
      </w:r>
    </w:p>
    <w:p w14:paraId="7F29F36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rPr>
      </w:pPr>
      <w:r>
        <w:rPr>
          <w:rFonts w:hint="eastAsia"/>
        </w:rPr>
        <w:t>本次招标范围为:一期 A-06地块室内移动信号覆盖系统工程。</w:t>
      </w:r>
    </w:p>
    <w:p w14:paraId="64DD733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rPr>
      </w:pPr>
      <w:r>
        <w:rPr>
          <w:rFonts w:hint="eastAsia"/>
        </w:rPr>
        <w:t>信息设施系统：室内移动信号覆盖系统（管槽预留）</w:t>
      </w:r>
    </w:p>
    <w:p w14:paraId="6FE8BB24">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hint="eastAsia"/>
        </w:rPr>
        <w:t>该系统根据发包人及设计要求办理开通接入相关手续，及所有与本工程项目相关的检测等工作，具体以施工图及工程量清单和发包人的委托为准。施工图深化设计并取得设计单位、建设单位审批通过、材料设备选型采购、系统安装及调试、运输与保险、货物供应及检验、试运行、用户培训、竣工验收、提供保修期内的维护保养及售后服务等全过程一切必须的所有工作内容，该工程承包范围及内容仅是概括的介绍和描述，不代表已囊括了承包人在合同文件项下的所有工作任务，承包人应整体研究合同文件，特别是图纸以了解工程的实际范围和具体工作内容，具体工作内容以施工图、工程量清单及发包人的委托为准，发包人保留调整发包范围、增减工程量的权利，承包人不得提出异议。</w:t>
      </w:r>
    </w:p>
    <w:p w14:paraId="5F1123EF">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黑体" w:hAnsi="黑体" w:eastAsia="黑体" w:cs="黑体"/>
        </w:rPr>
      </w:pPr>
      <w:r>
        <w:rPr>
          <w:rFonts w:hint="eastAsia" w:ascii="黑体" w:hAnsi="黑体" w:eastAsia="黑体" w:cs="黑体"/>
        </w:rPr>
        <w:t>4.招标控制价</w:t>
      </w:r>
    </w:p>
    <w:p w14:paraId="7F18FC4A">
      <w:pPr>
        <w:keepNext w:val="0"/>
        <w:keepLines w:val="0"/>
        <w:pageBreakBefore w:val="0"/>
        <w:widowControl w:val="0"/>
        <w:kinsoku/>
        <w:wordWrap/>
        <w:overflowPunct/>
        <w:topLinePunct w:val="0"/>
        <w:autoSpaceDE/>
        <w:autoSpaceDN/>
        <w:bidi w:val="0"/>
        <w:adjustRightInd/>
        <w:snapToGrid/>
        <w:ind w:firstLine="640" w:firstLineChars="2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本项目</w:t>
      </w:r>
      <w:r>
        <w:rPr>
          <w:rFonts w:hint="eastAsia" w:eastAsia="仿宋_GB2312"/>
          <w:color w:val="000000" w:themeColor="text1"/>
          <w:lang w:eastAsia="zh-CN"/>
          <w14:textFill>
            <w14:solidFill>
              <w14:schemeClr w14:val="tx1"/>
            </w14:solidFill>
          </w14:textFill>
        </w:rPr>
        <w:t>投标上限价</w:t>
      </w:r>
      <w:r>
        <w:rPr>
          <w:rFonts w:hint="eastAsia"/>
          <w:color w:val="000000" w:themeColor="text1"/>
          <w14:textFill>
            <w14:solidFill>
              <w14:schemeClr w14:val="tx1"/>
            </w14:solidFill>
          </w14:textFill>
        </w:rPr>
        <w:t>为48</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775036万元。</w:t>
      </w:r>
    </w:p>
    <w:p w14:paraId="1698E9B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t>本项目采用总价包干，投标报价应是为完成本项目招标范围所需的全部费用，包括但不限于实施和完成合同工作所需的人员工资、技术服务费、现场费用（包括办公及生活设施、设备、通讯费用）、管理费、保险、货物、后期维护、故障维修、利润和税金、不可预见费、全部基础资料等全部费用，以及合同明示或暗示的所有风险、责任和义务。</w:t>
      </w:r>
    </w:p>
    <w:p w14:paraId="357C329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黑体" w:hAnsi="黑体" w:eastAsia="黑体" w:cs="黑体"/>
        </w:rPr>
      </w:pPr>
      <w:r>
        <w:rPr>
          <w:rFonts w:hint="eastAsia" w:ascii="黑体" w:hAnsi="黑体" w:eastAsia="黑体" w:cs="黑体"/>
          <w:lang w:val="en-US" w:eastAsia="zh-CN"/>
        </w:rPr>
        <w:t>5.</w:t>
      </w:r>
      <w:r>
        <w:rPr>
          <w:rFonts w:hint="eastAsia" w:ascii="黑体" w:hAnsi="黑体" w:eastAsia="黑体" w:cs="黑体"/>
        </w:rPr>
        <w:t>投标资格条件要求</w:t>
      </w:r>
    </w:p>
    <w:p w14:paraId="00978D5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t>（1）投标人须具备电子与智能化工程专业承包二级或以上资质，且具备有效的安全生产许可证。</w:t>
      </w:r>
    </w:p>
    <w:p w14:paraId="01CE855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t>（2）项目负责人须具备二级注册建造师（机电工程专业）或以上资格，且具有有效期内的安全生产考核合格（B）证。</w:t>
      </w:r>
    </w:p>
    <w:p w14:paraId="54D821C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color w:val="000000" w:themeColor="text1"/>
          <w:kern w:val="2"/>
          <w:sz w:val="32"/>
          <w:szCs w:val="32"/>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t>（3）本项目不允许联合体投标。</w:t>
      </w:r>
    </w:p>
    <w:p w14:paraId="60F9582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黑体" w:hAnsi="黑体" w:eastAsia="黑体" w:cs="黑体"/>
        </w:rPr>
      </w:pPr>
      <w:r>
        <w:rPr>
          <w:rFonts w:hint="eastAsia" w:ascii="黑体" w:hAnsi="黑体" w:eastAsia="黑体" w:cs="黑体"/>
        </w:rPr>
        <w:t>6.</w:t>
      </w:r>
      <w:r>
        <w:rPr>
          <w:rFonts w:hint="eastAsia" w:ascii="黑体" w:hAnsi="黑体" w:eastAsia="黑体" w:cs="黑体"/>
          <w:lang w:val="en-US" w:eastAsia="zh-CN"/>
        </w:rPr>
        <w:t>工</w:t>
      </w:r>
      <w:r>
        <w:rPr>
          <w:rFonts w:hint="eastAsia" w:ascii="黑体" w:hAnsi="黑体" w:eastAsia="黑体" w:cs="黑体"/>
        </w:rPr>
        <w:t>期</w:t>
      </w:r>
    </w:p>
    <w:p w14:paraId="6F7F4D4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color w:val="BE5446"/>
          <w:lang w:val="en-US" w:eastAsia="zh-CN"/>
        </w:rPr>
      </w:pPr>
      <w:r>
        <w:rPr>
          <w:rFonts w:hint="eastAsia"/>
          <w:lang w:val="en-US" w:eastAsia="zh-CN"/>
        </w:rPr>
        <w:t>工期</w:t>
      </w:r>
      <w:r>
        <w:rPr>
          <w:rFonts w:hint="eastAsia" w:eastAsia="仿宋_GB2312" w:asciiTheme="minorAscii"/>
          <w:lang w:val="en-US" w:eastAsia="zh-CN"/>
        </w:rPr>
        <w:t>为</w:t>
      </w:r>
      <w:r>
        <w:rPr>
          <w:rFonts w:hint="eastAsia"/>
          <w:lang w:val="en-US" w:eastAsia="zh-CN"/>
        </w:rPr>
        <w:t>90</w:t>
      </w:r>
      <w:r>
        <w:rPr>
          <w:rFonts w:hint="eastAsia" w:eastAsia="仿宋_GB2312" w:asciiTheme="minorAscii"/>
          <w:lang w:val="en-US" w:eastAsia="zh-CN"/>
        </w:rPr>
        <w:t>个日历天。</w:t>
      </w:r>
    </w:p>
    <w:p w14:paraId="44170F7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黑体" w:hAnsi="黑体" w:eastAsia="黑体" w:cs="黑体"/>
        </w:rPr>
      </w:pPr>
      <w:r>
        <w:rPr>
          <w:rFonts w:hint="eastAsia" w:ascii="黑体" w:hAnsi="黑体" w:eastAsia="黑体" w:cs="黑体"/>
        </w:rPr>
        <w:t>7.合同</w:t>
      </w:r>
      <w:r>
        <w:rPr>
          <w:rFonts w:hint="eastAsia" w:ascii="黑体" w:hAnsi="黑体" w:eastAsia="黑体" w:cs="黑体"/>
          <w:lang w:val="en-US" w:eastAsia="zh-CN"/>
        </w:rPr>
        <w:t>付款</w:t>
      </w:r>
      <w:r>
        <w:rPr>
          <w:rFonts w:hint="eastAsia" w:ascii="黑体" w:hAnsi="黑体" w:eastAsia="黑体" w:cs="黑体"/>
        </w:rPr>
        <w:t>方式</w:t>
      </w:r>
    </w:p>
    <w:p w14:paraId="7D8EEAA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rPr>
      </w:pPr>
      <w:r>
        <w:rPr>
          <w:rFonts w:hint="eastAsia"/>
          <w:lang w:eastAsia="zh-CN"/>
        </w:rPr>
        <w:t>（</w:t>
      </w:r>
      <w:r>
        <w:rPr>
          <w:rFonts w:hint="eastAsia"/>
          <w:lang w:val="en-US" w:eastAsia="zh-CN"/>
        </w:rPr>
        <w:t>1</w:t>
      </w:r>
      <w:r>
        <w:rPr>
          <w:rFonts w:hint="eastAsia"/>
          <w:lang w:eastAsia="zh-CN"/>
        </w:rPr>
        <w:t>）</w:t>
      </w:r>
      <w:r>
        <w:rPr>
          <w:rFonts w:hint="eastAsia"/>
        </w:rPr>
        <w:t>工程经甲方验收合格后</w:t>
      </w:r>
      <w:r>
        <w:rPr>
          <w:rFonts w:hint="eastAsia"/>
          <w:lang w:val="en-US" w:eastAsia="zh-CN"/>
        </w:rPr>
        <w:t>一次性</w:t>
      </w:r>
      <w:r>
        <w:rPr>
          <w:rFonts w:hint="eastAsia"/>
        </w:rPr>
        <w:t>办理结算，甲方支付至合同结算总价的97%；剩余合同结算总价的3%作为质保金，待壹年保修期满后支付。</w:t>
      </w:r>
    </w:p>
    <w:p w14:paraId="6E98D60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rPr>
      </w:pPr>
      <w:r>
        <w:rPr>
          <w:rFonts w:hint="eastAsia"/>
          <w:lang w:eastAsia="zh-CN"/>
        </w:rPr>
        <w:t>（</w:t>
      </w:r>
      <w:r>
        <w:rPr>
          <w:rFonts w:hint="eastAsia"/>
          <w:lang w:val="en-US" w:eastAsia="zh-CN"/>
        </w:rPr>
        <w:t>2</w:t>
      </w:r>
      <w:r>
        <w:rPr>
          <w:rFonts w:hint="eastAsia"/>
          <w:lang w:eastAsia="zh-CN"/>
        </w:rPr>
        <w:t>）</w:t>
      </w:r>
      <w:r>
        <w:rPr>
          <w:rFonts w:hint="eastAsia"/>
        </w:rPr>
        <w:t>每次付款前乙方应按甲方要求及时向甲方开具真实、合法、有效的增值税专用发票，并及时提供相关必需付款材料，否则甲方有权延期付款。若因乙方原因导致甲方被税务机关认定为接受虚开增值税发票而造成的一切损失由乙方全额赔偿。</w:t>
      </w:r>
    </w:p>
    <w:p w14:paraId="0947477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rPr>
      </w:pPr>
      <w:r>
        <w:rPr>
          <w:rFonts w:hint="eastAsia"/>
          <w:lang w:eastAsia="zh-CN"/>
        </w:rPr>
        <w:t>（</w:t>
      </w:r>
      <w:r>
        <w:rPr>
          <w:rFonts w:hint="eastAsia"/>
          <w:lang w:val="en-US" w:eastAsia="zh-CN"/>
        </w:rPr>
        <w:t>3</w:t>
      </w:r>
      <w:r>
        <w:rPr>
          <w:rFonts w:hint="eastAsia"/>
          <w:lang w:eastAsia="zh-CN"/>
        </w:rPr>
        <w:t>）</w:t>
      </w:r>
      <w:r>
        <w:rPr>
          <w:rFonts w:hint="eastAsia"/>
        </w:rPr>
        <w:t>如乙方根据本合同规定有责任向甲方支付违约金或其他赔偿时，甲方在通知乙方后，有权从上述付款中扣除该款项。</w:t>
      </w:r>
    </w:p>
    <w:p w14:paraId="11020D1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lang w:val="en-US" w:eastAsia="zh-CN"/>
        </w:rPr>
      </w:pPr>
      <w:r>
        <w:rPr>
          <w:rFonts w:hint="eastAsia"/>
          <w:lang w:val="en-US" w:eastAsia="zh-CN"/>
        </w:rPr>
        <w:t>（4）</w:t>
      </w:r>
      <w:r>
        <w:rPr>
          <w:rFonts w:hint="default"/>
          <w:lang w:val="en-US" w:eastAsia="zh-CN"/>
        </w:rPr>
        <w:t>承包人向发包人提交竣工结算书及完整的结算资料的时间要求为本工程竣工验收合格后28天。</w:t>
      </w:r>
    </w:p>
    <w:p w14:paraId="2B749B2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lang w:val="en-US" w:eastAsia="zh-CN"/>
        </w:rPr>
      </w:pPr>
      <w:r>
        <w:rPr>
          <w:rFonts w:hint="eastAsia"/>
          <w:lang w:val="en-US" w:eastAsia="zh-CN"/>
        </w:rPr>
        <w:t>（5）</w:t>
      </w:r>
      <w:r>
        <w:rPr>
          <w:rFonts w:hint="default"/>
          <w:lang w:val="en-US" w:eastAsia="zh-CN"/>
        </w:rPr>
        <w:t>本工程完工交付后，乙方需对该工程进行后期的维护与故障维修，甲方不</w:t>
      </w:r>
      <w:r>
        <w:rPr>
          <w:rFonts w:hint="eastAsia"/>
          <w:lang w:val="en-US" w:eastAsia="zh-CN"/>
        </w:rPr>
        <w:t>再</w:t>
      </w:r>
      <w:r>
        <w:rPr>
          <w:rFonts w:hint="default"/>
          <w:lang w:val="en-US" w:eastAsia="zh-CN"/>
        </w:rPr>
        <w:t>出具任何费用。</w:t>
      </w:r>
    </w:p>
    <w:p w14:paraId="3FFB6B4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黑体" w:hAnsi="黑体" w:eastAsia="黑体" w:cs="黑体"/>
        </w:rPr>
      </w:pPr>
      <w:r>
        <w:rPr>
          <w:rFonts w:hint="eastAsia" w:ascii="黑体" w:hAnsi="黑体" w:eastAsia="黑体" w:cs="黑体"/>
          <w:lang w:val="en-US" w:eastAsia="zh-CN"/>
        </w:rPr>
        <w:t>8.</w:t>
      </w:r>
      <w:r>
        <w:rPr>
          <w:rFonts w:hint="eastAsia" w:ascii="黑体" w:hAnsi="黑体" w:eastAsia="黑体" w:cs="黑体"/>
        </w:rPr>
        <w:t>定标方法</w:t>
      </w:r>
    </w:p>
    <w:p w14:paraId="215788B4">
      <w:pPr>
        <w:pStyle w:val="8"/>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rPr>
      </w:pPr>
      <w:r>
        <w:rPr>
          <w:rFonts w:hint="eastAsia"/>
        </w:rPr>
        <w:t>本项目采用询价方式确定</w:t>
      </w:r>
      <w:r>
        <w:rPr>
          <w:rFonts w:hint="eastAsia"/>
          <w:lang w:val="en-US" w:eastAsia="zh-CN"/>
        </w:rPr>
        <w:t>施工</w:t>
      </w:r>
      <w:r>
        <w:rPr>
          <w:rFonts w:hint="eastAsia"/>
        </w:rPr>
        <w:t>单位，采用</w:t>
      </w:r>
      <w:r>
        <w:rPr>
          <w:rFonts w:hint="eastAsia"/>
          <w:color w:val="FF0000"/>
          <w:lang w:val="en-US" w:eastAsia="zh-CN"/>
        </w:rPr>
        <w:t>次</w:t>
      </w:r>
      <w:r>
        <w:rPr>
          <w:rFonts w:hint="eastAsia"/>
          <w:color w:val="FF0000"/>
        </w:rPr>
        <w:t>低价法</w:t>
      </w:r>
      <w:r>
        <w:rPr>
          <w:rFonts w:hint="eastAsia"/>
        </w:rPr>
        <w:t>确定中标候选人。</w:t>
      </w:r>
    </w:p>
    <w:p w14:paraId="41802FF4">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hint="eastAsia"/>
        </w:rPr>
        <w:t>如投标报价</w:t>
      </w:r>
      <w:r>
        <w:rPr>
          <w:rFonts w:hint="eastAsia" w:eastAsia="仿宋_GB2312" w:asciiTheme="minorAscii"/>
          <w:color w:val="FF0000"/>
          <w:lang w:val="en-US" w:eastAsia="zh-CN"/>
        </w:rPr>
        <w:t>次</w:t>
      </w:r>
      <w:r>
        <w:rPr>
          <w:rFonts w:hint="eastAsia"/>
          <w:color w:val="FF0000"/>
        </w:rPr>
        <w:t>低</w:t>
      </w:r>
      <w:r>
        <w:rPr>
          <w:rFonts w:hint="eastAsia"/>
        </w:rPr>
        <w:t>的单位有两家或两家以上，则由招标人通过抽签确定中标候选人（抽签序号按投标人</w:t>
      </w:r>
      <w:r>
        <w:rPr>
          <w:rFonts w:hint="eastAsia" w:eastAsia="仿宋_GB2312" w:asciiTheme="minorAscii"/>
          <w:lang w:val="en-US" w:eastAsia="zh-CN"/>
        </w:rPr>
        <w:t>投标文件递交</w:t>
      </w:r>
      <w:r>
        <w:rPr>
          <w:rFonts w:hint="eastAsia"/>
        </w:rPr>
        <w:t>时间先后顺序排序）。</w:t>
      </w:r>
    </w:p>
    <w:p w14:paraId="7B31B7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rPr>
      </w:pPr>
      <w:r>
        <w:t>请各投标人在</w:t>
      </w:r>
      <w:r>
        <w:rPr>
          <w:rFonts w:hint="eastAsia"/>
          <w:u w:val="single"/>
          <w:lang w:val="en-US" w:eastAsia="zh-CN"/>
        </w:rPr>
        <w:t>2025</w:t>
      </w:r>
      <w:r>
        <w:t>年</w:t>
      </w:r>
      <w:r>
        <w:rPr>
          <w:rFonts w:hint="eastAsia"/>
          <w:u w:val="single"/>
          <w:lang w:val="en-US" w:eastAsia="zh-CN"/>
        </w:rPr>
        <w:t>12</w:t>
      </w:r>
      <w:r>
        <w:t>月</w:t>
      </w:r>
      <w:r>
        <w:rPr>
          <w:rFonts w:hint="eastAsia"/>
          <w:u w:val="single"/>
          <w:lang w:val="en-US" w:eastAsia="zh-CN"/>
        </w:rPr>
        <w:t>26</w:t>
      </w:r>
      <w:r>
        <w:t>日</w:t>
      </w:r>
      <w:r>
        <w:rPr>
          <w:rFonts w:hint="eastAsia"/>
          <w:u w:val="single"/>
          <w:lang w:val="en-US" w:eastAsia="zh-CN"/>
        </w:rPr>
        <w:t>10:00</w:t>
      </w:r>
      <w:r>
        <w:t>前将报价函及相关附件</w:t>
      </w:r>
      <w:r>
        <w:rPr>
          <w:rFonts w:hint="eastAsia" w:eastAsia="仿宋_GB2312" w:asciiTheme="minorAscii"/>
          <w:lang w:val="en-US" w:eastAsia="zh-CN"/>
        </w:rPr>
        <w:t>递交</w:t>
      </w:r>
      <w:r>
        <w:t>至我公司</w:t>
      </w:r>
      <w:r>
        <w:rPr>
          <w:rFonts w:hint="eastAsia" w:eastAsia="仿宋_GB2312" w:asciiTheme="minorAscii"/>
          <w:lang w:val="en-US" w:eastAsia="zh-CN"/>
        </w:rPr>
        <w:t>招采合约管理系统</w:t>
      </w:r>
      <w:r>
        <w:t>，</w:t>
      </w:r>
      <w:r>
        <w:rPr>
          <w:rFonts w:hint="eastAsia"/>
        </w:rPr>
        <w:t>超出时间无法报价并上传投标文件</w:t>
      </w:r>
      <w:r>
        <w:rPr>
          <w:rFonts w:hint="eastAsia" w:eastAsia="仿宋_GB2312" w:asciiTheme="minorAscii"/>
          <w:lang w:val="en-US" w:eastAsia="zh-CN"/>
        </w:rPr>
        <w:t>的</w:t>
      </w:r>
      <w:r>
        <w:rPr>
          <w:rFonts w:hint="eastAsia"/>
        </w:rPr>
        <w:t>视为放弃投标</w:t>
      </w:r>
      <w:r>
        <w:t>。</w:t>
      </w:r>
    </w:p>
    <w:p w14:paraId="60B4822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eastAsia="仿宋_GB2312"/>
          <w:lang w:val="en-US" w:eastAsia="zh-CN"/>
        </w:rPr>
      </w:pPr>
      <w:r>
        <w:rPr>
          <w:rFonts w:hint="eastAsia" w:eastAsia="仿宋_GB2312" w:asciiTheme="minorAscii"/>
          <w:lang w:val="en-US" w:eastAsia="zh-CN"/>
        </w:rPr>
        <w:t>质疑截止时间：</w:t>
      </w:r>
      <w:r>
        <w:rPr>
          <w:rFonts w:hint="eastAsia"/>
          <w:u w:val="single"/>
          <w:lang w:val="en-US" w:eastAsia="zh-CN"/>
        </w:rPr>
        <w:t>2025</w:t>
      </w:r>
      <w:r>
        <w:t>年</w:t>
      </w:r>
      <w:r>
        <w:rPr>
          <w:rFonts w:hint="eastAsia"/>
          <w:u w:val="single"/>
          <w:lang w:val="en-US" w:eastAsia="zh-CN"/>
        </w:rPr>
        <w:t>12</w:t>
      </w:r>
      <w:r>
        <w:t>月</w:t>
      </w:r>
      <w:r>
        <w:rPr>
          <w:rFonts w:hint="eastAsia"/>
          <w:u w:val="single"/>
          <w:lang w:val="en-US" w:eastAsia="zh-CN"/>
        </w:rPr>
        <w:t>22</w:t>
      </w:r>
      <w:r>
        <w:t>日</w:t>
      </w:r>
      <w:r>
        <w:rPr>
          <w:rFonts w:hint="eastAsia"/>
          <w:u w:val="single"/>
          <w:lang w:val="en-US" w:eastAsia="zh-CN"/>
        </w:rPr>
        <w:t>17:00</w:t>
      </w:r>
    </w:p>
    <w:p w14:paraId="42D1074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eastAsia="仿宋_GB2312"/>
          <w:lang w:val="en-US" w:eastAsia="zh-CN"/>
        </w:rPr>
      </w:pPr>
      <w:r>
        <w:rPr>
          <w:rFonts w:hint="eastAsia" w:eastAsia="仿宋_GB2312" w:asciiTheme="minorAscii"/>
          <w:lang w:val="en-US" w:eastAsia="zh-CN"/>
        </w:rPr>
        <w:t>答疑截止时间：</w:t>
      </w:r>
      <w:r>
        <w:rPr>
          <w:rFonts w:hint="eastAsia"/>
          <w:u w:val="single"/>
          <w:lang w:val="en-US" w:eastAsia="zh-CN"/>
        </w:rPr>
        <w:t>2025</w:t>
      </w:r>
      <w:r>
        <w:t>年</w:t>
      </w:r>
      <w:r>
        <w:rPr>
          <w:rFonts w:hint="eastAsia"/>
          <w:u w:val="single"/>
          <w:lang w:val="en-US" w:eastAsia="zh-CN"/>
        </w:rPr>
        <w:t>12</w:t>
      </w:r>
      <w:r>
        <w:t>月</w:t>
      </w:r>
      <w:r>
        <w:rPr>
          <w:rFonts w:hint="eastAsia"/>
          <w:u w:val="single"/>
          <w:lang w:val="en-US" w:eastAsia="zh-CN"/>
        </w:rPr>
        <w:t>24</w:t>
      </w:r>
      <w:r>
        <w:t>日</w:t>
      </w:r>
      <w:r>
        <w:rPr>
          <w:rFonts w:hint="eastAsia"/>
          <w:u w:val="single"/>
          <w:lang w:val="en-US" w:eastAsia="zh-CN"/>
        </w:rPr>
        <w:t>18:00</w:t>
      </w:r>
    </w:p>
    <w:p w14:paraId="0368C42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eastAsia="仿宋_GB2312"/>
          <w:lang w:val="en-US" w:eastAsia="zh-CN"/>
        </w:rPr>
      </w:pPr>
      <w:r>
        <w:rPr>
          <w:rFonts w:hint="eastAsia" w:eastAsia="仿宋_GB2312" w:asciiTheme="minorAscii"/>
          <w:lang w:val="en-US" w:eastAsia="zh-CN"/>
        </w:rPr>
        <w:t>开标时间：</w:t>
      </w:r>
      <w:r>
        <w:rPr>
          <w:rFonts w:hint="eastAsia"/>
          <w:u w:val="single"/>
          <w:lang w:val="en-US" w:eastAsia="zh-CN"/>
        </w:rPr>
        <w:t>2025</w:t>
      </w:r>
      <w:r>
        <w:t>年</w:t>
      </w:r>
      <w:r>
        <w:rPr>
          <w:rFonts w:hint="eastAsia"/>
          <w:u w:val="single"/>
          <w:lang w:val="en-US" w:eastAsia="zh-CN"/>
        </w:rPr>
        <w:t>12</w:t>
      </w:r>
      <w:r>
        <w:t>月</w:t>
      </w:r>
      <w:r>
        <w:rPr>
          <w:rFonts w:hint="eastAsia"/>
          <w:u w:val="single"/>
          <w:lang w:val="en-US" w:eastAsia="zh-CN"/>
        </w:rPr>
        <w:t>26</w:t>
      </w:r>
      <w:r>
        <w:t>日</w:t>
      </w:r>
      <w:r>
        <w:rPr>
          <w:rFonts w:hint="eastAsia"/>
          <w:u w:val="single"/>
          <w:lang w:val="en-US" w:eastAsia="zh-CN"/>
        </w:rPr>
        <w:t>10:00</w:t>
      </w:r>
    </w:p>
    <w:p w14:paraId="15A7156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lang w:val="en-US" w:eastAsia="zh-CN"/>
        </w:rPr>
      </w:pPr>
      <w:r>
        <w:t>联系人：</w:t>
      </w:r>
      <w:r>
        <w:rPr>
          <w:rFonts w:hint="eastAsia"/>
          <w:lang w:val="en-US" w:eastAsia="zh-CN"/>
        </w:rPr>
        <w:t>潘希敏</w:t>
      </w:r>
    </w:p>
    <w:p w14:paraId="7F6880D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lang w:val="en-US" w:eastAsia="zh-CN"/>
        </w:rPr>
      </w:pPr>
      <w:r>
        <w:t>联系电话：</w:t>
      </w:r>
      <w:r>
        <w:rPr>
          <w:rFonts w:hint="eastAsia"/>
          <w:lang w:val="en-US" w:eastAsia="zh-CN"/>
        </w:rPr>
        <w:t>13725592155</w:t>
      </w:r>
    </w:p>
    <w:p w14:paraId="54A35A78">
      <w:pPr>
        <w:ind w:firstLine="640" w:firstLineChars="200"/>
        <w:rPr>
          <w:rFonts w:hint="default"/>
        </w:rPr>
      </w:pPr>
      <w:r>
        <w:rPr>
          <w:rFonts w:hint="default"/>
        </w:rPr>
        <w:t>本项目采用电子招投标，投标单位登录端口：http://202.105.100.22:4000/qcc-supplier/#/login?redirect=/home</w:t>
      </w:r>
    </w:p>
    <w:p w14:paraId="612043BF"/>
    <w:p w14:paraId="53794B43"/>
    <w:p w14:paraId="24B6199A">
      <w:pPr>
        <w:jc w:val="right"/>
        <w:rPr>
          <w:rFonts w:hint="eastAsia"/>
          <w:lang w:eastAsia="zh-CN"/>
        </w:rPr>
      </w:pPr>
      <w:r>
        <w:t>招标人：</w:t>
      </w:r>
      <w:r>
        <w:rPr>
          <w:rFonts w:hint="eastAsia" w:eastAsia="仿宋_GB2312"/>
          <w:lang w:eastAsia="zh-CN"/>
        </w:rPr>
        <w:t>深圳市深汕国际汽车城（集团）有限公司</w:t>
      </w:r>
    </w:p>
    <w:p w14:paraId="2B1A121E">
      <w:pPr>
        <w:keepNext w:val="0"/>
        <w:keepLines w:val="0"/>
        <w:pageBreakBefore w:val="0"/>
        <w:widowControl w:val="0"/>
        <w:kinsoku/>
        <w:wordWrap/>
        <w:overflowPunct/>
        <w:topLinePunct w:val="0"/>
        <w:autoSpaceDE/>
        <w:autoSpaceDN/>
        <w:bidi w:val="0"/>
        <w:adjustRightInd/>
        <w:snapToGrid/>
        <w:ind w:right="1280" w:rightChars="400"/>
        <w:jc w:val="right"/>
        <w:textAlignment w:val="auto"/>
      </w:pPr>
      <w:r>
        <w:t xml:space="preserve">   </w:t>
      </w:r>
      <w:r>
        <w:rPr>
          <w:rFonts w:hint="eastAsia"/>
          <w:lang w:val="en-US" w:eastAsia="zh-CN"/>
        </w:rPr>
        <w:t>2025</w:t>
      </w:r>
      <w:r>
        <w:t>年</w:t>
      </w:r>
      <w:r>
        <w:rPr>
          <w:rFonts w:hint="eastAsia"/>
          <w:lang w:val="en-US" w:eastAsia="zh-CN"/>
        </w:rPr>
        <w:t>12</w:t>
      </w:r>
      <w:r>
        <w:t>月</w:t>
      </w:r>
      <w:r>
        <w:rPr>
          <w:rFonts w:hint="eastAsia"/>
          <w:lang w:val="en-US" w:eastAsia="zh-CN"/>
        </w:rPr>
        <w:t>18</w:t>
      </w:r>
      <w:bookmarkStart w:id="0" w:name="_GoBack"/>
      <w:bookmarkEnd w:id="0"/>
      <w:r>
        <w:t>日</w:t>
      </w:r>
    </w:p>
    <w:p w14:paraId="40863BC4">
      <w:r>
        <w:br w:type="page"/>
      </w:r>
    </w:p>
    <w:p w14:paraId="57A147D4">
      <w:pPr>
        <w:spacing w:line="560" w:lineRule="exact"/>
        <w:jc w:val="center"/>
        <w:rPr>
          <w:rFonts w:ascii="方正小标宋简体" w:hAnsi="方正小标宋简体" w:eastAsia="方正小标宋简体" w:cs="方正小标宋简体"/>
          <w:sz w:val="44"/>
          <w:szCs w:val="44"/>
        </w:rPr>
      </w:pPr>
    </w:p>
    <w:p w14:paraId="52D9CA8F">
      <w:pPr>
        <w:pStyle w:val="2"/>
      </w:pPr>
    </w:p>
    <w:p w14:paraId="227B2291">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深汕工业互联网制造业创新产业园一期A06地块室内信号覆盖施工报价单格式</w:t>
      </w:r>
    </w:p>
    <w:p w14:paraId="6F820268">
      <w:pPr>
        <w:widowControl/>
        <w:jc w:val="left"/>
        <w:rPr>
          <w:rFonts w:ascii="仿宋_GB2312" w:hAnsi="仿宋_GB2312" w:eastAsia="仿宋_GB2312" w:cs="Times New Roman"/>
          <w:b/>
          <w:bCs/>
          <w:sz w:val="32"/>
          <w:szCs w:val="32"/>
        </w:rPr>
      </w:pPr>
    </w:p>
    <w:p w14:paraId="716976F5">
      <w:pPr>
        <w:widowControl/>
        <w:jc w:val="left"/>
        <w:rPr>
          <w:rFonts w:ascii="仿宋_GB2312" w:hAnsi="仿宋_GB2312" w:eastAsia="仿宋_GB2312" w:cs="Times New Roman"/>
          <w:b/>
          <w:bCs/>
          <w:sz w:val="32"/>
          <w:szCs w:val="32"/>
        </w:rPr>
      </w:pPr>
      <w:r>
        <w:rPr>
          <w:rFonts w:ascii="Calibri" w:hAnsi="Calibri" w:eastAsia="仿宋_GB2312" w:cs="Times New Roman"/>
          <w:b/>
          <w:bCs/>
          <w:sz w:val="21"/>
          <w:szCs w:val="24"/>
        </w:rPr>
        <w:br w:type="page"/>
      </w:r>
    </w:p>
    <w:p w14:paraId="31B0B0E8">
      <w:pPr>
        <w:widowControl w:val="0"/>
        <w:spacing w:beforeAutospacing="0" w:after="0" w:line="560" w:lineRule="exact"/>
        <w:ind w:firstLine="0" w:firstLineChars="0"/>
        <w:jc w:val="both"/>
        <w:rPr>
          <w:rFonts w:hint="eastAsia" w:ascii="仿宋_GB2312" w:hAnsi="仿宋_GB2312" w:eastAsia="仿宋_GB2312" w:cs="Times New Roman"/>
          <w:b/>
          <w:bCs/>
          <w:kern w:val="2"/>
          <w:sz w:val="32"/>
          <w:szCs w:val="32"/>
          <w:lang w:val="en-US" w:eastAsia="zh-CN" w:bidi="ar-SA"/>
        </w:rPr>
      </w:pPr>
      <w:r>
        <w:rPr>
          <w:rFonts w:hint="eastAsia" w:ascii="仿宋_GB2312" w:hAnsi="仿宋_GB2312" w:eastAsia="仿宋_GB2312" w:cs="Times New Roman"/>
          <w:b/>
          <w:bCs/>
          <w:kern w:val="2"/>
          <w:sz w:val="32"/>
          <w:szCs w:val="32"/>
          <w:lang w:val="en-US" w:eastAsia="zh-CN" w:bidi="ar-SA"/>
        </w:rPr>
        <w:t>附件1.投标报价一览表</w:t>
      </w:r>
    </w:p>
    <w:p w14:paraId="243FCED1">
      <w:pPr>
        <w:widowControl w:val="0"/>
        <w:spacing w:beforeAutospacing="0" w:after="0" w:line="560" w:lineRule="exact"/>
        <w:ind w:firstLine="0" w:firstLineChars="0"/>
        <w:jc w:val="center"/>
        <w:rPr>
          <w:rFonts w:hint="eastAsia" w:ascii="仿宋_GB2312" w:hAnsi="仿宋_GB2312" w:eastAsia="仿宋_GB2312" w:cs="Times New Roman"/>
          <w:b/>
          <w:bCs/>
          <w:kern w:val="2"/>
          <w:sz w:val="32"/>
          <w:szCs w:val="32"/>
          <w:lang w:val="en-US" w:eastAsia="zh-CN" w:bidi="ar-SA"/>
        </w:rPr>
      </w:pPr>
    </w:p>
    <w:p w14:paraId="00FBA98D">
      <w:pPr>
        <w:widowControl w:val="0"/>
        <w:spacing w:beforeAutospacing="0" w:after="0" w:line="560" w:lineRule="exact"/>
        <w:ind w:firstLine="0" w:firstLineChars="0"/>
        <w:jc w:val="center"/>
        <w:rPr>
          <w:rFonts w:hint="default" w:ascii="仿宋_GB2312" w:hAnsi="仿宋_GB2312" w:eastAsia="仿宋_GB2312" w:cs="Times New Roman"/>
          <w:b/>
          <w:bCs/>
          <w:kern w:val="2"/>
          <w:sz w:val="40"/>
          <w:szCs w:val="40"/>
          <w:lang w:val="en-US" w:eastAsia="zh-CN" w:bidi="ar-SA"/>
        </w:rPr>
      </w:pPr>
      <w:r>
        <w:rPr>
          <w:rFonts w:hint="eastAsia" w:ascii="仿宋_GB2312" w:hAnsi="仿宋_GB2312" w:eastAsia="仿宋_GB2312" w:cs="Times New Roman"/>
          <w:b/>
          <w:bCs/>
          <w:kern w:val="2"/>
          <w:sz w:val="40"/>
          <w:szCs w:val="40"/>
          <w:lang w:val="en-US" w:eastAsia="zh-CN" w:bidi="ar-SA"/>
        </w:rPr>
        <w:t>投标报价一览表</w:t>
      </w:r>
    </w:p>
    <w:tbl>
      <w:tblPr>
        <w:tblStyle w:val="6"/>
        <w:tblW w:w="89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8"/>
        <w:gridCol w:w="6975"/>
      </w:tblGrid>
      <w:tr w14:paraId="7ABDB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exact"/>
          <w:jc w:val="center"/>
        </w:trPr>
        <w:tc>
          <w:tcPr>
            <w:tcW w:w="1978" w:type="dxa"/>
            <w:shd w:val="clear" w:color="auto" w:fill="auto"/>
            <w:vAlign w:val="center"/>
          </w:tcPr>
          <w:p w14:paraId="5859E2D5">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w:t>
            </w:r>
          </w:p>
        </w:tc>
        <w:tc>
          <w:tcPr>
            <w:tcW w:w="6975" w:type="dxa"/>
            <w:shd w:val="clear" w:color="auto" w:fill="auto"/>
            <w:vAlign w:val="center"/>
          </w:tcPr>
          <w:p w14:paraId="0B5FF16E">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内容</w:t>
            </w:r>
          </w:p>
        </w:tc>
      </w:tr>
      <w:tr w14:paraId="0A15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6" w:hRule="exact"/>
          <w:jc w:val="center"/>
        </w:trPr>
        <w:tc>
          <w:tcPr>
            <w:tcW w:w="1978" w:type="dxa"/>
            <w:shd w:val="clear" w:color="auto" w:fill="auto"/>
            <w:vAlign w:val="center"/>
          </w:tcPr>
          <w:p w14:paraId="5B85AB46">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项目名称</w:t>
            </w:r>
          </w:p>
        </w:tc>
        <w:tc>
          <w:tcPr>
            <w:tcW w:w="6975" w:type="dxa"/>
            <w:shd w:val="clear" w:color="auto" w:fill="auto"/>
            <w:vAlign w:val="center"/>
          </w:tcPr>
          <w:p w14:paraId="320878F8">
            <w:pPr>
              <w:spacing w:line="400" w:lineRule="exac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深汕工业互联网制造业创新产业园一期A06地块室内信号覆盖施工</w:t>
            </w:r>
          </w:p>
        </w:tc>
      </w:tr>
      <w:tr w14:paraId="4ED57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exact"/>
          <w:jc w:val="center"/>
        </w:trPr>
        <w:tc>
          <w:tcPr>
            <w:tcW w:w="1978" w:type="dxa"/>
            <w:vAlign w:val="center"/>
          </w:tcPr>
          <w:p w14:paraId="7C538783">
            <w:pPr>
              <w:spacing w:line="400" w:lineRule="exact"/>
              <w:jc w:val="center"/>
              <w:rPr>
                <w:rFonts w:hint="eastAsia" w:ascii="仿宋_GB2312" w:hAnsi="仿宋_GB2312" w:eastAsia="仿宋_GB2312" w:cs="仿宋_GB2312"/>
                <w:sz w:val="28"/>
                <w:szCs w:val="28"/>
              </w:rPr>
            </w:pPr>
            <w:r>
              <w:rPr>
                <w:rFonts w:hint="eastAsia" w:ascii="仿宋_GB2312" w:hAnsi="仿宋_GB2312" w:cs="仿宋_GB2312"/>
                <w:sz w:val="28"/>
                <w:szCs w:val="28"/>
                <w:lang w:val="en-US" w:eastAsia="zh-CN"/>
              </w:rPr>
              <w:t>工</w:t>
            </w:r>
            <w:r>
              <w:rPr>
                <w:rFonts w:hint="eastAsia" w:ascii="仿宋_GB2312" w:hAnsi="仿宋_GB2312" w:eastAsia="仿宋_GB2312" w:cs="仿宋_GB2312"/>
                <w:sz w:val="28"/>
                <w:szCs w:val="28"/>
              </w:rPr>
              <w:t>期</w:t>
            </w:r>
          </w:p>
        </w:tc>
        <w:tc>
          <w:tcPr>
            <w:tcW w:w="6975" w:type="dxa"/>
            <w:vAlign w:val="center"/>
          </w:tcPr>
          <w:p w14:paraId="2B82AA8C">
            <w:pPr>
              <w:spacing w:line="400" w:lineRule="exac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工期为90个日历天</w:t>
            </w:r>
            <w:r>
              <w:rPr>
                <w:rFonts w:hint="eastAsia" w:ascii="仿宋_GB2312" w:hAnsi="仿宋_GB2312" w:cs="仿宋_GB2312"/>
                <w:sz w:val="28"/>
                <w:szCs w:val="28"/>
                <w:lang w:eastAsia="zh-CN"/>
              </w:rPr>
              <w:t>。</w:t>
            </w:r>
          </w:p>
        </w:tc>
      </w:tr>
      <w:tr w14:paraId="7CDC2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978" w:type="dxa"/>
            <w:vAlign w:val="center"/>
          </w:tcPr>
          <w:p w14:paraId="6F378E69">
            <w:pPr>
              <w:spacing w:line="40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投标</w:t>
            </w:r>
            <w:r>
              <w:rPr>
                <w:rFonts w:hint="eastAsia" w:ascii="仿宋_GB2312" w:hAnsi="仿宋_GB2312" w:cs="仿宋_GB2312"/>
                <w:sz w:val="28"/>
                <w:szCs w:val="28"/>
                <w:lang w:val="en-US" w:eastAsia="zh-CN"/>
              </w:rPr>
              <w:t>报价</w:t>
            </w:r>
            <w:r>
              <w:rPr>
                <w:rFonts w:hint="eastAsia" w:ascii="仿宋_GB2312" w:hAnsi="仿宋_GB2312" w:eastAsia="仿宋_GB2312" w:cs="仿宋_GB2312"/>
                <w:sz w:val="28"/>
                <w:szCs w:val="28"/>
              </w:rPr>
              <w:t>上限价(元）</w:t>
            </w:r>
          </w:p>
        </w:tc>
        <w:tc>
          <w:tcPr>
            <w:tcW w:w="6975" w:type="dxa"/>
            <w:vAlign w:val="center"/>
          </w:tcPr>
          <w:p w14:paraId="415F375F">
            <w:pPr>
              <w:spacing w:line="40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487</w:t>
            </w:r>
            <w:r>
              <w:rPr>
                <w:rFonts w:hint="eastAsia" w:ascii="仿宋_GB2312" w:hAnsi="仿宋_GB2312" w:cs="仿宋_GB2312"/>
                <w:sz w:val="28"/>
                <w:szCs w:val="28"/>
                <w:lang w:val="en-US" w:eastAsia="zh-CN"/>
              </w:rPr>
              <w:t>,</w:t>
            </w:r>
            <w:r>
              <w:rPr>
                <w:rFonts w:hint="eastAsia" w:ascii="仿宋_GB2312" w:hAnsi="仿宋_GB2312" w:eastAsia="仿宋_GB2312" w:cs="仿宋_GB2312"/>
                <w:sz w:val="28"/>
                <w:szCs w:val="28"/>
              </w:rPr>
              <w:t>750</w:t>
            </w:r>
            <w:r>
              <w:rPr>
                <w:rFonts w:hint="eastAsia" w:ascii="仿宋_GB2312" w:hAnsi="仿宋_GB2312" w:cs="仿宋_GB2312"/>
                <w:sz w:val="28"/>
                <w:szCs w:val="28"/>
                <w:lang w:val="en-US" w:eastAsia="zh-CN"/>
              </w:rPr>
              <w:t>.</w:t>
            </w:r>
            <w:r>
              <w:rPr>
                <w:rFonts w:hint="eastAsia" w:ascii="仿宋_GB2312" w:hAnsi="仿宋_GB2312" w:eastAsia="仿宋_GB2312" w:cs="仿宋_GB2312"/>
                <w:sz w:val="28"/>
                <w:szCs w:val="28"/>
              </w:rPr>
              <w:t>36元</w:t>
            </w:r>
          </w:p>
        </w:tc>
      </w:tr>
      <w:tr w14:paraId="5A0B8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978" w:type="dxa"/>
            <w:vAlign w:val="center"/>
          </w:tcPr>
          <w:p w14:paraId="48259DE0">
            <w:pPr>
              <w:spacing w:line="400" w:lineRule="exact"/>
              <w:jc w:val="center"/>
              <w:rPr>
                <w:rFonts w:hint="eastAsia" w:ascii="仿宋_GB2312" w:hAnsi="仿宋_GB2312" w:eastAsia="仿宋_GB2312" w:cs="仿宋_GB2312"/>
                <w:sz w:val="28"/>
                <w:szCs w:val="28"/>
              </w:rPr>
            </w:pPr>
            <w:r>
              <w:rPr>
                <w:rFonts w:hint="eastAsia" w:ascii="仿宋_GB2312" w:hAnsi="仿宋_GB2312" w:cs="仿宋_GB2312"/>
                <w:sz w:val="28"/>
                <w:szCs w:val="28"/>
                <w:lang w:val="en-US" w:eastAsia="zh-CN"/>
              </w:rPr>
              <w:t>含税</w:t>
            </w:r>
            <w:r>
              <w:rPr>
                <w:rFonts w:hint="eastAsia" w:ascii="仿宋_GB2312" w:hAnsi="仿宋_GB2312" w:eastAsia="仿宋_GB2312" w:cs="仿宋_GB2312"/>
                <w:sz w:val="28"/>
                <w:szCs w:val="28"/>
              </w:rPr>
              <w:t>投标报价</w:t>
            </w:r>
          </w:p>
          <w:p w14:paraId="23DCE0FD">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（元）</w:t>
            </w:r>
          </w:p>
        </w:tc>
        <w:tc>
          <w:tcPr>
            <w:tcW w:w="6975" w:type="dxa"/>
            <w:vAlign w:val="center"/>
          </w:tcPr>
          <w:p w14:paraId="6BB00061">
            <w:pPr>
              <w:spacing w:line="400" w:lineRule="exact"/>
              <w:jc w:val="both"/>
              <w:rPr>
                <w:rFonts w:hint="eastAsia" w:ascii="仿宋_GB2312" w:hAnsi="仿宋_GB2312" w:eastAsia="仿宋_GB2312" w:cs="仿宋_GB2312"/>
                <w:sz w:val="28"/>
                <w:szCs w:val="28"/>
              </w:rPr>
            </w:pPr>
            <w:r>
              <w:rPr>
                <w:rFonts w:hint="eastAsia" w:ascii="仿宋_GB2312" w:hAnsi="仿宋_GB2312" w:cs="仿宋_GB2312"/>
                <w:sz w:val="28"/>
                <w:szCs w:val="28"/>
                <w:lang w:val="en-US" w:eastAsia="zh-CN"/>
              </w:rPr>
              <w:t>大写</w:t>
            </w:r>
            <w:r>
              <w:rPr>
                <w:rFonts w:hint="eastAsia" w:ascii="仿宋_GB2312" w:hAnsi="仿宋_GB2312" w:eastAsia="仿宋_GB2312" w:cs="仿宋_GB2312"/>
                <w:sz w:val="28"/>
                <w:szCs w:val="28"/>
              </w:rPr>
              <w:t xml:space="preserve">：  </w:t>
            </w:r>
          </w:p>
          <w:p w14:paraId="280EC378">
            <w:pPr>
              <w:pStyle w:val="4"/>
              <w:ind w:left="0" w:leftChars="0" w:firstLine="0" w:firstLineChars="0"/>
              <w:rPr>
                <w:rFonts w:hint="eastAsia" w:eastAsia="仿宋_GB2312"/>
                <w:lang w:val="en-US" w:eastAsia="zh-CN"/>
              </w:rPr>
            </w:pPr>
            <w:r>
              <w:rPr>
                <w:rFonts w:hint="eastAsia" w:ascii="仿宋_GB2312" w:hAnsi="仿宋_GB2312" w:cs="仿宋_GB2312"/>
                <w:sz w:val="28"/>
                <w:szCs w:val="28"/>
                <w:lang w:val="en-US" w:eastAsia="zh-CN"/>
              </w:rPr>
              <w:t>小写：</w:t>
            </w:r>
          </w:p>
        </w:tc>
      </w:tr>
    </w:tbl>
    <w:p w14:paraId="641E855B">
      <w:pPr>
        <w:adjustRightInd w:val="0"/>
        <w:snapToGrid w:val="0"/>
        <w:spacing w:line="400" w:lineRule="exact"/>
        <w:ind w:firstLine="482" w:firstLineChars="200"/>
        <w:jc w:val="left"/>
        <w:rPr>
          <w:rFonts w:hint="eastAsia" w:ascii="宋体" w:hAnsi="宋体" w:eastAsia="宋体" w:cs="仿宋_GB2312"/>
          <w:b/>
          <w:bCs/>
          <w:color w:val="000000"/>
          <w:kern w:val="0"/>
          <w:sz w:val="24"/>
          <w:szCs w:val="32"/>
          <w:lang w:val="en-US" w:eastAsia="zh-CN" w:bidi="zh-CN"/>
        </w:rPr>
      </w:pPr>
      <w:r>
        <w:rPr>
          <w:rFonts w:hint="eastAsia" w:ascii="宋体" w:hAnsi="宋体" w:eastAsia="宋体" w:cs="仿宋_GB2312"/>
          <w:b/>
          <w:bCs/>
          <w:color w:val="000000"/>
          <w:kern w:val="0"/>
          <w:sz w:val="24"/>
          <w:szCs w:val="32"/>
          <w:lang w:val="en-US" w:eastAsia="zh-CN" w:bidi="zh-CN"/>
        </w:rPr>
        <w:t>注：</w:t>
      </w:r>
    </w:p>
    <w:p w14:paraId="0A7C2071">
      <w:pPr>
        <w:adjustRightInd w:val="0"/>
        <w:snapToGrid w:val="0"/>
        <w:spacing w:line="400" w:lineRule="exact"/>
        <w:ind w:firstLine="482" w:firstLineChars="200"/>
        <w:jc w:val="left"/>
        <w:rPr>
          <w:rFonts w:hint="eastAsia" w:ascii="宋体" w:hAnsi="宋体" w:eastAsia="宋体" w:cs="仿宋_GB2312"/>
          <w:b/>
          <w:bCs/>
          <w:color w:val="000000"/>
          <w:kern w:val="0"/>
          <w:sz w:val="24"/>
          <w:szCs w:val="32"/>
          <w:lang w:val="en-US" w:eastAsia="zh-CN" w:bidi="zh-CN"/>
        </w:rPr>
      </w:pPr>
      <w:r>
        <w:rPr>
          <w:rFonts w:hint="eastAsia" w:ascii="宋体" w:hAnsi="宋体" w:eastAsia="宋体" w:cs="仿宋_GB2312"/>
          <w:b/>
          <w:bCs/>
          <w:color w:val="000000"/>
          <w:kern w:val="0"/>
          <w:sz w:val="24"/>
          <w:szCs w:val="32"/>
          <w:lang w:val="en-US" w:eastAsia="zh-CN" w:bidi="zh-CN"/>
        </w:rPr>
        <w:t>1.若投标报价一览表中含税投标报价与开标系统中的投标总价不一致，以开标系统中的投标总价为准。</w:t>
      </w:r>
    </w:p>
    <w:p w14:paraId="2C64BC25">
      <w:pPr>
        <w:adjustRightInd w:val="0"/>
        <w:snapToGrid w:val="0"/>
        <w:spacing w:line="400" w:lineRule="exact"/>
        <w:ind w:firstLine="482" w:firstLineChars="200"/>
        <w:jc w:val="left"/>
        <w:rPr>
          <w:rFonts w:ascii="宋体" w:hAnsi="宋体" w:eastAsia="宋体" w:cs="宋体"/>
          <w:kern w:val="0"/>
          <w:sz w:val="24"/>
          <w:szCs w:val="24"/>
        </w:rPr>
      </w:pPr>
      <w:r>
        <w:rPr>
          <w:rFonts w:hint="eastAsia" w:ascii="宋体" w:hAnsi="宋体" w:eastAsia="宋体" w:cs="仿宋_GB2312"/>
          <w:b/>
          <w:bCs/>
          <w:color w:val="000000"/>
          <w:kern w:val="0"/>
          <w:sz w:val="24"/>
          <w:szCs w:val="32"/>
          <w:lang w:val="en-US" w:eastAsia="zh-CN" w:bidi="zh-CN"/>
        </w:rPr>
        <w:t>2.当小写金额与大写金额有差异时，以大写金额为准（有明显错误的除外）。</w:t>
      </w:r>
    </w:p>
    <w:p w14:paraId="7240FA06">
      <w:pPr>
        <w:snapToGrid w:val="0"/>
        <w:spacing w:line="312" w:lineRule="auto"/>
        <w:ind w:firstLine="480" w:firstLineChars="200"/>
        <w:textAlignment w:val="baseline"/>
        <w:rPr>
          <w:rFonts w:ascii="Calibri" w:hAnsi="Calibri" w:eastAsia="宋体" w:cs="Times New Roman"/>
          <w:color w:val="000000"/>
          <w:sz w:val="24"/>
          <w:szCs w:val="24"/>
        </w:rPr>
      </w:pPr>
    </w:p>
    <w:p w14:paraId="0615A930">
      <w:pPr>
        <w:adjustRightInd w:val="0"/>
        <w:snapToGrid w:val="0"/>
        <w:spacing w:line="400" w:lineRule="exact"/>
        <w:ind w:firstLine="480" w:firstLineChars="200"/>
        <w:jc w:val="right"/>
        <w:rPr>
          <w:rFonts w:hint="eastAsia" w:ascii="宋体" w:hAnsi="宋体" w:eastAsia="宋体" w:cs="宋体"/>
          <w:kern w:val="0"/>
          <w:sz w:val="24"/>
          <w:szCs w:val="24"/>
        </w:rPr>
      </w:pPr>
    </w:p>
    <w:p w14:paraId="5D2E2AAF">
      <w:pPr>
        <w:adjustRightInd w:val="0"/>
        <w:snapToGrid w:val="0"/>
        <w:spacing w:line="400" w:lineRule="exact"/>
        <w:ind w:firstLine="480" w:firstLineChars="200"/>
        <w:jc w:val="right"/>
        <w:rPr>
          <w:rFonts w:ascii="宋体" w:hAnsi="宋体" w:eastAsia="宋体" w:cs="宋体"/>
          <w:kern w:val="0"/>
          <w:sz w:val="24"/>
          <w:szCs w:val="24"/>
        </w:rPr>
      </w:pPr>
      <w:r>
        <w:rPr>
          <w:rFonts w:hint="eastAsia" w:ascii="宋体" w:hAnsi="宋体" w:eastAsia="宋体" w:cs="宋体"/>
          <w:kern w:val="0"/>
          <w:sz w:val="24"/>
          <w:szCs w:val="24"/>
        </w:rPr>
        <w:t>投标人：</w:t>
      </w:r>
      <w:r>
        <w:rPr>
          <w:rFonts w:ascii="宋体" w:hAnsi="宋体" w:eastAsia="宋体" w:cs="宋体"/>
          <w:kern w:val="0"/>
          <w:sz w:val="24"/>
          <w:szCs w:val="24"/>
        </w:rPr>
        <w:t>(</w:t>
      </w:r>
      <w:r>
        <w:rPr>
          <w:rFonts w:hint="eastAsia" w:ascii="宋体" w:hAnsi="宋体" w:eastAsia="宋体" w:cs="宋体"/>
          <w:kern w:val="0"/>
          <w:sz w:val="24"/>
          <w:szCs w:val="24"/>
        </w:rPr>
        <w:t>全称</w:t>
      </w:r>
      <w:r>
        <w:rPr>
          <w:rFonts w:ascii="宋体" w:hAnsi="宋体" w:eastAsia="宋体" w:cs="宋体"/>
          <w:kern w:val="0"/>
          <w:sz w:val="24"/>
          <w:szCs w:val="24"/>
        </w:rPr>
        <w:t>)(</w:t>
      </w:r>
      <w:r>
        <w:rPr>
          <w:rFonts w:hint="eastAsia" w:ascii="宋体" w:hAnsi="宋体" w:eastAsia="宋体" w:cs="宋体"/>
          <w:kern w:val="0"/>
          <w:sz w:val="24"/>
          <w:szCs w:val="24"/>
        </w:rPr>
        <w:t>盖章</w:t>
      </w:r>
      <w:r>
        <w:rPr>
          <w:rFonts w:ascii="宋体" w:hAnsi="宋体" w:eastAsia="宋体" w:cs="宋体"/>
          <w:kern w:val="0"/>
          <w:sz w:val="24"/>
          <w:szCs w:val="24"/>
        </w:rPr>
        <w:t>)</w:t>
      </w:r>
    </w:p>
    <w:p w14:paraId="627B26E1">
      <w:pPr>
        <w:adjustRightInd w:val="0"/>
        <w:snapToGrid w:val="0"/>
        <w:spacing w:line="400" w:lineRule="exact"/>
        <w:ind w:firstLine="480" w:firstLineChars="200"/>
        <w:jc w:val="right"/>
        <w:rPr>
          <w:rFonts w:ascii="宋体" w:hAnsi="宋体" w:eastAsia="宋体" w:cs="宋体"/>
          <w:kern w:val="0"/>
          <w:sz w:val="24"/>
          <w:szCs w:val="24"/>
        </w:rPr>
      </w:pPr>
    </w:p>
    <w:p w14:paraId="0ACDBC08">
      <w:pPr>
        <w:adjustRightInd w:val="0"/>
        <w:snapToGrid w:val="0"/>
        <w:spacing w:line="400" w:lineRule="exact"/>
        <w:ind w:firstLine="480" w:firstLineChars="200"/>
        <w:jc w:val="right"/>
        <w:rPr>
          <w:rFonts w:hint="eastAsia" w:ascii="宋体" w:hAnsi="宋体" w:eastAsia="宋体" w:cs="宋体"/>
          <w:kern w:val="0"/>
          <w:sz w:val="24"/>
          <w:szCs w:val="24"/>
        </w:rPr>
      </w:pPr>
      <w:r>
        <w:rPr>
          <w:rFonts w:hint="eastAsia" w:ascii="宋体" w:hAnsi="宋体" w:eastAsia="宋体" w:cs="宋体"/>
          <w:kern w:val="0"/>
          <w:sz w:val="24"/>
          <w:szCs w:val="24"/>
        </w:rPr>
        <w:t>法定代表人或授权委托人（签字或签章）</w:t>
      </w:r>
    </w:p>
    <w:p w14:paraId="138CE65B">
      <w:pPr>
        <w:adjustRightInd w:val="0"/>
        <w:snapToGrid w:val="0"/>
        <w:spacing w:line="400" w:lineRule="exact"/>
        <w:ind w:firstLine="480" w:firstLineChars="200"/>
        <w:jc w:val="right"/>
        <w:rPr>
          <w:rFonts w:hint="eastAsia" w:ascii="宋体" w:hAnsi="宋体" w:eastAsia="宋体" w:cs="宋体"/>
          <w:kern w:val="0"/>
          <w:sz w:val="24"/>
          <w:szCs w:val="24"/>
        </w:rPr>
      </w:pPr>
    </w:p>
    <w:p w14:paraId="4D64639F">
      <w:pPr>
        <w:adjustRightInd w:val="0"/>
        <w:snapToGrid w:val="0"/>
        <w:spacing w:line="400" w:lineRule="exact"/>
        <w:ind w:firstLine="480" w:firstLineChars="200"/>
        <w:jc w:val="right"/>
        <w:rPr>
          <w:rFonts w:hint="eastAsia" w:ascii="Calibri" w:hAnsi="Calibri" w:eastAsia="宋体" w:cs="宋体"/>
          <w:color w:val="000000"/>
          <w:sz w:val="24"/>
          <w:szCs w:val="24"/>
        </w:rPr>
      </w:pPr>
      <w:r>
        <w:rPr>
          <w:rFonts w:hint="eastAsia" w:ascii="宋体" w:hAnsi="宋体" w:eastAsia="宋体" w:cs="宋体"/>
          <w:kern w:val="0"/>
          <w:sz w:val="24"/>
          <w:szCs w:val="24"/>
        </w:rPr>
        <w:t>时间：</w:t>
      </w:r>
      <w:r>
        <w:rPr>
          <w:rFonts w:ascii="宋体" w:hAnsi="宋体" w:eastAsia="宋体" w:cs="宋体"/>
          <w:kern w:val="0"/>
          <w:sz w:val="24"/>
          <w:szCs w:val="24"/>
        </w:rPr>
        <w:t>202</w:t>
      </w:r>
      <w:r>
        <w:rPr>
          <w:rFonts w:hint="eastAsia" w:ascii="宋体" w:hAnsi="宋体" w:eastAsia="宋体" w:cs="宋体"/>
          <w:kern w:val="0"/>
          <w:sz w:val="24"/>
          <w:szCs w:val="24"/>
        </w:rPr>
        <w:t xml:space="preserve">5年 月  </w:t>
      </w:r>
      <w:r>
        <w:rPr>
          <w:rFonts w:hint="eastAsia" w:ascii="Calibri" w:hAnsi="Calibri" w:eastAsia="宋体" w:cs="宋体"/>
          <w:color w:val="000000"/>
          <w:sz w:val="24"/>
          <w:szCs w:val="24"/>
        </w:rPr>
        <w:t>日</w:t>
      </w:r>
    </w:p>
    <w:p w14:paraId="03E6AFCC">
      <w:pPr>
        <w:rPr>
          <w:rFonts w:hint="default" w:eastAsia="宋体"/>
          <w:lang w:val="en-US" w:eastAsia="zh-CN"/>
        </w:rPr>
      </w:pPr>
      <w:r>
        <w:rPr>
          <w:rFonts w:hint="default" w:eastAsia="宋体"/>
          <w:lang w:val="en-US" w:eastAsia="zh-CN"/>
        </w:rPr>
        <w:br w:type="page"/>
      </w:r>
    </w:p>
    <w:p w14:paraId="627DDDC0">
      <w:pPr>
        <w:widowControl w:val="0"/>
        <w:spacing w:beforeAutospacing="0" w:after="0" w:line="560" w:lineRule="exact"/>
        <w:ind w:firstLine="0" w:firstLineChars="0"/>
        <w:jc w:val="both"/>
        <w:rPr>
          <w:rFonts w:hint="eastAsia" w:ascii="仿宋_GB2312" w:hAnsi="仿宋_GB2312" w:eastAsia="仿宋_GB2312" w:cs="Times New Roman"/>
          <w:b/>
          <w:bCs/>
          <w:kern w:val="2"/>
          <w:sz w:val="32"/>
          <w:szCs w:val="32"/>
          <w:lang w:val="en-US" w:eastAsia="zh-CN" w:bidi="ar-SA"/>
        </w:rPr>
        <w:sectPr>
          <w:pgSz w:w="11906" w:h="16838"/>
          <w:pgMar w:top="1440" w:right="1800" w:bottom="1440" w:left="1800" w:header="851" w:footer="992" w:gutter="0"/>
          <w:cols w:space="425" w:num="1"/>
          <w:docGrid w:type="lines" w:linePitch="312" w:charSpace="0"/>
        </w:sectPr>
      </w:pPr>
    </w:p>
    <w:p w14:paraId="52168970">
      <w:pPr>
        <w:widowControl w:val="0"/>
        <w:spacing w:beforeAutospacing="0" w:after="0" w:line="560" w:lineRule="exact"/>
        <w:ind w:firstLine="0" w:firstLineChars="0"/>
        <w:jc w:val="both"/>
        <w:rPr>
          <w:rFonts w:hint="eastAsia" w:ascii="仿宋_GB2312" w:hAnsi="仿宋_GB2312" w:eastAsia="仿宋_GB2312" w:cs="Times New Roman"/>
          <w:b/>
          <w:bCs/>
          <w:kern w:val="2"/>
          <w:sz w:val="32"/>
          <w:szCs w:val="32"/>
          <w:lang w:val="en-US" w:eastAsia="zh-CN" w:bidi="ar-SA"/>
        </w:rPr>
      </w:pPr>
      <w:r>
        <w:rPr>
          <w:rFonts w:hint="eastAsia" w:ascii="仿宋_GB2312" w:hAnsi="仿宋_GB2312" w:eastAsia="仿宋_GB2312" w:cs="Times New Roman"/>
          <w:b/>
          <w:bCs/>
          <w:kern w:val="2"/>
          <w:sz w:val="32"/>
          <w:szCs w:val="32"/>
          <w:lang w:val="en-US" w:eastAsia="zh-CN" w:bidi="ar-SA"/>
        </w:rPr>
        <w:t>附件</w:t>
      </w:r>
      <w:r>
        <w:rPr>
          <w:rFonts w:hint="eastAsia" w:ascii="仿宋_GB2312" w:hAnsi="仿宋_GB2312" w:cs="Times New Roman"/>
          <w:b/>
          <w:bCs/>
          <w:kern w:val="2"/>
          <w:sz w:val="32"/>
          <w:szCs w:val="32"/>
          <w:lang w:val="en-US" w:eastAsia="zh-CN" w:bidi="ar-SA"/>
        </w:rPr>
        <w:t>2</w:t>
      </w:r>
      <w:r>
        <w:rPr>
          <w:rFonts w:hint="eastAsia" w:ascii="仿宋_GB2312" w:hAnsi="仿宋_GB2312" w:eastAsia="仿宋_GB2312" w:cs="Times New Roman"/>
          <w:b/>
          <w:bCs/>
          <w:kern w:val="2"/>
          <w:sz w:val="32"/>
          <w:szCs w:val="32"/>
          <w:lang w:val="en-US" w:eastAsia="zh-CN" w:bidi="ar-SA"/>
        </w:rPr>
        <w:t>.投标</w:t>
      </w:r>
      <w:r>
        <w:rPr>
          <w:rFonts w:hint="eastAsia" w:ascii="仿宋_GB2312" w:hAnsi="仿宋_GB2312" w:cs="Times New Roman"/>
          <w:b/>
          <w:bCs/>
          <w:kern w:val="2"/>
          <w:sz w:val="32"/>
          <w:szCs w:val="32"/>
          <w:lang w:val="en-US" w:eastAsia="zh-CN" w:bidi="ar-SA"/>
        </w:rPr>
        <w:t>分项</w:t>
      </w:r>
      <w:r>
        <w:rPr>
          <w:rFonts w:hint="eastAsia" w:ascii="仿宋_GB2312" w:hAnsi="仿宋_GB2312" w:eastAsia="仿宋_GB2312" w:cs="Times New Roman"/>
          <w:b/>
          <w:bCs/>
          <w:kern w:val="2"/>
          <w:sz w:val="32"/>
          <w:szCs w:val="32"/>
          <w:lang w:val="en-US" w:eastAsia="zh-CN" w:bidi="ar-SA"/>
        </w:rPr>
        <w:t>报价表</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9"/>
        <w:gridCol w:w="1170"/>
        <w:gridCol w:w="2565"/>
        <w:gridCol w:w="548"/>
        <w:gridCol w:w="877"/>
        <w:gridCol w:w="1172"/>
        <w:gridCol w:w="1275"/>
        <w:gridCol w:w="1082"/>
        <w:gridCol w:w="943"/>
        <w:gridCol w:w="1033"/>
        <w:gridCol w:w="1016"/>
        <w:gridCol w:w="1240"/>
        <w:gridCol w:w="664"/>
      </w:tblGrid>
      <w:tr w14:paraId="521A9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 w:hRule="atLeast"/>
        </w:trPr>
        <w:tc>
          <w:tcPr>
            <w:tcW w:w="14174" w:type="dxa"/>
            <w:gridSpan w:val="13"/>
            <w:tcBorders>
              <w:top w:val="nil"/>
              <w:left w:val="nil"/>
              <w:bottom w:val="nil"/>
              <w:right w:val="nil"/>
            </w:tcBorders>
            <w:shd w:val="clear" w:color="auto" w:fill="auto"/>
            <w:vAlign w:val="center"/>
          </w:tcPr>
          <w:p w14:paraId="622E00B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ascii="微软雅黑" w:hAnsi="微软雅黑" w:eastAsia="微软雅黑" w:cs="微软雅黑"/>
                <w:b/>
                <w:bCs/>
                <w:i w:val="0"/>
                <w:iCs w:val="0"/>
                <w:color w:val="000000"/>
                <w:sz w:val="32"/>
                <w:szCs w:val="32"/>
                <w:u w:val="none"/>
              </w:rPr>
            </w:pPr>
            <w:r>
              <w:rPr>
                <w:rFonts w:hint="eastAsia" w:ascii="微软雅黑" w:hAnsi="微软雅黑" w:eastAsia="微软雅黑" w:cs="微软雅黑"/>
                <w:b/>
                <w:bCs/>
                <w:i w:val="0"/>
                <w:iCs w:val="0"/>
                <w:color w:val="000000"/>
                <w:sz w:val="32"/>
                <w:szCs w:val="32"/>
                <w:u w:val="none"/>
              </w:rPr>
              <w:t>投标分项报价表</w:t>
            </w:r>
          </w:p>
        </w:tc>
      </w:tr>
      <w:tr w14:paraId="6A4E6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174" w:type="dxa"/>
            <w:gridSpan w:val="13"/>
            <w:tcBorders>
              <w:top w:val="nil"/>
              <w:left w:val="nil"/>
              <w:bottom w:val="nil"/>
              <w:right w:val="nil"/>
            </w:tcBorders>
            <w:shd w:val="clear" w:color="auto" w:fill="auto"/>
            <w:noWrap/>
            <w:vAlign w:val="center"/>
          </w:tcPr>
          <w:p w14:paraId="685BCD6D">
            <w:pPr>
              <w:jc w:val="left"/>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项目名称：深汕工业互联网制造业创新产业园一期A06地块室内信号覆盖施工                                                          单位：元</w:t>
            </w:r>
          </w:p>
        </w:tc>
      </w:tr>
      <w:tr w14:paraId="156C6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5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CD180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序号</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BBA4AD">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项目名称</w:t>
            </w:r>
          </w:p>
        </w:tc>
        <w:tc>
          <w:tcPr>
            <w:tcW w:w="25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0FB29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项目特征</w:t>
            </w:r>
          </w:p>
        </w:tc>
        <w:tc>
          <w:tcPr>
            <w:tcW w:w="5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0A3ED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单位</w:t>
            </w: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459168">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主材供货方式</w:t>
            </w:r>
          </w:p>
        </w:tc>
        <w:tc>
          <w:tcPr>
            <w:tcW w:w="11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193F16">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工程量</w:t>
            </w:r>
            <w:r>
              <w:rPr>
                <w:rFonts w:hint="eastAsia" w:ascii="微软雅黑" w:hAnsi="微软雅黑" w:eastAsia="微软雅黑" w:cs="微软雅黑"/>
                <w:b/>
                <w:bCs/>
                <w:i w:val="0"/>
                <w:iCs w:val="0"/>
                <w:color w:val="000000"/>
                <w:kern w:val="0"/>
                <w:sz w:val="20"/>
                <w:szCs w:val="20"/>
                <w:u w:val="none"/>
                <w:lang w:val="en-US" w:eastAsia="zh-CN" w:bidi="ar"/>
              </w:rPr>
              <w:br w:type="textWrapping"/>
            </w:r>
            <w:r>
              <w:rPr>
                <w:rFonts w:hint="eastAsia" w:ascii="微软雅黑" w:hAnsi="微软雅黑" w:eastAsia="微软雅黑" w:cs="微软雅黑"/>
                <w:b/>
                <w:bCs/>
                <w:i w:val="0"/>
                <w:iCs w:val="0"/>
                <w:color w:val="000000"/>
                <w:kern w:val="0"/>
                <w:sz w:val="20"/>
                <w:szCs w:val="20"/>
                <w:u w:val="none"/>
                <w:lang w:val="en-US" w:eastAsia="zh-CN" w:bidi="ar"/>
              </w:rPr>
              <w:t>（中国移动）</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072FC6">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工程量</w:t>
            </w:r>
            <w:r>
              <w:rPr>
                <w:rFonts w:hint="eastAsia" w:ascii="微软雅黑" w:hAnsi="微软雅黑" w:eastAsia="微软雅黑" w:cs="微软雅黑"/>
                <w:b/>
                <w:bCs/>
                <w:i w:val="0"/>
                <w:iCs w:val="0"/>
                <w:color w:val="000000"/>
                <w:kern w:val="0"/>
                <w:sz w:val="20"/>
                <w:szCs w:val="20"/>
                <w:u w:val="none"/>
                <w:lang w:val="en-US" w:eastAsia="zh-CN" w:bidi="ar"/>
              </w:rPr>
              <w:br w:type="textWrapping"/>
            </w:r>
            <w:r>
              <w:rPr>
                <w:rFonts w:hint="eastAsia" w:ascii="微软雅黑" w:hAnsi="微软雅黑" w:eastAsia="微软雅黑" w:cs="微软雅黑"/>
                <w:b/>
                <w:bCs/>
                <w:i w:val="0"/>
                <w:iCs w:val="0"/>
                <w:color w:val="000000"/>
                <w:kern w:val="0"/>
                <w:sz w:val="20"/>
                <w:szCs w:val="20"/>
                <w:u w:val="none"/>
                <w:lang w:val="en-US" w:eastAsia="zh-CN" w:bidi="ar"/>
              </w:rPr>
              <w:t>（电信联通）</w:t>
            </w:r>
          </w:p>
        </w:tc>
        <w:tc>
          <w:tcPr>
            <w:tcW w:w="10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37BC1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工程量</w:t>
            </w:r>
            <w:r>
              <w:rPr>
                <w:rFonts w:hint="eastAsia" w:ascii="微软雅黑" w:hAnsi="微软雅黑" w:eastAsia="微软雅黑" w:cs="微软雅黑"/>
                <w:b/>
                <w:bCs/>
                <w:i w:val="0"/>
                <w:iCs w:val="0"/>
                <w:color w:val="000000"/>
                <w:kern w:val="0"/>
                <w:sz w:val="20"/>
                <w:szCs w:val="20"/>
                <w:u w:val="none"/>
                <w:lang w:val="en-US" w:eastAsia="zh-CN" w:bidi="ar"/>
              </w:rPr>
              <w:br w:type="textWrapping"/>
            </w:r>
            <w:r>
              <w:rPr>
                <w:rFonts w:hint="eastAsia" w:ascii="微软雅黑" w:hAnsi="微软雅黑" w:eastAsia="微软雅黑" w:cs="微软雅黑"/>
                <w:b/>
                <w:bCs/>
                <w:i w:val="0"/>
                <w:iCs w:val="0"/>
                <w:color w:val="000000"/>
                <w:kern w:val="0"/>
                <w:sz w:val="20"/>
                <w:szCs w:val="20"/>
                <w:u w:val="none"/>
                <w:lang w:val="en-US" w:eastAsia="zh-CN" w:bidi="ar"/>
              </w:rPr>
              <w:t>A合计</w:t>
            </w:r>
          </w:p>
        </w:tc>
        <w:tc>
          <w:tcPr>
            <w:tcW w:w="1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D2246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不含税综合单价组成</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0A655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不含税</w:t>
            </w:r>
            <w:r>
              <w:rPr>
                <w:rFonts w:hint="eastAsia" w:ascii="微软雅黑" w:hAnsi="微软雅黑" w:eastAsia="微软雅黑" w:cs="微软雅黑"/>
                <w:b/>
                <w:bCs/>
                <w:i w:val="0"/>
                <w:iCs w:val="0"/>
                <w:color w:val="000000"/>
                <w:kern w:val="0"/>
                <w:sz w:val="20"/>
                <w:szCs w:val="20"/>
                <w:u w:val="none"/>
                <w:lang w:val="en-US" w:eastAsia="zh-CN" w:bidi="ar"/>
              </w:rPr>
              <w:br w:type="textWrapping"/>
            </w:r>
            <w:r>
              <w:rPr>
                <w:rFonts w:hint="eastAsia" w:ascii="微软雅黑" w:hAnsi="微软雅黑" w:eastAsia="微软雅黑" w:cs="微软雅黑"/>
                <w:b/>
                <w:bCs/>
                <w:i w:val="0"/>
                <w:iCs w:val="0"/>
                <w:color w:val="000000"/>
                <w:kern w:val="0"/>
                <w:sz w:val="20"/>
                <w:szCs w:val="20"/>
                <w:u w:val="none"/>
                <w:lang w:val="en-US" w:eastAsia="zh-CN" w:bidi="ar"/>
              </w:rPr>
              <w:t>综合单价</w:t>
            </w:r>
          </w:p>
        </w:tc>
        <w:tc>
          <w:tcPr>
            <w:tcW w:w="12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1E153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不含税</w:t>
            </w:r>
            <w:r>
              <w:rPr>
                <w:rFonts w:hint="eastAsia" w:ascii="微软雅黑" w:hAnsi="微软雅黑" w:eastAsia="微软雅黑" w:cs="微软雅黑"/>
                <w:b/>
                <w:bCs/>
                <w:i w:val="0"/>
                <w:iCs w:val="0"/>
                <w:color w:val="000000"/>
                <w:kern w:val="0"/>
                <w:sz w:val="20"/>
                <w:szCs w:val="20"/>
                <w:u w:val="none"/>
                <w:lang w:val="en-US" w:eastAsia="zh-CN" w:bidi="ar"/>
              </w:rPr>
              <w:br w:type="textWrapping"/>
            </w:r>
            <w:r>
              <w:rPr>
                <w:rFonts w:hint="eastAsia" w:ascii="微软雅黑" w:hAnsi="微软雅黑" w:eastAsia="微软雅黑" w:cs="微软雅黑"/>
                <w:b/>
                <w:bCs/>
                <w:i w:val="0"/>
                <w:iCs w:val="0"/>
                <w:color w:val="000000"/>
                <w:kern w:val="0"/>
                <w:sz w:val="20"/>
                <w:szCs w:val="20"/>
                <w:u w:val="none"/>
                <w:lang w:val="en-US" w:eastAsia="zh-CN" w:bidi="ar"/>
              </w:rPr>
              <w:t>合价</w:t>
            </w:r>
          </w:p>
        </w:tc>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110129">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备注</w:t>
            </w:r>
          </w:p>
        </w:tc>
      </w:tr>
      <w:tr w14:paraId="3F947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F6E97">
            <w:pPr>
              <w:jc w:val="center"/>
              <w:rPr>
                <w:rFonts w:hint="eastAsia" w:ascii="微软雅黑" w:hAnsi="微软雅黑" w:eastAsia="微软雅黑" w:cs="微软雅黑"/>
                <w:b/>
                <w:bCs/>
                <w:i w:val="0"/>
                <w:iCs w:val="0"/>
                <w:color w:val="000000"/>
                <w:sz w:val="20"/>
                <w:szCs w:val="20"/>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8C066">
            <w:pPr>
              <w:jc w:val="center"/>
              <w:rPr>
                <w:rFonts w:hint="eastAsia" w:ascii="微软雅黑" w:hAnsi="微软雅黑" w:eastAsia="微软雅黑" w:cs="微软雅黑"/>
                <w:b/>
                <w:bCs/>
                <w:i w:val="0"/>
                <w:iCs w:val="0"/>
                <w:color w:val="000000"/>
                <w:sz w:val="20"/>
                <w:szCs w:val="20"/>
                <w:u w:val="none"/>
              </w:rPr>
            </w:pPr>
          </w:p>
        </w:tc>
        <w:tc>
          <w:tcPr>
            <w:tcW w:w="25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D901D">
            <w:pPr>
              <w:jc w:val="center"/>
              <w:rPr>
                <w:rFonts w:hint="eastAsia" w:ascii="微软雅黑" w:hAnsi="微软雅黑" w:eastAsia="微软雅黑" w:cs="微软雅黑"/>
                <w:b/>
                <w:bCs/>
                <w:i w:val="0"/>
                <w:iCs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B7218">
            <w:pPr>
              <w:jc w:val="center"/>
              <w:rPr>
                <w:rFonts w:hint="eastAsia" w:ascii="微软雅黑" w:hAnsi="微软雅黑" w:eastAsia="微软雅黑" w:cs="微软雅黑"/>
                <w:b/>
                <w:bCs/>
                <w:i w:val="0"/>
                <w:iCs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B8EEA">
            <w:pPr>
              <w:jc w:val="center"/>
              <w:rPr>
                <w:rFonts w:hint="eastAsia" w:ascii="微软雅黑" w:hAnsi="微软雅黑" w:eastAsia="微软雅黑" w:cs="微软雅黑"/>
                <w:b/>
                <w:bCs/>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D2ACA">
            <w:pPr>
              <w:jc w:val="center"/>
              <w:rPr>
                <w:rFonts w:hint="eastAsia" w:ascii="微软雅黑" w:hAnsi="微软雅黑" w:eastAsia="微软雅黑" w:cs="微软雅黑"/>
                <w:b/>
                <w:bCs/>
                <w:i w:val="0"/>
                <w:iCs w:val="0"/>
                <w:color w:val="000000"/>
                <w:sz w:val="20"/>
                <w:szCs w:val="20"/>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4ED73">
            <w:pPr>
              <w:jc w:val="center"/>
              <w:rPr>
                <w:rFonts w:hint="eastAsia" w:ascii="微软雅黑" w:hAnsi="微软雅黑" w:eastAsia="微软雅黑" w:cs="微软雅黑"/>
                <w:b/>
                <w:bCs/>
                <w:i w:val="0"/>
                <w:iCs w:val="0"/>
                <w:color w:val="000000"/>
                <w:sz w:val="20"/>
                <w:szCs w:val="20"/>
                <w:u w:val="none"/>
              </w:rPr>
            </w:pPr>
          </w:p>
        </w:tc>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CE49E">
            <w:pPr>
              <w:jc w:val="center"/>
              <w:rPr>
                <w:rFonts w:hint="eastAsia" w:ascii="微软雅黑" w:hAnsi="微软雅黑" w:eastAsia="微软雅黑" w:cs="微软雅黑"/>
                <w:b/>
                <w:bCs/>
                <w:i w:val="0"/>
                <w:iCs w:val="0"/>
                <w:color w:val="000000"/>
                <w:sz w:val="20"/>
                <w:szCs w:val="20"/>
                <w:u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1791D">
            <w:pPr>
              <w:keepNext w:val="0"/>
              <w:keepLines w:val="0"/>
              <w:pageBreakBefore w:val="0"/>
              <w:widowControl/>
              <w:suppressLineNumbers w:val="0"/>
              <w:kinsoku/>
              <w:wordWrap/>
              <w:overflowPunct/>
              <w:topLinePunct w:val="0"/>
              <w:autoSpaceDE/>
              <w:autoSpaceDN/>
              <w:bidi w:val="0"/>
              <w:adjustRightInd w:val="0"/>
              <w:snapToGrid w:val="0"/>
              <w:spacing w:line="240" w:lineRule="atLeast"/>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主材费</w:t>
            </w:r>
            <w:r>
              <w:rPr>
                <w:rFonts w:hint="eastAsia" w:ascii="微软雅黑" w:hAnsi="微软雅黑" w:eastAsia="微软雅黑" w:cs="微软雅黑"/>
                <w:b/>
                <w:bCs/>
                <w:i w:val="0"/>
                <w:iCs w:val="0"/>
                <w:color w:val="000000"/>
                <w:kern w:val="0"/>
                <w:sz w:val="20"/>
                <w:szCs w:val="20"/>
                <w:u w:val="none"/>
                <w:lang w:val="en-US" w:eastAsia="zh-CN" w:bidi="ar"/>
              </w:rPr>
              <w:br w:type="textWrapping"/>
            </w:r>
            <w:r>
              <w:rPr>
                <w:rFonts w:hint="eastAsia" w:ascii="微软雅黑" w:hAnsi="微软雅黑" w:eastAsia="微软雅黑" w:cs="微软雅黑"/>
                <w:b/>
                <w:bCs/>
                <w:i w:val="0"/>
                <w:iCs w:val="0"/>
                <w:color w:val="000000"/>
                <w:kern w:val="0"/>
                <w:sz w:val="20"/>
                <w:szCs w:val="20"/>
                <w:u w:val="none"/>
                <w:lang w:val="en-US" w:eastAsia="zh-CN" w:bidi="ar"/>
              </w:rPr>
              <w:t>（含损耗）</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3CD14">
            <w:pPr>
              <w:keepNext w:val="0"/>
              <w:keepLines w:val="0"/>
              <w:pageBreakBefore w:val="0"/>
              <w:widowControl/>
              <w:suppressLineNumbers w:val="0"/>
              <w:kinsoku/>
              <w:wordWrap/>
              <w:overflowPunct/>
              <w:topLinePunct w:val="0"/>
              <w:autoSpaceDE/>
              <w:autoSpaceDN/>
              <w:bidi w:val="0"/>
              <w:adjustRightInd w:val="0"/>
              <w:snapToGrid w:val="0"/>
              <w:spacing w:line="240" w:lineRule="atLeast"/>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安装人工费</w:t>
            </w: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15A95">
            <w:pPr>
              <w:keepNext w:val="0"/>
              <w:keepLines w:val="0"/>
              <w:pageBreakBefore w:val="0"/>
              <w:widowControl/>
              <w:kinsoku/>
              <w:wordWrap/>
              <w:overflowPunct/>
              <w:topLinePunct w:val="0"/>
              <w:autoSpaceDE/>
              <w:autoSpaceDN/>
              <w:bidi w:val="0"/>
              <w:adjustRightInd w:val="0"/>
              <w:snapToGrid w:val="0"/>
              <w:jc w:val="center"/>
              <w:rPr>
                <w:rFonts w:hint="eastAsia" w:ascii="微软雅黑" w:hAnsi="微软雅黑" w:eastAsia="微软雅黑" w:cs="微软雅黑"/>
                <w:b/>
                <w:bCs/>
                <w:i w:val="0"/>
                <w:iCs w:val="0"/>
                <w:color w:val="000000"/>
                <w:sz w:val="20"/>
                <w:szCs w:val="20"/>
                <w:u w:val="none"/>
              </w:rPr>
            </w:pPr>
          </w:p>
        </w:tc>
        <w:tc>
          <w:tcPr>
            <w:tcW w:w="12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53457">
            <w:pPr>
              <w:keepNext w:val="0"/>
              <w:keepLines w:val="0"/>
              <w:pageBreakBefore w:val="0"/>
              <w:widowControl/>
              <w:kinsoku/>
              <w:wordWrap/>
              <w:overflowPunct/>
              <w:topLinePunct w:val="0"/>
              <w:autoSpaceDE/>
              <w:autoSpaceDN/>
              <w:bidi w:val="0"/>
              <w:adjustRightInd w:val="0"/>
              <w:snapToGrid w:val="0"/>
              <w:jc w:val="center"/>
              <w:rPr>
                <w:rFonts w:hint="eastAsia" w:ascii="微软雅黑" w:hAnsi="微软雅黑" w:eastAsia="微软雅黑" w:cs="微软雅黑"/>
                <w:b/>
                <w:bCs/>
                <w:i w:val="0"/>
                <w:iCs w:val="0"/>
                <w:color w:val="000000"/>
                <w:sz w:val="20"/>
                <w:szCs w:val="20"/>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C54ED">
            <w:pPr>
              <w:jc w:val="center"/>
              <w:rPr>
                <w:rFonts w:hint="eastAsia" w:ascii="微软雅黑" w:hAnsi="微软雅黑" w:eastAsia="微软雅黑" w:cs="微软雅黑"/>
                <w:b/>
                <w:bCs/>
                <w:i w:val="0"/>
                <w:iCs w:val="0"/>
                <w:color w:val="000000"/>
                <w:sz w:val="20"/>
                <w:szCs w:val="20"/>
                <w:u w:val="none"/>
              </w:rPr>
            </w:pPr>
          </w:p>
        </w:tc>
      </w:tr>
      <w:tr w14:paraId="69740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8BA5F">
            <w:pPr>
              <w:jc w:val="center"/>
              <w:rPr>
                <w:rFonts w:hint="eastAsia" w:ascii="微软雅黑" w:hAnsi="微软雅黑" w:eastAsia="微软雅黑" w:cs="微软雅黑"/>
                <w:b/>
                <w:bCs/>
                <w:i w:val="0"/>
                <w:iCs w:val="0"/>
                <w:color w:val="000000"/>
                <w:sz w:val="20"/>
                <w:szCs w:val="20"/>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1E16F">
            <w:pPr>
              <w:jc w:val="center"/>
              <w:rPr>
                <w:rFonts w:hint="eastAsia" w:ascii="微软雅黑" w:hAnsi="微软雅黑" w:eastAsia="微软雅黑" w:cs="微软雅黑"/>
                <w:b/>
                <w:bCs/>
                <w:i w:val="0"/>
                <w:iCs w:val="0"/>
                <w:color w:val="000000"/>
                <w:sz w:val="20"/>
                <w:szCs w:val="20"/>
                <w:u w:val="none"/>
              </w:rPr>
            </w:pPr>
          </w:p>
        </w:tc>
        <w:tc>
          <w:tcPr>
            <w:tcW w:w="25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568E9">
            <w:pPr>
              <w:jc w:val="center"/>
              <w:rPr>
                <w:rFonts w:hint="eastAsia" w:ascii="微软雅黑" w:hAnsi="微软雅黑" w:eastAsia="微软雅黑" w:cs="微软雅黑"/>
                <w:b/>
                <w:bCs/>
                <w:i w:val="0"/>
                <w:iCs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52F1E">
            <w:pPr>
              <w:jc w:val="center"/>
              <w:rPr>
                <w:rFonts w:hint="eastAsia" w:ascii="微软雅黑" w:hAnsi="微软雅黑" w:eastAsia="微软雅黑" w:cs="微软雅黑"/>
                <w:b/>
                <w:bCs/>
                <w:i w:val="0"/>
                <w:iCs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EA54F">
            <w:pPr>
              <w:jc w:val="center"/>
              <w:rPr>
                <w:rFonts w:hint="eastAsia" w:ascii="微软雅黑" w:hAnsi="微软雅黑" w:eastAsia="微软雅黑" w:cs="微软雅黑"/>
                <w:b/>
                <w:bCs/>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12810">
            <w:pPr>
              <w:jc w:val="center"/>
              <w:rPr>
                <w:rFonts w:hint="eastAsia" w:ascii="微软雅黑" w:hAnsi="微软雅黑" w:eastAsia="微软雅黑" w:cs="微软雅黑"/>
                <w:b/>
                <w:bCs/>
                <w:i w:val="0"/>
                <w:iCs w:val="0"/>
                <w:color w:val="000000"/>
                <w:sz w:val="20"/>
                <w:szCs w:val="20"/>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A3CC40">
            <w:pPr>
              <w:jc w:val="center"/>
              <w:rPr>
                <w:rFonts w:hint="eastAsia" w:ascii="微软雅黑" w:hAnsi="微软雅黑" w:eastAsia="微软雅黑" w:cs="微软雅黑"/>
                <w:b/>
                <w:bCs/>
                <w:i w:val="0"/>
                <w:iCs w:val="0"/>
                <w:color w:val="000000"/>
                <w:sz w:val="20"/>
                <w:szCs w:val="20"/>
                <w:u w:val="none"/>
              </w:rPr>
            </w:pPr>
          </w:p>
        </w:tc>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DF4D7">
            <w:pPr>
              <w:jc w:val="center"/>
              <w:rPr>
                <w:rFonts w:hint="eastAsia" w:ascii="微软雅黑" w:hAnsi="微软雅黑" w:eastAsia="微软雅黑" w:cs="微软雅黑"/>
                <w:b/>
                <w:bCs/>
                <w:i w:val="0"/>
                <w:iCs w:val="0"/>
                <w:color w:val="000000"/>
                <w:sz w:val="20"/>
                <w:szCs w:val="20"/>
                <w:u w:val="none"/>
              </w:rPr>
            </w:pPr>
          </w:p>
        </w:tc>
        <w:tc>
          <w:tcPr>
            <w:tcW w:w="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076128">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a</w:t>
            </w:r>
          </w:p>
        </w:tc>
        <w:tc>
          <w:tcPr>
            <w:tcW w:w="10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76970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b</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4F7905">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B=a+b</w:t>
            </w:r>
          </w:p>
        </w:tc>
        <w:tc>
          <w:tcPr>
            <w:tcW w:w="12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DC15E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C=A*B</w:t>
            </w: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48A04">
            <w:pPr>
              <w:jc w:val="center"/>
              <w:rPr>
                <w:rFonts w:hint="eastAsia" w:ascii="微软雅黑" w:hAnsi="微软雅黑" w:eastAsia="微软雅黑" w:cs="微软雅黑"/>
                <w:b/>
                <w:bCs/>
                <w:i w:val="0"/>
                <w:iCs w:val="0"/>
                <w:color w:val="000000"/>
                <w:sz w:val="20"/>
                <w:szCs w:val="20"/>
                <w:u w:val="none"/>
              </w:rPr>
            </w:pPr>
          </w:p>
        </w:tc>
      </w:tr>
      <w:tr w14:paraId="54211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0D51E">
            <w:pPr>
              <w:jc w:val="center"/>
              <w:rPr>
                <w:rFonts w:hint="eastAsia" w:ascii="微软雅黑" w:hAnsi="微软雅黑" w:eastAsia="微软雅黑" w:cs="微软雅黑"/>
                <w:b/>
                <w:bCs/>
                <w:i w:val="0"/>
                <w:iCs w:val="0"/>
                <w:color w:val="000000"/>
                <w:sz w:val="20"/>
                <w:szCs w:val="20"/>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F7F56">
            <w:pPr>
              <w:jc w:val="center"/>
              <w:rPr>
                <w:rFonts w:hint="eastAsia" w:ascii="微软雅黑" w:hAnsi="微软雅黑" w:eastAsia="微软雅黑" w:cs="微软雅黑"/>
                <w:b/>
                <w:bCs/>
                <w:i w:val="0"/>
                <w:iCs w:val="0"/>
                <w:color w:val="000000"/>
                <w:sz w:val="20"/>
                <w:szCs w:val="20"/>
                <w:u w:val="none"/>
              </w:rPr>
            </w:pPr>
          </w:p>
        </w:tc>
        <w:tc>
          <w:tcPr>
            <w:tcW w:w="25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AFE5D">
            <w:pPr>
              <w:jc w:val="center"/>
              <w:rPr>
                <w:rFonts w:hint="eastAsia" w:ascii="微软雅黑" w:hAnsi="微软雅黑" w:eastAsia="微软雅黑" w:cs="微软雅黑"/>
                <w:b/>
                <w:bCs/>
                <w:i w:val="0"/>
                <w:iCs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4D8BC">
            <w:pPr>
              <w:jc w:val="center"/>
              <w:rPr>
                <w:rFonts w:hint="eastAsia" w:ascii="微软雅黑" w:hAnsi="微软雅黑" w:eastAsia="微软雅黑" w:cs="微软雅黑"/>
                <w:b/>
                <w:bCs/>
                <w:i w:val="0"/>
                <w:iCs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3CC2D">
            <w:pPr>
              <w:jc w:val="center"/>
              <w:rPr>
                <w:rFonts w:hint="eastAsia" w:ascii="微软雅黑" w:hAnsi="微软雅黑" w:eastAsia="微软雅黑" w:cs="微软雅黑"/>
                <w:b/>
                <w:bCs/>
                <w:i w:val="0"/>
                <w:iCs w:val="0"/>
                <w:color w:val="000000"/>
                <w:sz w:val="20"/>
                <w:szCs w:val="20"/>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FF2C0">
            <w:pPr>
              <w:jc w:val="center"/>
              <w:rPr>
                <w:rFonts w:hint="eastAsia" w:ascii="微软雅黑" w:hAnsi="微软雅黑" w:eastAsia="微软雅黑" w:cs="微软雅黑"/>
                <w:b/>
                <w:bCs/>
                <w:i w:val="0"/>
                <w:iCs w:val="0"/>
                <w:color w:val="000000"/>
                <w:sz w:val="20"/>
                <w:szCs w:val="20"/>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07AD6">
            <w:pPr>
              <w:jc w:val="center"/>
              <w:rPr>
                <w:rFonts w:hint="eastAsia" w:ascii="微软雅黑" w:hAnsi="微软雅黑" w:eastAsia="微软雅黑" w:cs="微软雅黑"/>
                <w:b/>
                <w:bCs/>
                <w:i w:val="0"/>
                <w:iCs w:val="0"/>
                <w:color w:val="000000"/>
                <w:sz w:val="20"/>
                <w:szCs w:val="20"/>
                <w:u w:val="none"/>
              </w:rPr>
            </w:pPr>
          </w:p>
        </w:tc>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1F953A">
            <w:pPr>
              <w:jc w:val="center"/>
              <w:rPr>
                <w:rFonts w:hint="eastAsia" w:ascii="微软雅黑" w:hAnsi="微软雅黑" w:eastAsia="微软雅黑" w:cs="微软雅黑"/>
                <w:b/>
                <w:bCs/>
                <w:i w:val="0"/>
                <w:iCs w:val="0"/>
                <w:color w:val="000000"/>
                <w:sz w:val="20"/>
                <w:szCs w:val="20"/>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77079">
            <w:pPr>
              <w:jc w:val="center"/>
              <w:rPr>
                <w:rFonts w:hint="eastAsia" w:ascii="微软雅黑" w:hAnsi="微软雅黑" w:eastAsia="微软雅黑" w:cs="微软雅黑"/>
                <w:b/>
                <w:bCs/>
                <w:i w:val="0"/>
                <w:iCs w:val="0"/>
                <w:color w:val="000000"/>
                <w:sz w:val="20"/>
                <w:szCs w:val="20"/>
                <w:u w:val="none"/>
              </w:rPr>
            </w:pPr>
          </w:p>
        </w:tc>
        <w:tc>
          <w:tcPr>
            <w:tcW w:w="10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A852E">
            <w:pPr>
              <w:jc w:val="center"/>
              <w:rPr>
                <w:rFonts w:hint="eastAsia" w:ascii="微软雅黑" w:hAnsi="微软雅黑" w:eastAsia="微软雅黑" w:cs="微软雅黑"/>
                <w:b/>
                <w:bCs/>
                <w:i w:val="0"/>
                <w:iCs w:val="0"/>
                <w:color w:val="000000"/>
                <w:sz w:val="20"/>
                <w:szCs w:val="20"/>
                <w:u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6C9EA">
            <w:pPr>
              <w:jc w:val="center"/>
              <w:rPr>
                <w:rFonts w:hint="eastAsia" w:ascii="微软雅黑" w:hAnsi="微软雅黑" w:eastAsia="微软雅黑" w:cs="微软雅黑"/>
                <w:b/>
                <w:bCs/>
                <w:i w:val="0"/>
                <w:iCs w:val="0"/>
                <w:color w:val="000000"/>
                <w:sz w:val="20"/>
                <w:szCs w:val="20"/>
                <w:u w:val="none"/>
              </w:rPr>
            </w:pPr>
          </w:p>
        </w:tc>
        <w:tc>
          <w:tcPr>
            <w:tcW w:w="12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69D06">
            <w:pPr>
              <w:jc w:val="center"/>
              <w:rPr>
                <w:rFonts w:hint="eastAsia" w:ascii="微软雅黑" w:hAnsi="微软雅黑" w:eastAsia="微软雅黑" w:cs="微软雅黑"/>
                <w:b/>
                <w:bCs/>
                <w:i w:val="0"/>
                <w:iCs w:val="0"/>
                <w:color w:val="000000"/>
                <w:sz w:val="20"/>
                <w:szCs w:val="20"/>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5BB94">
            <w:pPr>
              <w:jc w:val="center"/>
              <w:rPr>
                <w:rFonts w:hint="eastAsia" w:ascii="微软雅黑" w:hAnsi="微软雅黑" w:eastAsia="微软雅黑" w:cs="微软雅黑"/>
                <w:b/>
                <w:bCs/>
                <w:i w:val="0"/>
                <w:iCs w:val="0"/>
                <w:color w:val="000000"/>
                <w:sz w:val="20"/>
                <w:szCs w:val="20"/>
                <w:u w:val="none"/>
              </w:rPr>
            </w:pPr>
          </w:p>
        </w:tc>
      </w:tr>
      <w:tr w14:paraId="33908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F89B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E4662">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全向吸顶天线</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F70B5">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1.名称：全向吸顶天线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2.频段800-3700MHZ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3.含支架、刷漆等配套配件</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1AE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A8A4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71A0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335.00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0FC0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335.00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7616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670.00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13739">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75811">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D73EF">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325D4">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9C101">
            <w:pPr>
              <w:jc w:val="left"/>
              <w:rPr>
                <w:rFonts w:hint="eastAsia" w:ascii="微软雅黑" w:hAnsi="微软雅黑" w:eastAsia="微软雅黑" w:cs="微软雅黑"/>
                <w:i w:val="0"/>
                <w:iCs w:val="0"/>
                <w:color w:val="000000"/>
                <w:sz w:val="20"/>
                <w:szCs w:val="20"/>
                <w:u w:val="none"/>
              </w:rPr>
            </w:pPr>
          </w:p>
        </w:tc>
      </w:tr>
      <w:tr w14:paraId="5670A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0D97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EAD1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耦合器</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01AF4">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1.名称：5dB耦合器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2.频段800-3700MHZ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3.含辅材等</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ABE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A5CC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8797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160.00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3DA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160.00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0AA1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320.00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68911">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E3513">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FE686">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D754C">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5DED4">
            <w:pPr>
              <w:jc w:val="left"/>
              <w:rPr>
                <w:rFonts w:hint="eastAsia" w:ascii="微软雅黑" w:hAnsi="微软雅黑" w:eastAsia="微软雅黑" w:cs="微软雅黑"/>
                <w:i w:val="0"/>
                <w:iCs w:val="0"/>
                <w:color w:val="000000"/>
                <w:sz w:val="20"/>
                <w:szCs w:val="20"/>
                <w:u w:val="none"/>
              </w:rPr>
            </w:pPr>
          </w:p>
        </w:tc>
      </w:tr>
      <w:tr w14:paraId="1DC88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CABD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07E1E">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功分器</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3E3CB">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1.名称：二功分器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2.频段800-3700MHZ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3.含辅材等</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8D8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7966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942E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160.00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72D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160.00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01FF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320.00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FD72F">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F7DAC">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ED557">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F535A">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89444">
            <w:pPr>
              <w:jc w:val="left"/>
              <w:rPr>
                <w:rFonts w:hint="eastAsia" w:ascii="微软雅黑" w:hAnsi="微软雅黑" w:eastAsia="微软雅黑" w:cs="微软雅黑"/>
                <w:i w:val="0"/>
                <w:iCs w:val="0"/>
                <w:color w:val="000000"/>
                <w:sz w:val="20"/>
                <w:szCs w:val="20"/>
                <w:u w:val="none"/>
              </w:rPr>
            </w:pPr>
          </w:p>
        </w:tc>
      </w:tr>
      <w:tr w14:paraId="76E9A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20BA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D9842">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1/2馈线</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0CB31">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1/2馈线</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428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A56A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7490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4200.00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649C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4200.00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C686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8400.00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1FCB1">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1A9A2">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3BC46">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E988D">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2C739">
            <w:pPr>
              <w:jc w:val="left"/>
              <w:rPr>
                <w:rFonts w:hint="eastAsia" w:ascii="微软雅黑" w:hAnsi="微软雅黑" w:eastAsia="微软雅黑" w:cs="微软雅黑"/>
                <w:i w:val="0"/>
                <w:iCs w:val="0"/>
                <w:color w:val="000000"/>
                <w:sz w:val="20"/>
                <w:szCs w:val="20"/>
                <w:u w:val="none"/>
              </w:rPr>
            </w:pPr>
          </w:p>
        </w:tc>
      </w:tr>
      <w:tr w14:paraId="60C34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D7E1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17C33">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7/8馈线</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78E0F">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7/8馈线</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450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ECD1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FF15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1300.00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88EF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1300.00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0191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2600.00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794CD">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4C30C">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D3E15">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74E73">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FC831">
            <w:pPr>
              <w:jc w:val="left"/>
              <w:rPr>
                <w:rFonts w:hint="eastAsia" w:ascii="微软雅黑" w:hAnsi="微软雅黑" w:eastAsia="微软雅黑" w:cs="微软雅黑"/>
                <w:i w:val="0"/>
                <w:iCs w:val="0"/>
                <w:color w:val="000000"/>
                <w:sz w:val="20"/>
                <w:szCs w:val="20"/>
                <w:u w:val="none"/>
              </w:rPr>
            </w:pPr>
          </w:p>
        </w:tc>
      </w:tr>
      <w:tr w14:paraId="02982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EC1C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95F4A">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1/2"N型公头</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3438">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1/2"N型公头</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93D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B84B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3A3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1200.00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4A69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1200.00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2084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2400.00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1489B">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76FAA">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2A3F7">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BF86E">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ECA3D">
            <w:pPr>
              <w:jc w:val="left"/>
              <w:rPr>
                <w:rFonts w:hint="eastAsia" w:ascii="微软雅黑" w:hAnsi="微软雅黑" w:eastAsia="微软雅黑" w:cs="微软雅黑"/>
                <w:i w:val="0"/>
                <w:iCs w:val="0"/>
                <w:color w:val="000000"/>
                <w:sz w:val="20"/>
                <w:szCs w:val="20"/>
                <w:u w:val="none"/>
              </w:rPr>
            </w:pPr>
          </w:p>
        </w:tc>
      </w:tr>
      <w:tr w14:paraId="29BFA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5137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AF639">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7/8"N型公头</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C684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7/8"N型公头</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6BC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8509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8560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110.00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E5A4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110.00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B3F0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220.00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5171F">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3778C">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B825B">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48F68">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30591">
            <w:pPr>
              <w:jc w:val="left"/>
              <w:rPr>
                <w:rFonts w:hint="eastAsia" w:ascii="微软雅黑" w:hAnsi="微软雅黑" w:eastAsia="微软雅黑" w:cs="微软雅黑"/>
                <w:i w:val="0"/>
                <w:iCs w:val="0"/>
                <w:color w:val="000000"/>
                <w:sz w:val="20"/>
                <w:szCs w:val="20"/>
                <w:u w:val="none"/>
              </w:rPr>
            </w:pPr>
          </w:p>
        </w:tc>
      </w:tr>
      <w:tr w14:paraId="70F91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DB5C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3693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连接器</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5E95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1、名称：NM-NF直角转弯头             </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B93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3BEA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EE68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320.00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144D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320.00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5272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640.00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9D86E">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CD037">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9FB98">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DCD05">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FC935">
            <w:pPr>
              <w:jc w:val="left"/>
              <w:rPr>
                <w:rFonts w:hint="eastAsia" w:ascii="微软雅黑" w:hAnsi="微软雅黑" w:eastAsia="微软雅黑" w:cs="微软雅黑"/>
                <w:i w:val="0"/>
                <w:iCs w:val="0"/>
                <w:color w:val="000000"/>
                <w:sz w:val="20"/>
                <w:szCs w:val="20"/>
                <w:u w:val="none"/>
              </w:rPr>
            </w:pPr>
          </w:p>
        </w:tc>
      </w:tr>
      <w:tr w14:paraId="31DA5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3B86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64E38">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电源线</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17045">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1.名称:RVV3*4mm²</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68D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E55E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BD65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EF84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B9C2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30.00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2D4E6">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3F3BC">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AC5BC">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E6487">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6357A">
            <w:pPr>
              <w:jc w:val="left"/>
              <w:rPr>
                <w:rFonts w:hint="eastAsia" w:ascii="微软雅黑" w:hAnsi="微软雅黑" w:eastAsia="微软雅黑" w:cs="微软雅黑"/>
                <w:i w:val="0"/>
                <w:iCs w:val="0"/>
                <w:color w:val="000000"/>
                <w:sz w:val="20"/>
                <w:szCs w:val="20"/>
                <w:u w:val="none"/>
              </w:rPr>
            </w:pPr>
          </w:p>
        </w:tc>
      </w:tr>
      <w:tr w14:paraId="2AE58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3FB4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10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948C5">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地线</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BBD6C">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1、项目名称：地线1*16mm²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2、管内穿线或线槽配线</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79D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BD8F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5F2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ADA7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EAC0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18.00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4DE28">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0C396">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7C11A">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99640">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E130C">
            <w:pPr>
              <w:jc w:val="left"/>
              <w:rPr>
                <w:rFonts w:hint="eastAsia" w:ascii="微软雅黑" w:hAnsi="微软雅黑" w:eastAsia="微软雅黑" w:cs="微软雅黑"/>
                <w:i w:val="0"/>
                <w:iCs w:val="0"/>
                <w:color w:val="000000"/>
                <w:sz w:val="20"/>
                <w:szCs w:val="20"/>
                <w:u w:val="none"/>
              </w:rPr>
            </w:pPr>
          </w:p>
        </w:tc>
      </w:tr>
      <w:tr w14:paraId="22AA1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9446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11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8A1E0">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馈线套管</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A5534">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2.材质:PVC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3.规格：DN25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4.含直通、波纹管、卡玛、支架等辅材</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102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BBB1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2B9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1000.00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75FC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1000.00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0FF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2000.00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1C39B">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4B218">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B6E6F">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FDDC2">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F252C">
            <w:pPr>
              <w:jc w:val="left"/>
              <w:rPr>
                <w:rFonts w:hint="eastAsia" w:ascii="微软雅黑" w:hAnsi="微软雅黑" w:eastAsia="微软雅黑" w:cs="微软雅黑"/>
                <w:i w:val="0"/>
                <w:iCs w:val="0"/>
                <w:color w:val="000000"/>
                <w:sz w:val="20"/>
                <w:szCs w:val="20"/>
                <w:u w:val="none"/>
              </w:rPr>
            </w:pPr>
          </w:p>
        </w:tc>
      </w:tr>
      <w:tr w14:paraId="700BE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C9B4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12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607E9">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馈线套管</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CBA52">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2.材质:PVC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3.规格：DN40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4.含直通、波纹管、卡玛、支架等辅材</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991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3A9C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5CEE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200.00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4938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200.00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FAD8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400.00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0CB39">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FA9FD">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41D8A">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19D3F">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DD801">
            <w:pPr>
              <w:jc w:val="left"/>
              <w:rPr>
                <w:rFonts w:hint="eastAsia" w:ascii="微软雅黑" w:hAnsi="微软雅黑" w:eastAsia="微软雅黑" w:cs="微软雅黑"/>
                <w:i w:val="0"/>
                <w:iCs w:val="0"/>
                <w:color w:val="000000"/>
                <w:sz w:val="20"/>
                <w:szCs w:val="20"/>
                <w:u w:val="none"/>
              </w:rPr>
            </w:pPr>
          </w:p>
        </w:tc>
      </w:tr>
      <w:tr w14:paraId="48BF3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CE81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B8D74">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馈线支架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万能角铁</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66AF3">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1、名称：万能角铁40*40*1.2mm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2、钻孔、顶爆、组对、焊接、刷油(喷漆)、安装等</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A1C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25CE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DF48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240.00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0B76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240.00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F49B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480.00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FC0FA">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700DE">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DDCFF">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978F9">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03E5C">
            <w:pPr>
              <w:jc w:val="left"/>
              <w:rPr>
                <w:rFonts w:hint="eastAsia" w:ascii="微软雅黑" w:hAnsi="微软雅黑" w:eastAsia="微软雅黑" w:cs="微软雅黑"/>
                <w:i w:val="0"/>
                <w:iCs w:val="0"/>
                <w:color w:val="000000"/>
                <w:sz w:val="20"/>
                <w:szCs w:val="20"/>
                <w:u w:val="none"/>
              </w:rPr>
            </w:pPr>
          </w:p>
        </w:tc>
      </w:tr>
      <w:tr w14:paraId="4974F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FE40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14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EB27C">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电表</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2F85A">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1.名称：电表等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2.含电表、元器件、箱体安装、接地、接线等</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E21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8ECE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A617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11B9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FAE4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FA186">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7DAEC">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6D8F1">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ECC66">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12049">
            <w:pPr>
              <w:jc w:val="center"/>
              <w:rPr>
                <w:rFonts w:hint="eastAsia" w:ascii="微软雅黑" w:hAnsi="微软雅黑" w:eastAsia="微软雅黑" w:cs="微软雅黑"/>
                <w:i w:val="0"/>
                <w:iCs w:val="0"/>
                <w:color w:val="000000"/>
                <w:sz w:val="20"/>
                <w:szCs w:val="20"/>
                <w:u w:val="none"/>
              </w:rPr>
            </w:pPr>
          </w:p>
        </w:tc>
      </w:tr>
      <w:tr w14:paraId="22C2C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0942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FCB0C">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光缆</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03AB9">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1.名称:24芯管道光缆</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7C9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080D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B2F0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450.00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A10A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450.00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E982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900.00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FB750">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D3B57">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453D1">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21DFC">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527D7">
            <w:pPr>
              <w:jc w:val="center"/>
              <w:rPr>
                <w:rFonts w:hint="eastAsia" w:ascii="微软雅黑" w:hAnsi="微软雅黑" w:eastAsia="微软雅黑" w:cs="微软雅黑"/>
                <w:i w:val="0"/>
                <w:iCs w:val="0"/>
                <w:color w:val="000000"/>
                <w:sz w:val="20"/>
                <w:szCs w:val="20"/>
                <w:u w:val="none"/>
              </w:rPr>
            </w:pPr>
          </w:p>
        </w:tc>
      </w:tr>
      <w:tr w14:paraId="7589C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DE3E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16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90759">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光纤盒</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35D3F">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1.名称:24芯光纤盒</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B02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607C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9605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69DE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581B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FF8D9">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343B3">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901E3">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89593">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EA2BE">
            <w:pPr>
              <w:jc w:val="center"/>
              <w:rPr>
                <w:rFonts w:hint="eastAsia" w:ascii="微软雅黑" w:hAnsi="微软雅黑" w:eastAsia="微软雅黑" w:cs="微软雅黑"/>
                <w:i w:val="0"/>
                <w:iCs w:val="0"/>
                <w:color w:val="000000"/>
                <w:sz w:val="20"/>
                <w:szCs w:val="20"/>
                <w:u w:val="none"/>
              </w:rPr>
            </w:pPr>
          </w:p>
        </w:tc>
      </w:tr>
      <w:tr w14:paraId="72120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418B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17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65C9A">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光缆熔接</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0ECC3">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1.名称:光缆熔接</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6E2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芯</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EE24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FE71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144.00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6675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144.00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9EF1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288.00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0B017">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84DC2">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3FFBB">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7D003">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B0689">
            <w:pPr>
              <w:jc w:val="center"/>
              <w:rPr>
                <w:rFonts w:hint="eastAsia" w:ascii="微软雅黑" w:hAnsi="微软雅黑" w:eastAsia="微软雅黑" w:cs="微软雅黑"/>
                <w:i w:val="0"/>
                <w:iCs w:val="0"/>
                <w:color w:val="000000"/>
                <w:sz w:val="20"/>
                <w:szCs w:val="20"/>
                <w:u w:val="none"/>
              </w:rPr>
            </w:pPr>
          </w:p>
        </w:tc>
      </w:tr>
      <w:tr w14:paraId="095DC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5D6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18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CE497">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走线架</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4D04E">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1.名称:走线架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2.其他:包含但不限于以上内容，需满足招标文件、设计图纸及技术规范的其他要求</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761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A684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7530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D43D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0.00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2B2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87A7F">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4C785">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0AA91">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4D2EE">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79A51">
            <w:pPr>
              <w:jc w:val="center"/>
              <w:rPr>
                <w:rFonts w:hint="eastAsia" w:ascii="微软雅黑" w:hAnsi="微软雅黑" w:eastAsia="微软雅黑" w:cs="微软雅黑"/>
                <w:i w:val="0"/>
                <w:iCs w:val="0"/>
                <w:color w:val="000000"/>
                <w:sz w:val="20"/>
                <w:szCs w:val="20"/>
                <w:u w:val="none"/>
              </w:rPr>
            </w:pPr>
          </w:p>
        </w:tc>
      </w:tr>
      <w:tr w14:paraId="07B7C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5202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19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75A1A">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ODF机柜</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C805A">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1.名称:ODF机柜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2.其他:包含但不限于以上内容，需满足招标文件、设计图纸及技术规范的其他要求</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9DE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F186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059F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1.00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23C5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0.00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6D63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1.00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31059">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E7B32">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5AAC2">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9283F">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23CF3">
            <w:pPr>
              <w:jc w:val="center"/>
              <w:rPr>
                <w:rFonts w:hint="eastAsia" w:ascii="微软雅黑" w:hAnsi="微软雅黑" w:eastAsia="微软雅黑" w:cs="微软雅黑"/>
                <w:i w:val="0"/>
                <w:iCs w:val="0"/>
                <w:color w:val="000000"/>
                <w:sz w:val="20"/>
                <w:szCs w:val="20"/>
                <w:u w:val="none"/>
              </w:rPr>
            </w:pPr>
          </w:p>
        </w:tc>
      </w:tr>
      <w:tr w14:paraId="2AA34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72AF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20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4C72E">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报装/方案设计评审/竣工资料</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65754">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报装/方案设计评审/竣工资料</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AE0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6CBA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357BE">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 xml:space="preserve">59242.66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CCE2B">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 xml:space="preserve">59242.66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0749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118485.32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96838">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DCEE5">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29C07">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D5350">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D03A4">
            <w:pPr>
              <w:jc w:val="center"/>
              <w:rPr>
                <w:rFonts w:hint="eastAsia" w:ascii="微软雅黑" w:hAnsi="微软雅黑" w:eastAsia="微软雅黑" w:cs="微软雅黑"/>
                <w:i w:val="0"/>
                <w:iCs w:val="0"/>
                <w:color w:val="000000"/>
                <w:sz w:val="20"/>
                <w:szCs w:val="20"/>
                <w:u w:val="none"/>
              </w:rPr>
            </w:pPr>
          </w:p>
        </w:tc>
      </w:tr>
      <w:tr w14:paraId="74835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29F1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21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3A9FD">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第三方检测费</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B599C">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室分系统检测费/出具检测报告</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BE1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398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乙供</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A6198">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 xml:space="preserve">59242.66 </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15254">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 xml:space="preserve">59242.66 </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09F7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118485.32 </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0156B">
            <w:pPr>
              <w:jc w:val="center"/>
              <w:rPr>
                <w:rFonts w:hint="eastAsia" w:ascii="微软雅黑" w:hAnsi="微软雅黑" w:eastAsia="微软雅黑" w:cs="微软雅黑"/>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CDDB5">
            <w:pPr>
              <w:jc w:val="center"/>
              <w:rPr>
                <w:rFonts w:hint="eastAsia" w:ascii="微软雅黑" w:hAnsi="微软雅黑" w:eastAsia="微软雅黑" w:cs="微软雅黑"/>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1FD54">
            <w:pPr>
              <w:jc w:val="center"/>
              <w:rPr>
                <w:rFonts w:hint="eastAsia" w:ascii="微软雅黑" w:hAnsi="微软雅黑" w:eastAsia="微软雅黑" w:cs="微软雅黑"/>
                <w:i w:val="0"/>
                <w:iCs w:val="0"/>
                <w:color w:val="000000"/>
                <w:sz w:val="20"/>
                <w:szCs w:val="20"/>
                <w:u w:val="none"/>
              </w:rPr>
            </w:pP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E3A01">
            <w:pPr>
              <w:jc w:val="center"/>
              <w:rPr>
                <w:rFonts w:hint="eastAsia" w:ascii="微软雅黑" w:hAnsi="微软雅黑" w:eastAsia="微软雅黑" w:cs="微软雅黑"/>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527FB">
            <w:pPr>
              <w:jc w:val="center"/>
              <w:rPr>
                <w:rFonts w:hint="eastAsia" w:ascii="微软雅黑" w:hAnsi="微软雅黑" w:eastAsia="微软雅黑" w:cs="微软雅黑"/>
                <w:i w:val="0"/>
                <w:iCs w:val="0"/>
                <w:color w:val="000000"/>
                <w:sz w:val="20"/>
                <w:szCs w:val="20"/>
                <w:u w:val="none"/>
              </w:rPr>
            </w:pPr>
          </w:p>
        </w:tc>
      </w:tr>
      <w:tr w14:paraId="4D4E7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CB1D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22 </w:t>
            </w:r>
          </w:p>
        </w:tc>
        <w:tc>
          <w:tcPr>
            <w:tcW w:w="3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6EF681">
            <w:pPr>
              <w:jc w:val="center"/>
              <w:rPr>
                <w:rFonts w:hint="default" w:ascii="微软雅黑" w:hAnsi="微软雅黑" w:eastAsia="微软雅黑" w:cs="微软雅黑"/>
                <w:b/>
                <w:bCs/>
                <w:i w:val="0"/>
                <w:iCs w:val="0"/>
                <w:color w:val="000000"/>
                <w:sz w:val="20"/>
                <w:szCs w:val="20"/>
                <w:u w:val="none"/>
                <w:lang w:val="en-US"/>
              </w:rPr>
            </w:pPr>
            <w:r>
              <w:rPr>
                <w:rFonts w:hint="eastAsia" w:ascii="微软雅黑" w:hAnsi="微软雅黑" w:eastAsia="微软雅黑" w:cs="微软雅黑"/>
                <w:b/>
                <w:bCs/>
                <w:i w:val="0"/>
                <w:iCs w:val="0"/>
                <w:color w:val="000000"/>
                <w:kern w:val="0"/>
                <w:sz w:val="20"/>
                <w:szCs w:val="20"/>
                <w:u w:val="none"/>
                <w:lang w:val="en-US" w:eastAsia="zh-CN" w:bidi="ar"/>
              </w:rPr>
              <w:t>合计D</w:t>
            </w:r>
          </w:p>
        </w:tc>
        <w:tc>
          <w:tcPr>
            <w:tcW w:w="794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7689569">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不含税价（元）</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53998">
            <w:pPr>
              <w:jc w:val="center"/>
              <w:rPr>
                <w:rFonts w:hint="eastAsia" w:ascii="微软雅黑" w:hAnsi="微软雅黑" w:eastAsia="微软雅黑" w:cs="微软雅黑"/>
                <w:b/>
                <w:bCs/>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7EE0F">
            <w:pPr>
              <w:rPr>
                <w:rFonts w:hint="eastAsia" w:ascii="微软雅黑" w:hAnsi="微软雅黑" w:eastAsia="微软雅黑" w:cs="微软雅黑"/>
                <w:i w:val="0"/>
                <w:iCs w:val="0"/>
                <w:color w:val="000000"/>
                <w:sz w:val="20"/>
                <w:szCs w:val="20"/>
                <w:u w:val="none"/>
              </w:rPr>
            </w:pPr>
          </w:p>
        </w:tc>
      </w:tr>
      <w:tr w14:paraId="1C0B6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0836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23</w:t>
            </w:r>
          </w:p>
        </w:tc>
        <w:tc>
          <w:tcPr>
            <w:tcW w:w="3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595EE9">
            <w:pPr>
              <w:jc w:val="center"/>
              <w:rPr>
                <w:rFonts w:hint="default" w:ascii="微软雅黑" w:hAnsi="微软雅黑" w:eastAsia="微软雅黑" w:cs="微软雅黑"/>
                <w:b/>
                <w:bCs/>
                <w:i w:val="0"/>
                <w:iCs w:val="0"/>
                <w:color w:val="000000"/>
                <w:sz w:val="20"/>
                <w:szCs w:val="20"/>
                <w:u w:val="none"/>
                <w:lang w:val="en-US"/>
              </w:rPr>
            </w:pPr>
            <w:r>
              <w:rPr>
                <w:rFonts w:hint="eastAsia" w:ascii="微软雅黑" w:hAnsi="微软雅黑" w:eastAsia="微软雅黑" w:cs="微软雅黑"/>
                <w:b/>
                <w:bCs/>
                <w:i w:val="0"/>
                <w:iCs w:val="0"/>
                <w:color w:val="000000"/>
                <w:kern w:val="0"/>
                <w:sz w:val="20"/>
                <w:szCs w:val="20"/>
                <w:u w:val="none"/>
                <w:lang w:val="en-US" w:eastAsia="zh-CN" w:bidi="ar"/>
              </w:rPr>
              <w:t>合计E</w:t>
            </w:r>
          </w:p>
        </w:tc>
        <w:tc>
          <w:tcPr>
            <w:tcW w:w="794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66CB506">
            <w:pPr>
              <w:keepNext w:val="0"/>
              <w:keepLines w:val="0"/>
              <w:widowControl/>
              <w:suppressLineNumbers w:val="0"/>
              <w:jc w:val="center"/>
              <w:textAlignment w:val="center"/>
              <w:rPr>
                <w:rFonts w:hint="default" w:ascii="微软雅黑" w:hAnsi="微软雅黑" w:eastAsia="微软雅黑" w:cs="微软雅黑"/>
                <w:b/>
                <w:bCs/>
                <w:i w:val="0"/>
                <w:iCs w:val="0"/>
                <w:color w:val="000000"/>
                <w:kern w:val="0"/>
                <w:sz w:val="20"/>
                <w:szCs w:val="20"/>
                <w:u w:val="none"/>
                <w:lang w:val="en-US" w:eastAsia="zh-CN" w:bidi="ar"/>
              </w:rPr>
            </w:pPr>
            <w:r>
              <w:rPr>
                <w:rFonts w:hint="eastAsia" w:ascii="微软雅黑" w:hAnsi="微软雅黑" w:eastAsia="微软雅黑" w:cs="微软雅黑"/>
                <w:b/>
                <w:bCs/>
                <w:i w:val="0"/>
                <w:iCs w:val="0"/>
                <w:color w:val="000000"/>
                <w:kern w:val="0"/>
                <w:sz w:val="20"/>
                <w:szCs w:val="20"/>
                <w:u w:val="none"/>
                <w:lang w:val="en-US" w:eastAsia="zh-CN" w:bidi="ar"/>
              </w:rPr>
              <w:t>税率（%）</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73CDD">
            <w:pPr>
              <w:jc w:val="center"/>
              <w:rPr>
                <w:rFonts w:hint="eastAsia" w:ascii="微软雅黑" w:hAnsi="微软雅黑" w:eastAsia="微软雅黑" w:cs="微软雅黑"/>
                <w:b/>
                <w:bCs/>
                <w:i w:val="0"/>
                <w:iCs w:val="0"/>
                <w:color w:val="000000"/>
                <w:sz w:val="20"/>
                <w:szCs w:val="20"/>
                <w:u w:val="none"/>
                <w:lang w:val="en-US" w:eastAsia="zh-CN"/>
              </w:rPr>
            </w:pPr>
            <w:r>
              <w:rPr>
                <w:rFonts w:hint="eastAsia" w:ascii="微软雅黑" w:hAnsi="微软雅黑" w:eastAsia="微软雅黑" w:cs="微软雅黑"/>
                <w:b/>
                <w:bCs/>
                <w:i w:val="0"/>
                <w:iCs w:val="0"/>
                <w:color w:val="000000"/>
                <w:sz w:val="20"/>
                <w:szCs w:val="20"/>
                <w:u w:val="none"/>
                <w:lang w:val="en-US" w:eastAsia="zh-CN"/>
              </w:rPr>
              <w:t>9</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1877D">
            <w:pPr>
              <w:rPr>
                <w:rFonts w:hint="eastAsia" w:ascii="微软雅黑" w:hAnsi="微软雅黑" w:eastAsia="微软雅黑" w:cs="微软雅黑"/>
                <w:i w:val="0"/>
                <w:iCs w:val="0"/>
                <w:color w:val="000000"/>
                <w:sz w:val="20"/>
                <w:szCs w:val="20"/>
                <w:u w:val="none"/>
              </w:rPr>
            </w:pPr>
          </w:p>
        </w:tc>
      </w:tr>
      <w:tr w14:paraId="64849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7696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24</w:t>
            </w:r>
          </w:p>
        </w:tc>
        <w:tc>
          <w:tcPr>
            <w:tcW w:w="3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BC91F4">
            <w:pPr>
              <w:jc w:val="center"/>
              <w:rPr>
                <w:rFonts w:hint="default" w:ascii="微软雅黑" w:hAnsi="微软雅黑" w:eastAsia="微软雅黑" w:cs="微软雅黑"/>
                <w:b/>
                <w:bCs/>
                <w:i w:val="0"/>
                <w:iCs w:val="0"/>
                <w:color w:val="000000"/>
                <w:sz w:val="20"/>
                <w:szCs w:val="20"/>
                <w:u w:val="none"/>
                <w:lang w:val="en-US"/>
              </w:rPr>
            </w:pPr>
            <w:r>
              <w:rPr>
                <w:rFonts w:hint="eastAsia" w:ascii="微软雅黑" w:hAnsi="微软雅黑" w:eastAsia="微软雅黑" w:cs="微软雅黑"/>
                <w:b/>
                <w:bCs/>
                <w:i w:val="0"/>
                <w:iCs w:val="0"/>
                <w:color w:val="000000"/>
                <w:kern w:val="0"/>
                <w:sz w:val="20"/>
                <w:szCs w:val="20"/>
                <w:u w:val="none"/>
                <w:lang w:val="en-US" w:eastAsia="zh-CN" w:bidi="ar"/>
              </w:rPr>
              <w:t>合计F=D×E</w:t>
            </w:r>
          </w:p>
        </w:tc>
        <w:tc>
          <w:tcPr>
            <w:tcW w:w="794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84A795F">
            <w:pPr>
              <w:keepNext w:val="0"/>
              <w:keepLines w:val="0"/>
              <w:widowControl/>
              <w:suppressLineNumbers w:val="0"/>
              <w:jc w:val="center"/>
              <w:textAlignment w:val="center"/>
              <w:rPr>
                <w:rFonts w:hint="default" w:ascii="微软雅黑" w:hAnsi="微软雅黑" w:eastAsia="微软雅黑" w:cs="微软雅黑"/>
                <w:b/>
                <w:bCs/>
                <w:i w:val="0"/>
                <w:iCs w:val="0"/>
                <w:color w:val="000000"/>
                <w:kern w:val="0"/>
                <w:sz w:val="20"/>
                <w:szCs w:val="20"/>
                <w:u w:val="none"/>
                <w:lang w:val="en-US" w:eastAsia="zh-CN" w:bidi="ar"/>
              </w:rPr>
            </w:pPr>
            <w:r>
              <w:rPr>
                <w:rFonts w:hint="eastAsia" w:ascii="微软雅黑" w:hAnsi="微软雅黑" w:eastAsia="微软雅黑" w:cs="微软雅黑"/>
                <w:b/>
                <w:bCs/>
                <w:i w:val="0"/>
                <w:iCs w:val="0"/>
                <w:color w:val="000000"/>
                <w:kern w:val="0"/>
                <w:sz w:val="20"/>
                <w:szCs w:val="20"/>
                <w:u w:val="none"/>
                <w:lang w:val="en-US" w:eastAsia="zh-CN" w:bidi="ar"/>
              </w:rPr>
              <w:t>税金（元）</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4DCF0">
            <w:pPr>
              <w:jc w:val="center"/>
              <w:rPr>
                <w:rFonts w:hint="eastAsia" w:ascii="微软雅黑" w:hAnsi="微软雅黑" w:eastAsia="微软雅黑" w:cs="微软雅黑"/>
                <w:b/>
                <w:bCs/>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278C8">
            <w:pPr>
              <w:rPr>
                <w:rFonts w:hint="eastAsia" w:ascii="微软雅黑" w:hAnsi="微软雅黑" w:eastAsia="微软雅黑" w:cs="微软雅黑"/>
                <w:i w:val="0"/>
                <w:iCs w:val="0"/>
                <w:color w:val="000000"/>
                <w:sz w:val="20"/>
                <w:szCs w:val="20"/>
                <w:u w:val="none"/>
              </w:rPr>
            </w:pPr>
          </w:p>
        </w:tc>
      </w:tr>
      <w:tr w14:paraId="17DD3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BA1B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25 </w:t>
            </w:r>
          </w:p>
        </w:tc>
        <w:tc>
          <w:tcPr>
            <w:tcW w:w="3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813C9B">
            <w:pPr>
              <w:jc w:val="center"/>
              <w:rPr>
                <w:rFonts w:hint="default" w:ascii="微软雅黑" w:hAnsi="微软雅黑" w:eastAsia="微软雅黑" w:cs="微软雅黑"/>
                <w:b/>
                <w:bCs/>
                <w:i w:val="0"/>
                <w:iCs w:val="0"/>
                <w:color w:val="000000"/>
                <w:sz w:val="20"/>
                <w:szCs w:val="20"/>
                <w:u w:val="none"/>
                <w:lang w:val="en-US"/>
              </w:rPr>
            </w:pPr>
            <w:r>
              <w:rPr>
                <w:rFonts w:hint="eastAsia" w:ascii="微软雅黑" w:hAnsi="微软雅黑" w:eastAsia="微软雅黑" w:cs="微软雅黑"/>
                <w:b/>
                <w:bCs/>
                <w:i w:val="0"/>
                <w:iCs w:val="0"/>
                <w:color w:val="000000"/>
                <w:kern w:val="0"/>
                <w:sz w:val="20"/>
                <w:szCs w:val="20"/>
                <w:u w:val="none"/>
                <w:lang w:val="en-US" w:eastAsia="zh-CN" w:bidi="ar"/>
              </w:rPr>
              <w:t>合计G=D+F</w:t>
            </w:r>
          </w:p>
        </w:tc>
        <w:tc>
          <w:tcPr>
            <w:tcW w:w="794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BBA1EE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含税价（元）</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5A22B">
            <w:pPr>
              <w:jc w:val="center"/>
              <w:rPr>
                <w:rFonts w:hint="eastAsia" w:ascii="微软雅黑" w:hAnsi="微软雅黑" w:eastAsia="微软雅黑" w:cs="微软雅黑"/>
                <w:b/>
                <w:bCs/>
                <w:i w:val="0"/>
                <w:iCs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1182C">
            <w:pPr>
              <w:rPr>
                <w:rFonts w:hint="eastAsia" w:ascii="微软雅黑" w:hAnsi="微软雅黑" w:eastAsia="微软雅黑" w:cs="微软雅黑"/>
                <w:i w:val="0"/>
                <w:iCs w:val="0"/>
                <w:color w:val="000000"/>
                <w:sz w:val="20"/>
                <w:szCs w:val="20"/>
                <w:u w:val="none"/>
              </w:rPr>
            </w:pPr>
          </w:p>
        </w:tc>
      </w:tr>
    </w:tbl>
    <w:p w14:paraId="3E51712A">
      <w:pPr>
        <w:rPr>
          <w:rFonts w:hint="eastAsia" w:ascii="Calibri" w:hAnsi="Calibri" w:eastAsia="宋体" w:cs="宋体"/>
          <w:color w:val="000000"/>
          <w:sz w:val="24"/>
          <w:szCs w:val="24"/>
          <w:lang w:val="en-US" w:eastAsia="zh-CN"/>
        </w:rPr>
      </w:pPr>
      <w:r>
        <w:rPr>
          <w:rFonts w:hint="eastAsia" w:ascii="Calibri" w:hAnsi="Calibri" w:eastAsia="宋体" w:cs="宋体"/>
          <w:color w:val="000000"/>
          <w:sz w:val="24"/>
          <w:szCs w:val="24"/>
          <w:lang w:val="en-US" w:eastAsia="zh-CN"/>
        </w:rPr>
        <w:t>备注：1、投标总价为各分项报价金额之和，总价金额与依据单价计算出的结果不一致的，以有利于招标人的为准，即当单价与数量的乘积高于合价或总价时，以合价或总价为准调整单价；当单价与数量的乘积低于合价或总价时，以单价为准调整合价或总价，修正投标报价。</w:t>
      </w:r>
    </w:p>
    <w:p w14:paraId="236A25FE">
      <w:pPr>
        <w:rPr>
          <w:rFonts w:hint="eastAsia" w:ascii="Calibri" w:hAnsi="Calibri" w:eastAsia="宋体" w:cs="宋体"/>
          <w:color w:val="000000"/>
          <w:sz w:val="24"/>
          <w:szCs w:val="24"/>
          <w:lang w:val="en-US" w:eastAsia="zh-CN"/>
        </w:rPr>
        <w:sectPr>
          <w:pgSz w:w="16838" w:h="11906" w:orient="landscape"/>
          <w:pgMar w:top="1803" w:right="1440" w:bottom="1803" w:left="1440" w:header="851" w:footer="992" w:gutter="0"/>
          <w:cols w:space="0" w:num="1"/>
          <w:rtlGutter w:val="0"/>
          <w:docGrid w:type="lines" w:linePitch="436" w:charSpace="0"/>
        </w:sectPr>
      </w:pPr>
      <w:r>
        <w:rPr>
          <w:rFonts w:hint="eastAsia" w:ascii="Calibri" w:hAnsi="Calibri" w:eastAsia="宋体" w:cs="宋体"/>
          <w:color w:val="000000"/>
          <w:sz w:val="24"/>
          <w:szCs w:val="24"/>
          <w:lang w:val="en-US" w:eastAsia="zh-CN"/>
        </w:rPr>
        <w:t>2、如分项报价中存在缺漏项，则视为缺漏项的价格已包含在其他分项报价之中。</w:t>
      </w:r>
    </w:p>
    <w:p w14:paraId="5DD01990">
      <w:pPr>
        <w:widowControl w:val="0"/>
        <w:spacing w:beforeAutospacing="0" w:after="0" w:line="560" w:lineRule="exact"/>
        <w:ind w:firstLine="0" w:firstLineChars="0"/>
        <w:jc w:val="both"/>
        <w:rPr>
          <w:rFonts w:hint="eastAsia" w:ascii="仿宋_GB2312" w:hAnsi="仿宋_GB2312" w:eastAsia="仿宋_GB2312" w:cs="Times New Roman"/>
          <w:b/>
          <w:bCs/>
          <w:kern w:val="2"/>
          <w:sz w:val="32"/>
          <w:szCs w:val="32"/>
          <w:lang w:val="en-US" w:eastAsia="zh-CN" w:bidi="ar-SA"/>
        </w:rPr>
      </w:pPr>
      <w:r>
        <w:rPr>
          <w:rFonts w:hint="eastAsia" w:ascii="仿宋_GB2312" w:hAnsi="仿宋_GB2312" w:eastAsia="仿宋_GB2312" w:cs="Times New Roman"/>
          <w:b/>
          <w:bCs/>
          <w:kern w:val="2"/>
          <w:sz w:val="32"/>
          <w:szCs w:val="32"/>
          <w:lang w:val="en-US" w:eastAsia="zh-CN" w:bidi="ar-SA"/>
        </w:rPr>
        <w:t>附件</w:t>
      </w:r>
      <w:r>
        <w:rPr>
          <w:rFonts w:hint="eastAsia" w:ascii="仿宋_GB2312" w:hAnsi="仿宋_GB2312" w:cs="Times New Roman"/>
          <w:b/>
          <w:bCs/>
          <w:kern w:val="2"/>
          <w:sz w:val="32"/>
          <w:szCs w:val="32"/>
          <w:lang w:val="en-US" w:eastAsia="zh-CN" w:bidi="ar-SA"/>
        </w:rPr>
        <w:t>3.</w:t>
      </w:r>
      <w:r>
        <w:rPr>
          <w:rFonts w:hint="eastAsia" w:ascii="仿宋_GB2312" w:hAnsi="仿宋_GB2312" w:eastAsia="仿宋_GB2312" w:cs="Times New Roman"/>
          <w:b/>
          <w:bCs/>
          <w:kern w:val="2"/>
          <w:sz w:val="32"/>
          <w:szCs w:val="32"/>
          <w:lang w:val="en-US" w:eastAsia="zh-CN" w:bidi="ar-SA"/>
        </w:rPr>
        <w:t>投标人资格证明文件</w:t>
      </w:r>
    </w:p>
    <w:p w14:paraId="6895B68D">
      <w:pPr>
        <w:widowControl w:val="0"/>
        <w:spacing w:beforeAutospacing="0" w:after="0" w:line="560" w:lineRule="exact"/>
        <w:ind w:firstLine="0" w:firstLineChars="0"/>
        <w:jc w:val="both"/>
        <w:rPr>
          <w:rFonts w:hint="default" w:ascii="仿宋_GB2312" w:hAnsi="仿宋_GB2312" w:eastAsia="仿宋_GB2312" w:cs="Times New Roman"/>
          <w:b/>
          <w:bCs/>
          <w:kern w:val="2"/>
          <w:sz w:val="32"/>
          <w:szCs w:val="32"/>
          <w:lang w:val="en-US" w:eastAsia="zh-CN" w:bidi="ar-SA"/>
        </w:rPr>
      </w:pPr>
      <w:r>
        <w:rPr>
          <w:rFonts w:hint="eastAsia" w:ascii="仿宋_GB2312" w:hAnsi="仿宋_GB2312" w:cs="Times New Roman"/>
          <w:b/>
          <w:bCs/>
          <w:kern w:val="2"/>
          <w:sz w:val="32"/>
          <w:szCs w:val="32"/>
          <w:lang w:val="en-US" w:eastAsia="zh-CN" w:bidi="ar-SA"/>
        </w:rPr>
        <w:t>（1）营业执照</w:t>
      </w:r>
    </w:p>
    <w:p w14:paraId="339E53A6">
      <w:pPr>
        <w:widowControl w:val="0"/>
        <w:spacing w:beforeAutospacing="0" w:after="0" w:line="560" w:lineRule="exact"/>
        <w:ind w:firstLine="0" w:firstLineChars="0"/>
        <w:jc w:val="both"/>
        <w:rPr>
          <w:rFonts w:hint="eastAsia" w:ascii="仿宋_GB2312" w:hAnsi="仿宋_GB2312" w:cs="Times New Roman"/>
          <w:b/>
          <w:bCs/>
          <w:kern w:val="2"/>
          <w:sz w:val="32"/>
          <w:szCs w:val="32"/>
          <w:lang w:val="en-US" w:eastAsia="zh-CN" w:bidi="ar-SA"/>
        </w:rPr>
      </w:pPr>
      <w:r>
        <w:rPr>
          <w:rFonts w:hint="eastAsia" w:ascii="仿宋_GB2312" w:hAnsi="仿宋_GB2312" w:cs="Times New Roman"/>
          <w:b/>
          <w:bCs/>
          <w:kern w:val="2"/>
          <w:sz w:val="32"/>
          <w:szCs w:val="32"/>
          <w:lang w:val="en-US" w:eastAsia="zh-CN" w:bidi="ar-SA"/>
        </w:rPr>
        <w:t>（2）</w:t>
      </w:r>
      <w:r>
        <w:rPr>
          <w:rFonts w:hint="eastAsia" w:ascii="仿宋_GB2312" w:hAnsi="仿宋_GB2312" w:eastAsia="仿宋_GB2312" w:cs="Times New Roman"/>
          <w:b/>
          <w:bCs/>
          <w:kern w:val="2"/>
          <w:sz w:val="32"/>
          <w:szCs w:val="32"/>
          <w:lang w:val="en-US" w:eastAsia="zh-CN" w:bidi="ar-SA"/>
        </w:rPr>
        <w:t>投标人电子与智能化工程专业承包二级或以上资质</w:t>
      </w:r>
      <w:r>
        <w:rPr>
          <w:rFonts w:hint="eastAsia" w:ascii="仿宋_GB2312" w:hAnsi="仿宋_GB2312" w:cs="Times New Roman"/>
          <w:b/>
          <w:bCs/>
          <w:kern w:val="2"/>
          <w:sz w:val="32"/>
          <w:szCs w:val="32"/>
          <w:lang w:val="en-US" w:eastAsia="zh-CN" w:bidi="ar-SA"/>
        </w:rPr>
        <w:t>证书</w:t>
      </w:r>
    </w:p>
    <w:p w14:paraId="3EB956F6">
      <w:pPr>
        <w:widowControl w:val="0"/>
        <w:spacing w:beforeAutospacing="0" w:after="0" w:line="560" w:lineRule="exact"/>
        <w:ind w:firstLine="0" w:firstLineChars="0"/>
        <w:jc w:val="both"/>
        <w:rPr>
          <w:rFonts w:hint="default" w:ascii="仿宋_GB2312" w:hAnsi="仿宋_GB2312" w:eastAsia="仿宋_GB2312" w:cs="Times New Roman"/>
          <w:b/>
          <w:bCs/>
          <w:kern w:val="2"/>
          <w:sz w:val="32"/>
          <w:szCs w:val="32"/>
          <w:lang w:val="en-US" w:eastAsia="zh-CN" w:bidi="ar-SA"/>
        </w:rPr>
      </w:pPr>
      <w:r>
        <w:rPr>
          <w:rFonts w:hint="eastAsia" w:ascii="仿宋_GB2312" w:hAnsi="仿宋_GB2312" w:cs="Times New Roman"/>
          <w:b/>
          <w:bCs/>
          <w:kern w:val="2"/>
          <w:sz w:val="32"/>
          <w:szCs w:val="32"/>
          <w:lang w:val="en-US" w:eastAsia="zh-CN" w:bidi="ar-SA"/>
        </w:rPr>
        <w:t>（3）</w:t>
      </w:r>
      <w:r>
        <w:rPr>
          <w:rFonts w:hint="eastAsia" w:ascii="仿宋_GB2312" w:hAnsi="仿宋_GB2312" w:eastAsia="仿宋_GB2312" w:cs="Times New Roman"/>
          <w:b/>
          <w:bCs/>
          <w:kern w:val="2"/>
          <w:sz w:val="32"/>
          <w:szCs w:val="32"/>
          <w:lang w:val="en-US" w:eastAsia="zh-CN" w:bidi="ar-SA"/>
        </w:rPr>
        <w:t>有效的安全生产许可证</w:t>
      </w:r>
    </w:p>
    <w:p w14:paraId="50BD6A88">
      <w:pPr>
        <w:widowControl w:val="0"/>
        <w:spacing w:beforeAutospacing="0" w:after="0" w:line="560" w:lineRule="exact"/>
        <w:ind w:firstLine="0" w:firstLineChars="0"/>
        <w:jc w:val="both"/>
        <w:rPr>
          <w:rFonts w:hint="default" w:ascii="方正小标宋简体" w:hAnsi="方正小标宋简体" w:eastAsia="方正小标宋简体" w:cs="方正小标宋简体"/>
          <w:kern w:val="2"/>
          <w:sz w:val="36"/>
          <w:szCs w:val="36"/>
          <w:lang w:val="en-US" w:eastAsia="zh-CN" w:bidi="ar-SA"/>
        </w:rPr>
      </w:pPr>
    </w:p>
    <w:p w14:paraId="496A0F27">
      <w:pPr>
        <w:widowControl w:val="0"/>
        <w:spacing w:beforeAutospacing="0" w:after="0" w:line="560" w:lineRule="exact"/>
        <w:ind w:firstLine="0" w:firstLineChars="0"/>
        <w:jc w:val="both"/>
        <w:rPr>
          <w:rFonts w:hint="default" w:ascii="方正小标宋简体" w:hAnsi="方正小标宋简体" w:eastAsia="方正小标宋简体" w:cs="方正小标宋简体"/>
          <w:kern w:val="2"/>
          <w:sz w:val="36"/>
          <w:szCs w:val="36"/>
          <w:lang w:val="en-US" w:eastAsia="zh-CN" w:bidi="ar-SA"/>
        </w:rPr>
      </w:pPr>
    </w:p>
    <w:p w14:paraId="443EE212">
      <w:pPr>
        <w:widowControl w:val="0"/>
        <w:spacing w:beforeAutospacing="0" w:after="0" w:line="560" w:lineRule="exact"/>
        <w:ind w:firstLine="0" w:firstLineChars="0"/>
        <w:jc w:val="both"/>
        <w:rPr>
          <w:rFonts w:hint="default" w:ascii="方正小标宋简体" w:hAnsi="方正小标宋简体" w:eastAsia="方正小标宋简体" w:cs="方正小标宋简体"/>
          <w:kern w:val="2"/>
          <w:sz w:val="36"/>
          <w:szCs w:val="36"/>
          <w:lang w:val="en-US" w:eastAsia="zh-CN" w:bidi="ar-SA"/>
        </w:rPr>
      </w:pPr>
    </w:p>
    <w:p w14:paraId="7639B8EB">
      <w:pPr>
        <w:widowControl w:val="0"/>
        <w:spacing w:beforeAutospacing="0" w:after="0" w:line="560" w:lineRule="exact"/>
        <w:ind w:firstLine="0" w:firstLineChars="0"/>
        <w:jc w:val="both"/>
        <w:rPr>
          <w:rFonts w:hint="default" w:ascii="方正小标宋简体" w:hAnsi="方正小标宋简体" w:eastAsia="方正小标宋简体" w:cs="方正小标宋简体"/>
          <w:kern w:val="2"/>
          <w:sz w:val="36"/>
          <w:szCs w:val="36"/>
          <w:lang w:val="en-US" w:eastAsia="zh-CN" w:bidi="ar-SA"/>
        </w:rPr>
      </w:pPr>
    </w:p>
    <w:p w14:paraId="717BEA80">
      <w:pPr>
        <w:widowControl w:val="0"/>
        <w:spacing w:beforeAutospacing="0" w:after="0" w:line="560" w:lineRule="exact"/>
        <w:ind w:firstLine="0" w:firstLineChars="0"/>
        <w:jc w:val="both"/>
        <w:rPr>
          <w:rFonts w:hint="default" w:ascii="方正小标宋简体" w:hAnsi="方正小标宋简体" w:eastAsia="方正小标宋简体" w:cs="方正小标宋简体"/>
          <w:kern w:val="2"/>
          <w:sz w:val="36"/>
          <w:szCs w:val="36"/>
          <w:lang w:val="en-US" w:eastAsia="zh-CN" w:bidi="ar-SA"/>
        </w:rPr>
      </w:pPr>
    </w:p>
    <w:p w14:paraId="6311DE25">
      <w:pPr>
        <w:widowControl w:val="0"/>
        <w:spacing w:beforeAutospacing="0" w:after="0" w:line="560" w:lineRule="exact"/>
        <w:ind w:firstLine="0" w:firstLineChars="0"/>
        <w:jc w:val="both"/>
        <w:rPr>
          <w:rFonts w:hint="default" w:ascii="方正小标宋简体" w:hAnsi="方正小标宋简体" w:eastAsia="方正小标宋简体" w:cs="方正小标宋简体"/>
          <w:kern w:val="2"/>
          <w:sz w:val="36"/>
          <w:szCs w:val="36"/>
          <w:lang w:val="en-US" w:eastAsia="zh-CN" w:bidi="ar-SA"/>
        </w:rPr>
      </w:pPr>
    </w:p>
    <w:p w14:paraId="18EF8E3A">
      <w:pPr>
        <w:widowControl w:val="0"/>
        <w:spacing w:beforeAutospacing="0" w:after="0" w:line="560" w:lineRule="exact"/>
        <w:ind w:firstLine="0" w:firstLineChars="0"/>
        <w:jc w:val="both"/>
        <w:rPr>
          <w:rFonts w:hint="default" w:ascii="方正小标宋简体" w:hAnsi="方正小标宋简体" w:eastAsia="方正小标宋简体" w:cs="方正小标宋简体"/>
          <w:kern w:val="2"/>
          <w:sz w:val="36"/>
          <w:szCs w:val="36"/>
          <w:lang w:val="en-US" w:eastAsia="zh-CN" w:bidi="ar-SA"/>
        </w:rPr>
      </w:pPr>
    </w:p>
    <w:p w14:paraId="03258796">
      <w:pPr>
        <w:widowControl w:val="0"/>
        <w:spacing w:beforeAutospacing="0" w:after="0" w:line="560" w:lineRule="exact"/>
        <w:ind w:firstLine="0" w:firstLineChars="0"/>
        <w:jc w:val="both"/>
        <w:rPr>
          <w:rFonts w:hint="default" w:ascii="方正小标宋简体" w:hAnsi="方正小标宋简体" w:eastAsia="方正小标宋简体" w:cs="方正小标宋简体"/>
          <w:kern w:val="2"/>
          <w:sz w:val="36"/>
          <w:szCs w:val="36"/>
          <w:lang w:val="en-US" w:eastAsia="zh-CN" w:bidi="ar-SA"/>
        </w:rPr>
      </w:pPr>
    </w:p>
    <w:p w14:paraId="7401B2D2">
      <w:pPr>
        <w:widowControl w:val="0"/>
        <w:spacing w:beforeAutospacing="0" w:after="0" w:line="560" w:lineRule="exact"/>
        <w:ind w:firstLine="0" w:firstLineChars="0"/>
        <w:jc w:val="both"/>
        <w:rPr>
          <w:rFonts w:hint="default" w:ascii="方正小标宋简体" w:hAnsi="方正小标宋简体" w:eastAsia="方正小标宋简体" w:cs="方正小标宋简体"/>
          <w:kern w:val="2"/>
          <w:sz w:val="36"/>
          <w:szCs w:val="36"/>
          <w:lang w:val="en-US" w:eastAsia="zh-CN" w:bidi="ar-SA"/>
        </w:rPr>
      </w:pPr>
    </w:p>
    <w:p w14:paraId="6D1FE0C6">
      <w:pPr>
        <w:widowControl w:val="0"/>
        <w:spacing w:beforeAutospacing="0" w:after="0" w:line="560" w:lineRule="exact"/>
        <w:ind w:firstLine="0" w:firstLineChars="0"/>
        <w:jc w:val="both"/>
        <w:rPr>
          <w:rFonts w:hint="default" w:ascii="方正小标宋简体" w:hAnsi="方正小标宋简体" w:eastAsia="方正小标宋简体" w:cs="方正小标宋简体"/>
          <w:kern w:val="2"/>
          <w:sz w:val="36"/>
          <w:szCs w:val="36"/>
          <w:lang w:val="en-US" w:eastAsia="zh-CN" w:bidi="ar-SA"/>
        </w:rPr>
      </w:pPr>
    </w:p>
    <w:p w14:paraId="0B0285D9">
      <w:pPr>
        <w:widowControl w:val="0"/>
        <w:spacing w:beforeAutospacing="0" w:after="0" w:line="560" w:lineRule="exact"/>
        <w:ind w:firstLine="0" w:firstLineChars="0"/>
        <w:jc w:val="both"/>
        <w:rPr>
          <w:rFonts w:hint="default" w:ascii="方正小标宋简体" w:hAnsi="方正小标宋简体" w:eastAsia="方正小标宋简体" w:cs="方正小标宋简体"/>
          <w:kern w:val="2"/>
          <w:sz w:val="36"/>
          <w:szCs w:val="36"/>
          <w:lang w:val="en-US" w:eastAsia="zh-CN" w:bidi="ar-SA"/>
        </w:rPr>
      </w:pPr>
    </w:p>
    <w:p w14:paraId="5906C426">
      <w:pPr>
        <w:widowControl w:val="0"/>
        <w:spacing w:beforeAutospacing="0" w:after="0" w:line="560" w:lineRule="exact"/>
        <w:ind w:firstLine="0" w:firstLineChars="0"/>
        <w:jc w:val="both"/>
        <w:rPr>
          <w:rFonts w:hint="default" w:ascii="方正小标宋简体" w:hAnsi="方正小标宋简体" w:eastAsia="方正小标宋简体" w:cs="方正小标宋简体"/>
          <w:kern w:val="2"/>
          <w:sz w:val="36"/>
          <w:szCs w:val="36"/>
          <w:lang w:val="en-US" w:eastAsia="zh-CN" w:bidi="ar-SA"/>
        </w:rPr>
      </w:pPr>
    </w:p>
    <w:p w14:paraId="42ADF560">
      <w:pPr>
        <w:widowControl w:val="0"/>
        <w:spacing w:beforeAutospacing="0" w:after="0" w:line="560" w:lineRule="exact"/>
        <w:ind w:firstLine="0" w:firstLineChars="0"/>
        <w:jc w:val="both"/>
        <w:rPr>
          <w:rFonts w:hint="default" w:ascii="方正小标宋简体" w:hAnsi="方正小标宋简体" w:eastAsia="方正小标宋简体" w:cs="方正小标宋简体"/>
          <w:kern w:val="2"/>
          <w:sz w:val="36"/>
          <w:szCs w:val="36"/>
          <w:lang w:val="en-US" w:eastAsia="zh-CN" w:bidi="ar-SA"/>
        </w:rPr>
      </w:pPr>
    </w:p>
    <w:p w14:paraId="2688E995">
      <w:pPr>
        <w:widowControl w:val="0"/>
        <w:spacing w:beforeAutospacing="0" w:after="0" w:line="560" w:lineRule="exact"/>
        <w:ind w:firstLine="0" w:firstLineChars="0"/>
        <w:jc w:val="both"/>
        <w:rPr>
          <w:rFonts w:hint="default" w:ascii="方正小标宋简体" w:hAnsi="方正小标宋简体" w:eastAsia="方正小标宋简体" w:cs="方正小标宋简体"/>
          <w:kern w:val="2"/>
          <w:sz w:val="36"/>
          <w:szCs w:val="36"/>
          <w:lang w:val="en-US" w:eastAsia="zh-CN" w:bidi="ar-SA"/>
        </w:rPr>
      </w:pPr>
    </w:p>
    <w:p w14:paraId="6C2BC91F">
      <w:pPr>
        <w:widowControl w:val="0"/>
        <w:spacing w:beforeAutospacing="0" w:after="0" w:line="560" w:lineRule="exact"/>
        <w:ind w:firstLine="0" w:firstLineChars="0"/>
        <w:jc w:val="both"/>
        <w:rPr>
          <w:rFonts w:hint="default" w:ascii="方正小标宋简体" w:hAnsi="方正小标宋简体" w:eastAsia="方正小标宋简体" w:cs="方正小标宋简体"/>
          <w:kern w:val="2"/>
          <w:sz w:val="36"/>
          <w:szCs w:val="36"/>
          <w:lang w:val="en-US" w:eastAsia="zh-CN" w:bidi="ar-SA"/>
        </w:rPr>
      </w:pPr>
    </w:p>
    <w:p w14:paraId="6C4F15BF">
      <w:pPr>
        <w:widowControl w:val="0"/>
        <w:spacing w:beforeAutospacing="0" w:after="0" w:line="560" w:lineRule="exact"/>
        <w:ind w:firstLine="0" w:firstLineChars="0"/>
        <w:jc w:val="both"/>
        <w:rPr>
          <w:rFonts w:hint="default" w:ascii="方正小标宋简体" w:hAnsi="方正小标宋简体" w:eastAsia="方正小标宋简体" w:cs="方正小标宋简体"/>
          <w:kern w:val="2"/>
          <w:sz w:val="36"/>
          <w:szCs w:val="36"/>
          <w:lang w:val="en-US" w:eastAsia="zh-CN" w:bidi="ar-SA"/>
        </w:rPr>
      </w:pPr>
    </w:p>
    <w:p w14:paraId="77431B5F">
      <w:pPr>
        <w:widowControl w:val="0"/>
        <w:spacing w:beforeAutospacing="0" w:after="0" w:line="560" w:lineRule="exact"/>
        <w:ind w:firstLine="0" w:firstLineChars="0"/>
        <w:jc w:val="both"/>
        <w:rPr>
          <w:rFonts w:hint="default" w:ascii="方正小标宋简体" w:hAnsi="方正小标宋简体" w:eastAsia="方正小标宋简体" w:cs="方正小标宋简体"/>
          <w:kern w:val="2"/>
          <w:sz w:val="36"/>
          <w:szCs w:val="36"/>
          <w:lang w:val="en-US" w:eastAsia="zh-CN" w:bidi="ar-SA"/>
        </w:rPr>
      </w:pPr>
    </w:p>
    <w:p w14:paraId="3C7F5FC3">
      <w:pPr>
        <w:widowControl w:val="0"/>
        <w:spacing w:beforeAutospacing="0" w:after="0" w:line="560" w:lineRule="exact"/>
        <w:ind w:firstLine="0" w:firstLineChars="0"/>
        <w:jc w:val="both"/>
        <w:rPr>
          <w:rFonts w:hint="default" w:ascii="方正小标宋简体" w:hAnsi="方正小标宋简体" w:eastAsia="方正小标宋简体" w:cs="方正小标宋简体"/>
          <w:kern w:val="2"/>
          <w:sz w:val="36"/>
          <w:szCs w:val="36"/>
          <w:lang w:val="en-US" w:eastAsia="zh-CN" w:bidi="ar-SA"/>
        </w:rPr>
      </w:pPr>
    </w:p>
    <w:p w14:paraId="2D817AA9">
      <w:pPr>
        <w:rPr>
          <w:rFonts w:ascii="Calibri" w:hAnsi="Calibri" w:eastAsia="仿宋_GB2312" w:cs="Times New Roman"/>
          <w:b/>
          <w:bCs/>
          <w:sz w:val="21"/>
          <w:szCs w:val="24"/>
        </w:rPr>
      </w:pPr>
      <w:r>
        <w:rPr>
          <w:rFonts w:ascii="Calibri" w:hAnsi="Calibri" w:eastAsia="仿宋_GB2312" w:cs="Times New Roman"/>
          <w:b/>
          <w:bCs/>
          <w:sz w:val="21"/>
          <w:szCs w:val="24"/>
        </w:rPr>
        <w:br w:type="page"/>
      </w:r>
    </w:p>
    <w:p w14:paraId="417A46C3">
      <w:pPr>
        <w:widowControl w:val="0"/>
        <w:spacing w:beforeAutospacing="0" w:after="0" w:line="560" w:lineRule="exact"/>
        <w:ind w:firstLine="0" w:firstLineChars="0"/>
        <w:jc w:val="both"/>
        <w:rPr>
          <w:rFonts w:hint="eastAsia" w:ascii="仿宋_GB2312" w:hAnsi="仿宋_GB2312" w:eastAsia="仿宋_GB2312" w:cs="Times New Roman"/>
          <w:b/>
          <w:bCs/>
          <w:kern w:val="2"/>
          <w:sz w:val="32"/>
          <w:szCs w:val="32"/>
          <w:lang w:val="en-US" w:eastAsia="zh-CN" w:bidi="ar-SA"/>
        </w:rPr>
      </w:pPr>
      <w:r>
        <w:rPr>
          <w:rFonts w:hint="eastAsia" w:ascii="仿宋_GB2312" w:hAnsi="仿宋_GB2312" w:eastAsia="仿宋_GB2312" w:cs="Times New Roman"/>
          <w:b/>
          <w:bCs/>
          <w:kern w:val="2"/>
          <w:sz w:val="32"/>
          <w:szCs w:val="32"/>
          <w:lang w:val="en-US" w:eastAsia="zh-CN" w:bidi="ar-SA"/>
        </w:rPr>
        <w:t>附件</w:t>
      </w:r>
      <w:r>
        <w:rPr>
          <w:rFonts w:hint="eastAsia" w:ascii="仿宋_GB2312" w:hAnsi="仿宋_GB2312" w:cs="Times New Roman"/>
          <w:b/>
          <w:bCs/>
          <w:kern w:val="2"/>
          <w:sz w:val="32"/>
          <w:szCs w:val="32"/>
          <w:lang w:val="en-US" w:eastAsia="zh-CN" w:bidi="ar-SA"/>
        </w:rPr>
        <w:t>4</w:t>
      </w:r>
      <w:r>
        <w:rPr>
          <w:rFonts w:hint="eastAsia" w:ascii="仿宋_GB2312" w:hAnsi="仿宋_GB2312" w:eastAsia="仿宋_GB2312" w:cs="Times New Roman"/>
          <w:b/>
          <w:bCs/>
          <w:kern w:val="2"/>
          <w:sz w:val="32"/>
          <w:szCs w:val="32"/>
          <w:lang w:val="en-US" w:eastAsia="zh-CN" w:bidi="ar-SA"/>
        </w:rPr>
        <w:t>.</w:t>
      </w:r>
      <w:r>
        <w:rPr>
          <w:rFonts w:hint="eastAsia" w:ascii="仿宋_GB2312" w:hAnsi="仿宋_GB2312" w:cs="Times New Roman"/>
          <w:b/>
          <w:bCs/>
          <w:kern w:val="2"/>
          <w:sz w:val="32"/>
          <w:szCs w:val="32"/>
          <w:lang w:val="en-US" w:eastAsia="zh-CN" w:bidi="ar-SA"/>
        </w:rPr>
        <w:t>项目负责人</w:t>
      </w:r>
      <w:r>
        <w:rPr>
          <w:rFonts w:hint="eastAsia" w:ascii="仿宋_GB2312" w:hAnsi="仿宋_GB2312" w:eastAsia="仿宋_GB2312" w:cs="Times New Roman"/>
          <w:b/>
          <w:bCs/>
          <w:kern w:val="2"/>
          <w:sz w:val="32"/>
          <w:szCs w:val="32"/>
          <w:lang w:val="en-US" w:eastAsia="zh-CN" w:bidi="ar-SA"/>
        </w:rPr>
        <w:t>资格证明文件</w:t>
      </w:r>
    </w:p>
    <w:p w14:paraId="788A3516">
      <w:pPr>
        <w:rPr>
          <w:rFonts w:hint="default" w:ascii="仿宋_GB2312" w:hAnsi="仿宋_GB2312" w:eastAsia="仿宋_GB2312" w:cs="Times New Roman"/>
          <w:b/>
          <w:bCs/>
          <w:kern w:val="2"/>
          <w:sz w:val="32"/>
          <w:szCs w:val="32"/>
          <w:lang w:val="en-US" w:eastAsia="zh-CN" w:bidi="ar-SA"/>
        </w:rPr>
      </w:pPr>
      <w:r>
        <w:rPr>
          <w:rFonts w:hint="eastAsia" w:ascii="仿宋_GB2312" w:hAnsi="仿宋_GB2312" w:cs="Times New Roman"/>
          <w:b/>
          <w:bCs/>
          <w:kern w:val="2"/>
          <w:sz w:val="32"/>
          <w:szCs w:val="32"/>
          <w:lang w:val="en-US" w:eastAsia="zh-CN" w:bidi="ar-SA"/>
        </w:rPr>
        <w:t>（1）项目负责人</w:t>
      </w:r>
      <w:r>
        <w:rPr>
          <w:rFonts w:hint="eastAsia" w:ascii="仿宋_GB2312" w:hAnsi="仿宋_GB2312" w:eastAsia="仿宋_GB2312" w:cs="Times New Roman"/>
          <w:b/>
          <w:bCs/>
          <w:kern w:val="2"/>
          <w:sz w:val="32"/>
          <w:szCs w:val="32"/>
          <w:lang w:val="en-US" w:eastAsia="zh-CN" w:bidi="ar-SA"/>
        </w:rPr>
        <w:t>二级注册建造师（机电工程专业）或以上资格</w:t>
      </w:r>
      <w:r>
        <w:rPr>
          <w:rFonts w:hint="eastAsia" w:ascii="仿宋_GB2312" w:hAnsi="仿宋_GB2312" w:cs="Times New Roman"/>
          <w:b/>
          <w:bCs/>
          <w:kern w:val="2"/>
          <w:sz w:val="32"/>
          <w:szCs w:val="32"/>
          <w:lang w:val="en-US" w:eastAsia="zh-CN" w:bidi="ar-SA"/>
        </w:rPr>
        <w:t>证书</w:t>
      </w:r>
    </w:p>
    <w:p w14:paraId="4376407A">
      <w:pPr>
        <w:rPr>
          <w:rFonts w:hint="eastAsia" w:ascii="仿宋_GB2312" w:hAnsi="仿宋_GB2312" w:eastAsia="仿宋_GB2312" w:cs="Times New Roman"/>
          <w:b/>
          <w:bCs/>
          <w:kern w:val="2"/>
          <w:sz w:val="32"/>
          <w:szCs w:val="32"/>
          <w:lang w:val="en-US" w:eastAsia="zh-CN" w:bidi="ar-SA"/>
        </w:rPr>
      </w:pPr>
      <w:r>
        <w:rPr>
          <w:rFonts w:hint="eastAsia" w:ascii="仿宋_GB2312" w:hAnsi="仿宋_GB2312" w:cs="Times New Roman"/>
          <w:b/>
          <w:bCs/>
          <w:kern w:val="2"/>
          <w:sz w:val="32"/>
          <w:szCs w:val="32"/>
          <w:lang w:val="en-US" w:eastAsia="zh-CN" w:bidi="ar-SA"/>
        </w:rPr>
        <w:t>（2）</w:t>
      </w:r>
      <w:r>
        <w:rPr>
          <w:rFonts w:hint="eastAsia" w:ascii="仿宋_GB2312" w:hAnsi="仿宋_GB2312" w:eastAsia="仿宋_GB2312" w:cs="Times New Roman"/>
          <w:b/>
          <w:bCs/>
          <w:kern w:val="2"/>
          <w:sz w:val="32"/>
          <w:szCs w:val="32"/>
          <w:lang w:val="en-US" w:eastAsia="zh-CN" w:bidi="ar-SA"/>
        </w:rPr>
        <w:t>有效期内的安全生产考核合格（B）证</w:t>
      </w:r>
      <w:r>
        <w:rPr>
          <w:rFonts w:hint="eastAsia" w:ascii="仿宋_GB2312" w:hAnsi="仿宋_GB2312" w:eastAsia="仿宋_GB2312" w:cs="Times New Roman"/>
          <w:b/>
          <w:bCs/>
          <w:kern w:val="2"/>
          <w:sz w:val="32"/>
          <w:szCs w:val="32"/>
          <w:lang w:val="en-US" w:eastAsia="zh-CN" w:bidi="ar-SA"/>
        </w:rPr>
        <w:br w:type="page"/>
      </w:r>
    </w:p>
    <w:p w14:paraId="3BADF796">
      <w:pPr>
        <w:widowControl w:val="0"/>
        <w:spacing w:beforeAutospacing="0" w:after="0" w:line="560" w:lineRule="exact"/>
        <w:ind w:firstLine="0" w:firstLineChars="0"/>
        <w:jc w:val="both"/>
        <w:rPr>
          <w:rFonts w:hint="default" w:ascii="仿宋_GB2312" w:hAnsi="仿宋_GB2312" w:eastAsia="仿宋_GB2312" w:cs="Times New Roman"/>
          <w:b/>
          <w:bCs/>
          <w:kern w:val="2"/>
          <w:sz w:val="32"/>
          <w:szCs w:val="32"/>
          <w:lang w:val="en-US" w:eastAsia="zh-CN" w:bidi="ar-SA"/>
        </w:rPr>
      </w:pPr>
      <w:r>
        <w:rPr>
          <w:rFonts w:hint="eastAsia" w:ascii="仿宋_GB2312" w:hAnsi="仿宋_GB2312" w:eastAsia="仿宋_GB2312" w:cs="Times New Roman"/>
          <w:b/>
          <w:bCs/>
          <w:kern w:val="2"/>
          <w:sz w:val="32"/>
          <w:szCs w:val="32"/>
          <w:lang w:val="en-US" w:eastAsia="zh-CN" w:bidi="ar-SA"/>
        </w:rPr>
        <w:t>附件</w:t>
      </w:r>
      <w:r>
        <w:rPr>
          <w:rFonts w:hint="eastAsia" w:ascii="仿宋_GB2312" w:hAnsi="仿宋_GB2312" w:cs="Times New Roman"/>
          <w:b/>
          <w:bCs/>
          <w:kern w:val="2"/>
          <w:sz w:val="32"/>
          <w:szCs w:val="32"/>
          <w:lang w:val="en-US" w:eastAsia="zh-CN" w:bidi="ar-SA"/>
        </w:rPr>
        <w:t>5</w:t>
      </w:r>
      <w:r>
        <w:rPr>
          <w:rFonts w:hint="eastAsia" w:ascii="仿宋_GB2312" w:hAnsi="仿宋_GB2312" w:eastAsia="仿宋_GB2312" w:cs="Times New Roman"/>
          <w:b/>
          <w:bCs/>
          <w:kern w:val="2"/>
          <w:sz w:val="32"/>
          <w:szCs w:val="32"/>
          <w:lang w:val="en-US" w:eastAsia="zh-CN" w:bidi="ar-SA"/>
        </w:rPr>
        <w:t>.法定代表人证明书及法人授权委托书</w:t>
      </w:r>
    </w:p>
    <w:p w14:paraId="4ED8333A">
      <w:pPr>
        <w:adjustRightInd w:val="0"/>
        <w:snapToGrid w:val="0"/>
        <w:spacing w:line="560" w:lineRule="exact"/>
        <w:jc w:val="center"/>
        <w:rPr>
          <w:rFonts w:ascii="黑体" w:hAnsi="宋体" w:eastAsia="黑体" w:cs="黑体"/>
          <w:b/>
          <w:bCs/>
          <w:spacing w:val="12"/>
          <w:kern w:val="0"/>
          <w:sz w:val="32"/>
          <w:szCs w:val="20"/>
        </w:rPr>
      </w:pPr>
    </w:p>
    <w:p w14:paraId="6E1496DB">
      <w:pPr>
        <w:autoSpaceDE w:val="0"/>
        <w:autoSpaceDN w:val="0"/>
        <w:adjustRightInd w:val="0"/>
        <w:snapToGrid w:val="0"/>
        <w:spacing w:line="560" w:lineRule="exact"/>
        <w:jc w:val="center"/>
        <w:rPr>
          <w:rFonts w:ascii="宋体" w:hAnsi="宋体" w:eastAsia="宋体" w:cs="Times New Roman"/>
          <w:b/>
          <w:sz w:val="32"/>
          <w:szCs w:val="32"/>
        </w:rPr>
      </w:pPr>
      <w:r>
        <w:rPr>
          <w:rFonts w:hint="eastAsia" w:ascii="宋体" w:hAnsi="宋体" w:eastAsia="宋体" w:cs="Times New Roman"/>
          <w:b/>
          <w:sz w:val="32"/>
          <w:szCs w:val="32"/>
        </w:rPr>
        <w:t>法定代表人证明书</w:t>
      </w:r>
    </w:p>
    <w:p w14:paraId="2107CE9D">
      <w:pPr>
        <w:adjustRightInd w:val="0"/>
        <w:snapToGrid w:val="0"/>
        <w:spacing w:line="560" w:lineRule="exact"/>
        <w:jc w:val="left"/>
        <w:rPr>
          <w:rFonts w:ascii="Calibri" w:hAnsi="宋体" w:eastAsia="宋体" w:cs="Times New Roman"/>
          <w:b/>
          <w:bCs/>
          <w:spacing w:val="12"/>
          <w:sz w:val="21"/>
          <w:szCs w:val="24"/>
        </w:rPr>
      </w:pPr>
    </w:p>
    <w:p w14:paraId="065C8003">
      <w:pPr>
        <w:adjustRightInd w:val="0"/>
        <w:snapToGrid w:val="0"/>
        <w:spacing w:line="560" w:lineRule="exact"/>
        <w:jc w:val="left"/>
        <w:rPr>
          <w:rFonts w:ascii="Calibri" w:hAnsi="宋体" w:eastAsia="宋体" w:cs="Times New Roman"/>
          <w:b/>
          <w:bCs/>
          <w:spacing w:val="12"/>
          <w:sz w:val="21"/>
          <w:szCs w:val="24"/>
        </w:rPr>
      </w:pPr>
    </w:p>
    <w:p w14:paraId="414B5251">
      <w:pPr>
        <w:adjustRightInd w:val="0"/>
        <w:snapToGrid w:val="0"/>
        <w:spacing w:line="560" w:lineRule="exact"/>
        <w:jc w:val="left"/>
        <w:rPr>
          <w:rFonts w:ascii="Calibri" w:hAnsi="宋体" w:eastAsia="宋体" w:cs="宋体"/>
          <w:sz w:val="24"/>
          <w:szCs w:val="24"/>
          <w:u w:val="single"/>
        </w:rPr>
      </w:pPr>
      <w:r>
        <w:rPr>
          <w:rFonts w:hint="eastAsia" w:ascii="宋体" w:hAnsi="宋体" w:eastAsia="宋体" w:cs="宋体"/>
          <w:kern w:val="0"/>
          <w:sz w:val="24"/>
          <w:szCs w:val="24"/>
        </w:rPr>
        <w:t>单位名称：</w:t>
      </w:r>
    </w:p>
    <w:p w14:paraId="3E5CAAA0">
      <w:pPr>
        <w:adjustRightInd w:val="0"/>
        <w:snapToGrid w:val="0"/>
        <w:spacing w:line="560" w:lineRule="exact"/>
        <w:jc w:val="left"/>
        <w:rPr>
          <w:rFonts w:ascii="Calibri" w:hAnsi="宋体" w:eastAsia="宋体" w:cs="宋体"/>
          <w:sz w:val="24"/>
          <w:szCs w:val="24"/>
          <w:u w:val="single"/>
        </w:rPr>
      </w:pPr>
      <w:r>
        <w:rPr>
          <w:rFonts w:hint="eastAsia" w:ascii="宋体" w:hAnsi="宋体" w:eastAsia="宋体" w:cs="宋体"/>
          <w:kern w:val="0"/>
          <w:sz w:val="24"/>
          <w:szCs w:val="24"/>
        </w:rPr>
        <w:t>地    址：</w:t>
      </w:r>
    </w:p>
    <w:p w14:paraId="05DCD307">
      <w:pPr>
        <w:adjustRightInd w:val="0"/>
        <w:snapToGrid w:val="0"/>
        <w:spacing w:line="560" w:lineRule="exact"/>
        <w:jc w:val="left"/>
        <w:rPr>
          <w:rFonts w:ascii="Calibri" w:hAnsi="宋体" w:eastAsia="宋体" w:cs="宋体"/>
          <w:sz w:val="24"/>
          <w:szCs w:val="24"/>
          <w:u w:val="single"/>
        </w:rPr>
      </w:pPr>
      <w:r>
        <w:rPr>
          <w:rFonts w:hint="eastAsia" w:ascii="宋体" w:hAnsi="宋体" w:eastAsia="宋体" w:cs="宋体"/>
          <w:kern w:val="0"/>
          <w:sz w:val="24"/>
          <w:szCs w:val="24"/>
        </w:rPr>
        <w:t>姓  名： 性别： 年龄： 职务：</w:t>
      </w:r>
    </w:p>
    <w:p w14:paraId="598844A6">
      <w:pPr>
        <w:adjustRightInd w:val="0"/>
        <w:snapToGrid w:val="0"/>
        <w:spacing w:line="560" w:lineRule="exact"/>
        <w:jc w:val="left"/>
        <w:rPr>
          <w:rFonts w:ascii="Calibri" w:hAnsi="宋体" w:eastAsia="宋体" w:cs="宋体"/>
          <w:sz w:val="24"/>
          <w:szCs w:val="24"/>
        </w:rPr>
      </w:pPr>
      <w:r>
        <w:rPr>
          <w:rFonts w:hint="eastAsia" w:ascii="宋体" w:hAnsi="宋体" w:eastAsia="宋体" w:cs="宋体"/>
          <w:kern w:val="0"/>
          <w:sz w:val="24"/>
          <w:szCs w:val="24"/>
        </w:rPr>
        <w:t>系</w:t>
      </w:r>
      <w:r>
        <w:rPr>
          <w:rFonts w:hint="eastAsia" w:ascii="宋体" w:hAnsi="宋体" w:eastAsia="宋体" w:cs="宋体"/>
          <w:kern w:val="0"/>
          <w:sz w:val="24"/>
          <w:szCs w:val="24"/>
          <w:u w:val="single"/>
        </w:rPr>
        <w:t xml:space="preserve">                （投标人单位名称）                           </w:t>
      </w:r>
      <w:r>
        <w:rPr>
          <w:rFonts w:hint="eastAsia" w:ascii="宋体" w:hAnsi="宋体" w:eastAsia="宋体" w:cs="宋体"/>
          <w:kern w:val="0"/>
          <w:sz w:val="24"/>
          <w:szCs w:val="24"/>
        </w:rPr>
        <w:t>的法定代表人。</w:t>
      </w:r>
    </w:p>
    <w:p w14:paraId="7FB63E89">
      <w:pPr>
        <w:adjustRightInd w:val="0"/>
        <w:snapToGrid w:val="0"/>
        <w:spacing w:line="560" w:lineRule="exact"/>
        <w:jc w:val="left"/>
        <w:rPr>
          <w:rFonts w:ascii="Calibri" w:hAnsi="宋体" w:eastAsia="宋体" w:cs="宋体"/>
          <w:sz w:val="24"/>
          <w:szCs w:val="24"/>
        </w:rPr>
      </w:pPr>
      <w:r>
        <w:rPr>
          <w:rFonts w:hint="eastAsia" w:ascii="宋体" w:hAnsi="宋体" w:eastAsia="宋体" w:cs="宋体"/>
          <w:kern w:val="0"/>
          <w:sz w:val="24"/>
          <w:szCs w:val="24"/>
        </w:rPr>
        <w:t>特此证明。</w:t>
      </w:r>
    </w:p>
    <w:p w14:paraId="485EDA79">
      <w:pPr>
        <w:adjustRightInd w:val="0"/>
        <w:snapToGrid w:val="0"/>
        <w:spacing w:line="560" w:lineRule="exact"/>
        <w:jc w:val="left"/>
        <w:rPr>
          <w:rFonts w:ascii="Calibri" w:hAnsi="宋体" w:eastAsia="宋体" w:cs="宋体"/>
          <w:sz w:val="24"/>
          <w:szCs w:val="24"/>
        </w:rPr>
      </w:pPr>
    </w:p>
    <w:p w14:paraId="40A88ED2">
      <w:pPr>
        <w:adjustRightInd w:val="0"/>
        <w:snapToGrid w:val="0"/>
        <w:spacing w:line="560" w:lineRule="exact"/>
        <w:jc w:val="left"/>
        <w:rPr>
          <w:rFonts w:ascii="Calibri" w:hAnsi="宋体" w:eastAsia="宋体" w:cs="宋体"/>
          <w:sz w:val="24"/>
          <w:szCs w:val="24"/>
        </w:rPr>
      </w:pPr>
    </w:p>
    <w:p w14:paraId="143426CE">
      <w:pPr>
        <w:adjustRightInd w:val="0"/>
        <w:snapToGrid w:val="0"/>
        <w:spacing w:line="560" w:lineRule="exact"/>
        <w:jc w:val="left"/>
        <w:rPr>
          <w:rFonts w:ascii="Calibri" w:hAnsi="宋体" w:eastAsia="宋体" w:cs="宋体"/>
          <w:sz w:val="24"/>
          <w:szCs w:val="24"/>
          <w:u w:val="single"/>
        </w:rPr>
      </w:pPr>
      <w:r>
        <w:rPr>
          <w:rFonts w:hint="eastAsia" w:ascii="宋体" w:hAnsi="宋体" w:eastAsia="宋体" w:cs="宋体"/>
          <w:kern w:val="0"/>
          <w:sz w:val="24"/>
          <w:szCs w:val="24"/>
        </w:rPr>
        <w:t>投标人(盖章)：</w:t>
      </w:r>
    </w:p>
    <w:p w14:paraId="59657BA2">
      <w:pPr>
        <w:adjustRightInd w:val="0"/>
        <w:snapToGrid w:val="0"/>
        <w:spacing w:line="560" w:lineRule="exact"/>
        <w:jc w:val="left"/>
        <w:rPr>
          <w:rFonts w:ascii="Calibri" w:hAnsi="宋体" w:eastAsia="宋体" w:cs="宋体"/>
          <w:sz w:val="24"/>
          <w:szCs w:val="24"/>
          <w:u w:val="single"/>
        </w:rPr>
      </w:pPr>
    </w:p>
    <w:p w14:paraId="7ECD7944">
      <w:pPr>
        <w:adjustRightInd w:val="0"/>
        <w:snapToGrid w:val="0"/>
        <w:spacing w:line="560" w:lineRule="exact"/>
        <w:jc w:val="left"/>
        <w:rPr>
          <w:rFonts w:ascii="Calibri" w:hAnsi="宋体" w:eastAsia="宋体" w:cs="宋体"/>
          <w:sz w:val="24"/>
          <w:szCs w:val="24"/>
        </w:rPr>
      </w:pPr>
      <w:r>
        <w:rPr>
          <w:rFonts w:hint="eastAsia" w:ascii="宋体" w:hAnsi="宋体" w:eastAsia="宋体" w:cs="宋体"/>
          <w:kern w:val="0"/>
          <w:sz w:val="24"/>
          <w:szCs w:val="24"/>
        </w:rPr>
        <w:t>日        期：   年   月   日</w:t>
      </w:r>
    </w:p>
    <w:p w14:paraId="2617B385">
      <w:pPr>
        <w:autoSpaceDE w:val="0"/>
        <w:autoSpaceDN w:val="0"/>
        <w:adjustRightInd w:val="0"/>
        <w:snapToGrid w:val="0"/>
        <w:spacing w:line="560" w:lineRule="exact"/>
        <w:jc w:val="left"/>
        <w:rPr>
          <w:rFonts w:ascii="宋体" w:hAnsi="宋体" w:eastAsia="宋体" w:cs="Times New Roman"/>
          <w:sz w:val="21"/>
          <w:szCs w:val="21"/>
        </w:rPr>
      </w:pPr>
    </w:p>
    <w:p w14:paraId="03BAA9A7">
      <w:pPr>
        <w:autoSpaceDE w:val="0"/>
        <w:autoSpaceDN w:val="0"/>
        <w:adjustRightInd w:val="0"/>
        <w:snapToGrid w:val="0"/>
        <w:spacing w:line="560" w:lineRule="exact"/>
        <w:jc w:val="left"/>
        <w:rPr>
          <w:rFonts w:ascii="宋体" w:hAnsi="宋体" w:eastAsia="宋体" w:cs="Times New Roman"/>
          <w:b/>
          <w:sz w:val="21"/>
          <w:szCs w:val="21"/>
        </w:rPr>
      </w:pPr>
      <w:r>
        <w:rPr>
          <w:rFonts w:hint="eastAsia" w:ascii="宋体" w:hAnsi="宋体" w:eastAsia="宋体" w:cs="Times New Roman"/>
          <w:b/>
          <w:sz w:val="21"/>
          <w:szCs w:val="21"/>
        </w:rPr>
        <w:t>注：</w:t>
      </w:r>
    </w:p>
    <w:p w14:paraId="7F80B313">
      <w:pPr>
        <w:autoSpaceDE w:val="0"/>
        <w:autoSpaceDN w:val="0"/>
        <w:adjustRightInd w:val="0"/>
        <w:snapToGrid w:val="0"/>
        <w:spacing w:line="560" w:lineRule="exact"/>
        <w:jc w:val="left"/>
        <w:rPr>
          <w:rFonts w:ascii="宋体" w:hAnsi="宋体" w:eastAsia="宋体" w:cs="Times New Roman"/>
          <w:sz w:val="21"/>
          <w:szCs w:val="21"/>
        </w:rPr>
      </w:pPr>
      <w:r>
        <w:rPr>
          <w:rFonts w:ascii="宋体" w:hAnsi="宋体" w:eastAsia="宋体" w:cs="Times New Roman"/>
          <w:sz w:val="21"/>
          <w:szCs w:val="21"/>
        </w:rPr>
        <w:t>1</w:t>
      </w:r>
      <w:r>
        <w:rPr>
          <w:rFonts w:hint="eastAsia" w:ascii="宋体" w:hAnsi="宋体" w:eastAsia="宋体" w:cs="Times New Roman"/>
          <w:sz w:val="21"/>
          <w:szCs w:val="21"/>
        </w:rPr>
        <w:t>、如为法定代表人参加本次投标活动时，则不需要填写“法定代表人授权委托书”。</w:t>
      </w:r>
    </w:p>
    <w:p w14:paraId="1BA2C83F">
      <w:pPr>
        <w:autoSpaceDE w:val="0"/>
        <w:autoSpaceDN w:val="0"/>
        <w:adjustRightInd w:val="0"/>
        <w:snapToGrid w:val="0"/>
        <w:spacing w:line="560" w:lineRule="exact"/>
        <w:jc w:val="left"/>
        <w:rPr>
          <w:rFonts w:ascii="宋体" w:hAnsi="宋体" w:eastAsia="宋体" w:cs="Times New Roman"/>
          <w:sz w:val="21"/>
          <w:szCs w:val="21"/>
        </w:rPr>
      </w:pPr>
      <w:r>
        <w:rPr>
          <w:rFonts w:hint="eastAsia" w:ascii="宋体" w:hAnsi="宋体" w:eastAsia="宋体" w:cs="Times New Roman"/>
          <w:sz w:val="21"/>
          <w:szCs w:val="21"/>
        </w:rPr>
        <w:t>2、</w:t>
      </w:r>
      <w:r>
        <w:rPr>
          <w:rFonts w:hint="eastAsia" w:ascii="宋体" w:hAnsi="宋体" w:eastAsia="宋体" w:cs="Times New Roman"/>
          <w:b/>
          <w:bCs/>
          <w:sz w:val="21"/>
          <w:szCs w:val="21"/>
        </w:rPr>
        <w:t>后附法定代表人身份证复印件</w:t>
      </w:r>
      <w:r>
        <w:rPr>
          <w:rFonts w:hint="eastAsia" w:ascii="宋体" w:hAnsi="宋体" w:eastAsia="宋体" w:cs="Times New Roman"/>
          <w:sz w:val="21"/>
          <w:szCs w:val="21"/>
        </w:rPr>
        <w:t>。</w:t>
      </w:r>
    </w:p>
    <w:p w14:paraId="36898E68">
      <w:pPr>
        <w:autoSpaceDE w:val="0"/>
        <w:autoSpaceDN w:val="0"/>
        <w:adjustRightInd w:val="0"/>
        <w:snapToGrid w:val="0"/>
        <w:spacing w:line="560" w:lineRule="exact"/>
        <w:jc w:val="left"/>
        <w:rPr>
          <w:rFonts w:ascii="宋体" w:hAnsi="宋体" w:eastAsia="宋体" w:cs="Times New Roman"/>
          <w:b/>
          <w:sz w:val="28"/>
          <w:szCs w:val="28"/>
        </w:rPr>
      </w:pPr>
      <w:r>
        <w:rPr>
          <w:rFonts w:ascii="宋体" w:hAnsi="宋体" w:eastAsia="宋体" w:cs="Times New Roman"/>
          <w:b/>
          <w:sz w:val="21"/>
          <w:szCs w:val="21"/>
        </w:rPr>
        <w:br w:type="page"/>
      </w:r>
    </w:p>
    <w:p w14:paraId="6038C1C3">
      <w:pPr>
        <w:autoSpaceDE w:val="0"/>
        <w:autoSpaceDN w:val="0"/>
        <w:adjustRightInd w:val="0"/>
        <w:snapToGrid w:val="0"/>
        <w:spacing w:line="560" w:lineRule="exact"/>
        <w:jc w:val="center"/>
        <w:rPr>
          <w:rFonts w:ascii="宋体" w:hAnsi="宋体" w:eastAsia="宋体" w:cs="Times New Roman"/>
          <w:b/>
          <w:sz w:val="32"/>
          <w:szCs w:val="32"/>
        </w:rPr>
      </w:pPr>
      <w:r>
        <w:rPr>
          <w:rFonts w:hint="eastAsia" w:ascii="宋体" w:hAnsi="宋体" w:eastAsia="宋体" w:cs="Times New Roman"/>
          <w:b/>
          <w:sz w:val="32"/>
          <w:szCs w:val="32"/>
        </w:rPr>
        <w:t>法定代表人授权委托书</w:t>
      </w:r>
    </w:p>
    <w:p w14:paraId="1DED80EC">
      <w:pPr>
        <w:autoSpaceDE w:val="0"/>
        <w:autoSpaceDN w:val="0"/>
        <w:adjustRightInd w:val="0"/>
        <w:snapToGrid w:val="0"/>
        <w:spacing w:line="560" w:lineRule="exact"/>
        <w:jc w:val="left"/>
        <w:rPr>
          <w:rFonts w:ascii="宋体" w:hAnsi="宋体" w:eastAsia="宋体" w:cs="Times New Roman"/>
          <w:sz w:val="24"/>
          <w:szCs w:val="24"/>
        </w:rPr>
      </w:pPr>
    </w:p>
    <w:p w14:paraId="558EFD2D">
      <w:pPr>
        <w:autoSpaceDE w:val="0"/>
        <w:autoSpaceDN w:val="0"/>
        <w:adjustRightInd w:val="0"/>
        <w:snapToGrid w:val="0"/>
        <w:spacing w:line="560" w:lineRule="exact"/>
        <w:jc w:val="left"/>
        <w:rPr>
          <w:rFonts w:ascii="宋体" w:hAnsi="宋体" w:eastAsia="宋体" w:cs="Times New Roman"/>
          <w:sz w:val="21"/>
          <w:szCs w:val="24"/>
          <w:u w:val="single"/>
        </w:rPr>
      </w:pPr>
      <w:r>
        <w:rPr>
          <w:rFonts w:hint="eastAsia" w:ascii="宋体" w:hAnsi="宋体" w:eastAsia="宋体" w:cs="Times New Roman"/>
          <w:sz w:val="21"/>
          <w:szCs w:val="24"/>
        </w:rPr>
        <w:t>致：</w:t>
      </w:r>
      <w:r>
        <w:rPr>
          <w:rFonts w:hint="eastAsia" w:ascii="宋体" w:hAnsi="宋体" w:eastAsia="宋体" w:cs="Times New Roman"/>
          <w:sz w:val="21"/>
          <w:szCs w:val="24"/>
          <w:u w:val="single"/>
        </w:rPr>
        <w:t>深圳市深汕国际汽车城（集团）有限公司</w:t>
      </w:r>
    </w:p>
    <w:p w14:paraId="42191974">
      <w:pPr>
        <w:autoSpaceDE w:val="0"/>
        <w:autoSpaceDN w:val="0"/>
        <w:adjustRightInd w:val="0"/>
        <w:snapToGrid w:val="0"/>
        <w:spacing w:line="560" w:lineRule="exact"/>
        <w:jc w:val="left"/>
        <w:rPr>
          <w:rFonts w:ascii="宋体" w:hAnsi="宋体" w:eastAsia="宋体" w:cs="Times New Roman"/>
          <w:sz w:val="21"/>
          <w:szCs w:val="21"/>
        </w:rPr>
      </w:pPr>
    </w:p>
    <w:p w14:paraId="2EAE6E1E">
      <w:pPr>
        <w:spacing w:line="560" w:lineRule="exact"/>
        <w:ind w:firstLine="420" w:firstLineChars="200"/>
        <w:rPr>
          <w:rFonts w:ascii="宋体" w:hAnsi="宋体" w:eastAsia="宋体" w:cs="Times New Roman"/>
          <w:sz w:val="21"/>
          <w:szCs w:val="21"/>
        </w:rPr>
      </w:pPr>
      <w:r>
        <w:rPr>
          <w:rFonts w:hint="eastAsia" w:ascii="宋体" w:hAnsi="宋体" w:eastAsia="宋体" w:cs="Times New Roman"/>
          <w:sz w:val="21"/>
          <w:szCs w:val="21"/>
        </w:rPr>
        <w:t>本授权委托书宣告：</w:t>
      </w:r>
      <w:r>
        <w:rPr>
          <w:rFonts w:hint="eastAsia" w:ascii="宋体" w:hAnsi="宋体" w:eastAsia="宋体" w:cs="Times New Roman"/>
          <w:sz w:val="21"/>
          <w:szCs w:val="21"/>
          <w:u w:val="single"/>
        </w:rPr>
        <w:t>（投标人全称）</w:t>
      </w:r>
      <w:r>
        <w:rPr>
          <w:rFonts w:hint="eastAsia" w:ascii="宋体" w:hAnsi="宋体" w:eastAsia="宋体" w:cs="Times New Roman"/>
          <w:sz w:val="21"/>
          <w:szCs w:val="21"/>
        </w:rPr>
        <w:t>的</w:t>
      </w:r>
      <w:r>
        <w:rPr>
          <w:rFonts w:hint="eastAsia" w:ascii="宋体" w:hAnsi="宋体" w:eastAsia="宋体" w:cs="Times New Roman"/>
          <w:sz w:val="21"/>
          <w:szCs w:val="21"/>
          <w:u w:val="single"/>
        </w:rPr>
        <w:t>（职务）（姓名）</w:t>
      </w:r>
      <w:r>
        <w:rPr>
          <w:rFonts w:hint="eastAsia" w:ascii="宋体" w:hAnsi="宋体" w:eastAsia="宋体" w:cs="Times New Roman"/>
          <w:sz w:val="21"/>
          <w:szCs w:val="21"/>
        </w:rPr>
        <w:t>以其法定代表人的身份，合法地代表本单位，授权</w:t>
      </w:r>
      <w:r>
        <w:rPr>
          <w:rFonts w:hint="eastAsia" w:ascii="宋体" w:hAnsi="宋体" w:eastAsia="宋体" w:cs="Times New Roman"/>
          <w:sz w:val="21"/>
          <w:szCs w:val="21"/>
          <w:u w:val="single"/>
        </w:rPr>
        <w:t>（投标人全称）</w:t>
      </w:r>
      <w:r>
        <w:rPr>
          <w:rFonts w:hint="eastAsia" w:ascii="宋体" w:hAnsi="宋体" w:eastAsia="宋体" w:cs="Times New Roman"/>
          <w:sz w:val="21"/>
          <w:szCs w:val="21"/>
        </w:rPr>
        <w:t>的</w:t>
      </w:r>
      <w:r>
        <w:rPr>
          <w:rFonts w:hint="eastAsia" w:ascii="宋体" w:hAnsi="宋体" w:eastAsia="宋体" w:cs="Times New Roman"/>
          <w:sz w:val="21"/>
          <w:szCs w:val="21"/>
          <w:u w:val="single"/>
        </w:rPr>
        <w:t>（职务）（姓名）</w:t>
      </w:r>
      <w:r>
        <w:rPr>
          <w:rFonts w:hint="eastAsia" w:ascii="宋体" w:hAnsi="宋体" w:eastAsia="宋体" w:cs="Times New Roman"/>
          <w:sz w:val="21"/>
          <w:szCs w:val="21"/>
        </w:rPr>
        <w:t>为我单位授权代理人，该授权代理人有权在</w:t>
      </w:r>
      <w:r>
        <w:rPr>
          <w:rFonts w:hint="eastAsia" w:ascii="宋体" w:hAnsi="宋体" w:eastAsia="宋体" w:cs="Times New Roman"/>
          <w:sz w:val="21"/>
          <w:szCs w:val="21"/>
          <w:u w:val="single"/>
        </w:rPr>
        <w:t xml:space="preserve"> </w:t>
      </w:r>
      <w:r>
        <w:rPr>
          <w:rFonts w:hint="eastAsia" w:ascii="宋体" w:hAnsi="宋体" w:eastAsia="宋体" w:cs="Times New Roman"/>
          <w:sz w:val="21"/>
          <w:szCs w:val="21"/>
          <w:u w:val="single"/>
          <w:lang w:eastAsia="zh-CN"/>
        </w:rPr>
        <w:t>深汕工业互联网制造业创新产业园一期A06地块室内信号覆盖施工</w:t>
      </w:r>
      <w:r>
        <w:rPr>
          <w:rFonts w:hint="eastAsia" w:ascii="宋体" w:hAnsi="宋体" w:eastAsia="宋体" w:cs="Times New Roman"/>
          <w:sz w:val="21"/>
          <w:szCs w:val="21"/>
          <w:u w:val="single"/>
        </w:rPr>
        <w:t xml:space="preserve"> </w:t>
      </w:r>
      <w:r>
        <w:rPr>
          <w:rFonts w:hint="eastAsia" w:ascii="宋体" w:hAnsi="宋体" w:eastAsia="宋体" w:cs="Times New Roman"/>
          <w:sz w:val="21"/>
          <w:szCs w:val="21"/>
        </w:rPr>
        <w:t>投标活动中，以我单位的名义签署报价函与招标人协商、谈判、签订合同协议以及全权处理与此有关的一切事项，其法律后果由我单位承担。</w:t>
      </w:r>
    </w:p>
    <w:p w14:paraId="65E0580C">
      <w:pPr>
        <w:autoSpaceDE w:val="0"/>
        <w:autoSpaceDN w:val="0"/>
        <w:adjustRightInd w:val="0"/>
        <w:snapToGrid w:val="0"/>
        <w:spacing w:line="560" w:lineRule="exact"/>
        <w:jc w:val="left"/>
        <w:rPr>
          <w:rFonts w:ascii="宋体" w:hAnsi="宋体" w:eastAsia="宋体" w:cs="Times New Roman"/>
          <w:sz w:val="21"/>
          <w:szCs w:val="21"/>
        </w:rPr>
      </w:pPr>
      <w:r>
        <w:rPr>
          <w:rFonts w:hint="eastAsia" w:ascii="宋体" w:hAnsi="宋体" w:eastAsia="宋体" w:cs="Times New Roman"/>
          <w:sz w:val="21"/>
          <w:szCs w:val="21"/>
        </w:rPr>
        <w:t>委托期限：。</w:t>
      </w:r>
    </w:p>
    <w:p w14:paraId="798A2CF9">
      <w:pPr>
        <w:autoSpaceDE w:val="0"/>
        <w:autoSpaceDN w:val="0"/>
        <w:adjustRightInd w:val="0"/>
        <w:snapToGrid w:val="0"/>
        <w:spacing w:line="560" w:lineRule="exact"/>
        <w:jc w:val="left"/>
        <w:rPr>
          <w:rFonts w:ascii="宋体" w:hAnsi="宋体" w:eastAsia="宋体" w:cs="Times New Roman"/>
          <w:sz w:val="21"/>
          <w:szCs w:val="21"/>
        </w:rPr>
      </w:pPr>
      <w:r>
        <w:rPr>
          <w:rFonts w:hint="eastAsia" w:ascii="宋体" w:hAnsi="宋体" w:eastAsia="宋体" w:cs="Times New Roman"/>
          <w:sz w:val="21"/>
          <w:szCs w:val="21"/>
        </w:rPr>
        <w:t>授权代理人无转委托权，特此委托。</w:t>
      </w:r>
    </w:p>
    <w:p w14:paraId="5C14B6BE">
      <w:pPr>
        <w:autoSpaceDE w:val="0"/>
        <w:autoSpaceDN w:val="0"/>
        <w:adjustRightInd w:val="0"/>
        <w:snapToGrid w:val="0"/>
        <w:spacing w:line="560" w:lineRule="exact"/>
        <w:jc w:val="left"/>
        <w:rPr>
          <w:rFonts w:ascii="宋体" w:hAnsi="宋体" w:eastAsia="宋体" w:cs="Times New Roman"/>
          <w:sz w:val="21"/>
          <w:szCs w:val="21"/>
        </w:rPr>
      </w:pPr>
    </w:p>
    <w:p w14:paraId="2B9EE2D2">
      <w:pPr>
        <w:autoSpaceDE w:val="0"/>
        <w:autoSpaceDN w:val="0"/>
        <w:adjustRightInd w:val="0"/>
        <w:snapToGrid w:val="0"/>
        <w:spacing w:line="560" w:lineRule="exact"/>
        <w:jc w:val="left"/>
        <w:rPr>
          <w:rFonts w:ascii="宋体" w:hAnsi="宋体" w:eastAsia="宋体" w:cs="Times New Roman"/>
          <w:sz w:val="21"/>
          <w:szCs w:val="21"/>
          <w:u w:val="single"/>
        </w:rPr>
      </w:pPr>
      <w:r>
        <w:rPr>
          <w:rFonts w:hint="eastAsia" w:ascii="宋体" w:hAnsi="宋体" w:eastAsia="宋体" w:cs="Times New Roman"/>
          <w:sz w:val="21"/>
          <w:szCs w:val="21"/>
        </w:rPr>
        <w:t>投标人（公章）：</w:t>
      </w:r>
    </w:p>
    <w:p w14:paraId="48FE4E53">
      <w:pPr>
        <w:autoSpaceDE w:val="0"/>
        <w:autoSpaceDN w:val="0"/>
        <w:adjustRightInd w:val="0"/>
        <w:snapToGrid w:val="0"/>
        <w:spacing w:line="560" w:lineRule="exact"/>
        <w:jc w:val="left"/>
        <w:rPr>
          <w:rFonts w:ascii="宋体" w:hAnsi="宋体" w:eastAsia="宋体" w:cs="Times New Roman"/>
          <w:sz w:val="21"/>
          <w:szCs w:val="21"/>
          <w:u w:val="single"/>
        </w:rPr>
      </w:pPr>
      <w:r>
        <w:rPr>
          <w:rFonts w:hint="eastAsia" w:ascii="宋体" w:hAnsi="宋体" w:eastAsia="宋体" w:cs="Times New Roman"/>
          <w:sz w:val="21"/>
          <w:szCs w:val="21"/>
        </w:rPr>
        <w:t>法定代表人（签字或盖章）：</w:t>
      </w:r>
    </w:p>
    <w:p w14:paraId="6E3942CF">
      <w:pPr>
        <w:autoSpaceDE w:val="0"/>
        <w:autoSpaceDN w:val="0"/>
        <w:adjustRightInd w:val="0"/>
        <w:snapToGrid w:val="0"/>
        <w:spacing w:line="560" w:lineRule="exact"/>
        <w:jc w:val="left"/>
        <w:rPr>
          <w:rFonts w:ascii="宋体" w:hAnsi="宋体" w:eastAsia="宋体" w:cs="Times New Roman"/>
          <w:sz w:val="21"/>
          <w:szCs w:val="21"/>
        </w:rPr>
      </w:pPr>
      <w:r>
        <w:rPr>
          <w:rFonts w:hint="eastAsia" w:ascii="宋体" w:hAnsi="宋体" w:eastAsia="宋体" w:cs="Times New Roman"/>
          <w:sz w:val="21"/>
          <w:szCs w:val="21"/>
        </w:rPr>
        <w:t>日期：   年   月   日</w:t>
      </w:r>
    </w:p>
    <w:p w14:paraId="3F7A09B0">
      <w:pPr>
        <w:autoSpaceDE w:val="0"/>
        <w:autoSpaceDN w:val="0"/>
        <w:adjustRightInd w:val="0"/>
        <w:snapToGrid w:val="0"/>
        <w:spacing w:line="560" w:lineRule="exact"/>
        <w:jc w:val="left"/>
        <w:rPr>
          <w:rFonts w:ascii="宋体" w:hAnsi="宋体" w:eastAsia="宋体" w:cs="Times New Roman"/>
          <w:sz w:val="21"/>
          <w:szCs w:val="21"/>
        </w:rPr>
      </w:pPr>
    </w:p>
    <w:p w14:paraId="21EB4368">
      <w:pPr>
        <w:autoSpaceDE w:val="0"/>
        <w:autoSpaceDN w:val="0"/>
        <w:adjustRightInd w:val="0"/>
        <w:snapToGrid w:val="0"/>
        <w:spacing w:line="560" w:lineRule="exact"/>
        <w:jc w:val="left"/>
        <w:rPr>
          <w:rFonts w:ascii="宋体" w:hAnsi="宋体" w:eastAsia="宋体" w:cs="Times New Roman"/>
          <w:b/>
          <w:sz w:val="21"/>
          <w:szCs w:val="21"/>
        </w:rPr>
      </w:pPr>
      <w:r>
        <w:rPr>
          <w:rFonts w:hint="eastAsia" w:ascii="宋体" w:hAnsi="宋体" w:eastAsia="宋体" w:cs="Times New Roman"/>
          <w:b/>
          <w:sz w:val="21"/>
          <w:szCs w:val="21"/>
        </w:rPr>
        <w:t>注：</w:t>
      </w:r>
    </w:p>
    <w:p w14:paraId="71A57A62">
      <w:pPr>
        <w:autoSpaceDE w:val="0"/>
        <w:autoSpaceDN w:val="0"/>
        <w:adjustRightInd w:val="0"/>
        <w:snapToGrid w:val="0"/>
        <w:spacing w:line="560" w:lineRule="exact"/>
        <w:jc w:val="left"/>
        <w:rPr>
          <w:rFonts w:ascii="宋体" w:hAnsi="宋体" w:eastAsia="宋体" w:cs="Times New Roman"/>
          <w:sz w:val="21"/>
          <w:szCs w:val="21"/>
        </w:rPr>
      </w:pPr>
      <w:r>
        <w:rPr>
          <w:rFonts w:hint="eastAsia" w:ascii="宋体" w:hAnsi="宋体" w:eastAsia="宋体" w:cs="Times New Roman"/>
          <w:sz w:val="21"/>
          <w:szCs w:val="21"/>
        </w:rPr>
        <w:t>1、如为法定代表人参加本次投标活动时，则不需要填写“法定代表人授权委托书”。</w:t>
      </w:r>
    </w:p>
    <w:p w14:paraId="730D5063">
      <w:pPr>
        <w:autoSpaceDE w:val="0"/>
        <w:autoSpaceDN w:val="0"/>
        <w:adjustRightInd w:val="0"/>
        <w:snapToGrid w:val="0"/>
        <w:spacing w:line="560" w:lineRule="exact"/>
        <w:jc w:val="left"/>
        <w:rPr>
          <w:rFonts w:ascii="宋体" w:hAnsi="宋体" w:eastAsia="宋体" w:cs="Times New Roman"/>
          <w:b/>
          <w:sz w:val="21"/>
          <w:szCs w:val="21"/>
        </w:rPr>
      </w:pPr>
      <w:r>
        <w:rPr>
          <w:rFonts w:hint="eastAsia" w:ascii="宋体" w:hAnsi="宋体" w:eastAsia="宋体" w:cs="Times New Roman"/>
          <w:sz w:val="21"/>
          <w:szCs w:val="21"/>
        </w:rPr>
        <w:t>2、</w:t>
      </w:r>
      <w:r>
        <w:rPr>
          <w:rFonts w:hint="eastAsia" w:ascii="宋体" w:hAnsi="宋体" w:eastAsia="宋体" w:cs="Times New Roman"/>
          <w:b/>
          <w:bCs/>
          <w:sz w:val="21"/>
          <w:szCs w:val="21"/>
        </w:rPr>
        <w:t>后附授权代理人身份证复印件。</w:t>
      </w:r>
    </w:p>
    <w:p w14:paraId="1F908467">
      <w:pPr>
        <w:widowControl w:val="0"/>
        <w:spacing w:beforeAutospacing="0" w:after="0" w:line="560" w:lineRule="exact"/>
        <w:ind w:firstLine="0" w:firstLineChars="0"/>
        <w:jc w:val="both"/>
        <w:rPr>
          <w:rFonts w:hint="default" w:ascii="仿宋_GB2312" w:hAnsi="仿宋_GB2312" w:eastAsia="仿宋_GB2312" w:cs="仿宋_GB2312"/>
          <w:kern w:val="2"/>
          <w:sz w:val="32"/>
          <w:szCs w:val="32"/>
          <w:lang w:val="en-US" w:eastAsia="zh-CN" w:bidi="ar-SA"/>
        </w:rPr>
      </w:pPr>
    </w:p>
    <w:p w14:paraId="647C209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21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4B6589"/>
    <w:rsid w:val="06D95CFD"/>
    <w:rsid w:val="0A462EB1"/>
    <w:rsid w:val="0BFD076E"/>
    <w:rsid w:val="0F633633"/>
    <w:rsid w:val="109837F6"/>
    <w:rsid w:val="14454982"/>
    <w:rsid w:val="206547A5"/>
    <w:rsid w:val="20A111B6"/>
    <w:rsid w:val="2E036F4C"/>
    <w:rsid w:val="3506585D"/>
    <w:rsid w:val="413D647F"/>
    <w:rsid w:val="532158D0"/>
    <w:rsid w:val="54AC4FAD"/>
    <w:rsid w:val="5AD62315"/>
    <w:rsid w:val="5DC07852"/>
    <w:rsid w:val="694B6589"/>
    <w:rsid w:val="6B850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Ascii" w:hAnsiTheme="minorAscii" w:cstheme="minorBidi"/>
      <w:kern w:val="2"/>
      <w:sz w:val="32"/>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beforeAutospacing="1" w:after="120" w:line="560" w:lineRule="exact"/>
      <w:ind w:firstLine="200" w:firstLineChars="200"/>
    </w:pPr>
    <w:rPr>
      <w:rFonts w:hint="eastAsia" w:ascii="仿宋_GB2312" w:hAnsi="仿宋_GB2312"/>
      <w:sz w:val="32"/>
      <w:szCs w:val="32"/>
    </w:rPr>
  </w:style>
  <w:style w:type="paragraph" w:styleId="3">
    <w:name w:val="Body Text 2"/>
    <w:basedOn w:val="1"/>
    <w:next w:val="2"/>
    <w:qFormat/>
    <w:uiPriority w:val="0"/>
    <w:pPr>
      <w:widowControl/>
      <w:jc w:val="left"/>
    </w:pPr>
    <w:rPr>
      <w:rFonts w:ascii="楷体_GB2312" w:hAnsi="宋体" w:eastAsia="楷体_GB2312" w:cs="宋体"/>
      <w:color w:val="000000"/>
      <w:kern w:val="0"/>
      <w:sz w:val="24"/>
      <w:szCs w:val="21"/>
    </w:rPr>
  </w:style>
  <w:style w:type="paragraph" w:styleId="4">
    <w:name w:val="Normal Indent"/>
    <w:basedOn w:val="1"/>
    <w:qFormat/>
    <w:uiPriority w:val="99"/>
    <w:pPr>
      <w:ind w:firstLine="420"/>
    </w:pPr>
    <w:rPr>
      <w:szCs w:val="20"/>
    </w:rPr>
  </w:style>
  <w:style w:type="paragraph" w:styleId="5">
    <w:name w:val="annotation text"/>
    <w:basedOn w:val="1"/>
    <w:qFormat/>
    <w:uiPriority w:val="0"/>
    <w:pPr>
      <w:jc w:val="left"/>
    </w:pPr>
  </w:style>
  <w:style w:type="paragraph" w:customStyle="1" w:styleId="8">
    <w:name w:val="列出段落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3246</Words>
  <Characters>3911</Characters>
  <Lines>0</Lines>
  <Paragraphs>0</Paragraphs>
  <TotalTime>5</TotalTime>
  <ScaleCrop>false</ScaleCrop>
  <LinksUpToDate>false</LinksUpToDate>
  <CharactersWithSpaces>4238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2025-12-12T06:43:00Z</dcterms:created>
  <dc:creator>潘希敏</dc:creator>
  <cp:lastModifiedBy>潘希敏</cp:lastModifiedBy>
  <dcterms:modified xsi:type="dcterms:W3CDTF">2025-12-18T01:20:20Z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27BF31CB893C4F44A16688FE98117ABA_11</vt:lpwstr>
  </property>
  <property fmtid="{D5CDD505-2E9C-101B-9397-08002B2CF9AE}" pid="4" name="KSOTemplateDocerSaveRecord">
    <vt:lpwstr>eyJoZGlkIjoiNTdjNTJlZTE0YmI5MmZmZjVhNjAzMDQ3NmViYjdmM2MiLCJ1c2VySWQiOiI0OTA2MzM0NDcifQ==</vt:lpwstr>
  </property>
</Properties>
</file>