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742CC18">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深汕特别合作区</w:t>
      </w:r>
      <w:r>
        <w:rPr>
          <w:rFonts w:hint="eastAsia" w:ascii="方正小标宋简体" w:hAnsi="方正小标宋简体" w:cs="方正小标宋简体"/>
          <w:b w:val="0"/>
          <w:bCs/>
          <w:sz w:val="44"/>
          <w:szCs w:val="44"/>
          <w:lang w:val="en-US" w:eastAsia="zh-CN"/>
        </w:rPr>
        <w:t>海洋综合执法大队</w:t>
      </w:r>
    </w:p>
    <w:p w14:paraId="07BD3C58">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cs="方正小标宋简体"/>
          <w:b w:val="0"/>
          <w:bCs/>
          <w:sz w:val="44"/>
          <w:szCs w:val="44"/>
          <w:lang w:val="en-US" w:eastAsia="zh-CN"/>
        </w:rPr>
      </w:pPr>
      <w:r>
        <w:rPr>
          <w:rFonts w:hint="eastAsia" w:ascii="方正小标宋简体" w:hAnsi="方正小标宋简体" w:cs="方正小标宋简体"/>
          <w:b w:val="0"/>
          <w:bCs/>
          <w:sz w:val="44"/>
          <w:szCs w:val="44"/>
          <w:lang w:val="en-US" w:eastAsia="zh-CN"/>
        </w:rPr>
        <w:t>无人机机库部署服务</w:t>
      </w:r>
    </w:p>
    <w:p w14:paraId="0EA8E2C0">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方正小标宋简体" w:hAnsi="方正小标宋简体" w:eastAsia="方正小标宋简体" w:cs="方正小标宋简体"/>
          <w:b w:val="0"/>
          <w:bCs/>
          <w:sz w:val="44"/>
          <w:szCs w:val="44"/>
          <w:lang w:val="en" w:eastAsia="zh-CN"/>
        </w:rPr>
      </w:pPr>
      <w:r>
        <w:rPr>
          <w:rFonts w:hint="eastAsia" w:ascii="方正小标宋简体" w:hAnsi="方正小标宋简体" w:cs="方正小标宋简体"/>
          <w:b w:val="0"/>
          <w:bCs/>
          <w:sz w:val="44"/>
          <w:szCs w:val="44"/>
          <w:lang w:val="en-US" w:eastAsia="zh-CN"/>
        </w:rPr>
        <w:t>项目采购需求</w:t>
      </w:r>
    </w:p>
    <w:p w14:paraId="4C98174E">
      <w:pPr>
        <w:pStyle w:val="2"/>
        <w:spacing w:before="78" w:beforeLines="25" w:after="78" w:afterLines="25" w:line="560" w:lineRule="exact"/>
        <w:ind w:left="0" w:leftChars="0" w:firstLine="0" w:firstLineChars="0"/>
        <w:rPr>
          <w:rStyle w:val="11"/>
          <w:rFonts w:hint="eastAsia" w:ascii="黑体" w:hAnsi="黑体" w:eastAsia="黑体" w:cs="黑体"/>
          <w:b w:val="0"/>
          <w:bCs/>
          <w:kern w:val="0"/>
          <w:sz w:val="32"/>
          <w:szCs w:val="32"/>
          <w:shd w:val="clear" w:color="auto" w:fill="FFFFFF"/>
          <w:lang w:val="en-US" w:eastAsia="zh-CN" w:bidi="ar-SA"/>
        </w:rPr>
      </w:pPr>
    </w:p>
    <w:p w14:paraId="131AD043">
      <w:pPr>
        <w:pStyle w:val="2"/>
        <w:spacing w:before="78" w:beforeLines="25" w:after="78" w:afterLines="25" w:line="560" w:lineRule="exact"/>
        <w:ind w:left="2880" w:leftChars="0" w:hanging="2880" w:hangingChars="900"/>
        <w:rPr>
          <w:rFonts w:hint="eastAsia" w:ascii="仿宋_GB2312" w:hAnsi="仿宋_GB2312" w:eastAsia="仿宋_GB2312" w:cs="仿宋_GB2312"/>
          <w:b/>
          <w:bCs/>
          <w:color w:val="000000"/>
          <w:kern w:val="0"/>
          <w:sz w:val="32"/>
          <w:szCs w:val="32"/>
          <w:shd w:val="clear" w:color="auto" w:fill="FFFFFF"/>
          <w:lang w:val="en-US" w:eastAsia="zh-CN" w:bidi="ar"/>
        </w:rPr>
      </w:pPr>
      <w:r>
        <w:rPr>
          <w:rStyle w:val="11"/>
          <w:rFonts w:hint="eastAsia" w:ascii="黑体" w:hAnsi="黑体" w:eastAsia="黑体" w:cs="黑体"/>
          <w:b w:val="0"/>
          <w:bCs/>
          <w:kern w:val="0"/>
          <w:sz w:val="32"/>
          <w:szCs w:val="32"/>
          <w:shd w:val="clear" w:color="auto" w:fill="FFFFFF"/>
          <w:lang w:val="en-US" w:eastAsia="zh-CN" w:bidi="ar-SA"/>
        </w:rPr>
        <w:t>一、采购项目名称：</w:t>
      </w:r>
      <w:r>
        <w:rPr>
          <w:rFonts w:hint="eastAsia" w:ascii="仿宋_GB2312" w:hAnsi="仿宋_GB2312" w:eastAsia="仿宋_GB2312" w:cs="仿宋_GB2312"/>
          <w:kern w:val="2"/>
          <w:sz w:val="32"/>
          <w:szCs w:val="32"/>
          <w:lang w:val="en-US" w:eastAsia="zh-CN" w:bidi="ar-SA"/>
        </w:rPr>
        <w:t>深汕特别合作区海洋综合执法大队无人机机库部署服务项目</w:t>
      </w:r>
    </w:p>
    <w:p w14:paraId="4EE6964A">
      <w:pPr>
        <w:pStyle w:val="2"/>
        <w:spacing w:before="78" w:beforeLines="25" w:after="78" w:afterLines="25" w:line="560" w:lineRule="exact"/>
        <w:ind w:left="0" w:leftChars="0" w:firstLine="0" w:firstLineChars="0"/>
        <w:rPr>
          <w:rStyle w:val="11"/>
          <w:rFonts w:hint="eastAsia" w:ascii="黑体" w:hAnsi="黑体" w:eastAsia="黑体" w:cs="黑体"/>
          <w:b w:val="0"/>
          <w:bCs/>
          <w:kern w:val="0"/>
          <w:sz w:val="32"/>
          <w:szCs w:val="32"/>
          <w:shd w:val="clear" w:color="auto" w:fill="FFFFFF"/>
          <w:lang w:val="en-US" w:eastAsia="zh-CN" w:bidi="ar-SA"/>
        </w:rPr>
      </w:pPr>
      <w:r>
        <w:rPr>
          <w:rStyle w:val="11"/>
          <w:rFonts w:hint="eastAsia" w:ascii="黑体" w:hAnsi="黑体" w:eastAsia="黑体" w:cs="黑体"/>
          <w:b w:val="0"/>
          <w:bCs/>
          <w:kern w:val="0"/>
          <w:sz w:val="32"/>
          <w:szCs w:val="32"/>
          <w:shd w:val="clear" w:color="auto" w:fill="FFFFFF"/>
          <w:lang w:val="en-US" w:eastAsia="zh-CN" w:bidi="ar-SA"/>
        </w:rPr>
        <w:t>二、采购项目需求：</w:t>
      </w:r>
    </w:p>
    <w:p w14:paraId="46ADED1F">
      <w:pPr>
        <w:pStyle w:val="2"/>
        <w:spacing w:before="78" w:beforeLines="25" w:after="78" w:afterLines="25"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（一）服务内容（范围）：为深汕特别合作区海洋综合执法大队提供无人机机库部署服务。</w:t>
      </w:r>
    </w:p>
    <w:p w14:paraId="7CC1FCA2">
      <w:pPr>
        <w:pStyle w:val="2"/>
        <w:spacing w:before="78" w:beforeLines="25" w:after="78" w:afterLines="25"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（二）服务要求：</w:t>
      </w:r>
    </w:p>
    <w:p w14:paraId="3139FD96">
      <w:pPr>
        <w:pStyle w:val="2"/>
        <w:spacing w:before="78" w:beforeLines="25" w:after="78" w:afterLines="25"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构建无人机全域覆盖系统</w:t>
      </w:r>
    </w:p>
    <w:p w14:paraId="300DF0E7">
      <w:pPr>
        <w:adjustRightInd/>
        <w:snapToGrid/>
        <w:spacing w:line="240" w:lineRule="auto"/>
        <w:ind w:firstLine="640" w:firstLineChars="20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基于“无人机+智能机库+AI算法”集成模式，实现智能巡航与动态监管，突破岸线地形限制，精准覆盖海域</w:t>
      </w:r>
      <w:r>
        <w:rPr>
          <w:rFonts w:hint="eastAsia" w:ascii="仿宋_GB2312" w:hAnsi="仿宋_GB2312" w:eastAsia="仿宋_GB2312" w:cs="仿宋_GB2312"/>
          <w:kern w:val="2"/>
          <w:sz w:val="32"/>
          <w:szCs w:val="32"/>
          <w:lang w:val="en-US" w:eastAsia="zh-CN" w:bidi="ar-SA"/>
        </w:rPr>
        <w:t>复杂</w:t>
      </w:r>
      <w:r>
        <w:rPr>
          <w:rFonts w:hint="default" w:ascii="仿宋_GB2312" w:hAnsi="仿宋_GB2312" w:eastAsia="仿宋_GB2312" w:cs="仿宋_GB2312"/>
          <w:kern w:val="2"/>
          <w:sz w:val="32"/>
          <w:szCs w:val="32"/>
          <w:lang w:val="en-US" w:eastAsia="zh-CN" w:bidi="ar-SA"/>
        </w:rPr>
        <w:t>区。</w:t>
      </w:r>
    </w:p>
    <w:p w14:paraId="7F250718">
      <w:pPr>
        <w:numPr>
          <w:ilvl w:val="0"/>
          <w:numId w:val="0"/>
        </w:numPr>
        <w:ind w:firstLine="640" w:firstLineChars="20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实现五大执法功能</w:t>
      </w:r>
    </w:p>
    <w:p w14:paraId="57E9BB14">
      <w:pPr>
        <w:adjustRightInd/>
        <w:snapToGrid/>
        <w:spacing w:line="240" w:lineRule="auto"/>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平台连接：高效对接深圳市深汕特别合作区渔船渔港综合管理平台，</w:t>
      </w:r>
      <w:r>
        <w:rPr>
          <w:rFonts w:hint="default" w:ascii="仿宋_GB2312" w:hAnsi="仿宋_GB2312" w:eastAsia="仿宋_GB2312" w:cs="仿宋_GB2312"/>
          <w:kern w:val="2"/>
          <w:sz w:val="32"/>
          <w:szCs w:val="32"/>
          <w:lang w:val="en-US" w:eastAsia="zh-CN" w:bidi="ar-SA"/>
        </w:rPr>
        <w:t>全面提升渔业安全生产监管效能与综合服务水平。</w:t>
      </w:r>
    </w:p>
    <w:p w14:paraId="0E8DAC2F">
      <w:pPr>
        <w:adjustRightInd/>
        <w:snapToGrid/>
        <w:spacing w:line="240" w:lineRule="auto"/>
        <w:ind w:firstLine="640" w:firstLineChars="20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精准执法：AI识别渔船铁牌（一船一码）、非法作业行为、救生衣穿戴等；</w:t>
      </w:r>
    </w:p>
    <w:p w14:paraId="6CB6C5AC">
      <w:pPr>
        <w:adjustRightInd/>
        <w:snapToGrid/>
        <w:spacing w:line="240" w:lineRule="auto"/>
        <w:ind w:firstLine="640" w:firstLineChars="20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快速响应：无人机喊话驱离、探照灯追踪、实时数据回传执法平台；</w:t>
      </w:r>
    </w:p>
    <w:p w14:paraId="267CAF25">
      <w:pPr>
        <w:adjustRightInd/>
        <w:snapToGrid/>
        <w:spacing w:line="240" w:lineRule="auto"/>
        <w:ind w:firstLine="640" w:firstLineChars="20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成本优化：减少人力投入，通过智能设备降低长期运维成本。</w:t>
      </w:r>
    </w:p>
    <w:p w14:paraId="536D774A">
      <w:pPr>
        <w:keepNext w:val="0"/>
        <w:keepLines w:val="0"/>
        <w:pageBreakBefore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高频时长巡航：无人机在休渔季和实现7×24全时空巡检，实现海岸线全覆盖监测，遏制休渔季违法违规行为</w:t>
      </w:r>
      <w:r>
        <w:rPr>
          <w:rFonts w:hint="eastAsia" w:ascii="仿宋_GB2312" w:hAnsi="仿宋_GB2312" w:eastAsia="仿宋_GB2312" w:cs="仿宋_GB2312"/>
          <w:kern w:val="2"/>
          <w:sz w:val="32"/>
          <w:szCs w:val="32"/>
          <w:lang w:val="en-US" w:eastAsia="zh-CN" w:bidi="ar-SA"/>
        </w:rPr>
        <w:t>。</w:t>
      </w:r>
    </w:p>
    <w:p w14:paraId="0DC40F1C">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p>
    <w:p w14:paraId="294953E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宋体" w:hAnsi="宋体" w:cs="宋体"/>
          <w:sz w:val="28"/>
          <w:szCs w:val="28"/>
          <w:lang w:val="en-US" w:eastAsia="zh-CN"/>
        </w:rPr>
      </w:pPr>
      <w:r>
        <w:rPr>
          <w:rFonts w:hint="eastAsia" w:ascii="仿宋_GB2312" w:hAnsi="仿宋_GB2312" w:eastAsia="仿宋_GB2312" w:cs="仿宋_GB2312"/>
          <w:kern w:val="2"/>
          <w:sz w:val="32"/>
          <w:szCs w:val="32"/>
          <w:lang w:val="en-US" w:eastAsia="zh-CN" w:bidi="ar-SA"/>
        </w:rPr>
        <w:t>无人机机库部署服务项目配备需求：</w:t>
      </w:r>
    </w:p>
    <w:tbl>
      <w:tblPr>
        <w:tblStyle w:val="8"/>
        <w:tblW w:w="5555"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04"/>
        <w:gridCol w:w="3974"/>
        <w:gridCol w:w="1606"/>
        <w:gridCol w:w="1200"/>
        <w:gridCol w:w="1285"/>
      </w:tblGrid>
      <w:tr w14:paraId="35D8E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41" w:type="pct"/>
            <w:tcBorders>
              <w:bottom w:val="single" w:color="000000" w:sz="8" w:space="0"/>
              <w:right w:val="single" w:color="000000" w:sz="8" w:space="0"/>
            </w:tcBorders>
            <w:shd w:val="clear" w:color="auto" w:fill="FFF2CC"/>
            <w:vAlign w:val="center"/>
          </w:tcPr>
          <w:p w14:paraId="66C91D5A">
            <w:pPr>
              <w:keepNext w:val="0"/>
              <w:keepLines w:val="0"/>
              <w:widowControl/>
              <w:suppressLineNumbers w:val="0"/>
              <w:jc w:val="left"/>
              <w:textAlignment w:val="center"/>
              <w:rPr>
                <w:rFonts w:hint="default" w:ascii="宋体" w:hAnsi="宋体" w:cs="宋体"/>
                <w:b/>
                <w:bCs/>
                <w:i w:val="0"/>
                <w:iCs w:val="0"/>
                <w:color w:val="FF0000"/>
                <w:sz w:val="21"/>
                <w:szCs w:val="21"/>
                <w:u w:val="none"/>
                <w:lang w:val="en-US" w:eastAsia="zh-CN"/>
              </w:rPr>
            </w:pPr>
            <w:r>
              <w:rPr>
                <w:rFonts w:hint="eastAsia" w:ascii="宋体" w:hAnsi="宋体" w:cs="宋体"/>
                <w:b/>
                <w:bCs/>
                <w:i w:val="0"/>
                <w:iCs w:val="0"/>
                <w:color w:val="FF0000"/>
                <w:sz w:val="21"/>
                <w:szCs w:val="21"/>
                <w:u w:val="none"/>
                <w:lang w:val="en-US" w:eastAsia="zh-CN"/>
              </w:rPr>
              <w:t>产品板块</w:t>
            </w:r>
          </w:p>
        </w:tc>
        <w:tc>
          <w:tcPr>
            <w:tcW w:w="2098" w:type="pct"/>
            <w:tcBorders>
              <w:left w:val="single" w:color="000000" w:sz="8" w:space="0"/>
              <w:bottom w:val="single" w:color="000000" w:sz="8" w:space="0"/>
              <w:right w:val="single" w:color="000000" w:sz="8" w:space="0"/>
            </w:tcBorders>
            <w:shd w:val="clear" w:color="auto" w:fill="FFF2CC"/>
            <w:vAlign w:val="center"/>
          </w:tcPr>
          <w:p w14:paraId="7448369B">
            <w:pPr>
              <w:keepNext w:val="0"/>
              <w:keepLines w:val="0"/>
              <w:widowControl/>
              <w:suppressLineNumbers w:val="0"/>
              <w:jc w:val="left"/>
              <w:textAlignment w:val="center"/>
              <w:rPr>
                <w:rFonts w:hint="default" w:ascii="宋体" w:hAnsi="宋体" w:cs="宋体"/>
                <w:b/>
                <w:bCs/>
                <w:i w:val="0"/>
                <w:iCs w:val="0"/>
                <w:color w:val="FF0000"/>
                <w:sz w:val="21"/>
                <w:szCs w:val="21"/>
                <w:u w:val="none"/>
                <w:lang w:val="en-US" w:eastAsia="zh-CN"/>
              </w:rPr>
            </w:pPr>
            <w:r>
              <w:rPr>
                <w:rFonts w:hint="eastAsia" w:ascii="宋体" w:hAnsi="宋体" w:cs="宋体"/>
                <w:b/>
                <w:bCs/>
                <w:i w:val="0"/>
                <w:iCs w:val="0"/>
                <w:color w:val="FF0000"/>
                <w:sz w:val="21"/>
                <w:szCs w:val="21"/>
                <w:u w:val="none"/>
                <w:lang w:val="en-US" w:eastAsia="zh-CN"/>
              </w:rPr>
              <w:t>产品图片</w:t>
            </w:r>
          </w:p>
        </w:tc>
        <w:tc>
          <w:tcPr>
            <w:tcW w:w="848" w:type="pct"/>
            <w:tcBorders>
              <w:left w:val="single" w:color="000000" w:sz="8" w:space="0"/>
              <w:bottom w:val="single" w:color="000000" w:sz="8" w:space="0"/>
              <w:right w:val="single" w:color="000000" w:sz="8" w:space="0"/>
            </w:tcBorders>
            <w:shd w:val="clear" w:color="auto" w:fill="FFF2CC"/>
            <w:vAlign w:val="center"/>
          </w:tcPr>
          <w:p w14:paraId="6035B693">
            <w:pPr>
              <w:keepNext w:val="0"/>
              <w:keepLines w:val="0"/>
              <w:widowControl/>
              <w:suppressLineNumbers w:val="0"/>
              <w:jc w:val="left"/>
              <w:textAlignment w:val="center"/>
              <w:rPr>
                <w:rFonts w:hint="default" w:ascii="宋体" w:hAnsi="宋体" w:eastAsia="宋体" w:cs="宋体"/>
                <w:b/>
                <w:bCs/>
                <w:i w:val="0"/>
                <w:iCs w:val="0"/>
                <w:color w:val="FF0000"/>
                <w:sz w:val="21"/>
                <w:szCs w:val="21"/>
                <w:u w:val="none"/>
                <w:lang w:val="en-US" w:eastAsia="zh-CN"/>
              </w:rPr>
            </w:pPr>
            <w:r>
              <w:rPr>
                <w:rFonts w:hint="eastAsia" w:ascii="宋体" w:hAnsi="宋体" w:cs="宋体"/>
                <w:b/>
                <w:bCs/>
                <w:i w:val="0"/>
                <w:iCs w:val="0"/>
                <w:color w:val="FF0000"/>
                <w:sz w:val="21"/>
                <w:szCs w:val="21"/>
                <w:u w:val="none"/>
                <w:lang w:val="en-US" w:eastAsia="zh-CN"/>
              </w:rPr>
              <w:t>产品类型</w:t>
            </w:r>
          </w:p>
        </w:tc>
        <w:tc>
          <w:tcPr>
            <w:tcW w:w="633" w:type="pct"/>
            <w:tcBorders>
              <w:left w:val="single" w:color="000000" w:sz="8" w:space="0"/>
              <w:bottom w:val="single" w:color="000000" w:sz="8" w:space="0"/>
              <w:right w:val="single" w:color="000000" w:sz="8" w:space="0"/>
            </w:tcBorders>
            <w:shd w:val="clear" w:color="auto" w:fill="FFF2CC"/>
            <w:vAlign w:val="center"/>
          </w:tcPr>
          <w:p w14:paraId="7BAF2FFC">
            <w:pPr>
              <w:keepNext w:val="0"/>
              <w:keepLines w:val="0"/>
              <w:widowControl/>
              <w:suppressLineNumbers w:val="0"/>
              <w:jc w:val="center"/>
              <w:textAlignment w:val="center"/>
              <w:rPr>
                <w:rFonts w:hint="default" w:ascii="宋体" w:hAnsi="宋体" w:cs="宋体"/>
                <w:b/>
                <w:bCs/>
                <w:i w:val="0"/>
                <w:iCs w:val="0"/>
                <w:color w:val="FF0000"/>
                <w:sz w:val="21"/>
                <w:szCs w:val="21"/>
                <w:u w:val="none"/>
                <w:lang w:val="en-US" w:eastAsia="zh-CN"/>
              </w:rPr>
            </w:pPr>
            <w:r>
              <w:rPr>
                <w:rFonts w:hint="eastAsia" w:ascii="宋体" w:hAnsi="宋体" w:cs="宋体"/>
                <w:b/>
                <w:bCs/>
                <w:i w:val="0"/>
                <w:iCs w:val="0"/>
                <w:color w:val="FF0000"/>
                <w:sz w:val="21"/>
                <w:szCs w:val="21"/>
                <w:u w:val="none"/>
                <w:lang w:val="en-US" w:eastAsia="zh-CN"/>
              </w:rPr>
              <w:t>数量</w:t>
            </w:r>
          </w:p>
        </w:tc>
        <w:tc>
          <w:tcPr>
            <w:tcW w:w="678" w:type="pct"/>
            <w:tcBorders>
              <w:left w:val="single" w:color="000000" w:sz="8" w:space="0"/>
              <w:bottom w:val="single" w:color="000000" w:sz="8" w:space="0"/>
              <w:right w:val="single" w:color="000000" w:sz="8" w:space="0"/>
            </w:tcBorders>
            <w:shd w:val="clear" w:color="auto" w:fill="FFF2CC"/>
            <w:vAlign w:val="center"/>
          </w:tcPr>
          <w:p w14:paraId="625FB03E">
            <w:pPr>
              <w:keepNext w:val="0"/>
              <w:keepLines w:val="0"/>
              <w:widowControl/>
              <w:suppressLineNumbers w:val="0"/>
              <w:jc w:val="center"/>
              <w:textAlignment w:val="center"/>
              <w:rPr>
                <w:rFonts w:hint="eastAsia" w:ascii="宋体" w:hAnsi="宋体" w:cs="宋体"/>
                <w:b/>
                <w:bCs/>
                <w:i w:val="0"/>
                <w:iCs w:val="0"/>
                <w:color w:val="FF0000"/>
                <w:sz w:val="21"/>
                <w:szCs w:val="21"/>
                <w:u w:val="none"/>
                <w:lang w:val="en-US" w:eastAsia="zh-CN"/>
              </w:rPr>
            </w:pPr>
            <w:r>
              <w:rPr>
                <w:rFonts w:hint="eastAsia" w:ascii="宋体" w:hAnsi="宋体" w:cs="宋体"/>
                <w:b/>
                <w:bCs/>
                <w:i w:val="0"/>
                <w:iCs w:val="0"/>
                <w:color w:val="FF0000"/>
                <w:sz w:val="21"/>
                <w:szCs w:val="21"/>
                <w:u w:val="none"/>
                <w:lang w:val="en-US" w:eastAsia="zh-CN"/>
              </w:rPr>
              <w:t>单价</w:t>
            </w:r>
          </w:p>
        </w:tc>
      </w:tr>
      <w:tr w14:paraId="13A48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741" w:type="pct"/>
            <w:vMerge w:val="restart"/>
            <w:tcBorders>
              <w:top w:val="single" w:color="000000" w:sz="8" w:space="0"/>
              <w:right w:val="single" w:color="000000" w:sz="8" w:space="0"/>
            </w:tcBorders>
            <w:vAlign w:val="center"/>
          </w:tcPr>
          <w:p w14:paraId="7F9BF2A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rPr>
            </w:pPr>
            <w:r>
              <w:rPr>
                <w:rFonts w:hint="eastAsia" w:ascii="宋体" w:hAnsi="宋体" w:cs="宋体"/>
                <w:i w:val="0"/>
                <w:iCs w:val="0"/>
                <w:color w:val="000000"/>
                <w:kern w:val="0"/>
                <w:sz w:val="21"/>
                <w:szCs w:val="21"/>
                <w:u w:val="none"/>
                <w:lang w:val="en-US" w:eastAsia="zh-CN"/>
              </w:rPr>
              <w:t>大疆机场3 SP Plus</w:t>
            </w:r>
          </w:p>
        </w:tc>
        <w:tc>
          <w:tcPr>
            <w:tcW w:w="2098" w:type="pct"/>
            <w:tcBorders>
              <w:top w:val="single" w:color="000000" w:sz="8" w:space="0"/>
              <w:left w:val="single" w:color="000000" w:sz="8" w:space="0"/>
              <w:bottom w:val="single" w:color="000000" w:sz="8" w:space="0"/>
              <w:right w:val="single" w:color="000000" w:sz="8" w:space="0"/>
            </w:tcBorders>
            <w:vAlign w:val="center"/>
          </w:tcPr>
          <w:p w14:paraId="1FA693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706880" cy="107442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706880" cy="1074420"/>
                          </a:xfrm>
                          <a:prstGeom prst="rect">
                            <a:avLst/>
                          </a:prstGeom>
                          <a:noFill/>
                          <a:ln w="9525">
                            <a:noFill/>
                          </a:ln>
                        </pic:spPr>
                      </pic:pic>
                    </a:graphicData>
                  </a:graphic>
                </wp:inline>
              </w:drawing>
            </w:r>
          </w:p>
        </w:tc>
        <w:tc>
          <w:tcPr>
            <w:tcW w:w="848" w:type="pct"/>
            <w:tcBorders>
              <w:top w:val="single" w:color="000000" w:sz="8" w:space="0"/>
              <w:left w:val="single" w:color="000000" w:sz="8" w:space="0"/>
              <w:bottom w:val="single" w:color="000000" w:sz="8" w:space="0"/>
              <w:right w:val="single" w:color="000000" w:sz="8" w:space="0"/>
            </w:tcBorders>
            <w:vAlign w:val="center"/>
          </w:tcPr>
          <w:p w14:paraId="51D384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M4TD无人机</w:t>
            </w:r>
          </w:p>
        </w:tc>
        <w:tc>
          <w:tcPr>
            <w:tcW w:w="633" w:type="pct"/>
            <w:tcBorders>
              <w:top w:val="single" w:color="000000" w:sz="8" w:space="0"/>
              <w:left w:val="single" w:color="000000" w:sz="8" w:space="0"/>
              <w:bottom w:val="single" w:color="000000" w:sz="8" w:space="0"/>
              <w:right w:val="single" w:color="000000" w:sz="8" w:space="0"/>
            </w:tcBorders>
            <w:vAlign w:val="center"/>
          </w:tcPr>
          <w:p w14:paraId="1EB31CAD">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678" w:type="pct"/>
            <w:tcBorders>
              <w:top w:val="single" w:color="000000" w:sz="8" w:space="0"/>
              <w:left w:val="single" w:color="000000" w:sz="8" w:space="0"/>
              <w:bottom w:val="single" w:color="000000" w:sz="8" w:space="0"/>
              <w:right w:val="single" w:color="000000" w:sz="8" w:space="0"/>
            </w:tcBorders>
            <w:vAlign w:val="center"/>
          </w:tcPr>
          <w:p w14:paraId="21ABD548">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7C052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6" w:hRule="atLeast"/>
        </w:trPr>
        <w:tc>
          <w:tcPr>
            <w:tcW w:w="741" w:type="pct"/>
            <w:vMerge w:val="continue"/>
            <w:tcBorders>
              <w:bottom w:val="single" w:color="000000" w:sz="8" w:space="0"/>
              <w:right w:val="single" w:color="000000" w:sz="8" w:space="0"/>
            </w:tcBorders>
            <w:vAlign w:val="center"/>
          </w:tcPr>
          <w:p w14:paraId="321DC2FF">
            <w:pPr>
              <w:keepNext w:val="0"/>
              <w:keepLines w:val="0"/>
              <w:widowControl/>
              <w:suppressLineNumbers w:val="0"/>
              <w:jc w:val="left"/>
              <w:textAlignment w:val="center"/>
            </w:pPr>
          </w:p>
        </w:tc>
        <w:tc>
          <w:tcPr>
            <w:tcW w:w="2098" w:type="pct"/>
            <w:tcBorders>
              <w:top w:val="single" w:color="000000" w:sz="8" w:space="0"/>
              <w:left w:val="single" w:color="000000" w:sz="8" w:space="0"/>
              <w:bottom w:val="single" w:color="000000" w:sz="8" w:space="0"/>
              <w:right w:val="single" w:color="000000" w:sz="8" w:space="0"/>
            </w:tcBorders>
            <w:vAlign w:val="center"/>
          </w:tcPr>
          <w:p w14:paraId="769968EC">
            <w:pPr>
              <w:keepNext w:val="0"/>
              <w:keepLines w:val="0"/>
              <w:widowControl/>
              <w:suppressLineNumbers w:val="0"/>
              <w:jc w:val="center"/>
              <w:textAlignment w:val="center"/>
              <w:rPr>
                <w:rFonts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1952625" cy="1943100"/>
                  <wp:effectExtent l="0" t="0" r="8255" b="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5"/>
                          <a:stretch>
                            <a:fillRect/>
                          </a:stretch>
                        </pic:blipFill>
                        <pic:spPr>
                          <a:xfrm>
                            <a:off x="0" y="0"/>
                            <a:ext cx="1952625" cy="1943100"/>
                          </a:xfrm>
                          <a:prstGeom prst="rect">
                            <a:avLst/>
                          </a:prstGeom>
                          <a:noFill/>
                          <a:ln w="9525">
                            <a:noFill/>
                          </a:ln>
                        </pic:spPr>
                      </pic:pic>
                    </a:graphicData>
                  </a:graphic>
                </wp:inline>
              </w:drawing>
            </w:r>
          </w:p>
        </w:tc>
        <w:tc>
          <w:tcPr>
            <w:tcW w:w="848" w:type="pct"/>
            <w:tcBorders>
              <w:top w:val="single" w:color="000000" w:sz="8" w:space="0"/>
              <w:left w:val="single" w:color="000000" w:sz="8" w:space="0"/>
              <w:bottom w:val="single" w:color="000000" w:sz="8" w:space="0"/>
              <w:right w:val="single" w:color="000000" w:sz="8" w:space="0"/>
            </w:tcBorders>
            <w:vAlign w:val="center"/>
          </w:tcPr>
          <w:p w14:paraId="2C9BB1E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无人机机场</w:t>
            </w:r>
          </w:p>
        </w:tc>
        <w:tc>
          <w:tcPr>
            <w:tcW w:w="633" w:type="pct"/>
            <w:tcBorders>
              <w:top w:val="single" w:color="000000" w:sz="8" w:space="0"/>
              <w:left w:val="single" w:color="000000" w:sz="8" w:space="0"/>
              <w:bottom w:val="single" w:color="auto" w:sz="4" w:space="0"/>
              <w:right w:val="single" w:color="000000" w:sz="8" w:space="0"/>
            </w:tcBorders>
            <w:vAlign w:val="center"/>
          </w:tcPr>
          <w:p w14:paraId="0C23A01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678" w:type="pct"/>
            <w:tcBorders>
              <w:top w:val="single" w:color="000000" w:sz="8" w:space="0"/>
              <w:left w:val="single" w:color="000000" w:sz="8" w:space="0"/>
              <w:bottom w:val="single" w:color="auto" w:sz="4" w:space="0"/>
              <w:right w:val="single" w:color="000000" w:sz="8" w:space="0"/>
            </w:tcBorders>
            <w:vAlign w:val="center"/>
          </w:tcPr>
          <w:p w14:paraId="11C97BCA">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2A3B7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741" w:type="pct"/>
            <w:vMerge w:val="restart"/>
            <w:tcBorders>
              <w:top w:val="single" w:color="000000" w:sz="8" w:space="0"/>
              <w:right w:val="single" w:color="000000" w:sz="8" w:space="0"/>
            </w:tcBorders>
            <w:vAlign w:val="center"/>
          </w:tcPr>
          <w:p w14:paraId="1633EA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配件</w:t>
            </w:r>
          </w:p>
        </w:tc>
        <w:tc>
          <w:tcPr>
            <w:tcW w:w="2098" w:type="pct"/>
            <w:tcBorders>
              <w:top w:val="single" w:color="000000" w:sz="8" w:space="0"/>
              <w:left w:val="single" w:color="000000" w:sz="8" w:space="0"/>
              <w:bottom w:val="single" w:color="000000" w:sz="8" w:space="0"/>
              <w:right w:val="single" w:color="000000" w:sz="8" w:space="0"/>
            </w:tcBorders>
            <w:vAlign w:val="center"/>
          </w:tcPr>
          <w:p w14:paraId="77F911B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990600" cy="657225"/>
                  <wp:effectExtent l="0" t="0" r="0"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990600" cy="657225"/>
                          </a:xfrm>
                          <a:prstGeom prst="rect">
                            <a:avLst/>
                          </a:prstGeom>
                          <a:noFill/>
                          <a:ln w="9525">
                            <a:noFill/>
                          </a:ln>
                        </pic:spPr>
                      </pic:pic>
                    </a:graphicData>
                  </a:graphic>
                </wp:inline>
              </w:drawing>
            </w:r>
          </w:p>
        </w:tc>
        <w:tc>
          <w:tcPr>
            <w:tcW w:w="848" w:type="pct"/>
            <w:vMerge w:val="restart"/>
            <w:tcBorders>
              <w:top w:val="single" w:color="000000" w:sz="8" w:space="0"/>
              <w:left w:val="single" w:color="000000" w:sz="8" w:space="0"/>
              <w:right w:val="single" w:color="auto" w:sz="4" w:space="0"/>
            </w:tcBorders>
            <w:vAlign w:val="center"/>
          </w:tcPr>
          <w:p w14:paraId="11DCEEE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sz w:val="21"/>
                <w:szCs w:val="21"/>
                <w:u w:val="none"/>
              </w:rPr>
              <w:t>含电池、手柄、探照灯、喊话器等</w:t>
            </w:r>
          </w:p>
        </w:tc>
        <w:tc>
          <w:tcPr>
            <w:tcW w:w="633" w:type="pct"/>
            <w:tcBorders>
              <w:top w:val="single" w:color="auto" w:sz="4" w:space="0"/>
              <w:left w:val="single" w:color="auto" w:sz="4" w:space="0"/>
              <w:bottom w:val="single" w:color="auto" w:sz="4" w:space="0"/>
              <w:right w:val="single" w:color="auto" w:sz="4" w:space="0"/>
            </w:tcBorders>
            <w:vAlign w:val="center"/>
          </w:tcPr>
          <w:p w14:paraId="470462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w:t>
            </w:r>
          </w:p>
        </w:tc>
        <w:tc>
          <w:tcPr>
            <w:tcW w:w="678" w:type="pct"/>
            <w:tcBorders>
              <w:top w:val="single" w:color="auto" w:sz="4" w:space="0"/>
              <w:left w:val="single" w:color="auto" w:sz="4" w:space="0"/>
              <w:bottom w:val="single" w:color="auto" w:sz="4" w:space="0"/>
              <w:right w:val="single" w:color="auto" w:sz="4" w:space="0"/>
            </w:tcBorders>
            <w:vAlign w:val="center"/>
          </w:tcPr>
          <w:p w14:paraId="40445DFE">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676277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3" w:hRule="atLeast"/>
        </w:trPr>
        <w:tc>
          <w:tcPr>
            <w:tcW w:w="741" w:type="pct"/>
            <w:vMerge w:val="continue"/>
            <w:tcBorders>
              <w:right w:val="single" w:color="000000" w:sz="8" w:space="0"/>
            </w:tcBorders>
            <w:vAlign w:val="center"/>
          </w:tcPr>
          <w:p w14:paraId="22448793">
            <w:pPr>
              <w:keepNext w:val="0"/>
              <w:keepLines w:val="0"/>
              <w:widowControl/>
              <w:suppressLineNumbers w:val="0"/>
              <w:jc w:val="left"/>
              <w:textAlignment w:val="center"/>
            </w:pPr>
          </w:p>
        </w:tc>
        <w:tc>
          <w:tcPr>
            <w:tcW w:w="2098" w:type="pct"/>
            <w:tcBorders>
              <w:top w:val="single" w:color="000000" w:sz="8" w:space="0"/>
              <w:left w:val="single" w:color="000000" w:sz="8" w:space="0"/>
              <w:bottom w:val="single" w:color="000000" w:sz="8" w:space="0"/>
              <w:right w:val="single" w:color="000000" w:sz="8" w:space="0"/>
            </w:tcBorders>
            <w:vAlign w:val="center"/>
          </w:tcPr>
          <w:p w14:paraId="12830271">
            <w:pPr>
              <w:keepNext w:val="0"/>
              <w:keepLines w:val="0"/>
              <w:widowControl/>
              <w:suppressLineNumbers w:val="0"/>
              <w:jc w:val="center"/>
              <w:textAlignment w:val="center"/>
              <w:rPr>
                <w:rFonts w:hint="default"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676275" cy="914400"/>
                  <wp:effectExtent l="0" t="0" r="0" b="0"/>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7"/>
                          <a:stretch>
                            <a:fillRect/>
                          </a:stretch>
                        </pic:blipFill>
                        <pic:spPr>
                          <a:xfrm>
                            <a:off x="0" y="0"/>
                            <a:ext cx="676275" cy="914400"/>
                          </a:xfrm>
                          <a:prstGeom prst="rect">
                            <a:avLst/>
                          </a:prstGeom>
                          <a:noFill/>
                          <a:ln w="9525">
                            <a:noFill/>
                          </a:ln>
                        </pic:spPr>
                      </pic:pic>
                    </a:graphicData>
                  </a:graphic>
                </wp:inline>
              </w:drawing>
            </w:r>
          </w:p>
        </w:tc>
        <w:tc>
          <w:tcPr>
            <w:tcW w:w="848" w:type="pct"/>
            <w:vMerge w:val="continue"/>
            <w:tcBorders>
              <w:left w:val="single" w:color="000000" w:sz="8" w:space="0"/>
              <w:right w:val="single" w:color="auto" w:sz="4" w:space="0"/>
            </w:tcBorders>
            <w:vAlign w:val="center"/>
          </w:tcPr>
          <w:p w14:paraId="3F219F1F">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vAlign w:val="center"/>
          </w:tcPr>
          <w:p w14:paraId="23B4141B">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1"/>
                <w:szCs w:val="21"/>
                <w:u w:val="none"/>
                <w:lang w:val="en-US" w:eastAsia="zh-CN"/>
              </w:rPr>
              <w:t>1</w:t>
            </w:r>
          </w:p>
        </w:tc>
        <w:tc>
          <w:tcPr>
            <w:tcW w:w="678" w:type="pct"/>
            <w:tcBorders>
              <w:top w:val="single" w:color="auto" w:sz="4" w:space="0"/>
              <w:left w:val="single" w:color="auto" w:sz="4" w:space="0"/>
              <w:bottom w:val="single" w:color="auto" w:sz="4" w:space="0"/>
              <w:right w:val="single" w:color="auto" w:sz="4" w:space="0"/>
            </w:tcBorders>
            <w:vAlign w:val="center"/>
          </w:tcPr>
          <w:p w14:paraId="527FC1D7">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3B858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741" w:type="pct"/>
            <w:vMerge w:val="continue"/>
            <w:tcBorders>
              <w:right w:val="single" w:color="000000" w:sz="8" w:space="0"/>
            </w:tcBorders>
            <w:vAlign w:val="center"/>
          </w:tcPr>
          <w:p w14:paraId="2ACA01D3">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p>
        </w:tc>
        <w:tc>
          <w:tcPr>
            <w:tcW w:w="2098" w:type="pct"/>
            <w:tcBorders>
              <w:top w:val="single" w:color="000000" w:sz="8" w:space="0"/>
              <w:left w:val="single" w:color="000000" w:sz="8" w:space="0"/>
              <w:bottom w:val="single" w:color="000000" w:sz="8" w:space="0"/>
              <w:right w:val="single" w:color="000000" w:sz="8" w:space="0"/>
            </w:tcBorders>
            <w:vAlign w:val="center"/>
          </w:tcPr>
          <w:p w14:paraId="0DA94B68">
            <w:pPr>
              <w:keepNext w:val="0"/>
              <w:keepLines w:val="0"/>
              <w:widowControl/>
              <w:suppressLineNumbers w:val="0"/>
              <w:jc w:val="center"/>
              <w:textAlignment w:val="center"/>
              <w:rPr>
                <w:rFonts w:hint="default"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697230" cy="666750"/>
                  <wp:effectExtent l="0" t="0" r="0" b="0"/>
                  <wp:docPr id="9"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IMG_256"/>
                          <pic:cNvPicPr>
                            <a:picLocks noChangeAspect="1"/>
                          </pic:cNvPicPr>
                        </pic:nvPicPr>
                        <pic:blipFill>
                          <a:blip r:embed="rId8"/>
                          <a:stretch>
                            <a:fillRect/>
                          </a:stretch>
                        </pic:blipFill>
                        <pic:spPr>
                          <a:xfrm>
                            <a:off x="0" y="0"/>
                            <a:ext cx="697230" cy="666750"/>
                          </a:xfrm>
                          <a:prstGeom prst="rect">
                            <a:avLst/>
                          </a:prstGeom>
                          <a:noFill/>
                          <a:ln w="9525">
                            <a:noFill/>
                          </a:ln>
                        </pic:spPr>
                      </pic:pic>
                    </a:graphicData>
                  </a:graphic>
                </wp:inline>
              </w:drawing>
            </w:r>
          </w:p>
        </w:tc>
        <w:tc>
          <w:tcPr>
            <w:tcW w:w="848" w:type="pct"/>
            <w:vMerge w:val="continue"/>
            <w:tcBorders>
              <w:left w:val="single" w:color="000000" w:sz="8" w:space="0"/>
              <w:right w:val="single" w:color="auto" w:sz="4" w:space="0"/>
            </w:tcBorders>
            <w:vAlign w:val="center"/>
          </w:tcPr>
          <w:p w14:paraId="6F737194">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p>
        </w:tc>
        <w:tc>
          <w:tcPr>
            <w:tcW w:w="633" w:type="pct"/>
            <w:tcBorders>
              <w:top w:val="single" w:color="auto" w:sz="4" w:space="0"/>
              <w:left w:val="single" w:color="auto" w:sz="4" w:space="0"/>
              <w:bottom w:val="single" w:color="auto" w:sz="4" w:space="0"/>
              <w:right w:val="single" w:color="auto" w:sz="4" w:space="0"/>
            </w:tcBorders>
            <w:vAlign w:val="center"/>
          </w:tcPr>
          <w:p w14:paraId="5FD9614E">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1"/>
                <w:szCs w:val="21"/>
                <w:u w:val="none"/>
                <w:lang w:val="en-US" w:eastAsia="zh-CN"/>
              </w:rPr>
              <w:t>1</w:t>
            </w:r>
          </w:p>
        </w:tc>
        <w:tc>
          <w:tcPr>
            <w:tcW w:w="678" w:type="pct"/>
            <w:tcBorders>
              <w:top w:val="single" w:color="auto" w:sz="4" w:space="0"/>
              <w:left w:val="single" w:color="auto" w:sz="4" w:space="0"/>
              <w:bottom w:val="single" w:color="auto" w:sz="4" w:space="0"/>
              <w:right w:val="single" w:color="auto" w:sz="4" w:space="0"/>
            </w:tcBorders>
            <w:vAlign w:val="center"/>
          </w:tcPr>
          <w:p w14:paraId="4DF520DF">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1CAF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8" w:hRule="atLeast"/>
        </w:trPr>
        <w:tc>
          <w:tcPr>
            <w:tcW w:w="741" w:type="pct"/>
            <w:vMerge w:val="continue"/>
            <w:tcBorders>
              <w:right w:val="single" w:color="000000" w:sz="8" w:space="0"/>
            </w:tcBorders>
            <w:vAlign w:val="center"/>
          </w:tcPr>
          <w:p w14:paraId="30D8FAA8">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p>
        </w:tc>
        <w:tc>
          <w:tcPr>
            <w:tcW w:w="2098" w:type="pct"/>
            <w:tcBorders>
              <w:top w:val="single" w:color="000000" w:sz="8" w:space="0"/>
              <w:left w:val="single" w:color="000000" w:sz="8" w:space="0"/>
              <w:bottom w:val="single" w:color="000000" w:sz="8" w:space="0"/>
              <w:right w:val="single" w:color="000000" w:sz="8" w:space="0"/>
            </w:tcBorders>
            <w:vAlign w:val="center"/>
          </w:tcPr>
          <w:p w14:paraId="779267E5">
            <w:pPr>
              <w:keepNext w:val="0"/>
              <w:keepLines w:val="0"/>
              <w:widowControl/>
              <w:suppressLineNumbers w:val="0"/>
              <w:jc w:val="center"/>
              <w:textAlignment w:val="center"/>
              <w:rPr>
                <w:rFonts w:hint="default"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1003935" cy="857250"/>
                  <wp:effectExtent l="0" t="0" r="0" b="0"/>
                  <wp:docPr id="1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IMG_256"/>
                          <pic:cNvPicPr>
                            <a:picLocks noChangeAspect="1"/>
                          </pic:cNvPicPr>
                        </pic:nvPicPr>
                        <pic:blipFill>
                          <a:blip r:embed="rId9"/>
                          <a:stretch>
                            <a:fillRect/>
                          </a:stretch>
                        </pic:blipFill>
                        <pic:spPr>
                          <a:xfrm>
                            <a:off x="0" y="0"/>
                            <a:ext cx="1003935" cy="857250"/>
                          </a:xfrm>
                          <a:prstGeom prst="rect">
                            <a:avLst/>
                          </a:prstGeom>
                          <a:noFill/>
                          <a:ln w="9525">
                            <a:noFill/>
                          </a:ln>
                        </pic:spPr>
                      </pic:pic>
                    </a:graphicData>
                  </a:graphic>
                </wp:inline>
              </w:drawing>
            </w:r>
          </w:p>
        </w:tc>
        <w:tc>
          <w:tcPr>
            <w:tcW w:w="848" w:type="pct"/>
            <w:vMerge w:val="continue"/>
            <w:tcBorders>
              <w:left w:val="single" w:color="000000" w:sz="8" w:space="0"/>
              <w:bottom w:val="single" w:color="000000" w:sz="8" w:space="0"/>
              <w:right w:val="single" w:color="000000" w:sz="8" w:space="0"/>
            </w:tcBorders>
            <w:vAlign w:val="center"/>
          </w:tcPr>
          <w:p w14:paraId="6E276D80">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p>
        </w:tc>
        <w:tc>
          <w:tcPr>
            <w:tcW w:w="633" w:type="pct"/>
            <w:tcBorders>
              <w:top w:val="single" w:color="auto" w:sz="4" w:space="0"/>
              <w:left w:val="single" w:color="000000" w:sz="8" w:space="0"/>
              <w:bottom w:val="single" w:color="000000" w:sz="8" w:space="0"/>
              <w:right w:val="single" w:color="000000" w:sz="8" w:space="0"/>
            </w:tcBorders>
            <w:vAlign w:val="center"/>
          </w:tcPr>
          <w:p w14:paraId="7FB73D6B">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1"/>
                <w:szCs w:val="21"/>
                <w:u w:val="none"/>
                <w:lang w:val="en-US" w:eastAsia="zh-CN"/>
              </w:rPr>
              <w:t>1</w:t>
            </w:r>
          </w:p>
        </w:tc>
        <w:tc>
          <w:tcPr>
            <w:tcW w:w="678" w:type="pct"/>
            <w:tcBorders>
              <w:top w:val="single" w:color="auto" w:sz="4" w:space="0"/>
              <w:left w:val="single" w:color="000000" w:sz="8" w:space="0"/>
              <w:bottom w:val="single" w:color="000000" w:sz="8" w:space="0"/>
              <w:right w:val="single" w:color="000000" w:sz="8" w:space="0"/>
            </w:tcBorders>
            <w:vAlign w:val="center"/>
          </w:tcPr>
          <w:p w14:paraId="0E6DBC7D">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3FC47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741" w:type="pct"/>
            <w:tcBorders>
              <w:top w:val="single" w:color="000000" w:sz="8" w:space="0"/>
              <w:right w:val="single" w:color="000000" w:sz="8" w:space="0"/>
            </w:tcBorders>
            <w:vAlign w:val="center"/>
          </w:tcPr>
          <w:p w14:paraId="31FCE1FB">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安装</w:t>
            </w:r>
            <w:r>
              <w:rPr>
                <w:rFonts w:hint="eastAsia" w:ascii="宋体" w:hAnsi="宋体" w:cs="宋体"/>
                <w:i w:val="0"/>
                <w:iCs w:val="0"/>
                <w:color w:val="000000"/>
                <w:kern w:val="0"/>
                <w:sz w:val="21"/>
                <w:szCs w:val="21"/>
                <w:u w:val="none"/>
                <w:lang w:val="en-US" w:eastAsia="zh-CN"/>
              </w:rPr>
              <w:t>服务</w:t>
            </w:r>
          </w:p>
        </w:tc>
        <w:tc>
          <w:tcPr>
            <w:tcW w:w="2098" w:type="pct"/>
            <w:tcBorders>
              <w:top w:val="single" w:color="000000" w:sz="8" w:space="0"/>
              <w:left w:val="single" w:color="000000" w:sz="8" w:space="0"/>
              <w:bottom w:val="single" w:color="000000" w:sz="8" w:space="0"/>
              <w:right w:val="single" w:color="000000" w:sz="8" w:space="0"/>
            </w:tcBorders>
            <w:vAlign w:val="center"/>
          </w:tcPr>
          <w:p w14:paraId="7A0990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b/>
                <w:bCs/>
                <w:i w:val="0"/>
                <w:iCs w:val="0"/>
                <w:color w:val="000000"/>
                <w:kern w:val="0"/>
                <w:sz w:val="21"/>
                <w:szCs w:val="21"/>
                <w:u w:val="none"/>
                <w:lang w:val="en-US" w:eastAsia="zh-CN"/>
              </w:rPr>
              <w:t>\</w:t>
            </w:r>
          </w:p>
        </w:tc>
        <w:tc>
          <w:tcPr>
            <w:tcW w:w="848" w:type="pct"/>
            <w:tcBorders>
              <w:top w:val="single" w:color="000000" w:sz="8" w:space="0"/>
              <w:left w:val="single" w:color="000000" w:sz="8" w:space="0"/>
              <w:bottom w:val="single" w:color="000000" w:sz="8" w:space="0"/>
              <w:right w:val="single" w:color="000000" w:sz="8" w:space="0"/>
            </w:tcBorders>
            <w:vAlign w:val="center"/>
          </w:tcPr>
          <w:p w14:paraId="181AAD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机巢调试服务</w:t>
            </w:r>
          </w:p>
        </w:tc>
        <w:tc>
          <w:tcPr>
            <w:tcW w:w="633" w:type="pct"/>
            <w:tcBorders>
              <w:top w:val="single" w:color="000000" w:sz="8" w:space="0"/>
              <w:left w:val="single" w:color="000000" w:sz="8" w:space="0"/>
              <w:bottom w:val="single" w:color="000000" w:sz="8" w:space="0"/>
              <w:right w:val="single" w:color="000000" w:sz="8" w:space="0"/>
            </w:tcBorders>
            <w:vAlign w:val="center"/>
          </w:tcPr>
          <w:p w14:paraId="6092055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678" w:type="pct"/>
            <w:tcBorders>
              <w:top w:val="single" w:color="000000" w:sz="8" w:space="0"/>
              <w:left w:val="single" w:color="000000" w:sz="8" w:space="0"/>
              <w:bottom w:val="single" w:color="000000" w:sz="8" w:space="0"/>
              <w:right w:val="single" w:color="000000" w:sz="8" w:space="0"/>
            </w:tcBorders>
            <w:vAlign w:val="center"/>
          </w:tcPr>
          <w:p w14:paraId="16BD35B9">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2CAA6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741" w:type="pct"/>
            <w:vMerge w:val="restart"/>
            <w:tcBorders>
              <w:top w:val="single" w:color="000000" w:sz="8" w:space="0"/>
              <w:right w:val="single" w:color="000000" w:sz="8" w:space="0"/>
            </w:tcBorders>
            <w:vAlign w:val="center"/>
          </w:tcPr>
          <w:p w14:paraId="5AD088A1">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rPr>
            </w:pPr>
            <w:r>
              <w:rPr>
                <w:rFonts w:hint="eastAsia" w:ascii="宋体" w:hAnsi="宋体" w:cs="宋体"/>
                <w:i w:val="0"/>
                <w:iCs w:val="0"/>
                <w:color w:val="000000"/>
                <w:kern w:val="0"/>
                <w:sz w:val="21"/>
                <w:szCs w:val="21"/>
                <w:u w:val="none"/>
                <w:lang w:val="en-US" w:eastAsia="zh-CN"/>
              </w:rPr>
              <w:t>平台</w:t>
            </w:r>
            <w:r>
              <w:rPr>
                <w:rFonts w:hint="eastAsia" w:ascii="宋体" w:hAnsi="宋体" w:eastAsia="宋体" w:cs="宋体"/>
                <w:i w:val="0"/>
                <w:iCs w:val="0"/>
                <w:color w:val="000000"/>
                <w:kern w:val="0"/>
                <w:sz w:val="21"/>
                <w:szCs w:val="21"/>
                <w:u w:val="none"/>
                <w:lang w:val="en-US" w:eastAsia="zh-CN"/>
              </w:rPr>
              <w:t>软件</w:t>
            </w:r>
            <w:r>
              <w:rPr>
                <w:rFonts w:hint="eastAsia" w:ascii="宋体" w:hAnsi="宋体" w:cs="宋体"/>
                <w:i w:val="0"/>
                <w:iCs w:val="0"/>
                <w:color w:val="000000"/>
                <w:kern w:val="0"/>
                <w:sz w:val="21"/>
                <w:szCs w:val="21"/>
                <w:u w:val="none"/>
                <w:lang w:val="en-US" w:eastAsia="zh-CN"/>
              </w:rPr>
              <w:t>服务</w:t>
            </w:r>
          </w:p>
        </w:tc>
        <w:tc>
          <w:tcPr>
            <w:tcW w:w="2098" w:type="pct"/>
            <w:tcBorders>
              <w:top w:val="single" w:color="000000" w:sz="8" w:space="0"/>
              <w:left w:val="single" w:color="000000" w:sz="8" w:space="0"/>
              <w:bottom w:val="single" w:color="000000" w:sz="8" w:space="0"/>
              <w:right w:val="single" w:color="auto" w:sz="4" w:space="0"/>
            </w:tcBorders>
            <w:vAlign w:val="center"/>
          </w:tcPr>
          <w:p w14:paraId="33E990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drawing>
                <wp:inline distT="0" distB="0" distL="114300" distR="114300">
                  <wp:extent cx="1296035" cy="729615"/>
                  <wp:effectExtent l="0" t="0" r="18415" b="13335"/>
                  <wp:docPr id="8"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图片1"/>
                          <pic:cNvPicPr>
                            <a:picLocks noChangeAspect="1"/>
                          </pic:cNvPicPr>
                        </pic:nvPicPr>
                        <pic:blipFill>
                          <a:blip r:embed="rId10"/>
                          <a:stretch>
                            <a:fillRect/>
                          </a:stretch>
                        </pic:blipFill>
                        <pic:spPr>
                          <a:xfrm>
                            <a:off x="0" y="0"/>
                            <a:ext cx="1296035" cy="729615"/>
                          </a:xfrm>
                          <a:prstGeom prst="rect">
                            <a:avLst/>
                          </a:prstGeom>
                        </pic:spPr>
                      </pic:pic>
                    </a:graphicData>
                  </a:graphic>
                </wp:inline>
              </w:drawing>
            </w:r>
          </w:p>
        </w:tc>
        <w:tc>
          <w:tcPr>
            <w:tcW w:w="848" w:type="pct"/>
            <w:tcBorders>
              <w:top w:val="single" w:color="000000" w:sz="8" w:space="0"/>
              <w:left w:val="single" w:color="000000" w:sz="8" w:space="0"/>
              <w:bottom w:val="single" w:color="000000" w:sz="8" w:space="0"/>
              <w:right w:val="single" w:color="auto" w:sz="4" w:space="0"/>
            </w:tcBorders>
            <w:vAlign w:val="center"/>
          </w:tcPr>
          <w:p w14:paraId="2C90F1E9">
            <w:pPr>
              <w:keepNext w:val="0"/>
              <w:keepLines w:val="0"/>
              <w:widowControl/>
              <w:suppressLineNumbers w:val="0"/>
              <w:jc w:val="left"/>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rPr>
              <w:t>巡检平台</w:t>
            </w:r>
            <w:r>
              <w:rPr>
                <w:rFonts w:hint="eastAsia" w:ascii="宋体" w:hAnsi="宋体" w:cs="宋体"/>
                <w:i w:val="0"/>
                <w:iCs w:val="0"/>
                <w:color w:val="000000"/>
                <w:kern w:val="0"/>
                <w:sz w:val="21"/>
                <w:szCs w:val="21"/>
                <w:u w:val="none"/>
                <w:lang w:val="en-US" w:eastAsia="zh-CN"/>
              </w:rPr>
              <w:t>软件服务</w:t>
            </w:r>
          </w:p>
        </w:tc>
        <w:tc>
          <w:tcPr>
            <w:tcW w:w="633" w:type="pct"/>
            <w:tcBorders>
              <w:top w:val="single" w:color="000000" w:sz="8" w:space="0"/>
              <w:left w:val="single" w:color="000000" w:sz="8" w:space="0"/>
              <w:bottom w:val="single" w:color="000000" w:sz="8" w:space="0"/>
              <w:right w:val="single" w:color="auto" w:sz="4" w:space="0"/>
            </w:tcBorders>
            <w:vAlign w:val="center"/>
          </w:tcPr>
          <w:p w14:paraId="0C1CBAE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678" w:type="pct"/>
            <w:tcBorders>
              <w:top w:val="single" w:color="000000" w:sz="8" w:space="0"/>
              <w:left w:val="single" w:color="000000" w:sz="8" w:space="0"/>
              <w:bottom w:val="single" w:color="000000" w:sz="8" w:space="0"/>
              <w:right w:val="single" w:color="auto" w:sz="4" w:space="0"/>
            </w:tcBorders>
            <w:vAlign w:val="center"/>
          </w:tcPr>
          <w:p w14:paraId="2A0133AB">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13016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741" w:type="pct"/>
            <w:vMerge w:val="continue"/>
            <w:tcBorders>
              <w:right w:val="single" w:color="000000" w:sz="8" w:space="0"/>
            </w:tcBorders>
            <w:vAlign w:val="center"/>
          </w:tcPr>
          <w:p w14:paraId="55836B63">
            <w:pPr>
              <w:keepNext w:val="0"/>
              <w:keepLines w:val="0"/>
              <w:widowControl/>
              <w:suppressLineNumbers w:val="0"/>
              <w:jc w:val="left"/>
              <w:textAlignment w:val="center"/>
            </w:pPr>
          </w:p>
        </w:tc>
        <w:tc>
          <w:tcPr>
            <w:tcW w:w="2098" w:type="pct"/>
            <w:tcBorders>
              <w:top w:val="single" w:color="000000" w:sz="8" w:space="0"/>
              <w:left w:val="single" w:color="000000" w:sz="8" w:space="0"/>
              <w:bottom w:val="single" w:color="000000" w:sz="8" w:space="0"/>
              <w:right w:val="single" w:color="auto" w:sz="4" w:space="0"/>
            </w:tcBorders>
            <w:vAlign w:val="center"/>
          </w:tcPr>
          <w:p w14:paraId="4E1DAF5E">
            <w:pPr>
              <w:keepNext w:val="0"/>
              <w:keepLines w:val="0"/>
              <w:widowControl/>
              <w:suppressLineNumbers w:val="0"/>
              <w:jc w:val="center"/>
              <w:textAlignment w:val="center"/>
              <w:rPr>
                <w:rFonts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868045" cy="1104900"/>
                  <wp:effectExtent l="0" t="0" r="0" b="0"/>
                  <wp:docPr id="18"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descr="IMG_256"/>
                          <pic:cNvPicPr>
                            <a:picLocks noChangeAspect="1"/>
                          </pic:cNvPicPr>
                        </pic:nvPicPr>
                        <pic:blipFill>
                          <a:blip r:embed="rId11"/>
                          <a:stretch>
                            <a:fillRect/>
                          </a:stretch>
                        </pic:blipFill>
                        <pic:spPr>
                          <a:xfrm>
                            <a:off x="0" y="0"/>
                            <a:ext cx="868045" cy="1104900"/>
                          </a:xfrm>
                          <a:prstGeom prst="rect">
                            <a:avLst/>
                          </a:prstGeom>
                          <a:noFill/>
                          <a:ln w="9525">
                            <a:noFill/>
                          </a:ln>
                        </pic:spPr>
                      </pic:pic>
                    </a:graphicData>
                  </a:graphic>
                </wp:inline>
              </w:drawing>
            </w:r>
          </w:p>
        </w:tc>
        <w:tc>
          <w:tcPr>
            <w:tcW w:w="848" w:type="pct"/>
            <w:tcBorders>
              <w:top w:val="single" w:color="000000" w:sz="8" w:space="0"/>
              <w:left w:val="single" w:color="000000" w:sz="8" w:space="0"/>
              <w:bottom w:val="single" w:color="000000" w:sz="8" w:space="0"/>
              <w:right w:val="single" w:color="auto" w:sz="4" w:space="0"/>
            </w:tcBorders>
            <w:vAlign w:val="center"/>
          </w:tcPr>
          <w:p w14:paraId="2B310E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中继站固定部署套装</w:t>
            </w:r>
          </w:p>
        </w:tc>
        <w:tc>
          <w:tcPr>
            <w:tcW w:w="633" w:type="pct"/>
            <w:tcBorders>
              <w:top w:val="single" w:color="000000" w:sz="8" w:space="0"/>
              <w:left w:val="single" w:color="000000" w:sz="8" w:space="0"/>
              <w:bottom w:val="single" w:color="000000" w:sz="8" w:space="0"/>
              <w:right w:val="single" w:color="auto" w:sz="4" w:space="0"/>
            </w:tcBorders>
            <w:vAlign w:val="center"/>
          </w:tcPr>
          <w:p w14:paraId="30EF8B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w:t>
            </w:r>
          </w:p>
        </w:tc>
        <w:tc>
          <w:tcPr>
            <w:tcW w:w="678" w:type="pct"/>
            <w:tcBorders>
              <w:top w:val="single" w:color="000000" w:sz="8" w:space="0"/>
              <w:left w:val="single" w:color="000000" w:sz="8" w:space="0"/>
              <w:bottom w:val="single" w:color="000000" w:sz="8" w:space="0"/>
              <w:right w:val="single" w:color="auto" w:sz="4" w:space="0"/>
            </w:tcBorders>
            <w:vAlign w:val="center"/>
          </w:tcPr>
          <w:p w14:paraId="3C4431ED">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3C4E1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741" w:type="pct"/>
            <w:vMerge w:val="continue"/>
            <w:tcBorders>
              <w:bottom w:val="single" w:color="auto" w:sz="4" w:space="0"/>
              <w:right w:val="single" w:color="000000" w:sz="8" w:space="0"/>
            </w:tcBorders>
            <w:vAlign w:val="center"/>
          </w:tcPr>
          <w:p w14:paraId="36C196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2098" w:type="pct"/>
            <w:tcBorders>
              <w:top w:val="single" w:color="000000" w:sz="8" w:space="0"/>
              <w:left w:val="single" w:color="000000" w:sz="8" w:space="0"/>
              <w:bottom w:val="single" w:color="auto" w:sz="4" w:space="0"/>
              <w:right w:val="single" w:color="auto" w:sz="4" w:space="0"/>
            </w:tcBorders>
            <w:vAlign w:val="center"/>
          </w:tcPr>
          <w:p w14:paraId="42534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sz w:val="21"/>
                <w:szCs w:val="21"/>
                <w:u w:val="none"/>
              </w:rPr>
              <w:t>\</w:t>
            </w:r>
          </w:p>
        </w:tc>
        <w:tc>
          <w:tcPr>
            <w:tcW w:w="848" w:type="pct"/>
            <w:tcBorders>
              <w:top w:val="single" w:color="000000" w:sz="8" w:space="0"/>
              <w:left w:val="single" w:color="000000" w:sz="8" w:space="0"/>
              <w:bottom w:val="single" w:color="auto" w:sz="4" w:space="0"/>
              <w:right w:val="single" w:color="auto" w:sz="4" w:space="0"/>
            </w:tcBorders>
            <w:vAlign w:val="center"/>
          </w:tcPr>
          <w:p w14:paraId="619F00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设备保险及第三方责任险</w:t>
            </w:r>
          </w:p>
        </w:tc>
        <w:tc>
          <w:tcPr>
            <w:tcW w:w="633" w:type="pct"/>
            <w:tcBorders>
              <w:top w:val="single" w:color="000000" w:sz="8" w:space="0"/>
              <w:left w:val="single" w:color="000000" w:sz="8" w:space="0"/>
              <w:bottom w:val="single" w:color="000000" w:sz="8" w:space="0"/>
              <w:right w:val="single" w:color="auto" w:sz="4" w:space="0"/>
            </w:tcBorders>
            <w:vAlign w:val="center"/>
          </w:tcPr>
          <w:p w14:paraId="5BA748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w:t>
            </w:r>
          </w:p>
        </w:tc>
        <w:tc>
          <w:tcPr>
            <w:tcW w:w="678" w:type="pct"/>
            <w:tcBorders>
              <w:top w:val="single" w:color="000000" w:sz="8" w:space="0"/>
              <w:left w:val="single" w:color="000000" w:sz="8" w:space="0"/>
              <w:bottom w:val="single" w:color="000000" w:sz="8" w:space="0"/>
              <w:right w:val="single" w:color="auto" w:sz="4" w:space="0"/>
            </w:tcBorders>
            <w:vAlign w:val="center"/>
          </w:tcPr>
          <w:p w14:paraId="2323B4A2">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477C1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4" w:hRule="atLeast"/>
        </w:trPr>
        <w:tc>
          <w:tcPr>
            <w:tcW w:w="741" w:type="pct"/>
            <w:tcBorders>
              <w:top w:val="single" w:color="auto" w:sz="4" w:space="0"/>
              <w:bottom w:val="single" w:color="auto" w:sz="4" w:space="0"/>
              <w:right w:val="single" w:color="auto" w:sz="4" w:space="0"/>
            </w:tcBorders>
            <w:vAlign w:val="center"/>
          </w:tcPr>
          <w:p w14:paraId="46F074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2098" w:type="pct"/>
            <w:tcBorders>
              <w:top w:val="single" w:color="auto" w:sz="4" w:space="0"/>
              <w:left w:val="single" w:color="auto" w:sz="4" w:space="0"/>
              <w:bottom w:val="single" w:color="auto" w:sz="4" w:space="0"/>
              <w:right w:val="single" w:color="auto" w:sz="4" w:space="0"/>
            </w:tcBorders>
            <w:vAlign w:val="center"/>
          </w:tcPr>
          <w:p w14:paraId="405206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848" w:type="pct"/>
            <w:tcBorders>
              <w:top w:val="single" w:color="auto" w:sz="4" w:space="0"/>
              <w:left w:val="single" w:color="auto" w:sz="4" w:space="0"/>
              <w:bottom w:val="single" w:color="auto" w:sz="4" w:space="0"/>
              <w:right w:val="single" w:color="auto" w:sz="4" w:space="0"/>
            </w:tcBorders>
            <w:vAlign w:val="center"/>
          </w:tcPr>
          <w:p w14:paraId="792CBF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633" w:type="pct"/>
            <w:tcBorders>
              <w:top w:val="single" w:color="000000" w:sz="8" w:space="0"/>
              <w:left w:val="single" w:color="000000" w:sz="8" w:space="0"/>
              <w:bottom w:val="single" w:color="auto" w:sz="4" w:space="0"/>
              <w:right w:val="single" w:color="auto" w:sz="4" w:space="0"/>
            </w:tcBorders>
            <w:vAlign w:val="center"/>
          </w:tcPr>
          <w:p w14:paraId="391DD4B2">
            <w:pPr>
              <w:keepNext w:val="0"/>
              <w:keepLines w:val="0"/>
              <w:widowControl/>
              <w:suppressLineNumbers w:val="0"/>
              <w:jc w:val="left"/>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b/>
                <w:bCs/>
                <w:i w:val="0"/>
                <w:iCs w:val="0"/>
                <w:color w:val="FF0000"/>
                <w:kern w:val="0"/>
                <w:sz w:val="21"/>
                <w:szCs w:val="21"/>
                <w:u w:val="none"/>
                <w:lang w:val="en-US" w:eastAsia="zh-CN" w:bidi="ar"/>
              </w:rPr>
              <w:t>10</w:t>
            </w:r>
          </w:p>
        </w:tc>
        <w:tc>
          <w:tcPr>
            <w:tcW w:w="678" w:type="pct"/>
            <w:tcBorders>
              <w:top w:val="single" w:color="000000" w:sz="8" w:space="0"/>
              <w:left w:val="single" w:color="000000" w:sz="8" w:space="0"/>
              <w:bottom w:val="single" w:color="auto" w:sz="4" w:space="0"/>
              <w:right w:val="single" w:color="auto" w:sz="4" w:space="0"/>
            </w:tcBorders>
            <w:vAlign w:val="center"/>
          </w:tcPr>
          <w:p w14:paraId="487E90FE">
            <w:pPr>
              <w:keepNext w:val="0"/>
              <w:keepLines w:val="0"/>
              <w:widowControl/>
              <w:suppressLineNumbers w:val="0"/>
              <w:jc w:val="left"/>
              <w:textAlignment w:val="center"/>
              <w:rPr>
                <w:rFonts w:hint="eastAsia" w:ascii="宋体" w:hAnsi="宋体" w:eastAsia="宋体" w:cs="宋体"/>
                <w:b/>
                <w:bCs/>
                <w:i w:val="0"/>
                <w:iCs w:val="0"/>
                <w:color w:val="FF0000"/>
                <w:kern w:val="0"/>
                <w:sz w:val="21"/>
                <w:szCs w:val="21"/>
                <w:u w:val="none"/>
                <w:lang w:val="en-US" w:eastAsia="zh-CN" w:bidi="ar"/>
              </w:rPr>
            </w:pPr>
          </w:p>
        </w:tc>
      </w:tr>
    </w:tbl>
    <w:p w14:paraId="1BDD6806">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p>
    <w:p w14:paraId="5ED1CEA9">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（三）服务期限：自合同签订日起1年</w:t>
      </w:r>
      <w:r>
        <w:rPr>
          <w:rFonts w:hint="default" w:ascii="仿宋_GB2312" w:hAnsi="仿宋_GB2312" w:eastAsia="仿宋_GB2312" w:cs="仿宋_GB2312"/>
          <w:kern w:val="2"/>
          <w:sz w:val="32"/>
          <w:szCs w:val="32"/>
          <w:lang w:val="en-US" w:eastAsia="zh-CN" w:bidi="ar-SA"/>
        </w:rPr>
        <w:t>(365</w:t>
      </w:r>
      <w:r>
        <w:rPr>
          <w:rFonts w:hint="eastAsia" w:ascii="仿宋_GB2312" w:hAnsi="仿宋_GB2312" w:eastAsia="仿宋_GB2312" w:cs="仿宋_GB2312"/>
          <w:kern w:val="2"/>
          <w:sz w:val="32"/>
          <w:szCs w:val="32"/>
          <w:lang w:val="en-US" w:eastAsia="zh-CN" w:bidi="ar-SA"/>
        </w:rPr>
        <w:t>天</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w:t>
      </w:r>
    </w:p>
    <w:p w14:paraId="523447BC">
      <w:pPr>
        <w:numPr>
          <w:ilvl w:val="0"/>
          <w:numId w:val="0"/>
        </w:numPr>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（四）服务成果：</w:t>
      </w:r>
    </w:p>
    <w:p w14:paraId="55E138FD">
      <w:pPr>
        <w:numPr>
          <w:ilvl w:val="0"/>
          <w:numId w:val="0"/>
        </w:numPr>
        <w:ind w:firstLine="640"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1.全海域无人机巡航统一调度管理</w:t>
      </w:r>
    </w:p>
    <w:p w14:paraId="3BCB4515">
      <w:pPr>
        <w:numPr>
          <w:ilvl w:val="0"/>
          <w:numId w:val="0"/>
        </w:numPr>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2.信息化辅助降低海域观测监控成本。</w:t>
      </w:r>
    </w:p>
    <w:p w14:paraId="71201E65">
      <w:pPr>
        <w:pStyle w:val="2"/>
        <w:spacing w:before="78" w:beforeLines="25" w:after="78" w:afterLines="25"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3.实现重点航道/敏感岸线/作业区100%无盲区覆盖。</w:t>
      </w:r>
    </w:p>
    <w:p w14:paraId="26997D34">
      <w:pPr>
        <w:pStyle w:val="2"/>
        <w:spacing w:before="78" w:beforeLines="25" w:after="78" w:afterLines="25" w:line="560" w:lineRule="exact"/>
        <w:ind w:left="0" w:leftChars="0" w:firstLine="0" w:firstLineChars="0"/>
        <w:rPr>
          <w:rStyle w:val="11"/>
          <w:rFonts w:hint="eastAsia" w:ascii="黑体" w:hAnsi="黑体" w:eastAsia="黑体" w:cs="黑体"/>
          <w:b w:val="0"/>
          <w:bCs/>
          <w:kern w:val="0"/>
          <w:sz w:val="32"/>
          <w:szCs w:val="32"/>
          <w:shd w:val="clear" w:color="auto" w:fill="FFFFFF"/>
          <w:lang w:val="en-US" w:eastAsia="zh-CN" w:bidi="ar-SA"/>
        </w:rPr>
      </w:pPr>
      <w:r>
        <w:rPr>
          <w:rStyle w:val="11"/>
          <w:rFonts w:hint="eastAsia" w:ascii="黑体" w:hAnsi="黑体" w:eastAsia="黑体" w:cs="黑体"/>
          <w:b w:val="0"/>
          <w:bCs/>
          <w:kern w:val="0"/>
          <w:sz w:val="32"/>
          <w:szCs w:val="32"/>
          <w:shd w:val="clear" w:color="auto" w:fill="FFFFFF"/>
          <w:lang w:val="en-US" w:eastAsia="zh-CN" w:bidi="ar-SA"/>
        </w:rPr>
        <w:t>三、供应商资格要求：</w:t>
      </w:r>
    </w:p>
    <w:p w14:paraId="73066580">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（1）具有独立法人资格或具有独立承担民事责任的能力的其它组织（提供营业执照或事业单位法人证等法人证明扫描件，原件备查）。</w:t>
      </w:r>
    </w:p>
    <w:p w14:paraId="2882C8BC">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（2）本项目不接受联合体投标。</w:t>
      </w:r>
    </w:p>
    <w:p w14:paraId="7FD1C1BB">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（3）参与本项目投标前三年内，在经营活动中没有重大违法记录。</w:t>
      </w:r>
    </w:p>
    <w:p w14:paraId="6BB3928A">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（4）参与本项目政府采购活动时不存在被有关部门禁止参与政府采购活动且在有效期内的情况。</w:t>
      </w:r>
    </w:p>
    <w:p w14:paraId="3FE80E7D">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（5）具备《中华人民共和国政府采购法》第二十二条第一款的条件。</w:t>
      </w:r>
    </w:p>
    <w:p w14:paraId="2D33B5D8">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（6）未被列入失信被执行人、重大税收违法案件当事人名单、政府采购严重违法失信行为记录名单。</w:t>
      </w:r>
    </w:p>
    <w:p w14:paraId="6180BACB">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注：“信用中国”、“中国政府采购网”以及“深圳市政府采购监管网”为供应商信用信息的查询渠道。</w:t>
      </w:r>
    </w:p>
    <w:p w14:paraId="3956ACDF">
      <w:pPr>
        <w:pStyle w:val="2"/>
        <w:spacing w:before="78" w:beforeLines="25" w:after="78" w:afterLines="25" w:line="560" w:lineRule="exact"/>
        <w:ind w:left="0" w:leftChars="0" w:firstLine="0" w:firstLineChars="0"/>
        <w:rPr>
          <w:rStyle w:val="11"/>
          <w:rFonts w:hint="default" w:ascii="黑体" w:hAnsi="黑体" w:eastAsia="黑体" w:cs="黑体"/>
          <w:b w:val="0"/>
          <w:bCs/>
          <w:kern w:val="0"/>
          <w:sz w:val="32"/>
          <w:szCs w:val="32"/>
          <w:shd w:val="clear" w:color="auto" w:fill="FFFFFF"/>
          <w:lang w:val="en-US" w:eastAsia="zh-CN" w:bidi="ar-SA"/>
        </w:rPr>
      </w:pPr>
      <w:r>
        <w:rPr>
          <w:rStyle w:val="11"/>
          <w:rFonts w:hint="eastAsia" w:ascii="黑体" w:hAnsi="黑体" w:eastAsia="黑体" w:cs="黑体"/>
          <w:b w:val="0"/>
          <w:bCs/>
          <w:kern w:val="0"/>
          <w:sz w:val="32"/>
          <w:szCs w:val="32"/>
          <w:shd w:val="clear" w:color="auto" w:fill="FFFFFF"/>
          <w:lang w:val="en-US" w:eastAsia="zh-CN" w:bidi="ar-SA"/>
        </w:rPr>
        <w:t>四、</w:t>
      </w:r>
      <w:r>
        <w:rPr>
          <w:rStyle w:val="11"/>
          <w:rFonts w:hint="default" w:ascii="黑体" w:hAnsi="黑体" w:eastAsia="黑体" w:cs="黑体"/>
          <w:b w:val="0"/>
          <w:bCs/>
          <w:kern w:val="0"/>
          <w:sz w:val="32"/>
          <w:szCs w:val="32"/>
          <w:shd w:val="clear" w:color="auto" w:fill="FFFFFF"/>
          <w:lang w:val="en-US" w:eastAsia="zh-CN" w:bidi="ar-SA"/>
        </w:rPr>
        <w:t>采购项目需要落实的政府采购政策：</w:t>
      </w:r>
    </w:p>
    <w:p w14:paraId="264ED9AA">
      <w:pPr>
        <w:pStyle w:val="2"/>
        <w:spacing w:before="78" w:beforeLines="25" w:after="78" w:afterLines="25" w:line="560" w:lineRule="exact"/>
        <w:ind w:firstLine="640" w:firstLineChars="200"/>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按《政府采购促进中小企业发展管理办法》（财库〔2020〕46号）、《财政部 司法部关于政府采购支持监狱企业发展有关问题的通知》（财库〔2014〕68号）和《三部门联合发布关于促进残疾人就业政府采购政策的通知》（财库〔2017〕141号）的有关规定执行。</w:t>
      </w:r>
    </w:p>
    <w:p w14:paraId="3BA02488">
      <w:pPr>
        <w:pStyle w:val="2"/>
        <w:spacing w:before="78" w:beforeLines="25" w:after="78" w:afterLines="25" w:line="560" w:lineRule="exact"/>
        <w:ind w:left="0" w:leftChars="0" w:firstLine="0" w:firstLineChars="0"/>
        <w:rPr>
          <w:rStyle w:val="11"/>
          <w:rFonts w:hint="eastAsia" w:ascii="黑体" w:hAnsi="黑体" w:eastAsia="黑体" w:cs="黑体"/>
          <w:b w:val="0"/>
          <w:bCs/>
          <w:kern w:val="0"/>
          <w:sz w:val="32"/>
          <w:szCs w:val="32"/>
          <w:shd w:val="clear" w:color="auto" w:fill="FFFFFF"/>
          <w:lang w:val="en-US" w:eastAsia="zh-CN" w:bidi="ar-SA"/>
        </w:rPr>
      </w:pPr>
      <w:r>
        <w:rPr>
          <w:rStyle w:val="11"/>
          <w:rFonts w:hint="eastAsia" w:ascii="黑体" w:hAnsi="黑体" w:eastAsia="黑体" w:cs="黑体"/>
          <w:b w:val="0"/>
          <w:bCs/>
          <w:kern w:val="0"/>
          <w:sz w:val="32"/>
          <w:szCs w:val="32"/>
          <w:shd w:val="clear" w:color="auto" w:fill="FFFFFF"/>
          <w:lang w:val="en-US" w:eastAsia="zh-CN" w:bidi="ar-SA"/>
        </w:rPr>
        <w:t>五、重要提示：</w:t>
      </w:r>
    </w:p>
    <w:p w14:paraId="372F391A">
      <w:pPr>
        <w:pStyle w:val="2"/>
        <w:spacing w:before="78" w:beforeLines="25" w:after="78" w:afterLines="25" w:line="560" w:lineRule="exact"/>
        <w:ind w:firstLine="640" w:firstLineChars="200"/>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1.报价单内容按照统一模板填写（详看附件）</w:t>
      </w:r>
    </w:p>
    <w:p w14:paraId="6D9D22E2">
      <w:pPr>
        <w:pStyle w:val="2"/>
        <w:spacing w:before="78" w:beforeLines="25" w:after="78" w:afterLines="25" w:line="560" w:lineRule="exact"/>
        <w:ind w:firstLine="640" w:firstLineChars="200"/>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2.供应商报价为市场摸底，最终采购方式由采购人负责解释。</w:t>
      </w:r>
    </w:p>
    <w:p w14:paraId="7436F490">
      <w:pPr>
        <w:pStyle w:val="2"/>
        <w:spacing w:before="78" w:beforeLines="25" w:after="78" w:afterLines="25" w:line="560" w:lineRule="exact"/>
        <w:ind w:firstLine="640" w:firstLineChars="200"/>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3.本公告期限:符合资格的供应商应当在20</w:t>
      </w:r>
      <w:r>
        <w:rPr>
          <w:rFonts w:hint="eastAsia" w:ascii="仿宋_GB2312" w:hAnsi="仿宋_GB2312" w:eastAsia="仿宋_GB2312" w:cs="仿宋_GB2312"/>
          <w:color w:val="000000"/>
          <w:kern w:val="0"/>
          <w:sz w:val="32"/>
          <w:szCs w:val="32"/>
          <w:shd w:val="clear" w:color="auto" w:fill="FFFFFF"/>
          <w:lang w:val="en-US" w:eastAsia="zh-CN" w:bidi="ar"/>
        </w:rPr>
        <w:t>25</w:t>
      </w:r>
      <w:r>
        <w:rPr>
          <w:rFonts w:hint="eastAsia" w:ascii="仿宋_GB2312" w:hAnsi="仿宋_GB2312" w:eastAsia="仿宋_GB2312" w:cs="仿宋_GB2312"/>
          <w:color w:val="000000"/>
          <w:kern w:val="0"/>
          <w:sz w:val="32"/>
          <w:szCs w:val="32"/>
          <w:shd w:val="clear" w:color="auto" w:fill="FFFFFF"/>
          <w:lang w:bidi="ar"/>
        </w:rPr>
        <w:t>年</w:t>
      </w:r>
      <w:r>
        <w:rPr>
          <w:rFonts w:hint="eastAsia" w:ascii="仿宋_GB2312" w:hAnsi="仿宋_GB2312" w:eastAsia="仿宋_GB2312" w:cs="仿宋_GB2312"/>
          <w:color w:val="000000"/>
          <w:kern w:val="0"/>
          <w:sz w:val="32"/>
          <w:szCs w:val="32"/>
          <w:shd w:val="clear" w:color="auto" w:fill="FFFFFF"/>
          <w:lang w:val="en-US" w:eastAsia="zh-CN" w:bidi="ar"/>
        </w:rPr>
        <w:t>7</w:t>
      </w:r>
      <w:r>
        <w:rPr>
          <w:rFonts w:hint="eastAsia" w:ascii="仿宋_GB2312" w:hAnsi="仿宋_GB2312" w:eastAsia="仿宋_GB2312" w:cs="仿宋_GB2312"/>
          <w:color w:val="000000"/>
          <w:kern w:val="0"/>
          <w:sz w:val="32"/>
          <w:szCs w:val="32"/>
          <w:shd w:val="clear" w:color="auto" w:fill="FFFFFF"/>
          <w:lang w:bidi="ar"/>
        </w:rPr>
        <w:t>月</w:t>
      </w:r>
      <w:r>
        <w:rPr>
          <w:rFonts w:hint="eastAsia" w:ascii="仿宋_GB2312" w:hAnsi="仿宋_GB2312" w:eastAsia="仿宋_GB2312" w:cs="仿宋_GB2312"/>
          <w:color w:val="000000"/>
          <w:kern w:val="0"/>
          <w:sz w:val="32"/>
          <w:szCs w:val="32"/>
          <w:shd w:val="clear" w:color="auto" w:fill="FFFFFF"/>
          <w:lang w:val="en-US" w:eastAsia="zh-CN" w:bidi="ar"/>
        </w:rPr>
        <w:t>12</w:t>
      </w:r>
      <w:r>
        <w:rPr>
          <w:rFonts w:hint="eastAsia" w:ascii="仿宋_GB2312" w:hAnsi="仿宋_GB2312" w:eastAsia="仿宋_GB2312" w:cs="仿宋_GB2312"/>
          <w:color w:val="000000"/>
          <w:kern w:val="0"/>
          <w:sz w:val="32"/>
          <w:szCs w:val="32"/>
          <w:shd w:val="clear" w:color="auto" w:fill="FFFFFF"/>
          <w:lang w:bidi="ar"/>
        </w:rPr>
        <w:t>日上午9:00至20</w:t>
      </w:r>
      <w:r>
        <w:rPr>
          <w:rFonts w:hint="eastAsia" w:ascii="仿宋_GB2312" w:hAnsi="仿宋_GB2312" w:eastAsia="仿宋_GB2312" w:cs="仿宋_GB2312"/>
          <w:color w:val="000000"/>
          <w:kern w:val="0"/>
          <w:sz w:val="32"/>
          <w:szCs w:val="32"/>
          <w:shd w:val="clear" w:color="auto" w:fill="FFFFFF"/>
          <w:lang w:val="en-US" w:eastAsia="zh-CN" w:bidi="ar"/>
        </w:rPr>
        <w:t>25</w:t>
      </w:r>
      <w:r>
        <w:rPr>
          <w:rFonts w:hint="eastAsia" w:ascii="仿宋_GB2312" w:hAnsi="仿宋_GB2312" w:eastAsia="仿宋_GB2312" w:cs="仿宋_GB2312"/>
          <w:color w:val="000000"/>
          <w:kern w:val="0"/>
          <w:sz w:val="32"/>
          <w:szCs w:val="32"/>
          <w:shd w:val="clear" w:color="auto" w:fill="FFFFFF"/>
          <w:lang w:bidi="ar"/>
        </w:rPr>
        <w:t>年</w:t>
      </w:r>
      <w:r>
        <w:rPr>
          <w:rFonts w:hint="eastAsia" w:ascii="仿宋_GB2312" w:hAnsi="仿宋_GB2312" w:eastAsia="仿宋_GB2312" w:cs="仿宋_GB2312"/>
          <w:color w:val="000000"/>
          <w:kern w:val="0"/>
          <w:sz w:val="32"/>
          <w:szCs w:val="32"/>
          <w:shd w:val="clear" w:color="auto" w:fill="FFFFFF"/>
          <w:lang w:val="en-US" w:eastAsia="zh-CN" w:bidi="ar"/>
        </w:rPr>
        <w:t>7</w:t>
      </w:r>
      <w:r>
        <w:rPr>
          <w:rFonts w:hint="eastAsia" w:ascii="仿宋_GB2312" w:hAnsi="仿宋_GB2312" w:eastAsia="仿宋_GB2312" w:cs="仿宋_GB2312"/>
          <w:color w:val="000000"/>
          <w:kern w:val="0"/>
          <w:sz w:val="32"/>
          <w:szCs w:val="32"/>
          <w:shd w:val="clear" w:color="auto" w:fill="FFFFFF"/>
          <w:lang w:bidi="ar"/>
        </w:rPr>
        <w:t>月</w:t>
      </w:r>
      <w:r>
        <w:rPr>
          <w:rFonts w:hint="eastAsia" w:ascii="仿宋_GB2312" w:hAnsi="仿宋_GB2312" w:eastAsia="仿宋_GB2312" w:cs="仿宋_GB2312"/>
          <w:color w:val="000000"/>
          <w:kern w:val="0"/>
          <w:sz w:val="32"/>
          <w:szCs w:val="32"/>
          <w:shd w:val="clear" w:color="auto" w:fill="FFFFFF"/>
          <w:lang w:val="en-US" w:eastAsia="zh-CN" w:bidi="ar"/>
        </w:rPr>
        <w:t>18</w:t>
      </w:r>
      <w:r>
        <w:rPr>
          <w:rFonts w:hint="eastAsia" w:ascii="仿宋_GB2312" w:hAnsi="仿宋_GB2312" w:eastAsia="仿宋_GB2312" w:cs="仿宋_GB2312"/>
          <w:color w:val="000000"/>
          <w:kern w:val="0"/>
          <w:sz w:val="32"/>
          <w:szCs w:val="32"/>
          <w:shd w:val="clear" w:color="auto" w:fill="FFFFFF"/>
          <w:lang w:bidi="ar"/>
        </w:rPr>
        <w:t>日下午6:00期间将报价单</w:t>
      </w:r>
      <w:r>
        <w:rPr>
          <w:rFonts w:hint="eastAsia" w:ascii="仿宋_GB2312" w:hAnsi="仿宋_GB2312" w:eastAsia="仿宋_GB2312" w:cs="仿宋_GB2312"/>
          <w:color w:val="000000"/>
          <w:kern w:val="0"/>
          <w:sz w:val="32"/>
          <w:szCs w:val="32"/>
          <w:shd w:val="clear" w:color="auto" w:fill="FFFFFF"/>
          <w:lang w:eastAsia="zh-CN" w:bidi="ar"/>
        </w:rPr>
        <w:t>及供应商基本情况表</w:t>
      </w:r>
      <w:r>
        <w:rPr>
          <w:rFonts w:hint="eastAsia" w:ascii="仿宋_GB2312" w:hAnsi="仿宋_GB2312" w:eastAsia="仿宋_GB2312" w:cs="仿宋_GB2312"/>
          <w:color w:val="000000"/>
          <w:kern w:val="0"/>
          <w:sz w:val="32"/>
          <w:szCs w:val="32"/>
          <w:shd w:val="clear" w:color="auto" w:fill="FFFFFF"/>
          <w:lang w:bidi="ar"/>
        </w:rPr>
        <w:t>发送至以下邮箱：</w:t>
      </w:r>
    </w:p>
    <w:p w14:paraId="2997AA39">
      <w:pPr>
        <w:pStyle w:val="2"/>
        <w:spacing w:before="78" w:beforeLines="25" w:after="78" w:afterLines="25" w:line="560" w:lineRule="exact"/>
        <w:ind w:firstLine="640" w:firstLineChars="200"/>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深汕特别合作区</w:t>
      </w:r>
      <w:r>
        <w:rPr>
          <w:rFonts w:hint="eastAsia" w:ascii="仿宋_GB2312" w:hAnsi="仿宋_GB2312" w:eastAsia="仿宋_GB2312" w:cs="仿宋_GB2312"/>
          <w:color w:val="000000"/>
          <w:kern w:val="0"/>
          <w:sz w:val="32"/>
          <w:szCs w:val="32"/>
          <w:shd w:val="clear" w:color="auto" w:fill="FFFFFF"/>
          <w:lang w:val="en-US" w:eastAsia="zh-CN" w:bidi="ar"/>
        </w:rPr>
        <w:t>海洋综合执法大队</w:t>
      </w:r>
      <w:r>
        <w:rPr>
          <w:rFonts w:hint="eastAsia" w:ascii="仿宋_GB2312" w:hAnsi="仿宋_GB2312" w:eastAsia="仿宋_GB2312" w:cs="仿宋_GB2312"/>
          <w:color w:val="000000"/>
          <w:kern w:val="0"/>
          <w:sz w:val="32"/>
          <w:szCs w:val="32"/>
          <w:shd w:val="clear" w:color="auto" w:fill="FFFFFF"/>
          <w:lang w:bidi="ar"/>
        </w:rPr>
        <w:t>：</w:t>
      </w:r>
      <w:r>
        <w:rPr>
          <w:rFonts w:hint="eastAsia" w:ascii="仿宋_GB2312" w:hAnsi="仿宋_GB2312" w:eastAsia="仿宋_GB2312" w:cs="仿宋_GB2312"/>
          <w:color w:val="000000"/>
          <w:kern w:val="0"/>
          <w:sz w:val="32"/>
          <w:szCs w:val="32"/>
          <w:shd w:val="clear" w:color="auto" w:fill="FFFFFF"/>
          <w:lang w:val="en-US" w:eastAsia="zh-CN" w:bidi="ar"/>
        </w:rPr>
        <w:t>nynchyyyj_hyzhzfdd@szss.gov.cn</w:t>
      </w:r>
      <w:r>
        <w:rPr>
          <w:rFonts w:hint="eastAsia" w:ascii="仿宋_GB2312" w:hAnsi="仿宋_GB2312" w:eastAsia="仿宋_GB2312" w:cs="仿宋_GB2312"/>
          <w:color w:val="000000"/>
          <w:kern w:val="0"/>
          <w:sz w:val="32"/>
          <w:szCs w:val="32"/>
          <w:shd w:val="clear" w:color="auto" w:fill="FFFFFF"/>
          <w:lang w:bidi="ar"/>
        </w:rPr>
        <w:t>（5个工作日,公布当天不算）</w:t>
      </w:r>
    </w:p>
    <w:p w14:paraId="412F9049">
      <w:pPr>
        <w:pStyle w:val="2"/>
        <w:spacing w:before="78" w:beforeLines="25" w:after="78" w:afterLines="25" w:line="560" w:lineRule="exact"/>
        <w:ind w:firstLine="640" w:firstLineChars="200"/>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4.采购人及区发改财政局有权对中标供应商就本项目资格条款要求提供的相关证明资料（原件）进行审查。供应商提供虚假资料被查实的，则可能面临被取消本项目报价资格、列入不良行为记录名单、三年内禁止参与本区政府采购活动的风险。</w:t>
      </w:r>
    </w:p>
    <w:p w14:paraId="7D5017C4">
      <w:pPr>
        <w:pStyle w:val="2"/>
        <w:spacing w:before="78" w:beforeLines="25" w:after="78" w:afterLines="25" w:line="560" w:lineRule="exact"/>
        <w:ind w:firstLine="640" w:firstLineChars="200"/>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5.本询价公告及本项目招标文件所涉及的时间一律为北京时间。报价单位有义务在询价期间浏览深圳市深汕交易有限公司官网</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https://www.sszbdl.com/</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w:t>
      </w:r>
      <w:r>
        <w:rPr>
          <w:rFonts w:hint="eastAsia" w:ascii="仿宋_GB2312" w:hAnsi="仿宋_GB2312" w:eastAsia="仿宋_GB2312" w:cs="仿宋_GB2312"/>
          <w:sz w:val="32"/>
          <w:szCs w:val="32"/>
        </w:rPr>
        <w:t>在深圳市深汕交易有限公司官网上公布的与本项目有关的信息视为已送达各报价人</w:t>
      </w:r>
      <w:r>
        <w:rPr>
          <w:rFonts w:hint="eastAsia" w:ascii="仿宋_GB2312" w:hAnsi="仿宋_GB2312" w:eastAsia="仿宋_GB2312" w:cs="仿宋_GB2312"/>
          <w:color w:val="000000"/>
          <w:kern w:val="0"/>
          <w:sz w:val="32"/>
          <w:szCs w:val="32"/>
          <w:shd w:val="clear" w:color="auto" w:fill="FFFFFF"/>
          <w:lang w:bidi="ar"/>
        </w:rPr>
        <w:t>。</w:t>
      </w:r>
    </w:p>
    <w:p w14:paraId="345708C0">
      <w:pPr>
        <w:pStyle w:val="2"/>
        <w:spacing w:before="78" w:beforeLines="25" w:after="78" w:afterLines="25" w:line="560" w:lineRule="exact"/>
        <w:ind w:left="0" w:leftChars="0" w:firstLine="0" w:firstLineChars="0"/>
        <w:rPr>
          <w:rStyle w:val="11"/>
          <w:rFonts w:hint="eastAsia" w:ascii="黑体" w:hAnsi="黑体" w:eastAsia="黑体" w:cs="黑体"/>
          <w:b w:val="0"/>
          <w:bCs/>
          <w:kern w:val="0"/>
          <w:sz w:val="32"/>
          <w:szCs w:val="32"/>
          <w:shd w:val="clear" w:color="auto" w:fill="FFFFFF"/>
          <w:lang w:val="en-US" w:eastAsia="zh-CN" w:bidi="ar-SA"/>
        </w:rPr>
      </w:pPr>
      <w:r>
        <w:rPr>
          <w:rStyle w:val="11"/>
          <w:rFonts w:hint="eastAsia" w:ascii="黑体" w:hAnsi="黑体" w:eastAsia="黑体" w:cs="黑体"/>
          <w:b w:val="0"/>
          <w:bCs/>
          <w:kern w:val="0"/>
          <w:sz w:val="32"/>
          <w:szCs w:val="32"/>
          <w:shd w:val="clear" w:color="auto" w:fill="FFFFFF"/>
          <w:lang w:val="en-US" w:eastAsia="zh-CN" w:bidi="ar-SA"/>
        </w:rPr>
        <w:t>六、联系方式</w:t>
      </w:r>
    </w:p>
    <w:p w14:paraId="6659727E">
      <w:pPr>
        <w:pStyle w:val="2"/>
        <w:keepNext w:val="0"/>
        <w:keepLines w:val="0"/>
        <w:pageBreakBefore w:val="0"/>
        <w:widowControl w:val="0"/>
        <w:kinsoku/>
        <w:wordWrap/>
        <w:overflowPunct/>
        <w:topLinePunct w:val="0"/>
        <w:autoSpaceDE/>
        <w:autoSpaceDN/>
        <w:bidi w:val="0"/>
        <w:adjustRightInd/>
        <w:snapToGrid/>
        <w:spacing w:before="78" w:beforeLines="25" w:after="78" w:afterLines="25" w:line="48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bidi="ar"/>
        </w:rPr>
        <w:t>采购单位：</w:t>
      </w:r>
      <w:r>
        <w:rPr>
          <w:rFonts w:hint="eastAsia" w:ascii="仿宋_GB2312" w:hAnsi="仿宋_GB2312" w:eastAsia="仿宋_GB2312" w:cs="仿宋_GB2312"/>
          <w:color w:val="000000"/>
          <w:kern w:val="0"/>
          <w:sz w:val="32"/>
          <w:szCs w:val="32"/>
          <w:shd w:val="clear" w:color="auto" w:fill="FFFFFF"/>
          <w:lang w:val="en-US" w:eastAsia="zh-CN" w:bidi="ar"/>
        </w:rPr>
        <w:t>深汕特别合作区海洋综合执法大队</w:t>
      </w:r>
    </w:p>
    <w:p w14:paraId="2D7C290A">
      <w:pPr>
        <w:pStyle w:val="2"/>
        <w:keepNext w:val="0"/>
        <w:keepLines w:val="0"/>
        <w:pageBreakBefore w:val="0"/>
        <w:widowControl w:val="0"/>
        <w:kinsoku/>
        <w:wordWrap/>
        <w:overflowPunct/>
        <w:topLinePunct w:val="0"/>
        <w:autoSpaceDE/>
        <w:autoSpaceDN/>
        <w:bidi w:val="0"/>
        <w:adjustRightInd/>
        <w:snapToGrid/>
        <w:spacing w:before="78" w:beforeLines="25" w:after="78" w:afterLines="25" w:line="48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详细地址：广东省深圳市深汕特别合作区鲘门镇海泰码头大队执勤点</w:t>
      </w:r>
    </w:p>
    <w:p w14:paraId="2C362D56">
      <w:pPr>
        <w:pStyle w:val="2"/>
        <w:keepNext w:val="0"/>
        <w:keepLines w:val="0"/>
        <w:pageBreakBefore w:val="0"/>
        <w:widowControl w:val="0"/>
        <w:kinsoku/>
        <w:wordWrap/>
        <w:overflowPunct/>
        <w:topLinePunct w:val="0"/>
        <w:autoSpaceDE/>
        <w:autoSpaceDN/>
        <w:bidi w:val="0"/>
        <w:adjustRightInd/>
        <w:snapToGrid/>
        <w:spacing w:before="78" w:beforeLines="25" w:after="78" w:afterLines="25" w:line="48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bidi="ar"/>
        </w:rPr>
        <w:t>项目联系人</w:t>
      </w:r>
      <w:r>
        <w:rPr>
          <w:rFonts w:hint="eastAsia" w:ascii="仿宋_GB2312" w:hAnsi="仿宋_GB2312" w:eastAsia="仿宋_GB2312" w:cs="仿宋_GB2312"/>
          <w:color w:val="000000"/>
          <w:kern w:val="0"/>
          <w:sz w:val="32"/>
          <w:szCs w:val="32"/>
          <w:shd w:val="clear" w:color="auto" w:fill="FFFFFF"/>
          <w:lang w:eastAsia="zh-CN" w:bidi="ar"/>
        </w:rPr>
        <w:t>：郑</w:t>
      </w:r>
      <w:r>
        <w:rPr>
          <w:rFonts w:hint="eastAsia" w:ascii="仿宋_GB2312" w:hAnsi="仿宋_GB2312" w:eastAsia="仿宋_GB2312" w:cs="仿宋_GB2312"/>
          <w:color w:val="000000"/>
          <w:kern w:val="0"/>
          <w:sz w:val="32"/>
          <w:szCs w:val="32"/>
          <w:shd w:val="clear" w:color="auto" w:fill="FFFFFF"/>
          <w:lang w:val="en-US" w:eastAsia="zh-CN" w:bidi="ar"/>
        </w:rPr>
        <w:t>工</w:t>
      </w:r>
    </w:p>
    <w:p w14:paraId="34E51DA1">
      <w:pPr>
        <w:pStyle w:val="2"/>
        <w:keepNext w:val="0"/>
        <w:keepLines w:val="0"/>
        <w:pageBreakBefore w:val="0"/>
        <w:widowControl w:val="0"/>
        <w:kinsoku/>
        <w:wordWrap/>
        <w:overflowPunct/>
        <w:topLinePunct w:val="0"/>
        <w:autoSpaceDE/>
        <w:autoSpaceDN/>
        <w:bidi w:val="0"/>
        <w:adjustRightInd/>
        <w:snapToGrid/>
        <w:spacing w:before="78" w:beforeLines="25" w:after="78" w:afterLines="25" w:line="480" w:lineRule="exact"/>
        <w:ind w:firstLine="640" w:firstLineChars="200"/>
        <w:textAlignment w:val="auto"/>
        <w:rPr>
          <w:rFonts w:hint="default" w:ascii="仿宋_GB2312" w:hAnsi="仿宋_GB2312" w:eastAsia="仿宋_GB2312" w:cs="仿宋_GB2312"/>
          <w:b/>
          <w:bCs/>
          <w:color w:val="000000"/>
          <w:kern w:val="0"/>
          <w:sz w:val="32"/>
          <w:szCs w:val="32"/>
          <w:shd w:val="clear" w:color="auto" w:fill="FFFFFF"/>
          <w:lang w:val="en-US" w:bidi="ar"/>
        </w:rPr>
      </w:pPr>
      <w:r>
        <w:rPr>
          <w:rFonts w:hint="eastAsia" w:ascii="仿宋_GB2312" w:hAnsi="仿宋_GB2312" w:eastAsia="仿宋_GB2312" w:cs="仿宋_GB2312"/>
          <w:color w:val="000000"/>
          <w:kern w:val="0"/>
          <w:sz w:val="32"/>
          <w:szCs w:val="32"/>
          <w:shd w:val="clear" w:color="auto" w:fill="FFFFFF"/>
          <w:lang w:bidi="ar"/>
        </w:rPr>
        <w:t>联系方式：</w:t>
      </w:r>
      <w:r>
        <w:rPr>
          <w:rFonts w:hint="eastAsia" w:ascii="仿宋_GB2312" w:hAnsi="仿宋_GB2312" w:eastAsia="仿宋_GB2312" w:cs="仿宋_GB2312"/>
          <w:color w:val="000000"/>
          <w:kern w:val="0"/>
          <w:sz w:val="32"/>
          <w:szCs w:val="32"/>
          <w:shd w:val="clear" w:color="auto" w:fill="FFFFFF"/>
          <w:lang w:val="en-US" w:eastAsia="zh-CN" w:bidi="ar"/>
        </w:rPr>
        <w:t>17675676527</w:t>
      </w:r>
    </w:p>
    <w:p w14:paraId="7B4EE1DB">
      <w:pPr>
        <w:rPr>
          <w:rStyle w:val="11"/>
          <w:rFonts w:hint="eastAsia" w:ascii="方正小标宋_GBK" w:hAnsi="方正小标宋_GBK" w:eastAsia="方正小标宋_GBK" w:cs="方正小标宋_GBK"/>
          <w:b w:val="0"/>
          <w:bCs/>
          <w:color w:val="000000"/>
          <w:kern w:val="0"/>
          <w:sz w:val="44"/>
          <w:szCs w:val="44"/>
          <w:shd w:val="clear" w:color="auto" w:fill="FFFFFF"/>
          <w:lang w:bidi="ar"/>
        </w:rPr>
      </w:pPr>
      <w:r>
        <w:rPr>
          <w:rStyle w:val="11"/>
          <w:rFonts w:hint="eastAsia" w:ascii="方正小标宋_GBK" w:hAnsi="方正小标宋_GBK" w:eastAsia="方正小标宋_GBK" w:cs="方正小标宋_GBK"/>
          <w:b w:val="0"/>
          <w:bCs/>
          <w:color w:val="000000"/>
          <w:kern w:val="0"/>
          <w:sz w:val="44"/>
          <w:szCs w:val="44"/>
          <w:shd w:val="clear" w:color="auto" w:fill="FFFFFF"/>
          <w:lang w:bidi="ar"/>
        </w:rPr>
        <w:br w:type="page"/>
      </w:r>
    </w:p>
    <w:p w14:paraId="3B5E22AC">
      <w:pPr>
        <w:keepNext w:val="0"/>
        <w:keepLines w:val="0"/>
        <w:pageBreakBefore w:val="0"/>
        <w:widowControl/>
        <w:shd w:val="clear" w:color="auto" w:fill="FFFFFF"/>
        <w:kinsoku/>
        <w:wordWrap/>
        <w:overflowPunct/>
        <w:topLinePunct w:val="0"/>
        <w:bidi w:val="0"/>
        <w:snapToGrid/>
        <w:spacing w:line="560" w:lineRule="exact"/>
        <w:textAlignment w:val="auto"/>
        <w:rPr>
          <w:rFonts w:hint="eastAsia"/>
        </w:rPr>
      </w:pPr>
      <w:r>
        <w:rPr>
          <w:rStyle w:val="11"/>
          <w:rFonts w:hint="eastAsia" w:ascii="仿宋_GB2312" w:hAnsi="仿宋_GB2312" w:eastAsia="仿宋_GB2312" w:cs="仿宋_GB2312"/>
          <w:color w:val="000000"/>
          <w:kern w:val="0"/>
          <w:sz w:val="32"/>
          <w:szCs w:val="32"/>
          <w:shd w:val="clear" w:color="auto" w:fill="FFFFFF"/>
          <w:lang w:bidi="ar"/>
        </w:rPr>
        <w:t>附件</w:t>
      </w:r>
      <w:r>
        <w:rPr>
          <w:rStyle w:val="11"/>
          <w:rFonts w:hint="eastAsia" w:ascii="仿宋_GB2312" w:hAnsi="仿宋_GB2312" w:eastAsia="仿宋_GB2312" w:cs="仿宋_GB2312"/>
          <w:color w:val="000000"/>
          <w:kern w:val="0"/>
          <w:sz w:val="32"/>
          <w:szCs w:val="32"/>
          <w:shd w:val="clear" w:color="auto" w:fill="FFFFFF"/>
          <w:lang w:val="en-US" w:eastAsia="zh-CN" w:bidi="ar"/>
        </w:rPr>
        <w:t>1</w:t>
      </w:r>
      <w:r>
        <w:rPr>
          <w:rStyle w:val="11"/>
          <w:rFonts w:hint="eastAsia" w:ascii="仿宋_GB2312" w:hAnsi="仿宋_GB2312" w:eastAsia="仿宋_GB2312" w:cs="仿宋_GB2312"/>
          <w:color w:val="000000"/>
          <w:kern w:val="0"/>
          <w:sz w:val="32"/>
          <w:szCs w:val="32"/>
          <w:shd w:val="clear" w:color="auto" w:fill="FFFFFF"/>
          <w:lang w:bidi="ar"/>
        </w:rPr>
        <w:t>：</w:t>
      </w:r>
    </w:p>
    <w:p w14:paraId="37C84A0E">
      <w:pPr>
        <w:widowControl/>
        <w:shd w:val="clear" w:color="auto" w:fill="FFFFFF"/>
        <w:spacing w:line="500" w:lineRule="exact"/>
        <w:jc w:val="both"/>
        <w:rPr>
          <w:rStyle w:val="11"/>
          <w:rFonts w:hint="eastAsia" w:ascii="方正小标宋_GBK" w:hAnsi="方正小标宋_GBK" w:eastAsia="方正小标宋_GBK" w:cs="方正小标宋_GBK"/>
          <w:b w:val="0"/>
          <w:bCs/>
          <w:color w:val="000000"/>
          <w:kern w:val="0"/>
          <w:sz w:val="44"/>
          <w:szCs w:val="44"/>
          <w:shd w:val="clear" w:color="auto" w:fill="FFFFFF"/>
          <w:lang w:bidi="ar"/>
        </w:rPr>
      </w:pPr>
    </w:p>
    <w:p w14:paraId="07B39B63">
      <w:pPr>
        <w:widowControl/>
        <w:shd w:val="clear" w:color="auto" w:fill="FFFFFF"/>
        <w:spacing w:line="500" w:lineRule="exact"/>
        <w:jc w:val="center"/>
        <w:rPr>
          <w:rFonts w:hint="eastAsia" w:ascii="仿宋_GB2312" w:hAnsi="仿宋_GB2312" w:eastAsia="方正小标宋_GBK" w:cs="仿宋_GB2312"/>
          <w:bCs/>
          <w:color w:val="000000"/>
          <w:sz w:val="44"/>
          <w:szCs w:val="44"/>
          <w:lang w:eastAsia="zh-CN"/>
        </w:rPr>
      </w:pPr>
      <w:r>
        <w:rPr>
          <w:rStyle w:val="11"/>
          <w:rFonts w:hint="eastAsia" w:ascii="方正小标宋_GBK" w:hAnsi="方正小标宋_GBK" w:eastAsia="方正小标宋_GBK" w:cs="方正小标宋_GBK"/>
          <w:b w:val="0"/>
          <w:bCs/>
          <w:color w:val="000000"/>
          <w:kern w:val="0"/>
          <w:sz w:val="44"/>
          <w:szCs w:val="44"/>
          <w:shd w:val="clear" w:color="auto" w:fill="FFFFFF"/>
          <w:lang w:bidi="ar"/>
        </w:rPr>
        <w:t>深汕特别合作区</w:t>
      </w:r>
      <w:r>
        <w:rPr>
          <w:rStyle w:val="11"/>
          <w:rFonts w:hint="eastAsia" w:ascii="方正小标宋_GBK" w:hAnsi="方正小标宋_GBK" w:eastAsia="方正小标宋_GBK" w:cs="方正小标宋_GBK"/>
          <w:b w:val="0"/>
          <w:bCs/>
          <w:color w:val="000000"/>
          <w:kern w:val="0"/>
          <w:sz w:val="44"/>
          <w:szCs w:val="44"/>
          <w:shd w:val="clear" w:color="auto" w:fill="FFFFFF"/>
          <w:lang w:val="en-US" w:eastAsia="zh-CN" w:bidi="ar"/>
        </w:rPr>
        <w:t>无人机机库部署服务</w:t>
      </w:r>
      <w:r>
        <w:rPr>
          <w:rStyle w:val="11"/>
          <w:rFonts w:hint="eastAsia" w:ascii="方正小标宋_GBK" w:hAnsi="方正小标宋_GBK" w:eastAsia="方正小标宋_GBK" w:cs="方正小标宋_GBK"/>
          <w:b w:val="0"/>
          <w:bCs/>
          <w:color w:val="000000"/>
          <w:kern w:val="0"/>
          <w:sz w:val="44"/>
          <w:szCs w:val="44"/>
          <w:shd w:val="clear" w:color="auto" w:fill="FFFFFF"/>
          <w:lang w:bidi="ar"/>
        </w:rPr>
        <w:t>项目报价单</w:t>
      </w:r>
      <w:r>
        <w:rPr>
          <w:rStyle w:val="11"/>
          <w:rFonts w:hint="eastAsia" w:ascii="方正小标宋_GBK" w:hAnsi="方正小标宋_GBK" w:eastAsia="方正小标宋_GBK" w:cs="方正小标宋_GBK"/>
          <w:b w:val="0"/>
          <w:bCs/>
          <w:color w:val="000000"/>
          <w:kern w:val="0"/>
          <w:sz w:val="44"/>
          <w:szCs w:val="44"/>
          <w:shd w:val="clear" w:color="auto" w:fill="FFFFFF"/>
          <w:lang w:eastAsia="zh-CN" w:bidi="ar"/>
        </w:rPr>
        <w:t>（</w:t>
      </w:r>
      <w:r>
        <w:rPr>
          <w:rStyle w:val="11"/>
          <w:rFonts w:hint="eastAsia" w:ascii="方正小标宋_GBK" w:hAnsi="方正小标宋_GBK" w:eastAsia="方正小标宋_GBK" w:cs="方正小标宋_GBK"/>
          <w:b w:val="0"/>
          <w:bCs/>
          <w:color w:val="000000"/>
          <w:kern w:val="0"/>
          <w:sz w:val="44"/>
          <w:szCs w:val="44"/>
          <w:shd w:val="clear" w:color="auto" w:fill="FFFFFF"/>
          <w:lang w:val="en-US" w:eastAsia="zh-CN" w:bidi="ar"/>
        </w:rPr>
        <w:t>模板</w:t>
      </w:r>
      <w:r>
        <w:rPr>
          <w:rStyle w:val="11"/>
          <w:rFonts w:hint="eastAsia" w:ascii="方正小标宋_GBK" w:hAnsi="方正小标宋_GBK" w:eastAsia="方正小标宋_GBK" w:cs="方正小标宋_GBK"/>
          <w:b w:val="0"/>
          <w:bCs/>
          <w:color w:val="000000"/>
          <w:kern w:val="0"/>
          <w:sz w:val="44"/>
          <w:szCs w:val="44"/>
          <w:shd w:val="clear" w:color="auto" w:fill="FFFFFF"/>
          <w:lang w:eastAsia="zh-CN" w:bidi="ar"/>
        </w:rPr>
        <w:t>）</w:t>
      </w:r>
    </w:p>
    <w:p w14:paraId="30618CBE">
      <w:pPr>
        <w:widowControl/>
        <w:shd w:val="clear" w:color="auto" w:fill="FFFFFF"/>
        <w:spacing w:line="500" w:lineRule="exact"/>
        <w:ind w:firstLine="640" w:firstLineChars="200"/>
        <w:jc w:val="left"/>
        <w:rPr>
          <w:rFonts w:hint="eastAsia" w:ascii="仿宋_GB2312" w:hAnsi="仿宋_GB2312" w:eastAsia="仿宋_GB2312" w:cs="仿宋_GB2312"/>
          <w:color w:val="000000"/>
          <w:sz w:val="32"/>
          <w:szCs w:val="32"/>
        </w:rPr>
      </w:pPr>
    </w:p>
    <w:p w14:paraId="6BB5D658">
      <w:pPr>
        <w:widowControl/>
        <w:shd w:val="clear" w:color="auto" w:fill="FFFFFF"/>
        <w:spacing w:line="500" w:lineRule="exact"/>
        <w:jc w:val="left"/>
        <w:rPr>
          <w:rFonts w:hint="eastAsia" w:ascii="仿宋_GB2312" w:hAnsi="仿宋_GB2312" w:eastAsia="仿宋_GB2312" w:cs="仿宋_GB2312"/>
          <w:b/>
          <w:bCs/>
          <w:color w:val="000000"/>
          <w:kern w:val="0"/>
          <w:sz w:val="32"/>
          <w:szCs w:val="32"/>
          <w:shd w:val="clear" w:color="auto" w:fill="FFFFFF"/>
          <w:lang w:bidi="ar"/>
        </w:rPr>
      </w:pPr>
      <w:r>
        <w:rPr>
          <w:rFonts w:hint="eastAsia" w:ascii="仿宋_GB2312" w:hAnsi="仿宋_GB2312" w:eastAsia="仿宋_GB2312" w:cs="仿宋_GB2312"/>
          <w:b/>
          <w:bCs/>
          <w:color w:val="000000"/>
          <w:kern w:val="0"/>
          <w:sz w:val="32"/>
          <w:szCs w:val="32"/>
          <w:shd w:val="clear" w:color="auto" w:fill="FFFFFF"/>
          <w:lang w:bidi="ar"/>
        </w:rPr>
        <w:t>一、报价内容</w:t>
      </w:r>
    </w:p>
    <w:p w14:paraId="7567AAC4">
      <w:pPr>
        <w:widowControl/>
        <w:shd w:val="clear" w:color="auto" w:fill="FFFFFF"/>
        <w:spacing w:line="50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项目名称：</w:t>
      </w:r>
      <w:r>
        <w:rPr>
          <w:rFonts w:hint="eastAsia" w:ascii="仿宋_GB2312" w:hAnsi="仿宋_GB2312" w:eastAsia="仿宋_GB2312" w:cs="仿宋_GB2312"/>
          <w:color w:val="000000"/>
          <w:kern w:val="0"/>
          <w:sz w:val="32"/>
          <w:szCs w:val="32"/>
          <w:shd w:val="clear" w:color="auto" w:fill="FFFFFF"/>
          <w:lang w:val="en-US" w:eastAsia="zh-CN" w:bidi="ar"/>
        </w:rPr>
        <w:t>深汕特别合作区海洋综合执法大队</w:t>
      </w:r>
      <w:r>
        <w:rPr>
          <w:rFonts w:hint="eastAsia" w:ascii="仿宋_GB2312" w:hAnsi="仿宋_GB2312" w:eastAsia="仿宋_GB2312" w:cs="仿宋_GB2312"/>
          <w:kern w:val="2"/>
          <w:sz w:val="32"/>
          <w:szCs w:val="32"/>
          <w:lang w:val="en-US" w:eastAsia="zh-CN" w:bidi="ar-SA"/>
        </w:rPr>
        <w:t>无人机机库部署服务</w:t>
      </w:r>
      <w:r>
        <w:rPr>
          <w:rFonts w:hint="eastAsia" w:ascii="仿宋_GB2312" w:hAnsi="仿宋_GB2312" w:eastAsia="仿宋_GB2312" w:cs="仿宋_GB2312"/>
          <w:color w:val="000000"/>
          <w:kern w:val="0"/>
          <w:sz w:val="32"/>
          <w:szCs w:val="32"/>
          <w:shd w:val="clear" w:color="auto" w:fill="FFFFFF"/>
          <w:lang w:val="en-US" w:eastAsia="zh-CN" w:bidi="ar"/>
        </w:rPr>
        <w:t>项目</w:t>
      </w:r>
    </w:p>
    <w:p w14:paraId="4C34281E">
      <w:pPr>
        <w:widowControl/>
        <w:shd w:val="clear" w:color="auto" w:fill="FFFFFF"/>
        <w:spacing w:line="50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采购单位：</w:t>
      </w:r>
      <w:r>
        <w:rPr>
          <w:rFonts w:hint="eastAsia" w:ascii="仿宋_GB2312" w:hAnsi="仿宋_GB2312" w:eastAsia="仿宋_GB2312" w:cs="仿宋_GB2312"/>
          <w:color w:val="000000"/>
          <w:kern w:val="0"/>
          <w:sz w:val="32"/>
          <w:szCs w:val="32"/>
          <w:shd w:val="clear" w:color="auto" w:fill="FFFFFF"/>
          <w:lang w:val="en-US" w:eastAsia="zh-CN" w:bidi="ar"/>
        </w:rPr>
        <w:t>深汕特别合作区海洋综合执法大队</w:t>
      </w:r>
    </w:p>
    <w:p w14:paraId="115B5AFB">
      <w:pPr>
        <w:widowControl/>
        <w:shd w:val="clear" w:color="auto" w:fill="FFFFFF"/>
        <w:spacing w:line="50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报价单位：XXX</w:t>
      </w:r>
    </w:p>
    <w:p w14:paraId="2E4F7F0D">
      <w:pPr>
        <w:widowControl/>
        <w:shd w:val="clear" w:color="auto" w:fill="FFFFFF"/>
        <w:spacing w:line="50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报价（总价）：</w:t>
      </w:r>
    </w:p>
    <w:p w14:paraId="26CE535E">
      <w:pPr>
        <w:widowControl/>
        <w:shd w:val="clear" w:color="auto" w:fill="FFFFFF"/>
        <w:spacing w:line="50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联系人：</w:t>
      </w:r>
    </w:p>
    <w:p w14:paraId="2579016F">
      <w:pPr>
        <w:widowControl/>
        <w:shd w:val="clear" w:color="auto" w:fill="FFFFFF"/>
        <w:spacing w:line="50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电话：</w:t>
      </w:r>
    </w:p>
    <w:p w14:paraId="2C576700">
      <w:pPr>
        <w:widowControl/>
        <w:shd w:val="clear" w:color="auto" w:fill="FFFFFF"/>
        <w:spacing w:line="50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地址：</w:t>
      </w:r>
    </w:p>
    <w:p w14:paraId="0D241ABA">
      <w:pPr>
        <w:widowControl/>
        <w:shd w:val="clear" w:color="auto" w:fill="FFFFFF"/>
        <w:spacing w:line="500" w:lineRule="exact"/>
        <w:jc w:val="left"/>
        <w:rPr>
          <w:rFonts w:hint="eastAsia" w:ascii="仿宋_GB2312" w:hAnsi="仿宋_GB2312" w:eastAsia="仿宋_GB2312" w:cs="仿宋_GB2312"/>
          <w:b/>
          <w:bCs/>
          <w:color w:val="000000"/>
          <w:kern w:val="0"/>
          <w:sz w:val="32"/>
          <w:szCs w:val="32"/>
          <w:shd w:val="clear" w:color="auto" w:fill="FFFFFF"/>
          <w:lang w:bidi="ar"/>
        </w:rPr>
      </w:pPr>
      <w:r>
        <w:rPr>
          <w:rFonts w:hint="eastAsia" w:ascii="仿宋_GB2312" w:hAnsi="仿宋_GB2312" w:eastAsia="仿宋_GB2312" w:cs="仿宋_GB2312"/>
          <w:b/>
          <w:bCs/>
          <w:color w:val="000000"/>
          <w:kern w:val="0"/>
          <w:sz w:val="32"/>
          <w:szCs w:val="32"/>
          <w:shd w:val="clear" w:color="auto" w:fill="FFFFFF"/>
          <w:lang w:bidi="ar"/>
        </w:rPr>
        <w:t>二、报价明细</w:t>
      </w:r>
    </w:p>
    <w:tbl>
      <w:tblPr>
        <w:tblStyle w:val="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68"/>
        <w:gridCol w:w="1517"/>
        <w:gridCol w:w="3628"/>
        <w:gridCol w:w="2090"/>
      </w:tblGrid>
      <w:tr w14:paraId="1F1537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0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FEAB68">
            <w:pPr>
              <w:widowControl/>
              <w:spacing w:line="500" w:lineRule="exact"/>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t>序号</w:t>
            </w:r>
          </w:p>
        </w:tc>
        <w:tc>
          <w:tcPr>
            <w:tcW w:w="15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021825">
            <w:pPr>
              <w:widowControl/>
              <w:spacing w:line="500" w:lineRule="exact"/>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t>服务项目</w:t>
            </w:r>
          </w:p>
        </w:tc>
        <w:tc>
          <w:tcPr>
            <w:tcW w:w="36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D81C60">
            <w:pPr>
              <w:widowControl/>
              <w:spacing w:line="500" w:lineRule="exact"/>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t>服务内容</w:t>
            </w: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F50B90">
            <w:pPr>
              <w:widowControl/>
              <w:spacing w:line="500" w:lineRule="exact"/>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t>费用（元）</w:t>
            </w:r>
          </w:p>
        </w:tc>
      </w:tr>
      <w:tr w14:paraId="143D5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0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E3980A">
            <w:pPr>
              <w:widowControl/>
              <w:spacing w:line="36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15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370C32">
            <w:pPr>
              <w:widowControl/>
              <w:spacing w:line="360" w:lineRule="exact"/>
              <w:rPr>
                <w:rFonts w:hint="eastAsia" w:ascii="仿宋_GB2312" w:hAnsi="仿宋_GB2312" w:eastAsia="仿宋_GB2312" w:cs="仿宋_GB2312"/>
                <w:color w:val="000000"/>
                <w:szCs w:val="21"/>
                <w:lang w:eastAsia="zh-CN"/>
              </w:rPr>
            </w:pPr>
          </w:p>
        </w:tc>
        <w:tc>
          <w:tcPr>
            <w:tcW w:w="36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019EB3">
            <w:pPr>
              <w:widowControl/>
              <w:spacing w:line="360" w:lineRule="exact"/>
              <w:jc w:val="center"/>
              <w:rPr>
                <w:rFonts w:hint="eastAsia" w:ascii="仿宋_GB2312" w:hAnsi="仿宋_GB2312" w:eastAsia="仿宋_GB2312" w:cs="仿宋_GB2312"/>
                <w:color w:val="000000"/>
                <w:szCs w:val="21"/>
              </w:rPr>
            </w:pP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66F352">
            <w:pPr>
              <w:widowControl/>
              <w:spacing w:line="36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X</w:t>
            </w:r>
          </w:p>
        </w:tc>
      </w:tr>
      <w:tr w14:paraId="2D64A1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0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77AD0B">
            <w:pPr>
              <w:widowControl/>
              <w:spacing w:line="36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15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0E2A45">
            <w:pPr>
              <w:widowControl/>
              <w:spacing w:line="360" w:lineRule="exact"/>
              <w:jc w:val="both"/>
              <w:rPr>
                <w:rFonts w:hint="eastAsia" w:ascii="仿宋_GB2312" w:hAnsi="仿宋_GB2312" w:eastAsia="仿宋_GB2312" w:cs="仿宋_GB2312"/>
                <w:color w:val="000000"/>
                <w:szCs w:val="21"/>
                <w:lang w:eastAsia="zh-CN"/>
              </w:rPr>
            </w:pPr>
          </w:p>
        </w:tc>
        <w:tc>
          <w:tcPr>
            <w:tcW w:w="36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4D94E2">
            <w:pPr>
              <w:widowControl/>
              <w:spacing w:line="360" w:lineRule="exact"/>
              <w:rPr>
                <w:rFonts w:hint="eastAsia" w:ascii="仿宋_GB2312" w:hAnsi="仿宋_GB2312" w:eastAsia="仿宋_GB2312" w:cs="仿宋_GB2312"/>
                <w:color w:val="000000"/>
                <w:szCs w:val="21"/>
              </w:rPr>
            </w:pP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311AF9">
            <w:pPr>
              <w:widowControl/>
              <w:spacing w:line="36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X</w:t>
            </w:r>
          </w:p>
        </w:tc>
      </w:tr>
      <w:tr w14:paraId="0B0FA9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0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4C8F7B">
            <w:pPr>
              <w:widowControl/>
              <w:spacing w:line="36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15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1E2C73">
            <w:pPr>
              <w:widowControl/>
              <w:spacing w:line="360" w:lineRule="exact"/>
              <w:rPr>
                <w:rFonts w:hint="eastAsia" w:ascii="仿宋_GB2312" w:hAnsi="仿宋_GB2312" w:eastAsia="仿宋_GB2312" w:cs="仿宋_GB2312"/>
                <w:color w:val="000000"/>
                <w:szCs w:val="21"/>
                <w:lang w:eastAsia="zh-CN"/>
              </w:rPr>
            </w:pPr>
          </w:p>
        </w:tc>
        <w:tc>
          <w:tcPr>
            <w:tcW w:w="36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15FAFE">
            <w:pPr>
              <w:widowControl/>
              <w:spacing w:line="36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2A5CA4">
            <w:pPr>
              <w:widowControl/>
              <w:spacing w:line="36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X</w:t>
            </w:r>
          </w:p>
        </w:tc>
      </w:tr>
      <w:tr w14:paraId="6BA72B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21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1603F5">
            <w:pPr>
              <w:widowControl/>
              <w:spacing w:line="4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b/>
                <w:bCs/>
                <w:color w:val="000000"/>
                <w:kern w:val="0"/>
                <w:szCs w:val="21"/>
                <w:lang w:bidi="ar"/>
              </w:rPr>
              <w:t>合计</w:t>
            </w: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1F8AF6">
            <w:pPr>
              <w:widowControl/>
              <w:spacing w:line="4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含税X（大写：X X X）</w:t>
            </w:r>
          </w:p>
        </w:tc>
      </w:tr>
    </w:tbl>
    <w:p w14:paraId="31398855">
      <w:pPr>
        <w:widowControl/>
        <w:shd w:val="clear" w:color="auto" w:fill="FFFFFF"/>
        <w:spacing w:line="500" w:lineRule="exact"/>
        <w:jc w:val="left"/>
        <w:rPr>
          <w:rFonts w:hint="eastAsia" w:ascii="仿宋_GB2312" w:hAnsi="仿宋_GB2312" w:eastAsia="仿宋_GB2312" w:cs="仿宋_GB2312"/>
          <w:b/>
          <w:bCs/>
          <w:color w:val="000000"/>
          <w:kern w:val="0"/>
          <w:sz w:val="32"/>
          <w:szCs w:val="32"/>
          <w:shd w:val="clear" w:color="auto" w:fill="FFFFFF"/>
          <w:lang w:bidi="ar"/>
        </w:rPr>
      </w:pPr>
      <w:r>
        <w:rPr>
          <w:rFonts w:hint="eastAsia" w:ascii="仿宋_GB2312" w:hAnsi="仿宋_GB2312" w:eastAsia="仿宋_GB2312" w:cs="仿宋_GB2312"/>
          <w:b/>
          <w:bCs/>
          <w:color w:val="000000"/>
          <w:kern w:val="0"/>
          <w:sz w:val="32"/>
          <w:szCs w:val="32"/>
          <w:shd w:val="clear" w:color="auto" w:fill="FFFFFF"/>
          <w:lang w:bidi="ar"/>
        </w:rPr>
        <w:t>三、项目服务响应</w:t>
      </w:r>
    </w:p>
    <w:p w14:paraId="2C4D60F4">
      <w:pPr>
        <w:pStyle w:val="6"/>
        <w:widowControl/>
        <w:shd w:val="clear" w:color="auto" w:fill="FFFFFF"/>
        <w:spacing w:before="0" w:beforeAutospacing="0" w:after="0" w:afterAutospacing="0" w:line="5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完全满足本项目服务内容（范围）、服务要求、服务期限、服务成果、服务标准等方面的要求。</w:t>
      </w:r>
    </w:p>
    <w:p w14:paraId="70BF8D4E">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四、供应商资格条件</w:t>
      </w:r>
    </w:p>
    <w:p w14:paraId="29AD0C94">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shd w:val="clear" w:color="auto" w:fill="FFFFFF"/>
          <w:lang w:val="en-US" w:eastAsia="zh-CN" w:bidi="ar"/>
        </w:rPr>
        <w:t xml:space="preserve"> </w:t>
      </w:r>
      <w:r>
        <w:rPr>
          <w:rFonts w:hint="eastAsia" w:ascii="仿宋_GB2312" w:hAnsi="仿宋_GB2312" w:eastAsia="仿宋_GB2312" w:cs="仿宋_GB2312"/>
          <w:b w:val="0"/>
          <w:bCs w:val="0"/>
          <w:color w:val="000000"/>
          <w:kern w:val="0"/>
          <w:sz w:val="32"/>
          <w:szCs w:val="32"/>
          <w:shd w:val="clear" w:color="auto" w:fill="FFFFFF"/>
          <w:lang w:val="en-US" w:eastAsia="zh-CN" w:bidi="ar"/>
        </w:rPr>
        <w:t xml:space="preserve">   完全满足本项目资格要求。</w:t>
      </w:r>
    </w:p>
    <w:p w14:paraId="0816BC85">
      <w:pPr>
        <w:widowControl/>
        <w:shd w:val="clear" w:color="auto" w:fill="FFFFFF"/>
        <w:spacing w:line="500" w:lineRule="exact"/>
        <w:ind w:firstLine="3520" w:firstLineChars="1100"/>
        <w:jc w:val="left"/>
        <w:rPr>
          <w:rFonts w:hint="eastAsia" w:ascii="仿宋_GB2312" w:hAnsi="仿宋_GB2312" w:eastAsia="仿宋_GB2312" w:cs="仿宋_GB2312"/>
          <w:color w:val="000000"/>
          <w:kern w:val="0"/>
          <w:sz w:val="32"/>
          <w:szCs w:val="32"/>
          <w:shd w:val="clear" w:color="auto" w:fill="FFFFFF"/>
          <w:lang w:bidi="ar"/>
        </w:rPr>
      </w:pPr>
    </w:p>
    <w:p w14:paraId="39EFB9D4">
      <w:pPr>
        <w:widowControl/>
        <w:shd w:val="clear" w:color="auto" w:fill="FFFFFF"/>
        <w:spacing w:line="500" w:lineRule="exact"/>
        <w:ind w:firstLine="5120" w:firstLineChars="16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XXX公司（需加盖公章）</w:t>
      </w:r>
    </w:p>
    <w:p w14:paraId="0D9114B5">
      <w:pPr>
        <w:widowControl/>
        <w:shd w:val="clear" w:color="auto" w:fill="FFFFFF"/>
        <w:spacing w:line="50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 xml:space="preserve">                              202</w:t>
      </w:r>
      <w:r>
        <w:rPr>
          <w:rFonts w:hint="eastAsia" w:ascii="仿宋_GB2312" w:hAnsi="仿宋_GB2312" w:eastAsia="仿宋_GB2312" w:cs="仿宋_GB2312"/>
          <w:color w:val="000000"/>
          <w:kern w:val="0"/>
          <w:sz w:val="32"/>
          <w:szCs w:val="32"/>
          <w:shd w:val="clear" w:color="auto" w:fill="FFFFFF"/>
          <w:lang w:val="en-US" w:eastAsia="zh-CN" w:bidi="ar"/>
        </w:rPr>
        <w:t>5</w:t>
      </w:r>
      <w:r>
        <w:rPr>
          <w:rFonts w:hint="eastAsia" w:ascii="仿宋_GB2312" w:hAnsi="仿宋_GB2312" w:eastAsia="仿宋_GB2312" w:cs="仿宋_GB2312"/>
          <w:color w:val="000000"/>
          <w:kern w:val="0"/>
          <w:sz w:val="32"/>
          <w:szCs w:val="32"/>
          <w:shd w:val="clear" w:color="auto" w:fill="FFFFFF"/>
          <w:lang w:bidi="ar"/>
        </w:rPr>
        <w:t>年XX月XX日</w:t>
      </w:r>
    </w:p>
    <w:p w14:paraId="5D619CC3">
      <w:pPr>
        <w:pStyle w:val="5"/>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560" w:lineRule="exact"/>
        <w:ind w:left="0" w:right="0" w:firstLine="0" w:firstLineChars="0"/>
        <w:contextualSpacing w:val="0"/>
        <w:jc w:val="left"/>
        <w:rPr>
          <w:rFonts w:hint="eastAsia" w:ascii="黑体" w:hAnsi="黑体" w:eastAsia="黑体" w:cs="黑体"/>
          <w:color w:val="000000"/>
          <w:spacing w:val="0"/>
          <w:kern w:val="2"/>
          <w:position w:val="0"/>
          <w:sz w:val="32"/>
          <w:szCs w:val="32"/>
          <w:u w:val="none"/>
          <w:lang w:val="en-US" w:eastAsia="zh-CN" w:bidi="ar-SA"/>
        </w:rPr>
      </w:pPr>
      <w:r>
        <w:rPr>
          <w:rFonts w:hint="eastAsia" w:ascii="黑体" w:hAnsi="黑体" w:eastAsia="黑体" w:cs="黑体"/>
          <w:color w:val="000000"/>
          <w:spacing w:val="0"/>
          <w:kern w:val="2"/>
          <w:position w:val="0"/>
          <w:sz w:val="32"/>
          <w:szCs w:val="32"/>
          <w:u w:val="none"/>
          <w:lang w:val="zh-CN" w:eastAsia="zh-CN" w:bidi="ar-SA"/>
        </w:rPr>
        <w:t>附件</w:t>
      </w:r>
      <w:r>
        <w:rPr>
          <w:rFonts w:hint="eastAsia" w:ascii="黑体" w:hAnsi="黑体" w:eastAsia="黑体" w:cs="黑体"/>
          <w:color w:val="000000"/>
          <w:spacing w:val="0"/>
          <w:kern w:val="2"/>
          <w:position w:val="0"/>
          <w:sz w:val="32"/>
          <w:szCs w:val="32"/>
          <w:u w:val="none"/>
          <w:lang w:val="en-US" w:eastAsia="zh-CN" w:bidi="ar-SA"/>
        </w:rPr>
        <w:t>2：</w:t>
      </w:r>
    </w:p>
    <w:p w14:paraId="46EFB235">
      <w:pPr>
        <w:pStyle w:val="7"/>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4E232715">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4366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543EC8A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196A4379">
            <w:pPr>
              <w:jc w:val="center"/>
              <w:rPr>
                <w:rFonts w:hint="eastAsia" w:ascii="方正仿宋_GBK" w:hAnsi="方正仿宋_GBK" w:eastAsia="方正仿宋_GBK" w:cs="方正仿宋_GBK"/>
                <w:sz w:val="24"/>
                <w:szCs w:val="24"/>
                <w:vertAlign w:val="baseline"/>
                <w:lang w:val="en-US" w:eastAsia="zh-CN"/>
              </w:rPr>
            </w:pPr>
            <w:bookmarkStart w:id="0" w:name="_GoBack"/>
            <w:r>
              <w:rPr>
                <w:rFonts w:hint="eastAsia" w:ascii="仿宋_GB2312" w:hAnsi="仿宋_GB2312" w:eastAsia="仿宋_GB2312" w:cs="仿宋_GB2312"/>
                <w:color w:val="000000"/>
                <w:kern w:val="0"/>
                <w:sz w:val="24"/>
                <w:szCs w:val="24"/>
                <w:shd w:val="clear" w:color="auto" w:fill="FFFFFF"/>
                <w:lang w:val="en-US" w:eastAsia="zh-CN" w:bidi="ar"/>
              </w:rPr>
              <w:t>深汕特别合作区海洋综合执法大队</w:t>
            </w:r>
            <w:bookmarkEnd w:id="0"/>
          </w:p>
        </w:tc>
        <w:tc>
          <w:tcPr>
            <w:tcW w:w="1991" w:type="dxa"/>
            <w:gridSpan w:val="2"/>
            <w:noWrap w:val="0"/>
            <w:vAlign w:val="center"/>
          </w:tcPr>
          <w:p w14:paraId="0BB4A573">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1EF5A8DA">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shd w:val="clear" w:color="auto" w:fill="FFFFFF"/>
                <w:lang w:val="en-US" w:eastAsia="zh-CN" w:bidi="ar"/>
              </w:rPr>
              <w:t>深汕特别合作区海洋综合执法大队</w:t>
            </w:r>
            <w:r>
              <w:rPr>
                <w:rFonts w:hint="eastAsia" w:ascii="仿宋_GB2312" w:hAnsi="仿宋_GB2312" w:eastAsia="仿宋_GB2312" w:cs="仿宋_GB2312"/>
                <w:kern w:val="2"/>
                <w:sz w:val="24"/>
                <w:szCs w:val="24"/>
                <w:lang w:val="en-US" w:eastAsia="zh-CN" w:bidi="ar-SA"/>
              </w:rPr>
              <w:t>无人机机库</w:t>
            </w:r>
          </w:p>
          <w:p w14:paraId="7F3014D0">
            <w:pPr>
              <w:jc w:val="center"/>
              <w:rPr>
                <w:rFonts w:hint="eastAsia" w:ascii="方正仿宋_GBK" w:hAnsi="方正仿宋_GBK" w:eastAsia="方正仿宋_GBK" w:cs="方正仿宋_GBK"/>
                <w:sz w:val="24"/>
                <w:szCs w:val="24"/>
                <w:vertAlign w:val="baseline"/>
                <w:lang w:val="en-US" w:eastAsia="zh-CN"/>
              </w:rPr>
            </w:pPr>
            <w:r>
              <w:rPr>
                <w:rFonts w:hint="eastAsia" w:ascii="仿宋_GB2312" w:hAnsi="仿宋_GB2312" w:eastAsia="仿宋_GB2312" w:cs="仿宋_GB2312"/>
                <w:kern w:val="2"/>
                <w:sz w:val="24"/>
                <w:szCs w:val="24"/>
                <w:lang w:val="en-US" w:eastAsia="zh-CN" w:bidi="ar-SA"/>
              </w:rPr>
              <w:t>部署服务</w:t>
            </w:r>
            <w:r>
              <w:rPr>
                <w:rFonts w:hint="eastAsia" w:ascii="仿宋_GB2312" w:hAnsi="仿宋_GB2312" w:eastAsia="仿宋_GB2312" w:cs="仿宋_GB2312"/>
                <w:color w:val="000000"/>
                <w:kern w:val="0"/>
                <w:sz w:val="24"/>
                <w:szCs w:val="24"/>
                <w:shd w:val="clear" w:color="auto" w:fill="FFFFFF"/>
                <w:lang w:val="en-US" w:eastAsia="zh-CN" w:bidi="ar"/>
              </w:rPr>
              <w:t>项目</w:t>
            </w:r>
          </w:p>
        </w:tc>
      </w:tr>
      <w:tr w14:paraId="7A92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675DF0A2">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748D1CC7">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5C542CF">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37B33EB3">
            <w:pPr>
              <w:jc w:val="center"/>
              <w:rPr>
                <w:rFonts w:hint="eastAsia" w:ascii="方正仿宋_GBK" w:hAnsi="方正仿宋_GBK" w:eastAsia="方正仿宋_GBK" w:cs="方正仿宋_GBK"/>
                <w:sz w:val="24"/>
                <w:szCs w:val="24"/>
                <w:vertAlign w:val="baseline"/>
                <w:lang w:val="en-US" w:eastAsia="zh-CN"/>
              </w:rPr>
            </w:pPr>
          </w:p>
        </w:tc>
      </w:tr>
      <w:tr w14:paraId="5AB0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675E029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4973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10D8ECFD">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358D389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48075FD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68A81CA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575A3C5D">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33116052">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69739029">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25B7864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3796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62797613">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E26CFFD">
            <w:pPr>
              <w:spacing w:line="46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2"/>
                <w:szCs w:val="22"/>
              </w:rPr>
              <w:t>法定代表人</w:t>
            </w:r>
            <w:r>
              <w:rPr>
                <w:rFonts w:hint="eastAsia" w:ascii="方正仿宋_GBK" w:hAnsi="方正仿宋_GBK" w:eastAsia="方正仿宋_GBK" w:cs="方正仿宋_GBK"/>
                <w:color w:val="auto"/>
                <w:sz w:val="22"/>
                <w:szCs w:val="22"/>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5114AE6">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B7D3CAB">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034076D">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25B9F89">
            <w:pPr>
              <w:jc w:val="center"/>
              <w:rPr>
                <w:rFonts w:hint="eastAsia" w:ascii="方正仿宋_GBK" w:hAnsi="方正仿宋_GBK" w:eastAsia="方正仿宋_GBK" w:cs="方正仿宋_GBK"/>
                <w:sz w:val="24"/>
                <w:szCs w:val="24"/>
                <w:vertAlign w:val="baseline"/>
                <w:lang w:val="en-US" w:eastAsia="zh-CN"/>
              </w:rPr>
            </w:pPr>
          </w:p>
        </w:tc>
      </w:tr>
      <w:tr w14:paraId="5C4F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68401346">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F56FC75">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3FEE0E2">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0517DBD">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45EA709">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743C1EE">
            <w:pPr>
              <w:jc w:val="center"/>
              <w:rPr>
                <w:rFonts w:hint="eastAsia" w:ascii="方正仿宋_GBK" w:hAnsi="方正仿宋_GBK" w:eastAsia="方正仿宋_GBK" w:cs="方正仿宋_GBK"/>
                <w:sz w:val="24"/>
                <w:szCs w:val="24"/>
                <w:vertAlign w:val="baseline"/>
                <w:lang w:val="en-US" w:eastAsia="zh-CN"/>
              </w:rPr>
            </w:pPr>
          </w:p>
        </w:tc>
      </w:tr>
      <w:tr w14:paraId="5D08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7B1E9714">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3A13459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rPr>
              <w:t>项目负责人</w:t>
            </w:r>
          </w:p>
        </w:tc>
        <w:tc>
          <w:tcPr>
            <w:tcW w:w="947" w:type="dxa"/>
            <w:tcBorders>
              <w:top w:val="single" w:color="auto" w:sz="4" w:space="0"/>
            </w:tcBorders>
            <w:noWrap w:val="0"/>
            <w:vAlign w:val="center"/>
          </w:tcPr>
          <w:p w14:paraId="779227FD">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6D2C9970">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51C92257">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71C1DE64">
            <w:pPr>
              <w:jc w:val="center"/>
              <w:rPr>
                <w:rFonts w:hint="eastAsia" w:ascii="方正仿宋_GBK" w:hAnsi="方正仿宋_GBK" w:eastAsia="方正仿宋_GBK" w:cs="方正仿宋_GBK"/>
                <w:sz w:val="24"/>
                <w:szCs w:val="24"/>
                <w:vertAlign w:val="baseline"/>
                <w:lang w:val="en-US" w:eastAsia="zh-CN"/>
              </w:rPr>
            </w:pPr>
          </w:p>
        </w:tc>
      </w:tr>
      <w:tr w14:paraId="483F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777ED201">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298B449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rPr>
              <w:t>主要技术人员</w:t>
            </w:r>
          </w:p>
        </w:tc>
        <w:tc>
          <w:tcPr>
            <w:tcW w:w="947" w:type="dxa"/>
            <w:noWrap w:val="0"/>
            <w:vAlign w:val="center"/>
          </w:tcPr>
          <w:p w14:paraId="003A44EC">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336C65DB">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0ADD533B">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111BCA0A">
            <w:pPr>
              <w:jc w:val="center"/>
              <w:rPr>
                <w:rFonts w:hint="eastAsia" w:ascii="方正仿宋_GBK" w:hAnsi="方正仿宋_GBK" w:eastAsia="方正仿宋_GBK" w:cs="方正仿宋_GBK"/>
                <w:sz w:val="24"/>
                <w:szCs w:val="24"/>
                <w:vertAlign w:val="baseline"/>
                <w:lang w:val="en-US" w:eastAsia="zh-CN"/>
              </w:rPr>
            </w:pPr>
          </w:p>
        </w:tc>
      </w:tr>
      <w:tr w14:paraId="70C5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7B8CC75C">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133BE313">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rPr>
              <w:t>投标文件</w:t>
            </w:r>
            <w:r>
              <w:rPr>
                <w:rFonts w:hint="eastAsia" w:ascii="方正仿宋_GBK" w:hAnsi="方正仿宋_GBK" w:eastAsia="方正仿宋_GBK" w:cs="方正仿宋_GBK"/>
                <w:color w:val="auto"/>
                <w:sz w:val="24"/>
                <w:szCs w:val="24"/>
                <w:lang w:eastAsia="zh-CN"/>
              </w:rPr>
              <w:t>编制人员</w:t>
            </w:r>
          </w:p>
        </w:tc>
        <w:tc>
          <w:tcPr>
            <w:tcW w:w="947" w:type="dxa"/>
            <w:noWrap w:val="0"/>
            <w:vAlign w:val="center"/>
          </w:tcPr>
          <w:p w14:paraId="4120CBE6">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346B9E98">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702C1936">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441E536D">
            <w:pPr>
              <w:jc w:val="center"/>
              <w:rPr>
                <w:rFonts w:hint="eastAsia" w:ascii="方正仿宋_GBK" w:hAnsi="方正仿宋_GBK" w:eastAsia="方正仿宋_GBK" w:cs="方正仿宋_GBK"/>
                <w:sz w:val="24"/>
                <w:szCs w:val="24"/>
                <w:vertAlign w:val="baseline"/>
                <w:lang w:val="en-US" w:eastAsia="zh-CN"/>
              </w:rPr>
            </w:pPr>
          </w:p>
        </w:tc>
      </w:tr>
      <w:tr w14:paraId="393B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2BDA8F89">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说明：同一职务有多人担任（如主要技术人员），应分行填写。</w:t>
            </w:r>
          </w:p>
        </w:tc>
      </w:tr>
      <w:tr w14:paraId="4C51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41" w:type="dxa"/>
            <w:gridSpan w:val="8"/>
            <w:noWrap w:val="0"/>
            <w:vAlign w:val="center"/>
          </w:tcPr>
          <w:p w14:paraId="543EE718">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2CDB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736" w:type="dxa"/>
            <w:tcBorders>
              <w:bottom w:val="single" w:color="auto" w:sz="4" w:space="0"/>
            </w:tcBorders>
            <w:noWrap w:val="0"/>
            <w:vAlign w:val="center"/>
          </w:tcPr>
          <w:p w14:paraId="2427FD51">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6EC58C5C">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vertAlign w:val="baseline"/>
                <w:lang w:val="en-US" w:eastAsia="zh-CN"/>
              </w:rPr>
              <w:t>关联关系类型</w:t>
            </w:r>
          </w:p>
        </w:tc>
        <w:tc>
          <w:tcPr>
            <w:tcW w:w="1738" w:type="dxa"/>
            <w:gridSpan w:val="2"/>
            <w:tcBorders>
              <w:bottom w:val="single" w:color="auto" w:sz="4" w:space="0"/>
            </w:tcBorders>
            <w:noWrap w:val="0"/>
            <w:vAlign w:val="center"/>
          </w:tcPr>
          <w:p w14:paraId="54AA579D">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关联主体名称</w:t>
            </w:r>
          </w:p>
        </w:tc>
        <w:tc>
          <w:tcPr>
            <w:tcW w:w="4185" w:type="dxa"/>
            <w:gridSpan w:val="3"/>
            <w:tcBorders>
              <w:bottom w:val="single" w:color="auto" w:sz="4" w:space="0"/>
            </w:tcBorders>
            <w:noWrap w:val="0"/>
            <w:vAlign w:val="center"/>
          </w:tcPr>
          <w:p w14:paraId="48C97657">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备注</w:t>
            </w:r>
          </w:p>
        </w:tc>
      </w:tr>
      <w:tr w14:paraId="6D85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0A907AF3">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9904438">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591E52F">
            <w:pPr>
              <w:jc w:val="center"/>
              <w:rPr>
                <w:rFonts w:hint="eastAsia" w:ascii="方正仿宋_GBK" w:hAnsi="方正仿宋_GBK" w:eastAsia="方正仿宋_GBK" w:cs="方正仿宋_GBK"/>
                <w:color w:val="auto"/>
                <w:sz w:val="24"/>
                <w:szCs w:val="24"/>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0B2EC56B">
            <w:pPr>
              <w:snapToGrid w:val="0"/>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18"/>
                <w:szCs w:val="18"/>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190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E1C0626">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7E355D2">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A1DF81D">
            <w:pPr>
              <w:jc w:val="center"/>
              <w:rPr>
                <w:rFonts w:hint="eastAsia" w:ascii="方正仿宋_GBK" w:hAnsi="方正仿宋_GBK" w:eastAsia="方正仿宋_GBK" w:cs="方正仿宋_GBK"/>
                <w:color w:val="auto"/>
                <w:sz w:val="24"/>
                <w:szCs w:val="24"/>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3C622A4F">
            <w:pPr>
              <w:snapToGrid w:val="0"/>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指对投标（响应）供应商不具有出资持股关系，但对其存在管理关系的主体。</w:t>
            </w:r>
          </w:p>
        </w:tc>
      </w:tr>
      <w:tr w14:paraId="558E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6D9BF955">
            <w:pPr>
              <w:snapToGrid w:val="0"/>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说明：同一关联关系类型有多个主体的，应分行填写。</w:t>
            </w:r>
          </w:p>
        </w:tc>
      </w:tr>
    </w:tbl>
    <w:p w14:paraId="41C52E3B"/>
    <w:p w14:paraId="60D0D3CC">
      <w:pPr>
        <w:widowControl/>
        <w:shd w:val="clear" w:color="auto" w:fill="FFFFFF"/>
        <w:spacing w:line="50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mNDkzM2ZkMmM0YjhhZTk4NjkzNWEyMTMyYWUxNjQifQ=="/>
  </w:docVars>
  <w:rsids>
    <w:rsidRoot w:val="00000000"/>
    <w:rsid w:val="0B6619D8"/>
    <w:rsid w:val="0DEB627B"/>
    <w:rsid w:val="0EC55DA2"/>
    <w:rsid w:val="1CC60FBA"/>
    <w:rsid w:val="2561450D"/>
    <w:rsid w:val="29DE4767"/>
    <w:rsid w:val="2BAFAD49"/>
    <w:rsid w:val="3EEA9152"/>
    <w:rsid w:val="47816BCF"/>
    <w:rsid w:val="47BDD7D2"/>
    <w:rsid w:val="55F784BF"/>
    <w:rsid w:val="61EE0ECB"/>
    <w:rsid w:val="62D10E17"/>
    <w:rsid w:val="67FFDC82"/>
    <w:rsid w:val="6F7767B6"/>
    <w:rsid w:val="6FFF9381"/>
    <w:rsid w:val="7B9570EC"/>
    <w:rsid w:val="7BFF1032"/>
    <w:rsid w:val="7CFE7366"/>
    <w:rsid w:val="7D732FDD"/>
    <w:rsid w:val="7EB780ED"/>
    <w:rsid w:val="7FAE0DB2"/>
    <w:rsid w:val="7FB76FBA"/>
    <w:rsid w:val="7FD59435"/>
    <w:rsid w:val="B7F7B87A"/>
    <w:rsid w:val="BEF7C1D9"/>
    <w:rsid w:val="BFFB9D0A"/>
    <w:rsid w:val="CD7D7AA0"/>
    <w:rsid w:val="CFFFB890"/>
    <w:rsid w:val="DB3D422C"/>
    <w:rsid w:val="E77E5643"/>
    <w:rsid w:val="E7BF94F8"/>
    <w:rsid w:val="F12372E3"/>
    <w:rsid w:val="F5B3A6E2"/>
    <w:rsid w:val="F5FF807D"/>
    <w:rsid w:val="F97637FC"/>
    <w:rsid w:val="F98F8501"/>
    <w:rsid w:val="FB5B5FCD"/>
    <w:rsid w:val="FBFD3788"/>
    <w:rsid w:val="FC9A8F2E"/>
    <w:rsid w:val="FDE9E16A"/>
    <w:rsid w:val="FDFF3A9D"/>
    <w:rsid w:val="FFFF1F68"/>
    <w:rsid w:val="FFFF5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tLeast"/>
      <w:outlineLvl w:val="0"/>
    </w:pPr>
    <w:rPr>
      <w:rFonts w:eastAsia="方正小标宋简体"/>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4">
    <w:name w:val="Body Text"/>
    <w:basedOn w:val="1"/>
    <w:next w:val="1"/>
    <w:qFormat/>
    <w:uiPriority w:val="0"/>
    <w:pPr>
      <w:autoSpaceDE w:val="0"/>
      <w:autoSpaceDN w:val="0"/>
      <w:jc w:val="left"/>
    </w:pPr>
    <w:rPr>
      <w:rFonts w:ascii="仿宋" w:hAnsi="仿宋" w:eastAsia="仿宋" w:cs="仿宋"/>
      <w:kern w:val="0"/>
      <w:lang w:val="zh-C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0"/>
    <w:pPr>
      <w:spacing w:before="240" w:after="60"/>
      <w:jc w:val="center"/>
      <w:outlineLvl w:val="0"/>
    </w:pPr>
    <w:rPr>
      <w:rFonts w:ascii="Arial" w:hAnsi="Arial" w:eastAsia="隶书" w:cs="Arial"/>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font41"/>
    <w:basedOn w:val="10"/>
    <w:qFormat/>
    <w:uiPriority w:val="0"/>
    <w:rPr>
      <w:rFonts w:hint="eastAsia" w:ascii="宋体" w:hAnsi="宋体" w:eastAsia="宋体" w:cs="宋体"/>
      <w:b/>
      <w:color w:val="000000"/>
      <w:sz w:val="18"/>
      <w:szCs w:val="18"/>
      <w:u w:val="none"/>
    </w:rPr>
  </w:style>
  <w:style w:type="character" w:customStyle="1" w:styleId="13">
    <w:name w:val="font51"/>
    <w:basedOn w:val="10"/>
    <w:qFormat/>
    <w:uiPriority w:val="0"/>
    <w:rPr>
      <w:rFonts w:ascii="Arial" w:hAnsi="Arial" w:cs="Arial"/>
      <w:b/>
      <w:color w:val="000000"/>
      <w:sz w:val="18"/>
      <w:szCs w:val="18"/>
      <w:u w:val="none"/>
    </w:rPr>
  </w:style>
  <w:style w:type="character" w:customStyle="1" w:styleId="14">
    <w:name w:val="font21"/>
    <w:basedOn w:val="10"/>
    <w:qFormat/>
    <w:uiPriority w:val="0"/>
    <w:rPr>
      <w:rFonts w:hint="eastAsia" w:ascii="宋体" w:hAnsi="宋体" w:eastAsia="宋体" w:cs="宋体"/>
      <w:b/>
      <w:color w:val="000000"/>
      <w:sz w:val="16"/>
      <w:szCs w:val="16"/>
      <w:u w:val="none"/>
    </w:rPr>
  </w:style>
  <w:style w:type="character" w:customStyle="1" w:styleId="15">
    <w:name w:val="font31"/>
    <w:basedOn w:val="10"/>
    <w:qFormat/>
    <w:uiPriority w:val="0"/>
    <w:rPr>
      <w:rFonts w:hint="default" w:ascii="Arial" w:hAnsi="Arial" w:cs="Arial"/>
      <w:b/>
      <w:color w:val="000000"/>
      <w:sz w:val="16"/>
      <w:szCs w:val="16"/>
      <w:u w:val="none"/>
    </w:rPr>
  </w:style>
  <w:style w:type="character" w:customStyle="1" w:styleId="16">
    <w:name w:val="font11"/>
    <w:basedOn w:val="10"/>
    <w:qFormat/>
    <w:uiPriority w:val="0"/>
    <w:rPr>
      <w:rFonts w:ascii="宋体" w:hAnsi="宋体" w:eastAsia="宋体" w:cs="宋体"/>
      <w:b/>
      <w:color w:val="000000"/>
      <w:sz w:val="16"/>
      <w:szCs w:val="16"/>
      <w:u w:val="none"/>
    </w:rPr>
  </w:style>
  <w:style w:type="character" w:customStyle="1" w:styleId="17">
    <w:name w:val="font01"/>
    <w:basedOn w:val="10"/>
    <w:qFormat/>
    <w:uiPriority w:val="0"/>
    <w:rPr>
      <w:rFonts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1451</Words>
  <Characters>1567</Characters>
  <Lines>0</Lines>
  <Paragraphs>0</Paragraphs>
  <TotalTime>0</TotalTime>
  <ScaleCrop>false</ScaleCrop>
  <LinksUpToDate>false</LinksUpToDate>
  <CharactersWithSpaces>1570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2022-11-10T06:00:00Z</dcterms:created>
  <dc:creator>52242</dc:creator>
  <cp:lastModifiedBy>心情哇哇的好</cp:lastModifiedBy>
  <dcterms:modified xsi:type="dcterms:W3CDTF">2025-07-12T07:18:09Z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C26E8664E5B145BBAF3F216DA8A9D86F</vt:lpwstr>
  </property>
  <property fmtid="{D5CDD505-2E9C-101B-9397-08002B2CF9AE}" pid="4" name="KSOTemplateDocerSaveRecord">
    <vt:lpwstr>eyJoZGlkIjoiNjkyOGRiMTdjNzU1ZDRiZTYwNDkxMGM3NTZhN2Q4OTgiLCJ1c2VySWQiOiI0MDE3NTIyMDAifQ==</vt:lpwstr>
  </property>
</Properties>
</file>