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Times New Roman"/>
          <w:color w:val="auto"/>
          <w:sz w:val="44"/>
          <w:szCs w:val="44"/>
          <w:highlight w:val="none"/>
          <w:lang w:val="en-US" w:eastAsia="zh-CN"/>
        </w:rPr>
      </w:pPr>
      <w:r>
        <w:rPr>
          <w:rFonts w:hint="eastAsia" w:ascii="方正小标宋简体" w:hAnsi="宋体" w:eastAsia="方正小标宋简体"/>
          <w:color w:val="auto"/>
          <w:sz w:val="44"/>
          <w:szCs w:val="44"/>
          <w:highlight w:val="none"/>
        </w:rPr>
        <w:t>深汕特别合作区</w:t>
      </w:r>
      <w:r>
        <w:rPr>
          <w:rFonts w:hint="default" w:ascii="方正小标宋简体" w:hAnsi="宋体" w:eastAsia="方正小标宋简体"/>
          <w:color w:val="auto"/>
          <w:sz w:val="44"/>
          <w:szCs w:val="44"/>
          <w:highlight w:val="none"/>
          <w:lang w:val="en-US" w:eastAsia="zh-CN"/>
        </w:rPr>
        <w:t>2025年5月</w:t>
      </w:r>
      <w:r>
        <w:rPr>
          <w:rFonts w:hint="eastAsia" w:ascii="方正小标宋简体" w:hAnsi="宋体" w:eastAsia="方正小标宋简体"/>
          <w:color w:val="auto"/>
          <w:sz w:val="44"/>
          <w:szCs w:val="44"/>
          <w:highlight w:val="none"/>
          <w:lang w:eastAsia="zh-CN"/>
        </w:rPr>
        <w:t>应急航拍</w:t>
      </w:r>
      <w:r>
        <w:rPr>
          <w:rFonts w:hint="eastAsia" w:ascii="方正小标宋简体" w:hAnsi="宋体" w:eastAsia="方正小标宋简体" w:cs="Times New Roman"/>
          <w:color w:val="auto"/>
          <w:sz w:val="44"/>
          <w:szCs w:val="44"/>
          <w:highlight w:val="none"/>
          <w:lang w:eastAsia="zh-CN"/>
        </w:rPr>
        <w:t>项目</w:t>
      </w:r>
      <w:r>
        <w:rPr>
          <w:rFonts w:hint="eastAsia" w:ascii="方正小标宋简体" w:hAnsi="宋体" w:eastAsia="方正小标宋简体" w:cs="Times New Roman"/>
          <w:color w:val="auto"/>
          <w:sz w:val="44"/>
          <w:szCs w:val="44"/>
          <w:highlight w:val="none"/>
          <w:lang w:val="en-US" w:eastAsia="zh-CN"/>
        </w:rPr>
        <w:t>采购文件</w:t>
      </w:r>
    </w:p>
    <w:p>
      <w:pPr>
        <w:pStyle w:val="10"/>
        <w:rPr>
          <w:rFonts w:hint="eastAsia"/>
          <w:lang w:val="en-US" w:eastAsia="zh-CN"/>
        </w:rPr>
      </w:pPr>
    </w:p>
    <w:p>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cs="黑体"/>
          <w:color w:val="auto"/>
          <w:szCs w:val="32"/>
          <w:highlight w:val="none"/>
        </w:rPr>
      </w:pPr>
      <w:bookmarkStart w:id="0" w:name="OLE_LINK4"/>
      <w:r>
        <w:rPr>
          <w:rFonts w:hint="eastAsia" w:cs="黑体"/>
          <w:color w:val="auto"/>
          <w:szCs w:val="32"/>
          <w:highlight w:val="none"/>
        </w:rPr>
        <w:t>一、项目内容</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Cs w:val="32"/>
          <w:highlight w:val="none"/>
          <w:lang w:val="en-US" w:eastAsia="zh-CN"/>
        </w:rPr>
      </w:pPr>
      <w:r>
        <w:rPr>
          <w:rFonts w:hint="eastAsia" w:ascii="楷体" w:hAnsi="楷体" w:eastAsia="楷体" w:cs="楷体"/>
          <w:color w:val="auto"/>
          <w:szCs w:val="32"/>
          <w:highlight w:val="none"/>
          <w:lang w:val="en-US" w:eastAsia="zh-CN"/>
        </w:rPr>
        <w:t>（一）项目编号：</w:t>
      </w:r>
      <w:r>
        <w:rPr>
          <w:rFonts w:hint="eastAsia" w:ascii="仿宋_GB2312" w:hAnsi="仿宋_GB2312" w:eastAsia="仿宋_GB2312" w:cs="仿宋_GB2312"/>
          <w:color w:val="auto"/>
          <w:kern w:val="0"/>
          <w:szCs w:val="32"/>
          <w:shd w:val="clear"/>
        </w:rPr>
        <w:t>JYCG-DECL-2025-18546</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u w:val="none"/>
          <w:lang w:val="en-US" w:eastAsia="zh-CN"/>
        </w:rPr>
      </w:pPr>
      <w:r>
        <w:rPr>
          <w:rFonts w:hint="eastAsia" w:ascii="楷体" w:hAnsi="楷体" w:eastAsia="楷体" w:cs="楷体"/>
          <w:color w:val="auto"/>
          <w:szCs w:val="32"/>
          <w:highlight w:val="none"/>
          <w:lang w:val="en-US" w:eastAsia="zh-CN"/>
        </w:rPr>
        <w:t>（二）项目名称:</w:t>
      </w:r>
      <w:r>
        <w:rPr>
          <w:rFonts w:hint="eastAsia" w:ascii="仿宋_GB2312" w:hAnsi="仿宋_GB2312" w:eastAsia="仿宋_GB2312" w:cs="仿宋_GB2312"/>
          <w:kern w:val="0"/>
          <w:szCs w:val="32"/>
        </w:rPr>
        <w:t>深汕特别合作区</w:t>
      </w:r>
      <w:r>
        <w:rPr>
          <w:rFonts w:hint="default" w:ascii="仿宋_GB2312" w:hAnsi="仿宋_GB2312" w:eastAsia="仿宋_GB2312" w:cs="仿宋_GB2312"/>
          <w:kern w:val="0"/>
          <w:szCs w:val="32"/>
          <w:lang w:val="en-US"/>
        </w:rPr>
        <w:t>202</w:t>
      </w:r>
      <w:bookmarkStart w:id="2" w:name="_GoBack"/>
      <w:bookmarkEnd w:id="2"/>
      <w:r>
        <w:rPr>
          <w:rFonts w:hint="default" w:ascii="仿宋_GB2312" w:hAnsi="仿宋_GB2312" w:eastAsia="仿宋_GB2312" w:cs="仿宋_GB2312"/>
          <w:kern w:val="0"/>
          <w:szCs w:val="32"/>
          <w:lang w:val="en-US"/>
        </w:rPr>
        <w:t>5年5月</w:t>
      </w:r>
      <w:r>
        <w:rPr>
          <w:rFonts w:hint="eastAsia" w:ascii="仿宋_GB2312" w:hAnsi="仿宋_GB2312" w:eastAsia="仿宋_GB2312" w:cs="仿宋_GB2312"/>
          <w:kern w:val="0"/>
          <w:szCs w:val="32"/>
        </w:rPr>
        <w:t>应急航拍服务项目</w:t>
      </w:r>
    </w:p>
    <w:p>
      <w:pPr>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60" w:lineRule="exact"/>
        <w:ind w:firstLine="640" w:firstLineChars="200"/>
        <w:outlineLvl w:val="1"/>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color="auto" w:fill="FFFFFF"/>
          <w:lang w:val="en-US" w:eastAsia="zh-CN" w:bidi="ar-SA"/>
        </w:rPr>
        <w:t>（三）项目概况</w:t>
      </w:r>
    </w:p>
    <w:p>
      <w:pPr>
        <w:pStyle w:val="17"/>
        <w:ind w:left="0" w:leftChars="0" w:firstLine="640" w:firstLineChars="200"/>
        <w:rPr>
          <w:rFonts w:hint="eastAsia"/>
          <w:lang w:val="en-US" w:eastAsia="zh-CN"/>
        </w:rPr>
      </w:pPr>
      <w:r>
        <w:rPr>
          <w:rFonts w:hint="eastAsia" w:ascii="仿宋_GB2312" w:hAnsi="仿宋_GB2312" w:eastAsia="仿宋_GB2312" w:cs="仿宋_GB2312"/>
          <w:color w:val="000000"/>
          <w:sz w:val="32"/>
          <w:szCs w:val="32"/>
          <w:lang w:eastAsia="zh-CN"/>
        </w:rPr>
        <w:t>当前合作区正处于开发建设时期，城市建设行为密集，城市更新工作快速推进。为满足合作区对城市精细化管理的要求，保障省、市领导接待及重点企业招商等重大会议的顺利调度，</w:t>
      </w:r>
      <w:r>
        <w:rPr>
          <w:rFonts w:hint="eastAsia" w:ascii="仿宋_GB2312" w:hAnsi="仿宋_GB2312" w:eastAsia="仿宋_GB2312" w:cs="仿宋_GB2312"/>
          <w:color w:val="000000"/>
          <w:sz w:val="32"/>
          <w:szCs w:val="32"/>
        </w:rPr>
        <w:t>结合合作区实际情况，计划采购深</w:t>
      </w:r>
      <w:r>
        <w:rPr>
          <w:rFonts w:hint="eastAsia" w:ascii="仿宋_GB2312" w:hAnsi="仿宋_GB2312" w:eastAsia="仿宋_GB2312" w:cs="仿宋_GB2312"/>
          <w:color w:val="000000"/>
          <w:sz w:val="32"/>
          <w:szCs w:val="32"/>
          <w:shd w:val="clear"/>
        </w:rPr>
        <w:t>汕特别合作区</w:t>
      </w:r>
      <w:r>
        <w:rPr>
          <w:rFonts w:hint="default" w:ascii="仿宋_GB2312" w:hAnsi="仿宋_GB2312" w:eastAsia="仿宋_GB2312" w:cs="仿宋_GB2312"/>
          <w:color w:val="000000"/>
          <w:sz w:val="32"/>
          <w:shd w:val="clear"/>
          <w:lang w:val="en-US" w:eastAsia="zh-CN"/>
        </w:rPr>
        <w:t>2025年5月</w:t>
      </w:r>
      <w:r>
        <w:rPr>
          <w:rFonts w:hint="eastAsia" w:ascii="仿宋_GB2312" w:hAnsi="仿宋_GB2312" w:eastAsia="仿宋_GB2312" w:cs="仿宋_GB2312"/>
          <w:color w:val="000000"/>
          <w:sz w:val="32"/>
          <w:shd w:val="clear"/>
          <w:lang w:eastAsia="zh-CN"/>
        </w:rPr>
        <w:t>应急航拍服务</w:t>
      </w:r>
      <w:r>
        <w:rPr>
          <w:rFonts w:hint="eastAsia" w:ascii="仿宋_GB2312" w:hAnsi="仿宋_GB2312" w:eastAsia="仿宋_GB2312" w:cs="仿宋_GB2312"/>
          <w:color w:val="000000"/>
          <w:sz w:val="32"/>
          <w:szCs w:val="32"/>
          <w:shd w:val="clear"/>
        </w:rPr>
        <w:t>。</w:t>
      </w:r>
    </w:p>
    <w:p>
      <w:pPr>
        <w:keepNext w:val="0"/>
        <w:keepLines w:val="0"/>
        <w:pageBreakBefore w:val="0"/>
        <w:widowControl/>
        <w:numPr>
          <w:ilvl w:val="0"/>
          <w:numId w:val="0"/>
        </w:numPr>
        <w:shd w:val="clear" w:color="auto" w:fill="FFFFFF"/>
        <w:kinsoku/>
        <w:wordWrap/>
        <w:overflowPunct/>
        <w:topLinePunct w:val="0"/>
        <w:autoSpaceDE/>
        <w:autoSpaceDN/>
        <w:bidi w:val="0"/>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fill="FFFFFF"/>
          <w:lang w:val="en-US" w:eastAsia="zh-CN" w:bidi="ar-SA"/>
        </w:rPr>
        <w:t>（四）</w:t>
      </w:r>
      <w:r>
        <w:rPr>
          <w:rFonts w:hint="eastAsia" w:ascii="楷体" w:hAnsi="楷体" w:eastAsia="楷体" w:cs="楷体"/>
          <w:color w:val="000000"/>
          <w:kern w:val="0"/>
          <w:sz w:val="32"/>
          <w:szCs w:val="32"/>
          <w:shd w:val="clear" w:color="auto" w:fill="FFFFFF"/>
          <w:lang w:val="en-US" w:eastAsia="zh-CN" w:bidi="ar-SA"/>
        </w:rPr>
        <w:t>采购（服务）内容</w:t>
      </w:r>
    </w:p>
    <w:p>
      <w:pPr>
        <w:pStyle w:val="15"/>
        <w:widowControl/>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shd w:val="clear" w:color="auto" w:fill="FFFFFF"/>
        </w:rPr>
        <w:t>1.服务内容（范围）：</w:t>
      </w:r>
      <w:r>
        <w:rPr>
          <w:rFonts w:hint="eastAsia" w:ascii="仿宋_GB2312" w:hAnsi="仿宋_GB2312" w:eastAsia="仿宋_GB2312" w:cs="仿宋_GB2312"/>
          <w:sz w:val="32"/>
          <w:szCs w:val="32"/>
          <w:highlight w:val="none"/>
        </w:rPr>
        <w:t>项目采购内容主要包括无人机飞手服务，根据业务需求对航飞计划进行编排，空域申请，执行无人机日常作业任务、</w:t>
      </w:r>
      <w:r>
        <w:rPr>
          <w:rFonts w:hint="eastAsia" w:ascii="仿宋_GB2312" w:hAnsi="仿宋_GB2312" w:eastAsia="仿宋_GB2312" w:cs="仿宋_GB2312"/>
          <w:sz w:val="32"/>
          <w:szCs w:val="32"/>
          <w:highlight w:val="none"/>
          <w:lang w:eastAsia="zh-CN"/>
        </w:rPr>
        <w:t>数据治理入库</w:t>
      </w:r>
      <w:r>
        <w:rPr>
          <w:rFonts w:hint="eastAsia" w:ascii="仿宋_GB2312" w:hAnsi="仿宋_GB2312" w:eastAsia="仿宋_GB2312" w:cs="仿宋_GB2312"/>
          <w:sz w:val="32"/>
          <w:szCs w:val="32"/>
          <w:highlight w:val="none"/>
        </w:rPr>
        <w:t>。具体采购内容如表</w:t>
      </w:r>
      <w:r>
        <w:rPr>
          <w:rFonts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t>所示：</w:t>
      </w:r>
    </w:p>
    <w:p>
      <w:pPr>
        <w:widowControl/>
        <w:jc w:val="center"/>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表1</w:t>
      </w:r>
      <w:r>
        <w:rPr>
          <w:rFonts w:hint="eastAsia" w:ascii="仿宋_GB2312" w:hAnsi="仿宋_GB2312" w:eastAsia="仿宋_GB2312" w:cs="仿宋_GB2312"/>
          <w:sz w:val="32"/>
          <w:szCs w:val="32"/>
          <w:highlight w:val="none"/>
        </w:rPr>
        <w:t>：采购</w:t>
      </w:r>
      <w:r>
        <w:rPr>
          <w:rFonts w:hint="eastAsia" w:ascii="仿宋_GB2312" w:hAnsi="仿宋_GB2312" w:eastAsia="仿宋_GB2312" w:cs="仿宋_GB2312"/>
          <w:sz w:val="32"/>
          <w:highlight w:val="none"/>
        </w:rPr>
        <w:t>内容清单</w:t>
      </w:r>
    </w:p>
    <w:tbl>
      <w:tblPr>
        <w:tblStyle w:val="18"/>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97"/>
        <w:gridCol w:w="1134"/>
        <w:gridCol w:w="4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09" w:type="dxa"/>
            <w:noWrap/>
            <w:vAlign w:val="center"/>
          </w:tcPr>
          <w:p>
            <w:pPr>
              <w:widowControl/>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序号</w:t>
            </w:r>
          </w:p>
        </w:tc>
        <w:tc>
          <w:tcPr>
            <w:tcW w:w="2297" w:type="dxa"/>
            <w:noWrap w:val="0"/>
            <w:vAlign w:val="center"/>
          </w:tcPr>
          <w:p>
            <w:pPr>
              <w:widowControl/>
              <w:ind w:left="640"/>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名称</w:t>
            </w:r>
          </w:p>
        </w:tc>
        <w:tc>
          <w:tcPr>
            <w:tcW w:w="1134" w:type="dxa"/>
            <w:noWrap/>
            <w:vAlign w:val="center"/>
          </w:tcPr>
          <w:p>
            <w:pPr>
              <w:widowControl/>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数量</w:t>
            </w:r>
          </w:p>
        </w:tc>
        <w:tc>
          <w:tcPr>
            <w:tcW w:w="4507" w:type="dxa"/>
            <w:noWrap w:val="0"/>
            <w:vAlign w:val="center"/>
          </w:tcPr>
          <w:p>
            <w:pPr>
              <w:widowControl/>
              <w:ind w:left="200"/>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709" w:type="dxa"/>
            <w:noWrap/>
            <w:vAlign w:val="center"/>
          </w:tcPr>
          <w:p>
            <w:pPr>
              <w:widowControl/>
              <w:spacing w:line="540" w:lineRule="exact"/>
              <w:jc w:val="center"/>
              <w:rPr>
                <w:rFonts w:ascii="仿宋_GB2312" w:hAnsi="宋体" w:eastAsia="仿宋_GB2312" w:cs="宋体"/>
                <w:color w:val="000000"/>
                <w:kern w:val="0"/>
                <w:sz w:val="28"/>
                <w:szCs w:val="28"/>
                <w:highlight w:val="none"/>
              </w:rPr>
            </w:pPr>
            <w:r>
              <w:rPr>
                <w:rFonts w:ascii="仿宋_GB2312" w:hAnsi="宋体" w:eastAsia="仿宋_GB2312" w:cs="宋体"/>
                <w:color w:val="000000"/>
                <w:kern w:val="0"/>
                <w:sz w:val="28"/>
                <w:szCs w:val="28"/>
                <w:highlight w:val="none"/>
              </w:rPr>
              <w:t>1</w:t>
            </w:r>
          </w:p>
        </w:tc>
        <w:tc>
          <w:tcPr>
            <w:tcW w:w="2297" w:type="dxa"/>
            <w:noWrap w:val="0"/>
            <w:vAlign w:val="center"/>
          </w:tcPr>
          <w:p>
            <w:pPr>
              <w:widowControl/>
              <w:spacing w:line="540" w:lineRule="exact"/>
              <w:jc w:val="center"/>
              <w:rPr>
                <w:rFonts w:hint="eastAsia" w:ascii="仿宋_GB2312" w:hAnsi="宋体" w:eastAsia="仿宋_GB2312" w:cs="宋体"/>
                <w:color w:val="000000"/>
                <w:kern w:val="0"/>
                <w:sz w:val="28"/>
                <w:szCs w:val="28"/>
                <w:highlight w:val="none"/>
                <w:lang w:eastAsia="zh-CN"/>
              </w:rPr>
            </w:pPr>
            <w:r>
              <w:rPr>
                <w:rFonts w:hint="eastAsia" w:ascii="仿宋_GB2312" w:hAnsi="宋体" w:eastAsia="仿宋_GB2312" w:cs="宋体"/>
                <w:color w:val="000000"/>
                <w:kern w:val="0"/>
                <w:sz w:val="28"/>
                <w:szCs w:val="28"/>
                <w:highlight w:val="none"/>
                <w:lang w:eastAsia="zh-CN"/>
              </w:rPr>
              <w:t>航拍数据</w:t>
            </w:r>
          </w:p>
        </w:tc>
        <w:tc>
          <w:tcPr>
            <w:tcW w:w="1134" w:type="dxa"/>
            <w:noWrap/>
            <w:vAlign w:val="center"/>
          </w:tcPr>
          <w:p>
            <w:pPr>
              <w:widowControl/>
              <w:spacing w:line="540" w:lineRule="exact"/>
              <w:jc w:val="center"/>
              <w:rPr>
                <w:rFonts w:ascii="仿宋_GB2312" w:hAnsi="宋体" w:eastAsia="仿宋_GB2312" w:cs="宋体"/>
                <w:color w:val="000000"/>
                <w:kern w:val="0"/>
                <w:sz w:val="28"/>
                <w:szCs w:val="28"/>
                <w:highlight w:val="none"/>
              </w:rPr>
            </w:pPr>
            <w:r>
              <w:rPr>
                <w:rFonts w:hint="eastAsia" w:ascii="仿宋_GB2312" w:hAnsi="宋体" w:cs="宋体"/>
                <w:color w:val="000000"/>
                <w:kern w:val="0"/>
                <w:sz w:val="28"/>
                <w:szCs w:val="28"/>
                <w:highlight w:val="none"/>
                <w:lang w:val="en-US" w:eastAsia="zh-CN"/>
              </w:rPr>
              <w:t>1</w:t>
            </w:r>
            <w:r>
              <w:rPr>
                <w:rFonts w:hint="eastAsia" w:ascii="仿宋_GB2312" w:hAnsi="宋体" w:eastAsia="仿宋_GB2312" w:cs="宋体"/>
                <w:color w:val="000000"/>
                <w:kern w:val="0"/>
                <w:sz w:val="28"/>
                <w:szCs w:val="28"/>
                <w:highlight w:val="none"/>
              </w:rPr>
              <w:t>期</w:t>
            </w:r>
          </w:p>
        </w:tc>
        <w:tc>
          <w:tcPr>
            <w:tcW w:w="4507" w:type="dxa"/>
            <w:noWrap w:val="0"/>
            <w:vAlign w:val="top"/>
          </w:tcPr>
          <w:p>
            <w:pPr>
              <w:widowControl/>
              <w:spacing w:line="540" w:lineRule="exact"/>
              <w:jc w:val="left"/>
              <w:rPr>
                <w:rFonts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以月度为周期开展合作区</w:t>
            </w:r>
            <w:r>
              <w:rPr>
                <w:rFonts w:hint="eastAsia" w:ascii="仿宋_GB2312" w:hAnsi="仿宋_GB2312" w:eastAsia="仿宋_GB2312"/>
                <w:bCs/>
                <w:color w:val="000000"/>
                <w:sz w:val="32"/>
                <w:szCs w:val="32"/>
              </w:rPr>
              <w:t>不少于</w:t>
            </w:r>
            <w:r>
              <w:rPr>
                <w:rFonts w:hint="eastAsia" w:ascii="仿宋_GB2312" w:hAnsi="宋体" w:eastAsia="仿宋_GB2312" w:cs="宋体"/>
                <w:color w:val="000000"/>
                <w:kern w:val="0"/>
                <w:sz w:val="28"/>
                <w:szCs w:val="28"/>
                <w:highlight w:val="none"/>
              </w:rPr>
              <w:t>300个重要点位的</w:t>
            </w:r>
            <w:r>
              <w:rPr>
                <w:rFonts w:hint="default" w:ascii="仿宋_GB2312" w:hAnsi="宋体" w:eastAsia="仿宋_GB2312" w:cs="宋体"/>
                <w:color w:val="000000"/>
                <w:kern w:val="0"/>
                <w:sz w:val="28"/>
                <w:szCs w:val="28"/>
                <w:highlight w:val="none"/>
                <w:lang w:val="en-US"/>
              </w:rPr>
              <w:t>航拍</w:t>
            </w:r>
            <w:r>
              <w:rPr>
                <w:rFonts w:hint="eastAsia" w:ascii="仿宋_GB2312" w:hAnsi="宋体" w:eastAsia="仿宋_GB2312" w:cs="宋体"/>
                <w:color w:val="000000"/>
                <w:kern w:val="0"/>
                <w:sz w:val="28"/>
                <w:szCs w:val="28"/>
                <w:highlight w:val="none"/>
              </w:rPr>
              <w:t>图</w:t>
            </w:r>
            <w:r>
              <w:rPr>
                <w:rFonts w:hint="eastAsia" w:ascii="仿宋_GB2312" w:hAnsi="宋体" w:eastAsia="仿宋_GB2312" w:cs="宋体"/>
                <w:color w:val="000000"/>
                <w:kern w:val="0"/>
                <w:sz w:val="28"/>
                <w:szCs w:val="28"/>
                <w:highlight w:val="none"/>
                <w:lang w:eastAsia="zh-CN"/>
              </w:rPr>
              <w:t>片</w:t>
            </w:r>
            <w:r>
              <w:rPr>
                <w:rFonts w:hint="eastAsia" w:ascii="仿宋_GB2312" w:hAnsi="宋体" w:eastAsia="仿宋_GB2312" w:cs="宋体"/>
                <w:color w:val="000000"/>
                <w:kern w:val="0"/>
                <w:sz w:val="28"/>
                <w:szCs w:val="28"/>
                <w:highlight w:val="none"/>
              </w:rPr>
              <w:t>、</w:t>
            </w:r>
            <w:r>
              <w:rPr>
                <w:rFonts w:hint="default" w:ascii="仿宋_GB2312" w:hAnsi="宋体" w:eastAsia="仿宋_GB2312" w:cs="宋体"/>
                <w:color w:val="000000"/>
                <w:kern w:val="0"/>
                <w:sz w:val="28"/>
                <w:szCs w:val="28"/>
                <w:highlight w:val="none"/>
                <w:lang w:val="en-US"/>
              </w:rPr>
              <w:t>航拍</w:t>
            </w:r>
            <w:r>
              <w:rPr>
                <w:rFonts w:hint="eastAsia" w:ascii="仿宋_GB2312" w:hAnsi="宋体" w:eastAsia="仿宋_GB2312" w:cs="宋体"/>
                <w:color w:val="000000"/>
                <w:kern w:val="0"/>
                <w:sz w:val="28"/>
                <w:szCs w:val="28"/>
                <w:highlight w:val="none"/>
              </w:rPr>
              <w:t>视频拍摄，相应成果展示于我区CIM平台。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709" w:type="dxa"/>
            <w:noWrap/>
            <w:vAlign w:val="center"/>
          </w:tcPr>
          <w:p>
            <w:pPr>
              <w:widowControl/>
              <w:spacing w:line="540" w:lineRule="exact"/>
              <w:jc w:val="center"/>
              <w:rPr>
                <w:rFonts w:hint="eastAsia" w:ascii="仿宋_GB2312" w:hAnsi="宋体" w:eastAsia="仿宋_GB2312" w:cs="宋体"/>
                <w:color w:val="000000"/>
                <w:kern w:val="0"/>
                <w:sz w:val="28"/>
                <w:szCs w:val="28"/>
                <w:highlight w:val="none"/>
                <w:lang w:val="en-US" w:eastAsia="zh-CN"/>
              </w:rPr>
            </w:pPr>
            <w:r>
              <w:rPr>
                <w:rFonts w:hint="eastAsia" w:ascii="仿宋_GB2312" w:hAnsi="宋体" w:eastAsia="仿宋_GB2312" w:cs="宋体"/>
                <w:color w:val="000000"/>
                <w:kern w:val="0"/>
                <w:sz w:val="28"/>
                <w:szCs w:val="28"/>
                <w:highlight w:val="none"/>
                <w:lang w:val="en-US" w:eastAsia="zh-CN"/>
              </w:rPr>
              <w:t>2</w:t>
            </w:r>
          </w:p>
        </w:tc>
        <w:tc>
          <w:tcPr>
            <w:tcW w:w="2297" w:type="dxa"/>
            <w:noWrap w:val="0"/>
            <w:vAlign w:val="center"/>
          </w:tcPr>
          <w:p>
            <w:pPr>
              <w:widowControl/>
              <w:spacing w:line="540" w:lineRule="exact"/>
              <w:jc w:val="center"/>
              <w:rPr>
                <w:rFonts w:hint="eastAsia"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lang w:eastAsia="zh-CN"/>
              </w:rPr>
              <w:t>航拍</w:t>
            </w:r>
            <w:r>
              <w:rPr>
                <w:rFonts w:hint="default" w:ascii="仿宋_GB2312" w:hAnsi="宋体" w:eastAsia="仿宋_GB2312" w:cs="宋体"/>
                <w:color w:val="000000"/>
                <w:kern w:val="0"/>
                <w:sz w:val="28"/>
                <w:szCs w:val="28"/>
                <w:highlight w:val="none"/>
              </w:rPr>
              <w:t>数据治理与入库</w:t>
            </w:r>
          </w:p>
        </w:tc>
        <w:tc>
          <w:tcPr>
            <w:tcW w:w="1134" w:type="dxa"/>
            <w:noWrap/>
            <w:vAlign w:val="center"/>
          </w:tcPr>
          <w:p>
            <w:pPr>
              <w:widowControl/>
              <w:spacing w:line="540" w:lineRule="exact"/>
              <w:jc w:val="center"/>
              <w:rPr>
                <w:rFonts w:hint="eastAsia" w:ascii="仿宋_GB2312" w:hAnsi="宋体" w:eastAsia="仿宋_GB2312" w:cs="宋体"/>
                <w:color w:val="000000"/>
                <w:kern w:val="0"/>
                <w:sz w:val="28"/>
                <w:szCs w:val="28"/>
                <w:highlight w:val="none"/>
              </w:rPr>
            </w:pPr>
            <w:r>
              <w:rPr>
                <w:rFonts w:hint="eastAsia" w:ascii="仿宋_GB2312" w:hAnsi="宋体" w:cs="宋体"/>
                <w:color w:val="000000"/>
                <w:kern w:val="0"/>
                <w:sz w:val="28"/>
                <w:szCs w:val="28"/>
                <w:highlight w:val="none"/>
                <w:lang w:val="en-US" w:eastAsia="zh-CN"/>
              </w:rPr>
              <w:t>1</w:t>
            </w:r>
            <w:r>
              <w:rPr>
                <w:rFonts w:hint="default" w:ascii="仿宋_GB2312" w:hAnsi="宋体" w:eastAsia="仿宋_GB2312" w:cs="宋体"/>
                <w:color w:val="000000"/>
                <w:kern w:val="0"/>
                <w:sz w:val="28"/>
                <w:szCs w:val="28"/>
                <w:highlight w:val="none"/>
              </w:rPr>
              <w:t>期</w:t>
            </w:r>
          </w:p>
        </w:tc>
        <w:tc>
          <w:tcPr>
            <w:tcW w:w="4507" w:type="dxa"/>
            <w:noWrap w:val="0"/>
            <w:vAlign w:val="center"/>
          </w:tcPr>
          <w:p>
            <w:pPr>
              <w:widowControl/>
              <w:spacing w:line="540" w:lineRule="exact"/>
              <w:jc w:val="center"/>
              <w:rPr>
                <w:rFonts w:hint="eastAsia"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lang w:eastAsia="zh-CN"/>
              </w:rPr>
              <w:t>航拍</w:t>
            </w:r>
            <w:r>
              <w:rPr>
                <w:rFonts w:hint="default" w:ascii="仿宋_GB2312" w:hAnsi="宋体" w:eastAsia="仿宋_GB2312" w:cs="宋体"/>
                <w:color w:val="000000"/>
                <w:kern w:val="0"/>
                <w:sz w:val="28"/>
                <w:szCs w:val="28"/>
                <w:highlight w:val="none"/>
              </w:rPr>
              <w:t>数据需更新到区CIM平台，做好调试与应用访问验证。</w:t>
            </w:r>
          </w:p>
        </w:tc>
      </w:tr>
    </w:tbl>
    <w:p>
      <w:pPr>
        <w:pStyle w:val="6"/>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表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 xml:space="preserve"> 项目组成员要求表</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849"/>
        <w:gridCol w:w="1598"/>
        <w:gridCol w:w="4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tcPr>
          <w:p>
            <w:pPr>
              <w:widowControl/>
              <w:jc w:val="center"/>
              <w:rPr>
                <w:rFonts w:hint="eastAsia" w:ascii="仿宋_GB2312" w:hAnsi="仿宋_GB2312" w:eastAsia="仿宋_GB2312" w:cs="仿宋_GB2312"/>
                <w:b/>
                <w:bCs/>
                <w:sz w:val="32"/>
                <w:vertAlign w:val="baseline"/>
                <w:lang w:val="en-US" w:eastAsia="zh-CN"/>
              </w:rPr>
            </w:pPr>
            <w:r>
              <w:rPr>
                <w:rFonts w:hint="eastAsia" w:ascii="仿宋_GB2312" w:hAnsi="仿宋_GB2312" w:cs="仿宋_GB2312"/>
                <w:b/>
                <w:bCs/>
                <w:sz w:val="32"/>
                <w:vertAlign w:val="baseline"/>
                <w:lang w:val="en-US" w:eastAsia="zh-CN"/>
              </w:rPr>
              <w:t>序号</w:t>
            </w:r>
          </w:p>
        </w:tc>
        <w:tc>
          <w:tcPr>
            <w:tcW w:w="1085" w:type="pct"/>
          </w:tcPr>
          <w:p>
            <w:pPr>
              <w:widowControl/>
              <w:jc w:val="center"/>
              <w:rPr>
                <w:rFonts w:hint="default" w:ascii="仿宋_GB2312" w:hAnsi="仿宋_GB2312" w:eastAsia="仿宋_GB2312" w:cs="仿宋_GB2312"/>
                <w:b/>
                <w:bCs/>
                <w:sz w:val="32"/>
                <w:vertAlign w:val="baseline"/>
                <w:lang w:val="en-US" w:eastAsia="zh-CN"/>
              </w:rPr>
            </w:pPr>
            <w:r>
              <w:rPr>
                <w:rFonts w:hint="eastAsia" w:ascii="仿宋_GB2312" w:hAnsi="仿宋_GB2312" w:cs="仿宋_GB2312"/>
                <w:b/>
                <w:bCs/>
                <w:sz w:val="32"/>
                <w:vertAlign w:val="baseline"/>
                <w:lang w:val="en-US" w:eastAsia="zh-CN"/>
              </w:rPr>
              <w:t>岗位名称</w:t>
            </w:r>
          </w:p>
        </w:tc>
        <w:tc>
          <w:tcPr>
            <w:tcW w:w="938" w:type="pct"/>
            <w:vAlign w:val="top"/>
          </w:tcPr>
          <w:p>
            <w:pPr>
              <w:widowControl/>
              <w:jc w:val="center"/>
              <w:rPr>
                <w:rFonts w:hint="default" w:ascii="仿宋_GB2312" w:hAnsi="仿宋_GB2312" w:eastAsia="仿宋_GB2312" w:cs="仿宋_GB2312"/>
                <w:b/>
                <w:bCs/>
                <w:kern w:val="2"/>
                <w:sz w:val="32"/>
                <w:szCs w:val="24"/>
                <w:vertAlign w:val="baseline"/>
                <w:lang w:val="en-US" w:eastAsia="zh-CN" w:bidi="ar-SA"/>
              </w:rPr>
            </w:pPr>
            <w:r>
              <w:rPr>
                <w:rFonts w:hint="eastAsia" w:ascii="仿宋_GB2312" w:hAnsi="仿宋_GB2312" w:cs="仿宋_GB2312"/>
                <w:b/>
                <w:bCs/>
                <w:sz w:val="32"/>
                <w:vertAlign w:val="baseline"/>
                <w:lang w:val="en-US" w:eastAsia="zh-CN"/>
              </w:rPr>
              <w:t>数量（名）</w:t>
            </w:r>
          </w:p>
        </w:tc>
        <w:tc>
          <w:tcPr>
            <w:tcW w:w="2468" w:type="pct"/>
            <w:vAlign w:val="top"/>
          </w:tcPr>
          <w:p>
            <w:pPr>
              <w:widowControl/>
              <w:jc w:val="center"/>
              <w:rPr>
                <w:rFonts w:hint="default" w:ascii="仿宋_GB2312" w:hAnsi="仿宋_GB2312" w:eastAsia="仿宋_GB2312" w:cs="仿宋_GB2312"/>
                <w:b/>
                <w:bCs/>
                <w:kern w:val="2"/>
                <w:sz w:val="32"/>
                <w:szCs w:val="24"/>
                <w:vertAlign w:val="baseline"/>
                <w:lang w:val="en-US" w:eastAsia="zh-CN" w:bidi="ar-SA"/>
              </w:rPr>
            </w:pPr>
            <w:r>
              <w:rPr>
                <w:rFonts w:hint="eastAsia" w:ascii="仿宋_GB2312" w:hAnsi="仿宋_GB2312" w:cs="仿宋_GB2312"/>
                <w:b/>
                <w:bCs/>
                <w:kern w:val="2"/>
                <w:sz w:val="32"/>
                <w:szCs w:val="24"/>
                <w:vertAlign w:val="baseline"/>
                <w:lang w:val="en-US" w:eastAsia="zh-CN" w:bidi="ar-SA"/>
              </w:rPr>
              <w:t>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tcPr>
          <w:p>
            <w:pPr>
              <w:widowControl/>
              <w:jc w:val="center"/>
              <w:rPr>
                <w:rFonts w:hint="eastAsia" w:ascii="仿宋_GB2312" w:hAnsi="仿宋_GB2312" w:eastAsia="仿宋_GB2312" w:cs="仿宋_GB2312"/>
                <w:sz w:val="32"/>
                <w:vertAlign w:val="baseline"/>
                <w:lang w:val="en-US" w:eastAsia="zh-CN"/>
              </w:rPr>
            </w:pPr>
            <w:r>
              <w:rPr>
                <w:rFonts w:hint="eastAsia" w:ascii="仿宋_GB2312" w:hAnsi="仿宋_GB2312" w:eastAsia="仿宋_GB2312" w:cs="仿宋_GB2312"/>
                <w:sz w:val="32"/>
                <w:vertAlign w:val="baseline"/>
                <w:lang w:val="en-US" w:eastAsia="zh-CN"/>
              </w:rPr>
              <w:t>1</w:t>
            </w:r>
          </w:p>
        </w:tc>
        <w:tc>
          <w:tcPr>
            <w:tcW w:w="1085" w:type="pct"/>
          </w:tcPr>
          <w:p>
            <w:pPr>
              <w:widowControl/>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数据加工处理人员</w:t>
            </w:r>
          </w:p>
        </w:tc>
        <w:tc>
          <w:tcPr>
            <w:tcW w:w="938" w:type="pct"/>
            <w:vAlign w:val="top"/>
          </w:tcPr>
          <w:p>
            <w:pPr>
              <w:widowControl/>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2468" w:type="pct"/>
            <w:vAlign w:val="top"/>
          </w:tcPr>
          <w:p>
            <w:pPr>
              <w:widowControl/>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rPr>
              <w:t>负责航拍数据治理与入库,兼顾项目具体事宜。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507" w:type="pct"/>
          </w:tcPr>
          <w:p>
            <w:pPr>
              <w:widowControl/>
              <w:jc w:val="center"/>
              <w:rPr>
                <w:rFonts w:hint="eastAsia" w:ascii="仿宋_GB2312" w:hAnsi="仿宋_GB2312" w:eastAsia="仿宋_GB2312" w:cs="仿宋_GB2312"/>
                <w:sz w:val="32"/>
                <w:vertAlign w:val="baseline"/>
                <w:lang w:val="en-US" w:eastAsia="zh-CN"/>
              </w:rPr>
            </w:pPr>
            <w:r>
              <w:rPr>
                <w:rFonts w:hint="eastAsia" w:ascii="仿宋_GB2312" w:hAnsi="仿宋_GB2312" w:cs="仿宋_GB2312"/>
                <w:sz w:val="32"/>
                <w:vertAlign w:val="baseline"/>
                <w:lang w:val="en-US" w:eastAsia="zh-CN"/>
              </w:rPr>
              <w:t>2</w:t>
            </w:r>
          </w:p>
        </w:tc>
        <w:tc>
          <w:tcPr>
            <w:tcW w:w="1085" w:type="pct"/>
          </w:tcPr>
          <w:p>
            <w:pPr>
              <w:widowControl/>
              <w:jc w:val="center"/>
              <w:rPr>
                <w:rFonts w:hint="eastAsia" w:ascii="仿宋_GB2312" w:hAnsi="仿宋_GB2312" w:eastAsia="仿宋_GB2312" w:cs="仿宋_GB2312"/>
                <w:sz w:val="32"/>
                <w:vertAlign w:val="baseline"/>
              </w:rPr>
            </w:pPr>
            <w:r>
              <w:rPr>
                <w:rFonts w:hint="eastAsia" w:ascii="仿宋_GB2312" w:hAnsi="宋体" w:eastAsia="仿宋_GB2312" w:cs="宋体"/>
                <w:color w:val="000000"/>
                <w:kern w:val="0"/>
                <w:sz w:val="28"/>
                <w:szCs w:val="28"/>
              </w:rPr>
              <w:t>无人机飞手</w:t>
            </w:r>
          </w:p>
        </w:tc>
        <w:tc>
          <w:tcPr>
            <w:tcW w:w="938" w:type="pct"/>
            <w:vAlign w:val="top"/>
          </w:tcPr>
          <w:p>
            <w:pPr>
              <w:widowControl/>
              <w:jc w:val="center"/>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cs="仿宋_GB2312"/>
                <w:sz w:val="28"/>
                <w:szCs w:val="28"/>
                <w:vertAlign w:val="baseline"/>
                <w:lang w:val="en-US" w:eastAsia="zh-CN"/>
              </w:rPr>
              <w:t>4</w:t>
            </w:r>
          </w:p>
        </w:tc>
        <w:tc>
          <w:tcPr>
            <w:tcW w:w="2468" w:type="pct"/>
            <w:vAlign w:val="top"/>
          </w:tcPr>
          <w:p>
            <w:pPr>
              <w:pStyle w:val="10"/>
              <w:numPr>
                <w:ilvl w:val="-1"/>
                <w:numId w:val="0"/>
              </w:numPr>
              <w:ind w:left="0" w:leftChars="0" w:firstLine="0" w:firstLineChars="0"/>
              <w:rPr>
                <w:rFonts w:hint="default" w:ascii="宋体" w:hAnsi="Courier New" w:eastAsia="仿宋_GB2312" w:cs="Times New Roman"/>
                <w:kern w:val="2"/>
                <w:sz w:val="32"/>
                <w:szCs w:val="21"/>
                <w:lang w:val="en-US" w:eastAsia="zh-CN" w:bidi="ar-SA"/>
              </w:rPr>
            </w:pPr>
            <w:r>
              <w:rPr>
                <w:rFonts w:hint="eastAsia" w:ascii="仿宋_GB2312" w:hAnsi="宋体" w:cs="宋体"/>
                <w:color w:val="000000"/>
                <w:kern w:val="0"/>
                <w:sz w:val="28"/>
                <w:szCs w:val="28"/>
                <w:lang w:val="en-US" w:eastAsia="zh-CN"/>
              </w:rPr>
              <w:t>均</w:t>
            </w:r>
            <w:r>
              <w:rPr>
                <w:rFonts w:hint="eastAsia" w:ascii="仿宋_GB2312" w:hAnsi="宋体" w:eastAsia="仿宋_GB2312" w:cs="宋体"/>
                <w:color w:val="000000"/>
                <w:kern w:val="0"/>
                <w:sz w:val="28"/>
                <w:szCs w:val="28"/>
              </w:rPr>
              <w:t>需持有无人机飞手证书（持有AOPA或UTC证书）。</w:t>
            </w:r>
            <w:r>
              <w:rPr>
                <w:rFonts w:hint="eastAsia" w:ascii="仿宋_GB2312" w:hAnsi="宋体" w:eastAsia="仿宋_GB2312" w:cs="宋体"/>
                <w:color w:val="000000"/>
                <w:kern w:val="0"/>
                <w:sz w:val="28"/>
                <w:szCs w:val="28"/>
                <w:lang w:eastAsia="zh-CN"/>
              </w:rPr>
              <w:t>至少有</w:t>
            </w:r>
            <w:r>
              <w:rPr>
                <w:rFonts w:hint="eastAsia" w:ascii="仿宋_GB2312" w:hAnsi="宋体" w:eastAsia="仿宋_GB2312" w:cs="宋体"/>
                <w:color w:val="000000"/>
                <w:kern w:val="0"/>
                <w:sz w:val="28"/>
                <w:szCs w:val="28"/>
                <w:lang w:val="en-US" w:eastAsia="zh-CN"/>
              </w:rPr>
              <w:t>2名</w:t>
            </w:r>
            <w:r>
              <w:rPr>
                <w:rFonts w:hint="eastAsia" w:ascii="仿宋_GB2312" w:hAnsi="宋体" w:eastAsia="仿宋_GB2312" w:cs="宋体"/>
                <w:color w:val="000000"/>
                <w:kern w:val="0"/>
                <w:sz w:val="28"/>
                <w:szCs w:val="28"/>
              </w:rPr>
              <w:t>需持有C1车辆驾照，并自备交通工具</w:t>
            </w:r>
          </w:p>
        </w:tc>
      </w:tr>
    </w:tbl>
    <w:p>
      <w:pPr>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60" w:lineRule="exact"/>
        <w:ind w:firstLine="640" w:firstLineChars="200"/>
        <w:outlineLvl w:val="1"/>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color="auto" w:fill="FFFFFF"/>
          <w:lang w:val="en-US" w:eastAsia="zh-CN" w:bidi="ar-SA"/>
        </w:rPr>
        <w:t>（五）服务要求</w:t>
      </w:r>
    </w:p>
    <w:p>
      <w:pPr>
        <w:tabs>
          <w:tab w:val="left" w:pos="9072"/>
        </w:tabs>
        <w:spacing w:line="560" w:lineRule="exact"/>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eastAsia="zh-CN"/>
        </w:rPr>
        <w:t>航拍数据更新</w:t>
      </w:r>
    </w:p>
    <w:p>
      <w:pPr>
        <w:tabs>
          <w:tab w:val="left" w:pos="312"/>
        </w:tabs>
        <w:spacing w:line="560" w:lineRule="exact"/>
        <w:ind w:firstLine="640" w:firstLineChars="200"/>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t>采用无人机作为搭载平台，</w:t>
      </w:r>
      <w:r>
        <w:rPr>
          <w:rFonts w:hint="eastAsia" w:ascii="仿宋_GB2312" w:hAnsi="仿宋_GB2312" w:eastAsia="仿宋_GB2312" w:cs="仿宋_GB2312"/>
          <w:bCs/>
          <w:color w:val="000000"/>
          <w:sz w:val="32"/>
          <w:szCs w:val="32"/>
          <w:highlight w:val="none"/>
          <w:lang w:eastAsia="zh-CN"/>
        </w:rPr>
        <w:t>单月</w:t>
      </w:r>
      <w:r>
        <w:rPr>
          <w:rFonts w:hint="eastAsia" w:ascii="仿宋_GB2312" w:hAnsi="仿宋_GB2312" w:eastAsia="仿宋_GB2312" w:cs="仿宋_GB2312"/>
          <w:bCs/>
          <w:color w:val="000000"/>
          <w:sz w:val="32"/>
          <w:szCs w:val="32"/>
          <w:highlight w:val="none"/>
        </w:rPr>
        <w:t>开展合作区</w:t>
      </w:r>
      <w:r>
        <w:rPr>
          <w:rFonts w:hint="eastAsia" w:ascii="仿宋_GB2312" w:hAnsi="仿宋_GB2312" w:eastAsia="仿宋_GB2312"/>
          <w:bCs/>
          <w:color w:val="000000"/>
          <w:sz w:val="32"/>
          <w:szCs w:val="32"/>
        </w:rPr>
        <w:t>不少于</w:t>
      </w:r>
      <w:r>
        <w:rPr>
          <w:rFonts w:hint="eastAsia" w:ascii="仿宋_GB2312" w:hAnsi="仿宋_GB2312" w:eastAsia="仿宋_GB2312" w:cs="仿宋_GB2312"/>
          <w:bCs/>
          <w:color w:val="000000"/>
          <w:sz w:val="32"/>
          <w:szCs w:val="32"/>
          <w:highlight w:val="none"/>
        </w:rPr>
        <w:t>300个重要点位的</w:t>
      </w:r>
      <w:r>
        <w:rPr>
          <w:rFonts w:hint="default" w:ascii="仿宋_GB2312" w:hAnsi="仿宋_GB2312" w:eastAsia="仿宋_GB2312" w:cs="仿宋_GB2312"/>
          <w:bCs/>
          <w:color w:val="000000"/>
          <w:sz w:val="32"/>
          <w:szCs w:val="32"/>
          <w:highlight w:val="none"/>
          <w:lang w:val="en-US"/>
        </w:rPr>
        <w:t>航拍</w:t>
      </w:r>
      <w:r>
        <w:rPr>
          <w:rFonts w:hint="eastAsia" w:ascii="仿宋_GB2312" w:hAnsi="仿宋_GB2312" w:eastAsia="仿宋_GB2312" w:cs="仿宋_GB2312"/>
          <w:bCs/>
          <w:color w:val="000000"/>
          <w:sz w:val="32"/>
          <w:szCs w:val="32"/>
          <w:highlight w:val="none"/>
        </w:rPr>
        <w:t>图拍摄。</w:t>
      </w:r>
    </w:p>
    <w:p>
      <w:pPr>
        <w:tabs>
          <w:tab w:val="left" w:pos="9072"/>
        </w:tabs>
        <w:spacing w:line="560" w:lineRule="exact"/>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eastAsia="zh-CN"/>
        </w:rPr>
        <w:t>）航拍数据治理入库</w:t>
      </w:r>
    </w:p>
    <w:p>
      <w:pPr>
        <w:tabs>
          <w:tab w:val="left" w:pos="312"/>
        </w:tabs>
        <w:spacing w:line="560" w:lineRule="exact"/>
        <w:ind w:firstLine="640"/>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eastAsia="zh-CN"/>
        </w:rPr>
        <w:t>航拍</w:t>
      </w:r>
      <w:r>
        <w:rPr>
          <w:rFonts w:hint="eastAsia" w:ascii="仿宋_GB2312" w:hAnsi="仿宋_GB2312" w:eastAsia="仿宋_GB2312" w:cs="仿宋_GB2312"/>
          <w:bCs/>
          <w:color w:val="000000"/>
          <w:sz w:val="32"/>
          <w:szCs w:val="32"/>
          <w:highlight w:val="none"/>
        </w:rPr>
        <w:t>数据需更新到区CIM平台，做好调试与应用访问验证。</w:t>
      </w:r>
    </w:p>
    <w:p>
      <w:pPr>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60" w:lineRule="exact"/>
        <w:ind w:firstLine="640" w:firstLineChars="200"/>
        <w:outlineLvl w:val="1"/>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b w:val="0"/>
          <w:bCs w:val="0"/>
          <w:color w:val="000000"/>
          <w:kern w:val="0"/>
          <w:sz w:val="32"/>
          <w:szCs w:val="32"/>
          <w:shd w:val="clear" w:color="auto" w:fill="FFFFFF"/>
          <w:lang w:val="en-US" w:eastAsia="zh-CN" w:bidi="ar-SA"/>
        </w:rPr>
        <w:t>（六）服务成果</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项目最终服务成果清单，请见表格</w:t>
      </w: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rPr>
        <w:t>：</w:t>
      </w:r>
    </w:p>
    <w:p>
      <w:pPr>
        <w:widowControl/>
        <w:spacing w:line="560" w:lineRule="exact"/>
        <w:ind w:firstLine="640" w:firstLineChars="200"/>
        <w:jc w:val="center"/>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表</w:t>
      </w:r>
      <w:r>
        <w:rPr>
          <w:rFonts w:hint="eastAsia" w:ascii="仿宋_GB2312" w:hAnsi="仿宋_GB2312" w:cs="仿宋_GB2312"/>
          <w:sz w:val="32"/>
          <w:highlight w:val="none"/>
          <w:lang w:val="en-US" w:eastAsia="zh-CN"/>
        </w:rPr>
        <w:t>3</w:t>
      </w:r>
      <w:r>
        <w:rPr>
          <w:rFonts w:hint="eastAsia" w:ascii="仿宋_GB2312" w:hAnsi="仿宋_GB2312" w:eastAsia="仿宋_GB2312" w:cs="仿宋_GB2312"/>
          <w:sz w:val="32"/>
          <w:szCs w:val="32"/>
          <w:highlight w:val="none"/>
        </w:rPr>
        <w:t>：项</w:t>
      </w:r>
      <w:r>
        <w:rPr>
          <w:rFonts w:hint="eastAsia" w:ascii="仿宋_GB2312" w:hAnsi="仿宋_GB2312" w:eastAsia="仿宋_GB2312" w:cs="仿宋_GB2312"/>
          <w:sz w:val="32"/>
          <w:highlight w:val="none"/>
        </w:rPr>
        <w:t>目服务成果清单</w:t>
      </w:r>
    </w:p>
    <w:tbl>
      <w:tblPr>
        <w:tblStyle w:val="18"/>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657"/>
        <w:gridCol w:w="1289"/>
        <w:gridCol w:w="2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09" w:type="dxa"/>
            <w:noWrap/>
            <w:vAlign w:val="center"/>
          </w:tcPr>
          <w:p>
            <w:pPr>
              <w:widowControl/>
              <w:spacing w:line="560" w:lineRule="exact"/>
              <w:rPr>
                <w:rFonts w:ascii="宋体" w:hAnsi="宋体" w:cs="宋体"/>
                <w:b/>
                <w:bCs/>
                <w:color w:val="000000"/>
                <w:kern w:val="0"/>
                <w:sz w:val="24"/>
                <w:highlight w:val="none"/>
              </w:rPr>
            </w:pPr>
            <w:r>
              <w:rPr>
                <w:rFonts w:hint="eastAsia" w:ascii="宋体" w:hAnsi="宋体" w:cs="宋体"/>
                <w:b/>
                <w:bCs/>
                <w:color w:val="000000"/>
                <w:kern w:val="0"/>
                <w:sz w:val="24"/>
                <w:highlight w:val="none"/>
              </w:rPr>
              <w:t>序号</w:t>
            </w:r>
          </w:p>
        </w:tc>
        <w:tc>
          <w:tcPr>
            <w:tcW w:w="3657" w:type="dxa"/>
            <w:noWrap w:val="0"/>
            <w:vAlign w:val="center"/>
          </w:tcPr>
          <w:p>
            <w:pPr>
              <w:widowControl/>
              <w:spacing w:line="560" w:lineRule="exact"/>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成果名称</w:t>
            </w:r>
          </w:p>
        </w:tc>
        <w:tc>
          <w:tcPr>
            <w:tcW w:w="1289" w:type="dxa"/>
            <w:noWrap/>
            <w:vAlign w:val="center"/>
          </w:tcPr>
          <w:p>
            <w:pPr>
              <w:widowControl/>
              <w:spacing w:line="560" w:lineRule="exact"/>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数量</w:t>
            </w:r>
          </w:p>
        </w:tc>
        <w:tc>
          <w:tcPr>
            <w:tcW w:w="2992" w:type="dxa"/>
            <w:noWrap w:val="0"/>
            <w:vAlign w:val="center"/>
          </w:tcPr>
          <w:p>
            <w:pPr>
              <w:widowControl/>
              <w:spacing w:line="560" w:lineRule="exact"/>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709" w:type="dxa"/>
            <w:noWrap/>
            <w:vAlign w:val="center"/>
          </w:tcPr>
          <w:p>
            <w:pPr>
              <w:widowControl/>
              <w:spacing w:line="560" w:lineRule="exact"/>
              <w:jc w:val="left"/>
              <w:rPr>
                <w:rFonts w:ascii="仿宋_GB2312" w:hAnsi="宋体" w:eastAsia="仿宋_GB2312" w:cs="宋体"/>
                <w:color w:val="000000"/>
                <w:kern w:val="0"/>
                <w:sz w:val="28"/>
                <w:szCs w:val="28"/>
                <w:highlight w:val="none"/>
              </w:rPr>
            </w:pPr>
            <w:r>
              <w:rPr>
                <w:rFonts w:ascii="仿宋_GB2312" w:hAnsi="宋体" w:eastAsia="仿宋_GB2312" w:cs="宋体"/>
                <w:color w:val="000000"/>
                <w:kern w:val="0"/>
                <w:sz w:val="28"/>
                <w:szCs w:val="28"/>
                <w:highlight w:val="none"/>
              </w:rPr>
              <w:t>1</w:t>
            </w:r>
          </w:p>
        </w:tc>
        <w:tc>
          <w:tcPr>
            <w:tcW w:w="3657" w:type="dxa"/>
            <w:noWrap w:val="0"/>
            <w:vAlign w:val="center"/>
          </w:tcPr>
          <w:p>
            <w:pPr>
              <w:widowControl/>
              <w:spacing w:line="560" w:lineRule="exact"/>
              <w:jc w:val="left"/>
              <w:rPr>
                <w:rFonts w:hint="eastAsia" w:ascii="仿宋_GB2312" w:hAnsi="宋体" w:eastAsia="仿宋_GB2312" w:cs="宋体"/>
                <w:color w:val="000000"/>
                <w:kern w:val="0"/>
                <w:sz w:val="28"/>
                <w:szCs w:val="28"/>
                <w:highlight w:val="none"/>
                <w:lang w:eastAsia="zh-CN"/>
              </w:rPr>
            </w:pPr>
            <w:r>
              <w:rPr>
                <w:rFonts w:hint="eastAsia" w:ascii="仿宋_GB2312" w:hAnsi="宋体" w:eastAsia="仿宋_GB2312" w:cs="宋体"/>
                <w:color w:val="000000"/>
                <w:kern w:val="0"/>
                <w:sz w:val="28"/>
                <w:szCs w:val="28"/>
                <w:highlight w:val="none"/>
                <w:lang w:eastAsia="zh-CN"/>
              </w:rPr>
              <w:t>航拍数据</w:t>
            </w:r>
          </w:p>
        </w:tc>
        <w:tc>
          <w:tcPr>
            <w:tcW w:w="1289" w:type="dxa"/>
            <w:noWrap/>
            <w:vAlign w:val="center"/>
          </w:tcPr>
          <w:p>
            <w:pPr>
              <w:widowControl/>
              <w:spacing w:line="560" w:lineRule="exact"/>
              <w:jc w:val="left"/>
              <w:rPr>
                <w:rFonts w:ascii="仿宋_GB2312" w:hAnsi="宋体" w:eastAsia="仿宋_GB2312" w:cs="宋体"/>
                <w:color w:val="000000"/>
                <w:kern w:val="0"/>
                <w:sz w:val="28"/>
                <w:szCs w:val="28"/>
                <w:highlight w:val="none"/>
              </w:rPr>
            </w:pPr>
            <w:r>
              <w:rPr>
                <w:rFonts w:hint="eastAsia" w:ascii="仿宋_GB2312" w:hAnsi="宋体" w:cs="宋体"/>
                <w:color w:val="000000"/>
                <w:kern w:val="0"/>
                <w:sz w:val="28"/>
                <w:szCs w:val="28"/>
                <w:highlight w:val="none"/>
                <w:lang w:val="en-US" w:eastAsia="zh-CN"/>
              </w:rPr>
              <w:t>1</w:t>
            </w:r>
            <w:r>
              <w:rPr>
                <w:rFonts w:hint="eastAsia" w:ascii="仿宋_GB2312" w:hAnsi="宋体" w:eastAsia="仿宋_GB2312" w:cs="宋体"/>
                <w:color w:val="000000"/>
                <w:kern w:val="0"/>
                <w:sz w:val="28"/>
                <w:szCs w:val="28"/>
                <w:highlight w:val="none"/>
              </w:rPr>
              <w:t>期</w:t>
            </w:r>
          </w:p>
        </w:tc>
        <w:tc>
          <w:tcPr>
            <w:tcW w:w="2992" w:type="dxa"/>
            <w:noWrap w:val="0"/>
            <w:vAlign w:val="top"/>
          </w:tcPr>
          <w:p>
            <w:pPr>
              <w:widowControl/>
              <w:spacing w:line="560" w:lineRule="exact"/>
              <w:jc w:val="left"/>
              <w:rPr>
                <w:rFonts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重点区域</w:t>
            </w:r>
            <w:r>
              <w:rPr>
                <w:rFonts w:hint="eastAsia" w:ascii="仿宋_GB2312" w:hAnsi="宋体" w:cs="宋体"/>
                <w:color w:val="000000"/>
                <w:kern w:val="0"/>
                <w:sz w:val="28"/>
                <w:szCs w:val="28"/>
                <w:highlight w:val="none"/>
                <w:lang w:eastAsia="zh-CN"/>
              </w:rPr>
              <w:t>需</w:t>
            </w:r>
            <w:r>
              <w:rPr>
                <w:rFonts w:hint="eastAsia" w:ascii="仿宋_GB2312" w:hAnsi="宋体" w:eastAsia="仿宋_GB2312" w:cs="宋体"/>
                <w:color w:val="000000"/>
                <w:kern w:val="0"/>
                <w:sz w:val="28"/>
                <w:szCs w:val="28"/>
                <w:highlight w:val="none"/>
              </w:rPr>
              <w:t>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09" w:type="dxa"/>
            <w:noWrap/>
            <w:vAlign w:val="center"/>
          </w:tcPr>
          <w:p>
            <w:pPr>
              <w:widowControl/>
              <w:spacing w:line="560" w:lineRule="exact"/>
              <w:jc w:val="left"/>
              <w:rPr>
                <w:rFonts w:hint="eastAsia"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2</w:t>
            </w:r>
          </w:p>
        </w:tc>
        <w:tc>
          <w:tcPr>
            <w:tcW w:w="3657" w:type="dxa"/>
            <w:noWrap w:val="0"/>
            <w:vAlign w:val="center"/>
          </w:tcPr>
          <w:p>
            <w:pPr>
              <w:widowControl/>
              <w:spacing w:line="540" w:lineRule="exact"/>
              <w:jc w:val="left"/>
              <w:rPr>
                <w:rFonts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lang w:eastAsia="zh-CN"/>
              </w:rPr>
              <w:t>航拍</w:t>
            </w:r>
            <w:r>
              <w:rPr>
                <w:rFonts w:hint="default" w:ascii="仿宋_GB2312" w:hAnsi="宋体" w:eastAsia="仿宋_GB2312" w:cs="宋体"/>
                <w:color w:val="000000"/>
                <w:kern w:val="0"/>
                <w:sz w:val="28"/>
                <w:szCs w:val="28"/>
                <w:highlight w:val="none"/>
              </w:rPr>
              <w:t>数据治理与入库</w:t>
            </w:r>
          </w:p>
        </w:tc>
        <w:tc>
          <w:tcPr>
            <w:tcW w:w="1289" w:type="dxa"/>
            <w:noWrap/>
            <w:vAlign w:val="center"/>
          </w:tcPr>
          <w:p>
            <w:pPr>
              <w:widowControl/>
              <w:spacing w:line="540" w:lineRule="exact"/>
              <w:jc w:val="left"/>
              <w:rPr>
                <w:rFonts w:ascii="仿宋_GB2312" w:hAnsi="宋体" w:eastAsia="仿宋_GB2312" w:cs="宋体"/>
                <w:color w:val="000000"/>
                <w:kern w:val="0"/>
                <w:sz w:val="28"/>
                <w:szCs w:val="28"/>
                <w:highlight w:val="none"/>
              </w:rPr>
            </w:pPr>
            <w:r>
              <w:rPr>
                <w:rFonts w:hint="eastAsia" w:ascii="仿宋_GB2312" w:hAnsi="宋体" w:cs="宋体"/>
                <w:color w:val="000000"/>
                <w:kern w:val="0"/>
                <w:sz w:val="28"/>
                <w:szCs w:val="28"/>
                <w:highlight w:val="none"/>
                <w:lang w:val="en-US" w:eastAsia="zh-CN"/>
              </w:rPr>
              <w:t>1</w:t>
            </w:r>
            <w:r>
              <w:rPr>
                <w:rFonts w:hint="default" w:ascii="仿宋_GB2312" w:hAnsi="宋体" w:eastAsia="仿宋_GB2312" w:cs="宋体"/>
                <w:color w:val="000000"/>
                <w:kern w:val="0"/>
                <w:sz w:val="28"/>
                <w:szCs w:val="28"/>
                <w:highlight w:val="none"/>
              </w:rPr>
              <w:t>期</w:t>
            </w:r>
          </w:p>
        </w:tc>
        <w:tc>
          <w:tcPr>
            <w:tcW w:w="2992" w:type="dxa"/>
            <w:noWrap w:val="0"/>
            <w:vAlign w:val="top"/>
          </w:tcPr>
          <w:p>
            <w:pPr>
              <w:widowControl/>
              <w:spacing w:line="560" w:lineRule="exact"/>
              <w:jc w:val="left"/>
              <w:rPr>
                <w:rFonts w:hint="default" w:ascii="仿宋_GB2312" w:hAnsi="宋体" w:eastAsia="仿宋_GB2312" w:cs="宋体"/>
                <w:color w:val="000000"/>
                <w:kern w:val="0"/>
                <w:sz w:val="28"/>
                <w:szCs w:val="28"/>
                <w:highlight w:val="none"/>
                <w:lang w:val="en-US" w:eastAsia="zh-CN"/>
              </w:rPr>
            </w:pPr>
            <w:r>
              <w:rPr>
                <w:rFonts w:hint="default" w:ascii="仿宋_GB2312" w:hAnsi="宋体" w:eastAsia="仿宋_GB2312" w:cs="宋体"/>
                <w:color w:val="000000"/>
                <w:kern w:val="0"/>
                <w:sz w:val="28"/>
                <w:szCs w:val="28"/>
                <w:highlight w:val="none"/>
                <w:lang w:val="en-US" w:eastAsia="zh-CN"/>
              </w:rPr>
              <w:t>航拍</w:t>
            </w:r>
            <w:r>
              <w:rPr>
                <w:rFonts w:hint="eastAsia" w:ascii="仿宋_GB2312" w:hAnsi="宋体" w:eastAsia="仿宋_GB2312" w:cs="宋体"/>
                <w:color w:val="000000"/>
                <w:kern w:val="0"/>
                <w:sz w:val="28"/>
                <w:szCs w:val="28"/>
                <w:highlight w:val="none"/>
                <w:lang w:eastAsia="zh-CN"/>
              </w:rPr>
              <w:t>数据治理更新到区级</w:t>
            </w:r>
            <w:r>
              <w:rPr>
                <w:rFonts w:hint="eastAsia" w:ascii="仿宋_GB2312" w:hAnsi="宋体" w:eastAsia="仿宋_GB2312" w:cs="宋体"/>
                <w:color w:val="000000"/>
                <w:kern w:val="0"/>
                <w:sz w:val="28"/>
                <w:szCs w:val="28"/>
                <w:highlight w:val="none"/>
                <w:lang w:val="en-US" w:eastAsia="zh-CN"/>
              </w:rPr>
              <w:t>CIM平台</w:t>
            </w:r>
          </w:p>
        </w:tc>
      </w:tr>
    </w:tbl>
    <w:p>
      <w:pPr>
        <w:pStyle w:val="10"/>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color="auto" w:fill="FFFFFF"/>
          <w:lang w:val="en-US" w:eastAsia="zh-CN" w:bidi="ar-SA"/>
        </w:rPr>
        <w:t>（七）商务要求</w:t>
      </w:r>
    </w:p>
    <w:p>
      <w:pPr>
        <w:pStyle w:val="10"/>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hAnsi="宋体"/>
          <w:kern w:val="0"/>
          <w:sz w:val="32"/>
          <w:szCs w:val="32"/>
          <w:highlight w:val="none"/>
        </w:rPr>
        <w:t>★</w:t>
      </w:r>
      <w:r>
        <w:rPr>
          <w:rFonts w:hint="eastAsia" w:ascii="仿宋_GB2312" w:hAnsi="仿宋_GB2312" w:eastAsia="仿宋_GB2312" w:cs="仿宋_GB2312"/>
          <w:color w:val="000000"/>
          <w:kern w:val="0"/>
          <w:sz w:val="32"/>
          <w:szCs w:val="32"/>
          <w:shd w:val="clear" w:color="auto" w:fill="FFFFFF"/>
          <w:lang w:val="en-US" w:eastAsia="zh-CN" w:bidi="ar-SA"/>
        </w:rPr>
        <w:t>1.服务期限</w:t>
      </w:r>
    </w:p>
    <w:p>
      <w:pPr>
        <w:pStyle w:val="10"/>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kern w:val="0"/>
          <w:sz w:val="32"/>
        </w:rPr>
        <w:t>本项目服务期限为</w:t>
      </w:r>
      <w:r>
        <w:rPr>
          <w:rFonts w:hint="eastAsia" w:ascii="仿宋_GB2312" w:hAnsi="仿宋_GB2312" w:cs="仿宋_GB2312"/>
          <w:kern w:val="0"/>
          <w:sz w:val="32"/>
          <w:lang w:val="en-US" w:eastAsia="zh-CN"/>
        </w:rPr>
        <w:t>1</w:t>
      </w:r>
      <w:r>
        <w:rPr>
          <w:rFonts w:hint="eastAsia" w:ascii="仿宋_GB2312" w:hAnsi="仿宋_GB2312" w:eastAsia="仿宋_GB2312" w:cs="仿宋_GB2312"/>
          <w:kern w:val="0"/>
          <w:sz w:val="32"/>
        </w:rPr>
        <w:t>个月</w:t>
      </w:r>
      <w:r>
        <w:rPr>
          <w:rFonts w:hint="eastAsia" w:ascii="仿宋_GB2312" w:hAnsi="仿宋_GB2312" w:eastAsia="仿宋_GB2312" w:cs="仿宋_GB2312"/>
          <w:kern w:val="0"/>
          <w:sz w:val="32"/>
          <w:lang w:eastAsia="zh-CN"/>
        </w:rPr>
        <w:t>内</w:t>
      </w:r>
      <w:r>
        <w:rPr>
          <w:rFonts w:hint="eastAsia" w:ascii="仿宋_GB2312" w:hAnsi="仿宋_GB2312" w:eastAsia="仿宋_GB2312" w:cs="仿宋_GB2312"/>
          <w:kern w:val="0"/>
          <w:sz w:val="32"/>
        </w:rPr>
        <w:t>（以正式合同约定时间为准）。</w:t>
      </w:r>
    </w:p>
    <w:p>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hint="default" w:ascii="仿宋_GB2312" w:hAnsi="仿宋_GB2312" w:eastAsia="仿宋_GB2312" w:cs="仿宋_GB2312"/>
          <w:bCs w:val="0"/>
          <w:color w:val="000000"/>
          <w:kern w:val="0"/>
          <w:sz w:val="32"/>
          <w:szCs w:val="32"/>
          <w:shd w:val="clear" w:color="auto" w:fill="FFFFFF"/>
          <w:lang w:val="en-US" w:eastAsia="zh-CN" w:bidi="ar-SA"/>
        </w:rPr>
      </w:pPr>
      <w:r>
        <w:rPr>
          <w:rFonts w:hint="eastAsia" w:ascii="仿宋_GB2312" w:hAnsi="仿宋_GB2312" w:eastAsia="仿宋_GB2312" w:cs="仿宋_GB2312"/>
          <w:bCs w:val="0"/>
          <w:color w:val="000000"/>
          <w:kern w:val="0"/>
          <w:sz w:val="32"/>
          <w:szCs w:val="32"/>
          <w:shd w:val="clear" w:color="auto" w:fill="FFFFFF"/>
          <w:lang w:val="en-US" w:eastAsia="zh-CN" w:bidi="ar-SA"/>
        </w:rPr>
        <w:t>2.付款方式</w:t>
      </w:r>
    </w:p>
    <w:p>
      <w:pPr>
        <w:pStyle w:val="17"/>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分期付款。</w:t>
      </w:r>
    </w:p>
    <w:p>
      <w:pPr>
        <w:pStyle w:val="17"/>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第一期款：</w:t>
      </w:r>
      <w:r>
        <w:rPr>
          <w:rFonts w:hint="eastAsia" w:ascii="仿宋_GB2312" w:hAnsi="仿宋_GB2312" w:eastAsia="仿宋_GB2312" w:cs="仿宋_GB2312"/>
          <w:color w:val="000000"/>
          <w:kern w:val="2"/>
          <w:sz w:val="32"/>
          <w:szCs w:val="32"/>
          <w:shd w:val="clear" w:color="auto" w:fill="FFFFFF"/>
          <w:lang w:val="en-US" w:eastAsia="zh-CN" w:bidi="ar"/>
        </w:rPr>
        <w:t>合同签订后，乙方凭签署的合同和合法有效的普通发票、其他请款材料做出请款申请</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甲</w:t>
      </w:r>
      <w:r>
        <w:rPr>
          <w:rFonts w:hint="eastAsia" w:ascii="仿宋_GB2312" w:hAnsi="仿宋_GB2312" w:eastAsia="仿宋_GB2312" w:cs="仿宋_GB2312"/>
          <w:color w:val="000000"/>
          <w:sz w:val="32"/>
          <w:szCs w:val="32"/>
          <w:shd w:val="clear" w:color="auto" w:fill="FFFFFF"/>
          <w:lang w:eastAsia="zh-CN"/>
        </w:rPr>
        <w:t>方</w:t>
      </w:r>
      <w:r>
        <w:rPr>
          <w:rFonts w:hint="eastAsia" w:ascii="仿宋_GB2312" w:hAnsi="仿宋_GB2312" w:eastAsia="仿宋_GB2312" w:cs="仿宋_GB2312"/>
          <w:color w:val="000000"/>
          <w:sz w:val="32"/>
          <w:szCs w:val="32"/>
          <w:shd w:val="clear" w:color="auto" w:fill="FFFFFF"/>
        </w:rPr>
        <w:t>在收到上述材料并审核无误后1</w:t>
      </w:r>
      <w:r>
        <w:rPr>
          <w:rFonts w:hint="eastAsia" w:ascii="仿宋_GB2312" w:hAnsi="仿宋_GB2312" w:eastAsia="仿宋_GB2312" w:cs="仿宋_GB2312"/>
          <w:color w:val="000000"/>
          <w:sz w:val="32"/>
          <w:szCs w:val="32"/>
          <w:shd w:val="clear" w:color="auto" w:fill="FFFFFF"/>
          <w:lang w:val="en-US" w:eastAsia="zh-CN"/>
        </w:rPr>
        <w:t>0</w:t>
      </w:r>
      <w:r>
        <w:rPr>
          <w:rFonts w:hint="eastAsia" w:ascii="仿宋_GB2312" w:hAnsi="仿宋_GB2312" w:eastAsia="仿宋_GB2312" w:cs="仿宋_GB2312"/>
          <w:color w:val="000000"/>
          <w:sz w:val="32"/>
          <w:szCs w:val="32"/>
          <w:shd w:val="clear" w:color="auto" w:fill="FFFFFF"/>
        </w:rPr>
        <w:t>个工作日</w:t>
      </w:r>
      <w:r>
        <w:rPr>
          <w:rFonts w:hint="eastAsia" w:ascii="仿宋_GB2312" w:hAnsi="仿宋_GB2312" w:eastAsia="仿宋_GB2312" w:cs="仿宋_GB2312"/>
          <w:sz w:val="32"/>
          <w:szCs w:val="32"/>
        </w:rPr>
        <w:t>内</w:t>
      </w:r>
      <w:r>
        <w:rPr>
          <w:rFonts w:hint="eastAsia" w:ascii="仿宋_GB2312" w:hAnsi="仿宋_GB2312" w:eastAsia="仿宋_GB2312" w:cs="仿宋_GB2312"/>
          <w:sz w:val="32"/>
          <w:szCs w:val="32"/>
          <w:lang w:val="en-US" w:eastAsia="zh-CN"/>
        </w:rPr>
        <w:t>依规</w:t>
      </w:r>
      <w:r>
        <w:rPr>
          <w:rFonts w:hint="eastAsia" w:ascii="仿宋_GB2312" w:hAnsi="仿宋_GB2312" w:eastAsia="仿宋_GB2312" w:cs="仿宋_GB2312"/>
          <w:sz w:val="32"/>
          <w:szCs w:val="32"/>
        </w:rPr>
        <w:t>支付</w:t>
      </w:r>
      <w:r>
        <w:rPr>
          <w:rFonts w:hint="eastAsia" w:ascii="仿宋_GB2312" w:hAnsi="仿宋_GB2312" w:eastAsia="仿宋_GB2312" w:cs="仿宋_GB2312"/>
          <w:sz w:val="32"/>
          <w:szCs w:val="32"/>
          <w:lang w:val="en-US" w:eastAsia="zh-CN"/>
        </w:rPr>
        <w:t>合同金额的</w:t>
      </w:r>
      <w:r>
        <w:rPr>
          <w:rFonts w:hint="eastAsia" w:ascii="仿宋_GB2312" w:hAnsi="仿宋_GB2312" w:eastAsia="仿宋_GB2312" w:cs="仿宋_GB2312"/>
          <w:sz w:val="32"/>
          <w:szCs w:val="32"/>
          <w:shd w:val="clear"/>
          <w:lang w:val="en-US" w:eastAsia="zh-CN"/>
        </w:rPr>
        <w:t>60%</w:t>
      </w:r>
      <w:r>
        <w:rPr>
          <w:rFonts w:hint="eastAsia" w:ascii="仿宋_GB2312" w:hAnsi="仿宋_GB2312" w:eastAsia="仿宋_GB2312" w:cs="仿宋_GB2312"/>
          <w:sz w:val="32"/>
          <w:szCs w:val="32"/>
          <w:lang w:val="en-US" w:eastAsia="zh-CN"/>
        </w:rPr>
        <w:t>。</w:t>
      </w:r>
    </w:p>
    <w:p>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highlight w:val="none"/>
          <w:lang w:val="en-US" w:eastAsia="zh-CN" w:bidi="ar-SA"/>
        </w:rPr>
        <w:t>第二期款：</w:t>
      </w:r>
      <w:r>
        <w:rPr>
          <w:rFonts w:hint="eastAsia" w:ascii="仿宋_GB2312" w:hAnsi="仿宋_GB2312" w:eastAsia="仿宋_GB2312" w:cs="仿宋_GB2312"/>
          <w:sz w:val="32"/>
          <w:szCs w:val="32"/>
          <w:lang w:eastAsia="zh-CN"/>
        </w:rPr>
        <w:t>甲方对乙方提供的服务质量进行考核，依照服务质量考核结果结算本期款项</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见表1</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2"/>
          <w:sz w:val="32"/>
          <w:szCs w:val="32"/>
          <w:shd w:val="clear" w:color="auto" w:fill="FFFFFF"/>
          <w:lang w:val="en-US" w:eastAsia="zh-CN" w:bidi="ar"/>
        </w:rPr>
        <w:t>项目验收通过后，乙方凭签署的验收报告和增值税普通发票、其他请款材料做出请款申请</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甲</w:t>
      </w:r>
      <w:r>
        <w:rPr>
          <w:rFonts w:hint="eastAsia" w:ascii="仿宋_GB2312" w:hAnsi="仿宋_GB2312" w:eastAsia="仿宋_GB2312" w:cs="仿宋_GB2312"/>
          <w:color w:val="000000"/>
          <w:sz w:val="32"/>
          <w:szCs w:val="32"/>
          <w:shd w:val="clear" w:color="auto" w:fill="FFFFFF"/>
          <w:lang w:eastAsia="zh-CN"/>
        </w:rPr>
        <w:t>方</w:t>
      </w:r>
      <w:r>
        <w:rPr>
          <w:rFonts w:hint="eastAsia" w:ascii="仿宋_GB2312" w:hAnsi="仿宋_GB2312" w:eastAsia="仿宋_GB2312" w:cs="仿宋_GB2312"/>
          <w:color w:val="000000"/>
          <w:sz w:val="32"/>
          <w:szCs w:val="32"/>
          <w:shd w:val="clear" w:color="auto" w:fill="FFFFFF"/>
        </w:rPr>
        <w:t>在收到上述材料并审核无误后1</w:t>
      </w:r>
      <w:r>
        <w:rPr>
          <w:rFonts w:hint="eastAsia" w:ascii="仿宋_GB2312" w:hAnsi="仿宋_GB2312" w:eastAsia="仿宋_GB2312" w:cs="仿宋_GB2312"/>
          <w:color w:val="000000"/>
          <w:sz w:val="32"/>
          <w:szCs w:val="32"/>
          <w:shd w:val="clear" w:color="auto" w:fill="FFFFFF"/>
          <w:lang w:val="en-US" w:eastAsia="zh-CN"/>
        </w:rPr>
        <w:t>0</w:t>
      </w:r>
      <w:r>
        <w:rPr>
          <w:rFonts w:hint="eastAsia" w:ascii="仿宋_GB2312" w:hAnsi="仿宋_GB2312" w:eastAsia="仿宋_GB2312" w:cs="仿宋_GB2312"/>
          <w:color w:val="000000"/>
          <w:sz w:val="32"/>
          <w:szCs w:val="32"/>
          <w:shd w:val="clear" w:color="auto" w:fill="FFFFFF"/>
        </w:rPr>
        <w:t>个工作日</w:t>
      </w:r>
      <w:r>
        <w:rPr>
          <w:rFonts w:hint="eastAsia" w:ascii="仿宋_GB2312" w:hAnsi="仿宋_GB2312" w:eastAsia="仿宋_GB2312" w:cs="仿宋_GB2312"/>
          <w:sz w:val="32"/>
          <w:szCs w:val="32"/>
        </w:rPr>
        <w:t>内</w:t>
      </w:r>
      <w:r>
        <w:rPr>
          <w:rFonts w:hint="eastAsia" w:ascii="仿宋_GB2312" w:hAnsi="仿宋_GB2312" w:eastAsia="仿宋_GB2312" w:cs="仿宋_GB2312"/>
          <w:sz w:val="32"/>
          <w:szCs w:val="32"/>
          <w:lang w:val="en-US" w:eastAsia="zh-CN"/>
        </w:rPr>
        <w:t>依据考核结果最高</w:t>
      </w:r>
      <w:r>
        <w:rPr>
          <w:rFonts w:hint="eastAsia" w:ascii="仿宋_GB2312" w:hAnsi="仿宋_GB2312" w:eastAsia="仿宋_GB2312" w:cs="仿宋_GB2312"/>
          <w:sz w:val="32"/>
          <w:szCs w:val="32"/>
        </w:rPr>
        <w:t>支付</w:t>
      </w:r>
      <w:r>
        <w:rPr>
          <w:rFonts w:hint="eastAsia" w:ascii="仿宋_GB2312" w:hAnsi="仿宋_GB2312" w:eastAsia="仿宋_GB2312" w:cs="仿宋_GB2312"/>
          <w:sz w:val="32"/>
          <w:szCs w:val="32"/>
          <w:lang w:val="en-US" w:eastAsia="zh-CN"/>
        </w:rPr>
        <w:t>合同金额的</w:t>
      </w:r>
      <w:r>
        <w:rPr>
          <w:rFonts w:hint="eastAsia" w:ascii="仿宋_GB2312" w:hAnsi="仿宋_GB2312" w:eastAsia="仿宋_GB2312" w:cs="仿宋_GB2312"/>
          <w:sz w:val="32"/>
          <w:szCs w:val="32"/>
          <w:shd w:val="clear"/>
          <w:lang w:val="en-US" w:eastAsia="zh-CN"/>
        </w:rPr>
        <w:t>40%</w:t>
      </w:r>
      <w:r>
        <w:rPr>
          <w:rFonts w:hint="eastAsia" w:ascii="仿宋_GB2312" w:hAnsi="仿宋_GB2312" w:eastAsia="仿宋_GB2312" w:cs="仿宋_GB2312"/>
          <w:sz w:val="32"/>
          <w:szCs w:val="32"/>
          <w:lang w:val="en-US" w:eastAsia="zh-CN"/>
        </w:rPr>
        <w:t>。</w:t>
      </w:r>
    </w:p>
    <w:p>
      <w:pPr>
        <w:ind w:firstLine="640" w:firstLineChars="200"/>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bCs w:val="0"/>
          <w:color w:val="000000"/>
          <w:kern w:val="0"/>
          <w:sz w:val="32"/>
          <w:szCs w:val="32"/>
          <w:shd w:val="clear" w:color="auto" w:fill="FFFFFF"/>
          <w:lang w:val="en-US" w:eastAsia="zh-CN" w:bidi="ar-SA"/>
        </w:rPr>
        <w:t>最终</w:t>
      </w:r>
      <w:r>
        <w:rPr>
          <w:rFonts w:hint="eastAsia" w:ascii="仿宋_GB2312" w:hAnsi="仿宋_GB2312" w:eastAsia="仿宋_GB2312" w:cs="仿宋_GB2312"/>
          <w:color w:val="000000"/>
          <w:sz w:val="32"/>
          <w:szCs w:val="32"/>
          <w:highlight w:val="none"/>
          <w:shd w:val="clear" w:color="auto" w:fill="FFFFFF"/>
          <w:lang w:val="en-US" w:eastAsia="zh-CN"/>
        </w:rPr>
        <w:t>以双方合同约定为准。</w:t>
      </w:r>
    </w:p>
    <w:p>
      <w:pPr>
        <w:pStyle w:val="16"/>
        <w:rPr>
          <w:rFonts w:hint="eastAsia"/>
          <w:lang w:eastAsia="zh-CN"/>
        </w:rPr>
      </w:pPr>
      <w:r>
        <w:rPr>
          <w:rFonts w:hint="eastAsia" w:ascii="仿宋_GB2312" w:hAnsi="仿宋_GB2312" w:eastAsia="仿宋_GB2312" w:cs="仿宋_GB2312"/>
          <w:sz w:val="20"/>
          <w:szCs w:val="20"/>
        </w:rPr>
        <w:t>表</w:t>
      </w:r>
      <w:r>
        <w:rPr>
          <w:rFonts w:hint="default" w:ascii="仿宋_GB2312" w:hAnsi="仿宋_GB2312" w:cs="仿宋_GB2312"/>
          <w:sz w:val="20"/>
          <w:szCs w:val="20"/>
          <w:lang w:val="en-US"/>
        </w:rPr>
        <w:t>1</w:t>
      </w:r>
      <w:r>
        <w:rPr>
          <w:rFonts w:hint="eastAsia" w:ascii="仿宋_GB2312" w:hAnsi="仿宋_GB2312" w:eastAsia="仿宋_GB2312" w:cs="仿宋_GB2312"/>
          <w:sz w:val="20"/>
          <w:szCs w:val="20"/>
        </w:rPr>
        <w:t xml:space="preserve"> 深汕特别合作区</w:t>
      </w:r>
      <w:r>
        <w:rPr>
          <w:rFonts w:hint="default" w:ascii="仿宋_GB2312" w:hAnsi="仿宋_GB2312" w:eastAsia="仿宋_GB2312" w:cs="仿宋_GB2312"/>
          <w:sz w:val="20"/>
          <w:szCs w:val="20"/>
          <w:lang w:val="en-US"/>
        </w:rPr>
        <w:t>2025年5月</w:t>
      </w:r>
      <w:r>
        <w:rPr>
          <w:rFonts w:hint="eastAsia" w:ascii="仿宋_GB2312" w:hAnsi="仿宋_GB2312" w:eastAsia="仿宋_GB2312" w:cs="仿宋_GB2312"/>
          <w:sz w:val="20"/>
          <w:szCs w:val="20"/>
        </w:rPr>
        <w:t>应急航拍服务项目服务履约评价指标表</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
        <w:gridCol w:w="1152"/>
        <w:gridCol w:w="1944"/>
        <w:gridCol w:w="3132"/>
        <w:gridCol w:w="879"/>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276" w:type="pct"/>
            <w:noWrap w:val="0"/>
            <w:vAlign w:val="center"/>
          </w:tcPr>
          <w:p>
            <w:pPr>
              <w:autoSpaceDE/>
              <w:autoSpaceDN/>
              <w:adjustRightInd/>
              <w:spacing w:line="240" w:lineRule="auto"/>
              <w:jc w:val="center"/>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序号</w:t>
            </w:r>
          </w:p>
        </w:tc>
        <w:tc>
          <w:tcPr>
            <w:tcW w:w="676" w:type="pct"/>
            <w:noWrap w:val="0"/>
            <w:vAlign w:val="center"/>
          </w:tcPr>
          <w:p>
            <w:pPr>
              <w:autoSpaceDE/>
              <w:autoSpaceDN/>
              <w:adjustRightInd/>
              <w:spacing w:line="240" w:lineRule="auto"/>
              <w:jc w:val="center"/>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评分指标</w:t>
            </w:r>
          </w:p>
        </w:tc>
        <w:tc>
          <w:tcPr>
            <w:tcW w:w="2979" w:type="pct"/>
            <w:gridSpan w:val="2"/>
            <w:noWrap w:val="0"/>
            <w:vAlign w:val="center"/>
          </w:tcPr>
          <w:p>
            <w:pPr>
              <w:autoSpaceDE/>
              <w:autoSpaceDN/>
              <w:adjustRightInd/>
              <w:spacing w:line="240" w:lineRule="auto"/>
              <w:jc w:val="center"/>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评分内容及标准</w:t>
            </w:r>
          </w:p>
        </w:tc>
        <w:tc>
          <w:tcPr>
            <w:tcW w:w="516" w:type="pct"/>
            <w:noWrap w:val="0"/>
            <w:vAlign w:val="center"/>
          </w:tcPr>
          <w:p>
            <w:pPr>
              <w:autoSpaceDE/>
              <w:autoSpaceDN/>
              <w:adjustRightInd/>
              <w:spacing w:line="240" w:lineRule="auto"/>
              <w:jc w:val="center"/>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分数</w:t>
            </w:r>
          </w:p>
        </w:tc>
        <w:tc>
          <w:tcPr>
            <w:tcW w:w="551" w:type="pct"/>
            <w:noWrap w:val="0"/>
            <w:vAlign w:val="center"/>
          </w:tcPr>
          <w:p>
            <w:pPr>
              <w:autoSpaceDE/>
              <w:autoSpaceDN/>
              <w:adjustRightInd/>
              <w:spacing w:line="240" w:lineRule="auto"/>
              <w:jc w:val="center"/>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76" w:type="pct"/>
            <w:noWrap w:val="0"/>
            <w:vAlign w:val="center"/>
          </w:tcPr>
          <w:p>
            <w:pPr>
              <w:autoSpaceDE/>
              <w:autoSpaceDN/>
              <w:adjustRightInd/>
              <w:spacing w:line="24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676" w:type="pct"/>
            <w:noWrap w:val="0"/>
            <w:vAlign w:val="center"/>
          </w:tcPr>
          <w:p>
            <w:pPr>
              <w:autoSpaceDE/>
              <w:autoSpaceDN/>
              <w:adjustRightInd/>
              <w:spacing w:line="24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人员安排</w:t>
            </w:r>
          </w:p>
        </w:tc>
        <w:tc>
          <w:tcPr>
            <w:tcW w:w="2979" w:type="pct"/>
            <w:gridSpan w:val="2"/>
            <w:noWrap w:val="0"/>
            <w:vAlign w:val="center"/>
          </w:tcPr>
          <w:p>
            <w:pPr>
              <w:autoSpaceDE/>
              <w:autoSpaceDN/>
              <w:adjustRightIn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1.超出投标拟派人员范围，且未经采购方批准擅自更换项目团队人员，更换1人1次扣2分。</w:t>
            </w:r>
          </w:p>
          <w:p>
            <w:pPr>
              <w:autoSpaceDE/>
              <w:autoSpaceDN/>
              <w:adjustRightIn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2.项目团队成员工作经历虚假的，出现1人次扣5分。</w:t>
            </w:r>
          </w:p>
          <w:p>
            <w:pPr>
              <w:pStyle w:val="2"/>
              <w:autoSpaceDE/>
              <w:autoSpaceDN/>
              <w:adjustRightInd/>
              <w:spacing w:after="0" w:line="240" w:lineRule="auto"/>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b w:val="0"/>
                <w:bCs w:val="0"/>
                <w:color w:val="000000"/>
                <w:sz w:val="21"/>
                <w:szCs w:val="21"/>
              </w:rPr>
              <w:t>3.本项扣完为止。</w:t>
            </w:r>
          </w:p>
        </w:tc>
        <w:tc>
          <w:tcPr>
            <w:tcW w:w="516" w:type="pct"/>
            <w:noWrap w:val="0"/>
            <w:vAlign w:val="center"/>
          </w:tcPr>
          <w:p>
            <w:pPr>
              <w:autoSpaceDE/>
              <w:autoSpaceDN/>
              <w:adjustRightInd/>
              <w:spacing w:line="24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w:t>
            </w:r>
          </w:p>
        </w:tc>
        <w:tc>
          <w:tcPr>
            <w:tcW w:w="551" w:type="pct"/>
            <w:noWrap w:val="0"/>
            <w:vAlign w:val="center"/>
          </w:tcPr>
          <w:p>
            <w:pPr>
              <w:autoSpaceDE/>
              <w:autoSpaceDN/>
              <w:adjustRightInd/>
              <w:spacing w:line="240" w:lineRule="auto"/>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pPr>
              <w:autoSpaceDE/>
              <w:autoSpaceDN/>
              <w:adjustRightInd/>
              <w:spacing w:line="24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676" w:type="pct"/>
            <w:noWrap w:val="0"/>
            <w:vAlign w:val="center"/>
          </w:tcPr>
          <w:p>
            <w:pPr>
              <w:autoSpaceDE/>
              <w:autoSpaceDN/>
              <w:adjustRightInd/>
              <w:spacing w:line="24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进度控制</w:t>
            </w:r>
          </w:p>
        </w:tc>
        <w:tc>
          <w:tcPr>
            <w:tcW w:w="2979" w:type="pct"/>
            <w:gridSpan w:val="2"/>
            <w:noWrap w:val="0"/>
            <w:vAlign w:val="center"/>
          </w:tcPr>
          <w:p>
            <w:pPr>
              <w:autoSpaceDE/>
              <w:autoSpaceDN/>
              <w:adjustRightIn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乙方未能按照项目合同约定的时间节点，</w:t>
            </w:r>
            <w:r>
              <w:rPr>
                <w:rFonts w:hint="eastAsia" w:ascii="仿宋_GB2312" w:hAnsi="仿宋_GB2312" w:eastAsia="仿宋_GB2312" w:cs="仿宋_GB2312"/>
                <w:color w:val="000000"/>
                <w:sz w:val="21"/>
                <w:szCs w:val="21"/>
                <w:lang w:eastAsia="zh-CN"/>
              </w:rPr>
              <w:t>完成</w:t>
            </w:r>
            <w:r>
              <w:rPr>
                <w:rFonts w:hint="eastAsia" w:ascii="仿宋_GB2312" w:hAnsi="仿宋_GB2312" w:eastAsia="仿宋_GB2312" w:cs="仿宋_GB2312"/>
                <w:color w:val="000000"/>
                <w:sz w:val="21"/>
                <w:szCs w:val="21"/>
              </w:rPr>
              <w:t>约定的服务要求</w:t>
            </w:r>
            <w:r>
              <w:rPr>
                <w:rFonts w:hint="eastAsia" w:ascii="仿宋_GB2312" w:hAnsi="仿宋_GB2312" w:eastAsia="仿宋_GB2312" w:cs="仿宋_GB2312"/>
                <w:color w:val="000000"/>
                <w:sz w:val="21"/>
                <w:szCs w:val="21"/>
                <w:lang w:eastAsia="zh-CN"/>
              </w:rPr>
              <w:t>和</w:t>
            </w:r>
            <w:r>
              <w:rPr>
                <w:rFonts w:hint="eastAsia" w:ascii="仿宋_GB2312" w:hAnsi="仿宋_GB2312" w:eastAsia="仿宋_GB2312" w:cs="仿宋_GB2312"/>
                <w:color w:val="000000"/>
                <w:sz w:val="21"/>
                <w:szCs w:val="21"/>
              </w:rPr>
              <w:t>提交服务成果，扣10分。</w:t>
            </w:r>
          </w:p>
        </w:tc>
        <w:tc>
          <w:tcPr>
            <w:tcW w:w="516" w:type="pct"/>
            <w:noWrap w:val="0"/>
            <w:vAlign w:val="center"/>
          </w:tcPr>
          <w:p>
            <w:pPr>
              <w:autoSpaceDE/>
              <w:autoSpaceDN/>
              <w:adjustRightInd/>
              <w:spacing w:line="24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w:t>
            </w:r>
          </w:p>
        </w:tc>
        <w:tc>
          <w:tcPr>
            <w:tcW w:w="551" w:type="pct"/>
            <w:noWrap w:val="0"/>
            <w:vAlign w:val="center"/>
          </w:tcPr>
          <w:p>
            <w:pPr>
              <w:autoSpaceDE/>
              <w:autoSpaceDN/>
              <w:adjustRightInd/>
              <w:spacing w:line="240" w:lineRule="auto"/>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pPr>
              <w:autoSpaceDE/>
              <w:autoSpaceDN/>
              <w:adjustRightInd/>
              <w:spacing w:line="24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676" w:type="pct"/>
            <w:noWrap w:val="0"/>
            <w:vAlign w:val="center"/>
          </w:tcPr>
          <w:p>
            <w:pPr>
              <w:autoSpaceDE/>
              <w:autoSpaceDN/>
              <w:adjustRightInd/>
              <w:spacing w:line="24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质量评价</w:t>
            </w:r>
          </w:p>
        </w:tc>
        <w:tc>
          <w:tcPr>
            <w:tcW w:w="2979" w:type="pct"/>
            <w:gridSpan w:val="2"/>
            <w:noWrap w:val="0"/>
            <w:vAlign w:val="center"/>
          </w:tcPr>
          <w:p>
            <w:pPr>
              <w:autoSpaceDE/>
              <w:autoSpaceDN/>
              <w:adjustRightIn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1.因乙方自身原因未能及时更新本项目负责的相关</w:t>
            </w:r>
            <w:r>
              <w:rPr>
                <w:rFonts w:hint="eastAsia" w:ascii="仿宋_GB2312" w:hAnsi="仿宋_GB2312" w:eastAsia="仿宋_GB2312" w:cs="仿宋_GB2312"/>
                <w:color w:val="000000"/>
                <w:sz w:val="21"/>
                <w:szCs w:val="21"/>
                <w:lang w:eastAsia="zh-CN"/>
              </w:rPr>
              <w:t>材料</w:t>
            </w:r>
            <w:r>
              <w:rPr>
                <w:rFonts w:hint="eastAsia" w:ascii="仿宋_GB2312" w:hAnsi="仿宋_GB2312" w:eastAsia="仿宋_GB2312" w:cs="仿宋_GB2312"/>
                <w:color w:val="000000"/>
                <w:sz w:val="21"/>
                <w:szCs w:val="21"/>
              </w:rPr>
              <w:t>，造成一定工作影响的，扣10分。</w:t>
            </w:r>
          </w:p>
          <w:p>
            <w:pPr>
              <w:autoSpaceDE/>
              <w:autoSpaceDN/>
              <w:adjustRightIn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2.项目最终成果未能通过甲方认可，且不能及时修改完善的，扣20分。</w:t>
            </w:r>
          </w:p>
        </w:tc>
        <w:tc>
          <w:tcPr>
            <w:tcW w:w="516" w:type="pct"/>
            <w:noWrap w:val="0"/>
            <w:vAlign w:val="center"/>
          </w:tcPr>
          <w:p>
            <w:pPr>
              <w:autoSpaceDE/>
              <w:autoSpaceDN/>
              <w:adjustRightInd/>
              <w:spacing w:line="24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30</w:t>
            </w:r>
          </w:p>
        </w:tc>
        <w:tc>
          <w:tcPr>
            <w:tcW w:w="551" w:type="pct"/>
            <w:noWrap w:val="0"/>
            <w:vAlign w:val="center"/>
          </w:tcPr>
          <w:p>
            <w:pPr>
              <w:autoSpaceDE/>
              <w:autoSpaceDN/>
              <w:adjustRightInd/>
              <w:spacing w:line="240" w:lineRule="auto"/>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276" w:type="pct"/>
            <w:noWrap w:val="0"/>
            <w:vAlign w:val="center"/>
          </w:tcPr>
          <w:p>
            <w:pPr>
              <w:autoSpaceDE/>
              <w:autoSpaceDN/>
              <w:adjustRightInd/>
              <w:spacing w:line="24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w:t>
            </w:r>
          </w:p>
        </w:tc>
        <w:tc>
          <w:tcPr>
            <w:tcW w:w="676" w:type="pct"/>
            <w:noWrap w:val="0"/>
            <w:vAlign w:val="center"/>
          </w:tcPr>
          <w:p>
            <w:pPr>
              <w:autoSpaceDE/>
              <w:autoSpaceDN/>
              <w:adjustRightInd/>
              <w:spacing w:line="24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沟通与协调</w:t>
            </w:r>
          </w:p>
        </w:tc>
        <w:tc>
          <w:tcPr>
            <w:tcW w:w="2979" w:type="pct"/>
            <w:gridSpan w:val="2"/>
            <w:noWrap w:val="0"/>
            <w:vAlign w:val="center"/>
          </w:tcPr>
          <w:p>
            <w:pPr>
              <w:autoSpaceDE/>
              <w:autoSpaceDN/>
              <w:adjustRightIn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1.乙方遇到项目推进问题未能及时与采购方沟通的，每1次，扣5分；</w:t>
            </w:r>
          </w:p>
          <w:p>
            <w:pPr>
              <w:autoSpaceDE/>
              <w:autoSpaceDN/>
              <w:adjustRightIn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2.项目成员不服从甲方安排的项目相关工作的每1次，扣5分；</w:t>
            </w:r>
          </w:p>
          <w:p>
            <w:pPr>
              <w:autoSpaceDE/>
              <w:autoSpaceDN/>
              <w:adjustRightIn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3.本项扣完为止。</w:t>
            </w:r>
          </w:p>
        </w:tc>
        <w:tc>
          <w:tcPr>
            <w:tcW w:w="516" w:type="pct"/>
            <w:noWrap w:val="0"/>
            <w:vAlign w:val="center"/>
          </w:tcPr>
          <w:p>
            <w:pPr>
              <w:autoSpaceDE/>
              <w:autoSpaceDN/>
              <w:adjustRightInd/>
              <w:spacing w:line="24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w:t>
            </w:r>
          </w:p>
        </w:tc>
        <w:tc>
          <w:tcPr>
            <w:tcW w:w="551" w:type="pct"/>
            <w:noWrap w:val="0"/>
            <w:vAlign w:val="center"/>
          </w:tcPr>
          <w:p>
            <w:pPr>
              <w:autoSpaceDE/>
              <w:autoSpaceDN/>
              <w:adjustRightInd/>
              <w:spacing w:line="240" w:lineRule="auto"/>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0"/>
            <w:vAlign w:val="center"/>
          </w:tcPr>
          <w:p>
            <w:pPr>
              <w:autoSpaceDE/>
              <w:autoSpaceDN/>
              <w:adjustRightInd/>
              <w:spacing w:line="24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676" w:type="pct"/>
            <w:noWrap w:val="0"/>
            <w:vAlign w:val="center"/>
          </w:tcPr>
          <w:p>
            <w:pPr>
              <w:autoSpaceDE/>
              <w:autoSpaceDN/>
              <w:adjustRightInd/>
              <w:spacing w:line="24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服务态度</w:t>
            </w:r>
          </w:p>
        </w:tc>
        <w:tc>
          <w:tcPr>
            <w:tcW w:w="2979" w:type="pct"/>
            <w:gridSpan w:val="2"/>
            <w:noWrap w:val="0"/>
            <w:vAlign w:val="center"/>
          </w:tcPr>
          <w:p>
            <w:pPr>
              <w:autoSpaceDE/>
              <w:autoSpaceDN/>
              <w:adjustRightIn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1.项目服务态度良好、细致、自觉完成合同规定的各项工作和要求，因服务态度恶劣受到投诉，每1次，扣5分；</w:t>
            </w:r>
          </w:p>
          <w:p>
            <w:pPr>
              <w:autoSpaceDE/>
              <w:autoSpaceDN/>
              <w:adjustRightInd/>
              <w:spacing w:line="240" w:lineRule="auto"/>
              <w:textAlignment w:val="auto"/>
              <w:rPr>
                <w:rFonts w:hint="eastAsia" w:ascii="仿宋_GB2312" w:hAnsi="仿宋_GB2312" w:eastAsia="仿宋_GB2312" w:cs="仿宋_GB2312"/>
              </w:rPr>
            </w:pPr>
            <w:r>
              <w:rPr>
                <w:rFonts w:hint="eastAsia" w:ascii="仿宋_GB2312" w:hAnsi="仿宋_GB2312" w:eastAsia="仿宋_GB2312" w:cs="仿宋_GB2312"/>
                <w:color w:val="000000"/>
                <w:sz w:val="21"/>
                <w:szCs w:val="21"/>
              </w:rPr>
              <w:t>2.本项扣完为止。</w:t>
            </w:r>
          </w:p>
        </w:tc>
        <w:tc>
          <w:tcPr>
            <w:tcW w:w="516" w:type="pct"/>
            <w:noWrap w:val="0"/>
            <w:vAlign w:val="center"/>
          </w:tcPr>
          <w:p>
            <w:pPr>
              <w:autoSpaceDE/>
              <w:autoSpaceDN/>
              <w:adjustRightInd/>
              <w:spacing w:line="24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w:t>
            </w:r>
          </w:p>
        </w:tc>
        <w:tc>
          <w:tcPr>
            <w:tcW w:w="551" w:type="pct"/>
            <w:noWrap w:val="0"/>
            <w:vAlign w:val="center"/>
          </w:tcPr>
          <w:p>
            <w:pPr>
              <w:autoSpaceDE/>
              <w:autoSpaceDN/>
              <w:adjustRightInd/>
              <w:spacing w:line="240" w:lineRule="auto"/>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jc w:val="center"/>
        </w:trPr>
        <w:tc>
          <w:tcPr>
            <w:tcW w:w="952" w:type="pct"/>
            <w:gridSpan w:val="2"/>
            <w:noWrap w:val="0"/>
            <w:vAlign w:val="center"/>
          </w:tcPr>
          <w:p>
            <w:pPr>
              <w:autoSpaceDE/>
              <w:autoSpaceDN/>
              <w:adjustRightInd/>
              <w:spacing w:line="24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总分</w:t>
            </w:r>
          </w:p>
        </w:tc>
        <w:tc>
          <w:tcPr>
            <w:tcW w:w="1141" w:type="pct"/>
            <w:noWrap w:val="0"/>
            <w:vAlign w:val="center"/>
          </w:tcPr>
          <w:p>
            <w:pPr>
              <w:autoSpaceDE/>
              <w:autoSpaceDN/>
              <w:adjustRightInd/>
              <w:spacing w:line="240" w:lineRule="auto"/>
              <w:textAlignment w:val="auto"/>
              <w:rPr>
                <w:rFonts w:hint="eastAsia" w:ascii="仿宋_GB2312" w:hAnsi="仿宋_GB2312" w:eastAsia="仿宋_GB2312" w:cs="仿宋_GB2312"/>
                <w:color w:val="000000"/>
                <w:sz w:val="21"/>
                <w:szCs w:val="21"/>
              </w:rPr>
            </w:pPr>
          </w:p>
        </w:tc>
        <w:tc>
          <w:tcPr>
            <w:tcW w:w="2353" w:type="pct"/>
            <w:gridSpan w:val="2"/>
            <w:noWrap w:val="0"/>
            <w:vAlign w:val="center"/>
          </w:tcPr>
          <w:p>
            <w:pPr>
              <w:autoSpaceDE/>
              <w:autoSpaceDN/>
              <w:adjustRightIn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评分等级：</w:t>
            </w:r>
          </w:p>
        </w:tc>
        <w:tc>
          <w:tcPr>
            <w:tcW w:w="551" w:type="pct"/>
            <w:noWrap w:val="0"/>
            <w:vAlign w:val="center"/>
          </w:tcPr>
          <w:p>
            <w:pPr>
              <w:autoSpaceDE/>
              <w:autoSpaceDN/>
              <w:adjustRightInd/>
              <w:spacing w:line="240" w:lineRule="auto"/>
              <w:jc w:val="center"/>
              <w:textAlignment w:val="auto"/>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4"/>
                <w:lang w:val="en-US"/>
              </w:rPr>
              <w:t>□A    □B    □C    □D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000" w:type="pct"/>
            <w:gridSpan w:val="6"/>
            <w:noWrap w:val="0"/>
            <w:vAlign w:val="center"/>
          </w:tcPr>
          <w:p>
            <w:pPr>
              <w:autoSpaceDE/>
              <w:autoSpaceDN/>
              <w:adjustRightIn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1.A:90&lt;=总分&lt;=100，支付该期应付款项的100%;</w:t>
            </w:r>
          </w:p>
          <w:p>
            <w:pPr>
              <w:autoSpaceDE/>
              <w:autoSpaceDN/>
              <w:adjustRightIn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2.B:80&lt;=总分&lt;90，支付该期应付款项的80%;</w:t>
            </w:r>
          </w:p>
          <w:p>
            <w:pPr>
              <w:autoSpaceDE/>
              <w:autoSpaceDN/>
              <w:adjustRightIn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3.C:70&lt;=总分&lt;80，支付该期应付款项的70%（甲方约谈项目负责人）;</w:t>
            </w:r>
          </w:p>
          <w:p>
            <w:pPr>
              <w:autoSpaceDE/>
              <w:autoSpaceDN/>
              <w:adjustRightIn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4.D:60&lt;=总分&lt;70，支付该期应付款项的60%（甲方有权更换项目负责人）;</w:t>
            </w:r>
          </w:p>
          <w:p>
            <w:pPr>
              <w:autoSpaceDE/>
              <w:autoSpaceDN/>
              <w:adjustRightIn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5.E:总分&lt;60，甲方有权不支付款项，甲方有权直接终止合同；</w:t>
            </w:r>
          </w:p>
          <w:p>
            <w:pPr>
              <w:autoSpaceDE/>
              <w:autoSpaceDN/>
              <w:adjustRightIn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甲方有权根据项目履约评价指标表的考核评分扣除对应的款项，如考核结果总分&lt;60，甲方有权不支付该期款项，并有权直接终止合同。根据后续建设情况，如乙方有重大进展，可向甲方书面申请支付扣除的款项，甲方视实际情况决定是否支付。</w:t>
            </w:r>
          </w:p>
          <w:p>
            <w:pPr>
              <w:autoSpaceDE/>
              <w:autoSpaceDN/>
              <w:adjustRightIn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7.乙方对考核结果有异议的，应当在收到甲方考核结果三个工作日内提出书面意见，未在约定时间内提出意见的，视为同意考核结果；</w:t>
            </w:r>
          </w:p>
          <w:p>
            <w:pPr>
              <w:autoSpaceDE/>
              <w:autoSpaceDN/>
              <w:adjustRightIn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8.若乙方更换项目经理及团队成员，需提前10个工作日书面报请甲方，甲方审核同意后乙方方可更换，乙方更换的项目经理及其团队成员需通过甲方面试。乙方更换后的人员资质不得低于原项目人员。乙方更换的人员应先和被更换人员完成工作交接，交接时间不得少于5个工作日，不得影响项目正常运行。</w:t>
            </w:r>
          </w:p>
          <w:p>
            <w:pPr>
              <w:pStyle w:val="23"/>
              <w:spacing w:line="240" w:lineRule="auto"/>
              <w:ind w:left="0" w:leftChars="0" w:firstLine="0" w:firstLineChars="0"/>
              <w:rPr>
                <w:rFonts w:hint="eastAsia" w:ascii="仿宋_GB2312" w:hAnsi="仿宋_GB2312" w:eastAsia="仿宋_GB2312" w:cs="仿宋_GB2312"/>
                <w:color w:val="000000"/>
                <w:sz w:val="21"/>
              </w:rPr>
            </w:pPr>
            <w:r>
              <w:rPr>
                <w:rFonts w:hint="eastAsia" w:ascii="仿宋_GB2312" w:hAnsi="仿宋_GB2312" w:eastAsia="仿宋_GB2312" w:cs="仿宋_GB2312"/>
                <w:color w:val="000000"/>
                <w:sz w:val="21"/>
              </w:rPr>
              <w:t>9.项目考核进行一次，根据考核结果支付第二期款项。</w:t>
            </w:r>
          </w:p>
          <w:p>
            <w:pPr>
              <w:autoSpaceDE/>
              <w:autoSpaceDN/>
              <w:adjustRightInd/>
              <w:spacing w:line="240" w:lineRule="auto"/>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w:t>
            </w:r>
            <w:r>
              <w:rPr>
                <w:rFonts w:hint="eastAsia" w:ascii="仿宋_GB2312" w:hAnsi="仿宋_GB2312" w:eastAsia="仿宋_GB2312" w:cs="仿宋_GB2312"/>
                <w:color w:val="000000"/>
                <w:sz w:val="21"/>
              </w:rPr>
              <w:t>.</w:t>
            </w:r>
            <w:r>
              <w:rPr>
                <w:rFonts w:hint="eastAsia" w:ascii="仿宋_GB2312" w:hAnsi="仿宋_GB2312" w:eastAsia="仿宋_GB2312" w:cs="仿宋_GB2312"/>
                <w:color w:val="000000"/>
                <w:sz w:val="21"/>
                <w:szCs w:val="21"/>
              </w:rPr>
              <w:t>以上条款的解析权归深圳市深汕特别合作区智慧城市建设管理服务中心所有。</w:t>
            </w:r>
          </w:p>
        </w:tc>
      </w:tr>
    </w:tbl>
    <w:p>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hint="eastAsia" w:ascii="仿宋_GB2312" w:hAnsi="仿宋_GB2312" w:eastAsia="仿宋_GB2312" w:cs="仿宋_GB2312"/>
          <w:bCs w:val="0"/>
          <w:color w:val="000000"/>
          <w:kern w:val="0"/>
          <w:sz w:val="32"/>
          <w:szCs w:val="32"/>
          <w:shd w:val="clear" w:color="auto" w:fill="FFFFFF"/>
          <w:lang w:val="en-US" w:eastAsia="zh-CN" w:bidi="ar-SA"/>
        </w:rPr>
      </w:pPr>
      <w:r>
        <w:rPr>
          <w:rFonts w:hint="eastAsia" w:ascii="仿宋_GB2312" w:hAnsi="仿宋_GB2312" w:eastAsia="仿宋_GB2312" w:cs="仿宋_GB2312"/>
          <w:bCs w:val="0"/>
          <w:color w:val="000000"/>
          <w:kern w:val="0"/>
          <w:sz w:val="32"/>
          <w:szCs w:val="32"/>
          <w:shd w:val="clear" w:color="auto" w:fill="FFFFFF"/>
          <w:lang w:val="en-US" w:eastAsia="zh-CN" w:bidi="ar-SA"/>
        </w:rPr>
        <w:t>3.质量考核验收标准及违约金</w:t>
      </w:r>
    </w:p>
    <w:p>
      <w:pPr>
        <w:widowControl/>
        <w:shd w:val="clear" w:color="auto" w:fill="FFFFFF"/>
        <w:spacing w:line="560" w:lineRule="exact"/>
        <w:ind w:firstLine="640" w:firstLineChars="200"/>
        <w:rPr>
          <w:rFonts w:hint="eastAsia" w:ascii="仿宋_GB2312" w:hAnsi="仿宋_GB2312" w:eastAsia="仿宋_GB2312" w:cs="仿宋_GB2312"/>
          <w:color w:val="000000"/>
          <w:kern w:val="0"/>
          <w:szCs w:val="32"/>
          <w:shd w:val="clear" w:color="auto" w:fill="FFFFFF"/>
        </w:rPr>
      </w:pPr>
      <w:r>
        <w:rPr>
          <w:rFonts w:hint="eastAsia" w:ascii="仿宋_GB2312" w:hAnsi="仿宋_GB2312" w:eastAsia="仿宋_GB2312" w:cs="仿宋_GB2312"/>
          <w:color w:val="000000"/>
          <w:kern w:val="0"/>
          <w:szCs w:val="32"/>
          <w:shd w:val="clear" w:color="auto" w:fill="FFFFFF"/>
        </w:rPr>
        <w:t>本项目下提交的文件等服务成果，均须经甲方验收并确认合格后，方视为乙方已完成该项服务工作。</w:t>
      </w:r>
    </w:p>
    <w:p>
      <w:pPr>
        <w:widowControl/>
        <w:numPr>
          <w:ilvl w:val="-1"/>
          <w:numId w:val="0"/>
        </w:numPr>
        <w:shd w:val="clear" w:color="auto" w:fill="FFFFFF"/>
        <w:spacing w:line="560" w:lineRule="exact"/>
        <w:ind w:left="630" w:firstLine="0"/>
        <w:rPr>
          <w:rFonts w:hint="eastAsia" w:ascii="仿宋_GB2312" w:hAnsi="仿宋_GB2312" w:eastAsia="仿宋_GB2312" w:cs="仿宋_GB2312"/>
          <w:color w:val="000000"/>
          <w:kern w:val="0"/>
          <w:szCs w:val="32"/>
          <w:shd w:val="clear" w:color="auto" w:fill="FFFFFF"/>
        </w:rPr>
      </w:pP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kern w:val="0"/>
          <w:szCs w:val="32"/>
          <w:shd w:val="clear" w:color="auto" w:fill="FFFFFF"/>
        </w:rPr>
        <w:t>验收应当按照双方在项目合同及附件中关于验收标准及验收时间的约定进行；</w:t>
      </w:r>
    </w:p>
    <w:p>
      <w:pPr>
        <w:widowControl/>
        <w:numPr>
          <w:ilvl w:val="-1"/>
          <w:numId w:val="0"/>
        </w:numPr>
        <w:shd w:val="clear" w:color="auto" w:fill="FFFFFF"/>
        <w:spacing w:line="560" w:lineRule="exact"/>
        <w:ind w:left="630" w:firstLine="0"/>
        <w:rPr>
          <w:rFonts w:hint="eastAsia" w:ascii="仿宋_GB2312" w:hAnsi="仿宋_GB2312" w:eastAsia="仿宋_GB2312" w:cs="仿宋_GB2312"/>
          <w:color w:val="000000"/>
          <w:kern w:val="0"/>
          <w:szCs w:val="32"/>
          <w:shd w:val="clear" w:color="auto" w:fill="FFFFFF"/>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kern w:val="0"/>
          <w:szCs w:val="32"/>
          <w:shd w:val="clear" w:color="auto" w:fill="FFFFFF"/>
        </w:rPr>
        <w:t>乙方应当在验收前做好验收的必要准备并向甲方发出可以进行验收的书面通知；</w:t>
      </w:r>
    </w:p>
    <w:p>
      <w:pPr>
        <w:widowControl/>
        <w:numPr>
          <w:ilvl w:val="-1"/>
          <w:numId w:val="0"/>
        </w:numPr>
        <w:shd w:val="clear" w:color="auto" w:fill="FFFFFF"/>
        <w:spacing w:line="560" w:lineRule="exact"/>
        <w:ind w:left="630" w:firstLine="0"/>
        <w:rPr>
          <w:rFonts w:hint="eastAsia" w:ascii="仿宋_GB2312" w:hAnsi="仿宋_GB2312" w:eastAsia="仿宋_GB2312" w:cs="仿宋_GB2312"/>
          <w:color w:val="000000"/>
          <w:kern w:val="0"/>
          <w:szCs w:val="32"/>
          <w:shd w:val="clear" w:color="auto" w:fill="FFFFFF"/>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kern w:val="0"/>
          <w:szCs w:val="32"/>
          <w:shd w:val="clear" w:color="auto" w:fill="FFFFFF"/>
        </w:rPr>
        <w:t>乙方提交验收书面通知及拟验收的服务成果不符合前述规定的，视为乙方未提交验收；</w:t>
      </w:r>
    </w:p>
    <w:p>
      <w:pPr>
        <w:widowControl/>
        <w:numPr>
          <w:ilvl w:val="-1"/>
          <w:numId w:val="0"/>
        </w:numPr>
        <w:shd w:val="clear" w:color="auto" w:fill="FFFFFF"/>
        <w:spacing w:line="560" w:lineRule="exact"/>
        <w:ind w:left="630" w:firstLine="0"/>
        <w:rPr>
          <w:rFonts w:hint="eastAsia" w:ascii="仿宋_GB2312" w:hAnsi="仿宋_GB2312" w:eastAsia="仿宋_GB2312" w:cs="仿宋_GB2312"/>
          <w:color w:val="000000"/>
          <w:kern w:val="0"/>
          <w:szCs w:val="32"/>
          <w:shd w:val="clear" w:color="auto" w:fill="FFFFFF"/>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kern w:val="0"/>
          <w:szCs w:val="32"/>
          <w:shd w:val="clear" w:color="auto" w:fill="FFFFFF"/>
        </w:rPr>
        <w:t>乙方提交验收书面通知及拟验收的服务成果符合前述规定的，甲方在收到该验收通知后15个工作日内开始验收；如果因甲方原因造成验收延误的，则验收时间应当顺延。最终成果验收合格的标志为：通过甲方检查验收。</w:t>
      </w:r>
    </w:p>
    <w:p>
      <w:pPr>
        <w:widowControl/>
        <w:numPr>
          <w:ilvl w:val="-1"/>
          <w:numId w:val="0"/>
        </w:numPr>
        <w:shd w:val="clear" w:color="auto" w:fill="FFFFFF"/>
        <w:spacing w:line="560" w:lineRule="exact"/>
        <w:ind w:left="630" w:firstLine="0"/>
        <w:rPr>
          <w:rFonts w:hint="eastAsia" w:ascii="仿宋_GB2312" w:hAnsi="仿宋_GB2312" w:eastAsia="仿宋_GB2312" w:cs="仿宋_GB2312"/>
          <w:color w:val="000000"/>
          <w:kern w:val="0"/>
          <w:szCs w:val="32"/>
          <w:shd w:val="clear" w:color="auto" w:fill="FFFFFF"/>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kern w:val="0"/>
          <w:szCs w:val="32"/>
          <w:shd w:val="clear" w:color="auto" w:fill="FFFFFF"/>
        </w:rPr>
        <w:t>违约金</w:t>
      </w:r>
    </w:p>
    <w:p>
      <w:pPr>
        <w:widowControl/>
        <w:shd w:val="clear" w:color="auto" w:fill="FFFFFF"/>
        <w:spacing w:line="560" w:lineRule="exact"/>
        <w:ind w:firstLine="640" w:firstLineChars="200"/>
        <w:jc w:val="both"/>
        <w:textAlignment w:val="baseline"/>
        <w:rPr>
          <w:rFonts w:hint="eastAsia" w:ascii="仿宋_GB2312" w:hAnsi="仿宋_GB2312" w:eastAsia="仿宋_GB2312" w:cs="仿宋_GB2312"/>
          <w:color w:val="000000"/>
          <w:kern w:val="0"/>
          <w:szCs w:val="32"/>
          <w:shd w:val="clear" w:color="auto" w:fill="FFFFFF"/>
        </w:rPr>
      </w:pPr>
      <w:r>
        <w:rPr>
          <w:rFonts w:hint="eastAsia" w:ascii="仿宋_GB2312" w:hAnsi="仿宋_GB2312" w:eastAsia="仿宋_GB2312" w:cs="仿宋_GB2312"/>
          <w:color w:val="000000"/>
          <w:kern w:val="0"/>
          <w:szCs w:val="32"/>
          <w:shd w:val="clear" w:color="auto" w:fill="FFFFFF"/>
        </w:rPr>
        <w:t>1）乙方未按合同规定进度向甲方交付阶段性成果的，应从逾期之日起，乙方向甲方每日偿付合同总价千分之一的违约金。总金额不超过合同总价的10%。</w:t>
      </w:r>
    </w:p>
    <w:p>
      <w:pPr>
        <w:widowControl/>
        <w:shd w:val="clear" w:color="auto" w:fill="FFFFFF"/>
        <w:ind w:firstLine="640" w:firstLineChars="200"/>
        <w:textAlignment w:val="baseline"/>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kern w:val="0"/>
          <w:szCs w:val="32"/>
          <w:shd w:val="clear" w:color="auto" w:fill="FFFFFF"/>
        </w:rPr>
        <w:t>2）违约金的支付不解除乙方继续全部履行合同的义务。</w:t>
      </w:r>
    </w:p>
    <w:p>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cs="黑体"/>
          <w:color w:val="auto"/>
          <w:szCs w:val="32"/>
          <w:highlight w:val="none"/>
        </w:rPr>
      </w:pPr>
      <w:r>
        <w:rPr>
          <w:rFonts w:hint="eastAsia" w:cs="黑体"/>
          <w:color w:val="auto"/>
          <w:szCs w:val="32"/>
          <w:highlight w:val="none"/>
        </w:rPr>
        <w:t>二、报价要求</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本次</w:t>
      </w:r>
      <w:r>
        <w:rPr>
          <w:rFonts w:hint="eastAsia" w:ascii="仿宋_GB2312" w:eastAsia="仿宋_GB2312"/>
          <w:color w:val="auto"/>
          <w:szCs w:val="32"/>
          <w:highlight w:val="none"/>
          <w:u w:val="none"/>
          <w:lang w:eastAsia="zh-CN"/>
        </w:rPr>
        <w:t>项目</w:t>
      </w:r>
      <w:r>
        <w:rPr>
          <w:rFonts w:hint="eastAsia" w:ascii="仿宋_GB2312" w:hAnsi="仿宋_GB2312" w:eastAsia="仿宋_GB2312" w:cs="仿宋_GB2312"/>
          <w:color w:val="auto"/>
          <w:szCs w:val="32"/>
          <w:highlight w:val="none"/>
        </w:rPr>
        <w:t>费用</w:t>
      </w:r>
      <w:r>
        <w:rPr>
          <w:rFonts w:hint="eastAsia" w:ascii="仿宋_GB2312" w:hAnsi="仿宋_GB2312" w:eastAsia="仿宋_GB2312" w:cs="仿宋_GB2312"/>
          <w:color w:val="auto"/>
          <w:szCs w:val="32"/>
          <w:highlight w:val="none"/>
          <w:lang w:eastAsia="zh-CN"/>
        </w:rPr>
        <w:t>总价</w:t>
      </w:r>
      <w:r>
        <w:rPr>
          <w:rFonts w:hint="eastAsia" w:ascii="仿宋_GB2312" w:hAnsi="仿宋_GB2312" w:eastAsia="仿宋_GB2312" w:cs="仿宋_GB2312"/>
          <w:color w:val="auto"/>
          <w:szCs w:val="32"/>
          <w:highlight w:val="none"/>
        </w:rPr>
        <w:t>暂估价为</w:t>
      </w:r>
      <w:r>
        <w:rPr>
          <w:rFonts w:hint="eastAsia" w:ascii="仿宋_GB2312" w:hAnsi="仿宋_GB2312" w:eastAsia="仿宋_GB2312" w:cs="仿宋_GB2312"/>
          <w:color w:val="auto"/>
          <w:szCs w:val="32"/>
          <w:highlight w:val="none"/>
          <w:lang w:val="en-US" w:eastAsia="zh-CN"/>
        </w:rPr>
        <w:t>人民币</w:t>
      </w:r>
      <w:r>
        <w:rPr>
          <w:rFonts w:hint="default" w:ascii="仿宋_GB2312" w:eastAsia="仿宋_GB2312"/>
          <w:color w:val="auto"/>
          <w:szCs w:val="44"/>
          <w:highlight w:val="none"/>
          <w:u w:val="single"/>
          <w:shd w:val="clear"/>
          <w:lang w:val="en-US" w:eastAsia="zh-CN"/>
        </w:rPr>
        <w:t>72000.00</w:t>
      </w:r>
      <w:r>
        <w:rPr>
          <w:rFonts w:hint="eastAsia" w:ascii="仿宋_GB2312" w:hAnsi="仿宋_GB2312" w:eastAsia="仿宋_GB2312"/>
          <w:sz w:val="32"/>
          <w:szCs w:val="32"/>
          <w:lang w:bidi="ar"/>
        </w:rPr>
        <w:t>元</w:t>
      </w:r>
      <w:r>
        <w:rPr>
          <w:rFonts w:hint="eastAsia" w:ascii="仿宋_GB2312" w:hAnsi="仿宋_GB2312" w:eastAsia="仿宋_GB2312" w:cs="仿宋_GB2312"/>
          <w:color w:val="auto"/>
          <w:szCs w:val="32"/>
          <w:highlight w:val="none"/>
        </w:rPr>
        <w:t>，设上限值为</w:t>
      </w:r>
      <w:r>
        <w:rPr>
          <w:rFonts w:hint="eastAsia" w:ascii="仿宋_GB2312" w:hAnsi="仿宋_GB2312" w:eastAsia="仿宋_GB2312" w:cs="仿宋_GB2312"/>
          <w:color w:val="auto"/>
          <w:szCs w:val="32"/>
          <w:highlight w:val="none"/>
          <w:lang w:val="en-US" w:eastAsia="zh-CN"/>
        </w:rPr>
        <w:t>人民币</w:t>
      </w:r>
      <w:r>
        <w:rPr>
          <w:rFonts w:hint="default" w:ascii="仿宋_GB2312" w:eastAsia="仿宋_GB2312"/>
          <w:color w:val="auto"/>
          <w:szCs w:val="44"/>
          <w:highlight w:val="none"/>
          <w:u w:val="single"/>
          <w:shd w:val="clear"/>
          <w:lang w:val="en-US" w:eastAsia="zh-CN"/>
        </w:rPr>
        <w:t>72000.00</w:t>
      </w:r>
      <w:r>
        <w:rPr>
          <w:rFonts w:hint="eastAsia" w:ascii="仿宋_GB2312" w:hAnsi="仿宋_GB2312" w:eastAsia="仿宋_GB2312"/>
          <w:sz w:val="32"/>
          <w:szCs w:val="32"/>
          <w:lang w:bidi="ar"/>
        </w:rPr>
        <w:t>元</w:t>
      </w:r>
      <w:r>
        <w:rPr>
          <w:rFonts w:hint="eastAsia" w:ascii="仿宋_GB2312" w:hAnsi="仿宋_GB2312" w:eastAsia="仿宋_GB2312" w:cs="仿宋_GB2312"/>
          <w:color w:val="auto"/>
          <w:szCs w:val="32"/>
          <w:highlight w:val="none"/>
        </w:rPr>
        <w:t>。项目报价为含税报</w:t>
      </w:r>
      <w:r>
        <w:rPr>
          <w:rFonts w:hint="eastAsia" w:ascii="仿宋_GB2312" w:hAnsi="仿宋_GB2312" w:eastAsia="仿宋_GB2312" w:cs="仿宋_GB2312"/>
          <w:color w:val="auto"/>
          <w:szCs w:val="32"/>
          <w:highlight w:val="none"/>
          <w:shd w:val="clear"/>
        </w:rPr>
        <w:t>价</w:t>
      </w:r>
      <w:r>
        <w:rPr>
          <w:rFonts w:hint="eastAsia" w:ascii="仿宋_GB2312" w:hAnsi="仿宋_GB2312" w:eastAsia="仿宋_GB2312" w:cs="仿宋_GB2312"/>
          <w:color w:val="auto"/>
          <w:szCs w:val="32"/>
          <w:highlight w:val="none"/>
        </w:rPr>
        <w:t>。本项目询价采购完成后，以中标价签订合同。</w:t>
      </w:r>
    </w:p>
    <w:p>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cs="黑体"/>
          <w:color w:val="auto"/>
          <w:szCs w:val="32"/>
          <w:highlight w:val="none"/>
        </w:rPr>
      </w:pPr>
      <w:r>
        <w:rPr>
          <w:rFonts w:hint="eastAsia" w:cs="黑体"/>
          <w:color w:val="auto"/>
          <w:szCs w:val="32"/>
          <w:highlight w:val="none"/>
        </w:rPr>
        <w:t>三、投标人资格要求</w:t>
      </w:r>
    </w:p>
    <w:p>
      <w:pPr>
        <w:keepNext w:val="0"/>
        <w:keepLines w:val="0"/>
        <w:pageBreakBefore w:val="0"/>
        <w:shd w:val="clear"/>
        <w:kinsoku/>
        <w:wordWrap/>
        <w:overflowPunct/>
        <w:topLinePunct w:val="0"/>
        <w:autoSpaceDE/>
        <w:autoSpaceDN/>
        <w:bidi w:val="0"/>
        <w:snapToGrid/>
        <w:spacing w:line="540" w:lineRule="exact"/>
        <w:ind w:left="0" w:leftChars="0" w:right="0" w:firstLine="640" w:firstLineChars="200"/>
        <w:rPr>
          <w:rFonts w:hint="eastAsia" w:ascii="仿宋_GB2312" w:hAnsi="仿宋_GB2312" w:eastAsia="仿宋_GB2312" w:cs="仿宋_GB2312"/>
          <w:color w:val="auto"/>
          <w:szCs w:val="32"/>
          <w:highlight w:val="none"/>
          <w:shd w:val="clear"/>
        </w:rPr>
      </w:pPr>
      <w:r>
        <w:rPr>
          <w:rFonts w:hint="eastAsia" w:ascii="仿宋_GB2312" w:hAnsi="仿宋_GB2312" w:eastAsia="仿宋_GB2312" w:cs="仿宋_GB2312"/>
          <w:color w:val="auto"/>
          <w:szCs w:val="32"/>
          <w:highlight w:val="none"/>
          <w:shd w:val="clear"/>
        </w:rPr>
        <w:t>（一）具有独立法人资格或具有独立承担民事责任的能力的其它组织（提供营业执照或事业单位法人证等法人证明扫描件，原件备查）；如果参与投标的供应商为分公司则须提供分公司营业执照、其所属集团（或总公司）等具有独立法人资格的组织出具的授权函或承诺书及营业执照，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pPr>
        <w:keepNext w:val="0"/>
        <w:keepLines w:val="0"/>
        <w:pageBreakBefore w:val="0"/>
        <w:shd w:val="clear"/>
        <w:kinsoku/>
        <w:wordWrap/>
        <w:overflowPunct/>
        <w:topLinePunct w:val="0"/>
        <w:autoSpaceDE/>
        <w:autoSpaceDN/>
        <w:bidi w:val="0"/>
        <w:snapToGrid/>
        <w:spacing w:line="540" w:lineRule="exact"/>
        <w:ind w:left="0" w:leftChars="0" w:right="0" w:firstLine="640" w:firstLineChars="200"/>
        <w:rPr>
          <w:rFonts w:hint="eastAsia" w:ascii="华文隶书" w:hAnsi="华文隶书" w:eastAsia="华文隶书" w:cs="华文隶书"/>
          <w:b w:val="0"/>
          <w:bCs w:val="0"/>
          <w:i w:val="0"/>
          <w:iCs w:val="0"/>
          <w:caps w:val="0"/>
          <w:color w:val="000000"/>
          <w:spacing w:val="0"/>
          <w:kern w:val="0"/>
          <w:sz w:val="32"/>
          <w:szCs w:val="32"/>
          <w:shd w:val="clear" w:color="auto" w:fill="FFFFFF"/>
          <w:vertAlign w:val="baseline"/>
          <w:lang w:val="en-US" w:eastAsia="zh-CN" w:bidi="ar"/>
        </w:rPr>
      </w:pPr>
      <w:r>
        <w:rPr>
          <w:rFonts w:hint="eastAsia" w:ascii="仿宋_GB2312" w:hAnsi="仿宋_GB2312" w:eastAsia="仿宋_GB2312" w:cs="仿宋_GB2312"/>
          <w:color w:val="auto"/>
          <w:szCs w:val="32"/>
          <w:highlight w:val="none"/>
          <w:shd w:val="clear"/>
        </w:rPr>
        <w:t>（二）</w:t>
      </w:r>
      <w:r>
        <w:rPr>
          <w:rFonts w:hint="eastAsia" w:ascii="仿宋_GB2312" w:hAnsi="仿宋_GB2312" w:eastAsia="仿宋_GB2312" w:cs="仿宋_GB2312"/>
          <w:color w:val="auto"/>
          <w:szCs w:val="32"/>
          <w:highlight w:val="none"/>
          <w:shd w:val="clear"/>
          <w:lang w:val="en-US" w:eastAsia="zh-CN"/>
        </w:rPr>
        <w:t>本项目不接受联合体投标</w:t>
      </w:r>
      <w:r>
        <w:rPr>
          <w:rFonts w:hint="eastAsia" w:ascii="仿宋_GB2312" w:hAnsi="仿宋_GB2312" w:eastAsia="仿宋_GB2312" w:cs="仿宋_GB2312"/>
          <w:color w:val="000000"/>
          <w:kern w:val="0"/>
          <w:sz w:val="32"/>
          <w:szCs w:val="32"/>
          <w:shd w:val="clear" w:color="auto" w:fill="FFFFFF"/>
          <w:lang w:bidi="ar"/>
        </w:rPr>
        <w:t>，不接受投标人选用进口产品参与投标</w:t>
      </w:r>
      <w:r>
        <w:rPr>
          <w:rFonts w:hint="eastAsia" w:ascii="仿宋_GB2312" w:hAnsi="仿宋_GB2312" w:eastAsia="仿宋_GB2312" w:cs="仿宋_GB2312"/>
          <w:color w:val="auto"/>
          <w:szCs w:val="32"/>
          <w:highlight w:val="none"/>
          <w:shd w:val="clear"/>
          <w:lang w:val="en-US" w:eastAsia="zh-CN"/>
        </w:rPr>
        <w:t>。</w:t>
      </w:r>
    </w:p>
    <w:p>
      <w:pPr>
        <w:keepNext w:val="0"/>
        <w:keepLines w:val="0"/>
        <w:pageBreakBefore w:val="0"/>
        <w:shd w:val="clear"/>
        <w:kinsoku/>
        <w:wordWrap/>
        <w:overflowPunct/>
        <w:topLinePunct w:val="0"/>
        <w:autoSpaceDE/>
        <w:autoSpaceDN/>
        <w:bidi w:val="0"/>
        <w:snapToGrid/>
        <w:spacing w:line="540" w:lineRule="exact"/>
        <w:ind w:left="0" w:leftChars="0" w:right="0" w:firstLine="640" w:firstLineChars="200"/>
        <w:rPr>
          <w:rFonts w:hint="eastAsia" w:ascii="仿宋_GB2312" w:hAnsi="仿宋_GB2312" w:eastAsia="仿宋_GB2312" w:cs="仿宋_GB2312"/>
          <w:color w:val="auto"/>
          <w:szCs w:val="32"/>
          <w:highlight w:val="none"/>
          <w:shd w:val="clear"/>
          <w:lang w:val="en-US" w:eastAsia="zh-CN"/>
        </w:rPr>
      </w:pPr>
      <w:r>
        <w:rPr>
          <w:rFonts w:hint="eastAsia" w:ascii="仿宋_GB2312" w:hAnsi="仿宋_GB2312" w:eastAsia="仿宋_GB2312" w:cs="仿宋_GB2312"/>
          <w:color w:val="auto"/>
          <w:szCs w:val="32"/>
          <w:highlight w:val="none"/>
          <w:shd w:val="clear"/>
          <w:lang w:eastAsia="zh-CN"/>
        </w:rPr>
        <w:t>（</w:t>
      </w:r>
      <w:r>
        <w:rPr>
          <w:rFonts w:hint="eastAsia" w:ascii="仿宋_GB2312" w:hAnsi="仿宋_GB2312" w:eastAsia="仿宋_GB2312" w:cs="仿宋_GB2312"/>
          <w:color w:val="auto"/>
          <w:szCs w:val="32"/>
          <w:highlight w:val="none"/>
          <w:shd w:val="clear"/>
          <w:lang w:val="en-US" w:eastAsia="zh-CN"/>
        </w:rPr>
        <w:t>三</w:t>
      </w:r>
      <w:r>
        <w:rPr>
          <w:rFonts w:hint="eastAsia" w:ascii="仿宋_GB2312" w:hAnsi="仿宋_GB2312" w:eastAsia="仿宋_GB2312" w:cs="仿宋_GB2312"/>
          <w:color w:val="auto"/>
          <w:szCs w:val="32"/>
          <w:highlight w:val="none"/>
          <w:shd w:val="clear"/>
          <w:lang w:eastAsia="zh-CN"/>
        </w:rPr>
        <w:t>）</w:t>
      </w:r>
      <w:r>
        <w:rPr>
          <w:rFonts w:hint="eastAsia" w:ascii="仿宋_GB2312" w:hAnsi="仿宋_GB2312" w:eastAsia="仿宋_GB2312" w:cs="仿宋_GB2312"/>
          <w:color w:val="000000"/>
          <w:kern w:val="0"/>
          <w:sz w:val="32"/>
          <w:szCs w:val="32"/>
          <w:highlight w:val="none"/>
          <w:shd w:val="clear" w:color="auto" w:fill="FFFFFF"/>
          <w:lang w:bidi="ar"/>
        </w:rPr>
        <w:t>参与本项目政府采购活动时不存在被有关部门禁止参与政府采购活动且在有效期</w:t>
      </w:r>
      <w:r>
        <w:rPr>
          <w:rFonts w:hint="eastAsia" w:ascii="仿宋_GB2312" w:hAnsi="仿宋_GB2312" w:eastAsia="仿宋_GB2312" w:cs="仿宋_GB2312"/>
          <w:color w:val="000000"/>
          <w:kern w:val="0"/>
          <w:sz w:val="32"/>
          <w:szCs w:val="32"/>
          <w:shd w:val="clear" w:color="auto" w:fill="FFFFFF"/>
          <w:lang w:bidi="ar"/>
        </w:rPr>
        <w:t>内的情况</w:t>
      </w:r>
      <w:r>
        <w:rPr>
          <w:rFonts w:hint="eastAsia" w:ascii="仿宋_GB2312" w:hAnsi="仿宋_GB2312" w:eastAsia="仿宋_GB2312" w:cs="仿宋_GB2312"/>
          <w:color w:val="auto"/>
          <w:szCs w:val="32"/>
          <w:highlight w:val="none"/>
          <w:shd w:val="clear"/>
        </w:rPr>
        <w:t>。（提供承诺函</w:t>
      </w:r>
      <w:r>
        <w:rPr>
          <w:rFonts w:hint="eastAsia" w:ascii="仿宋_GB2312" w:hAnsi="仿宋_GB2312" w:eastAsia="仿宋_GB2312" w:cs="仿宋_GB2312"/>
          <w:color w:val="auto"/>
          <w:szCs w:val="32"/>
          <w:highlight w:val="none"/>
          <w:shd w:val="clear"/>
          <w:lang w:eastAsia="zh-CN"/>
        </w:rPr>
        <w:t>，</w:t>
      </w:r>
      <w:r>
        <w:rPr>
          <w:rFonts w:hint="eastAsia" w:ascii="仿宋_GB2312" w:hAnsi="仿宋_GB2312" w:eastAsia="仿宋_GB2312" w:cs="仿宋_GB2312"/>
          <w:color w:val="auto"/>
          <w:szCs w:val="32"/>
          <w:highlight w:val="none"/>
          <w:shd w:val="clear"/>
          <w:lang w:val="en-US" w:eastAsia="zh-CN"/>
        </w:rPr>
        <w:t>格式自拟</w:t>
      </w:r>
      <w:r>
        <w:rPr>
          <w:rFonts w:hint="eastAsia" w:ascii="仿宋_GB2312" w:hAnsi="仿宋_GB2312" w:eastAsia="仿宋_GB2312" w:cs="仿宋_GB2312"/>
          <w:color w:val="auto"/>
          <w:szCs w:val="32"/>
          <w:highlight w:val="none"/>
          <w:shd w:val="clear"/>
        </w:rPr>
        <w:t>）</w:t>
      </w:r>
    </w:p>
    <w:p>
      <w:pPr>
        <w:keepNext w:val="0"/>
        <w:keepLines w:val="0"/>
        <w:pageBreakBefore w:val="0"/>
        <w:shd w:val="clear"/>
        <w:kinsoku/>
        <w:wordWrap/>
        <w:overflowPunct/>
        <w:topLinePunct w:val="0"/>
        <w:autoSpaceDE/>
        <w:autoSpaceDN/>
        <w:bidi w:val="0"/>
        <w:snapToGrid/>
        <w:spacing w:line="540" w:lineRule="exact"/>
        <w:ind w:left="0" w:leftChars="0" w:right="0" w:firstLine="640" w:firstLineChars="200"/>
        <w:rPr>
          <w:rFonts w:hint="eastAsia" w:ascii="仿宋_GB2312" w:hAnsi="仿宋_GB2312" w:eastAsia="仿宋_GB2312" w:cs="仿宋_GB2312"/>
          <w:color w:val="auto"/>
          <w:szCs w:val="32"/>
          <w:highlight w:val="none"/>
          <w:shd w:val="clear"/>
          <w:lang w:val="en-US" w:eastAsia="zh-CN"/>
        </w:rPr>
      </w:pPr>
      <w:r>
        <w:rPr>
          <w:rFonts w:hint="eastAsia" w:ascii="仿宋_GB2312" w:hAnsi="仿宋_GB2312" w:eastAsia="仿宋_GB2312" w:cs="仿宋_GB2312"/>
          <w:color w:val="auto"/>
          <w:szCs w:val="32"/>
          <w:highlight w:val="none"/>
          <w:shd w:val="clear"/>
          <w:lang w:val="en-US" w:eastAsia="zh-CN"/>
        </w:rPr>
        <w:t>（四）</w:t>
      </w:r>
      <w:r>
        <w:rPr>
          <w:rFonts w:hint="eastAsia" w:ascii="仿宋_GB2312" w:hAnsi="仿宋_GB2312" w:eastAsia="仿宋_GB2312" w:cs="仿宋_GB2312"/>
          <w:color w:val="000000"/>
          <w:kern w:val="0"/>
          <w:sz w:val="32"/>
          <w:szCs w:val="32"/>
          <w:shd w:val="clear" w:color="auto" w:fill="FFFFFF"/>
          <w:lang w:bidi="ar"/>
        </w:rPr>
        <w:t>具备《中华人民共和国政府采购法》第二十二条第一款的条件</w:t>
      </w:r>
      <w:r>
        <w:rPr>
          <w:rFonts w:hint="eastAsia" w:ascii="仿宋_GB2312" w:hAnsi="仿宋_GB2312" w:eastAsia="仿宋_GB2312" w:cs="仿宋_GB2312"/>
          <w:color w:val="auto"/>
          <w:szCs w:val="32"/>
          <w:highlight w:val="none"/>
          <w:shd w:val="clear"/>
          <w:lang w:val="en-US" w:eastAsia="zh-CN"/>
        </w:rPr>
        <w:t>。</w:t>
      </w:r>
      <w:r>
        <w:rPr>
          <w:rFonts w:hint="eastAsia" w:ascii="仿宋_GB2312" w:hAnsi="仿宋_GB2312" w:eastAsia="仿宋_GB2312" w:cs="仿宋_GB2312"/>
          <w:color w:val="auto"/>
          <w:szCs w:val="32"/>
          <w:highlight w:val="none"/>
          <w:shd w:val="clear"/>
        </w:rPr>
        <w:t>（提供承诺函</w:t>
      </w:r>
      <w:r>
        <w:rPr>
          <w:rFonts w:hint="eastAsia" w:ascii="仿宋_GB2312" w:hAnsi="仿宋_GB2312" w:eastAsia="仿宋_GB2312" w:cs="仿宋_GB2312"/>
          <w:color w:val="auto"/>
          <w:szCs w:val="32"/>
          <w:highlight w:val="none"/>
          <w:shd w:val="clear"/>
          <w:lang w:eastAsia="zh-CN"/>
        </w:rPr>
        <w:t>，</w:t>
      </w:r>
      <w:r>
        <w:rPr>
          <w:rFonts w:hint="eastAsia" w:ascii="仿宋_GB2312" w:hAnsi="仿宋_GB2312" w:eastAsia="仿宋_GB2312" w:cs="仿宋_GB2312"/>
          <w:color w:val="auto"/>
          <w:szCs w:val="32"/>
          <w:highlight w:val="none"/>
          <w:shd w:val="clear"/>
          <w:lang w:val="en-US" w:eastAsia="zh-CN"/>
        </w:rPr>
        <w:t>格式自拟</w:t>
      </w:r>
      <w:r>
        <w:rPr>
          <w:rFonts w:hint="eastAsia" w:ascii="仿宋_GB2312" w:hAnsi="仿宋_GB2312" w:eastAsia="仿宋_GB2312" w:cs="仿宋_GB2312"/>
          <w:color w:val="auto"/>
          <w:szCs w:val="32"/>
          <w:highlight w:val="none"/>
          <w:shd w:val="clear"/>
        </w:rPr>
        <w:t>）</w:t>
      </w:r>
    </w:p>
    <w:p>
      <w:pPr>
        <w:keepNext w:val="0"/>
        <w:keepLines w:val="0"/>
        <w:pageBreakBefore w:val="0"/>
        <w:shd w:val="clear"/>
        <w:kinsoku/>
        <w:wordWrap/>
        <w:overflowPunct/>
        <w:topLinePunct w:val="0"/>
        <w:autoSpaceDE/>
        <w:autoSpaceDN/>
        <w:bidi w:val="0"/>
        <w:snapToGrid/>
        <w:spacing w:line="540" w:lineRule="exact"/>
        <w:ind w:left="0" w:leftChars="0" w:right="0" w:firstLine="640" w:firstLineChars="200"/>
        <w:rPr>
          <w:rFonts w:hint="eastAsia" w:ascii="仿宋_GB2312" w:hAnsi="仿宋_GB2312" w:eastAsia="仿宋_GB2312" w:cs="仿宋_GB2312"/>
          <w:color w:val="auto"/>
          <w:szCs w:val="32"/>
          <w:highlight w:val="none"/>
          <w:shd w:val="clear"/>
          <w:lang w:val="en-US" w:eastAsia="zh-CN"/>
        </w:rPr>
      </w:pPr>
      <w:r>
        <w:rPr>
          <w:rFonts w:hint="eastAsia" w:ascii="仿宋_GB2312" w:hAnsi="仿宋_GB2312" w:eastAsia="仿宋_GB2312" w:cs="仿宋_GB2312"/>
          <w:color w:val="auto"/>
          <w:szCs w:val="32"/>
          <w:highlight w:val="none"/>
          <w:shd w:val="clear"/>
          <w:lang w:val="en-US" w:eastAsia="zh-CN"/>
        </w:rPr>
        <w:t>（五）未被列入失信被执行人、重大税收违法案件当事人名单、政府采购严重违法失信行为记录名单。</w:t>
      </w:r>
      <w:r>
        <w:rPr>
          <w:rFonts w:hint="eastAsia" w:ascii="仿宋_GB2312" w:hAnsi="仿宋_GB2312" w:eastAsia="仿宋_GB2312" w:cs="仿宋_GB2312"/>
          <w:color w:val="auto"/>
          <w:szCs w:val="32"/>
          <w:highlight w:val="none"/>
          <w:shd w:val="clear"/>
        </w:rPr>
        <w:t>（提供承诺函</w:t>
      </w:r>
      <w:r>
        <w:rPr>
          <w:rFonts w:hint="eastAsia" w:ascii="仿宋_GB2312" w:hAnsi="仿宋_GB2312" w:eastAsia="仿宋_GB2312" w:cs="仿宋_GB2312"/>
          <w:color w:val="auto"/>
          <w:szCs w:val="32"/>
          <w:highlight w:val="none"/>
          <w:shd w:val="clear"/>
          <w:lang w:eastAsia="zh-CN"/>
        </w:rPr>
        <w:t>，</w:t>
      </w:r>
      <w:r>
        <w:rPr>
          <w:rFonts w:hint="eastAsia" w:ascii="仿宋_GB2312" w:hAnsi="仿宋_GB2312" w:eastAsia="仿宋_GB2312" w:cs="仿宋_GB2312"/>
          <w:color w:val="auto"/>
          <w:szCs w:val="32"/>
          <w:highlight w:val="none"/>
          <w:shd w:val="clear"/>
          <w:lang w:val="en-US" w:eastAsia="zh-CN"/>
        </w:rPr>
        <w:t>格式自拟</w:t>
      </w:r>
      <w:r>
        <w:rPr>
          <w:rFonts w:hint="eastAsia" w:ascii="仿宋_GB2312" w:hAnsi="仿宋_GB2312" w:eastAsia="仿宋_GB2312" w:cs="仿宋_GB2312"/>
          <w:color w:val="auto"/>
          <w:szCs w:val="32"/>
          <w:highlight w:val="none"/>
          <w:shd w:val="clear"/>
        </w:rPr>
        <w:t>）</w:t>
      </w:r>
    </w:p>
    <w:p>
      <w:pPr>
        <w:keepNext w:val="0"/>
        <w:keepLines w:val="0"/>
        <w:pageBreakBefore w:val="0"/>
        <w:shd w:val="clear"/>
        <w:kinsoku/>
        <w:wordWrap/>
        <w:overflowPunct/>
        <w:topLinePunct w:val="0"/>
        <w:autoSpaceDE/>
        <w:autoSpaceDN/>
        <w:bidi w:val="0"/>
        <w:snapToGrid/>
        <w:spacing w:line="540" w:lineRule="exact"/>
        <w:ind w:left="0" w:leftChars="0" w:right="0" w:firstLine="640" w:firstLineChars="200"/>
        <w:rPr>
          <w:rFonts w:hint="eastAsia" w:ascii="仿宋_GB2312" w:hAnsi="仿宋_GB2312" w:eastAsia="仿宋_GB2312" w:cs="仿宋_GB2312"/>
          <w:color w:val="auto"/>
          <w:szCs w:val="32"/>
          <w:highlight w:val="none"/>
          <w:shd w:val="clear"/>
        </w:rPr>
      </w:pPr>
      <w:r>
        <w:rPr>
          <w:rFonts w:hint="eastAsia" w:ascii="仿宋_GB2312" w:hAnsi="仿宋_GB2312" w:eastAsia="仿宋_GB2312" w:cs="仿宋_GB2312"/>
          <w:color w:val="auto"/>
          <w:szCs w:val="32"/>
          <w:highlight w:val="none"/>
          <w:shd w:val="clear"/>
          <w:lang w:val="en-US" w:eastAsia="zh-CN"/>
        </w:rPr>
        <w:t>（六）</w:t>
      </w:r>
      <w:r>
        <w:rPr>
          <w:rFonts w:hint="eastAsia" w:ascii="仿宋_GB2312" w:hAnsi="仿宋_GB2312" w:eastAsia="仿宋_GB2312" w:cs="仿宋_GB2312"/>
          <w:color w:val="000000"/>
          <w:kern w:val="0"/>
          <w:sz w:val="32"/>
          <w:szCs w:val="32"/>
          <w:lang w:bidi="ar"/>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仿宋_GB2312" w:hAnsi="仿宋_GB2312" w:eastAsia="仿宋_GB2312" w:cs="仿宋_GB2312"/>
          <w:color w:val="auto"/>
          <w:szCs w:val="32"/>
          <w:highlight w:val="none"/>
          <w:shd w:val="clear"/>
          <w:lang w:val="en-US" w:eastAsia="zh-CN"/>
        </w:rPr>
        <w:t>。</w:t>
      </w:r>
      <w:r>
        <w:rPr>
          <w:rFonts w:hint="eastAsia" w:ascii="仿宋_GB2312" w:hAnsi="仿宋_GB2312" w:eastAsia="仿宋_GB2312" w:cs="仿宋_GB2312"/>
          <w:color w:val="auto"/>
          <w:szCs w:val="32"/>
          <w:highlight w:val="none"/>
          <w:shd w:val="clear"/>
        </w:rPr>
        <w:t>（提供承诺函</w:t>
      </w:r>
      <w:r>
        <w:rPr>
          <w:rFonts w:hint="eastAsia" w:ascii="仿宋_GB2312" w:hAnsi="仿宋_GB2312" w:eastAsia="仿宋_GB2312" w:cs="仿宋_GB2312"/>
          <w:color w:val="auto"/>
          <w:szCs w:val="32"/>
          <w:highlight w:val="none"/>
          <w:shd w:val="clear"/>
          <w:lang w:eastAsia="zh-CN"/>
        </w:rPr>
        <w:t>，</w:t>
      </w:r>
      <w:r>
        <w:rPr>
          <w:rFonts w:hint="eastAsia" w:ascii="仿宋_GB2312" w:hAnsi="仿宋_GB2312" w:eastAsia="仿宋_GB2312" w:cs="仿宋_GB2312"/>
          <w:color w:val="auto"/>
          <w:szCs w:val="32"/>
          <w:highlight w:val="none"/>
          <w:shd w:val="clear"/>
          <w:lang w:val="en-US" w:eastAsia="zh-CN"/>
        </w:rPr>
        <w:t>格式自拟</w:t>
      </w:r>
      <w:r>
        <w:rPr>
          <w:rFonts w:hint="eastAsia" w:ascii="仿宋_GB2312" w:hAnsi="仿宋_GB2312" w:eastAsia="仿宋_GB2312" w:cs="仿宋_GB2312"/>
          <w:color w:val="auto"/>
          <w:szCs w:val="32"/>
          <w:highlight w:val="none"/>
          <w:shd w:val="clear"/>
        </w:rPr>
        <w:t>）</w:t>
      </w:r>
    </w:p>
    <w:p>
      <w:pPr>
        <w:keepNext w:val="0"/>
        <w:keepLines w:val="0"/>
        <w:pageBreakBefore w:val="0"/>
        <w:shd w:val="clear"/>
        <w:kinsoku/>
        <w:wordWrap/>
        <w:overflowPunct/>
        <w:topLinePunct w:val="0"/>
        <w:autoSpaceDE/>
        <w:autoSpaceDN/>
        <w:bidi w:val="0"/>
        <w:snapToGrid/>
        <w:spacing w:line="540" w:lineRule="exact"/>
        <w:ind w:left="0" w:leftChars="0" w:right="0" w:firstLine="640" w:firstLineChars="200"/>
        <w:rPr>
          <w:rFonts w:hint="eastAsia" w:ascii="华文隶书" w:hAnsi="华文隶书" w:eastAsia="华文隶书" w:cs="华文隶书"/>
          <w:b w:val="0"/>
          <w:bCs w:val="0"/>
          <w:i w:val="0"/>
          <w:iCs w:val="0"/>
          <w:caps w:val="0"/>
          <w:color w:val="000000"/>
          <w:spacing w:val="0"/>
          <w:sz w:val="32"/>
          <w:szCs w:val="32"/>
          <w:shd w:val="clear" w:color="auto" w:fill="FFFFFF"/>
          <w:vertAlign w:val="baseline"/>
          <w:lang w:eastAsia="zh-CN"/>
        </w:rPr>
      </w:pPr>
      <w:r>
        <w:rPr>
          <w:rFonts w:hint="eastAsia" w:ascii="仿宋_GB2312" w:hAnsi="Times New Roman" w:eastAsia="仿宋_GB2312" w:cs="仿宋_GB2312"/>
          <w:i w:val="0"/>
          <w:iCs w:val="0"/>
          <w:caps w:val="0"/>
          <w:color w:val="000000"/>
          <w:spacing w:val="0"/>
          <w:sz w:val="32"/>
          <w:szCs w:val="32"/>
          <w:shd w:val="clear" w:color="auto" w:fill="FFFFFF"/>
          <w:vertAlign w:val="baseline"/>
          <w:lang w:eastAsia="zh-CN"/>
        </w:rPr>
        <w:t>（七）</w:t>
      </w:r>
      <w:r>
        <w:rPr>
          <w:rFonts w:hint="eastAsia" w:ascii="仿宋_GB2312" w:hAnsi="Times New Roman" w:eastAsia="仿宋_GB2312" w:cs="仿宋_GB2312"/>
          <w:i w:val="0"/>
          <w:iCs w:val="0"/>
          <w:caps w:val="0"/>
          <w:color w:val="000000"/>
          <w:spacing w:val="0"/>
          <w:sz w:val="32"/>
          <w:szCs w:val="32"/>
          <w:shd w:val="clear" w:color="auto" w:fill="FFFFFF"/>
          <w:vertAlign w:val="baseline"/>
        </w:rPr>
        <w:t>本项目不允许转包</w:t>
      </w:r>
      <w:r>
        <w:rPr>
          <w:rFonts w:hint="eastAsia" w:ascii="仿宋_GB2312" w:hAnsi="Times New Roman" w:eastAsia="仿宋_GB2312" w:cs="仿宋_GB2312"/>
          <w:i w:val="0"/>
          <w:iCs w:val="0"/>
          <w:caps w:val="0"/>
          <w:color w:val="000000"/>
          <w:spacing w:val="0"/>
          <w:sz w:val="32"/>
          <w:szCs w:val="32"/>
          <w:shd w:val="clear" w:color="auto" w:fill="FFFFFF"/>
          <w:vertAlign w:val="baseline"/>
          <w:lang w:eastAsia="zh-CN"/>
        </w:rPr>
        <w:t>、分包</w:t>
      </w:r>
      <w:r>
        <w:rPr>
          <w:rFonts w:hint="eastAsia" w:ascii="仿宋_GB2312" w:hAnsi="Times New Roman" w:eastAsia="仿宋_GB2312" w:cs="仿宋_GB2312"/>
          <w:i w:val="0"/>
          <w:iCs w:val="0"/>
          <w:caps w:val="0"/>
          <w:color w:val="000000"/>
          <w:spacing w:val="0"/>
          <w:sz w:val="32"/>
          <w:szCs w:val="32"/>
          <w:shd w:val="clear" w:color="auto" w:fill="FFFFFF"/>
          <w:vertAlign w:val="baseline"/>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598" w:firstLineChars="187"/>
        <w:textAlignment w:val="auto"/>
        <w:rPr>
          <w:rFonts w:hint="default" w:ascii="仿宋_GB2312" w:hAnsi="仿宋_GB2312" w:eastAsia="仿宋_GB2312" w:cs="仿宋_GB2312"/>
          <w:color w:val="000000"/>
          <w:kern w:val="0"/>
          <w:sz w:val="32"/>
          <w:szCs w:val="32"/>
          <w:highlight w:val="yellow"/>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注：“信用中国”、“中国政府采购网”以及“深圳市政府采购监管网”为供应商信用信息的查询渠道。</w:t>
      </w:r>
    </w:p>
    <w:p>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cs="黑体"/>
          <w:color w:val="auto"/>
          <w:szCs w:val="32"/>
          <w:highlight w:val="none"/>
        </w:rPr>
      </w:pPr>
      <w:r>
        <w:rPr>
          <w:rFonts w:hint="eastAsia" w:cs="黑体"/>
          <w:color w:val="auto"/>
          <w:szCs w:val="32"/>
          <w:highlight w:val="none"/>
        </w:rPr>
        <w:t>四、报价文件的要求</w:t>
      </w:r>
    </w:p>
    <w:p>
      <w:pPr>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b/>
          <w:bCs/>
          <w:color w:val="auto"/>
          <w:szCs w:val="32"/>
          <w:highlight w:val="none"/>
          <w:lang w:eastAsia="zh-CN"/>
        </w:rPr>
      </w:pPr>
      <w:r>
        <w:rPr>
          <w:rFonts w:hint="eastAsia" w:ascii="仿宋_GB2312" w:hAnsi="仿宋_GB2312" w:eastAsia="仿宋_GB2312" w:cs="仿宋_GB2312"/>
          <w:color w:val="auto"/>
          <w:szCs w:val="32"/>
          <w:highlight w:val="none"/>
        </w:rPr>
        <w:t>（一）报价文件的组成</w:t>
      </w:r>
      <w:r>
        <w:rPr>
          <w:rFonts w:hint="eastAsia" w:ascii="仿宋_GB2312" w:hAnsi="仿宋_GB2312" w:eastAsia="仿宋_GB2312" w:cs="仿宋_GB2312"/>
          <w:b/>
          <w:bCs/>
          <w:color w:val="auto"/>
          <w:szCs w:val="32"/>
          <w:highlight w:val="none"/>
          <w:lang w:eastAsia="zh-CN"/>
        </w:rPr>
        <w:t>（</w:t>
      </w:r>
      <w:r>
        <w:rPr>
          <w:rFonts w:hint="eastAsia" w:ascii="仿宋_GB2312" w:hAnsi="仿宋_GB2312" w:eastAsia="仿宋_GB2312" w:cs="仿宋_GB2312"/>
          <w:b/>
          <w:bCs/>
          <w:color w:val="auto"/>
          <w:szCs w:val="32"/>
          <w:highlight w:val="none"/>
          <w:lang w:val="en-US" w:eastAsia="zh-CN"/>
        </w:rPr>
        <w:t>均需加盖单位公章</w:t>
      </w:r>
      <w:r>
        <w:rPr>
          <w:rFonts w:hint="eastAsia" w:ascii="仿宋_GB2312" w:hAnsi="仿宋_GB2312" w:eastAsia="仿宋_GB2312" w:cs="仿宋_GB2312"/>
          <w:b/>
          <w:bCs/>
          <w:color w:val="auto"/>
          <w:szCs w:val="32"/>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firstLine="640" w:firstLineChars="200"/>
        <w:textAlignment w:val="auto"/>
        <w:outlineLvl w:val="2"/>
        <w:rPr>
          <w:rFonts w:ascii="仿宋_GB2312" w:hAnsi="仿宋_GB2312" w:eastAsia="仿宋_GB2312" w:cs="仿宋_GB2312"/>
          <w:color w:val="auto"/>
          <w:szCs w:val="32"/>
          <w:highlight w:val="none"/>
        </w:rPr>
      </w:pPr>
      <w:r>
        <w:rPr>
          <w:rFonts w:ascii="仿宋_GB2312" w:hAnsi="仿宋_GB2312" w:eastAsia="仿宋_GB2312" w:cs="仿宋_GB2312"/>
          <w:color w:val="auto"/>
          <w:szCs w:val="32"/>
          <w:highlight w:val="none"/>
        </w:rPr>
        <w:t>1.</w:t>
      </w:r>
      <w:r>
        <w:rPr>
          <w:rFonts w:hint="eastAsia" w:ascii="仿宋_GB2312" w:hAnsi="仿宋_GB2312" w:eastAsia="仿宋_GB2312" w:cs="仿宋_GB2312"/>
          <w:color w:val="auto"/>
          <w:szCs w:val="32"/>
          <w:highlight w:val="none"/>
        </w:rPr>
        <w:t>报价函（本函附件）；</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firstLine="640" w:firstLineChars="200"/>
        <w:textAlignment w:val="auto"/>
        <w:outlineLvl w:val="2"/>
        <w:rPr>
          <w:rFonts w:hint="default" w:ascii="仿宋_GB2312" w:hAnsi="仿宋_GB2312" w:eastAsia="仿宋_GB2312" w:cs="仿宋_GB2312"/>
          <w:color w:val="auto"/>
          <w:szCs w:val="32"/>
          <w:highlight w:val="none"/>
          <w:lang w:val="en-US" w:eastAsia="zh-CN"/>
        </w:rPr>
      </w:pPr>
      <w:r>
        <w:rPr>
          <w:rFonts w:ascii="仿宋_GB2312" w:hAnsi="仿宋_GB2312" w:eastAsia="仿宋_GB2312" w:cs="仿宋_GB2312"/>
          <w:color w:val="auto"/>
          <w:szCs w:val="32"/>
          <w:highlight w:val="none"/>
        </w:rPr>
        <w:t>2.</w:t>
      </w:r>
      <w:r>
        <w:rPr>
          <w:rFonts w:hint="eastAsia" w:ascii="仿宋_GB2312" w:hAnsi="仿宋_GB2312" w:eastAsia="仿宋_GB2312" w:cs="仿宋_GB2312"/>
          <w:color w:val="auto"/>
          <w:szCs w:val="32"/>
          <w:highlight w:val="none"/>
          <w:lang w:val="en-US" w:eastAsia="zh-CN"/>
        </w:rPr>
        <w:t>投标承诺书</w:t>
      </w:r>
      <w:r>
        <w:rPr>
          <w:rFonts w:hint="eastAsia" w:ascii="仿宋_GB2312" w:hAnsi="仿宋_GB2312" w:eastAsia="仿宋_GB2312" w:cs="仿宋_GB2312"/>
          <w:color w:val="auto"/>
          <w:szCs w:val="32"/>
          <w:highlight w:val="none"/>
        </w:rPr>
        <w:t>（本函附件）；</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firstLine="640" w:firstLineChars="200"/>
        <w:textAlignment w:val="auto"/>
        <w:outlineLvl w:val="2"/>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3.</w:t>
      </w:r>
      <w:r>
        <w:rPr>
          <w:rFonts w:hint="eastAsia" w:ascii="仿宋_GB2312" w:hAnsi="仿宋_GB2312" w:eastAsia="仿宋_GB2312" w:cs="仿宋_GB2312"/>
          <w:color w:val="auto"/>
          <w:szCs w:val="32"/>
          <w:highlight w:val="none"/>
        </w:rPr>
        <w:t>报价</w:t>
      </w:r>
      <w:r>
        <w:rPr>
          <w:rFonts w:hint="eastAsia" w:ascii="仿宋_GB2312" w:hAnsi="仿宋_GB2312" w:eastAsia="仿宋_GB2312" w:cs="仿宋_GB2312"/>
          <w:color w:val="auto"/>
          <w:szCs w:val="32"/>
          <w:highlight w:val="none"/>
          <w:lang w:val="en-US" w:eastAsia="zh-CN"/>
        </w:rPr>
        <w:t>明细</w:t>
      </w:r>
      <w:r>
        <w:rPr>
          <w:rFonts w:hint="eastAsia" w:ascii="仿宋_GB2312" w:hAnsi="仿宋_GB2312" w:eastAsia="仿宋_GB2312" w:cs="仿宋_GB2312"/>
          <w:color w:val="auto"/>
          <w:szCs w:val="32"/>
          <w:highlight w:val="none"/>
        </w:rPr>
        <w:t>表（本函附件）；</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firstLine="640" w:firstLineChars="200"/>
        <w:textAlignment w:val="auto"/>
        <w:outlineLvl w:val="2"/>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4</w:t>
      </w:r>
      <w:r>
        <w:rPr>
          <w:rFonts w:hint="eastAsia" w:ascii="仿宋_GB2312" w:hAnsi="仿宋_GB2312" w:eastAsia="仿宋_GB2312" w:cs="仿宋_GB2312"/>
          <w:color w:val="auto"/>
          <w:szCs w:val="32"/>
          <w:highlight w:val="none"/>
        </w:rPr>
        <w:t>.法定代表人（或授权人）证明书及其身份证复印件；</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firstLine="640" w:firstLineChars="200"/>
        <w:textAlignment w:val="auto"/>
        <w:outlineLvl w:val="2"/>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5</w:t>
      </w:r>
      <w:r>
        <w:rPr>
          <w:rFonts w:hint="eastAsia" w:ascii="仿宋_GB2312" w:hAnsi="仿宋_GB2312" w:eastAsia="仿宋_GB2312" w:cs="仿宋_GB2312"/>
          <w:color w:val="auto"/>
          <w:szCs w:val="32"/>
          <w:highlight w:val="none"/>
        </w:rPr>
        <w:t>.</w:t>
      </w:r>
      <w:r>
        <w:rPr>
          <w:rFonts w:hint="eastAsia" w:ascii="仿宋_GB2312" w:hAnsi="仿宋_GB2312" w:eastAsia="仿宋_GB2312" w:cs="仿宋_GB2312"/>
          <w:color w:val="auto"/>
          <w:szCs w:val="32"/>
          <w:highlight w:val="none"/>
          <w:lang w:val="en-US" w:eastAsia="zh-CN"/>
        </w:rPr>
        <w:t>法人授权委托证明（如有授权人则需提供）；</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firstLine="640" w:firstLineChars="200"/>
        <w:textAlignment w:val="auto"/>
        <w:outlineLvl w:val="2"/>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6.</w:t>
      </w:r>
      <w:r>
        <w:rPr>
          <w:rFonts w:hint="eastAsia" w:ascii="仿宋_GB2312" w:hAnsi="仿宋_GB2312" w:eastAsia="仿宋_GB2312" w:cs="仿宋_GB2312"/>
          <w:color w:val="auto"/>
          <w:szCs w:val="32"/>
          <w:highlight w:val="none"/>
        </w:rPr>
        <w:t>企业营业执照复印件；</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firstLine="640" w:firstLineChars="200"/>
        <w:textAlignment w:val="auto"/>
        <w:outlineLvl w:val="2"/>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7</w:t>
      </w:r>
      <w:r>
        <w:rPr>
          <w:rFonts w:hint="eastAsia" w:ascii="仿宋_GB2312" w:hAnsi="仿宋_GB2312" w:eastAsia="仿宋_GB2312" w:cs="仿宋_GB2312"/>
          <w:color w:val="auto"/>
          <w:szCs w:val="32"/>
          <w:highlight w:val="none"/>
        </w:rPr>
        <w:t>.投标人资格要求</w:t>
      </w:r>
      <w:r>
        <w:rPr>
          <w:rFonts w:hint="eastAsia" w:ascii="仿宋_GB2312" w:hAnsi="仿宋_GB2312" w:eastAsia="仿宋_GB2312" w:cs="仿宋_GB2312"/>
          <w:color w:val="auto"/>
          <w:szCs w:val="32"/>
          <w:highlight w:val="none"/>
          <w:lang w:eastAsia="zh-CN"/>
        </w:rPr>
        <w:t>（</w:t>
      </w:r>
      <w:r>
        <w:rPr>
          <w:rFonts w:hint="eastAsia" w:ascii="仿宋_GB2312" w:hAnsi="仿宋_GB2312" w:eastAsia="仿宋_GB2312" w:cs="仿宋_GB2312"/>
          <w:color w:val="auto"/>
          <w:szCs w:val="32"/>
          <w:highlight w:val="none"/>
          <w:lang w:val="en-US" w:eastAsia="zh-CN"/>
        </w:rPr>
        <w:t>三</w:t>
      </w:r>
      <w:r>
        <w:rPr>
          <w:rFonts w:hint="eastAsia" w:ascii="仿宋_GB2312" w:hAnsi="仿宋_GB2312" w:eastAsia="仿宋_GB2312" w:cs="仿宋_GB2312"/>
          <w:color w:val="auto"/>
          <w:szCs w:val="32"/>
          <w:highlight w:val="none"/>
          <w:lang w:eastAsia="zh-CN"/>
        </w:rPr>
        <w:t>）</w:t>
      </w:r>
      <w:r>
        <w:rPr>
          <w:rFonts w:hint="eastAsia" w:ascii="仿宋_GB2312" w:hAnsi="仿宋_GB2312" w:eastAsia="仿宋_GB2312" w:cs="仿宋_GB2312"/>
          <w:color w:val="auto"/>
          <w:szCs w:val="32"/>
          <w:highlight w:val="none"/>
          <w:lang w:val="en-US" w:eastAsia="zh-CN"/>
        </w:rPr>
        <w:t>-（七）的</w:t>
      </w:r>
      <w:r>
        <w:rPr>
          <w:rFonts w:hint="eastAsia" w:ascii="仿宋_GB2312" w:hAnsi="仿宋_GB2312" w:eastAsia="仿宋_GB2312" w:cs="仿宋_GB2312"/>
          <w:color w:val="auto"/>
          <w:szCs w:val="32"/>
          <w:highlight w:val="none"/>
        </w:rPr>
        <w:t>承诺函；</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firstLine="640" w:firstLineChars="200"/>
        <w:textAlignment w:val="auto"/>
        <w:outlineLvl w:val="2"/>
        <w:rPr>
          <w:rFonts w:hint="eastAsia" w:ascii="仿宋_GB2312" w:hAnsi="仿宋_GB2312" w:eastAsia="仿宋_GB2312" w:cs="仿宋_GB2312"/>
          <w:color w:val="auto"/>
          <w:szCs w:val="32"/>
          <w:highlight w:val="none"/>
          <w:lang w:eastAsia="zh-CN"/>
        </w:rPr>
      </w:pPr>
      <w:r>
        <w:rPr>
          <w:rFonts w:hint="eastAsia" w:ascii="仿宋_GB2312" w:hAnsi="仿宋_GB2312" w:eastAsia="仿宋_GB2312" w:cs="仿宋_GB2312"/>
          <w:color w:val="auto"/>
          <w:szCs w:val="32"/>
          <w:highlight w:val="none"/>
          <w:lang w:val="en-US" w:eastAsia="zh-CN"/>
        </w:rPr>
        <w:t>8</w:t>
      </w:r>
      <w:r>
        <w:rPr>
          <w:rFonts w:hint="eastAsia" w:ascii="仿宋_GB2312" w:hAnsi="仿宋_GB2312" w:eastAsia="仿宋_GB2312" w:cs="仿宋_GB2312"/>
          <w:color w:val="auto"/>
          <w:szCs w:val="32"/>
          <w:highlight w:val="none"/>
        </w:rPr>
        <w:t>.企业资质证书复印件</w:t>
      </w:r>
      <w:r>
        <w:rPr>
          <w:rFonts w:hint="eastAsia" w:ascii="仿宋_GB2312" w:hAnsi="仿宋_GB2312" w:eastAsia="仿宋_GB2312" w:cs="仿宋_GB2312"/>
          <w:color w:val="auto"/>
          <w:szCs w:val="32"/>
          <w:highlight w:val="none"/>
          <w:lang w:eastAsia="zh-CN"/>
        </w:rPr>
        <w:t>；</w:t>
      </w:r>
    </w:p>
    <w:p>
      <w:pPr>
        <w:pStyle w:val="23"/>
        <w:spacing w:line="560" w:lineRule="exact"/>
        <w:ind w:firstLine="640" w:firstLineChars="200"/>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kern w:val="2"/>
          <w:szCs w:val="32"/>
          <w:highlight w:val="none"/>
          <w:lang w:val="en-US" w:eastAsia="zh-CN"/>
        </w:rPr>
        <w:t>9.纳税人资质证明（如为一般纳税人，需提供资质证明）</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firstLine="640" w:firstLineChars="200"/>
        <w:textAlignment w:val="auto"/>
        <w:outlineLvl w:val="2"/>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10.拟安排的项目团队成员名单及成员资质情况【包括但不限于</w:t>
      </w:r>
      <w:r>
        <w:rPr>
          <w:rFonts w:hint="eastAsia" w:ascii="仿宋_GB2312" w:hAnsi="仿宋_GB2312" w:eastAsia="仿宋_GB2312" w:cs="仿宋_GB2312"/>
          <w:b w:val="0"/>
          <w:bCs w:val="0"/>
          <w:color w:val="auto"/>
          <w:szCs w:val="32"/>
          <w:highlight w:val="none"/>
          <w:lang w:val="en-US" w:eastAsia="zh-CN"/>
        </w:rPr>
        <w:t>项目组成员自有员工证明</w:t>
      </w:r>
      <w:r>
        <w:rPr>
          <w:rFonts w:hint="eastAsia" w:ascii="仿宋_GB2312" w:hAnsi="仿宋_GB2312" w:eastAsia="仿宋_GB2312" w:cs="仿宋_GB2312"/>
          <w:color w:val="auto"/>
          <w:szCs w:val="32"/>
          <w:highlight w:val="none"/>
          <w:lang w:val="en-US" w:eastAsia="zh-CN"/>
        </w:rPr>
        <w:t>（社保情况）、资质证书扫描件、同类项目实施经验证明（合同关键信息、合同关键页、投标单位出具承诺、或其他可替代证明）等】。</w:t>
      </w:r>
    </w:p>
    <w:p>
      <w:pPr>
        <w:pStyle w:val="23"/>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kern w:val="2"/>
          <w:szCs w:val="32"/>
          <w:highlight w:val="none"/>
          <w:lang w:val="en-US" w:eastAsia="zh-CN"/>
        </w:rPr>
      </w:pPr>
      <w:r>
        <w:rPr>
          <w:rFonts w:hint="eastAsia" w:ascii="仿宋_GB2312" w:hAnsi="仿宋_GB2312" w:eastAsia="仿宋_GB2312" w:cs="仿宋_GB2312"/>
          <w:color w:val="auto"/>
          <w:szCs w:val="32"/>
          <w:highlight w:val="none"/>
          <w:lang w:val="en-US" w:eastAsia="zh-CN"/>
        </w:rPr>
        <w:t>11.响应本项目实施方案（格式自拟。不提供或提供内容不全，按作废处理）</w:t>
      </w:r>
    </w:p>
    <w:p>
      <w:pPr>
        <w:pStyle w:val="23"/>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kern w:val="2"/>
          <w:szCs w:val="32"/>
          <w:highlight w:val="none"/>
          <w:lang w:val="en-US" w:eastAsia="zh-CN"/>
        </w:rPr>
      </w:pPr>
      <w:r>
        <w:rPr>
          <w:rFonts w:hint="eastAsia" w:ascii="仿宋_GB2312" w:hAnsi="仿宋_GB2312" w:eastAsia="仿宋_GB2312" w:cs="仿宋_GB2312"/>
          <w:color w:val="auto"/>
          <w:kern w:val="2"/>
          <w:szCs w:val="32"/>
          <w:highlight w:val="none"/>
          <w:lang w:val="en-US" w:eastAsia="zh-CN"/>
        </w:rPr>
        <w:t>12.</w:t>
      </w:r>
      <w:r>
        <w:rPr>
          <w:rFonts w:hint="eastAsia" w:ascii="仿宋_GB2312" w:hAnsi="仿宋_GB2312" w:eastAsia="仿宋_GB2312" w:cs="仿宋_GB2312"/>
          <w:b w:val="0"/>
          <w:bCs w:val="0"/>
          <w:color w:val="auto"/>
          <w:kern w:val="2"/>
          <w:sz w:val="32"/>
          <w:szCs w:val="32"/>
          <w:highlight w:val="none"/>
          <w:lang w:val="en-US" w:eastAsia="zh-CN"/>
        </w:rPr>
        <w:t>供应商基本情况表（本函附件）</w:t>
      </w:r>
    </w:p>
    <w:p>
      <w:pPr>
        <w:pStyle w:val="23"/>
        <w:keepNext w:val="0"/>
        <w:keepLines w:val="0"/>
        <w:pageBreakBefore w:val="0"/>
        <w:shd w:val="clear"/>
        <w:kinsoku/>
        <w:wordWrap/>
        <w:overflowPunct/>
        <w:topLinePunct w:val="0"/>
        <w:autoSpaceDE/>
        <w:autoSpaceDN/>
        <w:bidi w:val="0"/>
        <w:snapToGrid/>
        <w:spacing w:line="560" w:lineRule="exact"/>
        <w:ind w:firstLine="640" w:firstLineChars="200"/>
        <w:rPr>
          <w:rFonts w:hint="default" w:ascii="仿宋_GB2312" w:hAnsi="仿宋_GB2312" w:eastAsia="仿宋_GB2312" w:cs="仿宋_GB2312"/>
          <w:color w:val="auto"/>
          <w:kern w:val="2"/>
          <w:szCs w:val="32"/>
          <w:highlight w:val="none"/>
          <w:lang w:val="en-US" w:eastAsia="zh-CN"/>
        </w:rPr>
      </w:pPr>
      <w:r>
        <w:rPr>
          <w:rFonts w:hint="eastAsia" w:ascii="仿宋_GB2312" w:hAnsi="仿宋_GB2312" w:eastAsia="仿宋_GB2312" w:cs="仿宋_GB2312"/>
          <w:color w:val="auto"/>
          <w:kern w:val="2"/>
          <w:szCs w:val="32"/>
          <w:highlight w:val="none"/>
          <w:lang w:val="en-US" w:eastAsia="zh-CN"/>
        </w:rPr>
        <w:t>13.投标供应商认为其他需要提供的材料。</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（二）报价说明</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szCs w:val="32"/>
          <w:highlight w:val="none"/>
        </w:rPr>
      </w:pPr>
      <w:r>
        <w:rPr>
          <w:rFonts w:ascii="仿宋_GB2312" w:hAnsi="仿宋_GB2312" w:eastAsia="仿宋_GB2312" w:cs="仿宋_GB2312"/>
          <w:color w:val="auto"/>
          <w:szCs w:val="32"/>
          <w:highlight w:val="none"/>
        </w:rPr>
        <w:t>1.</w:t>
      </w:r>
      <w:r>
        <w:rPr>
          <w:rFonts w:hint="eastAsia" w:ascii="仿宋_GB2312" w:hAnsi="仿宋_GB2312" w:eastAsia="仿宋_GB2312" w:cs="仿宋_GB2312"/>
          <w:color w:val="auto"/>
          <w:szCs w:val="32"/>
          <w:highlight w:val="none"/>
        </w:rPr>
        <w:t>报价币种为人民币；所报价格应包括本次项目全部费用。</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szCs w:val="32"/>
          <w:highlight w:val="none"/>
        </w:rPr>
      </w:pPr>
      <w:r>
        <w:rPr>
          <w:rFonts w:ascii="仿宋_GB2312" w:hAnsi="仿宋_GB2312" w:eastAsia="仿宋_GB2312" w:cs="仿宋_GB2312"/>
          <w:color w:val="auto"/>
          <w:szCs w:val="32"/>
          <w:highlight w:val="none"/>
        </w:rPr>
        <w:t>2.</w:t>
      </w:r>
      <w:r>
        <w:rPr>
          <w:rFonts w:hint="eastAsia" w:ascii="仿宋_GB2312" w:hAnsi="仿宋_GB2312" w:eastAsia="仿宋_GB2312" w:cs="仿宋_GB2312"/>
          <w:color w:val="auto"/>
          <w:szCs w:val="32"/>
          <w:highlight w:val="none"/>
        </w:rPr>
        <w:t>投标人免费提供的项目应先填写该项目的实际价格并注明免费，此项不计入总价或合计价；</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szCs w:val="32"/>
          <w:highlight w:val="none"/>
        </w:rPr>
      </w:pPr>
      <w:r>
        <w:rPr>
          <w:rFonts w:ascii="仿宋_GB2312" w:hAnsi="仿宋_GB2312" w:eastAsia="仿宋_GB2312" w:cs="仿宋_GB2312"/>
          <w:color w:val="auto"/>
          <w:szCs w:val="32"/>
          <w:highlight w:val="none"/>
        </w:rPr>
        <w:t>3.</w:t>
      </w:r>
      <w:r>
        <w:rPr>
          <w:rFonts w:hint="eastAsia" w:ascii="仿宋_GB2312" w:hAnsi="仿宋_GB2312" w:eastAsia="仿宋_GB2312" w:cs="仿宋_GB2312"/>
          <w:color w:val="auto"/>
          <w:szCs w:val="32"/>
          <w:highlight w:val="none"/>
        </w:rPr>
        <w:t>投标书应详细表述做好所投项目的措施、应达到的标准、服务承诺等内容；</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szCs w:val="32"/>
          <w:highlight w:val="none"/>
        </w:rPr>
      </w:pPr>
      <w:r>
        <w:rPr>
          <w:rFonts w:ascii="仿宋_GB2312" w:hAnsi="仿宋_GB2312" w:eastAsia="仿宋_GB2312" w:cs="仿宋_GB2312"/>
          <w:color w:val="auto"/>
          <w:szCs w:val="32"/>
          <w:highlight w:val="none"/>
        </w:rPr>
        <w:t>4.</w:t>
      </w:r>
      <w:r>
        <w:rPr>
          <w:rFonts w:hint="eastAsia" w:ascii="仿宋_GB2312" w:hAnsi="仿宋_GB2312" w:eastAsia="仿宋_GB2312" w:cs="仿宋_GB2312"/>
          <w:color w:val="auto"/>
          <w:szCs w:val="32"/>
          <w:highlight w:val="none"/>
        </w:rPr>
        <w:t>如果报价一览表大写金额与小写金额不一致，以大写金额为准；</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szCs w:val="32"/>
          <w:highlight w:val="none"/>
        </w:rPr>
      </w:pPr>
      <w:r>
        <w:rPr>
          <w:rFonts w:ascii="仿宋_GB2312" w:hAnsi="仿宋_GB2312" w:eastAsia="仿宋_GB2312" w:cs="仿宋_GB2312"/>
          <w:color w:val="auto"/>
          <w:szCs w:val="32"/>
          <w:highlight w:val="none"/>
        </w:rPr>
        <w:t>5.</w:t>
      </w:r>
      <w:r>
        <w:rPr>
          <w:rFonts w:hint="eastAsia" w:ascii="仿宋_GB2312" w:hAnsi="仿宋_GB2312" w:eastAsia="仿宋_GB2312" w:cs="仿宋_GB2312"/>
          <w:color w:val="auto"/>
          <w:szCs w:val="32"/>
          <w:highlight w:val="none"/>
        </w:rPr>
        <w:t>投标人应提供分项单价和总价，如果单价汇总金额与总价不符，</w:t>
      </w:r>
      <w:r>
        <w:rPr>
          <w:rFonts w:hint="eastAsia" w:ascii="仿宋_GB2312" w:hAnsi="仿宋_GB2312" w:eastAsia="仿宋_GB2312" w:cs="仿宋_GB2312"/>
          <w:color w:val="auto"/>
          <w:szCs w:val="32"/>
          <w:highlight w:val="none"/>
          <w:lang w:eastAsia="zh-CN"/>
        </w:rPr>
        <w:t>除</w:t>
      </w:r>
      <w:r>
        <w:rPr>
          <w:rFonts w:hint="eastAsia" w:ascii="仿宋_GB2312" w:hAnsi="仿宋_GB2312" w:eastAsia="仿宋_GB2312" w:cs="仿宋_GB2312"/>
          <w:color w:val="auto"/>
          <w:szCs w:val="32"/>
          <w:highlight w:val="none"/>
        </w:rPr>
        <w:t>单价金额小数点或者百分比有明显错位的</w:t>
      </w:r>
      <w:r>
        <w:rPr>
          <w:rFonts w:hint="eastAsia" w:ascii="仿宋_GB2312" w:hAnsi="仿宋_GB2312" w:eastAsia="仿宋_GB2312" w:cs="仿宋_GB2312"/>
          <w:color w:val="auto"/>
          <w:szCs w:val="32"/>
          <w:highlight w:val="none"/>
          <w:lang w:eastAsia="zh-CN"/>
        </w:rPr>
        <w:t>，</w:t>
      </w:r>
      <w:r>
        <w:rPr>
          <w:rFonts w:hint="eastAsia" w:ascii="仿宋_GB2312" w:hAnsi="仿宋_GB2312" w:eastAsia="仿宋_GB2312" w:cs="仿宋_GB2312"/>
          <w:color w:val="auto"/>
          <w:szCs w:val="32"/>
          <w:highlight w:val="none"/>
        </w:rPr>
        <w:t>以</w:t>
      </w:r>
      <w:r>
        <w:rPr>
          <w:rFonts w:hint="eastAsia" w:ascii="仿宋_GB2312" w:hAnsi="仿宋_GB2312" w:eastAsia="仿宋_GB2312" w:cs="仿宋_GB2312"/>
          <w:b/>
          <w:bCs/>
          <w:color w:val="auto"/>
          <w:szCs w:val="32"/>
          <w:highlight w:val="none"/>
        </w:rPr>
        <w:t>单价汇总金额</w:t>
      </w:r>
      <w:r>
        <w:rPr>
          <w:rFonts w:hint="eastAsia" w:ascii="仿宋_GB2312" w:hAnsi="仿宋_GB2312" w:eastAsia="仿宋_GB2312" w:cs="仿宋_GB2312"/>
          <w:color w:val="auto"/>
          <w:szCs w:val="32"/>
          <w:highlight w:val="none"/>
        </w:rPr>
        <w:t>为准；</w:t>
      </w:r>
    </w:p>
    <w:p>
      <w:pPr>
        <w:pStyle w:val="4"/>
        <w:keepNext w:val="0"/>
        <w:keepLines w:val="0"/>
        <w:pageBreakBefore w:val="0"/>
        <w:shd w:val="clear"/>
        <w:kinsoku/>
        <w:wordWrap/>
        <w:overflowPunct/>
        <w:topLinePunct w:val="0"/>
        <w:autoSpaceDE/>
        <w:autoSpaceDN/>
        <w:bidi w:val="0"/>
        <w:snapToGrid/>
        <w:spacing w:line="560" w:lineRule="exact"/>
        <w:ind w:left="0" w:leftChars="0" w:firstLine="640" w:firstLineChars="200"/>
        <w:rPr>
          <w:color w:val="auto"/>
          <w:highlight w:val="none"/>
        </w:rPr>
      </w:pPr>
      <w:r>
        <w:rPr>
          <w:rFonts w:hint="eastAsia"/>
          <w:color w:val="auto"/>
          <w:highlight w:val="none"/>
        </w:rPr>
        <w:t>五、报价</w:t>
      </w:r>
      <w:r>
        <w:rPr>
          <w:rFonts w:hint="eastAsia"/>
          <w:color w:val="auto"/>
          <w:highlight w:val="none"/>
          <w:lang w:val="en-US" w:eastAsia="zh-CN"/>
        </w:rPr>
        <w:t>文件递交</w:t>
      </w:r>
      <w:r>
        <w:rPr>
          <w:rFonts w:hint="eastAsia"/>
          <w:color w:val="auto"/>
          <w:highlight w:val="none"/>
        </w:rPr>
        <w:t>要求</w:t>
      </w:r>
    </w:p>
    <w:p>
      <w:pPr>
        <w:keepNext w:val="0"/>
        <w:keepLines w:val="0"/>
        <w:pageBreakBefore w:val="0"/>
        <w:shd w:val="clear"/>
        <w:kinsoku/>
        <w:wordWrap/>
        <w:overflowPunct/>
        <w:topLinePunct w:val="0"/>
        <w:autoSpaceDE/>
        <w:autoSpaceDN/>
        <w:bidi w:val="0"/>
        <w:snapToGrid/>
        <w:spacing w:line="560" w:lineRule="exact"/>
        <w:ind w:firstLine="640" w:firstLineChars="200"/>
        <w:rPr>
          <w:rFonts w:hint="default" w:ascii="仿宋_GB2312" w:hAnsi="Times New Roman" w:eastAsia="仿宋_GB2312" w:cs="Times New Roman"/>
          <w:color w:val="auto"/>
          <w:kern w:val="2"/>
          <w:sz w:val="32"/>
          <w:szCs w:val="20"/>
          <w:highlight w:val="none"/>
          <w:lang w:val="en-US" w:eastAsia="zh-CN" w:bidi="ar-SA"/>
        </w:rPr>
      </w:pPr>
      <w:r>
        <w:rPr>
          <w:rFonts w:hint="eastAsia" w:ascii="仿宋_GB2312" w:eastAsia="仿宋_GB2312"/>
          <w:color w:val="auto"/>
          <w:highlight w:val="none"/>
          <w:lang w:eastAsia="zh-CN"/>
        </w:rPr>
        <w:t>符合资格的供应商</w:t>
      </w:r>
      <w:r>
        <w:rPr>
          <w:rFonts w:hint="eastAsia" w:ascii="仿宋_GB2312" w:eastAsia="仿宋_GB2312"/>
          <w:b/>
          <w:bCs/>
          <w:color w:val="auto"/>
          <w:highlight w:val="none"/>
          <w:lang w:eastAsia="zh-CN"/>
        </w:rPr>
        <w:t>应</w:t>
      </w:r>
      <w:r>
        <w:rPr>
          <w:rFonts w:hint="eastAsia" w:ascii="仿宋_GB2312" w:eastAsia="仿宋_GB2312"/>
          <w:b/>
          <w:bCs/>
          <w:color w:val="auto"/>
          <w:highlight w:val="none"/>
        </w:rPr>
        <w:t>于截标时间前将按要求密封的报价</w:t>
      </w:r>
      <w:r>
        <w:rPr>
          <w:rFonts w:hint="eastAsia" w:ascii="仿宋_GB2312" w:eastAsia="仿宋_GB2312"/>
          <w:b/>
          <w:bCs/>
          <w:color w:val="auto"/>
          <w:highlight w:val="none"/>
          <w:lang w:val="en-US" w:eastAsia="zh-CN"/>
        </w:rPr>
        <w:t>文件</w:t>
      </w:r>
      <w:r>
        <w:rPr>
          <w:rFonts w:hint="eastAsia" w:ascii="仿宋_GB2312" w:eastAsia="仿宋_GB2312"/>
          <w:b/>
          <w:bCs/>
          <w:color w:val="auto"/>
          <w:highlight w:val="none"/>
        </w:rPr>
        <w:t>送达我</w:t>
      </w:r>
      <w:r>
        <w:rPr>
          <w:rFonts w:hint="eastAsia" w:ascii="仿宋_GB2312" w:eastAsia="仿宋_GB2312"/>
          <w:b/>
          <w:bCs/>
          <w:color w:val="auto"/>
          <w:highlight w:val="none"/>
          <w:lang w:val="en-US" w:eastAsia="zh-CN"/>
        </w:rPr>
        <w:t>中心</w:t>
      </w:r>
      <w:r>
        <w:rPr>
          <w:rFonts w:hint="eastAsia" w:ascii="仿宋_GB2312" w:eastAsia="仿宋_GB2312"/>
          <w:color w:val="auto"/>
          <w:highlight w:val="none"/>
        </w:rPr>
        <w:t>（地址：广东省汕尾市海丰县鹅埠</w:t>
      </w:r>
      <w:r>
        <w:rPr>
          <w:rFonts w:hint="eastAsia" w:ascii="仿宋_GB2312" w:eastAsia="仿宋_GB2312"/>
          <w:color w:val="auto"/>
          <w:highlight w:val="none"/>
          <w:lang w:eastAsia="zh-CN"/>
        </w:rPr>
        <w:t>街道</w:t>
      </w:r>
      <w:r>
        <w:rPr>
          <w:rFonts w:hint="eastAsia" w:ascii="仿宋_GB2312" w:eastAsia="仿宋_GB2312"/>
          <w:color w:val="auto"/>
          <w:highlight w:val="none"/>
          <w:lang w:val="en-US" w:eastAsia="zh-CN"/>
        </w:rPr>
        <w:t>深汕特别合作区</w:t>
      </w:r>
      <w:r>
        <w:rPr>
          <w:rFonts w:hint="eastAsia" w:ascii="仿宋_GB2312" w:eastAsia="仿宋_GB2312"/>
          <w:color w:val="auto"/>
          <w:highlight w:val="none"/>
        </w:rPr>
        <w:t>创富路文贞楼</w:t>
      </w:r>
      <w:r>
        <w:rPr>
          <w:rFonts w:ascii="仿宋_GB2312" w:eastAsia="仿宋_GB2312"/>
          <w:color w:val="auto"/>
          <w:highlight w:val="none"/>
        </w:rPr>
        <w:t>2栋</w:t>
      </w:r>
      <w:r>
        <w:rPr>
          <w:rFonts w:hint="eastAsia" w:ascii="仿宋_GB2312" w:eastAsia="仿宋_GB2312"/>
          <w:color w:val="auto"/>
          <w:highlight w:val="none"/>
          <w:lang w:val="en-US" w:eastAsia="zh-CN"/>
        </w:rPr>
        <w:t>深圳市深汕特别合作区智慧城市建设管理服务中心</w:t>
      </w:r>
      <w:r>
        <w:rPr>
          <w:rFonts w:hint="eastAsia" w:ascii="仿宋_GB2312" w:eastAsia="仿宋_GB2312"/>
          <w:color w:val="auto"/>
          <w:highlight w:val="none"/>
        </w:rPr>
        <w:t>，接收人：</w:t>
      </w:r>
      <w:r>
        <w:rPr>
          <w:rFonts w:hint="eastAsia" w:ascii="仿宋_GB2312" w:hAnsi="仿宋_GB2312" w:cs="仿宋_GB2312"/>
          <w:b w:val="0"/>
          <w:bCs w:val="0"/>
          <w:color w:val="000000"/>
          <w:sz w:val="32"/>
          <w:szCs w:val="32"/>
          <w:u w:val="single"/>
          <w:shd w:val="clear" w:color="auto" w:fill="FFFFFF"/>
          <w:lang w:val="en-US" w:eastAsia="zh-CN"/>
        </w:rPr>
        <w:t xml:space="preserve">  张工    </w:t>
      </w:r>
      <w:r>
        <w:rPr>
          <w:rFonts w:hint="eastAsia" w:ascii="仿宋_GB2312" w:eastAsia="仿宋_GB2312"/>
          <w:color w:val="auto"/>
          <w:highlight w:val="none"/>
        </w:rPr>
        <w:t>，联系电话：</w:t>
      </w:r>
      <w:r>
        <w:rPr>
          <w:rFonts w:hint="eastAsia" w:ascii="仿宋_GB2312" w:hAnsi="仿宋_GB2312" w:cs="仿宋_GB2312"/>
          <w:b w:val="0"/>
          <w:bCs w:val="0"/>
          <w:color w:val="000000"/>
          <w:sz w:val="32"/>
          <w:szCs w:val="32"/>
          <w:u w:val="single"/>
          <w:shd w:val="clear" w:color="auto" w:fill="FFFFFF"/>
          <w:lang w:val="en-US" w:eastAsia="zh-CN"/>
        </w:rPr>
        <w:t xml:space="preserve">  </w:t>
      </w:r>
      <w:r>
        <w:rPr>
          <w:rFonts w:hint="eastAsia" w:ascii="仿宋_GB2312" w:hAnsi="仿宋_GB2312" w:cs="仿宋_GB2312"/>
          <w:color w:val="000000"/>
          <w:szCs w:val="32"/>
          <w:u w:val="single"/>
          <w:shd w:val="clear" w:color="auto" w:fill="FFFFFF"/>
        </w:rPr>
        <w:t>13424713313</w:t>
      </w:r>
      <w:r>
        <w:rPr>
          <w:rFonts w:hint="eastAsia" w:ascii="仿宋_GB2312" w:eastAsia="仿宋_GB2312"/>
          <w:color w:val="auto"/>
          <w:highlight w:val="none"/>
        </w:rPr>
        <w:t>）。</w:t>
      </w:r>
    </w:p>
    <w:p>
      <w:pPr>
        <w:pStyle w:val="4"/>
        <w:keepNext w:val="0"/>
        <w:keepLines w:val="0"/>
        <w:pageBreakBefore w:val="0"/>
        <w:shd w:val="clear"/>
        <w:kinsoku/>
        <w:wordWrap/>
        <w:overflowPunct/>
        <w:topLinePunct w:val="0"/>
        <w:autoSpaceDE/>
        <w:autoSpaceDN/>
        <w:bidi w:val="0"/>
        <w:snapToGrid/>
        <w:spacing w:line="560" w:lineRule="exact"/>
        <w:ind w:left="0" w:leftChars="0" w:firstLine="640" w:firstLineChars="200"/>
        <w:rPr>
          <w:color w:val="auto"/>
          <w:highlight w:val="none"/>
        </w:rPr>
      </w:pPr>
      <w:r>
        <w:rPr>
          <w:rFonts w:hint="eastAsia"/>
          <w:color w:val="auto"/>
          <w:highlight w:val="none"/>
        </w:rPr>
        <w:t>六、密封要求</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eastAsia="仿宋_GB2312"/>
          <w:color w:val="auto"/>
          <w:highlight w:val="none"/>
        </w:rPr>
      </w:pPr>
      <w:r>
        <w:rPr>
          <w:rFonts w:hint="eastAsia" w:ascii="仿宋_GB2312" w:eastAsia="仿宋_GB2312"/>
          <w:color w:val="auto"/>
          <w:highlight w:val="none"/>
        </w:rPr>
        <w:t>1.密封封面注明项目名称及投标人名称；</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eastAsia="仿宋_GB2312"/>
          <w:color w:val="auto"/>
          <w:highlight w:val="none"/>
        </w:rPr>
      </w:pPr>
      <w:r>
        <w:rPr>
          <w:rFonts w:hint="eastAsia" w:ascii="仿宋_GB2312" w:eastAsia="仿宋_GB2312"/>
          <w:color w:val="auto"/>
          <w:highlight w:val="none"/>
        </w:rPr>
        <w:t>2.密封袋需加盖投标人公章；</w:t>
      </w:r>
    </w:p>
    <w:p>
      <w:pPr>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_GB2312" w:eastAsia="仿宋_GB2312"/>
          <w:color w:val="auto"/>
          <w:highlight w:val="none"/>
          <w:lang w:eastAsia="zh-CN"/>
        </w:rPr>
      </w:pPr>
      <w:r>
        <w:rPr>
          <w:rFonts w:hint="eastAsia" w:ascii="仿宋_GB2312" w:eastAsia="仿宋_GB2312"/>
          <w:color w:val="auto"/>
          <w:highlight w:val="none"/>
        </w:rPr>
        <w:t>3.封口处必须用“封条”密封且密封完好</w:t>
      </w:r>
      <w:r>
        <w:rPr>
          <w:rFonts w:hint="eastAsia" w:ascii="仿宋_GB2312" w:eastAsia="仿宋_GB2312"/>
          <w:color w:val="auto"/>
          <w:highlight w:val="none"/>
          <w:lang w:eastAsia="zh-CN"/>
        </w:rPr>
        <w:t>；</w:t>
      </w:r>
    </w:p>
    <w:p>
      <w:pPr>
        <w:pStyle w:val="10"/>
        <w:ind w:firstLine="640" w:firstLineChars="200"/>
        <w:rPr>
          <w:rFonts w:hint="default"/>
          <w:lang w:val="en-US" w:eastAsia="zh-CN"/>
        </w:rPr>
      </w:pPr>
      <w:r>
        <w:rPr>
          <w:rFonts w:hint="eastAsia" w:ascii="仿宋_GB2312" w:hAnsi="Times New Roman" w:eastAsia="仿宋_GB2312" w:cs="Times New Roman"/>
          <w:color w:val="auto"/>
          <w:kern w:val="2"/>
          <w:sz w:val="32"/>
          <w:szCs w:val="20"/>
          <w:highlight w:val="none"/>
          <w:lang w:val="en-US" w:eastAsia="zh-CN" w:bidi="ar-SA"/>
        </w:rPr>
        <w:t>4.盖章报价文件电子扫描件需于报价截标时间当天18：00后发送至深圳市深汕特别合作区智慧城市建设管理服务中心邮箱：zjzx@szss.gov.cn（或盖章电子扫描件存于USB储存设备或光盘储存设备随原件快递寄送）</w:t>
      </w:r>
    </w:p>
    <w:p>
      <w:pPr>
        <w:pStyle w:val="4"/>
        <w:keepNext w:val="0"/>
        <w:keepLines w:val="0"/>
        <w:pageBreakBefore w:val="0"/>
        <w:shd w:val="clear"/>
        <w:kinsoku/>
        <w:wordWrap/>
        <w:overflowPunct/>
        <w:topLinePunct w:val="0"/>
        <w:autoSpaceDE/>
        <w:autoSpaceDN/>
        <w:bidi w:val="0"/>
        <w:snapToGrid/>
        <w:spacing w:line="560" w:lineRule="exact"/>
        <w:ind w:left="0" w:leftChars="0" w:firstLine="640" w:firstLineChars="200"/>
        <w:rPr>
          <w:rFonts w:hint="eastAsia" w:eastAsia="黑体"/>
          <w:color w:val="auto"/>
          <w:highlight w:val="none"/>
          <w:lang w:eastAsia="zh-CN"/>
        </w:rPr>
      </w:pPr>
      <w:r>
        <w:rPr>
          <w:rFonts w:hint="eastAsia"/>
          <w:color w:val="auto"/>
          <w:highlight w:val="none"/>
        </w:rPr>
        <w:t>七、截标、</w:t>
      </w:r>
      <w:r>
        <w:rPr>
          <w:rFonts w:hint="eastAsia"/>
          <w:color w:val="auto"/>
          <w:highlight w:val="none"/>
          <w:lang w:val="en-US" w:eastAsia="zh-CN"/>
        </w:rPr>
        <w:t>评审</w:t>
      </w:r>
    </w:p>
    <w:p>
      <w:pPr>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 w:hAnsi="仿宋"/>
          <w:color w:val="auto"/>
          <w:szCs w:val="32"/>
          <w:highlight w:val="none"/>
        </w:rPr>
      </w:pPr>
      <w:r>
        <w:rPr>
          <w:rFonts w:hint="eastAsia" w:ascii="仿宋" w:hAnsi="仿宋"/>
          <w:color w:val="auto"/>
          <w:szCs w:val="32"/>
          <w:highlight w:val="none"/>
        </w:rPr>
        <w:t>截标时间：20</w:t>
      </w:r>
      <w:r>
        <w:rPr>
          <w:rFonts w:hint="eastAsia" w:ascii="仿宋" w:hAnsi="仿宋"/>
          <w:color w:val="auto"/>
          <w:szCs w:val="32"/>
          <w:highlight w:val="none"/>
          <w:lang w:val="en-US" w:eastAsia="zh-CN"/>
        </w:rPr>
        <w:t>25</w:t>
      </w:r>
      <w:r>
        <w:rPr>
          <w:rFonts w:hint="eastAsia" w:ascii="仿宋" w:hAnsi="仿宋"/>
          <w:color w:val="auto"/>
          <w:szCs w:val="32"/>
          <w:highlight w:val="none"/>
        </w:rPr>
        <w:t>年</w:t>
      </w:r>
      <w:r>
        <w:rPr>
          <w:rFonts w:hint="eastAsia" w:ascii="仿宋_GB2312" w:hAnsi="仿宋_GB2312" w:cs="仿宋_GB2312"/>
          <w:b w:val="0"/>
          <w:bCs w:val="0"/>
          <w:color w:val="000000"/>
          <w:sz w:val="32"/>
          <w:szCs w:val="32"/>
          <w:highlight w:val="none"/>
          <w:u w:val="single"/>
          <w:shd w:val="clear" w:color="auto" w:fill="FFFFFF"/>
          <w:lang w:val="en-US" w:eastAsia="zh-CN"/>
        </w:rPr>
        <w:t xml:space="preserve"> 6  </w:t>
      </w:r>
      <w:r>
        <w:rPr>
          <w:rFonts w:hint="eastAsia" w:ascii="仿宋" w:hAnsi="仿宋"/>
          <w:color w:val="auto"/>
          <w:szCs w:val="32"/>
          <w:highlight w:val="none"/>
        </w:rPr>
        <w:t>月</w:t>
      </w:r>
      <w:r>
        <w:rPr>
          <w:rFonts w:hint="eastAsia" w:ascii="仿宋_GB2312" w:hAnsi="仿宋_GB2312" w:cs="仿宋_GB2312"/>
          <w:b w:val="0"/>
          <w:bCs w:val="0"/>
          <w:color w:val="000000"/>
          <w:sz w:val="32"/>
          <w:szCs w:val="32"/>
          <w:highlight w:val="none"/>
          <w:u w:val="single"/>
          <w:shd w:val="clear" w:color="auto"/>
          <w:lang w:val="en-US" w:eastAsia="zh-CN"/>
        </w:rPr>
        <w:t>3</w:t>
      </w:r>
      <w:r>
        <w:rPr>
          <w:rFonts w:hint="eastAsia" w:ascii="仿宋" w:hAnsi="仿宋"/>
          <w:color w:val="auto"/>
          <w:szCs w:val="32"/>
          <w:highlight w:val="none"/>
        </w:rPr>
        <w:t>日</w:t>
      </w:r>
    </w:p>
    <w:p>
      <w:pPr>
        <w:pStyle w:val="15"/>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60" w:lineRule="exact"/>
        <w:ind w:firstLine="642" w:firstLineChars="200"/>
        <w:jc w:val="both"/>
        <w:textAlignment w:val="auto"/>
        <w:rPr>
          <w:rFonts w:hint="eastAsia"/>
          <w:highlight w:val="none"/>
          <w:lang w:val="en-US" w:eastAsia="zh-CN"/>
        </w:rPr>
      </w:pPr>
      <w:r>
        <w:rPr>
          <w:rFonts w:hint="eastAsia" w:ascii="仿宋_GB2312" w:hAnsi="仿宋_GB2312" w:eastAsia="仿宋_GB2312" w:cs="仿宋_GB2312"/>
          <w:b/>
          <w:bCs/>
          <w:color w:val="000000"/>
          <w:sz w:val="32"/>
          <w:szCs w:val="32"/>
          <w:highlight w:val="none"/>
          <w:shd w:val="clear" w:color="auto" w:fill="FFFFFF"/>
        </w:rPr>
        <w:t>（</w:t>
      </w:r>
      <w:r>
        <w:rPr>
          <w:rFonts w:hint="eastAsia" w:ascii="仿宋_GB2312" w:hAnsi="仿宋_GB2312" w:eastAsia="仿宋_GB2312" w:cs="仿宋_GB2312"/>
          <w:b/>
          <w:bCs/>
          <w:color w:val="000000"/>
          <w:sz w:val="32"/>
          <w:szCs w:val="32"/>
          <w:highlight w:val="none"/>
          <w:shd w:val="clear" w:color="auto" w:fill="FFFFFF"/>
          <w:lang w:val="en-US" w:eastAsia="zh-CN"/>
        </w:rPr>
        <w:t>3</w:t>
      </w:r>
      <w:r>
        <w:rPr>
          <w:rFonts w:hint="eastAsia" w:ascii="仿宋_GB2312" w:hAnsi="仿宋_GB2312" w:eastAsia="仿宋_GB2312" w:cs="仿宋_GB2312"/>
          <w:b/>
          <w:bCs/>
          <w:color w:val="000000"/>
          <w:sz w:val="32"/>
          <w:szCs w:val="32"/>
          <w:highlight w:val="none"/>
          <w:shd w:val="clear" w:color="auto" w:fill="FFFFFF"/>
        </w:rPr>
        <w:t>个工作日,公布当天不算）</w:t>
      </w:r>
    </w:p>
    <w:p>
      <w:pPr>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 w:hAnsi="仿宋"/>
          <w:color w:val="auto"/>
          <w:szCs w:val="32"/>
          <w:highlight w:val="none"/>
        </w:rPr>
      </w:pPr>
      <w:r>
        <w:rPr>
          <w:rFonts w:hint="eastAsia" w:ascii="仿宋" w:hAnsi="仿宋"/>
          <w:color w:val="auto"/>
          <w:szCs w:val="32"/>
          <w:highlight w:val="none"/>
          <w:lang w:val="en-US" w:eastAsia="zh-CN"/>
        </w:rPr>
        <w:t>评审</w:t>
      </w:r>
      <w:r>
        <w:rPr>
          <w:rFonts w:hint="eastAsia" w:ascii="仿宋" w:hAnsi="仿宋"/>
          <w:color w:val="auto"/>
          <w:szCs w:val="32"/>
          <w:highlight w:val="none"/>
        </w:rPr>
        <w:t>时间：20</w:t>
      </w:r>
      <w:r>
        <w:rPr>
          <w:rFonts w:hint="eastAsia" w:ascii="仿宋" w:hAnsi="仿宋"/>
          <w:color w:val="auto"/>
          <w:szCs w:val="32"/>
          <w:highlight w:val="none"/>
          <w:lang w:val="en-US" w:eastAsia="zh-CN"/>
        </w:rPr>
        <w:t>25</w:t>
      </w:r>
      <w:r>
        <w:rPr>
          <w:rFonts w:hint="eastAsia" w:ascii="仿宋" w:hAnsi="仿宋"/>
          <w:color w:val="auto"/>
          <w:szCs w:val="32"/>
          <w:highlight w:val="none"/>
        </w:rPr>
        <w:t>年</w:t>
      </w:r>
      <w:r>
        <w:rPr>
          <w:rFonts w:hint="eastAsia" w:ascii="仿宋_GB2312" w:hAnsi="仿宋_GB2312" w:cs="仿宋_GB2312"/>
          <w:b w:val="0"/>
          <w:bCs w:val="0"/>
          <w:color w:val="000000"/>
          <w:sz w:val="32"/>
          <w:szCs w:val="32"/>
          <w:highlight w:val="none"/>
          <w:u w:val="single"/>
          <w:shd w:val="clear" w:color="auto" w:fill="FFFFFF"/>
          <w:lang w:val="en-US" w:eastAsia="zh-CN"/>
        </w:rPr>
        <w:t xml:space="preserve"> 6  </w:t>
      </w:r>
      <w:r>
        <w:rPr>
          <w:rFonts w:hint="eastAsia" w:ascii="仿宋" w:hAnsi="仿宋"/>
          <w:color w:val="auto"/>
          <w:szCs w:val="32"/>
          <w:highlight w:val="none"/>
        </w:rPr>
        <w:t>月</w:t>
      </w:r>
      <w:r>
        <w:rPr>
          <w:rFonts w:hint="eastAsia" w:ascii="仿宋_GB2312" w:hAnsi="仿宋_GB2312" w:cs="仿宋_GB2312"/>
          <w:b w:val="0"/>
          <w:bCs w:val="0"/>
          <w:color w:val="000000"/>
          <w:sz w:val="32"/>
          <w:szCs w:val="32"/>
          <w:highlight w:val="none"/>
          <w:u w:val="single"/>
          <w:shd w:val="clear" w:color="auto"/>
          <w:lang w:val="en-US" w:eastAsia="zh-CN"/>
        </w:rPr>
        <w:t xml:space="preserve"> 4 </w:t>
      </w:r>
      <w:r>
        <w:rPr>
          <w:rFonts w:hint="eastAsia" w:ascii="仿宋" w:hAnsi="仿宋"/>
          <w:color w:val="auto"/>
          <w:szCs w:val="32"/>
          <w:highlight w:val="none"/>
        </w:rPr>
        <w:t>日</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 w:hAnsi="仿宋"/>
          <w:color w:val="auto"/>
          <w:szCs w:val="32"/>
          <w:highlight w:val="none"/>
        </w:rPr>
      </w:pPr>
      <w:r>
        <w:rPr>
          <w:rFonts w:hint="eastAsia" w:ascii="仿宋" w:hAnsi="仿宋"/>
          <w:color w:val="auto"/>
          <w:szCs w:val="32"/>
          <w:highlight w:val="none"/>
          <w:lang w:val="en-US" w:eastAsia="zh-CN"/>
        </w:rPr>
        <w:t>评审</w:t>
      </w:r>
      <w:r>
        <w:rPr>
          <w:rFonts w:hint="eastAsia" w:ascii="仿宋" w:hAnsi="仿宋"/>
          <w:color w:val="auto"/>
          <w:szCs w:val="32"/>
          <w:highlight w:val="none"/>
        </w:rPr>
        <w:t>地点：</w:t>
      </w:r>
      <w:r>
        <w:rPr>
          <w:rFonts w:hint="eastAsia" w:ascii="仿宋_GB2312" w:eastAsia="仿宋_GB2312"/>
          <w:color w:val="auto"/>
          <w:highlight w:val="none"/>
        </w:rPr>
        <w:t>广东省汕尾市海丰县鹅埠</w:t>
      </w:r>
      <w:r>
        <w:rPr>
          <w:rFonts w:hint="eastAsia" w:ascii="仿宋_GB2312" w:eastAsia="仿宋_GB2312"/>
          <w:color w:val="auto"/>
          <w:highlight w:val="none"/>
          <w:lang w:eastAsia="zh-CN"/>
        </w:rPr>
        <w:t>街道</w:t>
      </w:r>
      <w:r>
        <w:rPr>
          <w:rFonts w:hint="eastAsia" w:ascii="仿宋_GB2312" w:eastAsia="仿宋_GB2312"/>
          <w:color w:val="auto"/>
          <w:highlight w:val="none"/>
          <w:lang w:val="en-US" w:eastAsia="zh-CN"/>
        </w:rPr>
        <w:t>深汕特别合作区</w:t>
      </w:r>
      <w:r>
        <w:rPr>
          <w:rFonts w:hint="eastAsia" w:ascii="仿宋_GB2312" w:eastAsia="仿宋_GB2312"/>
          <w:color w:val="auto"/>
          <w:highlight w:val="none"/>
        </w:rPr>
        <w:t>创富路文贞楼</w:t>
      </w:r>
      <w:r>
        <w:rPr>
          <w:rFonts w:ascii="仿宋_GB2312" w:eastAsia="仿宋_GB2312"/>
          <w:color w:val="auto"/>
          <w:highlight w:val="none"/>
        </w:rPr>
        <w:t>2栋</w:t>
      </w:r>
      <w:r>
        <w:rPr>
          <w:rFonts w:hint="eastAsia" w:ascii="仿宋_GB2312" w:eastAsia="仿宋_GB2312"/>
          <w:color w:val="auto"/>
          <w:highlight w:val="none"/>
          <w:lang w:val="en-US" w:eastAsia="zh-CN"/>
        </w:rPr>
        <w:t>深圳市深汕特别合作区智慧城市建设管理服务中心</w:t>
      </w:r>
      <w:r>
        <w:rPr>
          <w:rFonts w:hint="eastAsia" w:ascii="仿宋" w:hAnsi="仿宋"/>
          <w:color w:val="auto"/>
          <w:szCs w:val="32"/>
          <w:highlight w:val="none"/>
        </w:rPr>
        <w:t>多</w:t>
      </w:r>
      <w:r>
        <w:rPr>
          <w:rFonts w:hint="eastAsia" w:ascii="仿宋" w:hAnsi="仿宋"/>
          <w:color w:val="auto"/>
          <w:szCs w:val="32"/>
          <w:highlight w:val="none"/>
          <w:lang w:eastAsia="zh-CN"/>
        </w:rPr>
        <w:t>功能</w:t>
      </w:r>
      <w:r>
        <w:rPr>
          <w:rFonts w:hint="eastAsia" w:ascii="仿宋" w:hAnsi="仿宋"/>
          <w:color w:val="auto"/>
          <w:szCs w:val="32"/>
          <w:highlight w:val="none"/>
        </w:rPr>
        <w:t>会议室</w:t>
      </w:r>
    </w:p>
    <w:p>
      <w:pPr>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 w:hAnsi="仿宋" w:eastAsia="仿宋"/>
          <w:color w:val="auto"/>
          <w:szCs w:val="32"/>
          <w:highlight w:val="none"/>
          <w:lang w:eastAsia="zh-CN"/>
        </w:rPr>
      </w:pPr>
      <w:r>
        <w:rPr>
          <w:rFonts w:hint="eastAsia" w:ascii="仿宋_GB2312" w:hAnsi="Times New Roman" w:eastAsia="仿宋_GB2312" w:cs="Times New Roman"/>
          <w:color w:val="auto"/>
          <w:highlight w:val="none"/>
        </w:rPr>
        <w:t>定标方法：最低</w:t>
      </w:r>
      <w:r>
        <w:rPr>
          <w:rFonts w:hint="eastAsia" w:ascii="仿宋_GB2312" w:eastAsia="仿宋_GB2312" w:cs="Times New Roman"/>
          <w:color w:val="auto"/>
          <w:highlight w:val="none"/>
          <w:lang w:eastAsia="zh-CN"/>
        </w:rPr>
        <w:t>价</w:t>
      </w:r>
      <w:r>
        <w:rPr>
          <w:rFonts w:hint="eastAsia" w:ascii="仿宋_GB2312" w:hAnsi="Times New Roman" w:eastAsia="仿宋_GB2312" w:cs="Times New Roman"/>
          <w:color w:val="auto"/>
          <w:highlight w:val="none"/>
          <w:lang w:val="en-US" w:eastAsia="zh-CN"/>
        </w:rPr>
        <w:t>评标法。（</w:t>
      </w:r>
      <w:r>
        <w:rPr>
          <w:rFonts w:hint="eastAsia" w:ascii="仿宋_GB2312" w:hAnsi="Times New Roman" w:eastAsia="仿宋_GB2312" w:cs="Times New Roman"/>
          <w:color w:val="auto"/>
          <w:highlight w:val="none"/>
        </w:rPr>
        <w:t>通过对报价</w:t>
      </w:r>
      <w:r>
        <w:rPr>
          <w:rFonts w:hint="eastAsia" w:ascii="仿宋_GB2312" w:hAnsi="Times New Roman" w:eastAsia="仿宋_GB2312" w:cs="Times New Roman"/>
          <w:color w:val="auto"/>
          <w:highlight w:val="none"/>
          <w:lang w:val="en-US" w:eastAsia="zh-CN"/>
        </w:rPr>
        <w:t>文件</w:t>
      </w:r>
      <w:r>
        <w:rPr>
          <w:rFonts w:hint="eastAsia" w:ascii="仿宋_GB2312" w:hAnsi="Times New Roman" w:eastAsia="仿宋_GB2312" w:cs="Times New Roman"/>
          <w:color w:val="auto"/>
          <w:highlight w:val="none"/>
        </w:rPr>
        <w:t>对比</w:t>
      </w:r>
      <w:r>
        <w:rPr>
          <w:rFonts w:hint="eastAsia" w:ascii="仿宋_GB2312" w:hAnsi="Times New Roman" w:eastAsia="仿宋_GB2312" w:cs="Times New Roman"/>
          <w:color w:val="auto"/>
          <w:highlight w:val="none"/>
          <w:lang w:eastAsia="zh-CN"/>
        </w:rPr>
        <w:t>，</w:t>
      </w:r>
      <w:r>
        <w:rPr>
          <w:rFonts w:hint="eastAsia" w:ascii="仿宋_GB2312" w:hAnsi="Times New Roman" w:eastAsia="仿宋_GB2312" w:cs="Times New Roman"/>
          <w:color w:val="auto"/>
          <w:highlight w:val="none"/>
          <w:lang w:val="en-US" w:eastAsia="zh-CN"/>
        </w:rPr>
        <w:t>以</w:t>
      </w:r>
      <w:r>
        <w:rPr>
          <w:rFonts w:hint="eastAsia" w:ascii="仿宋_GB2312" w:hAnsi="Times New Roman" w:eastAsia="仿宋_GB2312" w:cs="Times New Roman"/>
          <w:b/>
          <w:bCs/>
          <w:color w:val="auto"/>
          <w:highlight w:val="none"/>
          <w:lang w:val="en-US" w:eastAsia="zh-CN"/>
        </w:rPr>
        <w:t>符合</w:t>
      </w:r>
      <w:r>
        <w:rPr>
          <w:rFonts w:hint="eastAsia" w:ascii="仿宋_GB2312" w:eastAsia="仿宋_GB2312" w:cs="Times New Roman"/>
          <w:b/>
          <w:bCs/>
          <w:color w:val="auto"/>
          <w:highlight w:val="none"/>
          <w:lang w:val="en-US" w:eastAsia="zh-CN"/>
        </w:rPr>
        <w:t>采购</w:t>
      </w:r>
      <w:r>
        <w:rPr>
          <w:rFonts w:hint="eastAsia" w:ascii="仿宋_GB2312" w:hAnsi="Times New Roman" w:eastAsia="仿宋_GB2312" w:cs="Times New Roman"/>
          <w:b/>
          <w:bCs/>
          <w:color w:val="auto"/>
          <w:highlight w:val="none"/>
          <w:lang w:val="en-US" w:eastAsia="zh-CN"/>
        </w:rPr>
        <w:t>文件要求且单价汇总金额最低价格</w:t>
      </w:r>
      <w:r>
        <w:rPr>
          <w:rFonts w:hint="eastAsia" w:ascii="仿宋_GB2312" w:hAnsi="Times New Roman" w:eastAsia="仿宋_GB2312" w:cs="Times New Roman"/>
          <w:color w:val="auto"/>
          <w:highlight w:val="none"/>
          <w:lang w:val="en-US" w:eastAsia="zh-CN"/>
        </w:rPr>
        <w:t>确定中标候选单位</w:t>
      </w:r>
      <w:r>
        <w:rPr>
          <w:rFonts w:hint="eastAsia" w:ascii="仿宋_GB2312" w:hAnsi="Times New Roman" w:eastAsia="仿宋_GB2312" w:cs="Times New Roman"/>
          <w:color w:val="auto"/>
          <w:highlight w:val="none"/>
        </w:rPr>
        <w:t>。</w:t>
      </w:r>
      <w:r>
        <w:rPr>
          <w:rFonts w:hint="eastAsia" w:ascii="仿宋_GB2312" w:hAnsi="Times New Roman" w:eastAsia="仿宋_GB2312" w:cs="Times New Roman"/>
          <w:color w:val="auto"/>
          <w:highlight w:val="none"/>
          <w:lang w:eastAsia="zh-CN"/>
        </w:rPr>
        <w:t>）</w:t>
      </w:r>
    </w:p>
    <w:p>
      <w:pPr>
        <w:pStyle w:val="4"/>
        <w:keepNext w:val="0"/>
        <w:keepLines w:val="0"/>
        <w:pageBreakBefore w:val="0"/>
        <w:shd w:val="clear"/>
        <w:kinsoku/>
        <w:wordWrap/>
        <w:overflowPunct/>
        <w:topLinePunct w:val="0"/>
        <w:autoSpaceDE/>
        <w:autoSpaceDN/>
        <w:bidi w:val="0"/>
        <w:snapToGrid/>
        <w:spacing w:line="560" w:lineRule="exact"/>
        <w:ind w:left="0" w:leftChars="0" w:firstLine="640" w:firstLineChars="200"/>
        <w:rPr>
          <w:color w:val="auto"/>
          <w:highlight w:val="none"/>
        </w:rPr>
      </w:pPr>
      <w:r>
        <w:rPr>
          <w:rFonts w:hint="eastAsia"/>
          <w:color w:val="auto"/>
          <w:highlight w:val="none"/>
        </w:rPr>
        <w:t>八、废标</w:t>
      </w:r>
    </w:p>
    <w:p>
      <w:pPr>
        <w:keepNext w:val="0"/>
        <w:keepLines w:val="0"/>
        <w:pageBreakBefore w:val="0"/>
        <w:shd w:val="clear"/>
        <w:kinsoku/>
        <w:wordWrap/>
        <w:overflowPunct/>
        <w:topLinePunct w:val="0"/>
        <w:autoSpaceDE/>
        <w:autoSpaceDN/>
        <w:bidi w:val="0"/>
        <w:snapToGrid/>
        <w:spacing w:line="560" w:lineRule="exact"/>
        <w:ind w:firstLine="640" w:firstLineChars="200"/>
        <w:rPr>
          <w:color w:val="auto"/>
          <w:highlight w:val="none"/>
        </w:rPr>
      </w:pPr>
      <w:r>
        <w:rPr>
          <w:color w:val="auto"/>
          <w:highlight w:val="none"/>
        </w:rPr>
        <w:t>1.</w:t>
      </w:r>
      <w:r>
        <w:rPr>
          <w:rFonts w:hint="eastAsia"/>
          <w:color w:val="auto"/>
          <w:highlight w:val="none"/>
        </w:rPr>
        <w:t>未按要求密封；</w:t>
      </w:r>
    </w:p>
    <w:p>
      <w:pPr>
        <w:keepNext w:val="0"/>
        <w:keepLines w:val="0"/>
        <w:pageBreakBefore w:val="0"/>
        <w:shd w:val="clear"/>
        <w:kinsoku/>
        <w:wordWrap/>
        <w:overflowPunct/>
        <w:topLinePunct w:val="0"/>
        <w:autoSpaceDE/>
        <w:autoSpaceDN/>
        <w:bidi w:val="0"/>
        <w:snapToGrid/>
        <w:spacing w:line="560" w:lineRule="exact"/>
        <w:ind w:firstLine="640" w:firstLineChars="200"/>
        <w:rPr>
          <w:color w:val="auto"/>
          <w:highlight w:val="none"/>
        </w:rPr>
      </w:pPr>
      <w:r>
        <w:rPr>
          <w:color w:val="auto"/>
          <w:highlight w:val="none"/>
        </w:rPr>
        <w:t>2.</w:t>
      </w:r>
      <w:r>
        <w:rPr>
          <w:rFonts w:hint="eastAsia"/>
          <w:color w:val="auto"/>
          <w:highlight w:val="none"/>
        </w:rPr>
        <w:t>未在截标时间前送达指定地点；</w:t>
      </w:r>
    </w:p>
    <w:p>
      <w:pPr>
        <w:keepNext w:val="0"/>
        <w:keepLines w:val="0"/>
        <w:pageBreakBefore w:val="0"/>
        <w:shd w:val="clear"/>
        <w:kinsoku/>
        <w:wordWrap/>
        <w:overflowPunct/>
        <w:topLinePunct w:val="0"/>
        <w:autoSpaceDE/>
        <w:autoSpaceDN/>
        <w:bidi w:val="0"/>
        <w:snapToGrid/>
        <w:spacing w:line="560" w:lineRule="exact"/>
        <w:ind w:firstLine="640" w:firstLineChars="200"/>
        <w:rPr>
          <w:color w:val="auto"/>
          <w:highlight w:val="none"/>
        </w:rPr>
      </w:pPr>
      <w:r>
        <w:rPr>
          <w:color w:val="auto"/>
          <w:highlight w:val="none"/>
        </w:rPr>
        <w:t>3.</w:t>
      </w:r>
      <w:r>
        <w:rPr>
          <w:rFonts w:hint="eastAsia"/>
          <w:color w:val="auto"/>
          <w:highlight w:val="none"/>
        </w:rPr>
        <w:t>投标报价不符合我</w:t>
      </w:r>
      <w:r>
        <w:rPr>
          <w:rFonts w:hint="eastAsia"/>
          <w:color w:val="auto"/>
          <w:highlight w:val="none"/>
          <w:lang w:val="en-US" w:eastAsia="zh-CN"/>
        </w:rPr>
        <w:t>单位</w:t>
      </w:r>
      <w:r>
        <w:rPr>
          <w:rFonts w:hint="eastAsia"/>
          <w:color w:val="auto"/>
          <w:highlight w:val="none"/>
        </w:rPr>
        <w:t>报价要求；</w:t>
      </w:r>
    </w:p>
    <w:p>
      <w:pPr>
        <w:keepNext w:val="0"/>
        <w:keepLines w:val="0"/>
        <w:pageBreakBefore w:val="0"/>
        <w:shd w:val="clear"/>
        <w:kinsoku/>
        <w:wordWrap/>
        <w:overflowPunct/>
        <w:topLinePunct w:val="0"/>
        <w:autoSpaceDE/>
        <w:autoSpaceDN/>
        <w:bidi w:val="0"/>
        <w:snapToGrid/>
        <w:spacing w:line="560" w:lineRule="exact"/>
        <w:ind w:firstLine="640" w:firstLineChars="200"/>
        <w:rPr>
          <w:rFonts w:hint="eastAsia" w:eastAsia="仿宋"/>
          <w:color w:val="auto"/>
          <w:szCs w:val="22"/>
          <w:highlight w:val="none"/>
          <w:lang w:eastAsia="zh-CN"/>
        </w:rPr>
      </w:pPr>
      <w:r>
        <w:rPr>
          <w:rFonts w:hint="eastAsia"/>
          <w:color w:val="auto"/>
          <w:szCs w:val="22"/>
          <w:highlight w:val="none"/>
        </w:rPr>
        <w:t>4.</w:t>
      </w:r>
      <w:r>
        <w:rPr>
          <w:rFonts w:hint="eastAsia"/>
          <w:color w:val="auto"/>
          <w:szCs w:val="22"/>
          <w:highlight w:val="none"/>
          <w:lang w:val="en-US" w:eastAsia="zh-CN"/>
        </w:rPr>
        <w:t>不符合本采购文件</w:t>
      </w:r>
      <w:r>
        <w:rPr>
          <w:rFonts w:hint="eastAsia" w:cs="黑体"/>
          <w:color w:val="auto"/>
          <w:szCs w:val="32"/>
          <w:highlight w:val="none"/>
        </w:rPr>
        <w:t>投标人资格要求</w:t>
      </w:r>
      <w:r>
        <w:rPr>
          <w:rFonts w:hint="eastAsia" w:cs="黑体"/>
          <w:color w:val="auto"/>
          <w:szCs w:val="32"/>
          <w:highlight w:val="none"/>
          <w:lang w:eastAsia="zh-CN"/>
        </w:rPr>
        <w:t>；</w:t>
      </w:r>
    </w:p>
    <w:p>
      <w:pPr>
        <w:keepNext w:val="0"/>
        <w:keepLines w:val="0"/>
        <w:pageBreakBefore w:val="0"/>
        <w:shd w:val="clear"/>
        <w:kinsoku/>
        <w:wordWrap/>
        <w:overflowPunct/>
        <w:topLinePunct w:val="0"/>
        <w:autoSpaceDE/>
        <w:autoSpaceDN/>
        <w:bidi w:val="0"/>
        <w:snapToGrid/>
        <w:spacing w:line="560" w:lineRule="exact"/>
        <w:ind w:firstLine="640" w:firstLineChars="200"/>
        <w:rPr>
          <w:color w:val="auto"/>
          <w:szCs w:val="22"/>
          <w:highlight w:val="none"/>
        </w:rPr>
      </w:pPr>
      <w:r>
        <w:rPr>
          <w:rFonts w:hint="eastAsia"/>
          <w:color w:val="auto"/>
          <w:szCs w:val="22"/>
          <w:highlight w:val="none"/>
          <w:lang w:val="en-US" w:eastAsia="zh-CN"/>
        </w:rPr>
        <w:t>5.</w:t>
      </w:r>
      <w:r>
        <w:rPr>
          <w:rFonts w:hint="eastAsia"/>
          <w:color w:val="auto"/>
          <w:szCs w:val="22"/>
          <w:highlight w:val="none"/>
        </w:rPr>
        <w:t>不按照</w:t>
      </w:r>
      <w:r>
        <w:rPr>
          <w:rFonts w:hint="eastAsia"/>
          <w:color w:val="auto"/>
          <w:highlight w:val="none"/>
        </w:rPr>
        <w:t>报价文件的组成要求编制报价文件的。</w:t>
      </w:r>
    </w:p>
    <w:p>
      <w:pPr>
        <w:pStyle w:val="4"/>
        <w:keepNext w:val="0"/>
        <w:keepLines w:val="0"/>
        <w:pageBreakBefore w:val="0"/>
        <w:shd w:val="clear"/>
        <w:kinsoku/>
        <w:wordWrap/>
        <w:overflowPunct/>
        <w:topLinePunct w:val="0"/>
        <w:autoSpaceDE/>
        <w:autoSpaceDN/>
        <w:bidi w:val="0"/>
        <w:snapToGrid/>
        <w:spacing w:line="560" w:lineRule="exact"/>
        <w:ind w:left="0" w:leftChars="0" w:firstLine="640" w:firstLineChars="200"/>
        <w:rPr>
          <w:color w:val="auto"/>
          <w:highlight w:val="none"/>
        </w:rPr>
      </w:pPr>
      <w:r>
        <w:rPr>
          <w:rFonts w:hint="eastAsia"/>
          <w:color w:val="auto"/>
          <w:highlight w:val="none"/>
        </w:rPr>
        <w:t>九、其他事项</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eastAsia="仿宋_GB2312"/>
          <w:color w:val="auto"/>
          <w:szCs w:val="44"/>
          <w:highlight w:val="none"/>
        </w:rPr>
      </w:pPr>
      <w:r>
        <w:rPr>
          <w:rFonts w:hint="eastAsia" w:ascii="仿宋_GB2312" w:hAnsi="宋体" w:eastAsia="仿宋_GB2312"/>
          <w:color w:val="auto"/>
          <w:szCs w:val="32"/>
          <w:highlight w:val="none"/>
        </w:rPr>
        <w:t>其他条款按照双方签订的</w:t>
      </w:r>
      <w:r>
        <w:rPr>
          <w:rFonts w:hint="eastAsia" w:ascii="仿宋_GB2312" w:eastAsia="仿宋_GB2312"/>
          <w:color w:val="auto"/>
          <w:szCs w:val="44"/>
          <w:highlight w:val="none"/>
        </w:rPr>
        <w:t>合同执行。</w:t>
      </w:r>
    </w:p>
    <w:p>
      <w:pPr>
        <w:keepNext w:val="0"/>
        <w:keepLines w:val="0"/>
        <w:pageBreakBefore w:val="0"/>
        <w:shd w:val="clear"/>
        <w:kinsoku/>
        <w:wordWrap/>
        <w:overflowPunct/>
        <w:topLinePunct w:val="0"/>
        <w:autoSpaceDE/>
        <w:autoSpaceDN/>
        <w:bidi w:val="0"/>
        <w:snapToGrid/>
        <w:spacing w:line="560" w:lineRule="exact"/>
        <w:ind w:firstLine="640" w:firstLineChars="200"/>
        <w:jc w:val="left"/>
        <w:rPr>
          <w:rFonts w:ascii="仿宋_GB2312" w:hAnsi="仿宋_GB2312" w:eastAsia="仿宋_GB2312" w:cs="仿宋_GB2312"/>
          <w:color w:val="auto"/>
          <w:szCs w:val="32"/>
          <w:highlight w:val="none"/>
        </w:rPr>
      </w:pPr>
    </w:p>
    <w:p>
      <w:pPr>
        <w:keepNext w:val="0"/>
        <w:keepLines w:val="0"/>
        <w:pageBreakBefore w:val="0"/>
        <w:shd w:val="clear"/>
        <w:kinsoku/>
        <w:wordWrap/>
        <w:overflowPunct/>
        <w:topLinePunct w:val="0"/>
        <w:autoSpaceDE/>
        <w:autoSpaceDN/>
        <w:bidi w:val="0"/>
        <w:snapToGrid/>
        <w:spacing w:line="560" w:lineRule="exact"/>
        <w:ind w:firstLine="640" w:firstLineChars="200"/>
        <w:jc w:val="left"/>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附件：1</w:t>
      </w:r>
      <w:r>
        <w:rPr>
          <w:rFonts w:ascii="仿宋_GB2312" w:hAnsi="仿宋_GB2312" w:eastAsia="仿宋_GB2312" w:cs="仿宋_GB2312"/>
          <w:color w:val="auto"/>
          <w:szCs w:val="32"/>
          <w:highlight w:val="none"/>
        </w:rPr>
        <w:t>.</w:t>
      </w:r>
      <w:r>
        <w:rPr>
          <w:rFonts w:hint="eastAsia" w:ascii="仿宋_GB2312" w:hAnsi="仿宋_GB2312" w:eastAsia="仿宋_GB2312" w:cs="仿宋_GB2312"/>
          <w:color w:val="auto"/>
          <w:szCs w:val="32"/>
          <w:highlight w:val="none"/>
        </w:rPr>
        <w:t>报价函</w:t>
      </w:r>
    </w:p>
    <w:p>
      <w:pPr>
        <w:keepNext w:val="0"/>
        <w:keepLines w:val="0"/>
        <w:pageBreakBefore w:val="0"/>
        <w:shd w:val="clear"/>
        <w:kinsoku/>
        <w:wordWrap/>
        <w:overflowPunct/>
        <w:topLinePunct w:val="0"/>
        <w:autoSpaceDE/>
        <w:autoSpaceDN/>
        <w:bidi w:val="0"/>
        <w:snapToGrid/>
        <w:spacing w:line="560" w:lineRule="exact"/>
        <w:ind w:firstLine="1600" w:firstLineChars="500"/>
        <w:jc w:val="left"/>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2.</w:t>
      </w:r>
      <w:r>
        <w:rPr>
          <w:rFonts w:hint="eastAsia" w:ascii="仿宋_GB2312" w:hAnsi="仿宋_GB2312" w:eastAsia="仿宋_GB2312" w:cs="仿宋_GB2312"/>
          <w:color w:val="auto"/>
          <w:szCs w:val="32"/>
          <w:highlight w:val="none"/>
        </w:rPr>
        <w:t>投标承诺书</w:t>
      </w:r>
    </w:p>
    <w:p>
      <w:pPr>
        <w:keepNext w:val="0"/>
        <w:keepLines w:val="0"/>
        <w:pageBreakBefore w:val="0"/>
        <w:shd w:val="clear"/>
        <w:kinsoku/>
        <w:wordWrap/>
        <w:overflowPunct/>
        <w:topLinePunct w:val="0"/>
        <w:autoSpaceDE/>
        <w:autoSpaceDN/>
        <w:bidi w:val="0"/>
        <w:snapToGrid/>
        <w:spacing w:line="560" w:lineRule="exact"/>
        <w:ind w:firstLine="1600" w:firstLineChars="500"/>
        <w:jc w:val="left"/>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3.</w:t>
      </w:r>
      <w:r>
        <w:rPr>
          <w:rFonts w:hint="eastAsia" w:ascii="仿宋_GB2312" w:hAnsi="仿宋_GB2312" w:eastAsia="仿宋_GB2312" w:cs="仿宋_GB2312"/>
          <w:color w:val="auto"/>
          <w:szCs w:val="32"/>
          <w:highlight w:val="none"/>
        </w:rPr>
        <w:t>报价</w:t>
      </w:r>
      <w:r>
        <w:rPr>
          <w:rFonts w:hint="eastAsia" w:ascii="仿宋_GB2312" w:hAnsi="仿宋_GB2312" w:eastAsia="仿宋_GB2312" w:cs="仿宋_GB2312"/>
          <w:color w:val="auto"/>
          <w:szCs w:val="32"/>
          <w:highlight w:val="none"/>
          <w:lang w:val="en-US" w:eastAsia="zh-CN"/>
        </w:rPr>
        <w:t>明细</w:t>
      </w:r>
      <w:r>
        <w:rPr>
          <w:rFonts w:hint="eastAsia" w:ascii="仿宋_GB2312" w:hAnsi="仿宋_GB2312" w:eastAsia="仿宋_GB2312" w:cs="仿宋_GB2312"/>
          <w:color w:val="auto"/>
          <w:szCs w:val="32"/>
          <w:highlight w:val="none"/>
        </w:rPr>
        <w:t>表</w:t>
      </w:r>
    </w:p>
    <w:p>
      <w:pPr>
        <w:keepNext w:val="0"/>
        <w:keepLines w:val="0"/>
        <w:pageBreakBefore w:val="0"/>
        <w:shd w:val="clear"/>
        <w:kinsoku/>
        <w:wordWrap/>
        <w:overflowPunct/>
        <w:topLinePunct w:val="0"/>
        <w:autoSpaceDE/>
        <w:autoSpaceDN/>
        <w:bidi w:val="0"/>
        <w:snapToGrid/>
        <w:spacing w:line="560" w:lineRule="exact"/>
        <w:ind w:firstLine="1600" w:firstLineChars="500"/>
        <w:jc w:val="left"/>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4.供应商基本情况表</w:t>
      </w:r>
    </w:p>
    <w:p>
      <w:pPr>
        <w:pStyle w:val="2"/>
      </w:pPr>
    </w:p>
    <w:p>
      <w:pPr>
        <w:pStyle w:val="23"/>
        <w:keepNext w:val="0"/>
        <w:keepLines w:val="0"/>
        <w:pageBreakBefore w:val="0"/>
        <w:shd w:val="clear"/>
        <w:kinsoku/>
        <w:wordWrap/>
        <w:overflowPunct/>
        <w:topLinePunct w:val="0"/>
        <w:autoSpaceDE/>
        <w:autoSpaceDN/>
        <w:bidi w:val="0"/>
        <w:snapToGrid/>
        <w:spacing w:line="560" w:lineRule="exact"/>
        <w:rPr>
          <w:color w:val="auto"/>
          <w:highlight w:val="none"/>
        </w:rPr>
      </w:pPr>
    </w:p>
    <w:p>
      <w:pPr>
        <w:keepNext w:val="0"/>
        <w:keepLines w:val="0"/>
        <w:pageBreakBefore w:val="0"/>
        <w:shd w:val="clear"/>
        <w:kinsoku/>
        <w:wordWrap/>
        <w:overflowPunct/>
        <w:topLinePunct w:val="0"/>
        <w:autoSpaceDE/>
        <w:autoSpaceDN/>
        <w:bidi w:val="0"/>
        <w:snapToGrid/>
        <w:spacing w:line="560" w:lineRule="exact"/>
        <w:ind w:right="640" w:firstLine="0" w:firstLineChars="0"/>
        <w:jc w:val="right"/>
        <w:rPr>
          <w:rFonts w:hint="default"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rPr>
        <w:t>深圳市深汕特别合作区智慧城市</w:t>
      </w:r>
      <w:r>
        <w:rPr>
          <w:rFonts w:hint="eastAsia" w:ascii="仿宋_GB2312" w:hAnsi="仿宋_GB2312" w:eastAsia="仿宋_GB2312" w:cs="仿宋_GB2312"/>
          <w:color w:val="auto"/>
          <w:szCs w:val="32"/>
          <w:highlight w:val="none"/>
          <w:lang w:val="en-US" w:eastAsia="zh-CN"/>
        </w:rPr>
        <w:t>建设管理服务中心</w:t>
      </w:r>
    </w:p>
    <w:p>
      <w:pPr>
        <w:keepNext w:val="0"/>
        <w:keepLines w:val="0"/>
        <w:pageBreakBefore w:val="0"/>
        <w:shd w:val="clear"/>
        <w:kinsoku/>
        <w:wordWrap/>
        <w:overflowPunct/>
        <w:topLinePunct w:val="0"/>
        <w:autoSpaceDE/>
        <w:autoSpaceDN/>
        <w:bidi w:val="0"/>
        <w:snapToGrid/>
        <w:spacing w:line="560" w:lineRule="exact"/>
        <w:ind w:right="1906" w:firstLine="3200" w:firstLineChars="1000"/>
        <w:jc w:val="both"/>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2025</w:t>
      </w:r>
      <w:r>
        <w:rPr>
          <w:rFonts w:hint="eastAsia" w:ascii="仿宋_GB2312" w:hAnsi="仿宋_GB2312" w:eastAsia="仿宋_GB2312" w:cs="仿宋_GB2312"/>
          <w:color w:val="auto"/>
          <w:szCs w:val="32"/>
          <w:highlight w:val="none"/>
        </w:rPr>
        <w:t>年</w:t>
      </w:r>
      <w:r>
        <w:rPr>
          <w:rFonts w:hint="eastAsia" w:ascii="仿宋_GB2312" w:hAnsi="仿宋_GB2312" w:eastAsia="仿宋_GB2312" w:cs="仿宋_GB2312"/>
          <w:color w:val="auto"/>
          <w:szCs w:val="32"/>
          <w:highlight w:val="none"/>
          <w:lang w:val="en-US" w:eastAsia="zh-CN"/>
        </w:rPr>
        <w:t>5</w:t>
      </w:r>
      <w:r>
        <w:rPr>
          <w:rFonts w:hint="eastAsia" w:ascii="仿宋_GB2312" w:hAnsi="仿宋_GB2312" w:eastAsia="仿宋_GB2312" w:cs="仿宋_GB2312"/>
          <w:color w:val="auto"/>
          <w:szCs w:val="32"/>
          <w:highlight w:val="none"/>
        </w:rPr>
        <w:t>月</w:t>
      </w:r>
      <w:r>
        <w:rPr>
          <w:rFonts w:hint="eastAsia" w:ascii="仿宋_GB2312" w:hAnsi="仿宋_GB2312" w:eastAsia="仿宋_GB2312" w:cs="仿宋_GB2312"/>
          <w:color w:val="auto"/>
          <w:szCs w:val="32"/>
          <w:highlight w:val="none"/>
          <w:lang w:val="en-US" w:eastAsia="zh-CN"/>
        </w:rPr>
        <w:t>28</w:t>
      </w:r>
      <w:r>
        <w:rPr>
          <w:rFonts w:hint="eastAsia" w:ascii="仿宋_GB2312" w:hAnsi="仿宋_GB2312" w:eastAsia="仿宋_GB2312" w:cs="仿宋_GB2312"/>
          <w:color w:val="auto"/>
          <w:szCs w:val="32"/>
          <w:highlight w:val="none"/>
        </w:rPr>
        <w:t>日</w:t>
      </w:r>
    </w:p>
    <w:bookmarkEnd w:id="0"/>
    <w:p>
      <w:pPr>
        <w:shd w:val="clear"/>
        <w:spacing w:line="240" w:lineRule="auto"/>
        <w:ind w:right="0" w:firstLine="0" w:firstLineChars="0"/>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br w:type="page"/>
      </w:r>
    </w:p>
    <w:p>
      <w:pPr>
        <w:keepNext w:val="0"/>
        <w:keepLines w:val="0"/>
        <w:pageBreakBefore w:val="0"/>
        <w:widowControl w:val="0"/>
        <w:shd w:val="clear"/>
        <w:kinsoku/>
        <w:overflowPunct/>
        <w:topLinePunct w:val="0"/>
        <w:autoSpaceDE/>
        <w:autoSpaceDN/>
        <w:bidi w:val="0"/>
        <w:spacing w:line="56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w:t>
      </w:r>
    </w:p>
    <w:p>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hint="eastAsia" w:ascii="黑体" w:hAnsi="黑体" w:eastAsia="黑体"/>
          <w:color w:val="auto"/>
          <w:sz w:val="44"/>
          <w:szCs w:val="44"/>
          <w:highlight w:val="none"/>
          <w:lang w:eastAsia="zh-CN"/>
        </w:rPr>
      </w:pPr>
      <w:r>
        <w:rPr>
          <w:rFonts w:hint="eastAsia" w:ascii="黑体" w:hAnsi="黑体" w:eastAsia="黑体"/>
          <w:color w:val="auto"/>
          <w:sz w:val="44"/>
          <w:szCs w:val="44"/>
          <w:highlight w:val="none"/>
        </w:rPr>
        <w:t>深圳市深汕特别合作区智慧城市</w:t>
      </w:r>
      <w:r>
        <w:rPr>
          <w:rFonts w:hint="eastAsia" w:ascii="黑体" w:hAnsi="黑体" w:eastAsia="黑体"/>
          <w:color w:val="auto"/>
          <w:sz w:val="44"/>
          <w:szCs w:val="44"/>
          <w:highlight w:val="none"/>
          <w:lang w:val="en-US" w:eastAsia="zh-CN"/>
        </w:rPr>
        <w:t>建设管理服务中心</w:t>
      </w:r>
      <w:r>
        <w:rPr>
          <w:rFonts w:hint="eastAsia" w:ascii="黑体" w:hAnsi="黑体" w:eastAsia="黑体"/>
          <w:color w:val="auto"/>
          <w:sz w:val="44"/>
          <w:szCs w:val="44"/>
          <w:highlight w:val="none"/>
        </w:rPr>
        <w:t>关于</w:t>
      </w:r>
      <w:r>
        <w:rPr>
          <w:rFonts w:hint="eastAsia" w:ascii="黑体" w:hAnsi="黑体" w:eastAsia="黑体"/>
          <w:color w:val="auto"/>
          <w:sz w:val="44"/>
          <w:szCs w:val="44"/>
          <w:highlight w:val="none"/>
          <w:u w:val="single"/>
          <w:lang w:val="en-US" w:eastAsia="zh-CN"/>
        </w:rPr>
        <w:t xml:space="preserve">    </w:t>
      </w:r>
      <w:r>
        <w:rPr>
          <w:rFonts w:hint="eastAsia" w:ascii="黑体" w:hAnsi="黑体" w:eastAsia="黑体"/>
          <w:color w:val="auto"/>
          <w:sz w:val="44"/>
          <w:szCs w:val="44"/>
          <w:highlight w:val="none"/>
          <w:lang w:val="en-US" w:eastAsia="zh-CN"/>
        </w:rPr>
        <w:t>项目</w:t>
      </w:r>
    </w:p>
    <w:p>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ascii="黑体" w:hAnsi="黑体" w:eastAsia="黑体"/>
          <w:color w:val="auto"/>
          <w:sz w:val="44"/>
          <w:szCs w:val="44"/>
          <w:highlight w:val="none"/>
        </w:rPr>
      </w:pPr>
      <w:r>
        <w:rPr>
          <w:rFonts w:hint="eastAsia" w:ascii="黑体" w:hAnsi="黑体" w:eastAsia="黑体"/>
          <w:color w:val="auto"/>
          <w:sz w:val="44"/>
          <w:szCs w:val="44"/>
          <w:highlight w:val="none"/>
        </w:rPr>
        <w:t>投标单位报价函</w:t>
      </w:r>
    </w:p>
    <w:p>
      <w:pPr>
        <w:keepNext w:val="0"/>
        <w:keepLines w:val="0"/>
        <w:pageBreakBefore w:val="0"/>
        <w:widowControl w:val="0"/>
        <w:shd w:val="clear"/>
        <w:kinsoku/>
        <w:overflowPunct/>
        <w:topLinePunct w:val="0"/>
        <w:autoSpaceDE/>
        <w:autoSpaceDN/>
        <w:bidi w:val="0"/>
        <w:spacing w:line="560" w:lineRule="exact"/>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spacing w:line="560" w:lineRule="exact"/>
        <w:textAlignment w:val="auto"/>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致</w:t>
      </w:r>
      <w:r>
        <w:rPr>
          <w:rFonts w:hint="eastAsia" w:ascii="仿宋_GB2312" w:hAnsi="仿宋_GB2312" w:eastAsia="仿宋_GB2312" w:cs="仿宋_GB2312"/>
          <w:b/>
          <w:bCs/>
          <w:color w:val="auto"/>
          <w:szCs w:val="32"/>
          <w:highlight w:val="none"/>
          <w:u w:val="single"/>
        </w:rPr>
        <w:t>深圳市深汕特别合作区智慧城市</w:t>
      </w:r>
      <w:r>
        <w:rPr>
          <w:rFonts w:hint="eastAsia" w:ascii="仿宋_GB2312" w:hAnsi="仿宋_GB2312" w:eastAsia="仿宋_GB2312" w:cs="仿宋_GB2312"/>
          <w:b/>
          <w:bCs/>
          <w:color w:val="auto"/>
          <w:szCs w:val="32"/>
          <w:highlight w:val="none"/>
          <w:u w:val="single"/>
          <w:lang w:val="en-US" w:eastAsia="zh-CN"/>
        </w:rPr>
        <w:t>建设管理服务中心</w:t>
      </w:r>
      <w:r>
        <w:rPr>
          <w:rFonts w:hint="eastAsia" w:ascii="仿宋_GB2312" w:hAnsi="仿宋_GB2312" w:eastAsia="仿宋_GB2312" w:cs="仿宋_GB2312"/>
          <w:color w:val="auto"/>
          <w:szCs w:val="32"/>
          <w:highlight w:val="none"/>
        </w:rPr>
        <w:t>：</w:t>
      </w:r>
    </w:p>
    <w:p>
      <w:pPr>
        <w:keepNext w:val="0"/>
        <w:keepLines w:val="0"/>
        <w:pageBreakBefore w:val="0"/>
        <w:widowControl w:val="0"/>
        <w:shd w:val="clear"/>
        <w:kinsoku/>
        <w:overflowPunct/>
        <w:topLinePunct w:val="0"/>
        <w:autoSpaceDE/>
        <w:autoSpaceDN/>
        <w:bidi w:val="0"/>
        <w:spacing w:line="560" w:lineRule="exact"/>
        <w:ind w:left="-746" w:leftChars="-295" w:hanging="198" w:hangingChars="62"/>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auto"/>
          <w:szCs w:val="32"/>
          <w:highlight w:val="none"/>
          <w:u w:val="single"/>
        </w:rPr>
      </w:pPr>
      <w:r>
        <w:rPr>
          <w:rFonts w:hint="eastAsia" w:ascii="仿宋_GB2312" w:eastAsia="仿宋_GB2312"/>
          <w:color w:val="auto"/>
          <w:szCs w:val="32"/>
          <w:highlight w:val="none"/>
          <w:u w:val="single"/>
          <w:lang w:val="en-US" w:eastAsia="zh-CN"/>
        </w:rPr>
        <w:t xml:space="preserve">                  </w:t>
      </w:r>
      <w:r>
        <w:rPr>
          <w:rFonts w:hint="eastAsia" w:ascii="仿宋_GB2312" w:eastAsia="仿宋_GB2312"/>
          <w:color w:val="auto"/>
          <w:szCs w:val="32"/>
          <w:highlight w:val="none"/>
          <w:lang w:eastAsia="zh-CN"/>
        </w:rPr>
        <w:t>项目</w:t>
      </w:r>
      <w:r>
        <w:rPr>
          <w:rFonts w:hint="eastAsia" w:ascii="仿宋_GB2312" w:eastAsia="仿宋_GB2312"/>
          <w:color w:val="auto"/>
          <w:szCs w:val="44"/>
          <w:highlight w:val="none"/>
        </w:rPr>
        <w:t>，我单</w:t>
      </w:r>
      <w:r>
        <w:rPr>
          <w:rFonts w:hint="eastAsia" w:ascii="仿宋_GB2312" w:hAnsi="仿宋_GB2312" w:eastAsia="仿宋_GB2312" w:cs="仿宋_GB2312"/>
          <w:color w:val="auto"/>
          <w:szCs w:val="32"/>
          <w:highlight w:val="none"/>
        </w:rPr>
        <w:t>位愿意按照</w:t>
      </w:r>
      <w:r>
        <w:rPr>
          <w:rFonts w:hint="eastAsia" w:ascii="仿宋_GB2312" w:hAnsi="仿宋_GB2312" w:eastAsia="仿宋_GB2312" w:cs="仿宋_GB2312"/>
          <w:color w:val="auto"/>
          <w:szCs w:val="32"/>
          <w:highlight w:val="none"/>
          <w:lang w:eastAsia="zh-CN"/>
        </w:rPr>
        <w:t>采购文件</w:t>
      </w:r>
      <w:r>
        <w:rPr>
          <w:rFonts w:hint="eastAsia" w:ascii="仿宋_GB2312" w:hAnsi="仿宋_GB2312" w:eastAsia="仿宋_GB2312" w:cs="仿宋_GB2312"/>
          <w:color w:val="auto"/>
          <w:szCs w:val="32"/>
          <w:highlight w:val="none"/>
        </w:rPr>
        <w:t>中的要求，以</w:t>
      </w: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u w:val="single"/>
          <w:lang w:val="en-US" w:eastAsia="zh-CN"/>
        </w:rPr>
        <w:t xml:space="preserve">          </w:t>
      </w: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的价格承包该项目</w:t>
      </w:r>
      <w:r>
        <w:rPr>
          <w:rFonts w:hint="eastAsia" w:ascii="仿宋_GB2312" w:eastAsia="仿宋_GB2312"/>
          <w:color w:val="auto"/>
          <w:szCs w:val="32"/>
          <w:highlight w:val="none"/>
        </w:rPr>
        <w:t>。</w:t>
      </w:r>
      <w:r>
        <w:rPr>
          <w:rFonts w:hint="eastAsia" w:ascii="仿宋_GB2312" w:eastAsia="仿宋_GB2312"/>
          <w:color w:val="auto"/>
          <w:szCs w:val="44"/>
          <w:highlight w:val="none"/>
        </w:rPr>
        <w:t>最终结算价不得超过暂估价（本次</w:t>
      </w:r>
      <w:r>
        <w:rPr>
          <w:rFonts w:hint="eastAsia" w:ascii="仿宋_GB2312" w:eastAsia="仿宋_GB2312"/>
          <w:color w:val="auto"/>
          <w:szCs w:val="32"/>
          <w:highlight w:val="none"/>
          <w:u w:val="single"/>
          <w:lang w:val="en-US" w:eastAsia="zh-CN"/>
        </w:rPr>
        <w:t xml:space="preserve">         </w:t>
      </w:r>
      <w:r>
        <w:rPr>
          <w:rFonts w:hint="eastAsia" w:ascii="仿宋_GB2312" w:eastAsia="仿宋_GB2312"/>
          <w:color w:val="auto"/>
          <w:szCs w:val="32"/>
          <w:highlight w:val="none"/>
          <w:lang w:eastAsia="zh-CN"/>
        </w:rPr>
        <w:t>项目</w:t>
      </w:r>
      <w:r>
        <w:rPr>
          <w:rFonts w:hint="eastAsia" w:ascii="仿宋_GB2312" w:eastAsia="仿宋_GB2312"/>
          <w:color w:val="auto"/>
          <w:szCs w:val="44"/>
          <w:highlight w:val="none"/>
        </w:rPr>
        <w:t>费用暂估价为</w:t>
      </w:r>
      <w:r>
        <w:rPr>
          <w:rFonts w:hint="eastAsia" w:ascii="仿宋_GB2312" w:eastAsia="仿宋_GB2312"/>
          <w:color w:val="auto"/>
          <w:szCs w:val="44"/>
          <w:highlight w:val="none"/>
          <w:lang w:val="en-US" w:eastAsia="zh-CN"/>
        </w:rPr>
        <w:t>￥</w:t>
      </w:r>
      <w:r>
        <w:rPr>
          <w:rFonts w:hint="eastAsia" w:ascii="仿宋_GB2312" w:eastAsia="仿宋_GB2312"/>
          <w:color w:val="auto"/>
          <w:szCs w:val="44"/>
          <w:highlight w:val="none"/>
          <w:u w:val="single"/>
          <w:lang w:val="en-US" w:eastAsia="zh-CN"/>
        </w:rPr>
        <w:t xml:space="preserve">            </w:t>
      </w:r>
      <w:r>
        <w:rPr>
          <w:rFonts w:hint="eastAsia" w:ascii="仿宋_GB2312" w:hAnsi="仿宋_GB2312" w:eastAsia="仿宋_GB2312"/>
          <w:sz w:val="32"/>
          <w:szCs w:val="32"/>
          <w:lang w:bidi="ar"/>
        </w:rPr>
        <w:t>元</w:t>
      </w:r>
      <w:r>
        <w:rPr>
          <w:rFonts w:hint="eastAsia" w:ascii="仿宋_GB2312" w:eastAsia="仿宋_GB2312"/>
          <w:color w:val="auto"/>
          <w:szCs w:val="44"/>
          <w:highlight w:val="none"/>
        </w:rPr>
        <w:t>），增值税</w:t>
      </w:r>
      <w:r>
        <w:rPr>
          <w:rFonts w:hint="eastAsia" w:ascii="仿宋_GB2312" w:eastAsia="仿宋_GB2312"/>
          <w:color w:val="auto"/>
          <w:szCs w:val="44"/>
          <w:highlight w:val="none"/>
          <w:lang w:val="en-US" w:eastAsia="zh-CN"/>
        </w:rPr>
        <w:t>普</w:t>
      </w:r>
      <w:r>
        <w:rPr>
          <w:rFonts w:hint="eastAsia" w:ascii="仿宋_GB2312" w:eastAsia="仿宋_GB2312"/>
          <w:color w:val="auto"/>
          <w:szCs w:val="44"/>
          <w:highlight w:val="none"/>
        </w:rPr>
        <w:t>票的税金由我单位承担。</w:t>
      </w:r>
    </w:p>
    <w:p>
      <w:pPr>
        <w:keepNext w:val="0"/>
        <w:keepLines w:val="0"/>
        <w:pageBreakBefore w:val="0"/>
        <w:widowControl w:val="0"/>
        <w:shd w:val="clear"/>
        <w:kinsoku/>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u w:val="single"/>
        </w:rPr>
      </w:pPr>
      <w:r>
        <w:rPr>
          <w:rFonts w:hint="eastAsia" w:ascii="仿宋_GB2312" w:hAnsi="仿宋_GB2312" w:eastAsia="仿宋_GB2312" w:cs="仿宋_GB2312"/>
          <w:color w:val="auto"/>
          <w:szCs w:val="32"/>
          <w:highlight w:val="none"/>
        </w:rPr>
        <w:t>投标单位：</w:t>
      </w:r>
      <w:r>
        <w:rPr>
          <w:rFonts w:hint="eastAsia" w:ascii="仿宋_GB2312" w:hAnsi="仿宋_GB2312" w:eastAsia="仿宋_GB2312" w:cs="仿宋_GB2312"/>
          <w:color w:val="auto"/>
          <w:szCs w:val="32"/>
          <w:highlight w:val="none"/>
          <w:u w:val="single"/>
        </w:rPr>
        <w:t xml:space="preserve">                       （盖章）</w:t>
      </w:r>
    </w:p>
    <w:p>
      <w:pPr>
        <w:keepNext w:val="0"/>
        <w:keepLines w:val="0"/>
        <w:pageBreakBefore w:val="0"/>
        <w:widowControl w:val="0"/>
        <w:shd w:val="clear"/>
        <w:kinsoku/>
        <w:wordWrap w:val="0"/>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u w:val="single"/>
        </w:rPr>
      </w:pPr>
      <w:r>
        <w:rPr>
          <w:rFonts w:hint="eastAsia" w:ascii="仿宋_GB2312" w:hAnsi="仿宋_GB2312" w:eastAsia="仿宋_GB2312" w:cs="仿宋_GB2312"/>
          <w:color w:val="auto"/>
          <w:szCs w:val="32"/>
          <w:highlight w:val="none"/>
        </w:rPr>
        <w:t>法定代表人或授权委托人：</w:t>
      </w:r>
      <w:r>
        <w:rPr>
          <w:rFonts w:hint="eastAsia" w:ascii="仿宋_GB2312" w:hAnsi="仿宋_GB2312" w:eastAsia="仿宋_GB2312" w:cs="仿宋_GB2312"/>
          <w:color w:val="auto"/>
          <w:szCs w:val="32"/>
          <w:highlight w:val="none"/>
          <w:u w:val="single"/>
        </w:rPr>
        <w:t xml:space="preserve">                 （签字）</w:t>
      </w:r>
    </w:p>
    <w:p>
      <w:pPr>
        <w:keepNext w:val="0"/>
        <w:keepLines w:val="0"/>
        <w:pageBreakBefore w:val="0"/>
        <w:widowControl w:val="0"/>
        <w:shd w:val="clear"/>
        <w:kinsoku/>
        <w:wordWrap w:val="0"/>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年</w:t>
      </w: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月</w:t>
      </w: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日</w:t>
      </w:r>
    </w:p>
    <w:p>
      <w:pPr>
        <w:shd w:val="clear"/>
        <w:rPr>
          <w:rFonts w:ascii="黑体" w:eastAsia="黑体"/>
          <w:b/>
          <w:snapToGrid w:val="0"/>
          <w:color w:val="auto"/>
          <w:kern w:val="0"/>
          <w:sz w:val="44"/>
          <w:szCs w:val="44"/>
          <w:highlight w:val="none"/>
        </w:rPr>
      </w:pPr>
      <w:r>
        <w:rPr>
          <w:rFonts w:hint="eastAsia" w:ascii="黑体" w:eastAsia="黑体"/>
          <w:b/>
          <w:snapToGrid w:val="0"/>
          <w:color w:val="auto"/>
          <w:kern w:val="0"/>
          <w:sz w:val="44"/>
          <w:szCs w:val="44"/>
          <w:highlight w:val="none"/>
        </w:rPr>
        <w:br w:type="page"/>
      </w:r>
    </w:p>
    <w:p>
      <w:pPr>
        <w:keepNext w:val="0"/>
        <w:keepLines w:val="0"/>
        <w:pageBreakBefore w:val="0"/>
        <w:widowControl w:val="0"/>
        <w:shd w:val="clear"/>
        <w:kinsoku/>
        <w:overflowPunct/>
        <w:topLinePunct w:val="0"/>
        <w:autoSpaceDE/>
        <w:autoSpaceDN/>
        <w:bidi w:val="0"/>
        <w:spacing w:line="56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ascii="黑体" w:eastAsia="黑体"/>
          <w:b/>
          <w:snapToGrid w:val="0"/>
          <w:color w:val="auto"/>
          <w:kern w:val="0"/>
          <w:sz w:val="44"/>
          <w:szCs w:val="44"/>
          <w:highlight w:val="none"/>
        </w:rPr>
      </w:pPr>
      <w:r>
        <w:rPr>
          <w:rFonts w:hint="eastAsia" w:ascii="黑体" w:eastAsia="黑体"/>
          <w:b w:val="0"/>
          <w:bCs/>
          <w:snapToGrid w:val="0"/>
          <w:color w:val="auto"/>
          <w:kern w:val="0"/>
          <w:sz w:val="44"/>
          <w:szCs w:val="44"/>
          <w:highlight w:val="none"/>
        </w:rPr>
        <w:t>投 标 承 诺 书</w:t>
      </w:r>
    </w:p>
    <w:p>
      <w:pPr>
        <w:keepNext w:val="0"/>
        <w:keepLines w:val="0"/>
        <w:pageBreakBefore w:val="0"/>
        <w:widowControl w:val="0"/>
        <w:shd w:val="clear"/>
        <w:kinsoku/>
        <w:overflowPunct/>
        <w:topLinePunct w:val="0"/>
        <w:autoSpaceDE/>
        <w:autoSpaceDN/>
        <w:bidi w:val="0"/>
        <w:spacing w:line="560" w:lineRule="exact"/>
        <w:jc w:val="left"/>
        <w:textAlignment w:val="auto"/>
        <w:rPr>
          <w:rFonts w:ascii="仿宋" w:hAnsi="仿宋" w:cs="仿宋"/>
          <w:color w:val="auto"/>
          <w:szCs w:val="32"/>
          <w:highlight w:val="none"/>
        </w:rPr>
      </w:pPr>
      <w:r>
        <w:rPr>
          <w:rFonts w:hint="eastAsia" w:ascii="仿宋" w:hAnsi="仿宋" w:cs="仿宋"/>
          <w:color w:val="auto"/>
          <w:szCs w:val="32"/>
          <w:highlight w:val="none"/>
        </w:rPr>
        <w:t>致：</w:t>
      </w:r>
      <w:r>
        <w:rPr>
          <w:rFonts w:hint="eastAsia" w:ascii="仿宋" w:hAnsi="仿宋" w:cs="仿宋"/>
          <w:color w:val="auto"/>
          <w:szCs w:val="32"/>
          <w:highlight w:val="none"/>
          <w:u w:val="single"/>
        </w:rPr>
        <w:t>深圳市深汕特别合作区智慧城市</w:t>
      </w:r>
      <w:r>
        <w:rPr>
          <w:rFonts w:hint="eastAsia" w:ascii="仿宋" w:hAnsi="仿宋" w:cs="仿宋"/>
          <w:color w:val="auto"/>
          <w:szCs w:val="32"/>
          <w:highlight w:val="none"/>
          <w:u w:val="single"/>
          <w:lang w:val="en-US" w:eastAsia="zh-CN"/>
        </w:rPr>
        <w:t>建设管理服务中心</w:t>
      </w:r>
      <w:r>
        <w:rPr>
          <w:rFonts w:hint="eastAsia" w:ascii="仿宋" w:hAnsi="仿宋" w:cs="仿宋"/>
          <w:color w:val="auto"/>
          <w:szCs w:val="32"/>
          <w:highlight w:val="none"/>
          <w:u w:val="single"/>
        </w:rPr>
        <w:t xml:space="preserve"> </w:t>
      </w:r>
    </w:p>
    <w:p>
      <w:pPr>
        <w:keepNext w:val="0"/>
        <w:keepLines w:val="0"/>
        <w:pageBreakBefore w:val="0"/>
        <w:widowControl w:val="0"/>
        <w:shd w:val="clear"/>
        <w:kinsoku/>
        <w:overflowPunct/>
        <w:topLinePunct w:val="0"/>
        <w:autoSpaceDE/>
        <w:autoSpaceDN/>
        <w:bidi w:val="0"/>
        <w:spacing w:line="560" w:lineRule="exact"/>
        <w:ind w:firstLine="640" w:firstLineChars="200"/>
        <w:jc w:val="left"/>
        <w:textAlignment w:val="auto"/>
        <w:rPr>
          <w:rFonts w:ascii="仿宋" w:hAnsi="仿宋" w:cs="仿宋"/>
          <w:color w:val="auto"/>
          <w:szCs w:val="32"/>
          <w:highlight w:val="none"/>
        </w:rPr>
      </w:pPr>
      <w:r>
        <w:rPr>
          <w:rFonts w:hint="eastAsia" w:ascii="仿宋" w:hAnsi="仿宋" w:cs="仿宋"/>
          <w:color w:val="auto"/>
          <w:szCs w:val="32"/>
          <w:highlight w:val="none"/>
        </w:rPr>
        <w:t>我方已仔细研究</w:t>
      </w:r>
      <w:r>
        <w:rPr>
          <w:rFonts w:hint="eastAsia" w:ascii="仿宋" w:hAnsi="仿宋" w:cs="仿宋"/>
          <w:bCs/>
          <w:color w:val="auto"/>
          <w:szCs w:val="32"/>
          <w:highlight w:val="none"/>
        </w:rPr>
        <w:t>关于</w:t>
      </w:r>
      <w:r>
        <w:rPr>
          <w:rFonts w:hint="eastAsia" w:ascii="仿宋_GB2312"/>
          <w:color w:val="auto"/>
          <w:szCs w:val="32"/>
          <w:highlight w:val="none"/>
          <w:u w:val="single"/>
          <w:lang w:val="en-US" w:eastAsia="zh-CN"/>
        </w:rPr>
        <w:t xml:space="preserve">      </w:t>
      </w:r>
      <w:r>
        <w:rPr>
          <w:rFonts w:hint="eastAsia" w:ascii="仿宋_GB2312"/>
          <w:color w:val="auto"/>
          <w:szCs w:val="32"/>
          <w:highlight w:val="none"/>
          <w:u w:val="single"/>
          <w:lang w:eastAsia="zh-CN"/>
        </w:rPr>
        <w:t>项目</w:t>
      </w:r>
      <w:r>
        <w:rPr>
          <w:rFonts w:hint="eastAsia" w:ascii="仿宋_GB2312"/>
          <w:color w:val="auto"/>
          <w:szCs w:val="32"/>
          <w:highlight w:val="none"/>
          <w:u w:val="none"/>
          <w:lang w:val="en-US" w:eastAsia="zh-CN"/>
        </w:rPr>
        <w:t>的采购文件</w:t>
      </w:r>
      <w:r>
        <w:rPr>
          <w:rFonts w:hint="eastAsia" w:ascii="仿宋" w:hAnsi="仿宋" w:cs="仿宋"/>
          <w:bCs/>
          <w:color w:val="auto"/>
          <w:szCs w:val="32"/>
          <w:highlight w:val="none"/>
        </w:rPr>
        <w:t>的</w:t>
      </w:r>
      <w:r>
        <w:rPr>
          <w:rFonts w:hint="eastAsia" w:ascii="仿宋" w:hAnsi="仿宋" w:cs="仿宋"/>
          <w:color w:val="auto"/>
          <w:szCs w:val="32"/>
          <w:highlight w:val="none"/>
        </w:rPr>
        <w:t>全部内容，包括澄清或者修改文件以及有关附件，我方将严格按照招标文件要求递交符合要求的全部投标文件。</w:t>
      </w:r>
    </w:p>
    <w:p>
      <w:pPr>
        <w:keepNext w:val="0"/>
        <w:keepLines w:val="0"/>
        <w:pageBreakBefore w:val="0"/>
        <w:widowControl w:val="0"/>
        <w:shd w:val="clear"/>
        <w:kinsoku/>
        <w:overflowPunct/>
        <w:topLinePunct w:val="0"/>
        <w:autoSpaceDE/>
        <w:autoSpaceDN/>
        <w:bidi w:val="0"/>
        <w:spacing w:line="560" w:lineRule="exact"/>
        <w:ind w:firstLine="640" w:firstLineChars="200"/>
        <w:jc w:val="left"/>
        <w:textAlignment w:val="auto"/>
        <w:rPr>
          <w:rFonts w:ascii="仿宋" w:hAnsi="仿宋" w:cs="仿宋"/>
          <w:color w:val="auto"/>
          <w:szCs w:val="32"/>
          <w:highlight w:val="none"/>
        </w:rPr>
      </w:pPr>
      <w:r>
        <w:rPr>
          <w:rFonts w:hint="eastAsia" w:ascii="仿宋" w:hAnsi="仿宋" w:cs="仿宋"/>
          <w:color w:val="auto"/>
          <w:szCs w:val="32"/>
          <w:highlight w:val="none"/>
        </w:rPr>
        <w:t>我方作出如下承诺：</w:t>
      </w:r>
    </w:p>
    <w:p>
      <w:pPr>
        <w:keepNext w:val="0"/>
        <w:keepLines w:val="0"/>
        <w:pageBreakBefore w:val="0"/>
        <w:widowControl w:val="0"/>
        <w:shd w:val="clear"/>
        <w:kinsoku/>
        <w:overflowPunct/>
        <w:topLinePunct w:val="0"/>
        <w:autoSpaceDE/>
        <w:autoSpaceDN/>
        <w:bidi w:val="0"/>
        <w:spacing w:line="560" w:lineRule="exact"/>
        <w:ind w:firstLine="640" w:firstLineChars="200"/>
        <w:jc w:val="left"/>
        <w:textAlignment w:val="auto"/>
        <w:rPr>
          <w:rFonts w:ascii="宋体" w:hAnsi="宋体" w:cs="方正小标宋简体"/>
          <w:b/>
          <w:color w:val="auto"/>
          <w:sz w:val="44"/>
          <w:szCs w:val="44"/>
          <w:highlight w:val="none"/>
        </w:rPr>
      </w:pPr>
      <w:r>
        <w:rPr>
          <w:rFonts w:hint="eastAsia" w:ascii="仿宋" w:hAnsi="仿宋" w:cs="仿宋"/>
          <w:color w:val="auto"/>
          <w:szCs w:val="32"/>
          <w:highlight w:val="none"/>
        </w:rPr>
        <w:t>1、我方根据企业自身情况，承诺理性报价，不以低于成本的报价竞标，并愿以</w:t>
      </w:r>
      <w:r>
        <w:rPr>
          <w:rFonts w:hint="eastAsia" w:ascii="仿宋" w:hAnsi="仿宋" w:cs="仿宋"/>
          <w:color w:val="auto"/>
          <w:szCs w:val="32"/>
          <w:highlight w:val="none"/>
          <w:u w:val="single"/>
        </w:rPr>
        <w:t xml:space="preserve">    </w:t>
      </w:r>
      <w:r>
        <w:rPr>
          <w:rFonts w:ascii="仿宋" w:hAnsi="仿宋" w:cs="仿宋"/>
          <w:color w:val="auto"/>
          <w:szCs w:val="32"/>
          <w:highlight w:val="none"/>
          <w:u w:val="single"/>
        </w:rPr>
        <w:t xml:space="preserve">  </w:t>
      </w:r>
      <w:r>
        <w:rPr>
          <w:rFonts w:hint="eastAsia" w:ascii="仿宋" w:hAnsi="仿宋" w:cs="仿宋"/>
          <w:color w:val="auto"/>
          <w:szCs w:val="32"/>
          <w:highlight w:val="none"/>
        </w:rPr>
        <w:t>元人民币（含税），按照</w:t>
      </w:r>
      <w:r>
        <w:rPr>
          <w:rFonts w:hint="eastAsia" w:ascii="仿宋" w:hAnsi="仿宋" w:cs="仿宋"/>
          <w:color w:val="auto"/>
          <w:szCs w:val="32"/>
          <w:highlight w:val="none"/>
          <w:lang w:eastAsia="zh-CN"/>
        </w:rPr>
        <w:t>采购文件</w:t>
      </w:r>
      <w:r>
        <w:rPr>
          <w:rFonts w:hint="eastAsia" w:ascii="仿宋" w:hAnsi="仿宋" w:cs="仿宋"/>
          <w:color w:val="auto"/>
          <w:szCs w:val="32"/>
          <w:highlight w:val="none"/>
        </w:rPr>
        <w:t>的要求承包本项目，发包人保留调整发包范围的权利，我方无异议。否则，我方愿意承担</w:t>
      </w:r>
      <w:r>
        <w:rPr>
          <w:rFonts w:hint="eastAsia" w:ascii="仿宋" w:hAnsi="仿宋" w:cs="仿宋"/>
          <w:bCs/>
          <w:color w:val="auto"/>
          <w:szCs w:val="32"/>
          <w:highlight w:val="none"/>
        </w:rPr>
        <w:t>任何风险。</w:t>
      </w:r>
    </w:p>
    <w:p>
      <w:pPr>
        <w:pStyle w:val="10"/>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2、我方保证</w:t>
      </w:r>
      <w:r>
        <w:rPr>
          <w:rFonts w:hint="eastAsia" w:ascii="仿宋" w:hAnsi="仿宋" w:eastAsia="仿宋" w:cs="仿宋"/>
          <w:bCs/>
          <w:color w:val="auto"/>
          <w:sz w:val="32"/>
          <w:szCs w:val="32"/>
          <w:highlight w:val="none"/>
          <w:lang w:val="en-US" w:eastAsia="zh-CN"/>
        </w:rPr>
        <w:t>按</w:t>
      </w:r>
      <w:r>
        <w:rPr>
          <w:rFonts w:hint="eastAsia" w:ascii="仿宋" w:hAnsi="仿宋" w:eastAsia="仿宋" w:cs="仿宋"/>
          <w:bCs/>
          <w:color w:val="auto"/>
          <w:sz w:val="32"/>
          <w:szCs w:val="32"/>
          <w:highlight w:val="none"/>
          <w:u w:val="none"/>
          <w:lang w:val="en-US" w:eastAsia="zh-CN"/>
        </w:rPr>
        <w:t>照</w:t>
      </w:r>
      <w:r>
        <w:rPr>
          <w:rFonts w:hint="eastAsia" w:ascii="仿宋" w:hAnsi="仿宋" w:eastAsia="仿宋" w:cs="仿宋"/>
          <w:bCs/>
          <w:color w:val="auto"/>
          <w:sz w:val="32"/>
          <w:szCs w:val="32"/>
          <w:highlight w:val="none"/>
          <w:lang w:val="en-US" w:eastAsia="zh-CN"/>
        </w:rPr>
        <w:t>合同约定期限</w:t>
      </w:r>
      <w:r>
        <w:rPr>
          <w:rFonts w:hint="eastAsia" w:ascii="仿宋" w:hAnsi="仿宋" w:eastAsia="仿宋" w:cs="仿宋"/>
          <w:bCs/>
          <w:color w:val="auto"/>
          <w:sz w:val="32"/>
          <w:szCs w:val="32"/>
          <w:highlight w:val="none"/>
        </w:rPr>
        <w:t>完成项目内容（</w:t>
      </w:r>
      <w:r>
        <w:rPr>
          <w:rFonts w:hint="eastAsia" w:ascii="仿宋" w:hAnsi="仿宋" w:eastAsia="仿宋" w:cs="仿宋"/>
          <w:bCs/>
          <w:color w:val="auto"/>
          <w:sz w:val="32"/>
          <w:szCs w:val="32"/>
          <w:highlight w:val="none"/>
          <w:lang w:val="en-US" w:eastAsia="zh-CN"/>
        </w:rPr>
        <w:t>具体时间要求以双方合同约定为准</w:t>
      </w:r>
      <w:r>
        <w:rPr>
          <w:rFonts w:hint="eastAsia" w:ascii="仿宋" w:hAnsi="仿宋" w:eastAsia="仿宋" w:cs="仿宋"/>
          <w:bCs/>
          <w:color w:val="auto"/>
          <w:sz w:val="32"/>
          <w:szCs w:val="32"/>
          <w:highlight w:val="none"/>
        </w:rPr>
        <w:t>），因我方原因未能按期完成项目内容的，我方无条件接受贵方按招标文件约定的处罚方式进行处罚</w:t>
      </w:r>
      <w:r>
        <w:rPr>
          <w:rFonts w:hint="eastAsia" w:ascii="仿宋" w:hAnsi="仿宋" w:eastAsia="仿宋" w:cs="仿宋"/>
          <w:color w:val="auto"/>
          <w:sz w:val="32"/>
          <w:szCs w:val="32"/>
          <w:highlight w:val="none"/>
        </w:rPr>
        <w:t>。</w:t>
      </w:r>
    </w:p>
    <w:p>
      <w:pPr>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cs="仿宋"/>
          <w:color w:val="auto"/>
          <w:szCs w:val="32"/>
          <w:highlight w:val="none"/>
        </w:rPr>
      </w:pPr>
      <w:r>
        <w:rPr>
          <w:rFonts w:hint="eastAsia" w:ascii="仿宋" w:hAnsi="仿宋" w:cs="仿宋"/>
          <w:bCs/>
          <w:color w:val="auto"/>
          <w:szCs w:val="32"/>
          <w:highlight w:val="none"/>
        </w:rPr>
        <w:t>3、一旦我</w:t>
      </w:r>
      <w:r>
        <w:rPr>
          <w:rFonts w:hint="eastAsia" w:ascii="仿宋" w:hAnsi="仿宋" w:cs="仿宋"/>
          <w:color w:val="auto"/>
          <w:szCs w:val="32"/>
          <w:highlight w:val="none"/>
        </w:rPr>
        <w:t>方中标，将保证在收到中标</w:t>
      </w:r>
      <w:r>
        <w:rPr>
          <w:rFonts w:hint="eastAsia" w:ascii="仿宋" w:hAnsi="仿宋" w:cs="仿宋"/>
          <w:color w:val="auto"/>
          <w:szCs w:val="32"/>
          <w:highlight w:val="none"/>
          <w:lang w:val="en-US" w:eastAsia="zh-CN"/>
        </w:rPr>
        <w:t>结果</w:t>
      </w:r>
      <w:r>
        <w:rPr>
          <w:rFonts w:hint="eastAsia" w:ascii="仿宋" w:hAnsi="仿宋" w:cs="仿宋"/>
          <w:color w:val="auto"/>
          <w:szCs w:val="32"/>
          <w:highlight w:val="none"/>
        </w:rPr>
        <w:t>后</w:t>
      </w:r>
      <w:r>
        <w:rPr>
          <w:rFonts w:hint="eastAsia" w:ascii="仿宋" w:hAnsi="仿宋" w:cs="仿宋"/>
          <w:color w:val="auto"/>
          <w:szCs w:val="32"/>
          <w:highlight w:val="none"/>
          <w:lang w:val="en-US" w:eastAsia="zh-CN"/>
        </w:rPr>
        <w:t>10个工作日</w:t>
      </w:r>
      <w:r>
        <w:rPr>
          <w:rFonts w:hint="eastAsia" w:ascii="仿宋" w:hAnsi="仿宋" w:cs="仿宋"/>
          <w:color w:val="auto"/>
          <w:szCs w:val="32"/>
          <w:highlight w:val="none"/>
        </w:rPr>
        <w:t>内，与贵方按照</w:t>
      </w:r>
      <w:r>
        <w:rPr>
          <w:rFonts w:hint="eastAsia" w:ascii="仿宋" w:hAnsi="仿宋" w:cs="仿宋"/>
          <w:color w:val="auto"/>
          <w:szCs w:val="32"/>
          <w:highlight w:val="none"/>
          <w:lang w:eastAsia="zh-CN"/>
        </w:rPr>
        <w:t>采购文件</w:t>
      </w:r>
      <w:r>
        <w:rPr>
          <w:rFonts w:hint="eastAsia" w:ascii="仿宋" w:hAnsi="仿宋" w:cs="仿宋"/>
          <w:color w:val="auto"/>
          <w:szCs w:val="32"/>
          <w:highlight w:val="none"/>
        </w:rPr>
        <w:t>、</w:t>
      </w:r>
      <w:r>
        <w:rPr>
          <w:rFonts w:hint="eastAsia" w:ascii="仿宋" w:hAnsi="仿宋" w:cs="仿宋"/>
          <w:color w:val="auto"/>
          <w:szCs w:val="32"/>
          <w:highlight w:val="none"/>
          <w:lang w:val="en-US" w:eastAsia="zh-CN"/>
        </w:rPr>
        <w:t>投标报价</w:t>
      </w:r>
      <w:r>
        <w:rPr>
          <w:rFonts w:hint="eastAsia" w:ascii="仿宋" w:hAnsi="仿宋" w:cs="仿宋"/>
          <w:color w:val="auto"/>
          <w:szCs w:val="32"/>
          <w:highlight w:val="none"/>
        </w:rPr>
        <w:t>内容签订合同，否则，视为我方自愿放弃中标资格。</w:t>
      </w:r>
    </w:p>
    <w:p>
      <w:pPr>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cs="仿宋"/>
          <w:bCs/>
          <w:color w:val="auto"/>
          <w:szCs w:val="32"/>
          <w:highlight w:val="none"/>
        </w:rPr>
      </w:pPr>
      <w:r>
        <w:rPr>
          <w:rFonts w:hint="eastAsia" w:ascii="仿宋" w:hAnsi="仿宋" w:cs="仿宋"/>
          <w:color w:val="auto"/>
          <w:szCs w:val="32"/>
          <w:highlight w:val="none"/>
        </w:rPr>
        <w:t>4、除非另外达成协议并生效，贵方的中标</w:t>
      </w:r>
      <w:r>
        <w:rPr>
          <w:rFonts w:hint="eastAsia" w:ascii="仿宋" w:hAnsi="仿宋" w:cs="仿宋"/>
          <w:color w:val="auto"/>
          <w:szCs w:val="32"/>
          <w:highlight w:val="none"/>
          <w:lang w:val="en-US" w:eastAsia="zh-CN"/>
        </w:rPr>
        <w:t>结果</w:t>
      </w:r>
      <w:r>
        <w:rPr>
          <w:rFonts w:hint="eastAsia" w:ascii="仿宋" w:hAnsi="仿宋" w:cs="仿宋"/>
          <w:color w:val="auto"/>
          <w:szCs w:val="32"/>
          <w:highlight w:val="none"/>
        </w:rPr>
        <w:t>和本投标文件将成为约束双方的合同文件的组成部分。</w:t>
      </w:r>
    </w:p>
    <w:p>
      <w:pPr>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cs="仿宋"/>
          <w:bCs/>
          <w:color w:val="auto"/>
          <w:szCs w:val="32"/>
          <w:highlight w:val="none"/>
        </w:rPr>
      </w:pPr>
      <w:r>
        <w:rPr>
          <w:rFonts w:hint="eastAsia" w:ascii="仿宋" w:hAnsi="仿宋" w:cs="仿宋"/>
          <w:bCs/>
          <w:color w:val="auto"/>
          <w:szCs w:val="32"/>
          <w:highlight w:val="none"/>
        </w:rPr>
        <w:t>5、我方承诺不向第三方透露与招标相关的所有信息。</w:t>
      </w:r>
    </w:p>
    <w:p>
      <w:pPr>
        <w:keepNext w:val="0"/>
        <w:keepLines w:val="0"/>
        <w:pageBreakBefore w:val="0"/>
        <w:widowControl w:val="0"/>
        <w:shd w:val="clear"/>
        <w:tabs>
          <w:tab w:val="left" w:pos="900"/>
        </w:tabs>
        <w:kinsoku/>
        <w:overflowPunct/>
        <w:topLinePunct w:val="0"/>
        <w:autoSpaceDE/>
        <w:autoSpaceDN/>
        <w:bidi w:val="0"/>
        <w:adjustRightInd w:val="0"/>
        <w:snapToGrid w:val="0"/>
        <w:spacing w:line="560" w:lineRule="exact"/>
        <w:ind w:firstLine="640" w:firstLineChars="200"/>
        <w:jc w:val="left"/>
        <w:textAlignment w:val="auto"/>
        <w:rPr>
          <w:rFonts w:ascii="仿宋" w:hAnsi="仿宋" w:cs="仿宋"/>
          <w:bCs/>
          <w:color w:val="auto"/>
          <w:szCs w:val="32"/>
          <w:highlight w:val="none"/>
        </w:rPr>
      </w:pPr>
      <w:r>
        <w:rPr>
          <w:rFonts w:ascii="仿宋" w:hAnsi="仿宋" w:cs="仿宋"/>
          <w:bCs/>
          <w:color w:val="auto"/>
          <w:szCs w:val="32"/>
          <w:highlight w:val="none"/>
        </w:rPr>
        <w:t>6</w:t>
      </w:r>
      <w:r>
        <w:rPr>
          <w:rFonts w:hint="eastAsia" w:ascii="仿宋" w:hAnsi="仿宋" w:cs="仿宋"/>
          <w:bCs/>
          <w:color w:val="auto"/>
          <w:szCs w:val="32"/>
          <w:highlight w:val="none"/>
        </w:rPr>
        <w:t>、如果违反本承诺书中任何条款，我方愿意接受：</w:t>
      </w:r>
    </w:p>
    <w:p>
      <w:pPr>
        <w:pStyle w:val="10"/>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（1）视作我方单方面违约，并按照合同规定向贵方支付违约金或解除合同；</w:t>
      </w:r>
    </w:p>
    <w:p>
      <w:pPr>
        <w:pStyle w:val="10"/>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（2）履约评价评定为合格及以下；</w:t>
      </w:r>
    </w:p>
    <w:p>
      <w:pPr>
        <w:pStyle w:val="10"/>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（3）本项目招标人今后可拒绝我方参与投标；</w:t>
      </w:r>
    </w:p>
    <w:p>
      <w:pPr>
        <w:pStyle w:val="10"/>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（4）建设单位行政主管部门或相关主管部门的不良行为记录、行政处罚。</w:t>
      </w:r>
    </w:p>
    <w:p>
      <w:pPr>
        <w:pStyle w:val="10"/>
        <w:keepNext w:val="0"/>
        <w:keepLines w:val="0"/>
        <w:pageBreakBefore w:val="0"/>
        <w:widowControl w:val="0"/>
        <w:shd w:val="clear"/>
        <w:kinsoku/>
        <w:overflowPunct/>
        <w:topLinePunct w:val="0"/>
        <w:autoSpaceDE/>
        <w:autoSpaceDN/>
        <w:bidi w:val="0"/>
        <w:adjustRightInd w:val="0"/>
        <w:snapToGrid w:val="0"/>
        <w:spacing w:line="560" w:lineRule="exact"/>
        <w:ind w:firstLine="480" w:firstLineChars="200"/>
        <w:jc w:val="left"/>
        <w:textAlignment w:val="auto"/>
        <w:rPr>
          <w:rFonts w:hAnsi="宋体"/>
          <w:bCs/>
          <w:color w:val="auto"/>
          <w:sz w:val="24"/>
          <w:szCs w:val="24"/>
          <w:highlight w:val="none"/>
        </w:rPr>
      </w:pPr>
    </w:p>
    <w:p>
      <w:pPr>
        <w:keepNext w:val="0"/>
        <w:keepLines w:val="0"/>
        <w:pageBreakBefore w:val="0"/>
        <w:widowControl w:val="0"/>
        <w:shd w:val="clear"/>
        <w:kinsoku/>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u w:val="single"/>
        </w:rPr>
      </w:pPr>
      <w:r>
        <w:rPr>
          <w:rFonts w:hint="eastAsia" w:ascii="仿宋_GB2312" w:hAnsi="仿宋_GB2312" w:eastAsia="仿宋_GB2312" w:cs="仿宋_GB2312"/>
          <w:color w:val="auto"/>
          <w:szCs w:val="32"/>
          <w:highlight w:val="none"/>
        </w:rPr>
        <w:t>投标人：</w:t>
      </w:r>
      <w:r>
        <w:rPr>
          <w:rFonts w:hint="eastAsia" w:ascii="仿宋_GB2312" w:hAnsi="仿宋_GB2312" w:eastAsia="仿宋_GB2312" w:cs="仿宋_GB2312"/>
          <w:color w:val="auto"/>
          <w:szCs w:val="32"/>
          <w:highlight w:val="none"/>
          <w:u w:val="single"/>
        </w:rPr>
        <w:t xml:space="preserve">                       （盖章）</w:t>
      </w:r>
    </w:p>
    <w:p>
      <w:pPr>
        <w:keepNext w:val="0"/>
        <w:keepLines w:val="0"/>
        <w:pageBreakBefore w:val="0"/>
        <w:widowControl w:val="0"/>
        <w:shd w:val="clear"/>
        <w:kinsoku/>
        <w:wordWrap w:val="0"/>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u w:val="single"/>
        </w:rPr>
      </w:pPr>
      <w:r>
        <w:rPr>
          <w:rFonts w:hint="eastAsia" w:ascii="仿宋_GB2312" w:hAnsi="仿宋_GB2312" w:eastAsia="仿宋_GB2312" w:cs="仿宋_GB2312"/>
          <w:color w:val="auto"/>
          <w:szCs w:val="32"/>
          <w:highlight w:val="none"/>
        </w:rPr>
        <w:t>法定代表人或授权委托人：</w:t>
      </w:r>
      <w:r>
        <w:rPr>
          <w:rFonts w:hint="eastAsia" w:ascii="仿宋_GB2312" w:hAnsi="仿宋_GB2312" w:eastAsia="仿宋_GB2312" w:cs="仿宋_GB2312"/>
          <w:color w:val="auto"/>
          <w:szCs w:val="32"/>
          <w:highlight w:val="none"/>
          <w:u w:val="single"/>
        </w:rPr>
        <w:t xml:space="preserve">                 （签字）</w:t>
      </w:r>
    </w:p>
    <w:p>
      <w:pPr>
        <w:keepNext w:val="0"/>
        <w:keepLines w:val="0"/>
        <w:pageBreakBefore w:val="0"/>
        <w:widowControl w:val="0"/>
        <w:shd w:val="clear"/>
        <w:kinsoku/>
        <w:wordWrap w:val="0"/>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年</w:t>
      </w: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月</w:t>
      </w: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日</w:t>
      </w:r>
    </w:p>
    <w:p>
      <w:pPr>
        <w:shd w:val="clear"/>
        <w:rPr>
          <w:rFonts w:ascii="宋体" w:hAnsi="宋体"/>
          <w:b/>
          <w:color w:val="auto"/>
          <w:sz w:val="44"/>
          <w:szCs w:val="44"/>
          <w:highlight w:val="none"/>
        </w:rPr>
      </w:pPr>
    </w:p>
    <w:p>
      <w:pPr>
        <w:bidi w:val="0"/>
        <w:rPr>
          <w:rFonts w:ascii="Times New Roman" w:hAnsi="Times New Roman" w:eastAsia="仿宋" w:cs="Times New Roman"/>
          <w:kern w:val="2"/>
          <w:sz w:val="3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pStyle w:val="10"/>
        <w:rPr>
          <w:lang w:val="en-US" w:eastAsia="zh-CN"/>
        </w:rPr>
      </w:pPr>
    </w:p>
    <w:p>
      <w:pPr>
        <w:keepNext w:val="0"/>
        <w:keepLines w:val="0"/>
        <w:pageBreakBefore w:val="0"/>
        <w:widowControl w:val="0"/>
        <w:shd w:val="clear"/>
        <w:kinsoku/>
        <w:overflowPunct/>
        <w:topLinePunct w:val="0"/>
        <w:autoSpaceDE/>
        <w:autoSpaceDN/>
        <w:bidi w:val="0"/>
        <w:spacing w:line="56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附件3</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黑体" w:hAnsi="黑体" w:eastAsia="黑体" w:cs="黑体"/>
          <w:b w:val="0"/>
          <w:bCs/>
          <w:sz w:val="44"/>
          <w:szCs w:val="44"/>
          <w:shd w:val="clear" w:color="auto" w:fill="FFFFFF"/>
          <w:lang w:val="en-US" w:eastAsia="zh-CN"/>
        </w:rPr>
      </w:pPr>
      <w:r>
        <w:rPr>
          <w:rFonts w:hint="eastAsia" w:ascii="仿宋_GB2312" w:hAnsi="仿宋_GB2312" w:cs="仿宋_GB2312"/>
          <w:b w:val="0"/>
          <w:bCs w:val="0"/>
          <w:color w:val="000000"/>
          <w:sz w:val="32"/>
          <w:szCs w:val="32"/>
          <w:u w:val="single"/>
          <w:shd w:val="clear" w:color="auto" w:fill="FFFFFF"/>
          <w:lang w:val="en-US" w:eastAsia="zh-CN"/>
        </w:rPr>
        <w:t xml:space="preserve">        </w:t>
      </w:r>
      <w:r>
        <w:rPr>
          <w:rFonts w:hint="eastAsia" w:ascii="黑体" w:hAnsi="黑体" w:eastAsia="黑体" w:cs="黑体"/>
          <w:b w:val="0"/>
          <w:bCs/>
          <w:color w:val="000000"/>
          <w:sz w:val="44"/>
          <w:szCs w:val="44"/>
          <w:highlight w:val="none"/>
          <w:shd w:val="clear" w:color="auto" w:fill="FFFFFF"/>
          <w:lang w:eastAsia="zh-CN"/>
        </w:rPr>
        <w:t>项目</w:t>
      </w:r>
      <w:r>
        <w:rPr>
          <w:rFonts w:hint="eastAsia" w:ascii="黑体" w:hAnsi="黑体" w:eastAsia="黑体" w:cs="黑体"/>
          <w:b w:val="0"/>
          <w:bCs/>
          <w:color w:val="000000"/>
          <w:sz w:val="44"/>
          <w:szCs w:val="44"/>
          <w:highlight w:val="none"/>
          <w:shd w:val="clear" w:color="auto" w:fill="FFFFFF"/>
          <w:lang w:val="en-US" w:eastAsia="zh-CN"/>
        </w:rPr>
        <w:t>报价</w:t>
      </w:r>
      <w:r>
        <w:rPr>
          <w:rFonts w:hint="eastAsia" w:ascii="黑体" w:hAnsi="黑体" w:cs="黑体"/>
          <w:b w:val="0"/>
          <w:bCs/>
          <w:color w:val="000000"/>
          <w:sz w:val="44"/>
          <w:szCs w:val="44"/>
          <w:highlight w:val="none"/>
          <w:shd w:val="clear" w:color="auto" w:fill="FFFFFF"/>
          <w:lang w:val="en-US" w:eastAsia="zh-CN"/>
        </w:rPr>
        <w:t>明细表</w:t>
      </w:r>
    </w:p>
    <w:p>
      <w:pPr>
        <w:widowControl/>
        <w:shd w:val="clear" w:color="auto" w:fill="FFFFFF"/>
        <w:spacing w:line="560" w:lineRule="exact"/>
        <w:ind w:firstLine="640" w:firstLineChars="200"/>
        <w:rPr>
          <w:rFonts w:hint="eastAsia" w:ascii="仿宋_GB2312"/>
          <w:color w:val="000000"/>
          <w:kern w:val="0"/>
          <w:szCs w:val="32"/>
          <w:shd w:val="clear" w:color="auto" w:fill="FFFFFF"/>
        </w:rPr>
      </w:pPr>
    </w:p>
    <w:p>
      <w:pPr>
        <w:widowControl/>
        <w:shd w:val="clear" w:color="auto" w:fill="FFFFFF"/>
        <w:spacing w:line="560" w:lineRule="exact"/>
        <w:ind w:firstLine="642" w:firstLineChars="200"/>
        <w:rPr>
          <w:rFonts w:hint="eastAsia" w:ascii="仿宋_GB2312" w:hAnsi="黑体" w:cs="黑体"/>
          <w:b/>
          <w:color w:val="000000"/>
          <w:kern w:val="0"/>
          <w:szCs w:val="32"/>
          <w:shd w:val="clear" w:color="auto" w:fill="FFFFFF"/>
        </w:rPr>
      </w:pPr>
      <w:r>
        <w:rPr>
          <w:rFonts w:hint="eastAsia" w:ascii="仿宋_GB2312" w:hAnsi="黑体" w:cs="黑体"/>
          <w:b/>
          <w:color w:val="000000"/>
          <w:kern w:val="0"/>
          <w:szCs w:val="32"/>
          <w:shd w:val="clear" w:color="auto" w:fill="FFFFFF"/>
        </w:rPr>
        <w:t>一、报价内容</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lang w:val="en-US" w:eastAsia="zh-CN"/>
        </w:rPr>
      </w:pPr>
      <w:r>
        <w:rPr>
          <w:rFonts w:hint="eastAsia" w:ascii="仿宋_GB2312" w:hAnsi="仿宋_GB2312" w:cs="仿宋_GB2312"/>
          <w:color w:val="000000"/>
          <w:kern w:val="0"/>
          <w:szCs w:val="32"/>
          <w:shd w:val="clear" w:color="auto" w:fill="FFFFFF"/>
        </w:rPr>
        <w:t>项目名称：</w:t>
      </w:r>
      <w:r>
        <w:rPr>
          <w:rFonts w:hint="eastAsia" w:ascii="仿宋_GB2312" w:hAnsi="仿宋_GB2312" w:cs="仿宋_GB2312"/>
          <w:b w:val="0"/>
          <w:bCs w:val="0"/>
          <w:color w:val="000000"/>
          <w:sz w:val="32"/>
          <w:szCs w:val="32"/>
          <w:u w:val="single"/>
          <w:shd w:val="clear" w:color="auto" w:fill="FFFFFF"/>
          <w:lang w:val="en-US" w:eastAsia="zh-CN"/>
        </w:rPr>
        <w:t xml:space="preserve">     </w:t>
      </w:r>
      <w:r>
        <w:rPr>
          <w:rFonts w:hint="eastAsia" w:ascii="仿宋_GB2312" w:hAnsi="仿宋_GB2312" w:cs="仿宋_GB2312"/>
          <w:b w:val="0"/>
          <w:bCs w:val="0"/>
          <w:color w:val="000000"/>
          <w:sz w:val="32"/>
          <w:szCs w:val="32"/>
          <w:shd w:val="clear" w:color="auto" w:fill="FFFFFF"/>
          <w:lang w:val="en-US" w:eastAsia="zh-CN"/>
        </w:rPr>
        <w:t>项目</w:t>
      </w:r>
    </w:p>
    <w:p>
      <w:pPr>
        <w:widowControl/>
        <w:shd w:val="clear" w:color="auto" w:fill="FFFFFF"/>
        <w:spacing w:line="560" w:lineRule="exact"/>
        <w:ind w:firstLine="640" w:firstLineChars="200"/>
        <w:rPr>
          <w:rFonts w:hint="eastAsia" w:ascii="仿宋_GB2312" w:hAnsi="仿宋_GB2312" w:eastAsia="仿宋_GB2312" w:cs="仿宋_GB2312"/>
          <w:color w:val="000000"/>
          <w:kern w:val="0"/>
          <w:szCs w:val="32"/>
          <w:shd w:val="clear" w:color="auto" w:fill="FFFFFF"/>
          <w:lang w:val="en-US" w:eastAsia="zh-CN"/>
        </w:rPr>
      </w:pPr>
      <w:r>
        <w:rPr>
          <w:rFonts w:hint="eastAsia" w:ascii="仿宋_GB2312" w:hAnsi="仿宋_GB2312" w:cs="仿宋_GB2312"/>
          <w:color w:val="000000"/>
          <w:kern w:val="0"/>
          <w:szCs w:val="32"/>
          <w:shd w:val="clear" w:color="auto" w:fill="FFFFFF"/>
        </w:rPr>
        <w:t>采购单位：深圳市深汕特别合作区智慧城市</w:t>
      </w:r>
      <w:r>
        <w:rPr>
          <w:rFonts w:hint="eastAsia" w:ascii="仿宋_GB2312" w:hAnsi="仿宋_GB2312" w:cs="仿宋_GB2312"/>
          <w:color w:val="000000"/>
          <w:kern w:val="0"/>
          <w:szCs w:val="32"/>
          <w:shd w:val="clear" w:color="auto" w:fill="FFFFFF"/>
          <w:lang w:eastAsia="zh-CN"/>
        </w:rPr>
        <w:t>建设</w:t>
      </w:r>
      <w:r>
        <w:rPr>
          <w:rFonts w:hint="eastAsia" w:ascii="仿宋_GB2312" w:hAnsi="仿宋_GB2312" w:cs="仿宋_GB2312"/>
          <w:color w:val="000000"/>
          <w:kern w:val="0"/>
          <w:szCs w:val="32"/>
          <w:shd w:val="clear" w:color="auto" w:fill="FFFFFF"/>
        </w:rPr>
        <w:t>管理服务中</w:t>
      </w:r>
      <w:r>
        <w:rPr>
          <w:rFonts w:hint="eastAsia" w:ascii="仿宋_GB2312" w:hAnsi="仿宋_GB2312" w:cs="仿宋_GB2312"/>
          <w:color w:val="000000"/>
          <w:kern w:val="0"/>
          <w:szCs w:val="32"/>
          <w:shd w:val="clear" w:color="auto" w:fill="FFFFFF"/>
          <w:lang w:val="en-US" w:eastAsia="zh-CN"/>
        </w:rPr>
        <w:t>心</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报价单位：</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报价（总价）：</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联系人：</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电话：</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邮编：</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地址：</w:t>
      </w:r>
    </w:p>
    <w:p>
      <w:pPr>
        <w:widowControl/>
        <w:shd w:val="clear" w:color="auto" w:fill="FFFFFF"/>
        <w:spacing w:line="560" w:lineRule="exact"/>
        <w:jc w:val="left"/>
        <w:rPr>
          <w:rFonts w:ascii="仿宋_GB2312" w:hAnsi="黑体" w:eastAsia="仿宋_GB2312"/>
          <w:b/>
          <w:bCs/>
          <w:color w:val="000000"/>
          <w:kern w:val="0"/>
          <w:sz w:val="32"/>
          <w:shd w:val="clear" w:color="auto" w:fill="FFFFFF"/>
        </w:rPr>
      </w:pPr>
      <w:r>
        <w:rPr>
          <w:rFonts w:hint="eastAsia" w:ascii="仿宋_GB2312" w:hAnsi="黑体" w:eastAsia="仿宋_GB2312"/>
          <w:b/>
          <w:bCs/>
          <w:color w:val="000000"/>
          <w:kern w:val="0"/>
          <w:sz w:val="32"/>
          <w:shd w:val="clear" w:color="auto" w:fill="FFFFFF"/>
        </w:rPr>
        <w:t>二、报价明细</w:t>
      </w:r>
    </w:p>
    <w:p>
      <w:pPr>
        <w:adjustRightInd w:val="0"/>
        <w:spacing w:line="480" w:lineRule="atLeast"/>
        <w:ind w:firstLine="640" w:firstLineChars="200"/>
        <w:jc w:val="left"/>
        <w:textAlignment w:val="baseline"/>
        <w:rPr>
          <w:rFonts w:ascii="仿宋_GB2312" w:hAnsi="Times New Roman" w:eastAsia="仿宋_GB2312"/>
          <w:kern w:val="0"/>
          <w:sz w:val="32"/>
          <w:szCs w:val="21"/>
        </w:rPr>
      </w:pPr>
      <w:r>
        <w:rPr>
          <w:rFonts w:hint="eastAsia" w:ascii="仿宋_GB2312" w:hAnsi="Times New Roman" w:eastAsia="仿宋_GB2312"/>
          <w:kern w:val="0"/>
          <w:sz w:val="32"/>
          <w:szCs w:val="21"/>
        </w:rPr>
        <w:t>（一）报价明细</w:t>
      </w:r>
    </w:p>
    <w:p>
      <w:pPr>
        <w:pStyle w:val="6"/>
        <w:jc w:val="center"/>
        <w:rPr>
          <w:rFonts w:hint="eastAsia" w:eastAsia="宋体"/>
          <w:lang w:eastAsia="zh-CN"/>
        </w:rPr>
      </w:pPr>
      <w:bookmarkStart w:id="1" w:name="_Hlk59894005"/>
      <w:r>
        <w:t xml:space="preserve">表 </w:t>
      </w:r>
      <w:r>
        <w:fldChar w:fldCharType="begin"/>
      </w:r>
      <w:r>
        <w:instrText xml:space="preserve"> SEQ 表 \* ARABIC </w:instrText>
      </w:r>
      <w:r>
        <w:fldChar w:fldCharType="separate"/>
      </w:r>
      <w:r>
        <w:t>1</w:t>
      </w:r>
      <w:r>
        <w:fldChar w:fldCharType="end"/>
      </w:r>
      <w:r>
        <w:rPr>
          <w:rFonts w:hint="eastAsia"/>
          <w:lang w:eastAsia="zh-CN"/>
        </w:rPr>
        <w:t xml:space="preserve"> </w:t>
      </w:r>
      <w:r>
        <w:rPr>
          <w:rFonts w:hint="eastAsia"/>
          <w:lang w:val="en-US" w:eastAsia="zh-CN"/>
        </w:rPr>
        <w:t>项目报价</w:t>
      </w:r>
      <w:r>
        <w:rPr>
          <w:rFonts w:hint="eastAsia"/>
          <w:lang w:eastAsia="zh-CN"/>
        </w:rPr>
        <w:t>明细表</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2558"/>
        <w:gridCol w:w="1379"/>
        <w:gridCol w:w="1581"/>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04" w:type="pct"/>
            <w:tcBorders>
              <w:top w:val="single" w:color="auto" w:sz="4" w:space="0"/>
              <w:left w:val="single" w:color="auto" w:sz="4" w:space="0"/>
              <w:bottom w:val="single" w:color="auto" w:sz="4" w:space="0"/>
              <w:right w:val="single" w:color="auto" w:sz="4" w:space="0"/>
            </w:tcBorders>
            <w:noWrap/>
            <w:vAlign w:val="center"/>
          </w:tcPr>
          <w:p>
            <w:pPr>
              <w:pStyle w:val="15"/>
              <w:widowControl/>
              <w:spacing w:before="0" w:beforeAutospacing="0" w:after="0" w:afterAutospacing="0" w:line="560" w:lineRule="exac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lang w:bidi="ar"/>
              </w:rPr>
              <w:t>序号</w:t>
            </w:r>
            <w:bookmarkEnd w:id="1"/>
          </w:p>
        </w:tc>
        <w:tc>
          <w:tcPr>
            <w:tcW w:w="1501" w:type="pct"/>
            <w:tcBorders>
              <w:top w:val="single" w:color="auto" w:sz="4" w:space="0"/>
              <w:left w:val="nil"/>
              <w:bottom w:val="single" w:color="auto" w:sz="4" w:space="0"/>
              <w:right w:val="single" w:color="auto" w:sz="4" w:space="0"/>
            </w:tcBorders>
            <w:vAlign w:val="center"/>
          </w:tcPr>
          <w:p>
            <w:pPr>
              <w:pStyle w:val="15"/>
              <w:widowControl/>
              <w:spacing w:before="0" w:beforeAutospacing="0" w:after="0" w:afterAutospacing="0" w:line="560" w:lineRule="exact"/>
              <w:jc w:val="center"/>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val="en-US" w:eastAsia="zh-CN" w:bidi="ar"/>
              </w:rPr>
              <w:t>服务内容</w:t>
            </w:r>
          </w:p>
        </w:tc>
        <w:tc>
          <w:tcPr>
            <w:tcW w:w="809" w:type="pct"/>
            <w:tcBorders>
              <w:top w:val="single" w:color="auto" w:sz="4" w:space="0"/>
              <w:left w:val="nil"/>
              <w:bottom w:val="single" w:color="auto" w:sz="4" w:space="0"/>
              <w:right w:val="single" w:color="auto" w:sz="4" w:space="0"/>
            </w:tcBorders>
            <w:vAlign w:val="center"/>
          </w:tcPr>
          <w:p>
            <w:pPr>
              <w:pStyle w:val="15"/>
              <w:widowControl/>
              <w:spacing w:before="0" w:beforeAutospacing="0" w:after="0" w:afterAutospacing="0" w:line="560" w:lineRule="exact"/>
              <w:jc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数量</w:t>
            </w:r>
          </w:p>
        </w:tc>
        <w:tc>
          <w:tcPr>
            <w:tcW w:w="927" w:type="pct"/>
            <w:tcBorders>
              <w:top w:val="single" w:color="auto" w:sz="4" w:space="0"/>
              <w:left w:val="nil"/>
              <w:bottom w:val="single" w:color="auto" w:sz="4" w:space="0"/>
              <w:right w:val="single" w:color="auto" w:sz="4" w:space="0"/>
            </w:tcBorders>
            <w:vAlign w:val="center"/>
          </w:tcPr>
          <w:p>
            <w:pPr>
              <w:pStyle w:val="15"/>
              <w:widowControl/>
              <w:spacing w:before="0" w:beforeAutospacing="0" w:after="0" w:afterAutospacing="0" w:line="560" w:lineRule="exact"/>
              <w:jc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单价（元）</w:t>
            </w:r>
          </w:p>
        </w:tc>
        <w:tc>
          <w:tcPr>
            <w:tcW w:w="1257" w:type="pct"/>
            <w:tcBorders>
              <w:top w:val="single" w:color="auto" w:sz="4" w:space="0"/>
              <w:left w:val="nil"/>
              <w:bottom w:val="single" w:color="auto" w:sz="4" w:space="0"/>
              <w:right w:val="single" w:color="auto" w:sz="4" w:space="0"/>
            </w:tcBorders>
            <w:vAlign w:val="center"/>
          </w:tcPr>
          <w:p>
            <w:pPr>
              <w:pStyle w:val="15"/>
              <w:widowControl/>
              <w:spacing w:before="0" w:beforeAutospacing="0" w:after="0" w:afterAutospacing="0" w:line="560" w:lineRule="exact"/>
              <w:jc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1</w:t>
            </w:r>
          </w:p>
        </w:tc>
        <w:tc>
          <w:tcPr>
            <w:tcW w:w="1501" w:type="pct"/>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8"/>
                <w:szCs w:val="28"/>
                <w:lang w:val="en" w:eastAsia="zh-CN" w:bidi="ar-SA"/>
              </w:rPr>
            </w:pPr>
            <w:r>
              <w:rPr>
                <w:rFonts w:hint="eastAsia" w:ascii="仿宋_GB2312" w:hAnsi="宋体" w:eastAsia="仿宋_GB2312" w:cs="宋体"/>
                <w:color w:val="000000"/>
                <w:kern w:val="0"/>
                <w:sz w:val="28"/>
                <w:szCs w:val="28"/>
                <w:highlight w:val="none"/>
                <w:lang w:eastAsia="zh-CN"/>
              </w:rPr>
              <w:t>航拍数据</w:t>
            </w:r>
          </w:p>
        </w:tc>
        <w:tc>
          <w:tcPr>
            <w:tcW w:w="809" w:type="pct"/>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w:t>
            </w:r>
          </w:p>
        </w:tc>
        <w:tc>
          <w:tcPr>
            <w:tcW w:w="92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p>
        </w:tc>
        <w:tc>
          <w:tcPr>
            <w:tcW w:w="125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2</w:t>
            </w:r>
          </w:p>
        </w:tc>
        <w:tc>
          <w:tcPr>
            <w:tcW w:w="1501" w:type="pct"/>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8"/>
                <w:szCs w:val="28"/>
                <w:lang w:val="en-US" w:eastAsia="zh-CN" w:bidi="ar-SA"/>
              </w:rPr>
            </w:pPr>
            <w:r>
              <w:rPr>
                <w:rFonts w:hint="eastAsia" w:ascii="仿宋_GB2312" w:hAnsi="宋体" w:eastAsia="仿宋_GB2312" w:cs="宋体"/>
                <w:color w:val="000000"/>
                <w:kern w:val="0"/>
                <w:sz w:val="28"/>
                <w:szCs w:val="28"/>
                <w:highlight w:val="none"/>
                <w:lang w:eastAsia="zh-CN"/>
              </w:rPr>
              <w:t>航拍</w:t>
            </w:r>
            <w:r>
              <w:rPr>
                <w:rFonts w:hint="default" w:ascii="仿宋_GB2312" w:hAnsi="宋体" w:eastAsia="仿宋_GB2312" w:cs="宋体"/>
                <w:color w:val="000000"/>
                <w:kern w:val="0"/>
                <w:sz w:val="28"/>
                <w:szCs w:val="28"/>
                <w:highlight w:val="none"/>
              </w:rPr>
              <w:t>数据治理与入库</w:t>
            </w:r>
          </w:p>
        </w:tc>
        <w:tc>
          <w:tcPr>
            <w:tcW w:w="809" w:type="pct"/>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w:t>
            </w:r>
          </w:p>
        </w:tc>
        <w:tc>
          <w:tcPr>
            <w:tcW w:w="92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p>
        </w:tc>
        <w:tc>
          <w:tcPr>
            <w:tcW w:w="125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742" w:type="pct"/>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sz w:val="28"/>
                <w:szCs w:val="28"/>
                <w:lang w:val="en-US" w:eastAsia="zh-CN"/>
              </w:rPr>
              <w:t>费用合计（元）</w:t>
            </w:r>
          </w:p>
        </w:tc>
        <w:tc>
          <w:tcPr>
            <w:tcW w:w="125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r>
              <w:rPr>
                <w:rFonts w:hint="eastAsia" w:ascii="仿宋_GB2312" w:eastAsia="仿宋_GB2312"/>
                <w:color w:val="auto"/>
                <w:szCs w:val="44"/>
                <w:highlight w:val="none"/>
                <w:u w:val="single"/>
                <w:lang w:val="en-US" w:eastAsia="zh-CN"/>
              </w:rPr>
              <w:t xml:space="preserve">    </w:t>
            </w:r>
            <w:r>
              <w:rPr>
                <w:rFonts w:hint="eastAsia" w:ascii="仿宋_GB2312" w:hAnsi="仿宋_GB2312" w:eastAsia="仿宋_GB2312"/>
                <w:sz w:val="32"/>
                <w:szCs w:val="32"/>
                <w:lang w:bidi="ar"/>
              </w:rPr>
              <w:t>元</w:t>
            </w:r>
          </w:p>
          <w:p>
            <w:pPr>
              <w:pStyle w:val="10"/>
              <w:rPr>
                <w:rFonts w:hint="eastAsia" w:eastAsia="宋体"/>
                <w:lang w:eastAsia="zh-CN"/>
              </w:rPr>
            </w:pPr>
            <w:r>
              <w:rPr>
                <w:rFonts w:hint="eastAsia" w:ascii="仿宋_GB2312" w:hAnsi="仿宋_GB2312" w:eastAsia="仿宋_GB2312" w:cs="Times New Roman"/>
                <w:kern w:val="2"/>
                <w:sz w:val="32"/>
                <w:szCs w:val="32"/>
                <w:lang w:val="en-US" w:eastAsia="zh-CN" w:bidi="ar"/>
              </w:rPr>
              <w:t>（大写： ）</w:t>
            </w:r>
          </w:p>
        </w:tc>
      </w:tr>
    </w:tbl>
    <w:p>
      <w:pPr>
        <w:jc w:val="left"/>
        <w:rPr>
          <w:rFonts w:hint="eastAsia" w:ascii="仿宋_GB2312" w:hAnsi="Times New Roman" w:eastAsia="仿宋_GB2312"/>
          <w:sz w:val="32"/>
        </w:rPr>
      </w:pPr>
      <w:r>
        <w:rPr>
          <w:rFonts w:hint="eastAsia" w:ascii="仿宋_GB2312" w:hAnsi="Times New Roman" w:eastAsia="仿宋_GB2312"/>
          <w:sz w:val="32"/>
        </w:rPr>
        <w:t>备注：</w:t>
      </w:r>
    </w:p>
    <w:p>
      <w:pPr>
        <w:pStyle w:val="17"/>
        <w:ind w:left="0" w:leftChars="0" w:firstLine="0" w:firstLineChars="0"/>
        <w:rPr>
          <w:rFonts w:hint="default" w:eastAsia="仿宋_GB2312"/>
          <w:lang w:val="en-US" w:eastAsia="zh-CN"/>
        </w:rPr>
      </w:pPr>
      <w:r>
        <w:rPr>
          <w:rFonts w:hint="eastAsia" w:ascii="仿宋_GB2312" w:hAnsi="Times New Roman" w:eastAsia="仿宋_GB2312"/>
          <w:sz w:val="32"/>
          <w:lang w:val="en-US" w:eastAsia="zh-CN"/>
        </w:rPr>
        <w:t>1.费用合计包含所有服务费用；</w:t>
      </w:r>
    </w:p>
    <w:p>
      <w:pPr>
        <w:pStyle w:val="17"/>
        <w:ind w:left="0" w:leftChars="0" w:firstLine="0" w:firstLineChars="0"/>
        <w:rPr>
          <w:rFonts w:hint="eastAsia" w:ascii="仿宋_GB2312" w:hAnsi="Times New Roman" w:eastAsia="仿宋_GB2312"/>
          <w:sz w:val="32"/>
          <w:lang w:val="en-US" w:eastAsia="zh-CN"/>
        </w:rPr>
      </w:pPr>
      <w:r>
        <w:rPr>
          <w:rFonts w:hint="eastAsia" w:ascii="仿宋_GB2312" w:hAnsi="Times New Roman" w:eastAsia="仿宋_GB2312"/>
          <w:sz w:val="32"/>
          <w:lang w:val="en-US" w:eastAsia="zh-CN"/>
        </w:rPr>
        <w:t>2.以上报价均为含税价格。</w:t>
      </w:r>
    </w:p>
    <w:p>
      <w:pPr>
        <w:keepNext w:val="0"/>
        <w:keepLines w:val="0"/>
        <w:pageBreakBefore w:val="0"/>
        <w:widowControl/>
        <w:shd w:val="clear" w:color="auto" w:fill="FFFFFF"/>
        <w:kinsoku/>
        <w:wordWrap/>
        <w:overflowPunct/>
        <w:topLinePunct w:val="0"/>
        <w:autoSpaceDE/>
        <w:autoSpaceDN/>
        <w:bidi w:val="0"/>
        <w:snapToGrid/>
        <w:spacing w:line="440" w:lineRule="exact"/>
        <w:jc w:val="left"/>
        <w:rPr>
          <w:rFonts w:ascii="仿宋_GB2312" w:hAnsi="仿宋_GB2312" w:eastAsia="仿宋_GB2312" w:cs="仿宋_GB2312"/>
          <w:b/>
          <w:bCs/>
          <w:color w:val="000000"/>
          <w:kern w:val="0"/>
          <w:sz w:val="32"/>
          <w:szCs w:val="32"/>
          <w:shd w:val="clear" w:color="auto" w:fill="FFFFFF"/>
          <w:lang w:bidi="ar"/>
        </w:rPr>
      </w:pPr>
      <w:r>
        <w:rPr>
          <w:rFonts w:hint="eastAsia" w:ascii="黑体" w:hAnsi="黑体" w:eastAsia="黑体" w:cs="黑体"/>
          <w:b w:val="0"/>
          <w:bCs w:val="0"/>
          <w:color w:val="000000"/>
          <w:kern w:val="0"/>
          <w:sz w:val="32"/>
          <w:szCs w:val="24"/>
          <w:shd w:val="clear" w:color="auto" w:fill="FFFFFF"/>
          <w:lang w:bidi="ar"/>
        </w:rPr>
        <w:t>三、具体需求响应情况</w:t>
      </w:r>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995"/>
        <w:gridCol w:w="291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000000"/>
                <w:kern w:val="0"/>
                <w:sz w:val="28"/>
                <w:szCs w:val="28"/>
                <w:vertAlign w:val="baseline"/>
                <w:lang w:val="en-US" w:eastAsia="zh-CN"/>
              </w:rPr>
            </w:pPr>
            <w:r>
              <w:rPr>
                <w:rFonts w:hint="eastAsia" w:ascii="宋体" w:hAnsi="宋体" w:eastAsia="宋体" w:cs="宋体"/>
                <w:b/>
                <w:bCs/>
                <w:color w:val="000000"/>
                <w:kern w:val="0"/>
                <w:sz w:val="28"/>
                <w:szCs w:val="28"/>
                <w:lang w:val="en-US" w:eastAsia="zh-CN"/>
              </w:rPr>
              <w:t>序号</w:t>
            </w:r>
          </w:p>
        </w:tc>
        <w:tc>
          <w:tcPr>
            <w:tcW w:w="1171"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000000"/>
                <w:kern w:val="0"/>
                <w:sz w:val="28"/>
                <w:szCs w:val="28"/>
                <w:vertAlign w:val="baseline"/>
                <w:lang w:val="en-US" w:eastAsia="zh-CN"/>
              </w:rPr>
            </w:pPr>
            <w:r>
              <w:rPr>
                <w:rFonts w:hint="eastAsia" w:ascii="宋体" w:hAnsi="宋体" w:eastAsia="宋体" w:cs="宋体"/>
                <w:b/>
                <w:bCs/>
                <w:color w:val="000000"/>
                <w:kern w:val="0"/>
                <w:sz w:val="28"/>
                <w:szCs w:val="28"/>
                <w:lang w:val="en-US" w:eastAsia="zh-CN"/>
              </w:rPr>
              <w:t>需求内容</w:t>
            </w:r>
          </w:p>
        </w:tc>
        <w:tc>
          <w:tcPr>
            <w:tcW w:w="1713"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响应情况</w:t>
            </w:r>
          </w:p>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000000"/>
                <w:kern w:val="0"/>
                <w:sz w:val="28"/>
                <w:szCs w:val="28"/>
                <w:vertAlign w:val="baseline"/>
                <w:lang w:val="en-US" w:eastAsia="zh-CN"/>
              </w:rPr>
            </w:pPr>
            <w:r>
              <w:rPr>
                <w:rFonts w:hint="eastAsia" w:ascii="宋体" w:hAnsi="宋体" w:eastAsia="宋体" w:cs="宋体"/>
                <w:b/>
                <w:bCs/>
                <w:color w:val="000000"/>
                <w:kern w:val="0"/>
                <w:sz w:val="28"/>
                <w:szCs w:val="28"/>
                <w:lang w:val="en-US" w:eastAsia="zh-CN"/>
              </w:rPr>
              <w:t>（完全响应/部分响应/不响应）</w:t>
            </w:r>
          </w:p>
        </w:tc>
        <w:tc>
          <w:tcPr>
            <w:tcW w:w="1653"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000000"/>
                <w:kern w:val="0"/>
                <w:sz w:val="28"/>
                <w:szCs w:val="28"/>
                <w:vertAlign w:val="baseline"/>
                <w:lang w:val="en-US" w:eastAsia="zh-CN"/>
              </w:rPr>
            </w:pPr>
            <w:r>
              <w:rPr>
                <w:rFonts w:hint="eastAsia" w:ascii="宋体" w:hAnsi="宋体" w:eastAsia="宋体" w:cs="宋体"/>
                <w:b/>
                <w:bCs/>
                <w:color w:val="000000"/>
                <w:kern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宋体" w:hAnsi="宋体" w:eastAsia="宋体" w:cs="宋体"/>
                <w:b w:val="0"/>
                <w:bCs w:val="0"/>
                <w:color w:val="000000"/>
                <w:kern w:val="0"/>
                <w:sz w:val="28"/>
                <w:szCs w:val="28"/>
                <w:vertAlign w:val="baseline"/>
                <w:lang w:val="en-US" w:eastAsia="zh-CN"/>
              </w:rPr>
            </w:pPr>
            <w:r>
              <w:rPr>
                <w:rFonts w:hint="eastAsia" w:ascii="宋体" w:hAnsi="宋体" w:eastAsia="宋体" w:cs="宋体"/>
                <w:b w:val="0"/>
                <w:bCs w:val="0"/>
                <w:color w:val="000000"/>
                <w:kern w:val="0"/>
                <w:sz w:val="28"/>
                <w:szCs w:val="28"/>
                <w:vertAlign w:val="baseline"/>
                <w:lang w:val="en-US" w:eastAsia="zh-CN"/>
              </w:rPr>
              <w:t>1</w:t>
            </w:r>
          </w:p>
        </w:tc>
        <w:tc>
          <w:tcPr>
            <w:tcW w:w="1171" w:type="pct"/>
            <w:noWrap w:val="0"/>
            <w:vAlign w:val="top"/>
          </w:tcPr>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outlineLvl w:val="1"/>
              <w:rPr>
                <w:rFonts w:hint="default"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采购文件所有服务内容及服务要求</w:t>
            </w:r>
          </w:p>
        </w:tc>
        <w:tc>
          <w:tcPr>
            <w:tcW w:w="1713"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000000"/>
                <w:kern w:val="0"/>
                <w:sz w:val="28"/>
                <w:szCs w:val="28"/>
                <w:vertAlign w:val="baseline"/>
                <w:lang w:val="en-US" w:eastAsia="zh-CN"/>
              </w:rPr>
            </w:pPr>
          </w:p>
        </w:tc>
        <w:tc>
          <w:tcPr>
            <w:tcW w:w="1653"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00000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val="0"/>
                <w:bCs w:val="0"/>
                <w:color w:val="000000"/>
                <w:kern w:val="0"/>
                <w:sz w:val="28"/>
                <w:szCs w:val="28"/>
                <w:vertAlign w:val="baseline"/>
                <w:lang w:val="en-US" w:eastAsia="zh-CN"/>
              </w:rPr>
            </w:pPr>
            <w:r>
              <w:rPr>
                <w:rFonts w:hint="eastAsia" w:ascii="宋体" w:hAnsi="宋体" w:eastAsia="宋体" w:cs="宋体"/>
                <w:b w:val="0"/>
                <w:bCs w:val="0"/>
                <w:color w:val="000000"/>
                <w:kern w:val="0"/>
                <w:sz w:val="28"/>
                <w:szCs w:val="28"/>
                <w:vertAlign w:val="baseline"/>
                <w:lang w:val="en-US" w:eastAsia="zh-CN"/>
              </w:rPr>
              <w:t>2</w:t>
            </w:r>
          </w:p>
        </w:tc>
        <w:tc>
          <w:tcPr>
            <w:tcW w:w="1171" w:type="pct"/>
            <w:noWrap w:val="0"/>
            <w:vAlign w:val="top"/>
          </w:tcPr>
          <w:p>
            <w:pPr>
              <w:pStyle w:val="10"/>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000000"/>
                <w:kern w:val="0"/>
                <w:sz w:val="28"/>
                <w:szCs w:val="28"/>
                <w:highlight w:val="none"/>
                <w:shd w:val="clear" w:color="auto" w:fill="FFFFFF"/>
                <w:lang w:val="en-US" w:eastAsia="zh-CN" w:bidi="ar-SA"/>
              </w:rPr>
            </w:pPr>
            <w:r>
              <w:rPr>
                <w:rFonts w:hint="eastAsia" w:ascii="宋体" w:hAnsi="宋体" w:eastAsia="宋体" w:cs="宋体"/>
                <w:kern w:val="0"/>
                <w:sz w:val="28"/>
                <w:szCs w:val="28"/>
                <w:highlight w:val="none"/>
              </w:rPr>
              <w:t>★</w:t>
            </w:r>
            <w:r>
              <w:rPr>
                <w:rFonts w:hint="eastAsia" w:ascii="宋体" w:hAnsi="宋体" w:eastAsia="宋体" w:cs="宋体"/>
                <w:color w:val="000000"/>
                <w:kern w:val="0"/>
                <w:sz w:val="28"/>
                <w:szCs w:val="28"/>
                <w:highlight w:val="none"/>
                <w:shd w:val="clear" w:color="auto" w:fill="FFFFFF"/>
                <w:lang w:val="en-US" w:eastAsia="zh-CN" w:bidi="ar-SA"/>
              </w:rPr>
              <w:t>1.服务期限</w:t>
            </w:r>
          </w:p>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val="0"/>
                <w:bCs w:val="0"/>
                <w:color w:val="000000"/>
                <w:kern w:val="0"/>
                <w:sz w:val="28"/>
                <w:szCs w:val="28"/>
                <w:vertAlign w:val="baseline"/>
                <w:lang w:val="en-US" w:eastAsia="zh-CN"/>
              </w:rPr>
            </w:pPr>
          </w:p>
        </w:tc>
        <w:tc>
          <w:tcPr>
            <w:tcW w:w="1713"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000000"/>
                <w:kern w:val="0"/>
                <w:sz w:val="28"/>
                <w:szCs w:val="28"/>
                <w:vertAlign w:val="baseline"/>
                <w:lang w:val="en-US" w:eastAsia="zh-CN"/>
              </w:rPr>
            </w:pPr>
          </w:p>
        </w:tc>
        <w:tc>
          <w:tcPr>
            <w:tcW w:w="1653"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000000"/>
                <w:kern w:val="0"/>
                <w:sz w:val="28"/>
                <w:szCs w:val="28"/>
                <w:vertAlign w:val="baseline"/>
                <w:lang w:val="en-US" w:eastAsia="zh-CN"/>
              </w:rPr>
            </w:pPr>
            <w:r>
              <w:rPr>
                <w:rFonts w:hint="eastAsia" w:ascii="宋体" w:hAnsi="宋体" w:eastAsia="宋体" w:cs="宋体"/>
                <w:b w:val="0"/>
                <w:bCs w:val="0"/>
                <w:color w:val="000000"/>
                <w:kern w:val="0"/>
                <w:sz w:val="28"/>
                <w:szCs w:val="28"/>
                <w:vertAlign w:val="baseline"/>
                <w:lang w:val="en-US" w:eastAsia="zh-CN"/>
              </w:rPr>
              <w:t>提供承诺函，格式自拟。（不提供或提供内容不全，按作废处理。）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2"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宋体" w:hAnsi="宋体" w:eastAsia="宋体" w:cs="宋体"/>
                <w:b w:val="0"/>
                <w:bCs w:val="0"/>
                <w:color w:val="000000"/>
                <w:kern w:val="0"/>
                <w:sz w:val="28"/>
                <w:szCs w:val="28"/>
                <w:vertAlign w:val="baseline"/>
                <w:lang w:val="en-US" w:eastAsia="zh-CN"/>
              </w:rPr>
            </w:pPr>
            <w:r>
              <w:rPr>
                <w:rFonts w:hint="eastAsia" w:ascii="宋体" w:hAnsi="宋体" w:eastAsia="宋体" w:cs="宋体"/>
                <w:b w:val="0"/>
                <w:bCs w:val="0"/>
                <w:color w:val="000000"/>
                <w:kern w:val="0"/>
                <w:sz w:val="28"/>
                <w:szCs w:val="28"/>
                <w:vertAlign w:val="baseline"/>
                <w:lang w:val="en-US" w:eastAsia="zh-CN"/>
              </w:rPr>
              <w:t>3</w:t>
            </w:r>
          </w:p>
        </w:tc>
        <w:tc>
          <w:tcPr>
            <w:tcW w:w="1171" w:type="pct"/>
            <w:noWrap w:val="0"/>
            <w:vAlign w:val="top"/>
          </w:tcPr>
          <w:p>
            <w:pPr>
              <w:pStyle w:val="3"/>
              <w:rPr>
                <w:rFonts w:hint="default"/>
                <w:lang w:val="en-US" w:eastAsia="zh-CN"/>
              </w:rPr>
            </w:pPr>
            <w:r>
              <w:rPr>
                <w:rFonts w:hint="eastAsia" w:ascii="宋体" w:hAnsi="宋体" w:eastAsia="宋体" w:cs="宋体"/>
                <w:kern w:val="0"/>
                <w:sz w:val="28"/>
                <w:szCs w:val="28"/>
                <w:highlight w:val="none"/>
                <w:lang w:val="en-US" w:eastAsia="zh-CN"/>
              </w:rPr>
              <w:t>2.</w:t>
            </w:r>
            <w:r>
              <w:rPr>
                <w:rFonts w:hint="eastAsia" w:ascii="宋体" w:hAnsi="宋体" w:eastAsia="宋体" w:cs="宋体"/>
                <w:kern w:val="0"/>
                <w:sz w:val="28"/>
                <w:szCs w:val="28"/>
                <w:highlight w:val="none"/>
              </w:rPr>
              <w:t>均需持有无人机飞手证书（持有AOPA或UTC证书）。至少有2名需持有C1车辆驾照，并自备交通工具</w:t>
            </w:r>
          </w:p>
        </w:tc>
        <w:tc>
          <w:tcPr>
            <w:tcW w:w="1713"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000000"/>
                <w:kern w:val="0"/>
                <w:sz w:val="28"/>
                <w:szCs w:val="28"/>
                <w:vertAlign w:val="baseline"/>
                <w:lang w:val="en-US" w:eastAsia="zh-CN"/>
              </w:rPr>
            </w:pPr>
          </w:p>
        </w:tc>
        <w:tc>
          <w:tcPr>
            <w:tcW w:w="1653"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000000"/>
                <w:kern w:val="0"/>
                <w:sz w:val="28"/>
                <w:szCs w:val="28"/>
                <w:vertAlign w:val="baseline"/>
                <w:lang w:val="en-US" w:eastAsia="zh-CN"/>
              </w:rPr>
            </w:pPr>
          </w:p>
        </w:tc>
      </w:tr>
    </w:tbl>
    <w:p>
      <w:pPr>
        <w:keepNext w:val="0"/>
        <w:keepLines w:val="0"/>
        <w:pageBreakBefore w:val="0"/>
        <w:widowControl/>
        <w:shd w:val="clear" w:color="auto" w:fill="FFFFFF"/>
        <w:kinsoku/>
        <w:wordWrap/>
        <w:overflowPunct/>
        <w:topLinePunct w:val="0"/>
        <w:autoSpaceDE/>
        <w:autoSpaceDN/>
        <w:bidi w:val="0"/>
        <w:snapToGrid/>
        <w:spacing w:line="440" w:lineRule="exact"/>
        <w:jc w:val="left"/>
        <w:rPr>
          <w:rFonts w:hint="eastAsia" w:ascii="黑体" w:hAnsi="黑体" w:eastAsia="黑体" w:cs="黑体"/>
          <w:b w:val="0"/>
          <w:bCs w:val="0"/>
          <w:color w:val="000000"/>
          <w:kern w:val="0"/>
          <w:sz w:val="32"/>
          <w:szCs w:val="24"/>
          <w:shd w:val="clear" w:color="auto" w:fill="FFFFFF"/>
          <w:lang w:bidi="ar"/>
        </w:rPr>
      </w:pPr>
      <w:r>
        <w:rPr>
          <w:rFonts w:hint="eastAsia" w:ascii="黑体" w:hAnsi="黑体" w:eastAsia="黑体" w:cs="黑体"/>
          <w:b w:val="0"/>
          <w:bCs w:val="0"/>
          <w:color w:val="000000"/>
          <w:kern w:val="0"/>
          <w:sz w:val="32"/>
          <w:szCs w:val="24"/>
          <w:shd w:val="clear" w:color="auto" w:fill="FFFFFF"/>
          <w:lang w:bidi="ar"/>
        </w:rPr>
        <w:t>四、供应商资格条件</w:t>
      </w:r>
    </w:p>
    <w:p>
      <w:pPr>
        <w:keepNext w:val="0"/>
        <w:keepLines w:val="0"/>
        <w:pageBreakBefore w:val="0"/>
        <w:widowControl/>
        <w:shd w:val="clear" w:color="auto" w:fill="FFFFFF"/>
        <w:kinsoku/>
        <w:wordWrap/>
        <w:overflowPunct/>
        <w:topLinePunct w:val="0"/>
        <w:autoSpaceDE/>
        <w:autoSpaceDN/>
        <w:bidi w:val="0"/>
        <w:snapToGrid/>
        <w:spacing w:line="440" w:lineRule="exact"/>
        <w:ind w:firstLine="64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是否</w:t>
      </w:r>
      <w:r>
        <w:rPr>
          <w:rFonts w:hint="eastAsia" w:ascii="仿宋_GB2312" w:hAnsi="仿宋_GB2312" w:eastAsia="仿宋_GB2312" w:cs="仿宋_GB2312"/>
          <w:color w:val="000000"/>
          <w:kern w:val="0"/>
          <w:sz w:val="32"/>
          <w:szCs w:val="32"/>
          <w:shd w:val="clear" w:color="auto" w:fill="FFFFFF"/>
          <w:lang w:bidi="ar"/>
        </w:rPr>
        <w:t>满足本项目资格要求</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完全响应/部分响应/不响应）</w:t>
      </w:r>
      <w:r>
        <w:rPr>
          <w:rFonts w:hint="eastAsia" w:ascii="仿宋_GB2312" w:hAnsi="仿宋_GB2312" w:eastAsia="仿宋_GB2312" w:cs="仿宋_GB2312"/>
          <w:color w:val="000000"/>
          <w:kern w:val="0"/>
          <w:sz w:val="32"/>
          <w:szCs w:val="32"/>
          <w:shd w:val="clear" w:color="auto" w:fill="FFFFFF"/>
          <w:lang w:bidi="ar"/>
        </w:rPr>
        <w:t>。</w:t>
      </w:r>
    </w:p>
    <w:p>
      <w:pPr>
        <w:pStyle w:val="17"/>
        <w:keepNext w:val="0"/>
        <w:keepLines w:val="0"/>
        <w:pageBreakBefore w:val="0"/>
        <w:kinsoku/>
        <w:wordWrap/>
        <w:overflowPunct/>
        <w:topLinePunct w:val="0"/>
        <w:autoSpaceDE/>
        <w:autoSpaceDN/>
        <w:bidi w:val="0"/>
        <w:snapToGrid/>
        <w:spacing w:line="440" w:lineRule="exact"/>
        <w:rPr>
          <w:rFonts w:hint="eastAsia" w:ascii="仿宋_GB2312" w:hAnsi="仿宋_GB2312" w:eastAsia="仿宋_GB2312" w:cs="仿宋_GB2312"/>
          <w:color w:val="000000"/>
          <w:kern w:val="0"/>
          <w:sz w:val="32"/>
          <w:szCs w:val="32"/>
          <w:shd w:val="clear" w:color="auto" w:fill="FFFFFF"/>
          <w:lang w:bidi="ar"/>
        </w:rPr>
      </w:pPr>
    </w:p>
    <w:p>
      <w:pPr>
        <w:pStyle w:val="17"/>
        <w:keepNext w:val="0"/>
        <w:keepLines w:val="0"/>
        <w:pageBreakBefore w:val="0"/>
        <w:kinsoku/>
        <w:wordWrap/>
        <w:overflowPunct/>
        <w:topLinePunct w:val="0"/>
        <w:autoSpaceDE/>
        <w:autoSpaceDN/>
        <w:bidi w:val="0"/>
        <w:snapToGrid/>
        <w:spacing w:line="440" w:lineRule="exact"/>
        <w:rPr>
          <w:rFonts w:hint="eastAsia" w:ascii="仿宋_GB2312" w:hAnsi="仿宋_GB2312" w:eastAsia="仿宋_GB2312" w:cs="仿宋_GB2312"/>
          <w:color w:val="000000"/>
          <w:kern w:val="0"/>
          <w:sz w:val="32"/>
          <w:szCs w:val="32"/>
          <w:shd w:val="clear" w:color="auto" w:fill="FFFFFF"/>
          <w:lang w:bidi="ar"/>
        </w:rPr>
      </w:pPr>
    </w:p>
    <w:p>
      <w:pPr>
        <w:pStyle w:val="17"/>
        <w:keepNext w:val="0"/>
        <w:keepLines w:val="0"/>
        <w:pageBreakBefore w:val="0"/>
        <w:kinsoku/>
        <w:wordWrap/>
        <w:overflowPunct/>
        <w:topLinePunct w:val="0"/>
        <w:autoSpaceDE/>
        <w:autoSpaceDN/>
        <w:bidi w:val="0"/>
        <w:snapToGrid/>
        <w:spacing w:line="440" w:lineRule="exact"/>
        <w:rPr>
          <w:rFonts w:hint="eastAsia" w:ascii="仿宋_GB2312" w:hAnsi="仿宋_GB2312" w:eastAsia="仿宋_GB2312" w:cs="仿宋_GB2312"/>
          <w:color w:val="000000"/>
          <w:kern w:val="0"/>
          <w:sz w:val="32"/>
          <w:szCs w:val="32"/>
          <w:shd w:val="clear" w:color="auto" w:fill="FFFFFF"/>
          <w:lang w:bidi="ar"/>
        </w:rPr>
      </w:pPr>
    </w:p>
    <w:p>
      <w:pPr>
        <w:keepNext w:val="0"/>
        <w:keepLines w:val="0"/>
        <w:pageBreakBefore w:val="0"/>
        <w:shd w:val="clear"/>
        <w:kinsoku/>
        <w:wordWrap/>
        <w:overflowPunct/>
        <w:topLinePunct w:val="0"/>
        <w:autoSpaceDE/>
        <w:autoSpaceDN/>
        <w:bidi w:val="0"/>
        <w:snapToGrid/>
        <w:spacing w:line="440" w:lineRule="exact"/>
        <w:ind w:firstLine="560"/>
        <w:jc w:val="right"/>
        <w:rPr>
          <w:rFonts w:ascii="仿宋_GB2312" w:hAnsi="仿宋_GB2312" w:eastAsia="仿宋_GB2312" w:cs="仿宋_GB2312"/>
          <w:color w:val="auto"/>
          <w:szCs w:val="32"/>
          <w:highlight w:val="none"/>
          <w:u w:val="single"/>
        </w:rPr>
      </w:pPr>
      <w:r>
        <w:rPr>
          <w:rFonts w:hint="eastAsia" w:ascii="仿宋_GB2312" w:hAnsi="仿宋_GB2312" w:eastAsia="仿宋_GB2312" w:cs="仿宋_GB2312"/>
          <w:color w:val="auto"/>
          <w:szCs w:val="32"/>
          <w:highlight w:val="none"/>
        </w:rPr>
        <w:t>投标人：</w:t>
      </w:r>
      <w:r>
        <w:rPr>
          <w:rFonts w:hint="eastAsia" w:ascii="仿宋_GB2312" w:hAnsi="仿宋_GB2312" w:eastAsia="仿宋_GB2312" w:cs="仿宋_GB2312"/>
          <w:color w:val="auto"/>
          <w:szCs w:val="32"/>
          <w:highlight w:val="none"/>
          <w:u w:val="single"/>
        </w:rPr>
        <w:t xml:space="preserve">             （盖章）</w:t>
      </w:r>
    </w:p>
    <w:p>
      <w:pPr>
        <w:pStyle w:val="17"/>
        <w:keepNext w:val="0"/>
        <w:keepLines w:val="0"/>
        <w:pageBreakBefore w:val="0"/>
        <w:kinsoku/>
        <w:wordWrap/>
        <w:overflowPunct/>
        <w:topLinePunct w:val="0"/>
        <w:autoSpaceDE/>
        <w:autoSpaceDN/>
        <w:bidi w:val="0"/>
        <w:snapToGrid/>
        <w:spacing w:line="440" w:lineRule="exact"/>
        <w:ind w:firstLine="4480" w:firstLineChars="14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rPr>
        <w:t>日</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0"/>
        <w:jc w:val="both"/>
        <w:textAlignment w:val="auto"/>
        <w:rPr>
          <w:rFonts w:hint="default" w:ascii="黑体" w:hAnsi="黑体" w:eastAsia="黑体" w:cs="黑体"/>
          <w:color w:val="000000"/>
          <w:sz w:val="32"/>
          <w:szCs w:val="32"/>
          <w:highlight w:val="none"/>
          <w:lang w:val="en-US" w:eastAsia="zh-CN" w:bidi="ar"/>
        </w:rPr>
      </w:pPr>
      <w:r>
        <w:rPr>
          <w:rFonts w:hint="eastAsia" w:ascii="黑体" w:hAnsi="黑体" w:eastAsia="黑体" w:cs="黑体"/>
          <w:color w:val="000000"/>
          <w:sz w:val="32"/>
          <w:szCs w:val="32"/>
          <w:highlight w:val="none"/>
          <w:lang w:val="en-US" w:eastAsia="zh-CN" w:bidi="ar"/>
        </w:rPr>
        <w:t>附件4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00" w:lineRule="exact"/>
        <w:ind w:left="0" w:right="0" w:firstLine="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p>
    <w:p>
      <w:pPr>
        <w:pStyle w:val="16"/>
        <w:snapToGrid w:val="0"/>
        <w:spacing w:before="0" w:after="0" w:line="500" w:lineRule="exact"/>
        <w:jc w:val="center"/>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pPr>
        <w:spacing w:line="400" w:lineRule="exact"/>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9"/>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1991"/>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7"/>
            <w:noWrap w:val="0"/>
            <w:vAlign w:val="center"/>
          </w:tcPr>
          <w:p>
            <w:pPr>
              <w:spacing w:line="400" w:lineRule="exact"/>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tcBorders>
              <w:bottom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2"/>
                <w:szCs w:val="22"/>
              </w:rPr>
              <w:t>法定代表人</w:t>
            </w:r>
            <w:r>
              <w:rPr>
                <w:rFonts w:hint="eastAsia" w:ascii="方正仿宋_GBK" w:hAnsi="方正仿宋_GBK" w:eastAsia="方正仿宋_GBK" w:cs="方正仿宋_GBK"/>
                <w:color w:val="auto"/>
                <w:sz w:val="22"/>
                <w:szCs w:val="22"/>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rPr>
              <w:t>项目负责人</w:t>
            </w:r>
          </w:p>
        </w:tc>
        <w:tc>
          <w:tcPr>
            <w:tcW w:w="947" w:type="dxa"/>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rPr>
              <w:t>主要技术人员</w:t>
            </w: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pPr>
              <w:pStyle w:val="5"/>
              <w:snapToGrid w:val="0"/>
              <w:spacing w:line="400" w:lineRule="exact"/>
              <w:ind w:left="0" w:leftChars="0" w:firstLine="0" w:firstLineChars="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rPr>
              <w:t>投标文件</w:t>
            </w:r>
            <w:r>
              <w:rPr>
                <w:rFonts w:hint="eastAsia" w:ascii="方正仿宋_GBK" w:hAnsi="方正仿宋_GBK" w:eastAsia="方正仿宋_GBK" w:cs="方正仿宋_GBK"/>
                <w:color w:val="auto"/>
                <w:sz w:val="24"/>
                <w:szCs w:val="24"/>
                <w:lang w:eastAsia="zh-CN"/>
              </w:rPr>
              <w:t>编制人员</w:t>
            </w: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7"/>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41" w:type="dxa"/>
            <w:gridSpan w:val="7"/>
            <w:noWrap w:val="0"/>
            <w:vAlign w:val="center"/>
          </w:tcPr>
          <w:p>
            <w:pPr>
              <w:spacing w:line="400" w:lineRule="exact"/>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lang w:eastAsia="zh-CN" w:bidi="ar"/>
              </w:rPr>
            </w:pPr>
            <w:r>
              <w:rPr>
                <w:rFonts w:hint="eastAsia" w:ascii="方正仿宋_GBK" w:hAnsi="方正仿宋_GBK" w:eastAsia="方正仿宋_GBK" w:cs="方正仿宋_GBK"/>
                <w:sz w:val="24"/>
                <w:szCs w:val="24"/>
                <w:lang w:eastAsia="zh-CN" w:bidi="ar"/>
              </w:rPr>
              <w:t>序号</w:t>
            </w:r>
          </w:p>
        </w:tc>
        <w:tc>
          <w:tcPr>
            <w:tcW w:w="2282" w:type="dxa"/>
            <w:gridSpan w:val="2"/>
            <w:noWrap w:val="0"/>
            <w:vAlign w:val="center"/>
          </w:tcPr>
          <w:p>
            <w:pPr>
              <w:pStyle w:val="5"/>
              <w:snapToGrid w:val="0"/>
              <w:spacing w:line="400" w:lineRule="exact"/>
              <w:ind w:left="0" w:leftChars="0" w:firstLine="0" w:firstLineChars="0"/>
              <w:jc w:val="lef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关联关系类型</w:t>
            </w: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关联主体名称</w:t>
            </w:r>
          </w:p>
        </w:tc>
        <w:tc>
          <w:tcPr>
            <w:tcW w:w="4976" w:type="dxa"/>
            <w:gridSpan w:val="3"/>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lang w:val="en-US" w:eastAsia="zh-CN" w:bidi="ar"/>
              </w:rPr>
            </w:pPr>
            <w:r>
              <w:rPr>
                <w:rFonts w:hint="eastAsia" w:ascii="方正仿宋_GBK" w:hAnsi="方正仿宋_GBK" w:eastAsia="方正仿宋_GBK" w:cs="方正仿宋_GBK"/>
                <w:sz w:val="24"/>
                <w:szCs w:val="24"/>
                <w:lang w:val="en-US" w:eastAsia="zh-CN" w:bidi="ar"/>
              </w:rPr>
              <w:t>1</w:t>
            </w:r>
          </w:p>
        </w:tc>
        <w:tc>
          <w:tcPr>
            <w:tcW w:w="2282" w:type="dxa"/>
            <w:gridSpan w:val="2"/>
            <w:noWrap w:val="0"/>
            <w:vAlign w:val="center"/>
          </w:tcPr>
          <w:p>
            <w:pPr>
              <w:pStyle w:val="1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00" w:lineRule="exact"/>
              <w:ind w:left="0" w:right="0"/>
              <w:jc w:val="left"/>
            </w:pPr>
            <w:r>
              <w:rPr>
                <w:rFonts w:ascii="方正仿宋_GBK" w:hAnsi="方正仿宋_GBK" w:eastAsia="方正仿宋_GBK" w:cs="方正仿宋_GBK"/>
                <w:color w:val="000000"/>
                <w:sz w:val="24"/>
                <w:szCs w:val="24"/>
              </w:rPr>
              <w:t>控股股东</w:t>
            </w:r>
          </w:p>
          <w:p>
            <w:pPr>
              <w:pStyle w:val="5"/>
              <w:snapToGrid w:val="0"/>
              <w:spacing w:line="400" w:lineRule="exact"/>
              <w:ind w:left="0" w:leftChars="0" w:firstLine="0" w:firstLineChars="0"/>
              <w:jc w:val="left"/>
              <w:rPr>
                <w:rFonts w:hint="eastAsia" w:ascii="方正仿宋_GBK" w:hAnsi="方正仿宋_GBK" w:eastAsia="方正仿宋_GBK" w:cs="方正仿宋_GBK"/>
                <w:color w:val="auto"/>
                <w:sz w:val="24"/>
                <w:szCs w:val="24"/>
              </w:rPr>
            </w:pP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4976" w:type="dxa"/>
            <w:gridSpan w:val="3"/>
            <w:noWrap w:val="0"/>
            <w:vAlign w:val="center"/>
          </w:tcPr>
          <w:p>
            <w:pPr>
              <w:widowControl/>
              <w:spacing w:line="400" w:lineRule="exact"/>
              <w:jc w:val="left"/>
              <w:rPr>
                <w:rFonts w:hint="eastAsia" w:ascii="方正仿宋_GBK" w:hAnsi="方正仿宋_GBK" w:eastAsia="方正仿宋_GBK" w:cs="方正仿宋_GBK"/>
                <w:sz w:val="24"/>
                <w:szCs w:val="24"/>
                <w:vertAlign w:val="baseline"/>
                <w:lang w:val="en-US" w:eastAsia="zh-CN"/>
              </w:rPr>
            </w:pPr>
            <w:r>
              <w:rPr>
                <w:rFonts w:ascii="方正仿宋_GBK" w:hAnsi="方正仿宋_GBK" w:eastAsia="方正仿宋_GBK" w:cs="方正仿宋_GBK"/>
                <w:color w:val="000000"/>
                <w:kern w:val="0"/>
                <w:sz w:val="24"/>
                <w:szCs w:val="24"/>
                <w:lang w:val="en-US" w:eastAsia="zh-CN" w:bidi="ar"/>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lang w:val="en-US" w:eastAsia="zh-CN" w:bidi="ar"/>
              </w:rPr>
            </w:pPr>
            <w:r>
              <w:rPr>
                <w:rFonts w:hint="eastAsia" w:ascii="方正仿宋_GBK" w:hAnsi="方正仿宋_GBK" w:eastAsia="方正仿宋_GBK" w:cs="方正仿宋_GBK"/>
                <w:sz w:val="24"/>
                <w:szCs w:val="24"/>
                <w:lang w:val="en-US" w:eastAsia="zh-CN" w:bidi="ar"/>
              </w:rPr>
              <w:t>2</w:t>
            </w:r>
          </w:p>
        </w:tc>
        <w:tc>
          <w:tcPr>
            <w:tcW w:w="2282" w:type="dxa"/>
            <w:gridSpan w:val="2"/>
            <w:noWrap w:val="0"/>
            <w:vAlign w:val="center"/>
          </w:tcPr>
          <w:p>
            <w:pPr>
              <w:keepNext w:val="0"/>
              <w:keepLines w:val="0"/>
              <w:widowControl/>
              <w:suppressLineNumbers w:val="0"/>
              <w:spacing w:line="400" w:lineRule="exact"/>
              <w:jc w:val="left"/>
            </w:pPr>
            <w:r>
              <w:rPr>
                <w:rFonts w:ascii="方正仿宋_GBK" w:hAnsi="方正仿宋_GBK" w:eastAsia="方正仿宋_GBK" w:cs="方正仿宋_GBK"/>
                <w:color w:val="000000"/>
                <w:kern w:val="0"/>
                <w:sz w:val="24"/>
                <w:szCs w:val="24"/>
                <w:lang w:val="en-US" w:eastAsia="zh-CN" w:bidi="ar"/>
              </w:rPr>
              <w:t>管理关系</w:t>
            </w:r>
          </w:p>
          <w:p>
            <w:pPr>
              <w:pStyle w:val="5"/>
              <w:snapToGrid w:val="0"/>
              <w:spacing w:line="400" w:lineRule="exact"/>
              <w:ind w:left="0" w:leftChars="0" w:firstLine="0" w:firstLineChars="0"/>
              <w:jc w:val="left"/>
              <w:rPr>
                <w:rFonts w:hint="eastAsia" w:ascii="方正仿宋_GBK" w:hAnsi="方正仿宋_GBK" w:eastAsia="方正仿宋_GBK" w:cs="方正仿宋_GBK"/>
                <w:color w:val="auto"/>
                <w:sz w:val="24"/>
                <w:szCs w:val="24"/>
              </w:rPr>
            </w:pP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4976" w:type="dxa"/>
            <w:gridSpan w:val="3"/>
            <w:noWrap w:val="0"/>
            <w:vAlign w:val="center"/>
          </w:tcPr>
          <w:p>
            <w:pPr>
              <w:keepNext w:val="0"/>
              <w:keepLines w:val="0"/>
              <w:widowControl/>
              <w:suppressLineNumbers w:val="0"/>
              <w:spacing w:line="400" w:lineRule="exact"/>
              <w:jc w:val="left"/>
            </w:pPr>
            <w:r>
              <w:rPr>
                <w:rFonts w:ascii="方正仿宋_GBK" w:hAnsi="方正仿宋_GBK" w:eastAsia="方正仿宋_GBK" w:cs="方正仿宋_GBK"/>
                <w:color w:val="000000"/>
                <w:kern w:val="0"/>
                <w:sz w:val="24"/>
                <w:szCs w:val="24"/>
                <w:lang w:val="en-US" w:eastAsia="zh-CN" w:bidi="ar"/>
              </w:rPr>
              <w:t>指对投标（响应）供应商不具有出资持股关系，但对其存在管理关系的主体。</w:t>
            </w:r>
          </w:p>
          <w:p>
            <w:pPr>
              <w:widowControl/>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7"/>
            <w:noWrap w:val="0"/>
            <w:vAlign w:val="center"/>
          </w:tcPr>
          <w:p>
            <w:pPr>
              <w:widowControl/>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u w:val="none"/>
                <w:vertAlign w:val="baseline"/>
                <w:lang w:val="en-US" w:eastAsia="zh-CN"/>
              </w:rPr>
              <w:t>说明：</w:t>
            </w:r>
            <w:r>
              <w:rPr>
                <w:rFonts w:ascii="方正仿宋_GBK" w:hAnsi="方正仿宋_GBK" w:eastAsia="方正仿宋_GBK" w:cs="方正仿宋_GBK"/>
                <w:b/>
                <w:bCs/>
                <w:color w:val="000000"/>
                <w:kern w:val="0"/>
                <w:sz w:val="24"/>
                <w:szCs w:val="24"/>
                <w:u w:val="none"/>
                <w:lang w:val="en-US" w:eastAsia="zh-CN" w:bidi="ar"/>
              </w:rPr>
              <w:t>同一关联关系类型有多个主体的，应分行填写。</w:t>
            </w:r>
          </w:p>
        </w:tc>
      </w:tr>
    </w:tbl>
    <w:p>
      <w:pPr>
        <w:pStyle w:val="2"/>
        <w:rPr>
          <w:rFonts w:hint="default"/>
          <w:lang w:val="en-US" w:eastAsia="zh-CN"/>
        </w:rPr>
      </w:pPr>
    </w:p>
    <w:p>
      <w:pPr>
        <w:pStyle w:val="10"/>
        <w:jc w:val="center"/>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隶书">
    <w:altName w:val="方正隶书_GBK"/>
    <w:panose1 w:val="02010509060101010101"/>
    <w:charset w:val="86"/>
    <w:family w:val="modern"/>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iconfont">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
    <w:altName w:val="C059"/>
    <w:panose1 w:val="00000000000000000000"/>
    <w:charset w:val="00"/>
    <w:family w:val="auto"/>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YjVhODEwYzYxZTE1YWY2OGEzNDMzNjI4NjMyZDkifQ=="/>
  </w:docVars>
  <w:rsids>
    <w:rsidRoot w:val="0020052A"/>
    <w:rsid w:val="00012008"/>
    <w:rsid w:val="00032226"/>
    <w:rsid w:val="000474BE"/>
    <w:rsid w:val="00050576"/>
    <w:rsid w:val="00060ABA"/>
    <w:rsid w:val="00072AB0"/>
    <w:rsid w:val="0007478E"/>
    <w:rsid w:val="00094471"/>
    <w:rsid w:val="000C1DE3"/>
    <w:rsid w:val="000D4408"/>
    <w:rsid w:val="000E1280"/>
    <w:rsid w:val="000F2B96"/>
    <w:rsid w:val="000F67A8"/>
    <w:rsid w:val="0010548D"/>
    <w:rsid w:val="00106C23"/>
    <w:rsid w:val="0012507C"/>
    <w:rsid w:val="00130A13"/>
    <w:rsid w:val="00140676"/>
    <w:rsid w:val="00162F1A"/>
    <w:rsid w:val="001A593B"/>
    <w:rsid w:val="001F0EF2"/>
    <w:rsid w:val="001F3E21"/>
    <w:rsid w:val="0020052A"/>
    <w:rsid w:val="00220003"/>
    <w:rsid w:val="00222DB3"/>
    <w:rsid w:val="0025699A"/>
    <w:rsid w:val="00265AF1"/>
    <w:rsid w:val="0026776B"/>
    <w:rsid w:val="0027708C"/>
    <w:rsid w:val="0029004F"/>
    <w:rsid w:val="002A3D3B"/>
    <w:rsid w:val="00304878"/>
    <w:rsid w:val="00307FBE"/>
    <w:rsid w:val="003144CC"/>
    <w:rsid w:val="00317000"/>
    <w:rsid w:val="00330D94"/>
    <w:rsid w:val="00357BC3"/>
    <w:rsid w:val="003957D0"/>
    <w:rsid w:val="003A27EF"/>
    <w:rsid w:val="003A33F5"/>
    <w:rsid w:val="003A68E8"/>
    <w:rsid w:val="003A76D6"/>
    <w:rsid w:val="003C3937"/>
    <w:rsid w:val="003D042E"/>
    <w:rsid w:val="003E53F6"/>
    <w:rsid w:val="003F6C17"/>
    <w:rsid w:val="003F7916"/>
    <w:rsid w:val="00423935"/>
    <w:rsid w:val="00423B47"/>
    <w:rsid w:val="004503E7"/>
    <w:rsid w:val="00456BAB"/>
    <w:rsid w:val="00460003"/>
    <w:rsid w:val="0047145B"/>
    <w:rsid w:val="004972FF"/>
    <w:rsid w:val="004B5A4C"/>
    <w:rsid w:val="004C16D7"/>
    <w:rsid w:val="004E7099"/>
    <w:rsid w:val="00504F9C"/>
    <w:rsid w:val="00515104"/>
    <w:rsid w:val="00516C75"/>
    <w:rsid w:val="00533EEA"/>
    <w:rsid w:val="005366D5"/>
    <w:rsid w:val="005415AA"/>
    <w:rsid w:val="005522C5"/>
    <w:rsid w:val="005755F2"/>
    <w:rsid w:val="005833A9"/>
    <w:rsid w:val="00591277"/>
    <w:rsid w:val="005A4D1B"/>
    <w:rsid w:val="005B2C57"/>
    <w:rsid w:val="005B3746"/>
    <w:rsid w:val="005C05BC"/>
    <w:rsid w:val="005C0D9D"/>
    <w:rsid w:val="005F6691"/>
    <w:rsid w:val="00602809"/>
    <w:rsid w:val="0061311D"/>
    <w:rsid w:val="00635840"/>
    <w:rsid w:val="006446C1"/>
    <w:rsid w:val="00650562"/>
    <w:rsid w:val="00660261"/>
    <w:rsid w:val="006779C5"/>
    <w:rsid w:val="006929EF"/>
    <w:rsid w:val="0069610B"/>
    <w:rsid w:val="006A5334"/>
    <w:rsid w:val="006E0DDB"/>
    <w:rsid w:val="007100BA"/>
    <w:rsid w:val="0071237B"/>
    <w:rsid w:val="00734B66"/>
    <w:rsid w:val="007629C3"/>
    <w:rsid w:val="007A1DD2"/>
    <w:rsid w:val="007B198F"/>
    <w:rsid w:val="007C5564"/>
    <w:rsid w:val="007C7FC2"/>
    <w:rsid w:val="007D6F1F"/>
    <w:rsid w:val="007E752F"/>
    <w:rsid w:val="007F0631"/>
    <w:rsid w:val="007F1111"/>
    <w:rsid w:val="00820A3E"/>
    <w:rsid w:val="00831F74"/>
    <w:rsid w:val="00860DDF"/>
    <w:rsid w:val="00861475"/>
    <w:rsid w:val="00882C8E"/>
    <w:rsid w:val="008919BB"/>
    <w:rsid w:val="008B17FE"/>
    <w:rsid w:val="008B5E2D"/>
    <w:rsid w:val="008C2C66"/>
    <w:rsid w:val="008C661A"/>
    <w:rsid w:val="008D6030"/>
    <w:rsid w:val="008E1870"/>
    <w:rsid w:val="008E2807"/>
    <w:rsid w:val="008F1101"/>
    <w:rsid w:val="008F29C0"/>
    <w:rsid w:val="008F58D4"/>
    <w:rsid w:val="009064B6"/>
    <w:rsid w:val="0091025E"/>
    <w:rsid w:val="00911FB8"/>
    <w:rsid w:val="0091441A"/>
    <w:rsid w:val="00920FDD"/>
    <w:rsid w:val="009234EF"/>
    <w:rsid w:val="00964B34"/>
    <w:rsid w:val="009758A6"/>
    <w:rsid w:val="00980319"/>
    <w:rsid w:val="009952C2"/>
    <w:rsid w:val="009B0D0B"/>
    <w:rsid w:val="009C6782"/>
    <w:rsid w:val="009D3CA1"/>
    <w:rsid w:val="009D71F6"/>
    <w:rsid w:val="009D7B37"/>
    <w:rsid w:val="009F5646"/>
    <w:rsid w:val="00A143F2"/>
    <w:rsid w:val="00A24E3F"/>
    <w:rsid w:val="00A4204A"/>
    <w:rsid w:val="00A72140"/>
    <w:rsid w:val="00A9755E"/>
    <w:rsid w:val="00AA2BB4"/>
    <w:rsid w:val="00AA4FB8"/>
    <w:rsid w:val="00AB368B"/>
    <w:rsid w:val="00AD4D18"/>
    <w:rsid w:val="00AE0080"/>
    <w:rsid w:val="00AE5E63"/>
    <w:rsid w:val="00AF749D"/>
    <w:rsid w:val="00B33601"/>
    <w:rsid w:val="00B47347"/>
    <w:rsid w:val="00B47E7F"/>
    <w:rsid w:val="00B53737"/>
    <w:rsid w:val="00B65DF4"/>
    <w:rsid w:val="00B72DB3"/>
    <w:rsid w:val="00B75776"/>
    <w:rsid w:val="00B80B9B"/>
    <w:rsid w:val="00B83CAE"/>
    <w:rsid w:val="00B849F2"/>
    <w:rsid w:val="00B9522E"/>
    <w:rsid w:val="00B96402"/>
    <w:rsid w:val="00BC46FB"/>
    <w:rsid w:val="00BD0506"/>
    <w:rsid w:val="00BD6D12"/>
    <w:rsid w:val="00C05534"/>
    <w:rsid w:val="00C07CE7"/>
    <w:rsid w:val="00C42903"/>
    <w:rsid w:val="00C55CED"/>
    <w:rsid w:val="00C72B6F"/>
    <w:rsid w:val="00C742D2"/>
    <w:rsid w:val="00C845E4"/>
    <w:rsid w:val="00CA5650"/>
    <w:rsid w:val="00CD7D9D"/>
    <w:rsid w:val="00D12386"/>
    <w:rsid w:val="00D14875"/>
    <w:rsid w:val="00D22AD7"/>
    <w:rsid w:val="00D3337D"/>
    <w:rsid w:val="00D36998"/>
    <w:rsid w:val="00D413A8"/>
    <w:rsid w:val="00D52249"/>
    <w:rsid w:val="00D554F6"/>
    <w:rsid w:val="00D61885"/>
    <w:rsid w:val="00D65A75"/>
    <w:rsid w:val="00D81127"/>
    <w:rsid w:val="00D844F1"/>
    <w:rsid w:val="00D865DB"/>
    <w:rsid w:val="00DE7346"/>
    <w:rsid w:val="00DF6996"/>
    <w:rsid w:val="00E0102B"/>
    <w:rsid w:val="00E438B7"/>
    <w:rsid w:val="00E64ED2"/>
    <w:rsid w:val="00EE100B"/>
    <w:rsid w:val="00EF0800"/>
    <w:rsid w:val="00EF74F8"/>
    <w:rsid w:val="00F11CDC"/>
    <w:rsid w:val="00F16911"/>
    <w:rsid w:val="00F20E5D"/>
    <w:rsid w:val="00F3614C"/>
    <w:rsid w:val="00F407BD"/>
    <w:rsid w:val="00F47C2F"/>
    <w:rsid w:val="00F648CB"/>
    <w:rsid w:val="00FC033D"/>
    <w:rsid w:val="00FC0C31"/>
    <w:rsid w:val="00FD025E"/>
    <w:rsid w:val="01804005"/>
    <w:rsid w:val="02066F66"/>
    <w:rsid w:val="02EE34A3"/>
    <w:rsid w:val="059E1E67"/>
    <w:rsid w:val="05AE28DF"/>
    <w:rsid w:val="0768621F"/>
    <w:rsid w:val="08A064FA"/>
    <w:rsid w:val="0BF90D8D"/>
    <w:rsid w:val="0C1A464F"/>
    <w:rsid w:val="0CAC2377"/>
    <w:rsid w:val="0D204F05"/>
    <w:rsid w:val="0D2F7345"/>
    <w:rsid w:val="10282D36"/>
    <w:rsid w:val="10841C49"/>
    <w:rsid w:val="110B5B32"/>
    <w:rsid w:val="115F3809"/>
    <w:rsid w:val="11B46DAE"/>
    <w:rsid w:val="12D564FF"/>
    <w:rsid w:val="171B1044"/>
    <w:rsid w:val="19D43730"/>
    <w:rsid w:val="1AB30CC9"/>
    <w:rsid w:val="1B1C1435"/>
    <w:rsid w:val="1B7770EC"/>
    <w:rsid w:val="1C326464"/>
    <w:rsid w:val="1D9B3D12"/>
    <w:rsid w:val="21C36564"/>
    <w:rsid w:val="221C65F5"/>
    <w:rsid w:val="222C235B"/>
    <w:rsid w:val="24461D83"/>
    <w:rsid w:val="25C13E51"/>
    <w:rsid w:val="266F1943"/>
    <w:rsid w:val="27692970"/>
    <w:rsid w:val="281611E9"/>
    <w:rsid w:val="28817FED"/>
    <w:rsid w:val="29B95195"/>
    <w:rsid w:val="2D7828F8"/>
    <w:rsid w:val="2EC262F6"/>
    <w:rsid w:val="2F726E92"/>
    <w:rsid w:val="2F743364"/>
    <w:rsid w:val="2F846E39"/>
    <w:rsid w:val="2FED18E6"/>
    <w:rsid w:val="306A110D"/>
    <w:rsid w:val="30735531"/>
    <w:rsid w:val="307E2518"/>
    <w:rsid w:val="308434C5"/>
    <w:rsid w:val="30BF6869"/>
    <w:rsid w:val="30FD1E38"/>
    <w:rsid w:val="33093C23"/>
    <w:rsid w:val="33FB754D"/>
    <w:rsid w:val="340D7072"/>
    <w:rsid w:val="343F6D32"/>
    <w:rsid w:val="356D9EB9"/>
    <w:rsid w:val="35975AD3"/>
    <w:rsid w:val="36FD5F2D"/>
    <w:rsid w:val="37230545"/>
    <w:rsid w:val="376FA9F2"/>
    <w:rsid w:val="37BA115E"/>
    <w:rsid w:val="37E05AE9"/>
    <w:rsid w:val="385A7F31"/>
    <w:rsid w:val="388F65F4"/>
    <w:rsid w:val="38AF2C7A"/>
    <w:rsid w:val="398321F0"/>
    <w:rsid w:val="39E84962"/>
    <w:rsid w:val="39EE067B"/>
    <w:rsid w:val="3AF2453E"/>
    <w:rsid w:val="3E8F70DD"/>
    <w:rsid w:val="3E921340"/>
    <w:rsid w:val="3F012D31"/>
    <w:rsid w:val="3FB73A4E"/>
    <w:rsid w:val="3FD5D9ED"/>
    <w:rsid w:val="40984F29"/>
    <w:rsid w:val="40CF1A37"/>
    <w:rsid w:val="40F52AA4"/>
    <w:rsid w:val="41A85AA0"/>
    <w:rsid w:val="41D659E7"/>
    <w:rsid w:val="42F5170A"/>
    <w:rsid w:val="434941B4"/>
    <w:rsid w:val="435218EE"/>
    <w:rsid w:val="44AE0556"/>
    <w:rsid w:val="44CF0BBB"/>
    <w:rsid w:val="45943066"/>
    <w:rsid w:val="4617713A"/>
    <w:rsid w:val="477912EF"/>
    <w:rsid w:val="47A91763"/>
    <w:rsid w:val="49E47396"/>
    <w:rsid w:val="49EF7D0B"/>
    <w:rsid w:val="4A365C85"/>
    <w:rsid w:val="4B7E5E19"/>
    <w:rsid w:val="4CB46925"/>
    <w:rsid w:val="4D915EA4"/>
    <w:rsid w:val="4E8B4091"/>
    <w:rsid w:val="4FBDAAFB"/>
    <w:rsid w:val="504D7354"/>
    <w:rsid w:val="52C61E40"/>
    <w:rsid w:val="531155C4"/>
    <w:rsid w:val="53CB1124"/>
    <w:rsid w:val="541C6CCE"/>
    <w:rsid w:val="54DC4B59"/>
    <w:rsid w:val="565642E8"/>
    <w:rsid w:val="588C2C54"/>
    <w:rsid w:val="5A031023"/>
    <w:rsid w:val="5BA14A8B"/>
    <w:rsid w:val="5BD0238E"/>
    <w:rsid w:val="5BF872ED"/>
    <w:rsid w:val="5C4439E6"/>
    <w:rsid w:val="5C5D3A0F"/>
    <w:rsid w:val="5D1F6209"/>
    <w:rsid w:val="5D3A65AC"/>
    <w:rsid w:val="5D7AB4A9"/>
    <w:rsid w:val="5DBF0ACC"/>
    <w:rsid w:val="609868B9"/>
    <w:rsid w:val="61234A83"/>
    <w:rsid w:val="61DB4D46"/>
    <w:rsid w:val="62D04B33"/>
    <w:rsid w:val="63A8673D"/>
    <w:rsid w:val="641F0EF8"/>
    <w:rsid w:val="648B10D5"/>
    <w:rsid w:val="6595301A"/>
    <w:rsid w:val="664D6A2D"/>
    <w:rsid w:val="69450D92"/>
    <w:rsid w:val="6A123DBD"/>
    <w:rsid w:val="6B1B0C60"/>
    <w:rsid w:val="6BFF6818"/>
    <w:rsid w:val="6D405001"/>
    <w:rsid w:val="6E5801DD"/>
    <w:rsid w:val="6ECE0BEF"/>
    <w:rsid w:val="6EE47D5B"/>
    <w:rsid w:val="6F2258CC"/>
    <w:rsid w:val="706B6748"/>
    <w:rsid w:val="70BD5FFF"/>
    <w:rsid w:val="71804557"/>
    <w:rsid w:val="71836406"/>
    <w:rsid w:val="73137F58"/>
    <w:rsid w:val="735C2561"/>
    <w:rsid w:val="74E27C24"/>
    <w:rsid w:val="763E78C5"/>
    <w:rsid w:val="793A7D1C"/>
    <w:rsid w:val="79F5C3FC"/>
    <w:rsid w:val="79FB31C3"/>
    <w:rsid w:val="7A5FC502"/>
    <w:rsid w:val="7AFC96DB"/>
    <w:rsid w:val="7B1E74DC"/>
    <w:rsid w:val="7B1F21FE"/>
    <w:rsid w:val="7BFD80AB"/>
    <w:rsid w:val="7BFFCE18"/>
    <w:rsid w:val="7C6333F8"/>
    <w:rsid w:val="7DB26B54"/>
    <w:rsid w:val="7EA96CB0"/>
    <w:rsid w:val="7ED8794E"/>
    <w:rsid w:val="7F617EE8"/>
    <w:rsid w:val="7F73CB95"/>
    <w:rsid w:val="7F81140E"/>
    <w:rsid w:val="7FBFEF83"/>
    <w:rsid w:val="8FDF2725"/>
    <w:rsid w:val="96A54E1E"/>
    <w:rsid w:val="9F7B111B"/>
    <w:rsid w:val="C5FF4F86"/>
    <w:rsid w:val="D77F0133"/>
    <w:rsid w:val="DDC76F27"/>
    <w:rsid w:val="DDFF5ADD"/>
    <w:rsid w:val="DFFE3BA9"/>
    <w:rsid w:val="E73E8BCA"/>
    <w:rsid w:val="EB5B9C4D"/>
    <w:rsid w:val="EDFF67B3"/>
    <w:rsid w:val="EFF7CE4C"/>
    <w:rsid w:val="F33DF4A0"/>
    <w:rsid w:val="F5F7251D"/>
    <w:rsid w:val="F5F7C0EE"/>
    <w:rsid w:val="F8DEC8B0"/>
    <w:rsid w:val="FDAF70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lang w:val="en-US" w:eastAsia="zh-CN" w:bidi="ar-SA"/>
    </w:rPr>
  </w:style>
  <w:style w:type="paragraph" w:styleId="4">
    <w:name w:val="heading 1"/>
    <w:basedOn w:val="1"/>
    <w:next w:val="1"/>
    <w:link w:val="27"/>
    <w:qFormat/>
    <w:uiPriority w:val="9"/>
    <w:pPr>
      <w:spacing w:line="578" w:lineRule="auto"/>
      <w:ind w:left="200" w:leftChars="200"/>
      <w:outlineLvl w:val="0"/>
    </w:pPr>
    <w:rPr>
      <w:rFonts w:eastAsia="黑体"/>
      <w:bCs/>
      <w:kern w:val="44"/>
      <w:szCs w:val="4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styleId="3">
    <w:name w:val="Body Text 2"/>
    <w:basedOn w:val="1"/>
    <w:qFormat/>
    <w:uiPriority w:val="0"/>
    <w:pPr>
      <w:spacing w:line="360" w:lineRule="auto"/>
    </w:pPr>
    <w:rPr>
      <w:sz w:val="24"/>
    </w:rPr>
  </w:style>
  <w:style w:type="paragraph" w:styleId="5">
    <w:name w:val="Normal Indent"/>
    <w:basedOn w:val="1"/>
    <w:qFormat/>
    <w:uiPriority w:val="0"/>
    <w:pPr>
      <w:ind w:firstLine="420"/>
    </w:pPr>
    <w:rPr>
      <w:szCs w:val="20"/>
    </w:rPr>
  </w:style>
  <w:style w:type="paragraph" w:styleId="6">
    <w:name w:val="caption"/>
    <w:basedOn w:val="1"/>
    <w:next w:val="1"/>
    <w:semiHidden/>
    <w:unhideWhenUsed/>
    <w:qFormat/>
    <w:uiPriority w:val="0"/>
    <w:rPr>
      <w:rFonts w:ascii="Arial" w:hAnsi="Arial" w:eastAsia="黑体"/>
      <w:sz w:val="20"/>
    </w:rPr>
  </w:style>
  <w:style w:type="paragraph" w:styleId="7">
    <w:name w:val="annotation text"/>
    <w:basedOn w:val="1"/>
    <w:semiHidden/>
    <w:unhideWhenUsed/>
    <w:qFormat/>
    <w:uiPriority w:val="99"/>
    <w:pPr>
      <w:jc w:val="left"/>
    </w:pPr>
  </w:style>
  <w:style w:type="paragraph" w:styleId="8">
    <w:name w:val="Body Text Indent"/>
    <w:basedOn w:val="1"/>
    <w:next w:val="9"/>
    <w:qFormat/>
    <w:uiPriority w:val="99"/>
    <w:pPr>
      <w:widowControl/>
      <w:autoSpaceDE w:val="0"/>
      <w:autoSpaceDN w:val="0"/>
      <w:adjustRightInd w:val="0"/>
      <w:spacing w:line="380" w:lineRule="atLeast"/>
      <w:ind w:firstLine="570"/>
      <w:textAlignment w:val="bottom"/>
    </w:pPr>
    <w:rPr>
      <w:rFonts w:ascii="宋体" w:hAnsi="Times New Roman"/>
      <w:kern w:val="0"/>
      <w:sz w:val="24"/>
    </w:rPr>
  </w:style>
  <w:style w:type="paragraph" w:styleId="9">
    <w:name w:val="envelope return"/>
    <w:basedOn w:val="1"/>
    <w:qFormat/>
    <w:uiPriority w:val="99"/>
    <w:rPr>
      <w:rFonts w:ascii="Arial" w:hAnsi="Arial"/>
    </w:rPr>
  </w:style>
  <w:style w:type="paragraph" w:styleId="10">
    <w:name w:val="Plain Text"/>
    <w:basedOn w:val="1"/>
    <w:link w:val="30"/>
    <w:qFormat/>
    <w:uiPriority w:val="0"/>
    <w:rPr>
      <w:rFonts w:ascii="宋体" w:hAnsi="Courier New" w:eastAsia="宋体" w:cs="Courier New"/>
      <w:sz w:val="21"/>
      <w:szCs w:val="21"/>
    </w:rPr>
  </w:style>
  <w:style w:type="paragraph" w:styleId="11">
    <w:name w:val="Date"/>
    <w:basedOn w:val="1"/>
    <w:next w:val="1"/>
    <w:link w:val="29"/>
    <w:semiHidden/>
    <w:unhideWhenUsed/>
    <w:qFormat/>
    <w:uiPriority w:val="99"/>
    <w:pPr>
      <w:ind w:left="100" w:leftChars="2500"/>
    </w:pPr>
  </w:style>
  <w:style w:type="paragraph" w:styleId="12">
    <w:name w:val="Balloon Text"/>
    <w:basedOn w:val="1"/>
    <w:link w:val="28"/>
    <w:semiHidden/>
    <w:unhideWhenUsed/>
    <w:qFormat/>
    <w:uiPriority w:val="99"/>
    <w:rPr>
      <w:sz w:val="18"/>
      <w:szCs w:val="18"/>
    </w:rPr>
  </w:style>
  <w:style w:type="paragraph" w:styleId="13">
    <w:name w:val="footer"/>
    <w:basedOn w:val="1"/>
    <w:link w:val="26"/>
    <w:unhideWhenUsed/>
    <w:qFormat/>
    <w:uiPriority w:val="99"/>
    <w:pPr>
      <w:tabs>
        <w:tab w:val="center" w:pos="4153"/>
        <w:tab w:val="right" w:pos="8306"/>
      </w:tabs>
      <w:snapToGrid w:val="0"/>
      <w:jc w:val="left"/>
    </w:pPr>
    <w:rPr>
      <w:sz w:val="18"/>
      <w:szCs w:val="18"/>
    </w:rPr>
  </w:style>
  <w:style w:type="paragraph" w:styleId="14">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spacing w:before="100" w:beforeAutospacing="1" w:after="100" w:afterAutospacing="1"/>
      <w:jc w:val="left"/>
    </w:pPr>
    <w:rPr>
      <w:kern w:val="0"/>
      <w:sz w:val="24"/>
    </w:rPr>
  </w:style>
  <w:style w:type="paragraph" w:styleId="16">
    <w:name w:val="Title"/>
    <w:basedOn w:val="1"/>
    <w:next w:val="1"/>
    <w:qFormat/>
    <w:uiPriority w:val="0"/>
    <w:pPr>
      <w:spacing w:before="240" w:after="60"/>
      <w:jc w:val="center"/>
      <w:outlineLvl w:val="0"/>
    </w:pPr>
    <w:rPr>
      <w:rFonts w:ascii="Arial" w:hAnsi="Arial" w:eastAsia="隶书" w:cs="Arial"/>
      <w:b/>
      <w:bCs/>
      <w:sz w:val="32"/>
      <w:szCs w:val="32"/>
    </w:rPr>
  </w:style>
  <w:style w:type="paragraph" w:styleId="17">
    <w:name w:val="Body Text First Indent 2"/>
    <w:basedOn w:val="8"/>
    <w:qFormat/>
    <w:uiPriority w:val="0"/>
    <w:pPr>
      <w:widowControl w:val="0"/>
      <w:spacing w:line="440" w:lineRule="exact"/>
      <w:ind w:firstLine="420" w:firstLineChars="200"/>
      <w:jc w:val="both"/>
    </w:pPr>
    <w:rPr>
      <w:rFonts w:ascii="Calibri" w:hAnsi="Calibri" w:eastAsia="宋体" w:cs="Times New Roman"/>
      <w:kern w:val="2"/>
      <w:sz w:val="24"/>
      <w:szCs w:val="20"/>
      <w:lang w:val="en-US" w:eastAsia="zh-CN" w:bidi="ar-SA"/>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rFonts w:hint="default" w:ascii="iconfont" w:hAnsi="iconfont" w:eastAsia="iconfont" w:cs="iconfont"/>
      <w:b/>
      <w:sz w:val="19"/>
      <w:szCs w:val="19"/>
      <w:u w:val="none"/>
    </w:rPr>
  </w:style>
  <w:style w:type="character" w:styleId="22">
    <w:name w:val="Hyperlink"/>
    <w:basedOn w:val="20"/>
    <w:semiHidden/>
    <w:unhideWhenUsed/>
    <w:qFormat/>
    <w:uiPriority w:val="99"/>
    <w:rPr>
      <w:color w:val="0000FF"/>
      <w:u w:val="single"/>
    </w:rPr>
  </w:style>
  <w:style w:type="paragraph" w:customStyle="1" w:styleId="23">
    <w:name w:val="文档正文"/>
    <w:basedOn w:val="1"/>
    <w:qFormat/>
    <w:uiPriority w:val="99"/>
    <w:pPr>
      <w:adjustRightInd w:val="0"/>
      <w:spacing w:line="480" w:lineRule="atLeast"/>
      <w:ind w:firstLine="567"/>
      <w:textAlignment w:val="baseline"/>
    </w:pPr>
    <w:rPr>
      <w:rFonts w:ascii="????"/>
      <w:kern w:val="0"/>
      <w:szCs w:val="21"/>
    </w:rPr>
  </w:style>
  <w:style w:type="paragraph" w:styleId="24">
    <w:name w:val="List Paragraph"/>
    <w:basedOn w:val="1"/>
    <w:qFormat/>
    <w:uiPriority w:val="34"/>
    <w:pPr>
      <w:ind w:firstLine="420" w:firstLineChars="200"/>
    </w:pPr>
  </w:style>
  <w:style w:type="character" w:customStyle="1" w:styleId="25">
    <w:name w:val="页眉 字符"/>
    <w:basedOn w:val="20"/>
    <w:link w:val="14"/>
    <w:qFormat/>
    <w:uiPriority w:val="99"/>
    <w:rPr>
      <w:rFonts w:ascii="Times New Roman" w:hAnsi="Times New Roman" w:eastAsia="宋体" w:cs="Times New Roman"/>
      <w:sz w:val="18"/>
      <w:szCs w:val="18"/>
    </w:rPr>
  </w:style>
  <w:style w:type="character" w:customStyle="1" w:styleId="26">
    <w:name w:val="页脚 字符"/>
    <w:basedOn w:val="20"/>
    <w:link w:val="13"/>
    <w:qFormat/>
    <w:uiPriority w:val="99"/>
    <w:rPr>
      <w:rFonts w:ascii="Times New Roman" w:hAnsi="Times New Roman" w:eastAsia="宋体" w:cs="Times New Roman"/>
      <w:sz w:val="18"/>
      <w:szCs w:val="18"/>
    </w:rPr>
  </w:style>
  <w:style w:type="character" w:customStyle="1" w:styleId="27">
    <w:name w:val="标题 1 字符"/>
    <w:basedOn w:val="20"/>
    <w:link w:val="4"/>
    <w:qFormat/>
    <w:uiPriority w:val="9"/>
    <w:rPr>
      <w:rFonts w:eastAsia="黑体"/>
      <w:bCs/>
      <w:kern w:val="44"/>
      <w:sz w:val="32"/>
      <w:szCs w:val="44"/>
    </w:rPr>
  </w:style>
  <w:style w:type="character" w:customStyle="1" w:styleId="28">
    <w:name w:val="批注框文本 字符"/>
    <w:basedOn w:val="20"/>
    <w:link w:val="12"/>
    <w:semiHidden/>
    <w:qFormat/>
    <w:uiPriority w:val="99"/>
    <w:rPr>
      <w:rFonts w:eastAsia="仿宋"/>
      <w:kern w:val="2"/>
      <w:sz w:val="18"/>
      <w:szCs w:val="18"/>
    </w:rPr>
  </w:style>
  <w:style w:type="character" w:customStyle="1" w:styleId="29">
    <w:name w:val="日期 字符"/>
    <w:basedOn w:val="20"/>
    <w:link w:val="11"/>
    <w:semiHidden/>
    <w:qFormat/>
    <w:uiPriority w:val="99"/>
    <w:rPr>
      <w:rFonts w:eastAsia="仿宋"/>
      <w:kern w:val="2"/>
      <w:sz w:val="32"/>
    </w:rPr>
  </w:style>
  <w:style w:type="character" w:customStyle="1" w:styleId="30">
    <w:name w:val="纯文本 字符"/>
    <w:basedOn w:val="20"/>
    <w:link w:val="10"/>
    <w:qFormat/>
    <w:uiPriority w:val="0"/>
    <w:rPr>
      <w:rFonts w:ascii="宋体" w:hAnsi="Courier New" w:cs="Courier New"/>
      <w:kern w:val="2"/>
      <w:sz w:val="21"/>
      <w:szCs w:val="21"/>
    </w:rPr>
  </w:style>
  <w:style w:type="paragraph" w:customStyle="1" w:styleId="31">
    <w:name w:val="引用1"/>
    <w:next w:val="1"/>
    <w:qFormat/>
    <w:uiPriority w:val="0"/>
    <w:pPr>
      <w:widowControl w:val="0"/>
      <w:jc w:val="both"/>
    </w:pPr>
    <w:rPr>
      <w:rFonts w:ascii="Calibri" w:hAnsi="Calibri" w:eastAsia="宋体" w:cs="Calibri"/>
      <w:i/>
      <w:iCs/>
      <w:color w:val="000000"/>
      <w:kern w:val="2"/>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15</Pages>
  <Words>2341</Words>
  <Characters>2434</Characters>
  <Lines>25</Lines>
  <Paragraphs>7</Paragraphs>
  <TotalTime>4</TotalTime>
  <ScaleCrop>false</ScaleCrop>
  <LinksUpToDate>false</LinksUpToDate>
  <CharactersWithSpaces>2487</CharactersWithSpaces>
  <Application>WPS Office_11.8.2.12303_F1E327BC-269C-435d-A152-05C5408002CA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2018-01-28T08:50:00Z</dcterms:created>
  <dc:creator>技术支持</dc:creator>
  <cp:lastModifiedBy>智建中心伟大的采购</cp:lastModifiedBy>
  <cp:lastPrinted>2021-08-28T03:39:00Z</cp:lastPrinted>
  <dcterms:modified xsi:type="dcterms:W3CDTF">2025-05-28T18:22:32Z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2052-11.8.2.12303</vt:lpwstr>
  </property>
  <property fmtid="{D5CDD505-2E9C-101B-9397-08002B2CF9AE}" pid="3" name="ICV">
    <vt:lpwstr>707D2DCCB8D190973092BE6779B98ACC</vt:lpwstr>
  </property>
  <property fmtid="{D5CDD505-2E9C-101B-9397-08002B2CF9AE}" pid="4" name="KSOTemplateDocerSaveRecord">
    <vt:lpwstr>eyJoZGlkIjoiYzA2ZWI5ZWJmODc0YzRiNjgzNGJjZThmYmZmZjFkNDciLCJ1c2VySWQiOiI0NDc1MzI1MjQifQ==</vt:lpwstr>
  </property>
</Properties>
</file>