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4F325">
      <w:pPr>
        <w:spacing w:line="560" w:lineRule="exact"/>
        <w:rPr>
          <w:rStyle w:val="8"/>
          <w:rFonts w:hint="eastAsia" w:ascii="宋体" w:hAnsi="宋体"/>
          <w:b/>
          <w:kern w:val="0"/>
          <w:sz w:val="44"/>
          <w:szCs w:val="44"/>
        </w:rPr>
      </w:pPr>
    </w:p>
    <w:p w14:paraId="2FB0BB7E">
      <w:pPr>
        <w:spacing w:line="560" w:lineRule="exact"/>
        <w:jc w:val="center"/>
        <w:rPr>
          <w:rStyle w:val="8"/>
          <w:rFonts w:ascii="宋体" w:hAnsi="宋体"/>
          <w:b/>
          <w:kern w:val="0"/>
          <w:sz w:val="44"/>
          <w:szCs w:val="44"/>
        </w:rPr>
      </w:pPr>
    </w:p>
    <w:p w14:paraId="2A159D94">
      <w:pPr>
        <w:spacing w:line="560" w:lineRule="exact"/>
        <w:jc w:val="center"/>
        <w:rPr>
          <w:rStyle w:val="8"/>
          <w:rFonts w:ascii="宋体" w:hAnsi="宋体"/>
          <w:b/>
          <w:kern w:val="0"/>
          <w:sz w:val="44"/>
          <w:szCs w:val="44"/>
        </w:rPr>
      </w:pPr>
    </w:p>
    <w:p w14:paraId="1A4AF136">
      <w:pPr>
        <w:spacing w:line="560" w:lineRule="exact"/>
        <w:jc w:val="center"/>
        <w:rPr>
          <w:rStyle w:val="8"/>
          <w:rFonts w:ascii="宋体" w:hAnsi="宋体"/>
          <w:b/>
          <w:kern w:val="0"/>
          <w:sz w:val="44"/>
          <w:szCs w:val="44"/>
        </w:rPr>
      </w:pPr>
    </w:p>
    <w:p w14:paraId="4814722B">
      <w:pPr>
        <w:spacing w:line="560" w:lineRule="exact"/>
        <w:jc w:val="center"/>
        <w:rPr>
          <w:rStyle w:val="8"/>
          <w:rFonts w:ascii="宋体" w:hAnsi="宋体"/>
          <w:b/>
          <w:kern w:val="0"/>
          <w:sz w:val="44"/>
          <w:szCs w:val="44"/>
        </w:rPr>
      </w:pPr>
    </w:p>
    <w:p w14:paraId="536CB562">
      <w:pPr>
        <w:spacing w:line="560" w:lineRule="exact"/>
        <w:jc w:val="center"/>
        <w:rPr>
          <w:rStyle w:val="8"/>
          <w:rFonts w:ascii="宋体" w:hAnsi="宋体"/>
          <w:b/>
          <w:kern w:val="0"/>
          <w:sz w:val="44"/>
          <w:szCs w:val="44"/>
        </w:rPr>
      </w:pPr>
    </w:p>
    <w:p w14:paraId="0C7761AC">
      <w:pPr>
        <w:spacing w:line="560" w:lineRule="exact"/>
        <w:jc w:val="center"/>
        <w:rPr>
          <w:rStyle w:val="8"/>
          <w:rFonts w:ascii="宋体" w:hAnsi="宋体"/>
          <w:b/>
          <w:kern w:val="0"/>
          <w:sz w:val="32"/>
          <w:szCs w:val="32"/>
        </w:rPr>
      </w:pPr>
      <w:r>
        <w:rPr>
          <w:rStyle w:val="8"/>
          <w:rFonts w:hint="eastAsia" w:ascii="宋体" w:hAnsi="宋体"/>
          <w:b/>
          <w:kern w:val="0"/>
          <w:sz w:val="44"/>
          <w:szCs w:val="44"/>
          <w:lang w:val="en-US" w:eastAsia="zh-CN"/>
        </w:rPr>
        <w:t>清控</w:t>
      </w:r>
      <w:r>
        <w:rPr>
          <w:rStyle w:val="8"/>
          <w:rFonts w:ascii="宋体" w:hAnsi="宋体"/>
          <w:b/>
          <w:kern w:val="0"/>
          <w:sz w:val="44"/>
          <w:szCs w:val="44"/>
        </w:rPr>
        <w:t>餐厅</w:t>
      </w:r>
      <w:r>
        <w:rPr>
          <w:rStyle w:val="8"/>
          <w:rFonts w:hint="eastAsia" w:ascii="宋体" w:hAnsi="宋体"/>
          <w:b/>
          <w:kern w:val="0"/>
          <w:sz w:val="44"/>
          <w:szCs w:val="44"/>
        </w:rPr>
        <w:t>用餐</w:t>
      </w:r>
      <w:r>
        <w:rPr>
          <w:rStyle w:val="8"/>
          <w:rFonts w:ascii="宋体" w:hAnsi="宋体"/>
          <w:b/>
          <w:kern w:val="0"/>
          <w:sz w:val="44"/>
          <w:szCs w:val="44"/>
        </w:rPr>
        <w:t>服务</w:t>
      </w:r>
      <w:r>
        <w:rPr>
          <w:rStyle w:val="8"/>
          <w:rFonts w:hint="eastAsia" w:ascii="宋体" w:hAnsi="宋体"/>
          <w:b/>
          <w:kern w:val="0"/>
          <w:sz w:val="44"/>
          <w:szCs w:val="44"/>
        </w:rPr>
        <w:t>协议</w:t>
      </w:r>
    </w:p>
    <w:p w14:paraId="5AEABAA1">
      <w:pPr>
        <w:spacing w:line="560" w:lineRule="exact"/>
        <w:jc w:val="center"/>
        <w:rPr>
          <w:rStyle w:val="8"/>
          <w:rFonts w:ascii="宋体" w:hAnsi="宋体"/>
          <w:b/>
          <w:kern w:val="0"/>
          <w:sz w:val="52"/>
          <w:szCs w:val="52"/>
        </w:rPr>
      </w:pPr>
    </w:p>
    <w:p w14:paraId="7A06A6B3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6C3616AA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7210587D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781FA06D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705A80E3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5B0F7814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7B7E7B97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3E585860">
      <w:pPr>
        <w:spacing w:line="560" w:lineRule="exact"/>
        <w:rPr>
          <w:rStyle w:val="8"/>
          <w:rFonts w:ascii="宋体" w:hAnsi="宋体"/>
          <w:b/>
          <w:kern w:val="0"/>
          <w:sz w:val="52"/>
          <w:szCs w:val="52"/>
        </w:rPr>
      </w:pPr>
    </w:p>
    <w:p w14:paraId="2D01F5AF">
      <w:pPr>
        <w:spacing w:line="560" w:lineRule="exact"/>
        <w:rPr>
          <w:rStyle w:val="8"/>
          <w:rFonts w:hint="default" w:ascii="宋体" w:hAnsi="宋体"/>
          <w:b/>
          <w:kern w:val="0"/>
          <w:sz w:val="30"/>
          <w:szCs w:val="30"/>
          <w:lang w:val="en-US" w:eastAsia="zh-CN"/>
        </w:rPr>
      </w:pPr>
      <w:r>
        <w:rPr>
          <w:rStyle w:val="8"/>
          <w:rFonts w:ascii="宋体" w:hAnsi="宋体"/>
          <w:b/>
          <w:kern w:val="0"/>
          <w:sz w:val="30"/>
          <w:szCs w:val="30"/>
        </w:rPr>
        <w:t>甲方：</w:t>
      </w:r>
      <w:r>
        <w:rPr>
          <w:rStyle w:val="8"/>
          <w:rFonts w:hint="eastAsia" w:ascii="宋体" w:hAnsi="宋体"/>
          <w:b/>
          <w:kern w:val="0"/>
          <w:sz w:val="30"/>
          <w:szCs w:val="30"/>
          <w:lang w:val="en-US" w:eastAsia="zh-CN"/>
        </w:rPr>
        <w:t>深创投资管理顾问（北京）有限公司</w:t>
      </w:r>
    </w:p>
    <w:p w14:paraId="53052541">
      <w:pPr>
        <w:spacing w:line="560" w:lineRule="exact"/>
        <w:rPr>
          <w:rStyle w:val="8"/>
          <w:rFonts w:ascii="宋体" w:hAnsi="宋体"/>
          <w:b/>
          <w:kern w:val="0"/>
          <w:sz w:val="30"/>
          <w:szCs w:val="30"/>
        </w:rPr>
      </w:pPr>
      <w:r>
        <w:rPr>
          <w:rStyle w:val="8"/>
          <w:rFonts w:hint="eastAsia" w:ascii="宋体" w:hAnsi="宋体"/>
          <w:b/>
          <w:kern w:val="0"/>
          <w:sz w:val="30"/>
          <w:szCs w:val="30"/>
        </w:rPr>
        <w:t>乙方：山西粥六餐饮管理有限公司</w:t>
      </w:r>
    </w:p>
    <w:p w14:paraId="07731E2F">
      <w:pPr>
        <w:spacing w:line="560" w:lineRule="exact"/>
        <w:rPr>
          <w:rStyle w:val="8"/>
          <w:rFonts w:ascii="宋体" w:hAnsi="宋体"/>
          <w:b/>
          <w:kern w:val="0"/>
          <w:sz w:val="30"/>
          <w:szCs w:val="30"/>
        </w:rPr>
      </w:pPr>
    </w:p>
    <w:p w14:paraId="6659B64E">
      <w:pPr>
        <w:spacing w:line="560" w:lineRule="exact"/>
        <w:jc w:val="center"/>
        <w:rPr>
          <w:rStyle w:val="8"/>
          <w:rFonts w:ascii="宋体" w:hAnsi="宋体"/>
          <w:b/>
          <w:kern w:val="0"/>
          <w:sz w:val="32"/>
          <w:szCs w:val="32"/>
        </w:rPr>
      </w:pPr>
    </w:p>
    <w:p w14:paraId="1AB3C83F">
      <w:pPr>
        <w:spacing w:line="560" w:lineRule="exact"/>
        <w:jc w:val="center"/>
        <w:rPr>
          <w:rStyle w:val="8"/>
          <w:rFonts w:ascii="宋体" w:hAnsi="宋体"/>
          <w:b/>
          <w:kern w:val="0"/>
          <w:sz w:val="32"/>
          <w:szCs w:val="32"/>
        </w:rPr>
      </w:pPr>
      <w:r>
        <w:rPr>
          <w:rStyle w:val="8"/>
          <w:rFonts w:ascii="宋体" w:hAnsi="宋体"/>
          <w:b/>
          <w:kern w:val="0"/>
          <w:sz w:val="32"/>
          <w:szCs w:val="32"/>
        </w:rPr>
        <w:t xml:space="preserve"> </w:t>
      </w:r>
      <w:r>
        <w:rPr>
          <w:rStyle w:val="8"/>
          <w:rFonts w:hint="eastAsia" w:ascii="宋体" w:hAnsi="宋体"/>
          <w:b/>
          <w:kern w:val="0"/>
          <w:sz w:val="32"/>
          <w:szCs w:val="32"/>
          <w:lang w:val="en-US" w:eastAsia="zh-CN"/>
        </w:rPr>
        <w:t>2025</w:t>
      </w:r>
      <w:r>
        <w:rPr>
          <w:rStyle w:val="8"/>
          <w:rFonts w:ascii="宋体" w:hAnsi="宋体"/>
          <w:b/>
          <w:kern w:val="0"/>
          <w:sz w:val="32"/>
          <w:szCs w:val="32"/>
        </w:rPr>
        <w:t xml:space="preserve">年 </w:t>
      </w:r>
      <w:r>
        <w:rPr>
          <w:rStyle w:val="8"/>
          <w:rFonts w:hint="eastAsia" w:ascii="宋体" w:hAnsi="宋体"/>
          <w:b/>
          <w:kern w:val="0"/>
          <w:sz w:val="32"/>
          <w:szCs w:val="32"/>
          <w:lang w:val="en-US" w:eastAsia="zh-CN"/>
        </w:rPr>
        <w:t>10</w:t>
      </w:r>
      <w:r>
        <w:rPr>
          <w:rStyle w:val="8"/>
          <w:rFonts w:ascii="宋体" w:hAnsi="宋体"/>
          <w:b/>
          <w:kern w:val="0"/>
          <w:sz w:val="32"/>
          <w:szCs w:val="32"/>
        </w:rPr>
        <w:t xml:space="preserve">  月 </w:t>
      </w:r>
      <w:r>
        <w:rPr>
          <w:rStyle w:val="8"/>
          <w:rFonts w:hint="eastAsia" w:ascii="宋体" w:hAnsi="宋体"/>
          <w:b/>
          <w:kern w:val="0"/>
          <w:sz w:val="32"/>
          <w:szCs w:val="32"/>
          <w:lang w:val="en-US" w:eastAsia="zh-CN"/>
        </w:rPr>
        <w:t>16</w:t>
      </w:r>
      <w:r>
        <w:rPr>
          <w:rStyle w:val="8"/>
          <w:rFonts w:ascii="宋体" w:hAnsi="宋体"/>
          <w:b/>
          <w:kern w:val="0"/>
          <w:sz w:val="32"/>
          <w:szCs w:val="32"/>
        </w:rPr>
        <w:t xml:space="preserve"> 日</w:t>
      </w:r>
    </w:p>
    <w:p w14:paraId="7E15E0AA">
      <w:pPr>
        <w:spacing w:line="560" w:lineRule="exact"/>
        <w:rPr>
          <w:rStyle w:val="8"/>
          <w:rFonts w:ascii="宋体" w:hAnsi="宋体"/>
          <w:b/>
          <w:kern w:val="0"/>
          <w:sz w:val="32"/>
          <w:szCs w:val="32"/>
        </w:rPr>
      </w:pPr>
    </w:p>
    <w:p w14:paraId="2858DA69">
      <w:pPr>
        <w:spacing w:line="560" w:lineRule="exact"/>
        <w:ind w:left="826" w:hanging="826" w:hangingChars="295"/>
        <w:rPr>
          <w:rStyle w:val="8"/>
          <w:rFonts w:ascii="宋体" w:hAnsi="宋体"/>
          <w:kern w:val="0"/>
          <w:sz w:val="28"/>
          <w:szCs w:val="28"/>
        </w:rPr>
      </w:pPr>
    </w:p>
    <w:p w14:paraId="4058AFE9">
      <w:pPr>
        <w:spacing w:line="560" w:lineRule="exact"/>
        <w:rPr>
          <w:rStyle w:val="8"/>
          <w:rFonts w:hint="default" w:ascii="宋体" w:hAnsi="宋体"/>
          <w:b/>
          <w:kern w:val="0"/>
          <w:sz w:val="30"/>
          <w:szCs w:val="30"/>
          <w:lang w:val="en-US" w:eastAsia="zh-CN"/>
        </w:rPr>
      </w:pPr>
      <w:r>
        <w:rPr>
          <w:rStyle w:val="8"/>
          <w:rFonts w:ascii="宋体" w:hAnsi="宋体"/>
          <w:kern w:val="0"/>
          <w:sz w:val="28"/>
          <w:szCs w:val="28"/>
        </w:rPr>
        <w:br w:type="page"/>
      </w:r>
      <w:r>
        <w:rPr>
          <w:rStyle w:val="8"/>
          <w:rFonts w:ascii="宋体" w:hAnsi="宋体"/>
          <w:kern w:val="0"/>
          <w:sz w:val="28"/>
          <w:szCs w:val="28"/>
        </w:rPr>
        <w:t>甲方：</w:t>
      </w:r>
      <w:r>
        <w:rPr>
          <w:rStyle w:val="8"/>
          <w:rFonts w:hint="eastAsia" w:ascii="宋体" w:hAnsi="宋体"/>
          <w:b/>
          <w:kern w:val="0"/>
          <w:sz w:val="30"/>
          <w:szCs w:val="30"/>
          <w:lang w:val="en-US" w:eastAsia="zh-CN"/>
        </w:rPr>
        <w:t>深创投资管理顾问（北京）有限公司</w:t>
      </w:r>
    </w:p>
    <w:p w14:paraId="19A8C32B">
      <w:pPr>
        <w:spacing w:line="560" w:lineRule="exact"/>
        <w:rPr>
          <w:rStyle w:val="8"/>
          <w:rFonts w:ascii="宋体" w:hAnsi="宋体"/>
          <w:kern w:val="0"/>
          <w:sz w:val="28"/>
          <w:szCs w:val="28"/>
        </w:rPr>
      </w:pPr>
    </w:p>
    <w:p w14:paraId="4AB5B256">
      <w:pPr>
        <w:spacing w:line="560" w:lineRule="exact"/>
        <w:rPr>
          <w:rStyle w:val="8"/>
          <w:rFonts w:ascii="宋体" w:hAnsi="宋体"/>
          <w:b/>
          <w:kern w:val="0"/>
          <w:sz w:val="30"/>
          <w:szCs w:val="30"/>
        </w:rPr>
      </w:pPr>
      <w:r>
        <w:rPr>
          <w:rStyle w:val="8"/>
          <w:rFonts w:ascii="宋体" w:hAnsi="宋体"/>
          <w:b/>
          <w:kern w:val="0"/>
          <w:sz w:val="30"/>
          <w:szCs w:val="30"/>
        </w:rPr>
        <w:t>乙方：</w:t>
      </w:r>
      <w:r>
        <w:rPr>
          <w:rStyle w:val="8"/>
          <w:rFonts w:hint="eastAsia" w:ascii="宋体" w:hAnsi="宋体"/>
          <w:b/>
          <w:kern w:val="0"/>
          <w:sz w:val="30"/>
          <w:szCs w:val="30"/>
        </w:rPr>
        <w:t>山西粥六餐饮管理有限公司</w:t>
      </w:r>
    </w:p>
    <w:p w14:paraId="342E50D1">
      <w:pPr>
        <w:spacing w:line="560" w:lineRule="exact"/>
        <w:rPr>
          <w:rStyle w:val="8"/>
          <w:rFonts w:ascii="宋体" w:hAnsi="宋体"/>
          <w:b/>
          <w:kern w:val="0"/>
          <w:sz w:val="30"/>
          <w:szCs w:val="30"/>
        </w:rPr>
      </w:pPr>
    </w:p>
    <w:p w14:paraId="3A03F8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根据《合同法》、《食品安全法实施条例》，《餐饮服务食品安全监督管理办法》及其他相关法律规定，甲乙双方就乙方为甲方职工提供餐厅服务及管理事项，经双方共同协商，达成如下协议：</w:t>
      </w:r>
    </w:p>
    <w:p w14:paraId="1A13F8A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1.服务内容</w:t>
      </w:r>
    </w:p>
    <w:p w14:paraId="7BDE585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1.1服务项目： 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清控创新基地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餐厅用餐服务项目</w:t>
      </w:r>
    </w:p>
    <w:p w14:paraId="3A2987B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default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1.2服务内容/范围：乙方为甲方提供工作日早餐和午餐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晚餐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。供餐时间为早餐：7:30-9:30；午餐为：12:00-1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:00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eastAsia="zh-CN"/>
        </w:rPr>
        <w:t>；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晚餐为：17:30-20:00</w:t>
      </w:r>
    </w:p>
    <w:p w14:paraId="64B6797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1.3服务方式： 甲方按照用餐人数及用餐标准通过餐卡充值方式在餐厅刷卡用餐。餐厅除每日提供菜品供甲方选择用餐，并提供部分自制食品饮料及代销品可供甲方使用餐卡消费。</w:t>
      </w:r>
    </w:p>
    <w:p w14:paraId="71C556B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1.4服务标准： </w:t>
      </w:r>
      <w:r>
        <w:rPr>
          <w:rFonts w:hint="eastAsia" w:ascii="宋体" w:hAnsi="宋体" w:eastAsia="宋体" w:cs="宋体"/>
          <w:sz w:val="28"/>
          <w:szCs w:val="28"/>
          <w:u w:val="none"/>
        </w:rPr>
        <w:t>乙方提供符合食品安全及服务标准的餐饮食品并提供相关执照、证明材料。</w:t>
      </w:r>
    </w:p>
    <w:p w14:paraId="39E9B97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baseline"/>
        <w:rPr>
          <w:rFonts w:hint="eastAsia" w:ascii="宋体" w:hAnsi="宋体" w:eastAsia="宋体" w:cs="宋体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1.5服务地点/场所： 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山西省太原市南中环清控创新基地C座负一层员工餐厅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 xml:space="preserve">  </w:t>
      </w:r>
    </w:p>
    <w:p w14:paraId="008652F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2.服务期限</w:t>
      </w:r>
    </w:p>
    <w:p w14:paraId="32138BE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2.1服务期限按下列第 1 项约定执行： </w:t>
      </w:r>
    </w:p>
    <w:p w14:paraId="4C8D5E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（1）服务开始日期： 202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月1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 xml:space="preserve">日 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服务结束日期：202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月</w:t>
      </w:r>
      <w:r>
        <w:rPr>
          <w:rFonts w:hint="eastAsia" w:ascii="宋体" w:hAnsi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日 。</w:t>
      </w:r>
    </w:p>
    <w:p w14:paraId="3AD7C5E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服务总日历天数：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730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天。甲方可根据实际情况调整服务开始日期，但服务总日历天数不变。服务总日历天数与根据前述开始日期计算的总天数不一致的，以项目总日历天数为准。</w:t>
      </w:r>
      <w:bookmarkStart w:id="0" w:name="_Toc399268839"/>
      <w:bookmarkEnd w:id="0"/>
    </w:p>
    <w:p w14:paraId="56C4EA9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 xml:space="preserve">服务期限：采用下述第   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B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 xml:space="preserve"> 种约定方式。</w:t>
      </w:r>
    </w:p>
    <w:p w14:paraId="149DEE0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840" w:firstLineChars="3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A.自本合同签订之日起    个自然日内。</w:t>
      </w:r>
    </w:p>
    <w:p w14:paraId="575ED0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559" w:leftChars="266" w:firstLine="280" w:firstLineChars="1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B.自本合同签订后，甲方提出服务要求起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 xml:space="preserve"> 2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 个自然日内。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shd w:val="clear" w:color="auto" w:fill="FFFFFF"/>
        </w:rPr>
        <w:t>.合同价款、发票及支付</w:t>
      </w:r>
    </w:p>
    <w:p w14:paraId="0E250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559" w:leftChars="266" w:firstLine="281" w:firstLineChars="1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u w:val="none"/>
          <w:shd w:val="clear" w:color="auto" w:fill="FFFFFF"/>
        </w:rPr>
      </w:pPr>
    </w:p>
    <w:p w14:paraId="3E5E1FD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default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.1本合同项下服务费用金额（含税）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shd w:val="clear" w:color="auto" w:fill="FFFFFF"/>
        </w:rPr>
        <w:t>暂估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为：每月人民币￥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1870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元（大写：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壹仟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捌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佰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柒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拾圆整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），合同期限内服务费用总金额为人民币￥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44880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元（大写：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肆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万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肆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仟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捌佰捌拾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元整）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。</w:t>
      </w:r>
      <w:bookmarkStart w:id="2" w:name="_GoBack"/>
      <w:bookmarkEnd w:id="2"/>
    </w:p>
    <w:p w14:paraId="1E4647E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default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其中标准（早餐15元/人/天；午餐45元/人/天；晚餐25元/人/天），与园区内负一层的食堂签约（食堂提供早、午餐；晚餐20:00以后不提供）按照月工作日22天标准以实际就餐明细计算。</w:t>
      </w:r>
    </w:p>
    <w:p w14:paraId="1B713FA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根据双方约定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.2付款计划，甲方交给乙方充值明细据实打款充值。</w:t>
      </w:r>
    </w:p>
    <w:p w14:paraId="138A5A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baseline"/>
        <w:rPr>
          <w:rFonts w:hint="eastAsia" w:ascii="宋体" w:hAnsi="宋体" w:eastAsia="宋体" w:cs="宋体"/>
          <w:color w:val="000000"/>
          <w:sz w:val="28"/>
          <w:szCs w:val="28"/>
          <w:u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.2付款计划：</w:t>
      </w:r>
      <w:r>
        <w:rPr>
          <w:rFonts w:hint="eastAsia" w:ascii="宋体" w:hAnsi="宋体" w:cs="宋体"/>
          <w:sz w:val="28"/>
          <w:szCs w:val="28"/>
          <w:u w:val="none"/>
          <w:shd w:val="clear" w:color="auto" w:fill="FFFFFF"/>
          <w:lang w:val="en-US" w:eastAsia="zh-CN"/>
        </w:rPr>
        <w:t>按照当月实际用餐明细</w:t>
      </w:r>
      <w:r>
        <w:rPr>
          <w:rFonts w:hint="eastAsia" w:ascii="宋体" w:hAnsi="宋体" w:cs="宋体"/>
          <w:color w:val="000000"/>
          <w:sz w:val="28"/>
          <w:szCs w:val="28"/>
          <w:u w:val="none"/>
          <w:shd w:val="clear" w:color="auto" w:fill="FFFFFF"/>
          <w:lang w:val="en-US" w:eastAsia="zh-CN"/>
        </w:rPr>
        <w:t>月结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shd w:val="clear" w:color="auto" w:fill="FFFFFF"/>
        </w:rPr>
        <w:t>餐费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shd w:val="clear" w:color="auto" w:fill="FFFFFF"/>
          <w:lang w:eastAsia="zh-CN"/>
        </w:rPr>
        <w:t>。</w:t>
      </w:r>
    </w:p>
    <w:p w14:paraId="3CF1DCC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baseline"/>
        <w:rPr>
          <w:rFonts w:hint="eastAsia" w:ascii="宋体" w:hAnsi="宋体" w:eastAsia="宋体" w:cs="宋体"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甲方每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次月29</w:t>
      </w:r>
      <w:r>
        <w:rPr>
          <w:rFonts w:hint="eastAsia" w:ascii="宋体" w:hAnsi="宋体" w:eastAsia="宋体" w:cs="宋体"/>
          <w:sz w:val="28"/>
          <w:szCs w:val="28"/>
          <w:u w:val="none"/>
        </w:rPr>
        <w:t>日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前支</w:t>
      </w:r>
      <w:r>
        <w:rPr>
          <w:rFonts w:hint="eastAsia" w:ascii="宋体" w:hAnsi="宋体" w:eastAsia="宋体" w:cs="宋体"/>
          <w:sz w:val="28"/>
          <w:szCs w:val="28"/>
          <w:u w:val="none"/>
        </w:rPr>
        <w:t>付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上月度</w:t>
      </w:r>
      <w:r>
        <w:rPr>
          <w:rFonts w:hint="eastAsia" w:ascii="宋体" w:hAnsi="宋体" w:eastAsia="宋体" w:cs="宋体"/>
          <w:sz w:val="28"/>
          <w:szCs w:val="28"/>
          <w:u w:val="none"/>
        </w:rPr>
        <w:t>餐费。乙方收到餐费充值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款</w:t>
      </w:r>
      <w:r>
        <w:rPr>
          <w:rFonts w:hint="eastAsia" w:ascii="宋体" w:hAnsi="宋体" w:eastAsia="宋体" w:cs="宋体"/>
          <w:sz w:val="28"/>
          <w:szCs w:val="28"/>
          <w:u w:val="none"/>
        </w:rPr>
        <w:t>后，进行餐卡充值。</w:t>
      </w:r>
    </w:p>
    <w:p w14:paraId="4936945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注：付款主体为甲方或者甲方指定的关联公司。如在合同约定付款时间，乙方未收到甲方关联公司支付的餐费款，乙方有权停止为甲方关联公司供餐，且不承担任何责任。</w:t>
      </w:r>
    </w:p>
    <w:p w14:paraId="055690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left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</w:rPr>
        <w:t> 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.3发票</w:t>
      </w:r>
    </w:p>
    <w:p w14:paraId="32954BD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乙方收到甲方费用确认单后提供与收款额度相同的</w:t>
      </w:r>
      <w:bookmarkStart w:id="1" w:name="_Hlk16809986"/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的</w:t>
      </w:r>
      <w:bookmarkEnd w:id="1"/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餐饮服务费增值税普通发票。</w:t>
      </w:r>
    </w:p>
    <w:p w14:paraId="37D5559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u w:val="none"/>
          <w:shd w:val="clear" w:color="auto" w:fill="FFFFFF"/>
        </w:rPr>
        <w:t>.4收款账户：收款账户、发票信息见签章处。</w:t>
      </w:r>
    </w:p>
    <w:p w14:paraId="79E12BBA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baseline"/>
        <w:rPr>
          <w:rStyle w:val="8"/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4. </w:t>
      </w:r>
      <w:r>
        <w:rPr>
          <w:rStyle w:val="8"/>
          <w:rFonts w:hint="eastAsia" w:ascii="宋体" w:hAnsi="宋体" w:eastAsia="宋体" w:cs="宋体"/>
          <w:b/>
          <w:kern w:val="0"/>
          <w:sz w:val="28"/>
          <w:szCs w:val="28"/>
        </w:rPr>
        <w:t>就餐形式及质量标准</w:t>
      </w:r>
    </w:p>
    <w:p w14:paraId="4E578451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baseline"/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4.1</w:t>
      </w:r>
      <w:r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</w:rPr>
        <w:t>甲方员工在就餐时间内以窗口取餐，刷卡消费的形式就餐；</w:t>
      </w:r>
    </w:p>
    <w:p w14:paraId="0E7BFA1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baseline"/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4.2</w:t>
      </w:r>
      <w:r>
        <w:rPr>
          <w:rStyle w:val="8"/>
          <w:rFonts w:hint="eastAsia" w:ascii="宋体" w:hAnsi="宋体" w:eastAsia="宋体" w:cs="宋体"/>
          <w:b w:val="0"/>
          <w:bCs/>
          <w:kern w:val="0"/>
          <w:sz w:val="28"/>
          <w:szCs w:val="28"/>
        </w:rPr>
        <w:t>餐卡由乙方根据甲方需求提供，甲方应按每张卡向乙方支付押金，10元/张，乙方收取。押金在甲方退还餐卡时（正常卡仅退还押金，余额仅限消费，不得套现）由乙方收回并退还押金，甲方由员工自行办理押金支付及退还，以上押金由甲方员工垫付办理申请及退押手续。</w:t>
      </w:r>
    </w:p>
    <w:p w14:paraId="4536C01D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baseline"/>
        <w:rPr>
          <w:rStyle w:val="8"/>
          <w:rFonts w:hint="eastAsia" w:ascii="宋体" w:hAnsi="宋体" w:eastAsia="宋体" w:cs="宋体"/>
          <w:b w:val="0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kern w:val="0"/>
          <w:sz w:val="28"/>
          <w:szCs w:val="28"/>
          <w:lang w:val="en-US" w:eastAsia="zh-CN"/>
        </w:rPr>
        <w:t>4.3</w:t>
      </w:r>
      <w:r>
        <w:rPr>
          <w:rStyle w:val="8"/>
          <w:rFonts w:hint="eastAsia" w:ascii="宋体" w:hAnsi="宋体" w:eastAsia="宋体" w:cs="宋体"/>
          <w:b w:val="0"/>
          <w:kern w:val="0"/>
          <w:sz w:val="28"/>
          <w:szCs w:val="28"/>
        </w:rPr>
        <w:t>乙方按要求保持食堂环境卫生的清洁，认真执行《食品卫生法》。保证饭菜质量，饭菜要新鲜、卫生，避免食物中毒。要及时对餐具、酒具消毒，杜绝传染病的发生。</w:t>
      </w:r>
    </w:p>
    <w:p w14:paraId="6074FE5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5.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双方的权利及义务</w:t>
      </w:r>
    </w:p>
    <w:p w14:paraId="034F09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5.1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甲方权利及义务</w:t>
      </w:r>
    </w:p>
    <w:p w14:paraId="0A39E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甲方对乙方配菜、营养搭配、服务水平及卫生状况进行监督指导；但不参与乙方的日常经营。</w:t>
      </w:r>
    </w:p>
    <w:p w14:paraId="6AA31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甲方有权向乙方索要查看采购食材的质量，如生产日期、厂家、品牌等是否符合相关要求资质。</w:t>
      </w:r>
    </w:p>
    <w:p w14:paraId="0DD98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2.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乙方权利及义务</w:t>
      </w:r>
    </w:p>
    <w:p w14:paraId="6C3AC531">
      <w:pPr>
        <w:pStyle w:val="24"/>
        <w:keepNext w:val="0"/>
        <w:keepLines w:val="0"/>
        <w:pageBreakBefore w:val="0"/>
        <w:widowControl/>
        <w:tabs>
          <w:tab w:val="left" w:pos="993"/>
          <w:tab w:val="left" w:pos="1134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56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乙方要求甲方员工在就餐时间遵守餐厅规章和纪律，保障乙方餐厅正常运营。</w:t>
      </w:r>
    </w:p>
    <w:p w14:paraId="25ABE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乙方负责食堂内各类灶具、用具的维修、维护，并保证其使用性能。乙方的餐饮工作人员、餐具、饭菜质量都要符合《食品卫生法》的规定。甲方用餐后的垃圾污物应按乙方指定地点放置,不得随便舍弃。</w:t>
      </w:r>
    </w:p>
    <w:p w14:paraId="4EDFF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乙方负责餐厅的经营管理，具体包括食堂人事、菜肴的搭配与制作、餐厅环境卫生、服务等。</w:t>
      </w:r>
    </w:p>
    <w:p w14:paraId="02595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除不可抗力事件外，乙方应按时供应甲方工作餐（早餐、中餐，疫情期间晚餐暂不提供）做到新鲜可口，花样翻新，营养搭配好。</w:t>
      </w:r>
    </w:p>
    <w:p w14:paraId="39BA9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5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餐厅服务人员要求应保持着装整齐、仪表大方、动作文明。</w:t>
      </w:r>
    </w:p>
    <w:p w14:paraId="471CF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6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Style w:val="8"/>
          <w:rFonts w:hint="eastAsia" w:ascii="宋体" w:hAnsi="宋体" w:eastAsia="宋体" w:cs="宋体"/>
          <w:kern w:val="0"/>
          <w:sz w:val="28"/>
          <w:szCs w:val="28"/>
        </w:rPr>
        <w:t>乙方每天均应对制作、加工工作餐的厨房和配餐室的环境卫生全面清洁整理。</w:t>
      </w:r>
    </w:p>
    <w:p w14:paraId="415AC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2" w:firstLineChars="200"/>
        <w:jc w:val="left"/>
        <w:textAlignment w:val="baseline"/>
        <w:rPr>
          <w:rStyle w:val="8"/>
          <w:rFonts w:hint="eastAsia" w:ascii="宋体" w:hAnsi="宋体" w:eastAsia="宋体" w:cs="宋体"/>
          <w:kern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6.</w:t>
      </w:r>
      <w:r>
        <w:rPr>
          <w:rStyle w:val="8"/>
          <w:rFonts w:hint="eastAsia" w:ascii="宋体" w:hAnsi="宋体" w:eastAsia="宋体" w:cs="宋体"/>
          <w:b/>
          <w:bCs/>
          <w:kern w:val="0"/>
          <w:sz w:val="28"/>
          <w:szCs w:val="28"/>
        </w:rPr>
        <w:t>相关责任</w:t>
      </w:r>
    </w:p>
    <w:p w14:paraId="53B8C062">
      <w:pPr>
        <w:pStyle w:val="24"/>
        <w:keepNext w:val="0"/>
        <w:keepLines w:val="0"/>
        <w:pageBreakBefore w:val="0"/>
        <w:widowControl/>
        <w:tabs>
          <w:tab w:val="left" w:pos="1418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2" w:leftChars="1" w:firstLine="0" w:firstLineChars="0"/>
        <w:jc w:val="left"/>
        <w:textAlignment w:val="baseline"/>
        <w:rPr>
          <w:rStyle w:val="8"/>
          <w:rFonts w:hint="eastAsia" w:ascii="宋体" w:hAnsi="宋体" w:eastAsia="宋体" w:cs="宋体"/>
          <w:bCs/>
          <w:sz w:val="28"/>
          <w:szCs w:val="28"/>
        </w:rPr>
      </w:pPr>
      <w:r>
        <w:rPr>
          <w:rStyle w:val="8"/>
          <w:rFonts w:hint="eastAsia" w:ascii="宋体" w:hAnsi="宋体" w:eastAsia="宋体" w:cs="宋体"/>
          <w:bCs/>
          <w:sz w:val="28"/>
          <w:szCs w:val="28"/>
          <w:lang w:val="en-US" w:eastAsia="zh-CN"/>
        </w:rPr>
        <w:t>6.</w:t>
      </w:r>
      <w:r>
        <w:rPr>
          <w:rStyle w:val="8"/>
          <w:rFonts w:hint="eastAsia" w:ascii="宋体" w:hAnsi="宋体" w:cs="宋体"/>
          <w:bCs/>
          <w:sz w:val="28"/>
          <w:szCs w:val="28"/>
          <w:lang w:val="en-US" w:eastAsia="zh-CN"/>
        </w:rPr>
        <w:t>1</w:t>
      </w:r>
      <w:r>
        <w:rPr>
          <w:rStyle w:val="8"/>
          <w:rFonts w:hint="eastAsia" w:ascii="宋体" w:hAnsi="宋体" w:eastAsia="宋体" w:cs="宋体"/>
          <w:bCs/>
          <w:sz w:val="28"/>
          <w:szCs w:val="28"/>
        </w:rPr>
        <w:t>由于乙方的服务及饭菜质量造成甲方就餐人员损失，经相关部门取证核实确因乙方造成后，由乙方承担相应责任并赔偿直接损失。</w:t>
      </w:r>
    </w:p>
    <w:p w14:paraId="71B9462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51" w:firstLineChars="196"/>
        <w:textAlignment w:val="baseline"/>
        <w:rPr>
          <w:rStyle w:val="8"/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Style w:val="8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7.</w:t>
      </w:r>
      <w:r>
        <w:rPr>
          <w:rStyle w:val="8"/>
          <w:rFonts w:hint="eastAsia" w:ascii="宋体" w:hAnsi="宋体" w:eastAsia="宋体" w:cs="宋体"/>
          <w:b/>
          <w:bCs/>
          <w:sz w:val="28"/>
          <w:szCs w:val="28"/>
        </w:rPr>
        <w:t>争议解决</w:t>
      </w:r>
    </w:p>
    <w:p w14:paraId="6BC4CB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baseline"/>
        <w:rPr>
          <w:rStyle w:val="10"/>
          <w:rFonts w:hint="eastAsia" w:ascii="宋体" w:hAnsi="宋体" w:eastAsia="宋体" w:cs="宋体"/>
          <w:sz w:val="28"/>
          <w:szCs w:val="28"/>
        </w:rPr>
      </w:pPr>
      <w:r>
        <w:rPr>
          <w:rStyle w:val="10"/>
          <w:rFonts w:hint="eastAsia" w:ascii="宋体" w:hAnsi="宋体" w:eastAsia="宋体" w:cs="宋体"/>
          <w:sz w:val="28"/>
          <w:szCs w:val="28"/>
        </w:rPr>
        <w:t>协议其他未尽事宜，双方应友好协商解决，协商不成时，可向工商行政部门申请仲裁或向人民法院提出上诉审理。</w:t>
      </w:r>
    </w:p>
    <w:p w14:paraId="77BC7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2" w:firstLineChars="200"/>
        <w:textAlignment w:val="baseline"/>
        <w:rPr>
          <w:rStyle w:val="10"/>
          <w:rFonts w:hint="eastAsia" w:ascii="宋体" w:hAnsi="宋体" w:eastAsia="宋体" w:cs="宋体"/>
          <w:sz w:val="28"/>
          <w:szCs w:val="28"/>
        </w:rPr>
      </w:pPr>
      <w:r>
        <w:rPr>
          <w:rStyle w:val="10"/>
          <w:rFonts w:hint="eastAsia" w:ascii="宋体" w:hAnsi="宋体" w:eastAsia="宋体" w:cs="宋体"/>
          <w:b/>
          <w:sz w:val="28"/>
          <w:szCs w:val="28"/>
          <w:lang w:val="en-US" w:eastAsia="zh-CN"/>
        </w:rPr>
        <w:t>8.</w:t>
      </w:r>
      <w:r>
        <w:rPr>
          <w:rStyle w:val="10"/>
          <w:rFonts w:hint="eastAsia" w:ascii="宋体" w:hAnsi="宋体" w:eastAsia="宋体" w:cs="宋体"/>
          <w:b/>
          <w:sz w:val="28"/>
          <w:szCs w:val="28"/>
        </w:rPr>
        <w:t>其它事宜</w:t>
      </w:r>
    </w:p>
    <w:p w14:paraId="4F621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baseline"/>
        <w:rPr>
          <w:rStyle w:val="8"/>
          <w:rFonts w:hint="eastAsia" w:ascii="宋体" w:hAnsi="宋体" w:eastAsia="宋体" w:cs="宋体"/>
          <w:b/>
          <w:sz w:val="28"/>
          <w:szCs w:val="28"/>
        </w:rPr>
      </w:pPr>
      <w:r>
        <w:rPr>
          <w:rStyle w:val="10"/>
          <w:rFonts w:hint="eastAsia" w:ascii="宋体" w:hAnsi="宋体" w:eastAsia="宋体" w:cs="宋体"/>
          <w:sz w:val="28"/>
          <w:szCs w:val="28"/>
        </w:rPr>
        <w:t>本协议壹式肆份，</w:t>
      </w:r>
      <w:r>
        <w:rPr>
          <w:rStyle w:val="8"/>
          <w:rFonts w:hint="eastAsia" w:ascii="宋体" w:hAnsi="宋体" w:eastAsia="宋体" w:cs="宋体"/>
          <w:sz w:val="28"/>
          <w:szCs w:val="28"/>
        </w:rPr>
        <w:t>甲方执两份，乙方执两份，自甲乙双方法定代表人（主要负责人）或委托代理人（有法定代表人授权）签字并盖章之日起生效。</w:t>
      </w:r>
    </w:p>
    <w:p w14:paraId="1A693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5600" w:hanging="5600" w:hangingChars="2000"/>
        <w:textAlignment w:val="baseline"/>
        <w:rPr>
          <w:rStyle w:val="8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8"/>
          <w:rFonts w:hint="eastAsia" w:ascii="宋体" w:hAnsi="宋体" w:eastAsia="宋体" w:cs="宋体"/>
          <w:sz w:val="28"/>
          <w:szCs w:val="28"/>
        </w:rPr>
        <w:t>甲方（盖章）</w:t>
      </w:r>
      <w:r>
        <w:rPr>
          <w:rStyle w:val="8"/>
          <w:rFonts w:hint="eastAsia" w:ascii="宋体" w:hAnsi="宋体" w:eastAsia="宋体" w:cs="宋体"/>
          <w:sz w:val="28"/>
          <w:szCs w:val="28"/>
          <w:lang w:val="en-US" w:eastAsia="zh-CN"/>
        </w:rPr>
        <w:t xml:space="preserve">;                       </w:t>
      </w:r>
      <w:r>
        <w:rPr>
          <w:rStyle w:val="8"/>
          <w:rFonts w:hint="eastAsia" w:ascii="宋体" w:hAnsi="宋体" w:eastAsia="宋体" w:cs="宋体"/>
          <w:sz w:val="28"/>
          <w:szCs w:val="28"/>
        </w:rPr>
        <w:t>乙方（盖章）：</w:t>
      </w:r>
    </w:p>
    <w:p w14:paraId="792B7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baseline"/>
        <w:rPr>
          <w:rStyle w:val="8"/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 xml:space="preserve">深创投资管理顾问（北京）       </w:t>
      </w:r>
      <w:r>
        <w:rPr>
          <w:rStyle w:val="8"/>
          <w:rFonts w:hint="eastAsia" w:ascii="宋体" w:hAnsi="宋体" w:cs="宋体"/>
          <w:b/>
          <w:kern w:val="0"/>
          <w:sz w:val="28"/>
          <w:szCs w:val="28"/>
          <w:lang w:val="en-US" w:eastAsia="zh-CN"/>
        </w:rPr>
        <w:t xml:space="preserve">    </w:t>
      </w:r>
      <w:r>
        <w:rPr>
          <w:rStyle w:val="8"/>
          <w:rFonts w:hint="eastAsia" w:ascii="宋体" w:hAnsi="宋体" w:eastAsia="宋体" w:cs="宋体"/>
          <w:b/>
          <w:kern w:val="0"/>
          <w:sz w:val="28"/>
          <w:szCs w:val="28"/>
        </w:rPr>
        <w:t>山西粥六餐饮管理有限公</w:t>
      </w:r>
      <w:r>
        <w:rPr>
          <w:rStyle w:val="8"/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司</w:t>
      </w:r>
    </w:p>
    <w:p w14:paraId="6D35F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baseline"/>
        <w:rPr>
          <w:rStyle w:val="8"/>
          <w:rFonts w:hint="eastAsia" w:ascii="宋体" w:hAnsi="宋体" w:eastAsia="宋体" w:cs="宋体"/>
          <w:sz w:val="28"/>
          <w:szCs w:val="28"/>
        </w:rPr>
      </w:pPr>
      <w:r>
        <w:rPr>
          <w:rStyle w:val="8"/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有限公司</w:t>
      </w:r>
      <w:r>
        <w:rPr>
          <w:rStyle w:val="8"/>
          <w:rFonts w:hint="eastAsia" w:ascii="宋体" w:hAnsi="宋体" w:eastAsia="宋体" w:cs="宋体"/>
          <w:sz w:val="28"/>
          <w:szCs w:val="28"/>
        </w:rPr>
        <w:t xml:space="preserve">    </w:t>
      </w:r>
    </w:p>
    <w:tbl>
      <w:tblPr>
        <w:tblStyle w:val="6"/>
        <w:tblW w:w="973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72"/>
        <w:gridCol w:w="4959"/>
      </w:tblGrid>
      <w:tr w14:paraId="2A4BA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77F26AA1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法定代表人：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60BDAB7D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法定代表人：</w:t>
            </w: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 xml:space="preserve"> </w:t>
            </w:r>
          </w:p>
        </w:tc>
      </w:tr>
      <w:tr w14:paraId="7D57E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02616FA2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eastAsia="仿宋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地  址：</w:t>
            </w: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475F2A70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地  址：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太原市小店区南中环街锦绣苑东侧二层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  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2D1D0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16E0E748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default" w:eastAsia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委托代理人或联系人：</w:t>
            </w: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>李一红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5EE0ED5E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委托代理人或联系人：李经理</w:t>
            </w:r>
          </w:p>
        </w:tc>
      </w:tr>
      <w:tr w14:paraId="276A9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1D4837D6">
            <w:pPr>
              <w:widowControl/>
              <w:wordWrap w:val="0"/>
              <w:adjustRightInd w:val="0"/>
              <w:snapToGrid w:val="0"/>
              <w:spacing w:line="400" w:lineRule="exact"/>
              <w:rPr>
                <w:rFonts w:hint="eastAsia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电</w:t>
            </w:r>
            <w:r>
              <w:rPr>
                <w:rFonts w:eastAsia="仿宋" w:cs="Calibri"/>
                <w:kern w:val="0"/>
                <w:sz w:val="24"/>
                <w:u w:val="none"/>
              </w:rPr>
              <w:t>  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 xml:space="preserve">   话：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04DFECF9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电     话： 0351-7282337</w:t>
            </w:r>
          </w:p>
        </w:tc>
      </w:tr>
      <w:tr w14:paraId="6E9AC5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51389D0D">
            <w:pPr>
              <w:widowControl/>
              <w:wordWrap w:val="0"/>
              <w:adjustRightInd w:val="0"/>
              <w:snapToGrid w:val="0"/>
              <w:spacing w:line="400" w:lineRule="exact"/>
              <w:rPr>
                <w:rFonts w:hint="default" w:ascii="仿宋" w:hAnsi="仿宋" w:eastAsia="仿宋" w:cs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手机号码：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19934984911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36DABD1C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手机号码：</w:t>
            </w:r>
          </w:p>
        </w:tc>
      </w:tr>
      <w:tr w14:paraId="05711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1ED4C8A9">
            <w:pPr>
              <w:widowControl/>
              <w:wordWrap w:val="0"/>
              <w:adjustRightInd w:val="0"/>
              <w:snapToGrid w:val="0"/>
              <w:spacing w:line="400" w:lineRule="exact"/>
              <w:rPr>
                <w:rFonts w:hint="eastAsia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电子信箱：</w:t>
            </w:r>
            <w:r>
              <w:rPr>
                <w:rFonts w:eastAsia="仿宋" w:cs="Calibri"/>
                <w:kern w:val="0"/>
                <w:sz w:val="24"/>
                <w:u w:val="none"/>
              </w:rPr>
              <w:t> </w:t>
            </w:r>
            <w:r>
              <w:rPr>
                <w:rFonts w:hint="eastAsia" w:eastAsia="仿宋" w:cs="Calibri"/>
                <w:kern w:val="0"/>
                <w:sz w:val="24"/>
                <w:u w:val="none"/>
                <w:lang w:val="en-US" w:eastAsia="zh-CN"/>
              </w:rPr>
              <w:t>yhli</w:t>
            </w:r>
            <w:r>
              <w:rPr>
                <w:rFonts w:hint="eastAsia" w:eastAsia="仿宋" w:cs="Calibri"/>
                <w:kern w:val="0"/>
                <w:sz w:val="24"/>
                <w:u w:val="none"/>
              </w:rPr>
              <w:t>@szvc.com.cn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697697A9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电子信箱： </w:t>
            </w:r>
          </w:p>
        </w:tc>
      </w:tr>
      <w:tr w14:paraId="22B54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384D11C0">
            <w:pPr>
              <w:widowControl/>
              <w:wordWrap w:val="0"/>
              <w:adjustRightInd w:val="0"/>
              <w:snapToGrid w:val="0"/>
              <w:spacing w:line="400" w:lineRule="exact"/>
              <w:rPr>
                <w:rFonts w:hint="default" w:eastAsia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统一社会信用代码：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91110108670568180W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6B916F24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统一社会信用代码：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91140100MA0GUNAW3B</w:t>
            </w:r>
          </w:p>
        </w:tc>
      </w:tr>
      <w:tr w14:paraId="23BDD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02BFF360">
            <w:pPr>
              <w:widowControl/>
              <w:wordWrap w:val="0"/>
              <w:adjustRightInd w:val="0"/>
              <w:snapToGrid w:val="0"/>
              <w:spacing w:line="400" w:lineRule="exact"/>
              <w:rPr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开户银行：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北京银行友谊支行</w:t>
            </w:r>
            <w:r>
              <w:rPr>
                <w:rFonts w:eastAsia="仿宋" w:cs="Calibri"/>
                <w:kern w:val="0"/>
                <w:sz w:val="24"/>
                <w:u w:val="none"/>
              </w:rPr>
              <w:t> 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13FD47D5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开户银行：工行太原南中环街支行</w:t>
            </w:r>
          </w:p>
        </w:tc>
      </w:tr>
      <w:tr w14:paraId="2907D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02431C57">
            <w:pPr>
              <w:widowControl/>
              <w:wordWrap w:val="0"/>
              <w:adjustRightInd w:val="0"/>
              <w:snapToGrid w:val="0"/>
              <w:spacing w:line="400" w:lineRule="exact"/>
              <w:rPr>
                <w:rFonts w:hint="default" w:eastAsia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账</w:t>
            </w:r>
            <w:r>
              <w:rPr>
                <w:rFonts w:eastAsia="仿宋" w:cs="Calibri"/>
                <w:kern w:val="0"/>
                <w:sz w:val="24"/>
                <w:u w:val="none"/>
              </w:rPr>
              <w:t>  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</w:rPr>
              <w:t>号：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none"/>
                <w:lang w:val="en-US" w:eastAsia="zh-CN"/>
              </w:rPr>
              <w:t>01091009600120105040676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61A0B4F1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hint="eastAsia"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账  号：0502212409100010879</w:t>
            </w:r>
          </w:p>
        </w:tc>
      </w:tr>
      <w:tr w14:paraId="6F81A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8" w:type="dxa"/>
              <w:right w:w="101" w:type="dxa"/>
            </w:tcMar>
            <w:vAlign w:val="top"/>
          </w:tcPr>
          <w:p w14:paraId="1B30DAFF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签订日期：</w:t>
            </w:r>
          </w:p>
        </w:tc>
        <w:tc>
          <w:tcPr>
            <w:tcW w:w="495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noWrap w:val="0"/>
            <w:tcMar>
              <w:left w:w="101" w:type="dxa"/>
              <w:right w:w="108" w:type="dxa"/>
            </w:tcMar>
            <w:vAlign w:val="top"/>
          </w:tcPr>
          <w:p w14:paraId="13A93CC9">
            <w:pPr>
              <w:pStyle w:val="5"/>
              <w:widowControl/>
              <w:wordWrap w:val="0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hAnsi="仿宋" w:eastAsia="仿宋" w:cs="仿宋"/>
                <w:u w:val="none"/>
              </w:rPr>
            </w:pPr>
            <w:r>
              <w:rPr>
                <w:rFonts w:hint="eastAsia" w:ascii="仿宋" w:hAnsi="仿宋" w:eastAsia="仿宋" w:cs="仿宋"/>
                <w:u w:val="none"/>
              </w:rPr>
              <w:t>签订日期：</w:t>
            </w:r>
          </w:p>
        </w:tc>
      </w:tr>
    </w:tbl>
    <w:p w14:paraId="33051158">
      <w:pPr>
        <w:spacing w:line="560" w:lineRule="exact"/>
        <w:jc w:val="left"/>
        <w:rPr>
          <w:rStyle w:val="8"/>
          <w:rFonts w:ascii="宋体" w:hAnsi="宋体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236" w:bottom="1157" w:left="1179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D1FBD">
    <w:pPr>
      <w:pStyle w:val="3"/>
      <w:jc w:val="center"/>
      <w:rPr>
        <w:rStyle w:val="8"/>
      </w:rPr>
    </w:pPr>
  </w:p>
  <w:p w14:paraId="3C8754FA">
    <w:pPr>
      <w:pStyle w:val="3"/>
      <w:rPr>
        <w:rStyle w:val="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4MmRmMmY1ZmNkYTNjZDkyNWMwYTgzMjI2OTU5YWEifQ=="/>
  </w:docVars>
  <w:rsids>
    <w:rsidRoot w:val="007C581B"/>
    <w:rsid w:val="00045AAA"/>
    <w:rsid w:val="0013707E"/>
    <w:rsid w:val="00295393"/>
    <w:rsid w:val="003731CC"/>
    <w:rsid w:val="007624A3"/>
    <w:rsid w:val="007C581B"/>
    <w:rsid w:val="009026A6"/>
    <w:rsid w:val="00B85863"/>
    <w:rsid w:val="00C95E48"/>
    <w:rsid w:val="00D4223B"/>
    <w:rsid w:val="00F13852"/>
    <w:rsid w:val="0AD16319"/>
    <w:rsid w:val="18D25F6E"/>
    <w:rsid w:val="193009D9"/>
    <w:rsid w:val="1B030439"/>
    <w:rsid w:val="1F12486C"/>
    <w:rsid w:val="2AA041F6"/>
    <w:rsid w:val="2C7513C9"/>
    <w:rsid w:val="2D8079FF"/>
    <w:rsid w:val="39946458"/>
    <w:rsid w:val="3F620D12"/>
    <w:rsid w:val="44246AE2"/>
    <w:rsid w:val="4DF47A3A"/>
    <w:rsid w:val="512227EF"/>
    <w:rsid w:val="537F7AB8"/>
    <w:rsid w:val="5D8E07E9"/>
    <w:rsid w:val="65E743FD"/>
    <w:rsid w:val="76531910"/>
    <w:rsid w:val="769D224E"/>
    <w:rsid w:val="79D6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HtmlTt"/>
    <w:basedOn w:val="8"/>
    <w:qFormat/>
    <w:uiPriority w:val="0"/>
    <w:rPr>
      <w:rFonts w:ascii="黑体" w:hAnsi="Courier New" w:eastAsia="黑体"/>
      <w:sz w:val="20"/>
      <w:szCs w:val="20"/>
    </w:rPr>
  </w:style>
  <w:style w:type="character" w:customStyle="1" w:styleId="11">
    <w:name w:val="AnnotationReference"/>
    <w:basedOn w:val="8"/>
    <w:qFormat/>
    <w:uiPriority w:val="0"/>
    <w:rPr>
      <w:sz w:val="21"/>
      <w:szCs w:val="21"/>
    </w:rPr>
  </w:style>
  <w:style w:type="character" w:customStyle="1" w:styleId="12">
    <w:name w:val="UserStyle_0"/>
    <w:basedOn w:val="8"/>
    <w:link w:val="13"/>
    <w:qFormat/>
    <w:uiPriority w:val="0"/>
    <w:rPr>
      <w:rFonts w:ascii="宋体" w:hAnsi="Courier New"/>
      <w:kern w:val="2"/>
      <w:sz w:val="21"/>
    </w:rPr>
  </w:style>
  <w:style w:type="paragraph" w:customStyle="1" w:styleId="13">
    <w:name w:val="PlainText"/>
    <w:basedOn w:val="1"/>
    <w:link w:val="12"/>
    <w:qFormat/>
    <w:uiPriority w:val="0"/>
    <w:rPr>
      <w:rFonts w:ascii="宋体" w:hAnsi="Courier New"/>
      <w:szCs w:val="20"/>
    </w:rPr>
  </w:style>
  <w:style w:type="character" w:customStyle="1" w:styleId="14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UserStyle_3"/>
    <w:basedOn w:val="17"/>
    <w:link w:val="19"/>
    <w:qFormat/>
    <w:uiPriority w:val="0"/>
    <w:rPr>
      <w:rFonts w:cs="Times New Roman"/>
      <w:b/>
      <w:bCs/>
      <w:kern w:val="2"/>
      <w:sz w:val="21"/>
      <w:szCs w:val="24"/>
    </w:rPr>
  </w:style>
  <w:style w:type="character" w:customStyle="1" w:styleId="17">
    <w:name w:val="UserStyle_4"/>
    <w:basedOn w:val="8"/>
    <w:link w:val="18"/>
    <w:qFormat/>
    <w:uiPriority w:val="0"/>
    <w:rPr>
      <w:kern w:val="2"/>
      <w:sz w:val="21"/>
      <w:szCs w:val="24"/>
    </w:rPr>
  </w:style>
  <w:style w:type="paragraph" w:customStyle="1" w:styleId="18">
    <w:name w:val="AnnotationText"/>
    <w:basedOn w:val="1"/>
    <w:link w:val="17"/>
    <w:qFormat/>
    <w:uiPriority w:val="0"/>
    <w:pPr>
      <w:jc w:val="left"/>
    </w:pPr>
  </w:style>
  <w:style w:type="paragraph" w:customStyle="1" w:styleId="19">
    <w:name w:val="AnnotationSubject"/>
    <w:basedOn w:val="18"/>
    <w:next w:val="18"/>
    <w:link w:val="16"/>
    <w:qFormat/>
    <w:uiPriority w:val="0"/>
    <w:rPr>
      <w:rFonts w:cs="Times New Roman"/>
      <w:b/>
      <w:bCs/>
    </w:rPr>
  </w:style>
  <w:style w:type="character" w:customStyle="1" w:styleId="20">
    <w:name w:val="UserStyle_5"/>
    <w:basedOn w:val="8"/>
    <w:link w:val="21"/>
    <w:qFormat/>
    <w:uiPriority w:val="0"/>
    <w:rPr>
      <w:kern w:val="2"/>
      <w:sz w:val="18"/>
      <w:szCs w:val="18"/>
    </w:rPr>
  </w:style>
  <w:style w:type="paragraph" w:customStyle="1" w:styleId="21">
    <w:name w:val="Acetate"/>
    <w:basedOn w:val="1"/>
    <w:link w:val="20"/>
    <w:qFormat/>
    <w:uiPriority w:val="0"/>
    <w:rPr>
      <w:sz w:val="18"/>
      <w:szCs w:val="18"/>
    </w:rPr>
  </w:style>
  <w:style w:type="character" w:customStyle="1" w:styleId="22">
    <w:name w:val="UserStyle_6"/>
    <w:basedOn w:val="8"/>
    <w:link w:val="23"/>
    <w:qFormat/>
    <w:uiPriority w:val="0"/>
    <w:rPr>
      <w:rFonts w:eastAsia="仿宋_GB2312"/>
      <w:b/>
      <w:kern w:val="2"/>
      <w:sz w:val="30"/>
    </w:rPr>
  </w:style>
  <w:style w:type="paragraph" w:customStyle="1" w:styleId="23">
    <w:name w:val="BodyTextIndent"/>
    <w:basedOn w:val="1"/>
    <w:link w:val="22"/>
    <w:qFormat/>
    <w:uiPriority w:val="0"/>
    <w:pPr>
      <w:ind w:firstLine="600"/>
    </w:pPr>
    <w:rPr>
      <w:rFonts w:eastAsia="仿宋_GB2312"/>
      <w:b/>
      <w:sz w:val="30"/>
      <w:szCs w:val="20"/>
    </w:rPr>
  </w:style>
  <w:style w:type="paragraph" w:customStyle="1" w:styleId="24">
    <w:name w:val="179"/>
    <w:basedOn w:val="1"/>
    <w:qFormat/>
    <w:uiPriority w:val="0"/>
    <w:pPr>
      <w:ind w:firstLine="420" w:firstLineChars="200"/>
    </w:pPr>
  </w:style>
  <w:style w:type="table" w:customStyle="1" w:styleId="25">
    <w:name w:val="TableGrid"/>
    <w:basedOn w:val="9"/>
    <w:qFormat/>
    <w:uiPriority w:val="0"/>
  </w:style>
  <w:style w:type="paragraph" w:styleId="2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1893</Words>
  <Characters>1997</Characters>
  <Lines>12</Lines>
  <Paragraphs>3</Paragraphs>
  <TotalTime>2498</TotalTime>
  <ScaleCrop>false</ScaleCrop>
  <LinksUpToDate>false</LinksUpToDate>
  <CharactersWithSpaces>2077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2020-04-23T10:22:00Z</dcterms:created>
  <dc:creator>LILY</dc:creator>
  <cp:lastModifiedBy>金羽</cp:lastModifiedBy>
  <cp:lastPrinted>2020-05-12T05:54:00Z</cp:lastPrinted>
  <dcterms:modified xsi:type="dcterms:W3CDTF">2025-11-04T07:40:28Z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AEE18587BF2846009462D1A9B74AF72B_13</vt:lpwstr>
  </property>
  <property fmtid="{D5CDD505-2E9C-101B-9397-08002B2CF9AE}" pid="4" name="KSOTemplateDocerSaveRecord">
    <vt:lpwstr>eyJoZGlkIjoiYzc4MmRmMmY1ZmNkYTNjZDkyNWMwYTgzMjI2OTU5YWEiLCJ1c2VySWQiOiI0NTk2OTQzMjIifQ==</vt:lpwstr>
  </property>
</Properties>
</file>