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5"/>
        <w:rPr>
          <w:rFonts w:hint="eastAsia" w:ascii="宋体" w:hAnsi="宋体" w:cs="宋体"/>
          <w:sz w:val="21"/>
          <w:szCs w:val="21"/>
          <w:highlight w:val="none"/>
        </w:rPr>
      </w:pPr>
      <w:r>
        <w:rPr>
          <w:rFonts w:hint="eastAsia" w:ascii="宋体" w:hAnsi="宋体" w:cs="宋体"/>
          <w:sz w:val="36"/>
          <w:szCs w:val="36"/>
          <w:highlight w:val="none"/>
        </w:rPr>
        <w:t>招标公告</w:t>
      </w:r>
    </w:p>
    <w:p w14:paraId="745A5DB9">
      <w:pPr>
        <w:widowControl/>
        <w:shd w:val="clear" w:color="auto" w:fill="FFFFFF"/>
        <w:spacing w:line="288" w:lineRule="auto"/>
        <w:ind w:firstLine="480" w:firstLineChars="200"/>
        <w:jc w:val="right"/>
        <w:rPr>
          <w:rFonts w:hint="eastAsia" w:ascii="宋体" w:hAnsi="宋体" w:cs="宋体"/>
          <w:kern w:val="0"/>
          <w:sz w:val="24"/>
          <w:highlight w:val="none"/>
        </w:rPr>
      </w:pPr>
      <w:bookmarkStart w:id="0" w:name="OLE_LINK1"/>
    </w:p>
    <w:p w14:paraId="35D53C37">
      <w:pPr>
        <w:spacing w:line="360" w:lineRule="auto"/>
        <w:rPr>
          <w:rFonts w:hint="eastAsia" w:ascii="宋体" w:hAnsi="宋体" w:cs="宋体"/>
          <w:b/>
          <w:szCs w:val="21"/>
          <w:highlight w:val="none"/>
        </w:rPr>
      </w:pPr>
      <w:r>
        <w:rPr>
          <w:rFonts w:hint="eastAsia" w:ascii="宋体" w:hAnsi="宋体" w:cs="宋体"/>
          <w:b/>
          <w:szCs w:val="21"/>
          <w:highlight w:val="none"/>
        </w:rPr>
        <w:t>一、项目概况</w:t>
      </w:r>
    </w:p>
    <w:p w14:paraId="4403DB52">
      <w:pPr>
        <w:spacing w:line="360" w:lineRule="auto"/>
        <w:ind w:firstLine="424" w:firstLineChars="202"/>
        <w:rPr>
          <w:rFonts w:hint="eastAsia" w:ascii="宋体" w:hAnsi="宋体" w:cs="宋体"/>
          <w:b/>
          <w:bCs/>
          <w:szCs w:val="21"/>
          <w:highlight w:val="none"/>
          <w:u w:val="single"/>
        </w:rPr>
      </w:pPr>
      <w:r>
        <w:rPr>
          <w:rFonts w:hint="eastAsia" w:ascii="宋体" w:hAnsi="宋体" w:cs="宋体"/>
          <w:bCs/>
          <w:szCs w:val="21"/>
          <w:highlight w:val="none"/>
          <w:u w:val="single"/>
          <w:lang w:val="en-US" w:eastAsia="zh-CN"/>
        </w:rPr>
        <w:t>宝龙科技城实验学校直饮机滤芯采购项目</w:t>
      </w:r>
      <w:r>
        <w:rPr>
          <w:rFonts w:hint="eastAsia" w:ascii="宋体" w:hAnsi="宋体" w:cs="宋体"/>
          <w:szCs w:val="21"/>
          <w:highlight w:val="none"/>
          <w:u w:val="single"/>
        </w:rPr>
        <w:t>的潜在供应商应在</w:t>
      </w:r>
      <w:r>
        <w:rPr>
          <w:rFonts w:hint="eastAsia" w:ascii="宋体" w:hAnsi="宋体" w:cs="宋体"/>
          <w:szCs w:val="21"/>
          <w:highlight w:val="none"/>
          <w:u w:val="single"/>
          <w:lang w:eastAsia="zh-CN"/>
        </w:rPr>
        <w:t>深圳市</w:t>
      </w:r>
      <w:r>
        <w:rPr>
          <w:rFonts w:hint="eastAsia" w:ascii="宋体" w:hAnsi="宋体" w:cs="宋体"/>
          <w:szCs w:val="21"/>
          <w:highlight w:val="none"/>
          <w:u w:val="single"/>
          <w:lang w:val="en-US" w:eastAsia="zh-CN"/>
        </w:rPr>
        <w:t>励德项目管理</w:t>
      </w:r>
      <w:r>
        <w:rPr>
          <w:rFonts w:hint="eastAsia" w:ascii="宋体" w:hAnsi="宋体" w:cs="宋体"/>
          <w:szCs w:val="21"/>
          <w:highlight w:val="none"/>
          <w:u w:val="single"/>
          <w:lang w:eastAsia="zh-CN"/>
        </w:rPr>
        <w:t>有限公司</w:t>
      </w:r>
      <w:r>
        <w:rPr>
          <w:rFonts w:hint="eastAsia" w:ascii="宋体" w:hAnsi="宋体" w:cs="宋体"/>
          <w:szCs w:val="21"/>
          <w:highlight w:val="none"/>
          <w:u w:val="single"/>
        </w:rPr>
        <w:t>获取招标文件，并于</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12</w:t>
      </w:r>
      <w:r>
        <w:rPr>
          <w:rFonts w:hint="eastAsia" w:ascii="宋体" w:hAnsi="宋体" w:cs="宋体"/>
          <w:bCs/>
          <w:szCs w:val="21"/>
          <w:highlight w:val="none"/>
          <w:u w:val="single"/>
          <w:lang w:val="en-US" w:eastAsia="zh-CN"/>
        </w:rPr>
        <w:t>月30</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w:t>
      </w:r>
      <w:r>
        <w:rPr>
          <w:rFonts w:hint="eastAsia" w:ascii="宋体" w:hAnsi="宋体" w:cs="宋体"/>
          <w:bCs/>
          <w:szCs w:val="21"/>
          <w:highlight w:val="none"/>
          <w:u w:val="single"/>
        </w:rPr>
        <w:t>0分（北京时间）前递交投标文件。</w:t>
      </w:r>
    </w:p>
    <w:p w14:paraId="626FDAB6">
      <w:pPr>
        <w:spacing w:line="360" w:lineRule="auto"/>
        <w:rPr>
          <w:rFonts w:hint="eastAsia" w:ascii="宋体" w:hAnsi="宋体" w:cs="宋体"/>
          <w:b/>
          <w:bCs/>
          <w:szCs w:val="21"/>
          <w:highlight w:val="none"/>
        </w:rPr>
      </w:pPr>
      <w:r>
        <w:rPr>
          <w:rFonts w:hint="eastAsia" w:ascii="宋体" w:hAnsi="宋体" w:cs="宋体"/>
          <w:b/>
          <w:bCs/>
          <w:szCs w:val="21"/>
          <w:highlight w:val="none"/>
        </w:rPr>
        <w:t>二、项目基本情况</w:t>
      </w:r>
    </w:p>
    <w:p w14:paraId="5962F1B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1、项目编号：</w:t>
      </w:r>
      <w:r>
        <w:rPr>
          <w:rFonts w:hint="eastAsia" w:ascii="宋体" w:hAnsi="宋体" w:cs="宋体"/>
          <w:bCs/>
          <w:szCs w:val="21"/>
          <w:highlight w:val="none"/>
          <w:lang w:val="en-US" w:eastAsia="zh-CN"/>
        </w:rPr>
        <w:t>2025LDZB1222</w:t>
      </w:r>
    </w:p>
    <w:p w14:paraId="44390C0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2、项目名称：宝龙科技城实验学校直饮机滤芯采购项目</w:t>
      </w:r>
    </w:p>
    <w:p w14:paraId="139D2213">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3、预算金额：</w:t>
      </w:r>
      <w:r>
        <w:rPr>
          <w:rFonts w:hint="eastAsia" w:ascii="宋体" w:hAnsi="宋体" w:cs="宋体"/>
          <w:bCs/>
          <w:szCs w:val="21"/>
          <w:highlight w:val="none"/>
          <w:lang w:val="en-US" w:eastAsia="zh-CN"/>
        </w:rPr>
        <w:t>110000元</w:t>
      </w:r>
      <w:r>
        <w:rPr>
          <w:rFonts w:hint="eastAsia" w:ascii="宋体" w:hAnsi="宋体" w:cs="宋体"/>
          <w:bCs/>
          <w:szCs w:val="21"/>
          <w:highlight w:val="none"/>
          <w:lang w:eastAsia="zh-CN"/>
        </w:rPr>
        <w:t xml:space="preserve"> </w:t>
      </w:r>
    </w:p>
    <w:p w14:paraId="7758F6A9">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4、最高限价：</w:t>
      </w:r>
      <w:r>
        <w:rPr>
          <w:rFonts w:hint="eastAsia" w:ascii="宋体" w:hAnsi="宋体" w:cs="宋体"/>
          <w:bCs/>
          <w:szCs w:val="21"/>
          <w:highlight w:val="none"/>
          <w:lang w:val="en-US" w:eastAsia="zh-CN"/>
        </w:rPr>
        <w:t>110000元</w:t>
      </w:r>
      <w:r>
        <w:rPr>
          <w:rFonts w:hint="eastAsia" w:ascii="宋体" w:hAnsi="宋体" w:cs="宋体"/>
          <w:bCs/>
          <w:szCs w:val="21"/>
          <w:highlight w:val="none"/>
          <w:lang w:eastAsia="zh-CN"/>
        </w:rPr>
        <w:t xml:space="preserve"> </w:t>
      </w:r>
    </w:p>
    <w:p w14:paraId="5170265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5、采购方式：公开招标</w:t>
      </w:r>
    </w:p>
    <w:p w14:paraId="4F01E23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6、采购需求：</w:t>
      </w:r>
      <w:r>
        <w:rPr>
          <w:rFonts w:hint="eastAsia" w:ascii="宋体" w:hAnsi="宋体" w:cs="宋体"/>
          <w:bCs/>
          <w:szCs w:val="21"/>
          <w:highlight w:val="none"/>
          <w:lang w:val="en-US" w:eastAsia="zh-CN"/>
        </w:rPr>
        <w:t>详见招标文件</w:t>
      </w:r>
    </w:p>
    <w:p w14:paraId="52C6A214">
      <w:pPr>
        <w:spacing w:line="360" w:lineRule="auto"/>
        <w:ind w:firstLine="371" w:firstLineChars="177"/>
        <w:rPr>
          <w:rFonts w:hint="eastAsia" w:ascii="宋体" w:hAnsi="宋体" w:cs="宋体"/>
          <w:bCs/>
          <w:szCs w:val="21"/>
          <w:highlight w:val="none"/>
        </w:rPr>
      </w:pPr>
      <w:r>
        <w:rPr>
          <w:rFonts w:hint="eastAsia" w:ascii="宋体" w:hAnsi="宋体" w:eastAsia="宋体" w:cs="宋体"/>
          <w:bCs/>
          <w:kern w:val="2"/>
          <w:sz w:val="21"/>
          <w:szCs w:val="21"/>
          <w:lang w:val="en-US" w:eastAsia="zh-CN" w:bidi="ar-SA"/>
        </w:rPr>
        <w:t>7、</w:t>
      </w:r>
      <w:r>
        <w:rPr>
          <w:rFonts w:hint="eastAsia" w:ascii="宋体" w:hAnsi="宋体" w:cs="宋体"/>
          <w:bCs/>
          <w:szCs w:val="21"/>
          <w:highlight w:val="none"/>
        </w:rPr>
        <w:t>服务期限：</w:t>
      </w:r>
      <w:r>
        <w:rPr>
          <w:rFonts w:hint="eastAsia" w:ascii="宋体" w:hAnsi="宋体" w:cs="宋体"/>
          <w:bCs/>
          <w:szCs w:val="21"/>
          <w:highlight w:val="none"/>
          <w:lang w:val="en-US" w:eastAsia="zh-CN"/>
        </w:rPr>
        <w:t>详见采购需求</w:t>
      </w:r>
    </w:p>
    <w:p w14:paraId="221A1DF7">
      <w:pPr>
        <w:numPr>
          <w:ilvl w:val="0"/>
          <w:numId w:val="0"/>
        </w:numPr>
        <w:spacing w:line="360" w:lineRule="auto"/>
        <w:ind w:left="-4" w:leftChars="0" w:firstLine="424" w:firstLineChars="0"/>
        <w:rPr>
          <w:rFonts w:hint="eastAsia" w:ascii="宋体" w:hAnsi="宋体" w:cs="宋体"/>
          <w:bCs/>
          <w:szCs w:val="21"/>
          <w:highlight w:val="none"/>
        </w:rPr>
      </w:pPr>
      <w:r>
        <w:rPr>
          <w:rFonts w:hint="eastAsia" w:ascii="宋体" w:hAnsi="宋体" w:eastAsia="宋体" w:cs="宋体"/>
          <w:bCs/>
          <w:kern w:val="2"/>
          <w:sz w:val="21"/>
          <w:szCs w:val="21"/>
          <w:lang w:val="en-US" w:eastAsia="zh-CN" w:bidi="ar-SA"/>
        </w:rPr>
        <w:t>8、</w:t>
      </w:r>
      <w:r>
        <w:rPr>
          <w:rFonts w:hint="eastAsia" w:ascii="宋体" w:hAnsi="宋体" w:cs="宋体"/>
          <w:bCs/>
          <w:szCs w:val="21"/>
          <w:highlight w:val="none"/>
          <w:lang w:val="en-US" w:eastAsia="zh-CN"/>
        </w:rPr>
        <w:t>项目</w:t>
      </w:r>
      <w:r>
        <w:rPr>
          <w:rFonts w:hint="eastAsia" w:ascii="宋体" w:hAnsi="宋体" w:cs="宋体"/>
          <w:bCs/>
          <w:szCs w:val="21"/>
          <w:highlight w:val="none"/>
        </w:rPr>
        <w:t>属性：</w:t>
      </w:r>
      <w:r>
        <w:rPr>
          <w:rFonts w:hint="eastAsia" w:ascii="宋体" w:hAnsi="宋体" w:cs="宋体"/>
          <w:bCs/>
          <w:szCs w:val="21"/>
          <w:highlight w:val="none"/>
          <w:lang w:val="en-US" w:eastAsia="zh-CN"/>
        </w:rPr>
        <w:t>货物类</w:t>
      </w:r>
    </w:p>
    <w:p w14:paraId="7CB7CA4E">
      <w:pPr>
        <w:spacing w:line="360" w:lineRule="auto"/>
        <w:rPr>
          <w:rFonts w:hint="eastAsia" w:ascii="宋体" w:hAnsi="宋体" w:cs="宋体"/>
          <w:b/>
          <w:bCs/>
          <w:szCs w:val="21"/>
          <w:highlight w:val="none"/>
        </w:rPr>
      </w:pPr>
      <w:r>
        <w:rPr>
          <w:rFonts w:hint="eastAsia" w:ascii="宋体" w:hAnsi="宋体" w:cs="宋体"/>
          <w:b/>
          <w:bCs/>
          <w:szCs w:val="21"/>
          <w:highlight w:val="none"/>
        </w:rPr>
        <w:t>三、申请人的资格要求</w:t>
      </w:r>
    </w:p>
    <w:p w14:paraId="2DBA73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    </w:t>
      </w:r>
    </w:p>
    <w:p w14:paraId="0E70C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2.本项目不接受联合体投标，不接受投标人选用进口产品参与投标；    </w:t>
      </w:r>
    </w:p>
    <w:p w14:paraId="4DB81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3.参与本项目政府采购活动时不存在被有关部门禁止参与政府采购活动且在有效期内的情况（由供应商在《政府采购投标及履约承诺函》中作出声明）；    </w:t>
      </w:r>
    </w:p>
    <w:p w14:paraId="6BF2D8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4.具备《中华人民共和国政府采购法》第二十二条第一款的条件（由供应商在《政府采购投标及履约承诺函》中作出声明）；    </w:t>
      </w:r>
    </w:p>
    <w:p w14:paraId="4A30D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5.未被列入失信被执行人、重大税收违法案件当事人名单、政府采购严重违法失信行为记录名单（由供应商在《政府采购投标及履约承诺函》中作出声明）；    </w:t>
      </w:r>
    </w:p>
    <w:p w14:paraId="3BB5B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6.不存在《深圳市财政局政府采购供应商信用信息管理办法》（深财规〔2023〕3号）列明的严重违法失信行为（由供应商在《政府采购投标及履约承诺函》中作出声明）；    </w:t>
      </w:r>
    </w:p>
    <w:p w14:paraId="39F07B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7.为采购项目提供整体设计、规范编制或者项目管理、监理、检测等服务的供应商，不得再参加该采购项目的其他采购活动（由供应商在《政府采购投标及履约承诺函》中作出声明）；   </w:t>
      </w:r>
    </w:p>
    <w:p w14:paraId="348309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   </w:t>
      </w:r>
    </w:p>
    <w:p w14:paraId="0CF483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9.本项目是（否）专门面向中小企业采购：否，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14:paraId="22C8D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AFBA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10、法律、行政法规规定的其他条件。</w:t>
      </w:r>
    </w:p>
    <w:p w14:paraId="63AE6A98">
      <w:pPr>
        <w:spacing w:line="360" w:lineRule="auto"/>
        <w:rPr>
          <w:rFonts w:hint="eastAsia" w:ascii="宋体" w:hAnsi="宋体" w:cs="宋体"/>
          <w:b/>
          <w:bCs/>
          <w:szCs w:val="21"/>
          <w:highlight w:val="none"/>
        </w:rPr>
      </w:pPr>
      <w:r>
        <w:rPr>
          <w:rFonts w:hint="eastAsia" w:ascii="宋体" w:hAnsi="宋体" w:cs="宋体"/>
          <w:b/>
          <w:bCs/>
          <w:szCs w:val="21"/>
          <w:highlight w:val="none"/>
        </w:rPr>
        <w:t>四、获取招标文件</w:t>
      </w:r>
    </w:p>
    <w:p w14:paraId="7621DF5A">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1、获取招标文件时间：</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12</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20</w:t>
      </w:r>
      <w:r>
        <w:rPr>
          <w:rFonts w:hint="eastAsia" w:ascii="宋体" w:hAnsi="宋体" w:cs="宋体"/>
          <w:b/>
          <w:bCs/>
          <w:szCs w:val="21"/>
          <w:highlight w:val="none"/>
          <w:u w:val="single"/>
        </w:rPr>
        <w:t>日至</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12</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26</w:t>
      </w:r>
      <w:r>
        <w:rPr>
          <w:rFonts w:hint="eastAsia" w:ascii="宋体" w:hAnsi="宋体" w:cs="宋体"/>
          <w:b/>
          <w:bCs/>
          <w:szCs w:val="21"/>
          <w:highlight w:val="none"/>
          <w:u w:val="single"/>
        </w:rPr>
        <w:t>日17时00分截止</w:t>
      </w:r>
      <w:r>
        <w:rPr>
          <w:rFonts w:hint="eastAsia" w:ascii="宋体" w:hAnsi="宋体" w:cs="宋体"/>
          <w:bCs/>
          <w:szCs w:val="21"/>
          <w:highlight w:val="none"/>
          <w:u w:val="single"/>
        </w:rPr>
        <w:t>，每天09时至11时30分，14时00分至17时00分（北京时间，法定节假日除外）</w:t>
      </w:r>
    </w:p>
    <w:p w14:paraId="407092F6">
      <w:pPr>
        <w:widowControl/>
        <w:shd w:val="clear" w:color="auto" w:fill="FFFFFF"/>
        <w:wordWrap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2、获取招标文件方式：</w:t>
      </w:r>
      <w:r>
        <w:rPr>
          <w:rFonts w:hint="eastAsia" w:ascii="宋体" w:hAnsi="宋体" w:cs="宋体"/>
          <w:b/>
          <w:bCs w:val="0"/>
          <w:color w:val="auto"/>
          <w:szCs w:val="21"/>
          <w:lang w:val="en-US" w:eastAsia="zh-CN"/>
        </w:rPr>
        <w:t>填写投标报名表后，请将报名表中有关资料打包发送至我司邮箱</w:t>
      </w:r>
      <w:r>
        <w:rPr>
          <w:rFonts w:hint="eastAsia" w:ascii="宋体" w:hAnsi="宋体" w:cs="宋体"/>
          <w:b/>
          <w:bCs w:val="0"/>
          <w:szCs w:val="21"/>
          <w:highlight w:val="none"/>
        </w:rPr>
        <w:t>（lidexmgl</w:t>
      </w:r>
      <w:r>
        <w:rPr>
          <w:rFonts w:hint="eastAsia" w:ascii="宋体" w:hAnsi="宋体" w:cs="宋体"/>
          <w:b/>
          <w:bCs w:val="0"/>
          <w:szCs w:val="21"/>
          <w:highlight w:val="none"/>
          <w:lang w:val="en-US" w:eastAsia="zh-CN"/>
        </w:rPr>
        <w:t xml:space="preserve">@163.com </w:t>
      </w:r>
      <w:r>
        <w:rPr>
          <w:rFonts w:hint="eastAsia" w:ascii="宋体" w:hAnsi="宋体" w:cs="宋体"/>
          <w:b/>
          <w:bCs w:val="0"/>
          <w:szCs w:val="21"/>
          <w:highlight w:val="none"/>
        </w:rPr>
        <w:t>）</w:t>
      </w:r>
      <w:r>
        <w:rPr>
          <w:rFonts w:hint="eastAsia" w:ascii="宋体" w:hAnsi="宋体" w:cs="宋体"/>
          <w:b/>
          <w:bCs w:val="0"/>
          <w:color w:val="auto"/>
          <w:szCs w:val="21"/>
          <w:lang w:val="en-US" w:eastAsia="zh-CN"/>
        </w:rPr>
        <w:t>，依照邮件指引获取招标文件（如对获取招标文件有疑问，请联系采购代理机构）。</w:t>
      </w:r>
      <w:r>
        <w:rPr>
          <w:rFonts w:hint="eastAsia" w:ascii="宋体" w:hAnsi="宋体" w:cs="宋体"/>
          <w:bCs/>
          <w:szCs w:val="21"/>
          <w:highlight w:val="none"/>
          <w:lang w:val="en-US" w:eastAsia="zh-CN"/>
        </w:rPr>
        <w:t>此处</w:t>
      </w:r>
      <w:r>
        <w:rPr>
          <w:rFonts w:hint="eastAsia" w:ascii="宋体" w:hAnsi="宋体" w:cs="宋体"/>
          <w:bCs/>
          <w:szCs w:val="21"/>
          <w:highlight w:val="none"/>
        </w:rPr>
        <w:t>链接</w:t>
      </w:r>
      <w:r>
        <w:rPr>
          <w:rFonts w:hint="eastAsia" w:ascii="宋体" w:hAnsi="宋体" w:cs="宋体"/>
          <w:bCs/>
          <w:szCs w:val="21"/>
          <w:highlight w:val="none"/>
          <w:lang w:val="en-US" w:eastAsia="zh-CN"/>
        </w:rPr>
        <w:t>下载投标报名表</w:t>
      </w:r>
      <w:r>
        <w:rPr>
          <w:rFonts w:hint="eastAsia" w:ascii="宋体" w:hAnsi="宋体" w:cs="宋体"/>
          <w:bCs/>
          <w:szCs w:val="21"/>
          <w:highlight w:val="none"/>
        </w:rPr>
        <w:t>：（www.lidexmgl.com</w:t>
      </w:r>
      <w:r>
        <w:rPr>
          <w:rFonts w:hint="eastAsia" w:ascii="宋体" w:hAnsi="宋体" w:cs="宋体"/>
          <w:bCs/>
          <w:szCs w:val="21"/>
          <w:highlight w:val="none"/>
          <w:lang w:val="en-US" w:eastAsia="zh-CN"/>
        </w:rPr>
        <w:t xml:space="preserve"> </w:t>
      </w:r>
      <w:r>
        <w:rPr>
          <w:rFonts w:hint="eastAsia" w:ascii="宋体" w:hAnsi="宋体" w:cs="宋体"/>
          <w:bCs/>
          <w:szCs w:val="21"/>
          <w:highlight w:val="none"/>
        </w:rPr>
        <w:t>）</w:t>
      </w:r>
    </w:p>
    <w:p w14:paraId="2F8FDD2B">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3、本招标文件收费：人民币</w:t>
      </w:r>
      <w:r>
        <w:rPr>
          <w:rFonts w:hint="eastAsia" w:ascii="宋体" w:hAnsi="宋体" w:cs="宋体"/>
          <w:bCs/>
          <w:szCs w:val="21"/>
          <w:highlight w:val="none"/>
          <w:lang w:val="en-US" w:eastAsia="zh-CN"/>
        </w:rPr>
        <w:t>6</w:t>
      </w:r>
      <w:r>
        <w:rPr>
          <w:rFonts w:hint="eastAsia" w:ascii="宋体" w:hAnsi="宋体" w:cs="宋体"/>
          <w:bCs/>
          <w:szCs w:val="21"/>
          <w:highlight w:val="none"/>
        </w:rPr>
        <w:t>00元/项，可接收现金、微信、支付宝支付。招标文件售后不退。采购人同时提供WORD版与PDF版的电子招标文件，如WORD版与PDF版有差异，以PDF版招标文件为准。</w:t>
      </w:r>
    </w:p>
    <w:p w14:paraId="1C678BD6">
      <w:pPr>
        <w:spacing w:line="360" w:lineRule="auto"/>
        <w:ind w:firstLine="373" w:firstLineChars="177"/>
        <w:rPr>
          <w:rFonts w:hint="eastAsia" w:ascii="宋体" w:hAnsi="宋体" w:cs="宋体"/>
          <w:b/>
          <w:bCs/>
          <w:szCs w:val="21"/>
          <w:highlight w:val="none"/>
        </w:rPr>
      </w:pPr>
      <w:r>
        <w:rPr>
          <w:rFonts w:hint="eastAsia" w:ascii="宋体" w:hAnsi="宋体" w:cs="宋体"/>
          <w:b/>
          <w:bCs/>
          <w:szCs w:val="21"/>
          <w:highlight w:val="none"/>
        </w:rPr>
        <w:t>五、提交投标文件截止时间、开标时间和地点</w:t>
      </w:r>
    </w:p>
    <w:p w14:paraId="7066A2DA">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1、递交投标文件时间：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12月30</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09</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w:t>
      </w:r>
      <w:r>
        <w:rPr>
          <w:rFonts w:hint="eastAsia" w:ascii="宋体" w:hAnsi="宋体" w:cs="宋体"/>
          <w:bCs/>
          <w:szCs w:val="21"/>
          <w:highlight w:val="none"/>
          <w:u w:val="single"/>
        </w:rPr>
        <w:t>0分至</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0324666">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2、投标截止及开标时间：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12月30</w:t>
      </w:r>
      <w:bookmarkStart w:id="1" w:name="_GoBack"/>
      <w:bookmarkEnd w:id="1"/>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2494768">
      <w:pPr>
        <w:spacing w:line="360" w:lineRule="auto"/>
        <w:ind w:firstLine="371" w:firstLineChars="177"/>
        <w:rPr>
          <w:rFonts w:hint="eastAsia" w:ascii="宋体" w:hAnsi="宋体" w:cs="宋体"/>
          <w:b/>
          <w:szCs w:val="21"/>
          <w:highlight w:val="none"/>
        </w:rPr>
      </w:pPr>
      <w:r>
        <w:rPr>
          <w:rFonts w:hint="eastAsia" w:ascii="宋体" w:hAnsi="宋体" w:cs="宋体"/>
          <w:bCs/>
          <w:szCs w:val="21"/>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Cs w:val="21"/>
          <w:highlight w:val="none"/>
          <w:lang w:val="en-US" w:eastAsia="zh-CN"/>
        </w:rPr>
        <w:t>深圳市龙岗区龙岗街道碧新路2378号3楼</w:t>
      </w:r>
      <w:r>
        <w:rPr>
          <w:rFonts w:hint="eastAsia" w:ascii="宋体" w:hAnsi="宋体" w:cs="宋体"/>
          <w:b/>
          <w:szCs w:val="21"/>
          <w:highlight w:val="none"/>
        </w:rPr>
        <w:t>。</w:t>
      </w:r>
    </w:p>
    <w:p w14:paraId="02818620">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4、若投标人采取非现场递交的方式，亦可通过实名</w:t>
      </w:r>
      <w:r>
        <w:rPr>
          <w:rFonts w:hint="eastAsia" w:ascii="宋体" w:hAnsi="宋体" w:cs="宋体"/>
          <w:bCs/>
          <w:szCs w:val="21"/>
          <w:highlight w:val="none"/>
          <w:lang w:val="en-US" w:eastAsia="zh-CN"/>
        </w:rPr>
        <w:t>顺丰</w:t>
      </w:r>
      <w:r>
        <w:rPr>
          <w:rFonts w:hint="eastAsia" w:ascii="宋体" w:hAnsi="宋体" w:cs="宋体"/>
          <w:bCs/>
          <w:szCs w:val="21"/>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Cs w:val="21"/>
          <w:highlight w:val="none"/>
        </w:rPr>
      </w:pPr>
      <w:r>
        <w:rPr>
          <w:rFonts w:hint="eastAsia" w:ascii="宋体" w:hAnsi="宋体" w:cs="宋体"/>
          <w:b/>
          <w:bCs/>
          <w:szCs w:val="21"/>
          <w:highlight w:val="none"/>
        </w:rPr>
        <w:t>六、公告期限</w:t>
      </w:r>
    </w:p>
    <w:p w14:paraId="76710606">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自本公告发布之日起5个工作日。</w:t>
      </w:r>
    </w:p>
    <w:p w14:paraId="79BDC482">
      <w:pPr>
        <w:spacing w:line="360" w:lineRule="auto"/>
        <w:rPr>
          <w:rFonts w:hint="eastAsia" w:ascii="宋体" w:hAnsi="宋体" w:cs="宋体"/>
          <w:b/>
          <w:bCs/>
          <w:szCs w:val="21"/>
          <w:highlight w:val="none"/>
        </w:rPr>
      </w:pPr>
      <w:r>
        <w:rPr>
          <w:rFonts w:hint="eastAsia" w:ascii="宋体" w:hAnsi="宋体" w:cs="宋体"/>
          <w:b/>
          <w:bCs/>
          <w:szCs w:val="21"/>
          <w:highlight w:val="none"/>
        </w:rPr>
        <w:t>七、其他补充事宜</w:t>
      </w:r>
    </w:p>
    <w:p w14:paraId="18D211DF">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1、评审办法和评审标准：本项目评审采用综合评分法,其中：价格部分</w:t>
      </w:r>
      <w:r>
        <w:rPr>
          <w:rFonts w:hint="eastAsia" w:ascii="宋体" w:hAnsi="宋体" w:cs="宋体"/>
          <w:bCs/>
          <w:szCs w:val="21"/>
          <w:highlight w:val="none"/>
          <w:lang w:val="en-US" w:eastAsia="zh-CN"/>
        </w:rPr>
        <w:t>30</w:t>
      </w:r>
      <w:r>
        <w:rPr>
          <w:rFonts w:hint="eastAsia" w:ascii="宋体" w:hAnsi="宋体" w:cs="宋体"/>
          <w:bCs/>
          <w:szCs w:val="21"/>
          <w:highlight w:val="none"/>
        </w:rPr>
        <w:t>分；技术部分</w:t>
      </w:r>
      <w:r>
        <w:rPr>
          <w:rFonts w:hint="eastAsia" w:ascii="宋体" w:hAnsi="宋体" w:cs="宋体"/>
          <w:bCs/>
          <w:szCs w:val="21"/>
          <w:highlight w:val="none"/>
          <w:lang w:val="en-US" w:eastAsia="zh-CN"/>
        </w:rPr>
        <w:t>59</w:t>
      </w:r>
      <w:r>
        <w:rPr>
          <w:rFonts w:hint="eastAsia" w:ascii="宋体" w:hAnsi="宋体" w:cs="宋体"/>
          <w:bCs/>
          <w:szCs w:val="21"/>
          <w:highlight w:val="none"/>
        </w:rPr>
        <w:t>分；商务</w:t>
      </w:r>
      <w:r>
        <w:rPr>
          <w:rFonts w:hint="eastAsia" w:ascii="宋体" w:hAnsi="宋体" w:cs="宋体"/>
          <w:bCs/>
          <w:szCs w:val="21"/>
          <w:highlight w:val="none"/>
          <w:lang w:val="en-US" w:eastAsia="zh-CN"/>
        </w:rPr>
        <w:t>及其它</w:t>
      </w:r>
      <w:r>
        <w:rPr>
          <w:rFonts w:hint="eastAsia" w:ascii="宋体" w:hAnsi="宋体" w:cs="宋体"/>
          <w:bCs/>
          <w:szCs w:val="21"/>
          <w:highlight w:val="none"/>
        </w:rPr>
        <w:t>部分</w:t>
      </w:r>
      <w:r>
        <w:rPr>
          <w:rFonts w:hint="eastAsia" w:ascii="宋体" w:hAnsi="宋体" w:cs="宋体"/>
          <w:bCs/>
          <w:szCs w:val="21"/>
          <w:highlight w:val="none"/>
          <w:lang w:val="en-US" w:eastAsia="zh-CN"/>
        </w:rPr>
        <w:t>11</w:t>
      </w:r>
      <w:r>
        <w:rPr>
          <w:rFonts w:hint="eastAsia" w:ascii="宋体" w:hAnsi="宋体" w:cs="宋体"/>
          <w:bCs/>
          <w:szCs w:val="21"/>
          <w:highlight w:val="none"/>
        </w:rPr>
        <w:t>分。详细的评分因素和标准见招标文件。</w:t>
      </w:r>
    </w:p>
    <w:p w14:paraId="0D781CA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2、发布媒介：</w:t>
      </w:r>
    </w:p>
    <w:p w14:paraId="71E8767C">
      <w:pPr>
        <w:numPr>
          <w:ilvl w:val="0"/>
          <w:numId w:val="1"/>
        </w:numPr>
        <w:spacing w:line="360" w:lineRule="auto"/>
        <w:ind w:leftChars="200" w:hanging="5"/>
        <w:rPr>
          <w:rFonts w:hint="eastAsia" w:ascii="宋体" w:hAnsi="宋体" w:cs="宋体"/>
          <w:bCs/>
          <w:szCs w:val="21"/>
          <w:highlight w:val="none"/>
        </w:rPr>
      </w:pP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w:t>
      </w:r>
      <w:r>
        <w:rPr>
          <w:rFonts w:hint="eastAsia" w:ascii="宋体" w:hAnsi="宋体" w:cs="宋体"/>
          <w:bCs/>
          <w:szCs w:val="21"/>
          <w:highlight w:val="none"/>
          <w:lang w:eastAsia="zh-CN"/>
        </w:rPr>
        <w:t>有限公司</w:t>
      </w:r>
      <w:r>
        <w:rPr>
          <w:rFonts w:hint="eastAsia" w:ascii="宋体" w:hAnsi="宋体" w:cs="宋体"/>
          <w:bCs/>
          <w:szCs w:val="21"/>
          <w:highlight w:val="none"/>
        </w:rPr>
        <w:t>（www.lidexmgl.com</w:t>
      </w:r>
      <w:r>
        <w:rPr>
          <w:rFonts w:hint="eastAsia" w:ascii="宋体" w:hAnsi="宋体" w:cs="宋体"/>
          <w:bCs/>
          <w:szCs w:val="21"/>
          <w:highlight w:val="none"/>
          <w:lang w:val="en-US" w:eastAsia="zh-CN"/>
        </w:rPr>
        <w:t>)</w:t>
      </w:r>
    </w:p>
    <w:p w14:paraId="6B475213">
      <w:pPr>
        <w:numPr>
          <w:ilvl w:val="0"/>
          <w:numId w:val="1"/>
        </w:numPr>
        <w:spacing w:line="360" w:lineRule="auto"/>
        <w:ind w:left="425" w:leftChars="200" w:hanging="5" w:firstLineChars="0"/>
        <w:rPr>
          <w:rFonts w:hint="eastAsia"/>
        </w:rPr>
      </w:pPr>
      <w:r>
        <w:rPr>
          <w:rFonts w:hint="eastAsia"/>
        </w:rPr>
        <w:t>深圳公共资源交易中心（https://zfcg.szexgrp.com/）</w:t>
      </w:r>
    </w:p>
    <w:p w14:paraId="13519513">
      <w:pPr>
        <w:spacing w:line="360" w:lineRule="auto"/>
        <w:ind w:left="425" w:leftChars="200" w:hanging="5"/>
        <w:rPr>
          <w:rFonts w:hint="eastAsia" w:ascii="宋体" w:hAnsi="宋体" w:cs="宋体"/>
          <w:bCs/>
          <w:szCs w:val="21"/>
          <w:highlight w:val="none"/>
        </w:rPr>
      </w:pPr>
      <w:r>
        <w:rPr>
          <w:rFonts w:hint="eastAsia" w:ascii="宋体" w:hAnsi="宋体" w:cs="宋体"/>
          <w:bCs/>
          <w:szCs w:val="21"/>
          <w:highlight w:val="none"/>
        </w:rPr>
        <w:t>相关公告在以上媒体上公布之日即视为有效送达，不再另行通知。</w:t>
      </w:r>
    </w:p>
    <w:p w14:paraId="313213D1">
      <w:pPr>
        <w:spacing w:line="360" w:lineRule="auto"/>
        <w:rPr>
          <w:rFonts w:hint="eastAsia" w:ascii="宋体" w:hAnsi="宋体" w:cs="宋体"/>
          <w:b/>
          <w:bCs/>
          <w:szCs w:val="21"/>
          <w:highlight w:val="none"/>
        </w:rPr>
      </w:pPr>
      <w:r>
        <w:rPr>
          <w:rFonts w:hint="eastAsia" w:ascii="宋体" w:hAnsi="宋体" w:cs="宋体"/>
          <w:b/>
          <w:bCs/>
          <w:szCs w:val="21"/>
          <w:highlight w:val="none"/>
        </w:rPr>
        <w:t>八、本项目联系方式</w:t>
      </w:r>
    </w:p>
    <w:p w14:paraId="6C04A920">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1、采购人信息</w:t>
      </w:r>
    </w:p>
    <w:p w14:paraId="38BC879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 xml:space="preserve">名  称：深圳市龙岗区宝龙科技城实验学校 </w:t>
      </w:r>
    </w:p>
    <w:p w14:paraId="14531F32">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地  址：深圳市龙岗区宝龙街道宝沙一路9号</w:t>
      </w:r>
    </w:p>
    <w:p w14:paraId="2DF93957">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陈老师</w:t>
      </w:r>
    </w:p>
    <w:p w14:paraId="4D2D08B1">
      <w:pPr>
        <w:spacing w:line="360" w:lineRule="auto"/>
        <w:ind w:firstLine="371" w:firstLineChars="177"/>
        <w:rPr>
          <w:rFonts w:hint="default" w:ascii="宋体" w:hAnsi="宋体" w:eastAsia="宋体" w:cs="宋体"/>
          <w:szCs w:val="21"/>
          <w:highlight w:val="none"/>
          <w:lang w:val="en-US"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0755-89363212</w:t>
      </w:r>
    </w:p>
    <w:p w14:paraId="52AD7477">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2、采购代理机构信息</w:t>
      </w:r>
    </w:p>
    <w:p w14:paraId="2B17B8D2">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名  称：</w:t>
      </w: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励德项目管理有限公司</w:t>
      </w:r>
    </w:p>
    <w:p w14:paraId="7AE41334">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地  址：</w:t>
      </w:r>
      <w:r>
        <w:rPr>
          <w:rFonts w:hint="eastAsia" w:ascii="宋体" w:hAnsi="宋体" w:cs="宋体"/>
          <w:bCs/>
          <w:szCs w:val="21"/>
          <w:highlight w:val="none"/>
          <w:lang w:val="en-US" w:eastAsia="zh-CN"/>
        </w:rPr>
        <w:t xml:space="preserve">深圳市龙岗区龙岗街道碧新路2378号三楼 </w:t>
      </w:r>
    </w:p>
    <w:p w14:paraId="77F9ABE1">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 xml:space="preserve">周工 </w:t>
      </w:r>
    </w:p>
    <w:p w14:paraId="34739110">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 xml:space="preserve">15019213657 </w:t>
      </w:r>
    </w:p>
    <w:p w14:paraId="40810DCD">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电子邮箱：</w:t>
      </w:r>
      <w:r>
        <w:rPr>
          <w:rFonts w:hint="eastAsia" w:ascii="宋体" w:hAnsi="宋体" w:cs="宋体"/>
          <w:bCs/>
          <w:szCs w:val="21"/>
          <w:highlight w:val="none"/>
          <w:lang w:val="en-US" w:eastAsia="zh-CN"/>
        </w:rPr>
        <w:t xml:space="preserve">lidexmgl@163.com </w:t>
      </w:r>
    </w:p>
    <w:p w14:paraId="1780C58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3、项目联系方式</w:t>
      </w:r>
    </w:p>
    <w:p w14:paraId="0E551A7E">
      <w:pPr>
        <w:spacing w:line="360" w:lineRule="auto"/>
        <w:ind w:firstLine="371" w:firstLineChars="177"/>
        <w:rPr>
          <w:rFonts w:hint="eastAsia" w:ascii="宋体" w:hAnsi="宋体" w:cs="宋体"/>
          <w:bCs/>
          <w:szCs w:val="21"/>
          <w:highlight w:val="none"/>
          <w:lang w:val="en-US" w:eastAsia="zh-CN"/>
        </w:rPr>
      </w:pPr>
      <w:r>
        <w:rPr>
          <w:rFonts w:hint="eastAsia" w:ascii="宋体" w:hAnsi="宋体" w:cs="宋体"/>
          <w:bCs/>
          <w:szCs w:val="21"/>
          <w:highlight w:val="none"/>
        </w:rPr>
        <w:t>项目联系人：</w:t>
      </w:r>
      <w:r>
        <w:rPr>
          <w:rFonts w:hint="eastAsia" w:ascii="宋体" w:hAnsi="宋体" w:cs="宋体"/>
          <w:bCs/>
          <w:szCs w:val="21"/>
          <w:highlight w:val="none"/>
          <w:lang w:val="en-US" w:eastAsia="zh-CN"/>
        </w:rPr>
        <w:t xml:space="preserve">周工  </w:t>
      </w:r>
    </w:p>
    <w:p w14:paraId="71FDD9E3">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联系方式：</w:t>
      </w:r>
      <w:r>
        <w:rPr>
          <w:rFonts w:hint="eastAsia" w:ascii="宋体" w:hAnsi="宋体" w:cs="宋体"/>
          <w:bCs/>
          <w:szCs w:val="21"/>
          <w:highlight w:val="none"/>
          <w:lang w:val="en-US" w:eastAsia="zh-CN"/>
        </w:rPr>
        <w:t xml:space="preserve">15019213657 </w:t>
      </w:r>
    </w:p>
    <w:bookmarkEnd w:id="0"/>
    <w:p w14:paraId="7D798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07B0"/>
    <w:rsid w:val="16CA41B0"/>
    <w:rsid w:val="170B195A"/>
    <w:rsid w:val="1DE5735C"/>
    <w:rsid w:val="20012EDE"/>
    <w:rsid w:val="35236192"/>
    <w:rsid w:val="38106270"/>
    <w:rsid w:val="486135F9"/>
    <w:rsid w:val="4E542D00"/>
    <w:rsid w:val="586D0C1F"/>
    <w:rsid w:val="65BA76F1"/>
    <w:rsid w:val="67953CCD"/>
    <w:rsid w:val="6C2E004A"/>
    <w:rsid w:val="707149AA"/>
    <w:rsid w:val="74AE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4">
    <w:name w:val="Normal (Web)"/>
    <w:basedOn w:val="1"/>
    <w:uiPriority w:val="0"/>
    <w:pPr>
      <w:widowControl/>
      <w:spacing w:before="100" w:beforeLines="0" w:beforeAutospacing="1" w:after="100" w:afterLines="0" w:afterAutospacing="1"/>
      <w:jc w:val="left"/>
    </w:pPr>
    <w:rPr>
      <w:rFonts w:hint="eastAsia" w:ascii="宋体" w:hAnsi="宋体" w:eastAsia="宋体" w:cs="Times New Roman"/>
      <w:kern w:val="0"/>
      <w:sz w:val="24"/>
      <w:szCs w:val="24"/>
    </w:rPr>
  </w:style>
  <w:style w:type="paragraph" w:styleId="5">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2016</Words>
  <Characters>2287</Characters>
  <Lines>0</Lines>
  <Paragraphs>0</Paragraphs>
  <TotalTime>5</TotalTime>
  <ScaleCrop>false</ScaleCrop>
  <LinksUpToDate>false</LinksUpToDate>
  <CharactersWithSpaces>2341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企业用户_437987610</cp:lastModifiedBy>
  <dcterms:modified xsi:type="dcterms:W3CDTF">2025-12-19T11:37:39Z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99537FB515D5411F9E81419696D75C95_13</vt:lpwstr>
  </property>
  <property fmtid="{D5CDD505-2E9C-101B-9397-08002B2CF9AE}" pid="4" name="KSOTemplateDocerSaveRecord">
    <vt:lpwstr>eyJoZGlkIjoiNzNmNmVlNzJhNTM4NzI1NmFhNmVjYTAzMTBiNmM1ZjEiLCJ1c2VySWQiOiIxNjYxNTE1ODgwIn0=</vt:lpwstr>
  </property>
</Properties>
</file>