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E8545">
      <w:pPr>
        <w:pStyle w:val="4"/>
        <w:spacing w:line="360" w:lineRule="auto"/>
        <w:jc w:val="center"/>
        <w:rPr>
          <w:rFonts w:hint="eastAsia" w:ascii="宋体" w:hAnsi="宋体"/>
          <w:b/>
          <w:color w:val="auto"/>
          <w:sz w:val="30"/>
          <w:szCs w:val="30"/>
          <w:highlight w:val="none"/>
        </w:rPr>
      </w:pPr>
      <w:r>
        <w:rPr>
          <w:rFonts w:hint="eastAsia" w:ascii="宋体" w:hAnsi="宋体"/>
          <w:b/>
          <w:color w:val="auto"/>
          <w:sz w:val="30"/>
          <w:szCs w:val="30"/>
          <w:highlight w:val="none"/>
          <w:lang w:eastAsia="zh-CN"/>
        </w:rPr>
        <w:t>燕华城23号楼被动式工法展示区营销包装项目</w:t>
      </w:r>
      <w:r>
        <w:rPr>
          <w:rFonts w:hint="eastAsia" w:ascii="宋体" w:hAnsi="宋体"/>
          <w:b/>
          <w:color w:val="auto"/>
          <w:sz w:val="30"/>
          <w:szCs w:val="30"/>
          <w:highlight w:val="none"/>
        </w:rPr>
        <w:t>采购预算询价</w:t>
      </w:r>
      <w:r>
        <w:rPr>
          <w:rFonts w:ascii="宋体" w:hAnsi="宋体"/>
          <w:b/>
          <w:color w:val="auto"/>
          <w:sz w:val="30"/>
          <w:szCs w:val="30"/>
          <w:highlight w:val="none"/>
        </w:rPr>
        <w:t>公告</w:t>
      </w:r>
    </w:p>
    <w:p w14:paraId="3B78A206">
      <w:pPr>
        <w:pStyle w:val="6"/>
        <w:snapToGrid w:val="0"/>
        <w:spacing w:beforeLines="0" w:line="348" w:lineRule="auto"/>
        <w:ind w:firstLine="0"/>
        <w:rPr>
          <w:rFonts w:hint="eastAsia" w:ascii="宋体" w:hAnsi="宋体" w:cs="宋体"/>
          <w:color w:val="auto"/>
          <w:highlight w:val="none"/>
        </w:rPr>
      </w:pPr>
      <w:r>
        <w:rPr>
          <w:rFonts w:hint="eastAsia" w:ascii="宋体" w:hAnsi="宋体" w:cs="宋体"/>
          <w:color w:val="auto"/>
          <w:highlight w:val="none"/>
          <w:u w:val="single"/>
        </w:rPr>
        <w:t>河北深保投资发展有限公司</w:t>
      </w:r>
      <w:r>
        <w:rPr>
          <w:rFonts w:hint="eastAsia" w:ascii="宋体" w:hAnsi="宋体" w:cs="宋体"/>
          <w:color w:val="auto"/>
          <w:highlight w:val="none"/>
        </w:rPr>
        <w:t>（以下简称“采购人”），就</w:t>
      </w:r>
      <w:r>
        <w:rPr>
          <w:rFonts w:hint="eastAsia" w:ascii="宋体" w:hAnsi="宋体" w:cs="宋体"/>
          <w:color w:val="auto"/>
          <w:highlight w:val="none"/>
          <w:u w:val="single"/>
          <w:lang w:eastAsia="zh-CN"/>
        </w:rPr>
        <w:t>燕华城23号楼被动式工法展示区营销包装项目</w:t>
      </w:r>
      <w:r>
        <w:rPr>
          <w:rFonts w:hint="eastAsia" w:ascii="宋体" w:hAnsi="宋体" w:cs="宋体"/>
          <w:color w:val="auto"/>
          <w:highlight w:val="none"/>
        </w:rPr>
        <w:t>进行采购项目预算询价，有关事项如下：</w:t>
      </w:r>
    </w:p>
    <w:p w14:paraId="053F80EF">
      <w:pPr>
        <w:snapToGrid w:val="0"/>
        <w:spacing w:before="0" w:beforeLines="0" w:line="34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一、项目的名称及简要技术要求</w:t>
      </w:r>
    </w:p>
    <w:p w14:paraId="4518D276">
      <w:pPr>
        <w:pStyle w:val="8"/>
        <w:spacing w:beforeLines="0" w:line="348" w:lineRule="auto"/>
        <w:ind w:firstLine="482" w:firstLineChars="200"/>
        <w:rPr>
          <w:rFonts w:hint="eastAsia" w:ascii="宋体" w:hAnsi="宋体" w:eastAsia="宋体" w:cs="宋体"/>
          <w:color w:val="auto"/>
          <w:sz w:val="24"/>
          <w:szCs w:val="24"/>
          <w:highlight w:val="none"/>
          <w:lang w:eastAsia="zh-CN"/>
        </w:rPr>
      </w:pPr>
      <w:r>
        <w:rPr>
          <w:rFonts w:hint="eastAsia" w:ascii="宋体" w:hAnsi="宋体" w:cs="宋体"/>
          <w:b/>
          <w:bCs/>
          <w:color w:val="auto"/>
          <w:sz w:val="24"/>
          <w:szCs w:val="24"/>
          <w:highlight w:val="none"/>
        </w:rPr>
        <w:t>1.项目名称：</w:t>
      </w:r>
      <w:r>
        <w:rPr>
          <w:rFonts w:hint="eastAsia" w:ascii="宋体" w:hAnsi="宋体" w:cs="宋体"/>
          <w:color w:val="auto"/>
          <w:sz w:val="24"/>
          <w:szCs w:val="24"/>
          <w:highlight w:val="none"/>
          <w:lang w:eastAsia="zh-CN"/>
        </w:rPr>
        <w:t>燕华城23号楼被动式工法展示区营销包装项目</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4718"/>
        <w:gridCol w:w="1275"/>
        <w:gridCol w:w="1607"/>
      </w:tblGrid>
      <w:tr w14:paraId="4F2C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2" w:type="dxa"/>
            <w:vAlign w:val="center"/>
          </w:tcPr>
          <w:p w14:paraId="7A0D1F8A">
            <w:pPr>
              <w:widowControl/>
              <w:spacing w:beforeLines="0" w:line="348" w:lineRule="auto"/>
              <w:ind w:firstLine="0" w:firstLineChars="0"/>
              <w:jc w:val="both"/>
              <w:rPr>
                <w:rFonts w:hint="eastAsia" w:ascii="宋体" w:hAnsi="宋体" w:cs="宋体"/>
                <w:color w:val="auto"/>
                <w:sz w:val="24"/>
                <w:highlight w:val="none"/>
              </w:rPr>
            </w:pPr>
            <w:r>
              <w:rPr>
                <w:rFonts w:hint="eastAsia" w:ascii="宋体" w:hAnsi="宋体" w:cs="宋体"/>
                <w:color w:val="auto"/>
                <w:sz w:val="24"/>
                <w:highlight w:val="none"/>
              </w:rPr>
              <w:t>包号</w:t>
            </w:r>
          </w:p>
        </w:tc>
        <w:tc>
          <w:tcPr>
            <w:tcW w:w="4718" w:type="dxa"/>
            <w:vAlign w:val="center"/>
          </w:tcPr>
          <w:p w14:paraId="598B499A">
            <w:pPr>
              <w:widowControl/>
              <w:spacing w:beforeLines="0" w:line="348"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名称</w:t>
            </w:r>
          </w:p>
        </w:tc>
        <w:tc>
          <w:tcPr>
            <w:tcW w:w="1275" w:type="dxa"/>
            <w:vAlign w:val="center"/>
          </w:tcPr>
          <w:p w14:paraId="0198B0EF">
            <w:pPr>
              <w:widowControl/>
              <w:spacing w:beforeLines="0" w:line="348"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数量</w:t>
            </w:r>
          </w:p>
        </w:tc>
        <w:tc>
          <w:tcPr>
            <w:tcW w:w="1607" w:type="dxa"/>
            <w:vAlign w:val="center"/>
          </w:tcPr>
          <w:p w14:paraId="4C96B85A">
            <w:pPr>
              <w:widowControl/>
              <w:spacing w:beforeLines="0" w:line="348" w:lineRule="auto"/>
              <w:ind w:firstLine="0" w:firstLineChars="0"/>
              <w:jc w:val="both"/>
              <w:rPr>
                <w:rFonts w:hint="eastAsia" w:ascii="宋体" w:hAnsi="宋体" w:cs="宋体"/>
                <w:color w:val="auto"/>
                <w:sz w:val="24"/>
                <w:highlight w:val="none"/>
              </w:rPr>
            </w:pPr>
            <w:r>
              <w:rPr>
                <w:rFonts w:hint="eastAsia" w:ascii="宋体" w:hAnsi="宋体" w:cs="宋体"/>
                <w:color w:val="auto"/>
                <w:sz w:val="24"/>
                <w:highlight w:val="none"/>
              </w:rPr>
              <w:t>具体要求</w:t>
            </w:r>
          </w:p>
        </w:tc>
      </w:tr>
      <w:tr w14:paraId="297A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872" w:type="dxa"/>
            <w:vAlign w:val="center"/>
          </w:tcPr>
          <w:p w14:paraId="15C2FC48">
            <w:pPr>
              <w:widowControl/>
              <w:spacing w:beforeLines="0" w:line="348" w:lineRule="auto"/>
              <w:ind w:firstLine="0" w:firstLineChars="0"/>
              <w:jc w:val="both"/>
              <w:rPr>
                <w:rFonts w:hint="eastAsia" w:ascii="宋体" w:hAnsi="宋体" w:cs="宋体"/>
                <w:color w:val="auto"/>
                <w:sz w:val="24"/>
                <w:highlight w:val="none"/>
              </w:rPr>
            </w:pPr>
            <w:r>
              <w:rPr>
                <w:rFonts w:hint="eastAsia" w:ascii="宋体" w:hAnsi="宋体" w:cs="宋体"/>
                <w:color w:val="auto"/>
                <w:sz w:val="24"/>
                <w:highlight w:val="none"/>
              </w:rPr>
              <w:t>01</w:t>
            </w:r>
          </w:p>
        </w:tc>
        <w:tc>
          <w:tcPr>
            <w:tcW w:w="4718" w:type="dxa"/>
            <w:vAlign w:val="center"/>
          </w:tcPr>
          <w:p w14:paraId="1DABC700">
            <w:pPr>
              <w:spacing w:beforeLines="0" w:line="348" w:lineRule="auto"/>
              <w:ind w:firstLine="480" w:firstLineChars="20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燕华城23号楼被动式工法展示区营销包装项目</w:t>
            </w:r>
          </w:p>
        </w:tc>
        <w:tc>
          <w:tcPr>
            <w:tcW w:w="1275" w:type="dxa"/>
            <w:vAlign w:val="center"/>
          </w:tcPr>
          <w:p w14:paraId="7E175DDF">
            <w:pPr>
              <w:widowControl/>
              <w:spacing w:beforeLines="0" w:line="348" w:lineRule="auto"/>
              <w:ind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607" w:type="dxa"/>
            <w:vAlign w:val="center"/>
          </w:tcPr>
          <w:p w14:paraId="66CB9648">
            <w:pPr>
              <w:widowControl/>
              <w:spacing w:beforeLines="0" w:line="348" w:lineRule="auto"/>
              <w:ind w:firstLine="0" w:firstLineChars="0"/>
              <w:jc w:val="both"/>
              <w:rPr>
                <w:rFonts w:hint="eastAsia" w:ascii="宋体" w:hAnsi="宋体" w:cs="宋体"/>
                <w:color w:val="auto"/>
                <w:sz w:val="24"/>
                <w:highlight w:val="none"/>
              </w:rPr>
            </w:pPr>
            <w:r>
              <w:rPr>
                <w:rFonts w:hint="eastAsia" w:ascii="宋体" w:hAnsi="宋体" w:cs="宋体"/>
                <w:color w:val="auto"/>
                <w:sz w:val="24"/>
                <w:highlight w:val="none"/>
              </w:rPr>
              <w:t>详见附件</w:t>
            </w:r>
          </w:p>
        </w:tc>
      </w:tr>
    </w:tbl>
    <w:p w14:paraId="20D1E276">
      <w:pPr>
        <w:pStyle w:val="8"/>
        <w:numPr>
          <w:ilvl w:val="0"/>
          <w:numId w:val="0"/>
        </w:numPr>
        <w:spacing w:beforeLines="0" w:line="348" w:lineRule="auto"/>
        <w:ind w:firstLine="482" w:firstLineChars="200"/>
        <w:rPr>
          <w:rFonts w:hint="eastAsia" w:ascii="宋体" w:hAnsi="宋体" w:cs="宋体"/>
          <w:b/>
          <w:bCs/>
          <w:color w:val="auto"/>
          <w:sz w:val="24"/>
          <w:szCs w:val="24"/>
          <w:highlight w:val="none"/>
        </w:rPr>
      </w:pPr>
      <w:r>
        <w:rPr>
          <w:rFonts w:hint="eastAsia" w:ascii="宋体" w:hAnsi="宋体" w:eastAsia="宋体" w:cs="宋体"/>
          <w:b/>
          <w:bCs/>
          <w:color w:val="auto"/>
          <w:kern w:val="2"/>
          <w:sz w:val="24"/>
          <w:szCs w:val="24"/>
          <w:lang w:val="en-US" w:eastAsia="zh-CN" w:bidi="ar-SA"/>
        </w:rPr>
        <w:t>2.</w:t>
      </w:r>
      <w:r>
        <w:rPr>
          <w:rFonts w:hint="eastAsia" w:ascii="宋体" w:hAnsi="宋体" w:cs="宋体"/>
          <w:b/>
          <w:bCs/>
          <w:color w:val="auto"/>
          <w:sz w:val="24"/>
          <w:szCs w:val="24"/>
          <w:highlight w:val="none"/>
        </w:rPr>
        <w:t>项目概况</w:t>
      </w:r>
    </w:p>
    <w:p w14:paraId="142F7933">
      <w:pPr>
        <w:spacing w:beforeLines="0" w:line="348"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为提升燕华城项目产品竞争力，强化客户体验感，同时带动被动式住宅销售去化，拟于燕华城23号楼打造被动式工艺样板间，直观呈现绿色健康科技生活理念，增强客户信任感，同步引导客户关注被动式优质房源。</w:t>
      </w:r>
    </w:p>
    <w:p w14:paraId="6801ACC8">
      <w:pPr>
        <w:spacing w:beforeLines="0" w:line="348" w:lineRule="auto"/>
        <w:ind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3.招标范围</w:t>
      </w:r>
    </w:p>
    <w:p w14:paraId="2773DBE6">
      <w:pPr>
        <w:spacing w:beforeLines="0" w:line="348" w:lineRule="auto"/>
        <w:ind w:firstLine="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完成燕华城23号楼被动式工法展示区营销包装项目，包括但不限于根据展示区墙体工法及展示需求，进行展示区的空间布局设计、内容策划，定制并安装展示墙等，提供展示设施一定期限的维护与保养服务。</w:t>
      </w:r>
    </w:p>
    <w:p w14:paraId="23FADEAD">
      <w:pPr>
        <w:spacing w:beforeLines="0" w:line="348" w:lineRule="auto"/>
        <w:ind w:firstLine="480" w:firstLineChars="200"/>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施工内容涵盖深化设计、材料采购、施工安装、成品保护、验收交付及售后服务等全部工作。</w:t>
      </w:r>
    </w:p>
    <w:p w14:paraId="17897C24">
      <w:pPr>
        <w:pStyle w:val="30"/>
        <w:numPr>
          <w:ilvl w:val="0"/>
          <w:numId w:val="0"/>
        </w:numPr>
        <w:spacing w:beforeLines="0" w:line="348" w:lineRule="auto"/>
        <w:ind w:firstLine="480" w:firstLineChars="20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rPr>
        <w:t>具体服务内容详见附件、</w:t>
      </w:r>
      <w:r>
        <w:rPr>
          <w:rFonts w:hint="eastAsia" w:ascii="宋体" w:hAnsi="宋体" w:eastAsia="宋体" w:cs="宋体"/>
          <w:color w:val="auto"/>
          <w:sz w:val="24"/>
          <w:szCs w:val="24"/>
          <w:highlight w:val="none"/>
          <w:lang w:val="en-US" w:eastAsia="zh-CN"/>
        </w:rPr>
        <w:t>技术要求</w:t>
      </w:r>
      <w:r>
        <w:rPr>
          <w:rFonts w:hint="eastAsia" w:ascii="宋体" w:hAnsi="宋体" w:eastAsia="宋体" w:cs="宋体"/>
          <w:color w:val="auto"/>
          <w:sz w:val="24"/>
          <w:szCs w:val="24"/>
          <w:highlight w:val="none"/>
        </w:rPr>
        <w:t>。</w:t>
      </w:r>
    </w:p>
    <w:p w14:paraId="01B0CDFD">
      <w:pPr>
        <w:pStyle w:val="8"/>
        <w:numPr>
          <w:ilvl w:val="0"/>
          <w:numId w:val="0"/>
        </w:numPr>
        <w:spacing w:beforeLines="0" w:line="348"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kern w:val="2"/>
          <w:sz w:val="24"/>
          <w:szCs w:val="24"/>
          <w:lang w:val="en-US" w:eastAsia="zh-CN" w:bidi="ar-SA"/>
        </w:rPr>
        <w:t>4.</w:t>
      </w:r>
      <w:r>
        <w:rPr>
          <w:rFonts w:hint="eastAsia" w:ascii="宋体" w:hAnsi="宋体" w:eastAsia="宋体" w:cs="宋体"/>
          <w:b/>
          <w:bCs/>
          <w:color w:val="auto"/>
          <w:sz w:val="24"/>
          <w:szCs w:val="24"/>
          <w:highlight w:val="none"/>
          <w:lang w:val="en-US" w:eastAsia="zh-CN"/>
        </w:rPr>
        <w:t>工期及质量要求：</w:t>
      </w:r>
    </w:p>
    <w:p w14:paraId="5233106D">
      <w:pPr>
        <w:spacing w:beforeLines="0"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4.1总工期【30】日历天。计划开工日期：</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5年【5】月【15】日，计划竣工日期：【</w:t>
      </w:r>
      <w:r>
        <w:rPr>
          <w:rFonts w:hint="eastAsia" w:ascii="宋体" w:hAnsi="宋体" w:eastAsia="宋体" w:cs="宋体"/>
          <w:color w:val="auto"/>
          <w:sz w:val="24"/>
          <w:szCs w:val="24"/>
          <w:highlight w:val="none"/>
        </w:rPr>
        <w:t>202</w:t>
      </w:r>
      <w:r>
        <w:rPr>
          <w:rFonts w:hint="eastAsia" w:ascii="宋体" w:hAnsi="宋体" w:eastAsia="宋体" w:cs="宋体"/>
          <w:color w:val="auto"/>
          <w:sz w:val="24"/>
          <w:szCs w:val="24"/>
          <w:highlight w:val="none"/>
          <w:lang w:val="en-US" w:eastAsia="zh-CN"/>
        </w:rPr>
        <w:t>5】年【6】月【15】日，具体开工时间以招标人书面通知为准。</w:t>
      </w:r>
    </w:p>
    <w:p w14:paraId="32FB9535">
      <w:pPr>
        <w:spacing w:beforeLines="0"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以上工期已包含天气影响等一切不利因素的影响，中标单位不得以任何理由推迟完工日期。招标方可能根据现场工程进展实际状况，对施工各个分区的施工工期做调整。投标方   须无条件配合、执行，并按照有关约定按期、保质</w:t>
      </w:r>
      <w:r>
        <w:rPr>
          <w:rFonts w:hint="eastAsia" w:ascii="宋体" w:hAnsi="宋体" w:eastAsia="宋体" w:cs="宋体"/>
          <w:color w:val="auto"/>
          <w:sz w:val="24"/>
          <w:szCs w:val="24"/>
          <w:highlight w:val="none"/>
          <w:lang w:val="en-US"/>
        </w:rPr>
        <w:t>地</w:t>
      </w:r>
      <w:r>
        <w:rPr>
          <w:rFonts w:hint="eastAsia" w:ascii="宋体" w:hAnsi="宋体" w:eastAsia="宋体" w:cs="宋体"/>
          <w:color w:val="auto"/>
          <w:sz w:val="24"/>
          <w:szCs w:val="24"/>
          <w:highlight w:val="none"/>
          <w:lang w:val="en-US" w:eastAsia="zh-CN"/>
        </w:rPr>
        <w:t>完成施工任务。</w:t>
      </w:r>
    </w:p>
    <w:p w14:paraId="2ACEC796">
      <w:pPr>
        <w:spacing w:beforeLines="0" w:line="348"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4.2</w:t>
      </w:r>
      <w:r>
        <w:rPr>
          <w:rFonts w:hint="eastAsia" w:ascii="宋体" w:hAnsi="宋体" w:eastAsia="宋体" w:cs="宋体"/>
          <w:color w:val="auto"/>
          <w:sz w:val="24"/>
          <w:szCs w:val="24"/>
          <w:highlight w:val="none"/>
          <w:lang w:val="en-US" w:eastAsia="zh-CN"/>
        </w:rPr>
        <w:t>质量、技术要求：</w:t>
      </w:r>
    </w:p>
    <w:p w14:paraId="735D4C7E">
      <w:pPr>
        <w:spacing w:beforeLines="0" w:line="348"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质量控制目标：合格。</w:t>
      </w:r>
    </w:p>
    <w:p w14:paraId="4F4011C1">
      <w:pPr>
        <w:snapToGrid w:val="0"/>
        <w:spacing w:before="0" w:beforeLines="0" w:line="348" w:lineRule="auto"/>
        <w:ind w:firstLine="482" w:firstLineChars="200"/>
        <w:rPr>
          <w:rFonts w:hint="eastAsia" w:ascii="宋体" w:hAnsi="宋体" w:cs="宋体"/>
          <w:b/>
          <w:color w:val="auto"/>
          <w:sz w:val="24"/>
          <w:highlight w:val="none"/>
        </w:rPr>
      </w:pPr>
      <w:r>
        <w:rPr>
          <w:rFonts w:hint="eastAsia" w:ascii="宋体" w:hAnsi="宋体" w:cs="宋体"/>
          <w:b/>
          <w:bCs/>
          <w:color w:val="auto"/>
          <w:sz w:val="24"/>
          <w:szCs w:val="24"/>
          <w:highlight w:val="none"/>
          <w:lang w:val="en-US" w:eastAsia="zh-CN"/>
        </w:rPr>
        <w:t>二</w:t>
      </w:r>
      <w:r>
        <w:rPr>
          <w:rFonts w:hint="eastAsia" w:ascii="宋体" w:hAnsi="宋体" w:cs="宋体"/>
          <w:b/>
          <w:color w:val="auto"/>
          <w:sz w:val="24"/>
          <w:highlight w:val="none"/>
        </w:rPr>
        <w:t>、报价供应商资格要求</w:t>
      </w:r>
    </w:p>
    <w:p w14:paraId="1A15B651">
      <w:pPr>
        <w:spacing w:beforeLines="0" w:line="348" w:lineRule="auto"/>
        <w:ind w:right="0" w:rightChars="0"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1、投标人须为中华人民共和国境内注册成立的独立法人资格或合伙制企业或者其他组织；</w:t>
      </w:r>
    </w:p>
    <w:p w14:paraId="4EAB92F6">
      <w:pPr>
        <w:spacing w:beforeLines="0" w:line="348" w:lineRule="auto"/>
        <w:ind w:right="0" w:rightChars="0"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2、与招标人存在利害关系可能影响招标公正性的法人、其他组织或者个人，不得参加投标；</w:t>
      </w:r>
    </w:p>
    <w:p w14:paraId="3042F27F">
      <w:pPr>
        <w:spacing w:beforeLines="0" w:line="348" w:lineRule="auto"/>
        <w:ind w:right="0" w:rightChars="0"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3、参加本次采购活动近三年内在经营活动中无重大违法或不良记录声明；</w:t>
      </w:r>
    </w:p>
    <w:p w14:paraId="6764C5A5">
      <w:pPr>
        <w:spacing w:beforeLines="0" w:line="348" w:lineRule="auto"/>
        <w:ind w:right="0" w:rightChars="0" w:firstLine="480" w:firstLineChars="200"/>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4、同一标段或者未划分标段的同一招标项目,投标单位负责人为同一人或者存在控股、管理关系的不同单位同时递交投标文件时,在资格审查阶段,当部分相关单位自愿退出后其中只剩1家单位时,招标人可接受该单位投标,否则应拒绝所有相关单位投标。招标人也可直接拒绝所有相关单位投标。</w:t>
      </w:r>
    </w:p>
    <w:p w14:paraId="7CBB4124">
      <w:pPr>
        <w:spacing w:beforeLines="0" w:line="348" w:lineRule="auto"/>
        <w:ind w:right="0" w:rightChars="0"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Cs w:val="0"/>
          <w:color w:val="auto"/>
          <w:sz w:val="24"/>
          <w:szCs w:val="24"/>
          <w:highlight w:val="none"/>
        </w:rPr>
        <w:t xml:space="preserve">5、本项目不接受联合体投标。 </w:t>
      </w:r>
    </w:p>
    <w:p w14:paraId="4FF0C675">
      <w:pPr>
        <w:snapToGrid w:val="0"/>
        <w:spacing w:before="0" w:beforeLines="0" w:line="34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三、报价的时间、方式</w:t>
      </w:r>
    </w:p>
    <w:p w14:paraId="39026BD0">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1、报价时间：即日起至2025-</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14，10:00</w:t>
      </w:r>
      <w:r>
        <w:rPr>
          <w:rFonts w:hint="eastAsia" w:ascii="宋体" w:hAnsi="宋体" w:cs="宋体"/>
          <w:color w:val="auto"/>
          <w:sz w:val="24"/>
          <w:szCs w:val="24"/>
          <w:highlight w:val="none"/>
        </w:rPr>
        <w:t>（每天8：30至12：00，13：30至17：00），报价期间，如有质疑，请发送质疑文件到邮箱zhaobiao0312@163.com。</w:t>
      </w:r>
    </w:p>
    <w:p w14:paraId="101CF705">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2、报价方式：请供应商按照本项目需求，将附件一《</w:t>
      </w:r>
      <w:r>
        <w:rPr>
          <w:rFonts w:hint="eastAsia" w:ascii="宋体" w:hAnsi="宋体" w:cs="宋体"/>
          <w:color w:val="auto"/>
          <w:sz w:val="24"/>
          <w:szCs w:val="24"/>
          <w:highlight w:val="none"/>
          <w:lang w:eastAsia="zh-CN"/>
        </w:rPr>
        <w:t>燕华城23号楼被动式工法展示区营销包装项目</w:t>
      </w:r>
      <w:r>
        <w:rPr>
          <w:rFonts w:hint="eastAsia" w:ascii="宋体" w:hAnsi="宋体" w:cs="宋体"/>
          <w:color w:val="auto"/>
          <w:sz w:val="24"/>
          <w:szCs w:val="24"/>
          <w:highlight w:val="none"/>
        </w:rPr>
        <w:t>供应商回函》填写好连同相关附件盖章后发扫描件到邮箱zhaobiao0312@163.com。</w:t>
      </w:r>
    </w:p>
    <w:p w14:paraId="7AC04299">
      <w:pPr>
        <w:snapToGrid w:val="0"/>
        <w:spacing w:before="0" w:beforeLines="0" w:line="34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四、采购人、采购代理机构的名称、地址和联系方式</w:t>
      </w:r>
    </w:p>
    <w:p w14:paraId="23BFCD2B">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1、采购人联系方式</w:t>
      </w:r>
    </w:p>
    <w:p w14:paraId="24CA31FF">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采购人名称：河北深保投资发展有限公司</w:t>
      </w:r>
    </w:p>
    <w:p w14:paraId="5B31EF26">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采购人地址：保定市东三环深圳园指挥部</w:t>
      </w:r>
    </w:p>
    <w:p w14:paraId="6D8A32A1">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采购单位联系人：赵工</w:t>
      </w:r>
    </w:p>
    <w:p w14:paraId="40C45201">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采购单位联系电话：0312-6737023、15633751058</w:t>
      </w:r>
    </w:p>
    <w:p w14:paraId="726CCBC3">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2、采购代理机构联系方式</w:t>
      </w:r>
    </w:p>
    <w:p w14:paraId="46EDD1FF">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采购代理机构名称：深圳交易咨询集团有限公司</w:t>
      </w:r>
    </w:p>
    <w:p w14:paraId="6C6C201D">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采购代理机构地点：河北省保定市莲池区百楼镇深圳园展示中心209室</w:t>
      </w:r>
    </w:p>
    <w:p w14:paraId="3E127AC7">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采购代理机构联系人：王工</w:t>
      </w:r>
    </w:p>
    <w:p w14:paraId="25B8A411">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采购代理机构邮箱：zhaobiao0312@163.com</w:t>
      </w:r>
    </w:p>
    <w:p w14:paraId="0C056679">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采购代理机构联系电话：0312-5925183、15933231892</w:t>
      </w:r>
    </w:p>
    <w:p w14:paraId="23F41FB2">
      <w:pPr>
        <w:pStyle w:val="8"/>
        <w:spacing w:beforeLines="0" w:line="348"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五、特别说明</w:t>
      </w:r>
    </w:p>
    <w:p w14:paraId="46E65DFA">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本次报价仅为服务范围及服务内容的询价报价，不作为本项目的正式投标报价，但此询价报价将作为正式投标报价的重要参考。</w:t>
      </w:r>
    </w:p>
    <w:p w14:paraId="47B5A1DC">
      <w:pPr>
        <w:pStyle w:val="8"/>
        <w:spacing w:beforeLines="0" w:line="348"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感谢贵司的支持与配合！</w:t>
      </w:r>
    </w:p>
    <w:p w14:paraId="1E1F1AD2">
      <w:pPr>
        <w:snapToGrid w:val="0"/>
        <w:spacing w:beforeLines="0" w:line="348" w:lineRule="auto"/>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河北深保投资发展有限公司</w:t>
      </w:r>
    </w:p>
    <w:p w14:paraId="53A787E4">
      <w:pPr>
        <w:snapToGrid w:val="0"/>
        <w:spacing w:beforeLines="0" w:line="348" w:lineRule="auto"/>
        <w:ind w:right="26"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二〇二五年</w:t>
      </w:r>
      <w:r>
        <w:rPr>
          <w:rFonts w:hint="eastAsia" w:ascii="宋体" w:hAnsi="宋体" w:cs="宋体"/>
          <w:color w:val="auto"/>
          <w:sz w:val="24"/>
          <w:highlight w:val="none"/>
          <w:lang w:val="en-US" w:eastAsia="zh-CN"/>
        </w:rPr>
        <w:t>四</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九</w:t>
      </w:r>
      <w:r>
        <w:rPr>
          <w:rFonts w:hint="eastAsia" w:ascii="宋体" w:hAnsi="宋体" w:cs="宋体"/>
          <w:color w:val="auto"/>
          <w:sz w:val="24"/>
          <w:highlight w:val="none"/>
        </w:rPr>
        <w:t>日</w:t>
      </w:r>
    </w:p>
    <w:p w14:paraId="6F28A555">
      <w:pPr>
        <w:snapToGrid w:val="0"/>
        <w:spacing w:line="360" w:lineRule="auto"/>
        <w:ind w:right="26"/>
        <w:jc w:val="left"/>
        <w:rPr>
          <w:rFonts w:hint="eastAsia" w:ascii="宋体" w:hAnsi="宋体" w:cs="Tahoma"/>
          <w:color w:val="auto"/>
          <w:sz w:val="24"/>
          <w:highlight w:val="none"/>
        </w:rPr>
      </w:pPr>
      <w:r>
        <w:rPr>
          <w:rFonts w:ascii="宋体" w:hAnsi="宋体"/>
          <w:color w:val="auto"/>
          <w:highlight w:val="none"/>
        </w:rPr>
        <w:br w:type="page"/>
      </w:r>
      <w:r>
        <w:rPr>
          <w:rFonts w:ascii="宋体" w:hAnsi="宋体" w:cs="Tahoma"/>
          <w:color w:val="auto"/>
          <w:sz w:val="24"/>
          <w:highlight w:val="none"/>
        </w:rPr>
        <w:t>附件</w:t>
      </w:r>
      <w:r>
        <w:rPr>
          <w:rFonts w:hint="eastAsia" w:ascii="宋体" w:hAnsi="宋体" w:cs="Tahoma"/>
          <w:color w:val="auto"/>
          <w:sz w:val="24"/>
          <w:highlight w:val="none"/>
        </w:rPr>
        <w:t>一</w:t>
      </w:r>
      <w:r>
        <w:rPr>
          <w:rFonts w:ascii="宋体" w:hAnsi="宋体" w:cs="Tahoma"/>
          <w:color w:val="auto"/>
          <w:sz w:val="24"/>
          <w:highlight w:val="none"/>
        </w:rPr>
        <w:t>：</w:t>
      </w:r>
    </w:p>
    <w:p w14:paraId="6F1CC655">
      <w:pPr>
        <w:widowControl/>
        <w:jc w:val="center"/>
        <w:textAlignment w:val="center"/>
        <w:rPr>
          <w:rFonts w:hint="eastAsia" w:ascii="宋体" w:hAnsi="宋体" w:cs="仿宋"/>
          <w:color w:val="auto"/>
          <w:kern w:val="0"/>
          <w:sz w:val="28"/>
          <w:szCs w:val="28"/>
          <w:highlight w:val="none"/>
        </w:rPr>
      </w:pPr>
      <w:r>
        <w:rPr>
          <w:rFonts w:hint="eastAsia" w:ascii="宋体" w:hAnsi="宋体" w:cs="仿宋"/>
          <w:color w:val="auto"/>
          <w:kern w:val="0"/>
          <w:sz w:val="28"/>
          <w:szCs w:val="28"/>
          <w:highlight w:val="none"/>
          <w:lang w:eastAsia="zh-CN"/>
        </w:rPr>
        <w:t>燕华城23号楼被动式工法展示区营销包装项目</w:t>
      </w:r>
      <w:r>
        <w:rPr>
          <w:rFonts w:hint="eastAsia" w:ascii="宋体" w:hAnsi="宋体" w:cs="仿宋"/>
          <w:color w:val="auto"/>
          <w:kern w:val="0"/>
          <w:sz w:val="28"/>
          <w:szCs w:val="28"/>
          <w:highlight w:val="none"/>
        </w:rPr>
        <w:t>供应商回函</w:t>
      </w:r>
    </w:p>
    <w:p w14:paraId="0AC3FD51">
      <w:pPr>
        <w:pStyle w:val="8"/>
        <w:jc w:val="center"/>
        <w:rPr>
          <w:rFonts w:hint="eastAsia" w:ascii="宋体" w:hAnsi="宋体"/>
          <w:color w:val="auto"/>
          <w:highlight w:val="none"/>
        </w:rPr>
      </w:pPr>
      <w:r>
        <w:rPr>
          <w:rFonts w:hint="eastAsia" w:ascii="宋体" w:hAnsi="宋体" w:cs="仿宋"/>
          <w:color w:val="auto"/>
          <w:kern w:val="0"/>
          <w:sz w:val="28"/>
          <w:szCs w:val="28"/>
          <w:highlight w:val="none"/>
        </w:rPr>
        <w:t>1.1 供应商基本情况</w:t>
      </w:r>
    </w:p>
    <w:tbl>
      <w:tblPr>
        <w:tblStyle w:val="13"/>
        <w:tblW w:w="0" w:type="auto"/>
        <w:tblInd w:w="0" w:type="dxa"/>
        <w:tblLayout w:type="fixed"/>
        <w:tblCellMar>
          <w:top w:w="0" w:type="dxa"/>
          <w:left w:w="0" w:type="dxa"/>
          <w:bottom w:w="0" w:type="dxa"/>
          <w:right w:w="0" w:type="dxa"/>
        </w:tblCellMar>
      </w:tblPr>
      <w:tblGrid>
        <w:gridCol w:w="2710"/>
        <w:gridCol w:w="6805"/>
      </w:tblGrid>
      <w:tr w14:paraId="1B8A9C8B">
        <w:tblPrEx>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477B88">
            <w:pPr>
              <w:widowControl/>
              <w:spacing w:line="360" w:lineRule="auto"/>
              <w:jc w:val="center"/>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公司名称</w:t>
            </w:r>
          </w:p>
          <w:p w14:paraId="783D538D">
            <w:pPr>
              <w:widowControl/>
              <w:spacing w:line="360" w:lineRule="auto"/>
              <w:jc w:val="center"/>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w:t>
            </w:r>
            <w:r>
              <w:rPr>
                <w:rFonts w:hint="eastAsia" w:ascii="宋体" w:hAnsi="宋体" w:cs="Times New Roman"/>
                <w:b/>
                <w:color w:val="auto"/>
                <w:sz w:val="24"/>
                <w:highlight w:val="none"/>
              </w:rPr>
              <w:t>提供营业执照扫描件</w:t>
            </w:r>
            <w:r>
              <w:rPr>
                <w:rFonts w:hint="eastAsia" w:ascii="宋体" w:hAnsi="宋体" w:cs="仿宋"/>
                <w:color w:val="auto"/>
                <w:kern w:val="0"/>
                <w:sz w:val="24"/>
                <w:highlight w:val="none"/>
              </w:rPr>
              <w:t>）</w:t>
            </w:r>
          </w:p>
        </w:tc>
        <w:tc>
          <w:tcPr>
            <w:tcW w:w="6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8B14E3">
            <w:pPr>
              <w:spacing w:line="360" w:lineRule="auto"/>
              <w:rPr>
                <w:rFonts w:hint="eastAsia" w:ascii="宋体" w:hAnsi="宋体" w:cs="仿宋"/>
                <w:color w:val="auto"/>
                <w:sz w:val="24"/>
                <w:highlight w:val="none"/>
              </w:rPr>
            </w:pPr>
          </w:p>
        </w:tc>
      </w:tr>
      <w:tr w14:paraId="12028230">
        <w:tblPrEx>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E9FCC">
            <w:pPr>
              <w:widowControl/>
              <w:spacing w:line="360" w:lineRule="auto"/>
              <w:jc w:val="center"/>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相关资质</w:t>
            </w:r>
          </w:p>
        </w:tc>
        <w:tc>
          <w:tcPr>
            <w:tcW w:w="6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293D7">
            <w:pPr>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p>
          <w:p w14:paraId="40264F90">
            <w:pPr>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2.</w:t>
            </w:r>
          </w:p>
          <w:p w14:paraId="2BA18738">
            <w:pPr>
              <w:spacing w:line="360" w:lineRule="auto"/>
              <w:rPr>
                <w:rFonts w:hint="eastAsia" w:ascii="宋体" w:hAnsi="宋体" w:cs="仿宋"/>
                <w:color w:val="auto"/>
                <w:sz w:val="24"/>
                <w:highlight w:val="none"/>
              </w:rPr>
            </w:pPr>
            <w:r>
              <w:rPr>
                <w:rFonts w:ascii="宋体" w:hAnsi="宋体" w:cs="Times New Roman"/>
                <w:color w:val="auto"/>
                <w:sz w:val="24"/>
                <w:highlight w:val="none"/>
              </w:rPr>
              <w:t>…</w:t>
            </w:r>
          </w:p>
        </w:tc>
      </w:tr>
      <w:tr w14:paraId="57A6EAAC">
        <w:tblPrEx>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474815">
            <w:pPr>
              <w:widowControl/>
              <w:spacing w:line="360" w:lineRule="auto"/>
              <w:jc w:val="center"/>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联系方式</w:t>
            </w:r>
          </w:p>
        </w:tc>
        <w:tc>
          <w:tcPr>
            <w:tcW w:w="6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CD07DF">
            <w:pPr>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姓名：</w:t>
            </w:r>
          </w:p>
          <w:p w14:paraId="7A7193CD">
            <w:pPr>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电话：</w:t>
            </w:r>
          </w:p>
          <w:p w14:paraId="45E2D54E">
            <w:pPr>
              <w:spacing w:line="360" w:lineRule="auto"/>
              <w:jc w:val="left"/>
              <w:rPr>
                <w:rFonts w:hint="eastAsia" w:ascii="宋体" w:hAnsi="宋体" w:cs="仿宋"/>
                <w:color w:val="auto"/>
                <w:sz w:val="24"/>
                <w:highlight w:val="none"/>
              </w:rPr>
            </w:pPr>
            <w:r>
              <w:rPr>
                <w:rFonts w:hint="eastAsia" w:ascii="宋体" w:hAnsi="宋体" w:cs="Times New Roman"/>
                <w:color w:val="auto"/>
                <w:sz w:val="24"/>
                <w:highlight w:val="none"/>
              </w:rPr>
              <w:t>邮箱：</w:t>
            </w:r>
          </w:p>
        </w:tc>
      </w:tr>
      <w:tr w14:paraId="18C211F5">
        <w:tblPrEx>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9513B4">
            <w:pPr>
              <w:widowControl/>
              <w:spacing w:line="360" w:lineRule="auto"/>
              <w:jc w:val="center"/>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供应商建议付款方式</w:t>
            </w:r>
          </w:p>
        </w:tc>
        <w:tc>
          <w:tcPr>
            <w:tcW w:w="6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D75E07">
            <w:pPr>
              <w:widowControl/>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1.</w:t>
            </w:r>
          </w:p>
          <w:p w14:paraId="574065C7">
            <w:pPr>
              <w:widowControl/>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2.</w:t>
            </w:r>
          </w:p>
          <w:p w14:paraId="6A0CA87E">
            <w:pPr>
              <w:widowControl/>
              <w:spacing w:line="360" w:lineRule="auto"/>
              <w:jc w:val="left"/>
              <w:textAlignment w:val="center"/>
              <w:rPr>
                <w:rFonts w:hint="eastAsia" w:ascii="宋体" w:hAnsi="宋体" w:cs="Times New Roman"/>
                <w:color w:val="auto"/>
                <w:sz w:val="24"/>
                <w:highlight w:val="none"/>
              </w:rPr>
            </w:pPr>
            <w:r>
              <w:rPr>
                <w:rFonts w:hint="eastAsia" w:ascii="宋体" w:hAnsi="宋体" w:cs="仿宋"/>
                <w:color w:val="auto"/>
                <w:kern w:val="0"/>
                <w:sz w:val="24"/>
                <w:highlight w:val="none"/>
              </w:rPr>
              <w:t>…</w:t>
            </w:r>
          </w:p>
        </w:tc>
      </w:tr>
      <w:tr w14:paraId="0F2FAFD5">
        <w:tblPrEx>
          <w:tblCellMar>
            <w:top w:w="0" w:type="dxa"/>
            <w:left w:w="0" w:type="dxa"/>
            <w:bottom w:w="0" w:type="dxa"/>
            <w:right w:w="0" w:type="dxa"/>
          </w:tblCellMar>
        </w:tblPrEx>
        <w:trPr>
          <w:trHeight w:val="850" w:hRule="atLeast"/>
        </w:trPr>
        <w:tc>
          <w:tcPr>
            <w:tcW w:w="27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CCDCE">
            <w:pPr>
              <w:widowControl/>
              <w:spacing w:line="360" w:lineRule="auto"/>
              <w:jc w:val="center"/>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供应商认为需要提交的其他材料</w:t>
            </w:r>
          </w:p>
        </w:tc>
        <w:tc>
          <w:tcPr>
            <w:tcW w:w="68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799BC">
            <w:pPr>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1.</w:t>
            </w:r>
          </w:p>
          <w:p w14:paraId="6ED27998">
            <w:pPr>
              <w:spacing w:line="360" w:lineRule="auto"/>
              <w:jc w:val="left"/>
              <w:rPr>
                <w:rFonts w:hint="eastAsia" w:ascii="宋体" w:hAnsi="宋体" w:cs="Times New Roman"/>
                <w:color w:val="auto"/>
                <w:sz w:val="24"/>
                <w:highlight w:val="none"/>
              </w:rPr>
            </w:pPr>
            <w:r>
              <w:rPr>
                <w:rFonts w:hint="eastAsia" w:ascii="宋体" w:hAnsi="宋体" w:cs="Times New Roman"/>
                <w:color w:val="auto"/>
                <w:sz w:val="24"/>
                <w:highlight w:val="none"/>
              </w:rPr>
              <w:t>2.</w:t>
            </w:r>
          </w:p>
          <w:p w14:paraId="20F38D33">
            <w:pPr>
              <w:spacing w:line="360" w:lineRule="auto"/>
              <w:rPr>
                <w:rFonts w:hint="eastAsia" w:ascii="宋体" w:hAnsi="宋体" w:cs="仿宋"/>
                <w:color w:val="auto"/>
                <w:sz w:val="24"/>
                <w:highlight w:val="none"/>
              </w:rPr>
            </w:pPr>
            <w:r>
              <w:rPr>
                <w:rFonts w:ascii="宋体" w:hAnsi="宋体" w:cs="Times New Roman"/>
                <w:color w:val="auto"/>
                <w:sz w:val="24"/>
                <w:highlight w:val="none"/>
              </w:rPr>
              <w:t>…</w:t>
            </w:r>
          </w:p>
        </w:tc>
      </w:tr>
    </w:tbl>
    <w:p w14:paraId="3D4A501B">
      <w:pPr>
        <w:widowControl/>
        <w:spacing w:line="360" w:lineRule="auto"/>
        <w:jc w:val="left"/>
        <w:textAlignment w:val="center"/>
        <w:rPr>
          <w:rFonts w:hint="eastAsia" w:ascii="宋体" w:hAnsi="宋体" w:cs="仿宋"/>
          <w:color w:val="auto"/>
          <w:kern w:val="0"/>
          <w:sz w:val="24"/>
          <w:highlight w:val="none"/>
        </w:rPr>
      </w:pPr>
      <w:r>
        <w:rPr>
          <w:rFonts w:hint="eastAsia" w:ascii="宋体" w:hAnsi="宋体" w:cs="仿宋"/>
          <w:color w:val="auto"/>
          <w:kern w:val="0"/>
          <w:sz w:val="24"/>
          <w:highlight w:val="none"/>
        </w:rPr>
        <w:t>注：请各供应商提出建议付款方式如付款频次付款时间等要点。</w:t>
      </w:r>
    </w:p>
    <w:p w14:paraId="6640E2B8">
      <w:pPr>
        <w:spacing w:before="240" w:line="360" w:lineRule="auto"/>
        <w:ind w:firstLine="420"/>
        <w:jc w:val="left"/>
        <w:rPr>
          <w:rFonts w:hint="eastAsia" w:ascii="宋体" w:hAnsi="宋体"/>
          <w:color w:val="auto"/>
          <w:sz w:val="24"/>
          <w:highlight w:val="none"/>
        </w:rPr>
      </w:pPr>
    </w:p>
    <w:p w14:paraId="211A7A1F">
      <w:pPr>
        <w:spacing w:before="240" w:line="360" w:lineRule="auto"/>
        <w:ind w:firstLine="420"/>
        <w:jc w:val="left"/>
        <w:rPr>
          <w:rFonts w:hint="eastAsia" w:ascii="宋体" w:hAnsi="宋体"/>
          <w:color w:val="auto"/>
          <w:sz w:val="24"/>
          <w:highlight w:val="none"/>
        </w:rPr>
      </w:pPr>
    </w:p>
    <w:p w14:paraId="3148D5A3">
      <w:pPr>
        <w:spacing w:before="240" w:line="360" w:lineRule="auto"/>
        <w:ind w:firstLine="420"/>
        <w:jc w:val="left"/>
        <w:rPr>
          <w:rFonts w:hint="eastAsia" w:ascii="宋体" w:hAnsi="宋体"/>
          <w:color w:val="auto"/>
          <w:sz w:val="24"/>
          <w:highlight w:val="none"/>
        </w:rPr>
      </w:pPr>
      <w:r>
        <w:rPr>
          <w:rFonts w:hint="eastAsia" w:ascii="宋体" w:hAnsi="宋体"/>
          <w:color w:val="auto"/>
          <w:sz w:val="24"/>
          <w:highlight w:val="none"/>
        </w:rPr>
        <w:t>单位名称（公章）：</w:t>
      </w:r>
      <w:r>
        <w:rPr>
          <w:rFonts w:hint="eastAsia" w:ascii="宋体" w:hAnsi="宋体"/>
          <w:color w:val="auto"/>
          <w:sz w:val="24"/>
          <w:highlight w:val="none"/>
          <w:u w:val="single"/>
        </w:rPr>
        <w:t xml:space="preserve">                  </w:t>
      </w:r>
    </w:p>
    <w:p w14:paraId="542496F5">
      <w:pPr>
        <w:pStyle w:val="8"/>
        <w:spacing w:before="240"/>
        <w:ind w:firstLine="424" w:firstLineChars="177"/>
        <w:jc w:val="lef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p w14:paraId="4216958E">
      <w:pPr>
        <w:pStyle w:val="8"/>
        <w:adjustRightInd w:val="0"/>
        <w:snapToGrid w:val="0"/>
        <w:jc w:val="center"/>
        <w:rPr>
          <w:rFonts w:hint="eastAsia" w:ascii="宋体" w:hAnsi="宋体" w:cs="仿宋"/>
          <w:color w:val="auto"/>
          <w:kern w:val="0"/>
          <w:sz w:val="28"/>
          <w:szCs w:val="28"/>
          <w:highlight w:val="none"/>
        </w:rPr>
      </w:pPr>
      <w:r>
        <w:rPr>
          <w:rFonts w:ascii="宋体" w:hAnsi="宋体"/>
          <w:color w:val="auto"/>
          <w:sz w:val="24"/>
          <w:highlight w:val="none"/>
        </w:rPr>
        <w:br w:type="page"/>
      </w:r>
      <w:r>
        <w:rPr>
          <w:rFonts w:hint="eastAsia" w:ascii="宋体" w:hAnsi="宋体" w:cs="仿宋"/>
          <w:color w:val="auto"/>
          <w:kern w:val="0"/>
          <w:sz w:val="28"/>
          <w:szCs w:val="28"/>
          <w:highlight w:val="none"/>
        </w:rPr>
        <w:t xml:space="preserve">1.2 </w:t>
      </w:r>
      <w:r>
        <w:rPr>
          <w:rFonts w:hint="eastAsia" w:ascii="宋体" w:hAnsi="宋体" w:cs="仿宋"/>
          <w:color w:val="auto"/>
          <w:kern w:val="0"/>
          <w:sz w:val="28"/>
          <w:szCs w:val="28"/>
          <w:highlight w:val="none"/>
          <w:lang w:eastAsia="zh-CN"/>
        </w:rPr>
        <w:t>燕华城23号楼被动式工法展示区营销包装项目</w:t>
      </w:r>
      <w:r>
        <w:rPr>
          <w:rFonts w:hint="eastAsia" w:ascii="宋体" w:hAnsi="宋体" w:cs="仿宋"/>
          <w:color w:val="auto"/>
          <w:kern w:val="0"/>
          <w:sz w:val="28"/>
          <w:szCs w:val="28"/>
          <w:highlight w:val="none"/>
        </w:rPr>
        <w:t>报价单</w:t>
      </w:r>
    </w:p>
    <w:tbl>
      <w:tblPr>
        <w:tblStyle w:val="13"/>
        <w:tblW w:w="0" w:type="auto"/>
        <w:jc w:val="center"/>
        <w:tblLayout w:type="fixed"/>
        <w:tblCellMar>
          <w:top w:w="15" w:type="dxa"/>
          <w:left w:w="15" w:type="dxa"/>
          <w:bottom w:w="15" w:type="dxa"/>
          <w:right w:w="15" w:type="dxa"/>
        </w:tblCellMar>
      </w:tblPr>
      <w:tblGrid>
        <w:gridCol w:w="2032"/>
        <w:gridCol w:w="7033"/>
      </w:tblGrid>
      <w:tr w14:paraId="43FF632B">
        <w:tblPrEx>
          <w:tblCellMar>
            <w:top w:w="15" w:type="dxa"/>
            <w:left w:w="15" w:type="dxa"/>
            <w:bottom w:w="15" w:type="dxa"/>
            <w:right w:w="15" w:type="dxa"/>
          </w:tblCellMar>
        </w:tblPrEx>
        <w:trPr>
          <w:trHeight w:val="1020" w:hRule="atLeast"/>
          <w:jc w:val="center"/>
        </w:trPr>
        <w:tc>
          <w:tcPr>
            <w:tcW w:w="2032" w:type="dxa"/>
            <w:tcBorders>
              <w:top w:val="single" w:color="000000" w:sz="4" w:space="0"/>
              <w:left w:val="single" w:color="000000" w:sz="4" w:space="0"/>
              <w:bottom w:val="single" w:color="000000" w:sz="4" w:space="0"/>
              <w:right w:val="single" w:color="000000" w:sz="4" w:space="0"/>
            </w:tcBorders>
            <w:vAlign w:val="center"/>
          </w:tcPr>
          <w:p w14:paraId="391F1FFE">
            <w:pPr>
              <w:widowControl/>
              <w:jc w:val="center"/>
              <w:textAlignment w:val="center"/>
              <w:rPr>
                <w:rFonts w:hint="eastAsia" w:ascii="宋体" w:hAnsi="宋体" w:cs="仿宋"/>
                <w:b/>
                <w:bCs/>
                <w:color w:val="auto"/>
                <w:kern w:val="0"/>
                <w:sz w:val="24"/>
                <w:highlight w:val="none"/>
              </w:rPr>
            </w:pPr>
            <w:r>
              <w:rPr>
                <w:rFonts w:hint="eastAsia" w:ascii="宋体" w:hAnsi="宋体" w:cs="仿宋"/>
                <w:b/>
                <w:bCs/>
                <w:color w:val="auto"/>
                <w:kern w:val="0"/>
                <w:sz w:val="24"/>
                <w:highlight w:val="none"/>
              </w:rPr>
              <w:t>项目名称</w:t>
            </w:r>
          </w:p>
        </w:tc>
        <w:tc>
          <w:tcPr>
            <w:tcW w:w="7033" w:type="dxa"/>
            <w:tcBorders>
              <w:top w:val="single" w:color="000000" w:sz="4" w:space="0"/>
              <w:left w:val="single" w:color="000000" w:sz="4" w:space="0"/>
              <w:bottom w:val="single" w:color="000000" w:sz="4" w:space="0"/>
              <w:right w:val="single" w:color="000000" w:sz="4" w:space="0"/>
            </w:tcBorders>
            <w:vAlign w:val="center"/>
          </w:tcPr>
          <w:p w14:paraId="40A7B92E">
            <w:pPr>
              <w:widowControl/>
              <w:jc w:val="center"/>
              <w:textAlignment w:val="center"/>
              <w:rPr>
                <w:rFonts w:hint="eastAsia" w:ascii="宋体" w:hAnsi="宋体" w:eastAsia="宋体" w:cs="仿宋"/>
                <w:color w:val="auto"/>
                <w:kern w:val="0"/>
                <w:sz w:val="24"/>
                <w:highlight w:val="none"/>
                <w:lang w:eastAsia="zh-CN"/>
              </w:rPr>
            </w:pPr>
            <w:r>
              <w:rPr>
                <w:rFonts w:hint="eastAsia" w:ascii="宋体" w:hAnsi="宋体" w:cs="仿宋"/>
                <w:b/>
                <w:bCs/>
                <w:color w:val="auto"/>
                <w:kern w:val="0"/>
                <w:sz w:val="24"/>
                <w:highlight w:val="none"/>
                <w:lang w:eastAsia="zh-CN"/>
              </w:rPr>
              <w:t>燕华城23号楼被动式工法展示区营销包装项目</w:t>
            </w:r>
          </w:p>
        </w:tc>
      </w:tr>
      <w:tr w14:paraId="2911AC82">
        <w:tblPrEx>
          <w:tblCellMar>
            <w:top w:w="15" w:type="dxa"/>
            <w:left w:w="15" w:type="dxa"/>
            <w:bottom w:w="15" w:type="dxa"/>
            <w:right w:w="15" w:type="dxa"/>
          </w:tblCellMar>
        </w:tblPrEx>
        <w:trPr>
          <w:trHeight w:val="1183" w:hRule="atLeast"/>
          <w:jc w:val="center"/>
        </w:trPr>
        <w:tc>
          <w:tcPr>
            <w:tcW w:w="2032" w:type="dxa"/>
            <w:tcBorders>
              <w:top w:val="single" w:color="000000" w:sz="4" w:space="0"/>
              <w:left w:val="single" w:color="000000" w:sz="4" w:space="0"/>
              <w:bottom w:val="single" w:color="000000" w:sz="4" w:space="0"/>
              <w:right w:val="single" w:color="000000" w:sz="4" w:space="0"/>
            </w:tcBorders>
            <w:vAlign w:val="center"/>
          </w:tcPr>
          <w:p w14:paraId="224DE959">
            <w:pPr>
              <w:widowControl/>
              <w:jc w:val="center"/>
              <w:textAlignment w:val="center"/>
              <w:rPr>
                <w:rFonts w:hint="eastAsia" w:ascii="宋体" w:hAnsi="宋体" w:cs="仿宋_GB2312"/>
                <w:b/>
                <w:bCs/>
                <w:color w:val="auto"/>
                <w:kern w:val="0"/>
                <w:sz w:val="24"/>
                <w:highlight w:val="none"/>
                <w:lang w:bidi="ar"/>
              </w:rPr>
            </w:pPr>
            <w:r>
              <w:rPr>
                <w:rFonts w:hint="eastAsia" w:ascii="宋体" w:hAnsi="宋体" w:cs="仿宋_GB2312"/>
                <w:b/>
                <w:bCs/>
                <w:color w:val="auto"/>
                <w:kern w:val="0"/>
                <w:sz w:val="24"/>
                <w:highlight w:val="none"/>
                <w:lang w:bidi="ar"/>
              </w:rPr>
              <w:t>总报价（元）</w:t>
            </w:r>
          </w:p>
        </w:tc>
        <w:tc>
          <w:tcPr>
            <w:tcW w:w="7033" w:type="dxa"/>
            <w:tcBorders>
              <w:top w:val="single" w:color="000000" w:sz="4" w:space="0"/>
              <w:left w:val="single" w:color="000000" w:sz="4" w:space="0"/>
              <w:bottom w:val="single" w:color="000000" w:sz="4" w:space="0"/>
              <w:right w:val="single" w:color="000000" w:sz="4" w:space="0"/>
            </w:tcBorders>
            <w:vAlign w:val="center"/>
          </w:tcPr>
          <w:p w14:paraId="4B8FC09D">
            <w:pPr>
              <w:widowControl/>
              <w:jc w:val="left"/>
              <w:textAlignment w:val="center"/>
              <w:rPr>
                <w:rFonts w:hint="eastAsia" w:ascii="宋体" w:hAnsi="宋体" w:cs="仿宋_GB2312"/>
                <w:bCs/>
                <w:color w:val="auto"/>
                <w:kern w:val="0"/>
                <w:sz w:val="24"/>
                <w:highlight w:val="none"/>
                <w:lang w:bidi="ar"/>
              </w:rPr>
            </w:pPr>
            <w:r>
              <w:rPr>
                <w:rFonts w:hint="eastAsia" w:ascii="宋体" w:hAnsi="宋体" w:cs="仿宋_GB2312"/>
                <w:bCs/>
                <w:color w:val="auto"/>
                <w:kern w:val="0"/>
                <w:sz w:val="24"/>
                <w:highlight w:val="none"/>
                <w:lang w:bidi="ar"/>
              </w:rPr>
              <w:t>（大写）人民币：</w:t>
            </w:r>
            <w:r>
              <w:rPr>
                <w:rFonts w:hint="eastAsia" w:ascii="宋体" w:hAnsi="宋体" w:cs="仿宋_GB2312"/>
                <w:bCs/>
                <w:color w:val="auto"/>
                <w:kern w:val="0"/>
                <w:sz w:val="24"/>
                <w:highlight w:val="none"/>
                <w:u w:val="single"/>
                <w:lang w:bidi="ar"/>
              </w:rPr>
              <w:t xml:space="preserve">       </w:t>
            </w:r>
            <w:r>
              <w:rPr>
                <w:rFonts w:hint="eastAsia" w:ascii="宋体" w:hAnsi="宋体" w:cs="仿宋_GB2312"/>
                <w:bCs/>
                <w:color w:val="auto"/>
                <w:kern w:val="0"/>
                <w:sz w:val="24"/>
                <w:highlight w:val="none"/>
                <w:lang w:bidi="ar"/>
              </w:rPr>
              <w:t>元；（￥</w:t>
            </w:r>
            <w:r>
              <w:rPr>
                <w:rFonts w:hint="eastAsia" w:ascii="宋体" w:hAnsi="宋体" w:cs="仿宋_GB2312"/>
                <w:bCs/>
                <w:color w:val="auto"/>
                <w:kern w:val="0"/>
                <w:sz w:val="24"/>
                <w:highlight w:val="none"/>
                <w:u w:val="single"/>
                <w:lang w:bidi="ar"/>
              </w:rPr>
              <w:t xml:space="preserve"> </w:t>
            </w:r>
            <w:r>
              <w:rPr>
                <w:rFonts w:ascii="宋体" w:hAnsi="宋体" w:cs="仿宋_GB2312"/>
                <w:bCs/>
                <w:color w:val="auto"/>
                <w:kern w:val="0"/>
                <w:sz w:val="24"/>
                <w:highlight w:val="none"/>
                <w:u w:val="single"/>
                <w:lang w:bidi="ar"/>
              </w:rPr>
              <w:t xml:space="preserve"> </w:t>
            </w:r>
            <w:r>
              <w:rPr>
                <w:rFonts w:hint="eastAsia" w:ascii="宋体" w:hAnsi="宋体" w:cs="仿宋_GB2312"/>
                <w:bCs/>
                <w:color w:val="auto"/>
                <w:kern w:val="0"/>
                <w:sz w:val="24"/>
                <w:highlight w:val="none"/>
                <w:u w:val="single"/>
                <w:lang w:bidi="ar"/>
              </w:rPr>
              <w:t xml:space="preserve">       </w:t>
            </w:r>
            <w:r>
              <w:rPr>
                <w:rFonts w:hint="eastAsia" w:ascii="宋体" w:hAnsi="宋体" w:cs="仿宋_GB2312"/>
                <w:bCs/>
                <w:color w:val="auto"/>
                <w:kern w:val="0"/>
                <w:sz w:val="24"/>
                <w:highlight w:val="none"/>
                <w:lang w:bidi="ar"/>
              </w:rPr>
              <w:t>元）</w:t>
            </w:r>
          </w:p>
        </w:tc>
      </w:tr>
      <w:tr w14:paraId="3A8B3600">
        <w:tblPrEx>
          <w:tblCellMar>
            <w:top w:w="15" w:type="dxa"/>
            <w:left w:w="15" w:type="dxa"/>
            <w:bottom w:w="15" w:type="dxa"/>
            <w:right w:w="15" w:type="dxa"/>
          </w:tblCellMar>
        </w:tblPrEx>
        <w:trPr>
          <w:trHeight w:val="1020" w:hRule="atLeast"/>
          <w:jc w:val="center"/>
        </w:trPr>
        <w:tc>
          <w:tcPr>
            <w:tcW w:w="2032" w:type="dxa"/>
            <w:tcBorders>
              <w:top w:val="single" w:color="000000" w:sz="4" w:space="0"/>
              <w:left w:val="single" w:color="000000" w:sz="4" w:space="0"/>
              <w:bottom w:val="single" w:color="000000" w:sz="4" w:space="0"/>
              <w:right w:val="single" w:color="000000" w:sz="4" w:space="0"/>
            </w:tcBorders>
            <w:vAlign w:val="center"/>
          </w:tcPr>
          <w:p w14:paraId="00A770A1">
            <w:pPr>
              <w:widowControl/>
              <w:jc w:val="center"/>
              <w:textAlignment w:val="center"/>
              <w:rPr>
                <w:rFonts w:hint="eastAsia" w:ascii="宋体" w:hAnsi="宋体" w:cs="仿宋_GB2312"/>
                <w:b/>
                <w:bCs/>
                <w:color w:val="auto"/>
                <w:kern w:val="0"/>
                <w:sz w:val="24"/>
                <w:highlight w:val="none"/>
                <w:lang w:bidi="ar"/>
              </w:rPr>
            </w:pPr>
            <w:r>
              <w:rPr>
                <w:rFonts w:hint="eastAsia" w:ascii="宋体" w:hAnsi="宋体" w:cs="仿宋_GB2312"/>
                <w:b/>
                <w:bCs/>
                <w:color w:val="auto"/>
                <w:kern w:val="0"/>
                <w:sz w:val="24"/>
                <w:highlight w:val="none"/>
                <w:lang w:bidi="ar"/>
              </w:rPr>
              <w:t>备注（税点）</w:t>
            </w:r>
          </w:p>
        </w:tc>
        <w:tc>
          <w:tcPr>
            <w:tcW w:w="7033" w:type="dxa"/>
            <w:tcBorders>
              <w:top w:val="single" w:color="000000" w:sz="4" w:space="0"/>
              <w:left w:val="single" w:color="000000" w:sz="4" w:space="0"/>
              <w:bottom w:val="single" w:color="000000" w:sz="4" w:space="0"/>
              <w:right w:val="single" w:color="000000" w:sz="4" w:space="0"/>
            </w:tcBorders>
            <w:vAlign w:val="center"/>
          </w:tcPr>
          <w:p w14:paraId="0F4CC8DB">
            <w:pPr>
              <w:widowControl/>
              <w:textAlignment w:val="center"/>
              <w:rPr>
                <w:rFonts w:hint="default" w:ascii="宋体" w:hAnsi="宋体" w:eastAsia="宋体" w:cs="仿宋_GB2312"/>
                <w:bCs/>
                <w:color w:val="auto"/>
                <w:kern w:val="0"/>
                <w:sz w:val="24"/>
                <w:highlight w:val="none"/>
                <w:lang w:val="en-US" w:eastAsia="zh-CN" w:bidi="ar"/>
              </w:rPr>
            </w:pPr>
            <w:r>
              <w:rPr>
                <w:rFonts w:hint="eastAsia" w:ascii="宋体" w:hAnsi="宋体" w:cs="仿宋_GB2312"/>
                <w:bCs/>
                <w:color w:val="auto"/>
                <w:kern w:val="0"/>
                <w:sz w:val="24"/>
                <w:highlight w:val="none"/>
                <w:lang w:eastAsia="zh-CN" w:bidi="ar"/>
              </w:rPr>
              <w:t>【】</w:t>
            </w:r>
            <w:r>
              <w:rPr>
                <w:rFonts w:hint="eastAsia" w:ascii="宋体" w:hAnsi="宋体" w:cs="仿宋_GB2312"/>
                <w:bCs/>
                <w:color w:val="auto"/>
                <w:kern w:val="0"/>
                <w:sz w:val="24"/>
                <w:highlight w:val="none"/>
                <w:lang w:val="en-US" w:eastAsia="zh-CN" w:bidi="ar"/>
              </w:rPr>
              <w:t>%</w:t>
            </w:r>
          </w:p>
        </w:tc>
      </w:tr>
    </w:tbl>
    <w:p w14:paraId="2E165E32">
      <w:pPr>
        <w:pStyle w:val="8"/>
        <w:adjustRightInd w:val="0"/>
        <w:snapToGrid w:val="0"/>
        <w:jc w:val="center"/>
        <w:rPr>
          <w:rFonts w:hint="eastAsia" w:ascii="宋体" w:hAnsi="宋体" w:cs="仿宋"/>
          <w:color w:val="auto"/>
          <w:kern w:val="0"/>
          <w:sz w:val="28"/>
          <w:szCs w:val="28"/>
          <w:highlight w:val="none"/>
        </w:rPr>
      </w:pPr>
    </w:p>
    <w:p w14:paraId="71FF612D">
      <w:pPr>
        <w:pStyle w:val="8"/>
        <w:spacing w:line="360" w:lineRule="auto"/>
        <w:jc w:val="left"/>
        <w:rPr>
          <w:rFonts w:hint="eastAsia" w:ascii="宋体" w:hAnsi="宋体"/>
          <w:b/>
          <w:bCs/>
          <w:color w:val="auto"/>
          <w:sz w:val="24"/>
          <w:highlight w:val="none"/>
        </w:rPr>
      </w:pPr>
      <w:r>
        <w:rPr>
          <w:rFonts w:hint="eastAsia" w:ascii="宋体" w:hAnsi="宋体"/>
          <w:b/>
          <w:bCs/>
          <w:color w:val="auto"/>
          <w:sz w:val="24"/>
          <w:highlight w:val="none"/>
        </w:rPr>
        <w:t>报价说明：</w:t>
      </w:r>
    </w:p>
    <w:p w14:paraId="239C9525">
      <w:pPr>
        <w:widowControl/>
        <w:spacing w:line="360" w:lineRule="auto"/>
        <w:ind w:firstLine="480" w:firstLineChars="200"/>
        <w:jc w:val="left"/>
        <w:textAlignment w:val="center"/>
        <w:rPr>
          <w:rFonts w:hint="eastAsia" w:ascii="宋体" w:hAnsi="宋体" w:eastAsia="宋体" w:cs="仿宋"/>
          <w:b w:val="0"/>
          <w:bCs w:val="0"/>
          <w:color w:val="auto"/>
          <w:kern w:val="0"/>
          <w:sz w:val="24"/>
          <w:szCs w:val="24"/>
          <w:highlight w:val="none"/>
        </w:rPr>
      </w:pPr>
      <w:r>
        <w:rPr>
          <w:rFonts w:hint="eastAsia" w:ascii="宋体" w:hAnsi="宋体" w:eastAsia="宋体" w:cs="仿宋"/>
          <w:b w:val="0"/>
          <w:bCs w:val="0"/>
          <w:color w:val="auto"/>
          <w:kern w:val="0"/>
          <w:sz w:val="24"/>
          <w:szCs w:val="24"/>
          <w:highlight w:val="none"/>
        </w:rPr>
        <w:t>按照招标人提供的报价清单进行报价，报价采用固定</w:t>
      </w:r>
      <w:r>
        <w:rPr>
          <w:rFonts w:hint="eastAsia" w:ascii="宋体" w:hAnsi="宋体" w:eastAsia="宋体" w:cs="仿宋"/>
          <w:b w:val="0"/>
          <w:bCs w:val="0"/>
          <w:color w:val="auto"/>
          <w:kern w:val="0"/>
          <w:sz w:val="24"/>
          <w:szCs w:val="24"/>
          <w:highlight w:val="none"/>
          <w:lang w:val="en-US" w:eastAsia="zh-CN"/>
        </w:rPr>
        <w:t>综合</w:t>
      </w:r>
      <w:r>
        <w:rPr>
          <w:rFonts w:hint="eastAsia" w:ascii="宋体" w:hAnsi="宋体" w:eastAsia="宋体" w:cs="仿宋"/>
          <w:b w:val="0"/>
          <w:bCs w:val="0"/>
          <w:color w:val="auto"/>
          <w:kern w:val="0"/>
          <w:sz w:val="24"/>
          <w:szCs w:val="24"/>
          <w:highlight w:val="none"/>
        </w:rPr>
        <w:t>单价形式，保留2位小数，最终按实际发生进行结算。报价应为含税报价，投标人应开具增值税专用发票，</w:t>
      </w:r>
      <w:r>
        <w:rPr>
          <w:rFonts w:hint="eastAsia" w:ascii="宋体" w:hAnsi="宋体" w:eastAsia="宋体" w:cs="仿宋"/>
          <w:b w:val="0"/>
          <w:bCs w:val="0"/>
          <w:i w:val="0"/>
          <w:iCs w:val="0"/>
          <w:caps w:val="0"/>
          <w:color w:val="auto"/>
          <w:spacing w:val="0"/>
          <w:kern w:val="0"/>
          <w:sz w:val="24"/>
          <w:szCs w:val="24"/>
          <w:highlight w:val="none"/>
          <w:shd w:val="clear"/>
          <w:vertAlign w:val="baseline"/>
        </w:rPr>
        <w:t>投标报价应涵盖完成被动式工法展示区项目所需的全部费用，包括但不限于设计、材料采购、设备购置、运输</w:t>
      </w:r>
      <w:r>
        <w:rPr>
          <w:rFonts w:hint="eastAsia" w:ascii="宋体" w:hAnsi="宋体" w:eastAsia="宋体" w:cs="仿宋"/>
          <w:b w:val="0"/>
          <w:bCs w:val="0"/>
          <w:i w:val="0"/>
          <w:iCs w:val="0"/>
          <w:caps w:val="0"/>
          <w:color w:val="auto"/>
          <w:spacing w:val="0"/>
          <w:kern w:val="0"/>
          <w:sz w:val="24"/>
          <w:szCs w:val="24"/>
          <w:highlight w:val="none"/>
          <w:shd w:val="clear"/>
          <w:vertAlign w:val="baseline"/>
          <w:lang w:val="en-US" w:eastAsia="zh-CN"/>
        </w:rPr>
        <w:t>装卸</w:t>
      </w:r>
      <w:r>
        <w:rPr>
          <w:rFonts w:hint="eastAsia" w:ascii="宋体" w:hAnsi="宋体" w:eastAsia="宋体" w:cs="仿宋"/>
          <w:b w:val="0"/>
          <w:bCs w:val="0"/>
          <w:i w:val="0"/>
          <w:iCs w:val="0"/>
          <w:caps w:val="0"/>
          <w:color w:val="auto"/>
          <w:spacing w:val="0"/>
          <w:kern w:val="0"/>
          <w:sz w:val="24"/>
          <w:szCs w:val="24"/>
          <w:highlight w:val="none"/>
          <w:shd w:val="clear"/>
          <w:vertAlign w:val="baseline"/>
        </w:rPr>
        <w:t>、安装调试、施工、验收、</w:t>
      </w:r>
      <w:r>
        <w:rPr>
          <w:rFonts w:hint="eastAsia" w:ascii="宋体" w:hAnsi="宋体" w:eastAsia="宋体" w:cs="仿宋"/>
          <w:b w:val="0"/>
          <w:bCs w:val="0"/>
          <w:color w:val="auto"/>
          <w:kern w:val="0"/>
          <w:sz w:val="24"/>
          <w:szCs w:val="24"/>
          <w:highlight w:val="none"/>
        </w:rPr>
        <w:t>维护费、现场保护保洁费、</w:t>
      </w:r>
      <w:r>
        <w:rPr>
          <w:rFonts w:hint="eastAsia" w:ascii="宋体" w:hAnsi="宋体" w:eastAsia="宋体" w:cs="仿宋"/>
          <w:b w:val="0"/>
          <w:bCs w:val="0"/>
          <w:i w:val="0"/>
          <w:iCs w:val="0"/>
          <w:caps w:val="0"/>
          <w:color w:val="auto"/>
          <w:spacing w:val="0"/>
          <w:kern w:val="0"/>
          <w:sz w:val="24"/>
          <w:szCs w:val="24"/>
          <w:highlight w:val="none"/>
          <w:shd w:val="clear"/>
          <w:vertAlign w:val="baseline"/>
        </w:rPr>
        <w:t>培训、售后服务</w:t>
      </w:r>
      <w:r>
        <w:rPr>
          <w:rFonts w:hint="eastAsia" w:ascii="宋体" w:hAnsi="宋体" w:eastAsia="宋体" w:cs="仿宋"/>
          <w:b w:val="0"/>
          <w:bCs w:val="0"/>
          <w:i w:val="0"/>
          <w:iCs w:val="0"/>
          <w:caps w:val="0"/>
          <w:color w:val="auto"/>
          <w:spacing w:val="0"/>
          <w:kern w:val="0"/>
          <w:sz w:val="24"/>
          <w:szCs w:val="24"/>
          <w:highlight w:val="none"/>
          <w:shd w:val="clear"/>
          <w:vertAlign w:val="baseline"/>
          <w:lang w:eastAsia="zh-CN"/>
        </w:rPr>
        <w:t>、</w:t>
      </w:r>
      <w:r>
        <w:rPr>
          <w:rFonts w:hint="eastAsia" w:ascii="宋体" w:hAnsi="宋体" w:eastAsia="宋体" w:cs="仿宋"/>
          <w:b w:val="0"/>
          <w:bCs w:val="0"/>
          <w:color w:val="auto"/>
          <w:kern w:val="0"/>
          <w:sz w:val="24"/>
          <w:szCs w:val="24"/>
          <w:highlight w:val="none"/>
        </w:rPr>
        <w:t>保险费、拆除回收费、管理费、利润、税金等一切</w:t>
      </w:r>
      <w:r>
        <w:rPr>
          <w:rFonts w:hint="eastAsia" w:ascii="宋体" w:hAnsi="宋体" w:eastAsia="宋体" w:cs="仿宋"/>
          <w:b w:val="0"/>
          <w:bCs w:val="0"/>
          <w:i w:val="0"/>
          <w:iCs w:val="0"/>
          <w:caps w:val="0"/>
          <w:color w:val="auto"/>
          <w:spacing w:val="0"/>
          <w:kern w:val="0"/>
          <w:sz w:val="24"/>
          <w:szCs w:val="24"/>
          <w:highlight w:val="none"/>
          <w:shd w:val="clear"/>
          <w:vertAlign w:val="baseline"/>
        </w:rPr>
        <w:t>与</w:t>
      </w:r>
      <w:r>
        <w:rPr>
          <w:rFonts w:hint="eastAsia" w:ascii="宋体" w:hAnsi="宋体" w:eastAsia="宋体" w:cs="仿宋"/>
          <w:b w:val="0"/>
          <w:bCs w:val="0"/>
          <w:i w:val="0"/>
          <w:iCs w:val="0"/>
          <w:caps w:val="0"/>
          <w:color w:val="auto"/>
          <w:spacing w:val="0"/>
          <w:kern w:val="0"/>
          <w:sz w:val="24"/>
          <w:szCs w:val="24"/>
          <w:highlight w:val="none"/>
          <w:shd w:val="clear"/>
          <w:vertAlign w:val="baseline"/>
          <w:lang w:val="en-US" w:eastAsia="zh-CN"/>
        </w:rPr>
        <w:t>本</w:t>
      </w:r>
      <w:r>
        <w:rPr>
          <w:rFonts w:hint="eastAsia" w:ascii="宋体" w:hAnsi="宋体" w:eastAsia="宋体" w:cs="仿宋"/>
          <w:b w:val="0"/>
          <w:bCs w:val="0"/>
          <w:i w:val="0"/>
          <w:iCs w:val="0"/>
          <w:caps w:val="0"/>
          <w:color w:val="auto"/>
          <w:spacing w:val="0"/>
          <w:kern w:val="0"/>
          <w:sz w:val="24"/>
          <w:szCs w:val="24"/>
          <w:highlight w:val="none"/>
          <w:shd w:val="clear"/>
          <w:vertAlign w:val="baseline"/>
        </w:rPr>
        <w:t>项目相关的其他所有费用</w:t>
      </w:r>
      <w:r>
        <w:rPr>
          <w:rFonts w:hint="eastAsia" w:ascii="宋体" w:hAnsi="宋体" w:eastAsia="宋体" w:cs="仿宋"/>
          <w:b w:val="0"/>
          <w:bCs w:val="0"/>
          <w:color w:val="auto"/>
          <w:kern w:val="0"/>
          <w:sz w:val="24"/>
          <w:szCs w:val="24"/>
          <w:highlight w:val="none"/>
        </w:rPr>
        <w:t>，以及合同实施过程中的应预见和不可预见费用等为完成合同规定责任和义务、达到合同目的的一切费用。</w:t>
      </w:r>
    </w:p>
    <w:p w14:paraId="662D0E56">
      <w:pPr>
        <w:spacing w:line="400" w:lineRule="exact"/>
        <w:ind w:firstLine="560" w:firstLineChars="200"/>
        <w:rPr>
          <w:color w:val="auto"/>
          <w:sz w:val="28"/>
          <w:szCs w:val="28"/>
          <w:highlight w:val="none"/>
        </w:rPr>
      </w:pPr>
    </w:p>
    <w:p w14:paraId="13062E1D">
      <w:pPr>
        <w:adjustRightInd w:val="0"/>
        <w:snapToGrid w:val="0"/>
        <w:spacing w:before="240" w:line="480" w:lineRule="auto"/>
        <w:ind w:firstLine="420"/>
        <w:jc w:val="left"/>
        <w:rPr>
          <w:rFonts w:hint="eastAsia" w:ascii="宋体" w:hAnsi="宋体"/>
          <w:color w:val="auto"/>
          <w:sz w:val="24"/>
          <w:highlight w:val="none"/>
        </w:rPr>
      </w:pPr>
      <w:r>
        <w:rPr>
          <w:rFonts w:hint="eastAsia" w:ascii="宋体" w:hAnsi="宋体"/>
          <w:color w:val="auto"/>
          <w:sz w:val="24"/>
          <w:highlight w:val="none"/>
        </w:rPr>
        <w:t>单位名称（公章）：</w:t>
      </w:r>
      <w:r>
        <w:rPr>
          <w:rFonts w:hint="eastAsia" w:ascii="宋体" w:hAnsi="宋体"/>
          <w:color w:val="auto"/>
          <w:sz w:val="24"/>
          <w:highlight w:val="none"/>
          <w:u w:val="single"/>
        </w:rPr>
        <w:t xml:space="preserve">                  </w:t>
      </w:r>
    </w:p>
    <w:p w14:paraId="4B11AE66">
      <w:pPr>
        <w:pStyle w:val="8"/>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p w14:paraId="30018205">
      <w:pPr>
        <w:pStyle w:val="8"/>
        <w:ind w:firstLine="480" w:firstLineChars="200"/>
        <w:jc w:val="center"/>
        <w:rPr>
          <w:rFonts w:hint="eastAsia" w:ascii="宋体" w:hAnsi="宋体" w:cs="仿宋"/>
          <w:color w:val="auto"/>
          <w:kern w:val="0"/>
          <w:sz w:val="28"/>
          <w:szCs w:val="28"/>
          <w:highlight w:val="none"/>
        </w:rPr>
      </w:pPr>
      <w:r>
        <w:rPr>
          <w:rFonts w:hint="eastAsia" w:ascii="宋体" w:hAnsi="宋体"/>
          <w:color w:val="auto"/>
          <w:sz w:val="24"/>
          <w:highlight w:val="none"/>
        </w:rPr>
        <w:br w:type="page"/>
      </w:r>
      <w:r>
        <w:rPr>
          <w:rFonts w:hint="eastAsia" w:ascii="宋体" w:hAnsi="宋体" w:cs="仿宋"/>
          <w:color w:val="auto"/>
          <w:kern w:val="0"/>
          <w:sz w:val="28"/>
          <w:szCs w:val="28"/>
          <w:highlight w:val="none"/>
        </w:rPr>
        <w:t>1.</w:t>
      </w:r>
      <w:r>
        <w:rPr>
          <w:rFonts w:ascii="宋体" w:hAnsi="宋体" w:cs="仿宋"/>
          <w:color w:val="auto"/>
          <w:kern w:val="0"/>
          <w:sz w:val="28"/>
          <w:szCs w:val="28"/>
          <w:highlight w:val="none"/>
        </w:rPr>
        <w:t>3</w:t>
      </w:r>
      <w:r>
        <w:rPr>
          <w:rFonts w:hint="eastAsia" w:ascii="宋体" w:hAnsi="宋体" w:cs="仿宋"/>
          <w:color w:val="auto"/>
          <w:kern w:val="0"/>
          <w:sz w:val="28"/>
          <w:szCs w:val="28"/>
          <w:highlight w:val="none"/>
        </w:rPr>
        <w:t xml:space="preserve"> </w:t>
      </w:r>
      <w:r>
        <w:rPr>
          <w:rFonts w:hint="eastAsia" w:ascii="宋体" w:hAnsi="宋体" w:cs="仿宋"/>
          <w:color w:val="auto"/>
          <w:kern w:val="0"/>
          <w:sz w:val="28"/>
          <w:szCs w:val="28"/>
          <w:highlight w:val="none"/>
          <w:lang w:eastAsia="zh-CN"/>
        </w:rPr>
        <w:t>燕华城23号楼被动式工法展示区营销包装项目</w:t>
      </w:r>
      <w:r>
        <w:rPr>
          <w:rFonts w:hint="eastAsia" w:ascii="宋体" w:hAnsi="宋体" w:cs="仿宋"/>
          <w:color w:val="auto"/>
          <w:kern w:val="0"/>
          <w:sz w:val="28"/>
          <w:szCs w:val="28"/>
          <w:highlight w:val="none"/>
        </w:rPr>
        <w:t>报价明细表</w:t>
      </w:r>
    </w:p>
    <w:p w14:paraId="353F64C6">
      <w:pPr>
        <w:spacing w:before="240" w:line="360" w:lineRule="auto"/>
        <w:ind w:firstLine="1440" w:firstLineChars="600"/>
        <w:jc w:val="center"/>
        <w:rPr>
          <w:rFonts w:hint="eastAsia" w:ascii="宋体" w:hAnsi="宋体"/>
          <w:color w:val="auto"/>
          <w:sz w:val="24"/>
          <w:highlight w:val="none"/>
          <w:lang w:val="en-US" w:eastAsia="zh-CN"/>
        </w:rPr>
      </w:pPr>
      <w:r>
        <w:rPr>
          <w:rFonts w:hint="eastAsia" w:ascii="宋体" w:hAnsi="宋体"/>
          <w:color w:val="auto"/>
          <w:sz w:val="24"/>
          <w:highlight w:val="none"/>
          <w:lang w:val="en-US" w:eastAsia="zh-CN"/>
        </w:rPr>
        <w:t>(详见附件)</w:t>
      </w:r>
    </w:p>
    <w:p w14:paraId="4A6DAAEA">
      <w:pPr>
        <w:spacing w:before="240" w:line="360" w:lineRule="auto"/>
        <w:ind w:firstLine="1440" w:firstLineChars="600"/>
        <w:jc w:val="left"/>
        <w:rPr>
          <w:rFonts w:hint="eastAsia" w:ascii="宋体" w:hAnsi="宋体"/>
          <w:color w:val="auto"/>
          <w:sz w:val="24"/>
          <w:highlight w:val="none"/>
          <w:lang w:val="en-US" w:eastAsia="zh-CN"/>
        </w:rPr>
      </w:pPr>
    </w:p>
    <w:p w14:paraId="2423E87F">
      <w:pPr>
        <w:spacing w:before="240" w:line="360" w:lineRule="auto"/>
        <w:ind w:firstLine="1440" w:firstLineChars="600"/>
        <w:jc w:val="left"/>
        <w:rPr>
          <w:rFonts w:hint="eastAsia" w:ascii="宋体" w:hAnsi="宋体"/>
          <w:color w:val="auto"/>
          <w:sz w:val="24"/>
          <w:highlight w:val="none"/>
          <w:lang w:val="en-US" w:eastAsia="zh-CN"/>
        </w:rPr>
      </w:pPr>
    </w:p>
    <w:p w14:paraId="683B9C74">
      <w:pPr>
        <w:spacing w:before="240" w:line="360" w:lineRule="auto"/>
        <w:ind w:firstLine="1440" w:firstLineChars="600"/>
        <w:jc w:val="left"/>
        <w:rPr>
          <w:rFonts w:hint="eastAsia" w:ascii="宋体" w:hAnsi="宋体"/>
          <w:color w:val="auto"/>
          <w:sz w:val="24"/>
          <w:highlight w:val="none"/>
          <w:lang w:val="en-US" w:eastAsia="zh-CN"/>
        </w:rPr>
      </w:pPr>
    </w:p>
    <w:p w14:paraId="1548D5B2">
      <w:pPr>
        <w:spacing w:before="240" w:line="360" w:lineRule="auto"/>
        <w:ind w:firstLine="1440" w:firstLineChars="600"/>
        <w:jc w:val="left"/>
        <w:rPr>
          <w:rFonts w:hint="eastAsia" w:ascii="宋体" w:hAnsi="宋体"/>
          <w:color w:val="auto"/>
          <w:sz w:val="24"/>
          <w:highlight w:val="none"/>
          <w:lang w:val="en-US" w:eastAsia="zh-CN"/>
        </w:rPr>
      </w:pPr>
    </w:p>
    <w:p w14:paraId="55C0892A">
      <w:pPr>
        <w:spacing w:before="240" w:line="360" w:lineRule="auto"/>
        <w:ind w:firstLine="1440" w:firstLineChars="600"/>
        <w:jc w:val="left"/>
        <w:rPr>
          <w:rFonts w:hint="eastAsia" w:ascii="宋体" w:hAnsi="宋体"/>
          <w:color w:val="auto"/>
          <w:sz w:val="24"/>
          <w:highlight w:val="none"/>
          <w:lang w:val="en-US" w:eastAsia="zh-CN"/>
        </w:rPr>
      </w:pPr>
    </w:p>
    <w:p w14:paraId="32303EC8">
      <w:pPr>
        <w:spacing w:before="240" w:line="360" w:lineRule="auto"/>
        <w:ind w:firstLine="1440" w:firstLineChars="600"/>
        <w:jc w:val="left"/>
        <w:rPr>
          <w:rFonts w:hint="eastAsia" w:ascii="宋体" w:hAnsi="宋体"/>
          <w:color w:val="auto"/>
          <w:sz w:val="24"/>
          <w:highlight w:val="none"/>
          <w:lang w:val="en-US" w:eastAsia="zh-CN"/>
        </w:rPr>
      </w:pPr>
    </w:p>
    <w:p w14:paraId="7389B66B">
      <w:pPr>
        <w:spacing w:before="240" w:line="360" w:lineRule="auto"/>
        <w:ind w:firstLine="1440" w:firstLineChars="600"/>
        <w:jc w:val="left"/>
        <w:rPr>
          <w:rFonts w:hint="eastAsia" w:ascii="宋体" w:hAnsi="宋体"/>
          <w:color w:val="auto"/>
          <w:sz w:val="24"/>
          <w:highlight w:val="none"/>
          <w:lang w:val="en-US" w:eastAsia="zh-CN"/>
        </w:rPr>
      </w:pPr>
    </w:p>
    <w:p w14:paraId="5E8A2CF3">
      <w:pPr>
        <w:spacing w:before="240" w:line="360" w:lineRule="auto"/>
        <w:ind w:firstLine="1440" w:firstLineChars="600"/>
        <w:jc w:val="left"/>
        <w:rPr>
          <w:rFonts w:hint="eastAsia" w:ascii="宋体" w:hAnsi="宋体"/>
          <w:color w:val="auto"/>
          <w:sz w:val="24"/>
          <w:highlight w:val="none"/>
          <w:lang w:val="en-US" w:eastAsia="zh-CN"/>
        </w:rPr>
      </w:pPr>
    </w:p>
    <w:p w14:paraId="0F7EB817">
      <w:pPr>
        <w:spacing w:before="240" w:line="360" w:lineRule="auto"/>
        <w:ind w:firstLine="1440" w:firstLineChars="600"/>
        <w:jc w:val="left"/>
        <w:rPr>
          <w:rFonts w:hint="default" w:ascii="宋体" w:hAnsi="宋体"/>
          <w:color w:val="auto"/>
          <w:sz w:val="24"/>
          <w:highlight w:val="none"/>
          <w:lang w:val="en-US" w:eastAsia="zh-CN"/>
        </w:rPr>
      </w:pPr>
    </w:p>
    <w:p w14:paraId="47600857">
      <w:pPr>
        <w:spacing w:before="240" w:line="360" w:lineRule="auto"/>
        <w:ind w:firstLine="420"/>
        <w:jc w:val="left"/>
        <w:rPr>
          <w:rFonts w:hint="eastAsia" w:ascii="宋体" w:hAnsi="宋体"/>
          <w:color w:val="auto"/>
          <w:sz w:val="24"/>
          <w:highlight w:val="none"/>
        </w:rPr>
      </w:pPr>
      <w:r>
        <w:rPr>
          <w:rFonts w:hint="eastAsia" w:ascii="宋体" w:hAnsi="宋体"/>
          <w:color w:val="auto"/>
          <w:sz w:val="24"/>
          <w:highlight w:val="none"/>
        </w:rPr>
        <w:t>单位名称（公章）：</w:t>
      </w:r>
      <w:bookmarkStart w:id="0" w:name="_GoBack"/>
      <w:bookmarkEnd w:id="0"/>
    </w:p>
    <w:p w14:paraId="14CFEDA5">
      <w:pPr>
        <w:pStyle w:val="8"/>
        <w:spacing w:before="240"/>
        <w:ind w:firstLine="424" w:firstLineChars="177"/>
        <w:jc w:val="lef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 xml:space="preserve">年 </w:t>
      </w:r>
      <w:r>
        <w:rPr>
          <w:rFonts w:hint="eastAsia" w:ascii="宋体" w:hAnsi="宋体"/>
          <w:color w:val="auto"/>
          <w:sz w:val="24"/>
          <w:highlight w:val="none"/>
        </w:rPr>
        <w:tab/>
      </w:r>
      <w:r>
        <w:rPr>
          <w:rFonts w:hint="eastAsia" w:ascii="宋体" w:hAnsi="宋体"/>
          <w:color w:val="auto"/>
          <w:sz w:val="24"/>
          <w:highlight w:val="none"/>
        </w:rPr>
        <w:tab/>
      </w:r>
      <w:r>
        <w:rPr>
          <w:rFonts w:hint="eastAsia" w:ascii="宋体" w:hAnsi="宋体"/>
          <w:color w:val="auto"/>
          <w:sz w:val="24"/>
          <w:highlight w:val="none"/>
        </w:rPr>
        <w:t>月    日</w:t>
      </w:r>
    </w:p>
    <w:sectPr>
      <w:pgSz w:w="11906" w:h="16838"/>
      <w:pgMar w:top="1134" w:right="1134" w:bottom="1417"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614162"/>
    <w:multiLevelType w:val="singleLevel"/>
    <w:tmpl w:val="4A614162"/>
    <w:lvl w:ilvl="0" w:tentative="0">
      <w:start w:val="1"/>
      <w:numFmt w:val="decimal"/>
      <w:pStyle w:val="25"/>
      <w:lvlText w:val="%1."/>
      <w:legacy w:legacy="1" w:legacySpace="0" w:legacyIndent="210"/>
      <w:lvlJc w:val="left"/>
      <w:pPr>
        <w:ind w:left="210" w:hanging="210"/>
      </w:pPr>
      <w:rPr>
        <w:rFonts w:hint="default" w:ascii="Times New Roman" w:hAnsi="Times New Roman"/>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yNmFjNmYzNWYyYzAyNTg4YTQyMWQxNzE5OWMwODIifQ=="/>
  </w:docVars>
  <w:rsids>
    <w:rsidRoot w:val="00F73767"/>
    <w:rsid w:val="00006C3A"/>
    <w:rsid w:val="00010FE9"/>
    <w:rsid w:val="00020DE8"/>
    <w:rsid w:val="000325F1"/>
    <w:rsid w:val="00036C78"/>
    <w:rsid w:val="000405ED"/>
    <w:rsid w:val="000432D9"/>
    <w:rsid w:val="000439B0"/>
    <w:rsid w:val="00044554"/>
    <w:rsid w:val="0005121B"/>
    <w:rsid w:val="0005406C"/>
    <w:rsid w:val="00070475"/>
    <w:rsid w:val="000728D2"/>
    <w:rsid w:val="0007385B"/>
    <w:rsid w:val="00074C9E"/>
    <w:rsid w:val="0008469C"/>
    <w:rsid w:val="00087FDE"/>
    <w:rsid w:val="00090865"/>
    <w:rsid w:val="000A14FA"/>
    <w:rsid w:val="000B3A04"/>
    <w:rsid w:val="000C6FEF"/>
    <w:rsid w:val="000D03EF"/>
    <w:rsid w:val="000D0C3A"/>
    <w:rsid w:val="000D0E45"/>
    <w:rsid w:val="000D68B8"/>
    <w:rsid w:val="000D7814"/>
    <w:rsid w:val="000E5004"/>
    <w:rsid w:val="000E5CC2"/>
    <w:rsid w:val="000E6ED0"/>
    <w:rsid w:val="000F338F"/>
    <w:rsid w:val="00102799"/>
    <w:rsid w:val="0010623B"/>
    <w:rsid w:val="00106C6C"/>
    <w:rsid w:val="00110AF7"/>
    <w:rsid w:val="00112E75"/>
    <w:rsid w:val="001131EB"/>
    <w:rsid w:val="001313BA"/>
    <w:rsid w:val="00132E3D"/>
    <w:rsid w:val="0013590D"/>
    <w:rsid w:val="001403D5"/>
    <w:rsid w:val="00144B2D"/>
    <w:rsid w:val="00160CB4"/>
    <w:rsid w:val="00166204"/>
    <w:rsid w:val="00174F08"/>
    <w:rsid w:val="00175BF3"/>
    <w:rsid w:val="00186EEC"/>
    <w:rsid w:val="001913A4"/>
    <w:rsid w:val="001A5BE7"/>
    <w:rsid w:val="001B01DC"/>
    <w:rsid w:val="001B1132"/>
    <w:rsid w:val="001C1006"/>
    <w:rsid w:val="001C6502"/>
    <w:rsid w:val="001E3D07"/>
    <w:rsid w:val="001E4E18"/>
    <w:rsid w:val="001E7007"/>
    <w:rsid w:val="001F2000"/>
    <w:rsid w:val="00200557"/>
    <w:rsid w:val="0020144F"/>
    <w:rsid w:val="00204D3C"/>
    <w:rsid w:val="002068E3"/>
    <w:rsid w:val="0022050C"/>
    <w:rsid w:val="00226491"/>
    <w:rsid w:val="00230D59"/>
    <w:rsid w:val="00235DCC"/>
    <w:rsid w:val="0024722D"/>
    <w:rsid w:val="002472DA"/>
    <w:rsid w:val="00251470"/>
    <w:rsid w:val="00255F27"/>
    <w:rsid w:val="002628BC"/>
    <w:rsid w:val="0027583D"/>
    <w:rsid w:val="00281FB0"/>
    <w:rsid w:val="002863CA"/>
    <w:rsid w:val="002947ED"/>
    <w:rsid w:val="00294F52"/>
    <w:rsid w:val="002A256F"/>
    <w:rsid w:val="002A7144"/>
    <w:rsid w:val="002C751F"/>
    <w:rsid w:val="002E57D0"/>
    <w:rsid w:val="002E6194"/>
    <w:rsid w:val="002E77A8"/>
    <w:rsid w:val="002F395C"/>
    <w:rsid w:val="00304D80"/>
    <w:rsid w:val="00304FD8"/>
    <w:rsid w:val="0030532F"/>
    <w:rsid w:val="003053B3"/>
    <w:rsid w:val="00306375"/>
    <w:rsid w:val="00307947"/>
    <w:rsid w:val="003134DB"/>
    <w:rsid w:val="00314726"/>
    <w:rsid w:val="0031522D"/>
    <w:rsid w:val="00315C3F"/>
    <w:rsid w:val="00327222"/>
    <w:rsid w:val="00352A4E"/>
    <w:rsid w:val="00356823"/>
    <w:rsid w:val="00363508"/>
    <w:rsid w:val="00372737"/>
    <w:rsid w:val="003734B5"/>
    <w:rsid w:val="003737E7"/>
    <w:rsid w:val="0037408B"/>
    <w:rsid w:val="00380386"/>
    <w:rsid w:val="0038058F"/>
    <w:rsid w:val="0038265C"/>
    <w:rsid w:val="00383C49"/>
    <w:rsid w:val="00383F13"/>
    <w:rsid w:val="00385C10"/>
    <w:rsid w:val="003A1695"/>
    <w:rsid w:val="003C0E28"/>
    <w:rsid w:val="003C0EB9"/>
    <w:rsid w:val="003C3263"/>
    <w:rsid w:val="003D3FCE"/>
    <w:rsid w:val="003D7F2E"/>
    <w:rsid w:val="003E62AA"/>
    <w:rsid w:val="003E7BFC"/>
    <w:rsid w:val="003F5A1F"/>
    <w:rsid w:val="00404D6E"/>
    <w:rsid w:val="0040534C"/>
    <w:rsid w:val="00410887"/>
    <w:rsid w:val="004159B1"/>
    <w:rsid w:val="0042156A"/>
    <w:rsid w:val="0044452E"/>
    <w:rsid w:val="004450E5"/>
    <w:rsid w:val="004519E8"/>
    <w:rsid w:val="004554D7"/>
    <w:rsid w:val="00460924"/>
    <w:rsid w:val="00464DF5"/>
    <w:rsid w:val="00465F44"/>
    <w:rsid w:val="00466765"/>
    <w:rsid w:val="00474914"/>
    <w:rsid w:val="004749C4"/>
    <w:rsid w:val="004758D5"/>
    <w:rsid w:val="00481880"/>
    <w:rsid w:val="00481D58"/>
    <w:rsid w:val="0048246B"/>
    <w:rsid w:val="00483AFA"/>
    <w:rsid w:val="00485E98"/>
    <w:rsid w:val="00487850"/>
    <w:rsid w:val="00491749"/>
    <w:rsid w:val="004A3B05"/>
    <w:rsid w:val="004A5860"/>
    <w:rsid w:val="004A6FFB"/>
    <w:rsid w:val="004E69E9"/>
    <w:rsid w:val="004E7493"/>
    <w:rsid w:val="004E7A0A"/>
    <w:rsid w:val="004F0251"/>
    <w:rsid w:val="00500882"/>
    <w:rsid w:val="0051028D"/>
    <w:rsid w:val="005202D5"/>
    <w:rsid w:val="005206F7"/>
    <w:rsid w:val="0052204E"/>
    <w:rsid w:val="00523B83"/>
    <w:rsid w:val="005259F2"/>
    <w:rsid w:val="00531494"/>
    <w:rsid w:val="005324E8"/>
    <w:rsid w:val="00532560"/>
    <w:rsid w:val="005440DF"/>
    <w:rsid w:val="005464C6"/>
    <w:rsid w:val="00561D38"/>
    <w:rsid w:val="00563CA7"/>
    <w:rsid w:val="00566249"/>
    <w:rsid w:val="00566F0E"/>
    <w:rsid w:val="00566F6A"/>
    <w:rsid w:val="00567D71"/>
    <w:rsid w:val="005713B2"/>
    <w:rsid w:val="005734BA"/>
    <w:rsid w:val="0058250C"/>
    <w:rsid w:val="005837FA"/>
    <w:rsid w:val="00584F46"/>
    <w:rsid w:val="005B23C1"/>
    <w:rsid w:val="005C288C"/>
    <w:rsid w:val="005C3572"/>
    <w:rsid w:val="005C523E"/>
    <w:rsid w:val="005C5BC7"/>
    <w:rsid w:val="005D222F"/>
    <w:rsid w:val="005D30FA"/>
    <w:rsid w:val="005D3D31"/>
    <w:rsid w:val="005E1CC2"/>
    <w:rsid w:val="005F113F"/>
    <w:rsid w:val="005F62CC"/>
    <w:rsid w:val="005F68E1"/>
    <w:rsid w:val="0060019B"/>
    <w:rsid w:val="0060161A"/>
    <w:rsid w:val="00602036"/>
    <w:rsid w:val="00606FCD"/>
    <w:rsid w:val="00611739"/>
    <w:rsid w:val="00611B0D"/>
    <w:rsid w:val="006130A3"/>
    <w:rsid w:val="00620590"/>
    <w:rsid w:val="006217B5"/>
    <w:rsid w:val="00623FF0"/>
    <w:rsid w:val="00632256"/>
    <w:rsid w:val="0063493E"/>
    <w:rsid w:val="00635869"/>
    <w:rsid w:val="00650C61"/>
    <w:rsid w:val="00653234"/>
    <w:rsid w:val="00654273"/>
    <w:rsid w:val="006548B1"/>
    <w:rsid w:val="00655F5C"/>
    <w:rsid w:val="00662C24"/>
    <w:rsid w:val="00667F34"/>
    <w:rsid w:val="00676FE1"/>
    <w:rsid w:val="00682B06"/>
    <w:rsid w:val="00684976"/>
    <w:rsid w:val="006857B9"/>
    <w:rsid w:val="006A425E"/>
    <w:rsid w:val="006A538E"/>
    <w:rsid w:val="006A721F"/>
    <w:rsid w:val="006A7291"/>
    <w:rsid w:val="006B1DEB"/>
    <w:rsid w:val="006B66FF"/>
    <w:rsid w:val="006C11F5"/>
    <w:rsid w:val="006D1566"/>
    <w:rsid w:val="006D6060"/>
    <w:rsid w:val="006E0A45"/>
    <w:rsid w:val="006E7241"/>
    <w:rsid w:val="006F45B3"/>
    <w:rsid w:val="006F5EFF"/>
    <w:rsid w:val="00712838"/>
    <w:rsid w:val="0071613D"/>
    <w:rsid w:val="00721075"/>
    <w:rsid w:val="00722D5B"/>
    <w:rsid w:val="00724AFE"/>
    <w:rsid w:val="00746BD8"/>
    <w:rsid w:val="007472D9"/>
    <w:rsid w:val="00747FD4"/>
    <w:rsid w:val="00754871"/>
    <w:rsid w:val="00760C38"/>
    <w:rsid w:val="00760FD5"/>
    <w:rsid w:val="007627FD"/>
    <w:rsid w:val="00773783"/>
    <w:rsid w:val="007757E3"/>
    <w:rsid w:val="0079341A"/>
    <w:rsid w:val="007A1084"/>
    <w:rsid w:val="007A1EFC"/>
    <w:rsid w:val="007A6D1A"/>
    <w:rsid w:val="007B060E"/>
    <w:rsid w:val="007B1C4D"/>
    <w:rsid w:val="007B323C"/>
    <w:rsid w:val="007B767F"/>
    <w:rsid w:val="007B7C99"/>
    <w:rsid w:val="007C1A19"/>
    <w:rsid w:val="007C7436"/>
    <w:rsid w:val="007D50BE"/>
    <w:rsid w:val="007D764F"/>
    <w:rsid w:val="007E22F7"/>
    <w:rsid w:val="007E4376"/>
    <w:rsid w:val="007E6602"/>
    <w:rsid w:val="007F1DB8"/>
    <w:rsid w:val="007F30B5"/>
    <w:rsid w:val="007F74BC"/>
    <w:rsid w:val="007F7861"/>
    <w:rsid w:val="00800125"/>
    <w:rsid w:val="00804210"/>
    <w:rsid w:val="008054B2"/>
    <w:rsid w:val="00805826"/>
    <w:rsid w:val="00814697"/>
    <w:rsid w:val="008206BA"/>
    <w:rsid w:val="00820B28"/>
    <w:rsid w:val="008224E3"/>
    <w:rsid w:val="008226E8"/>
    <w:rsid w:val="00827508"/>
    <w:rsid w:val="00832549"/>
    <w:rsid w:val="008353E5"/>
    <w:rsid w:val="00835B9F"/>
    <w:rsid w:val="008373A9"/>
    <w:rsid w:val="00837EF4"/>
    <w:rsid w:val="00843889"/>
    <w:rsid w:val="0085492C"/>
    <w:rsid w:val="008807E7"/>
    <w:rsid w:val="008809D9"/>
    <w:rsid w:val="008845B8"/>
    <w:rsid w:val="00885D94"/>
    <w:rsid w:val="00890755"/>
    <w:rsid w:val="008E1B67"/>
    <w:rsid w:val="008E2944"/>
    <w:rsid w:val="008F0006"/>
    <w:rsid w:val="008F3196"/>
    <w:rsid w:val="00900DC6"/>
    <w:rsid w:val="00905054"/>
    <w:rsid w:val="00922CD1"/>
    <w:rsid w:val="009276EC"/>
    <w:rsid w:val="00930BC8"/>
    <w:rsid w:val="00931166"/>
    <w:rsid w:val="00935918"/>
    <w:rsid w:val="00951111"/>
    <w:rsid w:val="00961868"/>
    <w:rsid w:val="00962984"/>
    <w:rsid w:val="00975D5C"/>
    <w:rsid w:val="00982D48"/>
    <w:rsid w:val="00985317"/>
    <w:rsid w:val="00986CFD"/>
    <w:rsid w:val="00992585"/>
    <w:rsid w:val="00996A05"/>
    <w:rsid w:val="009A45CB"/>
    <w:rsid w:val="009B56CB"/>
    <w:rsid w:val="009C4BD4"/>
    <w:rsid w:val="009D0185"/>
    <w:rsid w:val="009D038A"/>
    <w:rsid w:val="009D4862"/>
    <w:rsid w:val="009E41B9"/>
    <w:rsid w:val="009E7B2F"/>
    <w:rsid w:val="009F14FC"/>
    <w:rsid w:val="009F2BF0"/>
    <w:rsid w:val="009F2CE4"/>
    <w:rsid w:val="009F4EC2"/>
    <w:rsid w:val="009F68CD"/>
    <w:rsid w:val="00A02DBF"/>
    <w:rsid w:val="00A034D9"/>
    <w:rsid w:val="00A03E99"/>
    <w:rsid w:val="00A13A75"/>
    <w:rsid w:val="00A14656"/>
    <w:rsid w:val="00A159A8"/>
    <w:rsid w:val="00A31CFE"/>
    <w:rsid w:val="00A346DC"/>
    <w:rsid w:val="00A4027B"/>
    <w:rsid w:val="00A40DAB"/>
    <w:rsid w:val="00A41459"/>
    <w:rsid w:val="00A4505D"/>
    <w:rsid w:val="00A465D9"/>
    <w:rsid w:val="00A47579"/>
    <w:rsid w:val="00A53C66"/>
    <w:rsid w:val="00A55723"/>
    <w:rsid w:val="00A61085"/>
    <w:rsid w:val="00A64A5E"/>
    <w:rsid w:val="00A75EE3"/>
    <w:rsid w:val="00A767C1"/>
    <w:rsid w:val="00A80285"/>
    <w:rsid w:val="00A809EE"/>
    <w:rsid w:val="00A86489"/>
    <w:rsid w:val="00A90A0D"/>
    <w:rsid w:val="00A93183"/>
    <w:rsid w:val="00AA0591"/>
    <w:rsid w:val="00AA60DD"/>
    <w:rsid w:val="00AA7D49"/>
    <w:rsid w:val="00AB2646"/>
    <w:rsid w:val="00AB2FF2"/>
    <w:rsid w:val="00AB46CA"/>
    <w:rsid w:val="00AC3677"/>
    <w:rsid w:val="00AC6E9B"/>
    <w:rsid w:val="00AC755E"/>
    <w:rsid w:val="00AE0583"/>
    <w:rsid w:val="00AE5941"/>
    <w:rsid w:val="00AE5961"/>
    <w:rsid w:val="00AE5C53"/>
    <w:rsid w:val="00AF0DC9"/>
    <w:rsid w:val="00AF2A2A"/>
    <w:rsid w:val="00AF6B95"/>
    <w:rsid w:val="00B00496"/>
    <w:rsid w:val="00B01E26"/>
    <w:rsid w:val="00B025C9"/>
    <w:rsid w:val="00B10283"/>
    <w:rsid w:val="00B115FB"/>
    <w:rsid w:val="00B31B29"/>
    <w:rsid w:val="00B3222C"/>
    <w:rsid w:val="00B32B49"/>
    <w:rsid w:val="00B330CB"/>
    <w:rsid w:val="00B35C62"/>
    <w:rsid w:val="00B40325"/>
    <w:rsid w:val="00B543DF"/>
    <w:rsid w:val="00B647AA"/>
    <w:rsid w:val="00B7641C"/>
    <w:rsid w:val="00B84101"/>
    <w:rsid w:val="00B87C01"/>
    <w:rsid w:val="00B956A4"/>
    <w:rsid w:val="00B9687F"/>
    <w:rsid w:val="00BA2EF7"/>
    <w:rsid w:val="00BA347E"/>
    <w:rsid w:val="00BA5F4A"/>
    <w:rsid w:val="00BB54AB"/>
    <w:rsid w:val="00BC2033"/>
    <w:rsid w:val="00BC46A2"/>
    <w:rsid w:val="00BC78D8"/>
    <w:rsid w:val="00BD2B86"/>
    <w:rsid w:val="00BD3EED"/>
    <w:rsid w:val="00BD7371"/>
    <w:rsid w:val="00BE2584"/>
    <w:rsid w:val="00BE685C"/>
    <w:rsid w:val="00C00547"/>
    <w:rsid w:val="00C02023"/>
    <w:rsid w:val="00C176DF"/>
    <w:rsid w:val="00C308AE"/>
    <w:rsid w:val="00C321EB"/>
    <w:rsid w:val="00C36C4A"/>
    <w:rsid w:val="00C400FE"/>
    <w:rsid w:val="00C41DBD"/>
    <w:rsid w:val="00C47524"/>
    <w:rsid w:val="00C50AF3"/>
    <w:rsid w:val="00C55352"/>
    <w:rsid w:val="00C62677"/>
    <w:rsid w:val="00C63248"/>
    <w:rsid w:val="00C63666"/>
    <w:rsid w:val="00C63FED"/>
    <w:rsid w:val="00C65732"/>
    <w:rsid w:val="00C7219F"/>
    <w:rsid w:val="00C80383"/>
    <w:rsid w:val="00C82196"/>
    <w:rsid w:val="00C9068D"/>
    <w:rsid w:val="00C94695"/>
    <w:rsid w:val="00C954B5"/>
    <w:rsid w:val="00C9703B"/>
    <w:rsid w:val="00CB1D70"/>
    <w:rsid w:val="00CB7D35"/>
    <w:rsid w:val="00CC097F"/>
    <w:rsid w:val="00CC1EEA"/>
    <w:rsid w:val="00CC29C6"/>
    <w:rsid w:val="00CD60DF"/>
    <w:rsid w:val="00CE6357"/>
    <w:rsid w:val="00D05174"/>
    <w:rsid w:val="00D12D6C"/>
    <w:rsid w:val="00D14E11"/>
    <w:rsid w:val="00D20B1E"/>
    <w:rsid w:val="00D22DFA"/>
    <w:rsid w:val="00D23824"/>
    <w:rsid w:val="00D24734"/>
    <w:rsid w:val="00D37E17"/>
    <w:rsid w:val="00D405DE"/>
    <w:rsid w:val="00D4701E"/>
    <w:rsid w:val="00D54656"/>
    <w:rsid w:val="00D549C6"/>
    <w:rsid w:val="00D55A32"/>
    <w:rsid w:val="00D72188"/>
    <w:rsid w:val="00D7578B"/>
    <w:rsid w:val="00D82C5D"/>
    <w:rsid w:val="00D85EB6"/>
    <w:rsid w:val="00D94F81"/>
    <w:rsid w:val="00DA3D81"/>
    <w:rsid w:val="00DA54E2"/>
    <w:rsid w:val="00DB2EE8"/>
    <w:rsid w:val="00DB7CB6"/>
    <w:rsid w:val="00DC2731"/>
    <w:rsid w:val="00DD04D5"/>
    <w:rsid w:val="00DE2A1B"/>
    <w:rsid w:val="00DE2CA0"/>
    <w:rsid w:val="00DF2C7E"/>
    <w:rsid w:val="00DF5619"/>
    <w:rsid w:val="00E02041"/>
    <w:rsid w:val="00E02E19"/>
    <w:rsid w:val="00E0509D"/>
    <w:rsid w:val="00E10DCC"/>
    <w:rsid w:val="00E13A25"/>
    <w:rsid w:val="00E13E02"/>
    <w:rsid w:val="00E144C7"/>
    <w:rsid w:val="00E21E3B"/>
    <w:rsid w:val="00E23C06"/>
    <w:rsid w:val="00E34471"/>
    <w:rsid w:val="00E366B5"/>
    <w:rsid w:val="00E4251F"/>
    <w:rsid w:val="00E443A1"/>
    <w:rsid w:val="00E52B93"/>
    <w:rsid w:val="00E573D8"/>
    <w:rsid w:val="00E60397"/>
    <w:rsid w:val="00E60E41"/>
    <w:rsid w:val="00E63015"/>
    <w:rsid w:val="00E706A5"/>
    <w:rsid w:val="00E716C9"/>
    <w:rsid w:val="00E731FF"/>
    <w:rsid w:val="00E80F86"/>
    <w:rsid w:val="00E960B8"/>
    <w:rsid w:val="00EB2711"/>
    <w:rsid w:val="00EC07AA"/>
    <w:rsid w:val="00EC1FA6"/>
    <w:rsid w:val="00ED46F4"/>
    <w:rsid w:val="00ED79ED"/>
    <w:rsid w:val="00EE53BD"/>
    <w:rsid w:val="00EE6090"/>
    <w:rsid w:val="00EF588C"/>
    <w:rsid w:val="00F0348B"/>
    <w:rsid w:val="00F03A43"/>
    <w:rsid w:val="00F10670"/>
    <w:rsid w:val="00F1444D"/>
    <w:rsid w:val="00F218A8"/>
    <w:rsid w:val="00F31974"/>
    <w:rsid w:val="00F55A85"/>
    <w:rsid w:val="00F5638F"/>
    <w:rsid w:val="00F73767"/>
    <w:rsid w:val="00F75BE7"/>
    <w:rsid w:val="00F770E4"/>
    <w:rsid w:val="00F77FCF"/>
    <w:rsid w:val="00F8622D"/>
    <w:rsid w:val="00F876FE"/>
    <w:rsid w:val="00F94F17"/>
    <w:rsid w:val="00F95E80"/>
    <w:rsid w:val="00FA24A2"/>
    <w:rsid w:val="00FA24A4"/>
    <w:rsid w:val="00FB3318"/>
    <w:rsid w:val="00FC17E2"/>
    <w:rsid w:val="00FC5654"/>
    <w:rsid w:val="00FD3422"/>
    <w:rsid w:val="00FD43C1"/>
    <w:rsid w:val="00FE2FF0"/>
    <w:rsid w:val="00FE7612"/>
    <w:rsid w:val="00FF1E4B"/>
    <w:rsid w:val="01BE713D"/>
    <w:rsid w:val="01D52803"/>
    <w:rsid w:val="02105DD0"/>
    <w:rsid w:val="02201D8C"/>
    <w:rsid w:val="02A209F3"/>
    <w:rsid w:val="03224CC7"/>
    <w:rsid w:val="03CB22ED"/>
    <w:rsid w:val="04064BC8"/>
    <w:rsid w:val="045301C0"/>
    <w:rsid w:val="04683922"/>
    <w:rsid w:val="04743943"/>
    <w:rsid w:val="04A95642"/>
    <w:rsid w:val="05205342"/>
    <w:rsid w:val="0575419C"/>
    <w:rsid w:val="05B44CC5"/>
    <w:rsid w:val="06D804BF"/>
    <w:rsid w:val="0708351A"/>
    <w:rsid w:val="074535C0"/>
    <w:rsid w:val="076579D6"/>
    <w:rsid w:val="07774AE8"/>
    <w:rsid w:val="07D2789E"/>
    <w:rsid w:val="08084260"/>
    <w:rsid w:val="080C57C8"/>
    <w:rsid w:val="085E1E83"/>
    <w:rsid w:val="085F53A1"/>
    <w:rsid w:val="089E3A0A"/>
    <w:rsid w:val="08BD3BC2"/>
    <w:rsid w:val="09213B3F"/>
    <w:rsid w:val="095576C3"/>
    <w:rsid w:val="09AB2A7B"/>
    <w:rsid w:val="0A054E8A"/>
    <w:rsid w:val="0A4E6FBD"/>
    <w:rsid w:val="0A843FB0"/>
    <w:rsid w:val="0AEB0D2C"/>
    <w:rsid w:val="0B081758"/>
    <w:rsid w:val="0B335524"/>
    <w:rsid w:val="0BB95867"/>
    <w:rsid w:val="0BC23EDA"/>
    <w:rsid w:val="0C063DA0"/>
    <w:rsid w:val="0C3C1870"/>
    <w:rsid w:val="0CD30126"/>
    <w:rsid w:val="0D1F336B"/>
    <w:rsid w:val="0D3034A9"/>
    <w:rsid w:val="0D9D5AFA"/>
    <w:rsid w:val="0E02439C"/>
    <w:rsid w:val="0E4F62F1"/>
    <w:rsid w:val="0E7E0162"/>
    <w:rsid w:val="0EA3213F"/>
    <w:rsid w:val="0EBF1C29"/>
    <w:rsid w:val="0F072309"/>
    <w:rsid w:val="0F092F26"/>
    <w:rsid w:val="0F30250B"/>
    <w:rsid w:val="0FDC24AA"/>
    <w:rsid w:val="0FF30D5F"/>
    <w:rsid w:val="101F532A"/>
    <w:rsid w:val="10651661"/>
    <w:rsid w:val="12106C68"/>
    <w:rsid w:val="12E828DB"/>
    <w:rsid w:val="132F21FE"/>
    <w:rsid w:val="13555E48"/>
    <w:rsid w:val="13BD6595"/>
    <w:rsid w:val="146E6519"/>
    <w:rsid w:val="14B074C7"/>
    <w:rsid w:val="14D61575"/>
    <w:rsid w:val="14E34E14"/>
    <w:rsid w:val="151A266A"/>
    <w:rsid w:val="154A109A"/>
    <w:rsid w:val="166457D4"/>
    <w:rsid w:val="16A13043"/>
    <w:rsid w:val="16A80025"/>
    <w:rsid w:val="16B9218B"/>
    <w:rsid w:val="16D15D6B"/>
    <w:rsid w:val="16D3103C"/>
    <w:rsid w:val="16FA0355"/>
    <w:rsid w:val="1706734A"/>
    <w:rsid w:val="170D7CF2"/>
    <w:rsid w:val="17475984"/>
    <w:rsid w:val="175363B9"/>
    <w:rsid w:val="175A146F"/>
    <w:rsid w:val="1767676B"/>
    <w:rsid w:val="17716EB9"/>
    <w:rsid w:val="17F479D3"/>
    <w:rsid w:val="18581E27"/>
    <w:rsid w:val="186D02F7"/>
    <w:rsid w:val="18B72B69"/>
    <w:rsid w:val="18C14325"/>
    <w:rsid w:val="18DC110B"/>
    <w:rsid w:val="19820AFB"/>
    <w:rsid w:val="19C03B88"/>
    <w:rsid w:val="19D721D4"/>
    <w:rsid w:val="1B651F10"/>
    <w:rsid w:val="1B857773"/>
    <w:rsid w:val="1C767178"/>
    <w:rsid w:val="1C8D6133"/>
    <w:rsid w:val="1CDC1BD7"/>
    <w:rsid w:val="1D3C7CA2"/>
    <w:rsid w:val="1E14059F"/>
    <w:rsid w:val="1F772C4C"/>
    <w:rsid w:val="1FB42485"/>
    <w:rsid w:val="20641C15"/>
    <w:rsid w:val="20D2161F"/>
    <w:rsid w:val="20F52909"/>
    <w:rsid w:val="21282794"/>
    <w:rsid w:val="21731A80"/>
    <w:rsid w:val="218F27BF"/>
    <w:rsid w:val="22241FCA"/>
    <w:rsid w:val="2247718F"/>
    <w:rsid w:val="22765384"/>
    <w:rsid w:val="22E547EB"/>
    <w:rsid w:val="23697E71"/>
    <w:rsid w:val="23D510BF"/>
    <w:rsid w:val="24137107"/>
    <w:rsid w:val="243E726B"/>
    <w:rsid w:val="24AB7F4D"/>
    <w:rsid w:val="24EB03FF"/>
    <w:rsid w:val="25E42E4B"/>
    <w:rsid w:val="264B4D7A"/>
    <w:rsid w:val="26695200"/>
    <w:rsid w:val="269B45F7"/>
    <w:rsid w:val="271D42E4"/>
    <w:rsid w:val="282235D0"/>
    <w:rsid w:val="28647BFC"/>
    <w:rsid w:val="28F11F83"/>
    <w:rsid w:val="29027BAF"/>
    <w:rsid w:val="291875C5"/>
    <w:rsid w:val="2955703C"/>
    <w:rsid w:val="297476A5"/>
    <w:rsid w:val="29BA693D"/>
    <w:rsid w:val="29F1210B"/>
    <w:rsid w:val="2A4B1AEE"/>
    <w:rsid w:val="2B084FC6"/>
    <w:rsid w:val="2B864B23"/>
    <w:rsid w:val="2BA90BCC"/>
    <w:rsid w:val="2C023CCA"/>
    <w:rsid w:val="2C392582"/>
    <w:rsid w:val="2C52369D"/>
    <w:rsid w:val="2C5A6B1B"/>
    <w:rsid w:val="2CBA2FB1"/>
    <w:rsid w:val="2D3349E0"/>
    <w:rsid w:val="2D485FE6"/>
    <w:rsid w:val="2D6B6B50"/>
    <w:rsid w:val="2DE95AD8"/>
    <w:rsid w:val="2E2A302D"/>
    <w:rsid w:val="2E882FE1"/>
    <w:rsid w:val="2F5428C6"/>
    <w:rsid w:val="2F596A74"/>
    <w:rsid w:val="2F6204C0"/>
    <w:rsid w:val="2F7774C3"/>
    <w:rsid w:val="2FB227EC"/>
    <w:rsid w:val="2FE279A1"/>
    <w:rsid w:val="30361A97"/>
    <w:rsid w:val="311A23BD"/>
    <w:rsid w:val="31496359"/>
    <w:rsid w:val="316B239C"/>
    <w:rsid w:val="31701B38"/>
    <w:rsid w:val="318F0AAF"/>
    <w:rsid w:val="31D633B9"/>
    <w:rsid w:val="338939F4"/>
    <w:rsid w:val="33B54D60"/>
    <w:rsid w:val="33B7726B"/>
    <w:rsid w:val="33CF2B46"/>
    <w:rsid w:val="34715C36"/>
    <w:rsid w:val="34775836"/>
    <w:rsid w:val="351B7985"/>
    <w:rsid w:val="35210B07"/>
    <w:rsid w:val="35FC686C"/>
    <w:rsid w:val="366B28CE"/>
    <w:rsid w:val="36892382"/>
    <w:rsid w:val="369942BD"/>
    <w:rsid w:val="36BB2B4E"/>
    <w:rsid w:val="36FF3742"/>
    <w:rsid w:val="370300D4"/>
    <w:rsid w:val="37751BB2"/>
    <w:rsid w:val="379D0B68"/>
    <w:rsid w:val="37A97FE7"/>
    <w:rsid w:val="37BB661D"/>
    <w:rsid w:val="37D72F55"/>
    <w:rsid w:val="37F94890"/>
    <w:rsid w:val="392D1D32"/>
    <w:rsid w:val="39B14C54"/>
    <w:rsid w:val="39CE564E"/>
    <w:rsid w:val="39D74923"/>
    <w:rsid w:val="39E40A76"/>
    <w:rsid w:val="3A2D51BF"/>
    <w:rsid w:val="3A727C6A"/>
    <w:rsid w:val="3A744CB6"/>
    <w:rsid w:val="3A8C206A"/>
    <w:rsid w:val="3B116922"/>
    <w:rsid w:val="3B351798"/>
    <w:rsid w:val="3BB23582"/>
    <w:rsid w:val="3BF82E56"/>
    <w:rsid w:val="3CB13731"/>
    <w:rsid w:val="3CFC0724"/>
    <w:rsid w:val="3D2A7334"/>
    <w:rsid w:val="3D6A65A9"/>
    <w:rsid w:val="3D766E8A"/>
    <w:rsid w:val="3E1E5B77"/>
    <w:rsid w:val="3E9D09F7"/>
    <w:rsid w:val="3EC04FB9"/>
    <w:rsid w:val="3ED4781B"/>
    <w:rsid w:val="3ED56D06"/>
    <w:rsid w:val="3EDD6FEC"/>
    <w:rsid w:val="3EFA5FBA"/>
    <w:rsid w:val="3F486AB9"/>
    <w:rsid w:val="3FA52670"/>
    <w:rsid w:val="3FD93C77"/>
    <w:rsid w:val="3FFE121D"/>
    <w:rsid w:val="4059246D"/>
    <w:rsid w:val="406A775D"/>
    <w:rsid w:val="4105129A"/>
    <w:rsid w:val="41F4206D"/>
    <w:rsid w:val="42A653BA"/>
    <w:rsid w:val="430649CE"/>
    <w:rsid w:val="430A71CB"/>
    <w:rsid w:val="432859D5"/>
    <w:rsid w:val="433F4B8F"/>
    <w:rsid w:val="43F27D25"/>
    <w:rsid w:val="44494C34"/>
    <w:rsid w:val="44BC6124"/>
    <w:rsid w:val="44E80BEB"/>
    <w:rsid w:val="455212F2"/>
    <w:rsid w:val="456727CF"/>
    <w:rsid w:val="45813102"/>
    <w:rsid w:val="462C11BE"/>
    <w:rsid w:val="474C60E6"/>
    <w:rsid w:val="47940560"/>
    <w:rsid w:val="48220188"/>
    <w:rsid w:val="48722D15"/>
    <w:rsid w:val="487341E1"/>
    <w:rsid w:val="48CD28AA"/>
    <w:rsid w:val="49206E5E"/>
    <w:rsid w:val="495E4B1E"/>
    <w:rsid w:val="49B20AE8"/>
    <w:rsid w:val="4AA6162D"/>
    <w:rsid w:val="4B00682A"/>
    <w:rsid w:val="4B1332AD"/>
    <w:rsid w:val="4B4A083D"/>
    <w:rsid w:val="4B8464B4"/>
    <w:rsid w:val="4B891D47"/>
    <w:rsid w:val="4B977F95"/>
    <w:rsid w:val="4BBC79FC"/>
    <w:rsid w:val="4BD45FCB"/>
    <w:rsid w:val="4BE355A5"/>
    <w:rsid w:val="4C8C73CE"/>
    <w:rsid w:val="4CA95044"/>
    <w:rsid w:val="4CB73DAB"/>
    <w:rsid w:val="4D100ACE"/>
    <w:rsid w:val="4D245859"/>
    <w:rsid w:val="4D2A230B"/>
    <w:rsid w:val="4D4511EA"/>
    <w:rsid w:val="4DAA4862"/>
    <w:rsid w:val="4DB73BDD"/>
    <w:rsid w:val="4DD70C02"/>
    <w:rsid w:val="4DF55FE2"/>
    <w:rsid w:val="4E21623C"/>
    <w:rsid w:val="4F0603AA"/>
    <w:rsid w:val="4F3E697A"/>
    <w:rsid w:val="4FB42679"/>
    <w:rsid w:val="4FDA3E78"/>
    <w:rsid w:val="504618C4"/>
    <w:rsid w:val="5090437E"/>
    <w:rsid w:val="50911854"/>
    <w:rsid w:val="50B05655"/>
    <w:rsid w:val="50B95BA6"/>
    <w:rsid w:val="50E77552"/>
    <w:rsid w:val="51291B5B"/>
    <w:rsid w:val="51C64659"/>
    <w:rsid w:val="52212276"/>
    <w:rsid w:val="52660609"/>
    <w:rsid w:val="535D3873"/>
    <w:rsid w:val="54033665"/>
    <w:rsid w:val="540957A8"/>
    <w:rsid w:val="54825621"/>
    <w:rsid w:val="54A36E91"/>
    <w:rsid w:val="552240B6"/>
    <w:rsid w:val="55434944"/>
    <w:rsid w:val="55564A1D"/>
    <w:rsid w:val="555D71DF"/>
    <w:rsid w:val="55CD7B80"/>
    <w:rsid w:val="55D87BCE"/>
    <w:rsid w:val="56010992"/>
    <w:rsid w:val="56AD0E80"/>
    <w:rsid w:val="56B3378E"/>
    <w:rsid w:val="56B4432E"/>
    <w:rsid w:val="56E3072F"/>
    <w:rsid w:val="57030BD5"/>
    <w:rsid w:val="572F080E"/>
    <w:rsid w:val="573F4FF1"/>
    <w:rsid w:val="577B3F4D"/>
    <w:rsid w:val="57BC54B5"/>
    <w:rsid w:val="590F3861"/>
    <w:rsid w:val="59364805"/>
    <w:rsid w:val="59521A4B"/>
    <w:rsid w:val="595F1410"/>
    <w:rsid w:val="59703499"/>
    <w:rsid w:val="59895CA1"/>
    <w:rsid w:val="59A22F49"/>
    <w:rsid w:val="59AF2E8F"/>
    <w:rsid w:val="59B5114A"/>
    <w:rsid w:val="59C12681"/>
    <w:rsid w:val="5A137381"/>
    <w:rsid w:val="5A330F37"/>
    <w:rsid w:val="5A381603"/>
    <w:rsid w:val="5AF36054"/>
    <w:rsid w:val="5B0A67BE"/>
    <w:rsid w:val="5B1F58B2"/>
    <w:rsid w:val="5B832F10"/>
    <w:rsid w:val="5B9A107A"/>
    <w:rsid w:val="5C063E84"/>
    <w:rsid w:val="5C125274"/>
    <w:rsid w:val="5C427D0D"/>
    <w:rsid w:val="5C714842"/>
    <w:rsid w:val="5C7D6A8D"/>
    <w:rsid w:val="5CCC62D3"/>
    <w:rsid w:val="5CD777E7"/>
    <w:rsid w:val="5D0312D8"/>
    <w:rsid w:val="5D1349F7"/>
    <w:rsid w:val="5D363566"/>
    <w:rsid w:val="5D535CE6"/>
    <w:rsid w:val="5D774A9B"/>
    <w:rsid w:val="5D9715ED"/>
    <w:rsid w:val="5DB57C28"/>
    <w:rsid w:val="5DEA1CC6"/>
    <w:rsid w:val="5EE42C12"/>
    <w:rsid w:val="5EEC06DD"/>
    <w:rsid w:val="5FDC23CB"/>
    <w:rsid w:val="600D18A0"/>
    <w:rsid w:val="60CA62C0"/>
    <w:rsid w:val="61180B80"/>
    <w:rsid w:val="611E36D0"/>
    <w:rsid w:val="61E50A5B"/>
    <w:rsid w:val="61E8528E"/>
    <w:rsid w:val="626A7D5A"/>
    <w:rsid w:val="626B6BEB"/>
    <w:rsid w:val="626D76EB"/>
    <w:rsid w:val="62F15D85"/>
    <w:rsid w:val="637221CD"/>
    <w:rsid w:val="63A51135"/>
    <w:rsid w:val="63A70B3A"/>
    <w:rsid w:val="63DF441A"/>
    <w:rsid w:val="6449364E"/>
    <w:rsid w:val="64E77440"/>
    <w:rsid w:val="650B7FB1"/>
    <w:rsid w:val="651C609A"/>
    <w:rsid w:val="655D0DC0"/>
    <w:rsid w:val="655D7081"/>
    <w:rsid w:val="656B047F"/>
    <w:rsid w:val="65FC755C"/>
    <w:rsid w:val="660B569F"/>
    <w:rsid w:val="66187ACD"/>
    <w:rsid w:val="661D73C6"/>
    <w:rsid w:val="6659611C"/>
    <w:rsid w:val="665F74AA"/>
    <w:rsid w:val="669A7E2C"/>
    <w:rsid w:val="66DB57FF"/>
    <w:rsid w:val="67162BA3"/>
    <w:rsid w:val="67BA34F7"/>
    <w:rsid w:val="68436271"/>
    <w:rsid w:val="686D5196"/>
    <w:rsid w:val="689463E2"/>
    <w:rsid w:val="68BF0125"/>
    <w:rsid w:val="68D51B94"/>
    <w:rsid w:val="69275598"/>
    <w:rsid w:val="695327C1"/>
    <w:rsid w:val="696E63B9"/>
    <w:rsid w:val="69807C2A"/>
    <w:rsid w:val="69EE3E24"/>
    <w:rsid w:val="6A786C78"/>
    <w:rsid w:val="6A7E2B29"/>
    <w:rsid w:val="6B0535E3"/>
    <w:rsid w:val="6B7256A5"/>
    <w:rsid w:val="6B8E2D0B"/>
    <w:rsid w:val="6C7B15B1"/>
    <w:rsid w:val="6CCC282A"/>
    <w:rsid w:val="6CD07878"/>
    <w:rsid w:val="6D147E19"/>
    <w:rsid w:val="6D1C7EA3"/>
    <w:rsid w:val="6D3703DA"/>
    <w:rsid w:val="6D3F2F1E"/>
    <w:rsid w:val="6D783177"/>
    <w:rsid w:val="6DF0389E"/>
    <w:rsid w:val="6E627D9A"/>
    <w:rsid w:val="6E732E3E"/>
    <w:rsid w:val="6EBC77F0"/>
    <w:rsid w:val="6EF93DEB"/>
    <w:rsid w:val="6F01255B"/>
    <w:rsid w:val="6F184B3B"/>
    <w:rsid w:val="6F49148D"/>
    <w:rsid w:val="707B71B9"/>
    <w:rsid w:val="70BE40F6"/>
    <w:rsid w:val="718030F6"/>
    <w:rsid w:val="71995AB6"/>
    <w:rsid w:val="71A33FD0"/>
    <w:rsid w:val="71C17F23"/>
    <w:rsid w:val="72091CAE"/>
    <w:rsid w:val="730F3292"/>
    <w:rsid w:val="7315161C"/>
    <w:rsid w:val="734265F2"/>
    <w:rsid w:val="73B33CAE"/>
    <w:rsid w:val="740F250F"/>
    <w:rsid w:val="742D0027"/>
    <w:rsid w:val="74AB02E2"/>
    <w:rsid w:val="75A61B29"/>
    <w:rsid w:val="75FE283B"/>
    <w:rsid w:val="76004806"/>
    <w:rsid w:val="7606500D"/>
    <w:rsid w:val="76134033"/>
    <w:rsid w:val="76236288"/>
    <w:rsid w:val="7645526E"/>
    <w:rsid w:val="769C4A25"/>
    <w:rsid w:val="76A1672B"/>
    <w:rsid w:val="76ED2F00"/>
    <w:rsid w:val="773A0114"/>
    <w:rsid w:val="776073A1"/>
    <w:rsid w:val="77613082"/>
    <w:rsid w:val="7764060C"/>
    <w:rsid w:val="7799128A"/>
    <w:rsid w:val="77B0576D"/>
    <w:rsid w:val="77F65F55"/>
    <w:rsid w:val="795B3A96"/>
    <w:rsid w:val="795C04D8"/>
    <w:rsid w:val="79B62E44"/>
    <w:rsid w:val="7A4A72AA"/>
    <w:rsid w:val="7ADA491D"/>
    <w:rsid w:val="7AFD276D"/>
    <w:rsid w:val="7B1467A0"/>
    <w:rsid w:val="7B2A1FC7"/>
    <w:rsid w:val="7B3B3BC8"/>
    <w:rsid w:val="7B7F4C96"/>
    <w:rsid w:val="7BEC1388"/>
    <w:rsid w:val="7BFB0801"/>
    <w:rsid w:val="7CEA4785"/>
    <w:rsid w:val="7DBA32C0"/>
    <w:rsid w:val="7DCB5C70"/>
    <w:rsid w:val="7DD64327"/>
    <w:rsid w:val="7E6572BB"/>
    <w:rsid w:val="7E6F21D1"/>
    <w:rsid w:val="7E7203A7"/>
    <w:rsid w:val="7E7B3806"/>
    <w:rsid w:val="7EB6762D"/>
    <w:rsid w:val="7EF924FA"/>
    <w:rsid w:val="7F0037EC"/>
    <w:rsid w:val="7F4D7C7C"/>
    <w:rsid w:val="7FDB29F6"/>
    <w:rsid w:val="7FE54839"/>
    <w:rsid w:val="7FF76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qFormat/>
    <w:uiPriority w:val="0"/>
    <w:pPr>
      <w:jc w:val="left"/>
    </w:pPr>
  </w:style>
  <w:style w:type="paragraph" w:styleId="4">
    <w:name w:val="Body Text 3"/>
    <w:basedOn w:val="1"/>
    <w:qFormat/>
    <w:uiPriority w:val="0"/>
    <w:pPr>
      <w:spacing w:after="120"/>
    </w:pPr>
    <w:rPr>
      <w:sz w:val="16"/>
      <w:szCs w:val="16"/>
    </w:rPr>
  </w:style>
  <w:style w:type="paragraph" w:styleId="5">
    <w:name w:val="Body Text"/>
    <w:basedOn w:val="1"/>
    <w:next w:val="1"/>
    <w:link w:val="18"/>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0"/>
    <w:qFormat/>
    <w:uiPriority w:val="0"/>
    <w:pPr>
      <w:ind w:left="100" w:leftChars="2500"/>
    </w:pPr>
  </w:style>
  <w:style w:type="paragraph" w:styleId="8">
    <w:name w:val="Balloon Text"/>
    <w:basedOn w:val="1"/>
    <w:link w:val="21"/>
    <w:qFormat/>
    <w:uiPriority w:val="99"/>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3"/>
    <w:next w:val="3"/>
    <w:link w:val="24"/>
    <w:qFormat/>
    <w:uiPriority w:val="0"/>
    <w:rPr>
      <w:b/>
      <w:bCs/>
    </w:rPr>
  </w:style>
  <w:style w:type="character" w:styleId="15">
    <w:name w:val="page number"/>
    <w:qFormat/>
    <w:uiPriority w:val="0"/>
  </w:style>
  <w:style w:type="character" w:styleId="16">
    <w:name w:val="Hyperlink"/>
    <w:qFormat/>
    <w:uiPriority w:val="0"/>
    <w:rPr>
      <w:color w:val="0000FF"/>
      <w:u w:val="single"/>
    </w:rPr>
  </w:style>
  <w:style w:type="character" w:styleId="17">
    <w:name w:val="annotation reference"/>
    <w:qFormat/>
    <w:uiPriority w:val="0"/>
    <w:rPr>
      <w:sz w:val="21"/>
      <w:szCs w:val="21"/>
    </w:rPr>
  </w:style>
  <w:style w:type="character" w:customStyle="1" w:styleId="18">
    <w:name w:val="正文文本 字符"/>
    <w:link w:val="5"/>
    <w:qFormat/>
    <w:uiPriority w:val="0"/>
    <w:rPr>
      <w:rFonts w:hint="default" w:ascii="Calibri" w:hAnsi="Calibri" w:cs="Calibri"/>
      <w:kern w:val="2"/>
      <w:sz w:val="21"/>
      <w:szCs w:val="22"/>
    </w:rPr>
  </w:style>
  <w:style w:type="character" w:customStyle="1" w:styleId="19">
    <w:name w:val="批注文字 字符"/>
    <w:link w:val="3"/>
    <w:qFormat/>
    <w:uiPriority w:val="0"/>
    <w:rPr>
      <w:kern w:val="2"/>
      <w:sz w:val="21"/>
      <w:szCs w:val="24"/>
    </w:rPr>
  </w:style>
  <w:style w:type="character" w:customStyle="1" w:styleId="20">
    <w:name w:val="日期 字符"/>
    <w:link w:val="7"/>
    <w:qFormat/>
    <w:uiPriority w:val="0"/>
    <w:rPr>
      <w:kern w:val="2"/>
      <w:sz w:val="21"/>
      <w:szCs w:val="24"/>
    </w:rPr>
  </w:style>
  <w:style w:type="character" w:customStyle="1" w:styleId="21">
    <w:name w:val="批注框文本 字符"/>
    <w:link w:val="8"/>
    <w:qFormat/>
    <w:uiPriority w:val="99"/>
    <w:rPr>
      <w:kern w:val="2"/>
      <w:sz w:val="18"/>
      <w:szCs w:val="18"/>
    </w:rPr>
  </w:style>
  <w:style w:type="character" w:customStyle="1" w:styleId="22">
    <w:name w:val="页脚 字符"/>
    <w:link w:val="9"/>
    <w:qFormat/>
    <w:uiPriority w:val="0"/>
    <w:rPr>
      <w:kern w:val="2"/>
      <w:sz w:val="18"/>
      <w:szCs w:val="18"/>
    </w:rPr>
  </w:style>
  <w:style w:type="character" w:customStyle="1" w:styleId="23">
    <w:name w:val="页眉 字符"/>
    <w:link w:val="10"/>
    <w:qFormat/>
    <w:uiPriority w:val="0"/>
    <w:rPr>
      <w:kern w:val="2"/>
      <w:sz w:val="18"/>
      <w:szCs w:val="18"/>
    </w:rPr>
  </w:style>
  <w:style w:type="character" w:customStyle="1" w:styleId="24">
    <w:name w:val="批注主题 字符"/>
    <w:link w:val="12"/>
    <w:qFormat/>
    <w:uiPriority w:val="0"/>
    <w:rPr>
      <w:b/>
      <w:bCs/>
      <w:kern w:val="2"/>
      <w:sz w:val="21"/>
      <w:szCs w:val="24"/>
    </w:rPr>
  </w:style>
  <w:style w:type="paragraph" w:customStyle="1" w:styleId="25">
    <w:name w:val="Char1 Char Char Char Char Char1 Char Char Char Char Char Char1 Char"/>
    <w:basedOn w:val="1"/>
    <w:qFormat/>
    <w:uiPriority w:val="0"/>
    <w:pPr>
      <w:numPr>
        <w:ilvl w:val="0"/>
        <w:numId w:val="1"/>
      </w:numPr>
    </w:pPr>
    <w:rPr>
      <w:sz w:val="24"/>
    </w:rPr>
  </w:style>
  <w:style w:type="paragraph" w:customStyle="1" w:styleId="26">
    <w:name w:val="Char"/>
    <w:basedOn w:val="2"/>
    <w:qFormat/>
    <w:uiPriority w:val="0"/>
    <w:rPr>
      <w:rFonts w:ascii="Tahoma" w:hAnsi="Tahoma"/>
      <w:sz w:val="24"/>
    </w:rPr>
  </w:style>
  <w:style w:type="paragraph" w:customStyle="1" w:styleId="27">
    <w:name w:val="_Style 26"/>
    <w:unhideWhenUsed/>
    <w:qFormat/>
    <w:uiPriority w:val="99"/>
    <w:rPr>
      <w:rFonts w:ascii="Calibri" w:hAnsi="Calibri" w:eastAsia="宋体" w:cs="Calibri"/>
      <w:kern w:val="2"/>
      <w:sz w:val="21"/>
      <w:szCs w:val="24"/>
      <w:lang w:val="en-US" w:eastAsia="zh-CN" w:bidi="ar-SA"/>
    </w:rPr>
  </w:style>
  <w:style w:type="paragraph" w:styleId="28">
    <w:name w:val="List Paragraph"/>
    <w:basedOn w:val="1"/>
    <w:qFormat/>
    <w:uiPriority w:val="99"/>
    <w:pPr>
      <w:ind w:firstLine="420" w:firstLineChars="200"/>
    </w:pPr>
  </w:style>
  <w:style w:type="paragraph" w:styleId="29">
    <w:name w:val="No Spacing"/>
    <w:basedOn w:val="1"/>
    <w:qFormat/>
    <w:uiPriority w:val="1"/>
    <w:pPr>
      <w:spacing w:line="360" w:lineRule="auto"/>
      <w:ind w:firstLine="200" w:firstLineChars="200"/>
    </w:pPr>
    <w:rPr>
      <w:szCs w:val="22"/>
    </w:rPr>
  </w:style>
  <w:style w:type="paragraph" w:customStyle="1" w:styleId="30">
    <w:name w:val="正文 A"/>
    <w:next w:val="31"/>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31">
    <w:name w:val="批注框文本1"/>
    <w:autoRedefine/>
    <w:qFormat/>
    <w:uiPriority w:val="0"/>
    <w:pPr>
      <w:widowControl w:val="0"/>
      <w:jc w:val="both"/>
    </w:pPr>
    <w:rPr>
      <w:rFonts w:ascii="Times New Roman" w:hAnsi="Times New Roman" w:eastAsia="Times New Roman" w:cs="Times New Roman"/>
      <w:color w:val="000000"/>
      <w:sz w:val="18"/>
      <w:szCs w:val="18"/>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gdsoftpark</Company>
  <Pages>5</Pages>
  <Words>1028</Words>
  <Characters>1110</Characters>
  <Lines>16</Lines>
  <Paragraphs>4</Paragraphs>
  <TotalTime>15</TotalTime>
  <ScaleCrop>false</ScaleCrop>
  <LinksUpToDate>false</LinksUpToDate>
  <CharactersWithSpaces>1114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2025-03-24T03:22:00Z</dcterms:created>
  <dc:creator>Frank</dc:creator>
  <cp:lastModifiedBy>心的旅程</cp:lastModifiedBy>
  <cp:lastPrinted>2023-03-31T06:58:00Z</cp:lastPrinted>
  <dcterms:modified xsi:type="dcterms:W3CDTF">2025-04-09T03:04:09Z</dcterms:modified>
  <dc:title>附件一：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A908FA61DB86421B8AF76CB914E892EB</vt:lpwstr>
  </property>
  <property fmtid="{D5CDD505-2E9C-101B-9397-08002B2CF9AE}" pid="4" name="KSOTemplateDocerSaveRecord">
    <vt:lpwstr>eyJoZGlkIjoiNTUzYmMyNzU4M2U3YTJlM2E1ZmYzZTZjNmEzOTc5NmQiLCJ1c2VySWQiOiIxNTEzOTY0MzE0In0=</vt:lpwstr>
  </property>
</Properties>
</file>