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53885">
      <w:pPr>
        <w:rPr>
          <w:rFonts w:hint="default" w:ascii="仿宋_GB2312" w:hAnsi="仿宋_GB2312" w:eastAsia="仿宋_GB2312" w:cs="仿宋_GB2312"/>
          <w:sz w:val="32"/>
          <w:szCs w:val="32"/>
          <w:lang w:val="en-US"/>
        </w:rPr>
      </w:pPr>
    </w:p>
    <w:p w14:paraId="52490416">
      <w:pPr>
        <w:pStyle w:val="9"/>
        <w:ind w:firstLine="480"/>
      </w:pPr>
    </w:p>
    <w:p w14:paraId="3765477C">
      <w:pPr>
        <w:jc w:val="center"/>
        <w:rPr>
          <w:rFonts w:hint="eastAsia" w:ascii="宋体" w:hAnsi="宋体" w:cs="宋体"/>
        </w:rPr>
      </w:pPr>
      <w:r>
        <w:rPr>
          <w:rFonts w:hint="eastAsia" w:ascii="宋体" w:hAnsi="宋体" w:eastAsia="宋体" w:cs="宋体"/>
          <w:b/>
          <w:bCs/>
          <w:sz w:val="96"/>
          <w:szCs w:val="96"/>
          <w:lang w:val="en-US" w:eastAsia="zh-CN"/>
        </w:rPr>
        <w:t>白芒、光明解体场及园山拯救中心维修服务</w:t>
      </w:r>
      <w:r>
        <w:rPr>
          <w:rFonts w:hint="eastAsia" w:ascii="宋体" w:hAnsi="宋体" w:cs="宋体"/>
          <w:b/>
          <w:bCs/>
          <w:sz w:val="96"/>
          <w:szCs w:val="96"/>
        </w:rPr>
        <w:t>项目</w:t>
      </w:r>
    </w:p>
    <w:p w14:paraId="478D82DE">
      <w:pPr>
        <w:rPr>
          <w:rFonts w:hint="eastAsia" w:ascii="宋体" w:hAnsi="宋体" w:cs="宋体"/>
        </w:rPr>
      </w:pPr>
    </w:p>
    <w:p w14:paraId="7A4B6F16">
      <w:pPr>
        <w:jc w:val="center"/>
        <w:rPr>
          <w:rFonts w:hint="eastAsia" w:ascii="宋体" w:hAnsi="宋体" w:cs="宋体"/>
          <w:sz w:val="52"/>
          <w:szCs w:val="52"/>
        </w:rPr>
      </w:pPr>
    </w:p>
    <w:p w14:paraId="7CCA9CD0">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2976345F">
      <w:pPr>
        <w:rPr>
          <w:rFonts w:hint="eastAsia" w:ascii="宋体" w:hAnsi="宋体" w:cs="宋体"/>
          <w:b/>
          <w:bCs/>
          <w:sz w:val="36"/>
          <w:szCs w:val="36"/>
        </w:rPr>
      </w:pPr>
    </w:p>
    <w:p w14:paraId="3EDB2FF0">
      <w:pPr>
        <w:ind w:firstLine="1084" w:firstLineChars="300"/>
        <w:rPr>
          <w:rFonts w:hint="eastAsia" w:ascii="宋体" w:hAnsi="宋体" w:cs="宋体"/>
          <w:b/>
          <w:bCs/>
          <w:sz w:val="36"/>
          <w:szCs w:val="36"/>
        </w:rPr>
      </w:pPr>
    </w:p>
    <w:p w14:paraId="56501217">
      <w:pPr>
        <w:ind w:firstLine="1084" w:firstLineChars="300"/>
        <w:rPr>
          <w:rFonts w:hint="eastAsia" w:ascii="宋体" w:hAnsi="宋体" w:cs="宋体"/>
          <w:b/>
          <w:bCs/>
          <w:sz w:val="36"/>
          <w:szCs w:val="36"/>
        </w:rPr>
      </w:pPr>
    </w:p>
    <w:p w14:paraId="658373D6">
      <w:pPr>
        <w:ind w:firstLine="1084" w:firstLineChars="300"/>
        <w:rPr>
          <w:rFonts w:hint="eastAsia" w:ascii="宋体" w:hAnsi="宋体" w:cs="宋体"/>
          <w:b/>
          <w:bCs/>
          <w:sz w:val="36"/>
          <w:szCs w:val="36"/>
        </w:rPr>
      </w:pPr>
      <w:r>
        <w:rPr>
          <w:rFonts w:hint="eastAsia" w:ascii="宋体" w:hAnsi="宋体" w:cs="宋体"/>
          <w:b/>
          <w:bCs/>
          <w:sz w:val="36"/>
          <w:szCs w:val="36"/>
        </w:rPr>
        <w:t>项目编号：JYCG-DECL-2025-35620</w:t>
      </w:r>
    </w:p>
    <w:p w14:paraId="45035C82">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bookmarkStart w:id="9" w:name="_GoBack"/>
      <w:bookmarkEnd w:id="9"/>
    </w:p>
    <w:p w14:paraId="1D02AE59">
      <w:pPr>
        <w:pStyle w:val="14"/>
        <w:ind w:firstLine="1084" w:firstLineChars="300"/>
        <w:rPr>
          <w:rFonts w:hint="eastAsia" w:ascii="宋体" w:hAnsi="宋体" w:cs="宋体"/>
          <w:sz w:val="48"/>
        </w:rPr>
      </w:pPr>
      <w:r>
        <w:rPr>
          <w:rFonts w:hint="eastAsia" w:ascii="宋体" w:hAnsi="宋体" w:cs="宋体"/>
          <w:b/>
          <w:bCs/>
          <w:sz w:val="36"/>
          <w:szCs w:val="36"/>
        </w:rPr>
        <w:t>采购人：</w:t>
      </w:r>
      <w:r>
        <w:rPr>
          <w:rFonts w:hint="eastAsia" w:ascii="宋体" w:hAnsi="宋体" w:eastAsia="宋体" w:cs="宋体"/>
          <w:b/>
          <w:bCs/>
          <w:kern w:val="2"/>
          <w:sz w:val="36"/>
          <w:szCs w:val="36"/>
          <w:lang w:val="en-US" w:eastAsia="zh-CN" w:bidi="ar-SA"/>
        </w:rPr>
        <w:t>深圳市公安局交通</w:t>
      </w:r>
      <w:r>
        <w:rPr>
          <w:rFonts w:hint="eastAsia" w:ascii="宋体" w:hAnsi="宋体" w:cs="宋体"/>
          <w:b/>
          <w:bCs/>
          <w:kern w:val="2"/>
          <w:sz w:val="36"/>
          <w:szCs w:val="36"/>
          <w:lang w:val="en-US" w:eastAsia="zh-CN" w:bidi="ar-SA"/>
        </w:rPr>
        <w:t>管理</w:t>
      </w:r>
      <w:r>
        <w:rPr>
          <w:rFonts w:hint="eastAsia" w:ascii="宋体" w:hAnsi="宋体" w:eastAsia="宋体" w:cs="宋体"/>
          <w:b/>
          <w:bCs/>
          <w:kern w:val="2"/>
          <w:sz w:val="36"/>
          <w:szCs w:val="36"/>
          <w:lang w:val="en-US" w:eastAsia="zh-CN" w:bidi="ar-SA"/>
        </w:rPr>
        <w:t>局</w:t>
      </w:r>
      <w:r>
        <w:rPr>
          <w:rFonts w:hint="eastAsia" w:ascii="宋体" w:hAnsi="宋体" w:cs="宋体"/>
          <w:b/>
          <w:bCs/>
          <w:sz w:val="36"/>
          <w:szCs w:val="36"/>
        </w:rPr>
        <w:t xml:space="preserve"> </w:t>
      </w:r>
    </w:p>
    <w:p w14:paraId="74FEB31E">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1FF64A7A">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6D03E33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082B956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01D128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260629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E653B7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268025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C4F3F2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E17AC2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ADC3888">
      <w:pPr>
        <w:widowControl/>
        <w:adjustRightInd w:val="0"/>
        <w:ind w:firstLine="420" w:firstLineChars="200"/>
        <w:rPr>
          <w:rFonts w:hint="eastAsia" w:ascii="宋体" w:hAnsi="宋体" w:eastAsia="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04401977">
      <w:pPr>
        <w:widowControl/>
        <w:adjustRightInd w:val="0"/>
        <w:ind w:firstLine="420" w:firstLineChars="200"/>
        <w:rPr>
          <w:rFonts w:hint="eastAsia" w:ascii="宋体" w:hAnsi="宋体" w:eastAsia="宋体" w:cs="宋体"/>
          <w:bCs/>
          <w:kern w:val="0"/>
          <w:szCs w:val="21"/>
          <w:lang w:val="en-US" w:eastAsia="zh-CN"/>
        </w:rPr>
      </w:pPr>
      <w:r>
        <w:rPr>
          <w:rFonts w:hint="eastAsia" w:ascii="宋体" w:hAnsi="宋体" w:eastAsia="宋体" w:cs="宋体"/>
          <w:bCs/>
          <w:kern w:val="0"/>
          <w:szCs w:val="21"/>
          <w:lang w:val="en-US" w:eastAsia="zh-CN"/>
        </w:rPr>
        <w:t>9.具有有效期内的建设行政主管部门颁发的建筑装修装饰工程专业承包资质（提供有效的资质证书复印件，原件备查）；</w:t>
      </w:r>
    </w:p>
    <w:p w14:paraId="51937C72">
      <w:pPr>
        <w:widowControl/>
        <w:adjustRightInd w:val="0"/>
        <w:ind w:firstLine="420" w:firstLineChars="200"/>
        <w:rPr>
          <w:rFonts w:hint="eastAsia"/>
        </w:rPr>
      </w:pPr>
      <w:r>
        <w:rPr>
          <w:rFonts w:hint="eastAsia" w:ascii="宋体" w:hAnsi="宋体" w:eastAsia="宋体" w:cs="宋体"/>
          <w:bCs/>
          <w:kern w:val="0"/>
          <w:szCs w:val="21"/>
          <w:lang w:val="en-US" w:eastAsia="zh-CN"/>
        </w:rPr>
        <w:t>10.本项目属于专门面向</w:t>
      </w:r>
      <w:r>
        <w:rPr>
          <w:rFonts w:hint="eastAsia" w:ascii="宋体" w:hAnsi="宋体" w:eastAsia="宋体" w:cs="宋体"/>
          <w:bCs/>
          <w:kern w:val="0"/>
          <w:szCs w:val="21"/>
          <w:u w:val="single"/>
          <w:lang w:val="en-US" w:eastAsia="zh-CN"/>
        </w:rPr>
        <w:t xml:space="preserve">   建筑业   </w:t>
      </w:r>
      <w:r>
        <w:rPr>
          <w:rFonts w:hint="eastAsia" w:ascii="宋体" w:hAnsi="宋体" w:eastAsia="宋体" w:cs="宋体"/>
          <w:bCs/>
          <w:kern w:val="0"/>
          <w:szCs w:val="21"/>
          <w:lang w:val="en-US" w:eastAsia="zh-CN"/>
        </w:rPr>
        <w:t>中小企业采购的项目，即：供应商应为中小微型企业（或视同小型、微型企业的残疾人福利性单位或监狱企业）；（要求供应商按招标文件要求提供以下三项证明文件之一：①《中小企业声明函》；②《残疾人福利性单位声明函》；③《监狱企业声明函》及由省级以上监狱管理局、戒毒管理局（含新疆生产建设兵团）出具的属于监狱企业的证明文件）。</w:t>
      </w:r>
    </w:p>
    <w:p w14:paraId="36A7B61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55B177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4714F56D">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558FAF96">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1655515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021118EA">
      <w:pPr>
        <w:pStyle w:val="18"/>
        <w:shd w:val="clear" w:color="auto" w:fill="FFFFFF"/>
        <w:spacing w:before="0" w:beforeAutospacing="0" w:after="0" w:afterAutospacing="0"/>
        <w:ind w:firstLine="422"/>
        <w:jc w:val="both"/>
        <w:rPr>
          <w:rFonts w:hint="eastAsia"/>
          <w:sz w:val="21"/>
          <w:szCs w:val="21"/>
        </w:rPr>
      </w:pPr>
      <w:r>
        <w:rPr>
          <w:rFonts w:hint="eastAsia"/>
          <w:sz w:val="21"/>
          <w:szCs w:val="21"/>
          <w:lang w:val="en-US" w:eastAsia="zh-CN"/>
        </w:rPr>
        <w:t>1、</w:t>
      </w:r>
      <w:r>
        <w:rPr>
          <w:rFonts w:hint="eastAsia"/>
          <w:sz w:val="21"/>
          <w:szCs w:val="21"/>
        </w:rPr>
        <w:t>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45692F44">
      <w:pPr>
        <w:pStyle w:val="18"/>
        <w:shd w:val="clear" w:color="auto" w:fill="FFFFFF"/>
        <w:spacing w:before="0" w:beforeAutospacing="0" w:after="0" w:afterAutospacing="0"/>
        <w:ind w:firstLine="422"/>
        <w:jc w:val="both"/>
        <w:rPr>
          <w:rFonts w:hint="eastAsia"/>
          <w:sz w:val="21"/>
          <w:szCs w:val="21"/>
        </w:rPr>
      </w:pPr>
      <w:r>
        <w:rPr>
          <w:rFonts w:hint="eastAsia"/>
          <w:sz w:val="21"/>
          <w:szCs w:val="21"/>
          <w:lang w:val="en-US" w:eastAsia="zh-CN"/>
        </w:rPr>
        <w:t>2、</w:t>
      </w:r>
      <w:r>
        <w:rPr>
          <w:rFonts w:hint="eastAsia"/>
          <w:sz w:val="21"/>
          <w:szCs w:val="21"/>
        </w:rPr>
        <w:t>报价并提交</w:t>
      </w:r>
      <w:r>
        <w:rPr>
          <w:rFonts w:hint="eastAsia"/>
          <w:sz w:val="21"/>
          <w:szCs w:val="21"/>
          <w:lang w:eastAsia="zh-CN"/>
        </w:rPr>
        <w:t>询价</w:t>
      </w:r>
      <w:r>
        <w:rPr>
          <w:rFonts w:hint="eastAsia"/>
          <w:sz w:val="21"/>
          <w:szCs w:val="21"/>
        </w:rPr>
        <w:t>应答文件。</w:t>
      </w:r>
    </w:p>
    <w:p w14:paraId="166CF497">
      <w:pPr>
        <w:pStyle w:val="18"/>
        <w:shd w:val="clear" w:color="auto" w:fill="FFFFFF"/>
        <w:spacing w:before="0" w:beforeAutospacing="0" w:after="0" w:afterAutospacing="0"/>
        <w:ind w:firstLine="422"/>
        <w:jc w:val="both"/>
        <w:rPr>
          <w:rFonts w:hint="eastAsia"/>
          <w:sz w:val="21"/>
          <w:szCs w:val="21"/>
        </w:rPr>
      </w:pPr>
      <w:r>
        <w:rPr>
          <w:rFonts w:hint="eastAsia"/>
          <w:sz w:val="21"/>
          <w:szCs w:val="21"/>
          <w:lang w:val="en-US" w:eastAsia="zh-CN"/>
        </w:rPr>
        <w:t>3、</w:t>
      </w:r>
      <w:r>
        <w:rPr>
          <w:rFonts w:hint="eastAsia"/>
          <w:sz w:val="21"/>
          <w:szCs w:val="21"/>
        </w:rPr>
        <w:t>确定</w:t>
      </w:r>
      <w:r>
        <w:rPr>
          <w:rFonts w:hint="eastAsia"/>
          <w:sz w:val="21"/>
          <w:szCs w:val="21"/>
          <w:lang w:eastAsia="zh-CN"/>
        </w:rPr>
        <w:t>询价</w:t>
      </w:r>
      <w:r>
        <w:rPr>
          <w:rFonts w:hint="eastAsia"/>
          <w:sz w:val="21"/>
          <w:szCs w:val="21"/>
        </w:rPr>
        <w:t>结果。采购人按照成交原则，确定成交人。</w:t>
      </w:r>
    </w:p>
    <w:p w14:paraId="1F2586A4">
      <w:pPr>
        <w:pStyle w:val="18"/>
        <w:shd w:val="clear" w:color="auto" w:fill="FFFFFF"/>
        <w:spacing w:before="0" w:beforeAutospacing="0" w:after="0" w:afterAutospacing="0"/>
        <w:ind w:firstLine="422"/>
        <w:jc w:val="both"/>
        <w:rPr>
          <w:rFonts w:hint="eastAsia"/>
          <w:sz w:val="21"/>
          <w:szCs w:val="21"/>
        </w:rPr>
      </w:pPr>
      <w:r>
        <w:rPr>
          <w:rFonts w:hint="eastAsia"/>
          <w:sz w:val="21"/>
          <w:szCs w:val="21"/>
          <w:lang w:val="en-US" w:eastAsia="zh-CN"/>
        </w:rPr>
        <w:t>4、</w:t>
      </w:r>
      <w:r>
        <w:rPr>
          <w:rFonts w:hint="eastAsia"/>
          <w:sz w:val="21"/>
          <w:szCs w:val="21"/>
        </w:rPr>
        <w:t>发布成交公告。在确定成交人后发布成交公告。</w:t>
      </w:r>
    </w:p>
    <w:p w14:paraId="762278F1">
      <w:pPr>
        <w:pStyle w:val="18"/>
        <w:shd w:val="clear" w:color="auto" w:fill="FFFFFF"/>
        <w:spacing w:before="0" w:beforeAutospacing="0" w:after="0" w:afterAutospacing="0"/>
        <w:ind w:firstLine="422"/>
        <w:jc w:val="both"/>
        <w:rPr>
          <w:rFonts w:hint="eastAsia"/>
          <w:sz w:val="21"/>
          <w:szCs w:val="21"/>
        </w:rPr>
      </w:pPr>
      <w:r>
        <w:rPr>
          <w:rFonts w:hint="eastAsia"/>
          <w:sz w:val="21"/>
          <w:szCs w:val="21"/>
          <w:lang w:val="en-US" w:eastAsia="zh-CN"/>
        </w:rPr>
        <w:t>5、</w:t>
      </w:r>
      <w:r>
        <w:rPr>
          <w:rFonts w:hint="eastAsia"/>
          <w:sz w:val="21"/>
          <w:szCs w:val="21"/>
        </w:rPr>
        <w:t>领取成交通知书。成交公告公示期结束无异议后，采购人、成交人可在自行采购系统领取成交通知书。</w:t>
      </w:r>
    </w:p>
    <w:p w14:paraId="0EB2BD1D">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658A38B7">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2190B8C6">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075E7CA4">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6F8471E8">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0A0B1F42">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rPr>
        <w:t>（</w:t>
      </w:r>
      <w:r>
        <w:rPr>
          <w:rFonts w:hint="eastAsia" w:ascii="宋体" w:hAnsi="宋体" w:cs="宋体"/>
          <w:kern w:val="0"/>
          <w:szCs w:val="21"/>
          <w:highlight w:val="none"/>
        </w:rPr>
        <w:t>2）本项目</w:t>
      </w:r>
      <w:r>
        <w:rPr>
          <w:rFonts w:hint="eastAsia" w:ascii="宋体" w:hAnsi="宋体" w:cs="宋体"/>
          <w:kern w:val="0"/>
          <w:szCs w:val="21"/>
          <w:highlight w:val="none"/>
          <w:lang w:eastAsia="zh-CN"/>
        </w:rPr>
        <w:t>的服务次数</w:t>
      </w:r>
      <w:r>
        <w:rPr>
          <w:rFonts w:hint="eastAsia" w:ascii="宋体" w:hAnsi="宋体" w:cs="宋体"/>
          <w:kern w:val="0"/>
          <w:szCs w:val="21"/>
          <w:highlight w:val="none"/>
        </w:rPr>
        <w:t>以</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公告为准，</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用户需求书中的</w:t>
      </w:r>
      <w:r>
        <w:rPr>
          <w:rFonts w:hint="eastAsia" w:ascii="宋体" w:hAnsi="宋体" w:cs="宋体"/>
          <w:kern w:val="0"/>
          <w:szCs w:val="21"/>
          <w:highlight w:val="none"/>
          <w:lang w:eastAsia="zh-CN"/>
        </w:rPr>
        <w:t>服务次数</w:t>
      </w:r>
      <w:r>
        <w:rPr>
          <w:rFonts w:hint="eastAsia" w:ascii="宋体" w:hAnsi="宋体" w:cs="宋体"/>
          <w:kern w:val="0"/>
          <w:szCs w:val="21"/>
          <w:highlight w:val="none"/>
        </w:rPr>
        <w:t>应与</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公告中</w:t>
      </w:r>
      <w:r>
        <w:rPr>
          <w:rFonts w:hint="eastAsia" w:ascii="宋体" w:hAnsi="宋体" w:cs="宋体"/>
          <w:kern w:val="0"/>
          <w:szCs w:val="21"/>
          <w:highlight w:val="none"/>
          <w:lang w:eastAsia="zh-CN"/>
        </w:rPr>
        <w:t>服务次数</w:t>
      </w:r>
      <w:r>
        <w:rPr>
          <w:rFonts w:hint="eastAsia" w:ascii="宋体" w:hAnsi="宋体" w:cs="宋体"/>
          <w:kern w:val="0"/>
          <w:szCs w:val="21"/>
          <w:highlight w:val="none"/>
        </w:rPr>
        <w:t>相对应。</w:t>
      </w:r>
    </w:p>
    <w:p w14:paraId="043C9605">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0F9D1DB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47E7BD1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5A29121B">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5CB73258">
      <w:pPr>
        <w:widowControl/>
        <w:adjustRightInd w:val="0"/>
        <w:ind w:firstLine="422" w:firstLineChars="200"/>
        <w:rPr>
          <w:rFonts w:hint="eastAsia" w:ascii="宋体" w:hAnsi="宋体" w:cs="宋体"/>
          <w:kern w:val="0"/>
          <w:szCs w:val="21"/>
          <w:highlight w:val="none"/>
        </w:rPr>
      </w:pPr>
      <w:r>
        <w:rPr>
          <w:rFonts w:hint="eastAsia" w:ascii="宋体" w:hAnsi="宋体" w:cs="宋体"/>
          <w:b/>
          <w:kern w:val="0"/>
          <w:szCs w:val="21"/>
          <w:highlight w:val="none"/>
        </w:rPr>
        <w:t>2、本项目成交方法采用最低价</w:t>
      </w:r>
      <w:r>
        <w:rPr>
          <w:rFonts w:hint="eastAsia" w:ascii="宋体" w:hAnsi="宋体" w:cs="宋体"/>
          <w:b/>
          <w:bCs w:val="0"/>
          <w:kern w:val="0"/>
          <w:szCs w:val="21"/>
          <w:highlight w:val="none"/>
        </w:rPr>
        <w:t>法</w:t>
      </w:r>
      <w:r>
        <w:rPr>
          <w:rFonts w:hint="eastAsia" w:ascii="宋体" w:hAnsi="宋体" w:cs="宋体"/>
          <w:b/>
          <w:bCs w:val="0"/>
          <w:kern w:val="0"/>
          <w:szCs w:val="21"/>
          <w:highlight w:val="none"/>
          <w:lang w:eastAsia="zh-CN"/>
        </w:rPr>
        <w:t>（</w:t>
      </w:r>
      <w:r>
        <w:rPr>
          <w:rFonts w:hint="eastAsia" w:ascii="宋体" w:hAnsi="宋体" w:cs="宋体"/>
          <w:b/>
          <w:bCs w:val="0"/>
          <w:kern w:val="0"/>
          <w:szCs w:val="21"/>
          <w:highlight w:val="none"/>
        </w:rPr>
        <w:t>最低</w:t>
      </w:r>
      <w:r>
        <w:rPr>
          <w:rFonts w:hint="eastAsia" w:ascii="宋体" w:hAnsi="宋体" w:eastAsia="宋体" w:cs="宋体"/>
          <w:b/>
          <w:bCs w:val="0"/>
          <w:kern w:val="0"/>
          <w:szCs w:val="21"/>
          <w:highlight w:val="none"/>
        </w:rPr>
        <w:t>折扣率</w:t>
      </w:r>
      <w:r>
        <w:rPr>
          <w:rFonts w:hint="eastAsia" w:ascii="宋体" w:hAnsi="宋体" w:cs="宋体"/>
          <w:b/>
          <w:bCs w:val="0"/>
          <w:kern w:val="0"/>
          <w:szCs w:val="21"/>
          <w:highlight w:val="none"/>
          <w:lang w:eastAsia="zh-CN"/>
        </w:rPr>
        <w:t>）</w:t>
      </w:r>
      <w:r>
        <w:rPr>
          <w:rFonts w:hint="eastAsia" w:ascii="宋体" w:hAnsi="宋体" w:cs="宋体"/>
          <w:kern w:val="0"/>
          <w:szCs w:val="21"/>
          <w:highlight w:val="none"/>
        </w:rPr>
        <w:t>，完全满足</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文件的实质性要求，按照报价由低到高的顺序，依据</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文件中规定的数量或比例推荐候选成交人。</w:t>
      </w:r>
    </w:p>
    <w:p w14:paraId="2836E6C2">
      <w:pPr>
        <w:widowControl/>
        <w:adjustRightInd w:val="0"/>
        <w:ind w:firstLine="420" w:firstLineChars="200"/>
        <w:rPr>
          <w:rFonts w:hint="eastAsia" w:ascii="宋体" w:hAnsi="宋体" w:eastAsia="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w:t>
      </w:r>
      <w:r>
        <w:rPr>
          <w:rFonts w:hint="eastAsia" w:ascii="宋体" w:hAnsi="宋体" w:eastAsia="宋体" w:cs="宋体"/>
          <w:kern w:val="0"/>
          <w:szCs w:val="21"/>
        </w:rPr>
        <w:t>折扣率报价</w:t>
      </w:r>
      <w:r>
        <w:rPr>
          <w:rFonts w:hint="eastAsia" w:ascii="宋体" w:hAnsi="宋体" w:cs="宋体"/>
          <w:kern w:val="0"/>
          <w:szCs w:val="21"/>
        </w:rPr>
        <w:t>的1家</w:t>
      </w:r>
      <w:r>
        <w:rPr>
          <w:rFonts w:hint="eastAsia" w:ascii="宋体" w:hAnsi="宋体" w:eastAsia="宋体" w:cs="宋体"/>
          <w:kern w:val="0"/>
          <w:szCs w:val="21"/>
        </w:rPr>
        <w:t>为成交人。</w:t>
      </w:r>
      <w:r>
        <w:rPr>
          <w:rFonts w:hint="eastAsia" w:ascii="宋体" w:hAnsi="宋体" w:eastAsia="宋体" w:cs="宋体"/>
          <w:kern w:val="0"/>
          <w:szCs w:val="21"/>
          <w:lang w:eastAsia="zh-CN"/>
        </w:rPr>
        <w:t>若</w:t>
      </w:r>
      <w:r>
        <w:rPr>
          <w:rFonts w:hint="eastAsia" w:ascii="宋体" w:hAnsi="宋体" w:eastAsia="宋体" w:cs="宋体"/>
          <w:kern w:val="0"/>
          <w:szCs w:val="21"/>
        </w:rPr>
        <w:t>出现两家或以上</w:t>
      </w:r>
      <w:r>
        <w:rPr>
          <w:rFonts w:hint="eastAsia" w:ascii="宋体" w:hAnsi="宋体" w:eastAsia="宋体" w:cs="宋体"/>
          <w:kern w:val="0"/>
          <w:szCs w:val="21"/>
          <w:lang w:eastAsia="zh-CN"/>
        </w:rPr>
        <w:t>供应商报价相同且为</w:t>
      </w:r>
      <w:r>
        <w:rPr>
          <w:rFonts w:hint="eastAsia" w:ascii="宋体" w:hAnsi="宋体" w:eastAsia="宋体" w:cs="宋体"/>
          <w:kern w:val="0"/>
          <w:szCs w:val="21"/>
        </w:rPr>
        <w:t>最低</w:t>
      </w:r>
      <w:r>
        <w:rPr>
          <w:rFonts w:hint="eastAsia" w:ascii="宋体" w:hAnsi="宋体" w:eastAsia="宋体" w:cs="宋体"/>
          <w:kern w:val="0"/>
          <w:szCs w:val="21"/>
          <w:lang w:eastAsia="zh-CN"/>
        </w:rPr>
        <w:t>折扣率的情况</w:t>
      </w:r>
      <w:r>
        <w:rPr>
          <w:rFonts w:hint="eastAsia" w:ascii="宋体" w:hAnsi="宋体" w:eastAsia="宋体" w:cs="宋体"/>
          <w:kern w:val="0"/>
          <w:szCs w:val="21"/>
        </w:rPr>
        <w:t>，由采购人</w:t>
      </w:r>
      <w:r>
        <w:rPr>
          <w:rFonts w:hint="eastAsia" w:ascii="宋体" w:hAnsi="宋体" w:eastAsia="宋体" w:cs="宋体"/>
          <w:kern w:val="0"/>
          <w:szCs w:val="21"/>
          <w:lang w:eastAsia="zh-CN"/>
        </w:rPr>
        <w:t>通过抽签方式</w:t>
      </w:r>
      <w:r>
        <w:rPr>
          <w:rFonts w:hint="eastAsia" w:ascii="宋体" w:hAnsi="宋体" w:eastAsia="宋体" w:cs="宋体"/>
          <w:kern w:val="0"/>
          <w:szCs w:val="21"/>
        </w:rPr>
        <w:t>确定1家为成交人。</w:t>
      </w:r>
    </w:p>
    <w:p w14:paraId="2E797C10">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4D8FEC3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1D9A3F5C">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0D0CA19D">
      <w:pPr>
        <w:widowControl/>
        <w:adjustRightInd w:val="0"/>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cs="宋体"/>
          <w:kern w:val="0"/>
          <w:szCs w:val="21"/>
        </w:rPr>
        <w:t>供应商响应的</w:t>
      </w:r>
      <w:r>
        <w:rPr>
          <w:rFonts w:hint="eastAsia" w:ascii="宋体" w:hAnsi="宋体" w:cs="宋体"/>
          <w:kern w:val="0"/>
          <w:szCs w:val="21"/>
          <w:lang w:eastAsia="zh-CN"/>
        </w:rPr>
        <w:t>折扣率报价</w:t>
      </w:r>
      <w:r>
        <w:rPr>
          <w:rFonts w:hint="eastAsia" w:ascii="宋体" w:hAnsi="宋体" w:cs="宋体"/>
          <w:kern w:val="0"/>
          <w:szCs w:val="21"/>
        </w:rPr>
        <w:t>不符合本项目</w:t>
      </w:r>
      <w:r>
        <w:rPr>
          <w:rFonts w:hint="eastAsia"/>
          <w:lang w:val="en-US" w:eastAsia="zh-CN"/>
        </w:rPr>
        <w:t>“折扣率”填写要求</w:t>
      </w:r>
      <w:r>
        <w:rPr>
          <w:rFonts w:hint="eastAsia" w:ascii="宋体" w:hAnsi="宋体" w:cs="宋体"/>
          <w:kern w:val="0"/>
          <w:szCs w:val="21"/>
        </w:rPr>
        <w:t>的</w:t>
      </w:r>
      <w:r>
        <w:rPr>
          <w:rFonts w:hint="eastAsia" w:ascii="宋体" w:hAnsi="宋体" w:cs="宋体"/>
          <w:kern w:val="0"/>
          <w:szCs w:val="21"/>
          <w:lang w:eastAsia="zh-CN"/>
        </w:rPr>
        <w:t>。</w:t>
      </w:r>
    </w:p>
    <w:p w14:paraId="5286D215">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CEB0FEE">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176B21D4">
      <w:pPr>
        <w:widowControl/>
        <w:adjustRightInd w:val="0"/>
        <w:ind w:firstLine="420" w:firstLineChars="20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、供应商响应的商务要求不符合本项目用户需求书中约定的商务要求。</w:t>
      </w:r>
    </w:p>
    <w:p w14:paraId="7E63AB17">
      <w:pPr>
        <w:widowControl/>
        <w:adjustRightInd w:val="0"/>
        <w:ind w:firstLine="420" w:firstLineChars="200"/>
        <w:rPr>
          <w:rFonts w:hint="eastAsia"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7A8BA383">
      <w:pPr>
        <w:widowControl/>
        <w:adjustRightInd w:val="0"/>
        <w:ind w:firstLine="420" w:firstLineChars="200"/>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、供应商应答文件未响应采购文件中实质性条款的要求。</w:t>
      </w:r>
    </w:p>
    <w:p w14:paraId="2C84ECE9">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53BDEFE7">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19A4A1B6">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4C3B4CAE">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78B45575">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0AEEA661">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487C1C73">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00D4AF9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5304AC73">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48D77061">
      <w:pPr>
        <w:widowControl/>
        <w:adjustRightInd w:val="0"/>
        <w:ind w:firstLine="420" w:firstLineChars="200"/>
        <w:rPr>
          <w:rFonts w:hint="eastAsia" w:ascii="宋体" w:hAnsi="宋体" w:cs="宋体"/>
          <w:b/>
          <w:bCs/>
          <w:kern w:val="0"/>
          <w:szCs w:val="21"/>
        </w:rPr>
      </w:pPr>
      <w:r>
        <w:rPr/>
        <w:sym w:font="Wingdings 2" w:char="F0A3"/>
      </w:r>
      <w:r>
        <w:rPr>
          <w:rFonts w:hint="eastAsia" w:ascii="宋体" w:hAnsi="宋体" w:cs="宋体"/>
          <w:b/>
          <w:bCs/>
          <w:kern w:val="0"/>
          <w:szCs w:val="21"/>
        </w:rPr>
        <w:t>1.1采购人可选择继续开展项目，按以下规则处理：</w:t>
      </w:r>
    </w:p>
    <w:p w14:paraId="3202ABEF">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61D833AF">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290BA078">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09D77904">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7CAB7A9C">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249F9891">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2AB8E015">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485CBC0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20532EDB">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5649798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00967668">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780DE31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4A9C6BC4">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4DB905A5">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589D0FFA">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42C8DDBF">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64B0F119">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2EF7C729">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33E06FC1">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3A309363">
      <w:pPr>
        <w:ind w:firstLine="422" w:firstLineChars="200"/>
        <w:rPr>
          <w:rFonts w:hint="eastAsia" w:ascii="宋体" w:hAnsi="宋体" w:cs="宋体"/>
          <w:b/>
          <w:bCs/>
          <w:kern w:val="0"/>
          <w:szCs w:val="21"/>
        </w:rPr>
      </w:pPr>
    </w:p>
    <w:p w14:paraId="3F7A135E">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786417D3">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1"/>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44"/>
        <w:gridCol w:w="867"/>
        <w:gridCol w:w="817"/>
        <w:gridCol w:w="1133"/>
        <w:gridCol w:w="1183"/>
        <w:gridCol w:w="1617"/>
        <w:gridCol w:w="1117"/>
      </w:tblGrid>
      <w:tr w14:paraId="49D7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47E314EE">
            <w:pPr>
              <w:spacing w:line="360" w:lineRule="auto"/>
              <w:jc w:val="center"/>
              <w:rPr>
                <w:b/>
                <w:szCs w:val="21"/>
              </w:rPr>
            </w:pPr>
            <w:r>
              <w:rPr>
                <w:rFonts w:hint="eastAsia"/>
                <w:b/>
                <w:szCs w:val="21"/>
              </w:rPr>
              <w:t>序号</w:t>
            </w:r>
          </w:p>
        </w:tc>
        <w:tc>
          <w:tcPr>
            <w:tcW w:w="2644" w:type="dxa"/>
            <w:shd w:val="clear" w:color="auto" w:fill="C6D9F1"/>
            <w:vAlign w:val="center"/>
          </w:tcPr>
          <w:p w14:paraId="7649F34B">
            <w:pPr>
              <w:spacing w:line="360" w:lineRule="auto"/>
              <w:jc w:val="center"/>
              <w:rPr>
                <w:b/>
                <w:szCs w:val="21"/>
              </w:rPr>
            </w:pPr>
            <w:r>
              <w:rPr>
                <w:rFonts w:hint="eastAsia"/>
                <w:b/>
                <w:szCs w:val="21"/>
                <w:lang w:eastAsia="zh-CN"/>
              </w:rPr>
              <w:t>项目</w:t>
            </w:r>
            <w:r>
              <w:rPr>
                <w:rFonts w:hint="eastAsia"/>
                <w:b/>
                <w:szCs w:val="21"/>
              </w:rPr>
              <w:t>名称</w:t>
            </w:r>
          </w:p>
        </w:tc>
        <w:tc>
          <w:tcPr>
            <w:tcW w:w="867" w:type="dxa"/>
            <w:shd w:val="clear" w:color="auto" w:fill="C6D9F1"/>
            <w:vAlign w:val="center"/>
          </w:tcPr>
          <w:p w14:paraId="4CB85A0D">
            <w:pPr>
              <w:spacing w:line="360" w:lineRule="auto"/>
              <w:jc w:val="center"/>
              <w:rPr>
                <w:b/>
                <w:szCs w:val="21"/>
              </w:rPr>
            </w:pPr>
            <w:r>
              <w:rPr>
                <w:rFonts w:hint="eastAsia"/>
                <w:b/>
                <w:szCs w:val="21"/>
              </w:rPr>
              <w:t>数量</w:t>
            </w:r>
          </w:p>
        </w:tc>
        <w:tc>
          <w:tcPr>
            <w:tcW w:w="817" w:type="dxa"/>
            <w:shd w:val="clear" w:color="auto" w:fill="C6D9F1"/>
            <w:vAlign w:val="center"/>
          </w:tcPr>
          <w:p w14:paraId="616231CC">
            <w:pPr>
              <w:spacing w:line="360" w:lineRule="auto"/>
              <w:jc w:val="center"/>
              <w:rPr>
                <w:b/>
                <w:szCs w:val="21"/>
              </w:rPr>
            </w:pPr>
            <w:r>
              <w:rPr>
                <w:rFonts w:hint="eastAsia"/>
                <w:b/>
                <w:szCs w:val="21"/>
              </w:rPr>
              <w:t>单位</w:t>
            </w:r>
          </w:p>
        </w:tc>
        <w:tc>
          <w:tcPr>
            <w:tcW w:w="1133" w:type="dxa"/>
            <w:shd w:val="clear" w:color="auto" w:fill="C6D9F1"/>
            <w:vAlign w:val="center"/>
          </w:tcPr>
          <w:p w14:paraId="4DE0BB12">
            <w:pPr>
              <w:spacing w:line="360" w:lineRule="auto"/>
              <w:jc w:val="center"/>
              <w:rPr>
                <w:b/>
                <w:szCs w:val="21"/>
              </w:rPr>
            </w:pPr>
            <w:r>
              <w:rPr>
                <w:rFonts w:hint="eastAsia"/>
                <w:b/>
                <w:szCs w:val="21"/>
              </w:rPr>
              <w:t>预算金额（元）</w:t>
            </w:r>
          </w:p>
        </w:tc>
        <w:tc>
          <w:tcPr>
            <w:tcW w:w="1183" w:type="dxa"/>
            <w:shd w:val="clear" w:color="auto" w:fill="C6D9F1"/>
            <w:vAlign w:val="center"/>
          </w:tcPr>
          <w:p w14:paraId="751E5751">
            <w:pPr>
              <w:spacing w:line="360" w:lineRule="auto"/>
              <w:jc w:val="center"/>
              <w:rPr>
                <w:rFonts w:hint="eastAsia" w:ascii="Times New Roman" w:hAnsi="Times New Roman" w:eastAsia="宋体" w:cs="Times New Roman"/>
                <w:b/>
                <w:szCs w:val="21"/>
              </w:rPr>
            </w:pPr>
            <w:r>
              <w:rPr>
                <w:rFonts w:hint="eastAsia" w:ascii="Times New Roman" w:hAnsi="Times New Roman" w:eastAsia="宋体" w:cs="Times New Roman"/>
                <w:b/>
                <w:szCs w:val="21"/>
                <w:lang w:val="en-US" w:eastAsia="zh-CN"/>
              </w:rPr>
              <w:t>支付上限（元）</w:t>
            </w:r>
          </w:p>
        </w:tc>
        <w:tc>
          <w:tcPr>
            <w:tcW w:w="1617" w:type="dxa"/>
            <w:shd w:val="clear" w:color="auto" w:fill="C6D9F1"/>
            <w:vAlign w:val="center"/>
          </w:tcPr>
          <w:p w14:paraId="7ABDAB46">
            <w:pPr>
              <w:spacing w:line="360" w:lineRule="auto"/>
              <w:jc w:val="center"/>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是否专门面向中小企业</w:t>
            </w:r>
          </w:p>
        </w:tc>
        <w:tc>
          <w:tcPr>
            <w:tcW w:w="1117" w:type="dxa"/>
            <w:shd w:val="clear" w:color="auto" w:fill="C6D9F1"/>
            <w:vAlign w:val="center"/>
          </w:tcPr>
          <w:p w14:paraId="48CD370C">
            <w:pPr>
              <w:spacing w:line="360" w:lineRule="auto"/>
              <w:jc w:val="center"/>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标的所属行业</w:t>
            </w:r>
          </w:p>
        </w:tc>
      </w:tr>
      <w:tr w14:paraId="5BEA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FD2793">
            <w:pPr>
              <w:spacing w:line="360" w:lineRule="auto"/>
              <w:jc w:val="center"/>
              <w:rPr>
                <w:rFonts w:hint="eastAsia" w:ascii="宋体" w:hAnsi="宋体"/>
                <w:szCs w:val="21"/>
              </w:rPr>
            </w:pPr>
            <w:r>
              <w:rPr>
                <w:rFonts w:hint="eastAsia" w:ascii="宋体" w:hAnsi="宋体"/>
                <w:szCs w:val="21"/>
              </w:rPr>
              <w:t>1</w:t>
            </w:r>
          </w:p>
        </w:tc>
        <w:tc>
          <w:tcPr>
            <w:tcW w:w="2644" w:type="dxa"/>
            <w:vAlign w:val="center"/>
          </w:tcPr>
          <w:p w14:paraId="57EB969B">
            <w:pPr>
              <w:spacing w:line="360" w:lineRule="auto"/>
              <w:jc w:val="center"/>
              <w:rPr>
                <w:rFonts w:hint="eastAsia" w:ascii="宋体" w:hAnsi="宋体"/>
                <w:szCs w:val="21"/>
              </w:rPr>
            </w:pPr>
            <w:r>
              <w:rPr>
                <w:rFonts w:hint="eastAsia" w:ascii="Times New Roman" w:hAnsi="宋体" w:cs="Times New Roman" w:eastAsiaTheme="minorEastAsia"/>
                <w:kern w:val="0"/>
                <w:szCs w:val="21"/>
                <w:lang w:val="en-US" w:eastAsia="zh-CN"/>
              </w:rPr>
              <w:t>白芒、光明解体场及园山拯救中心维修服务项目</w:t>
            </w:r>
          </w:p>
        </w:tc>
        <w:tc>
          <w:tcPr>
            <w:tcW w:w="867" w:type="dxa"/>
            <w:vAlign w:val="center"/>
          </w:tcPr>
          <w:p w14:paraId="1AFF4611">
            <w:pPr>
              <w:spacing w:line="360" w:lineRule="auto"/>
              <w:jc w:val="center"/>
              <w:rPr>
                <w:rFonts w:hint="eastAsia" w:ascii="Times New Roman" w:hAnsi="宋体" w:cs="Times New Roman" w:eastAsiaTheme="minorEastAsia"/>
                <w:kern w:val="0"/>
                <w:szCs w:val="21"/>
                <w:lang w:val="en-US" w:eastAsia="zh-CN"/>
              </w:rPr>
            </w:pPr>
            <w:r>
              <w:rPr>
                <w:rFonts w:hint="eastAsia" w:ascii="Times New Roman" w:hAnsi="宋体" w:cs="Times New Roman" w:eastAsiaTheme="minorEastAsia"/>
                <w:kern w:val="0"/>
                <w:szCs w:val="21"/>
                <w:lang w:val="en-US" w:eastAsia="zh-CN"/>
              </w:rPr>
              <w:t>1</w:t>
            </w:r>
          </w:p>
        </w:tc>
        <w:tc>
          <w:tcPr>
            <w:tcW w:w="817" w:type="dxa"/>
            <w:vAlign w:val="center"/>
          </w:tcPr>
          <w:p w14:paraId="5847A3A9">
            <w:pPr>
              <w:spacing w:line="360" w:lineRule="auto"/>
              <w:jc w:val="center"/>
              <w:rPr>
                <w:rFonts w:hint="eastAsia" w:ascii="Times New Roman" w:hAnsi="宋体" w:cs="Times New Roman" w:eastAsiaTheme="minorEastAsia"/>
                <w:kern w:val="0"/>
                <w:szCs w:val="21"/>
                <w:lang w:val="en-US" w:eastAsia="zh-CN"/>
              </w:rPr>
            </w:pPr>
            <w:r>
              <w:rPr>
                <w:rFonts w:hint="eastAsia" w:ascii="Times New Roman" w:hAnsi="宋体" w:cs="Times New Roman" w:eastAsiaTheme="minorEastAsia"/>
                <w:kern w:val="0"/>
                <w:szCs w:val="21"/>
                <w:lang w:val="en-US" w:eastAsia="zh-CN"/>
              </w:rPr>
              <w:t>项</w:t>
            </w:r>
          </w:p>
        </w:tc>
        <w:tc>
          <w:tcPr>
            <w:tcW w:w="1133" w:type="dxa"/>
            <w:vAlign w:val="center"/>
          </w:tcPr>
          <w:p w14:paraId="38340A39">
            <w:pPr>
              <w:spacing w:line="360" w:lineRule="auto"/>
              <w:jc w:val="center"/>
              <w:rPr>
                <w:rFonts w:hint="eastAsia" w:ascii="Times New Roman" w:hAnsi="宋体" w:cs="Times New Roman" w:eastAsiaTheme="minorEastAsia"/>
                <w:kern w:val="0"/>
                <w:szCs w:val="21"/>
                <w:lang w:val="en-US" w:eastAsia="zh-CN"/>
              </w:rPr>
            </w:pPr>
            <w:r>
              <w:rPr>
                <w:rFonts w:hint="eastAsia" w:ascii="Times New Roman" w:hAnsi="宋体" w:cs="Times New Roman" w:eastAsiaTheme="minorEastAsia"/>
                <w:kern w:val="0"/>
                <w:szCs w:val="21"/>
                <w:lang w:val="en-US" w:eastAsia="zh-CN"/>
              </w:rPr>
              <w:t>81549.00</w:t>
            </w:r>
          </w:p>
        </w:tc>
        <w:tc>
          <w:tcPr>
            <w:tcW w:w="1183" w:type="dxa"/>
            <w:vAlign w:val="center"/>
          </w:tcPr>
          <w:p w14:paraId="0B02E13F">
            <w:pPr>
              <w:spacing w:line="360" w:lineRule="auto"/>
              <w:jc w:val="center"/>
              <w:rPr>
                <w:rFonts w:hint="default" w:ascii="Times New Roman" w:hAnsi="宋体" w:cs="Times New Roman" w:eastAsiaTheme="minorEastAsia"/>
                <w:kern w:val="0"/>
                <w:szCs w:val="21"/>
                <w:lang w:val="en-US" w:eastAsia="zh-CN"/>
              </w:rPr>
            </w:pPr>
            <w:r>
              <w:rPr>
                <w:rFonts w:hint="eastAsia" w:ascii="Times New Roman" w:hAnsi="宋体" w:cs="Times New Roman" w:eastAsiaTheme="minorEastAsia"/>
                <w:kern w:val="0"/>
                <w:szCs w:val="21"/>
                <w:lang w:val="en-US" w:eastAsia="zh-CN"/>
              </w:rPr>
              <w:t>81549.00</w:t>
            </w:r>
          </w:p>
        </w:tc>
        <w:tc>
          <w:tcPr>
            <w:tcW w:w="1617" w:type="dxa"/>
            <w:vAlign w:val="center"/>
          </w:tcPr>
          <w:p w14:paraId="0E6ADC0F">
            <w:pPr>
              <w:spacing w:line="360" w:lineRule="auto"/>
              <w:jc w:val="center"/>
              <w:rPr>
                <w:rFonts w:hint="eastAsia" w:ascii="Times New Roman" w:hAnsi="宋体" w:cs="Times New Roman" w:eastAsiaTheme="minorEastAsia"/>
                <w:kern w:val="0"/>
                <w:szCs w:val="21"/>
                <w:lang w:val="en-US" w:eastAsia="zh-CN"/>
              </w:rPr>
            </w:pPr>
            <w:r>
              <w:rPr>
                <w:rFonts w:hint="eastAsia" w:ascii="Times New Roman" w:hAnsi="宋体" w:cs="Times New Roman" w:eastAsiaTheme="minorEastAsia"/>
                <w:kern w:val="0"/>
                <w:szCs w:val="21"/>
                <w:lang w:val="en-US" w:eastAsia="zh-CN"/>
              </w:rPr>
              <w:t>是</w:t>
            </w:r>
          </w:p>
        </w:tc>
        <w:tc>
          <w:tcPr>
            <w:tcW w:w="1117" w:type="dxa"/>
            <w:vAlign w:val="center"/>
          </w:tcPr>
          <w:p w14:paraId="38414FDC">
            <w:pPr>
              <w:spacing w:line="360" w:lineRule="auto"/>
              <w:jc w:val="center"/>
              <w:rPr>
                <w:rFonts w:hint="eastAsia" w:ascii="Times New Roman" w:hAnsi="宋体" w:cs="Times New Roman" w:eastAsiaTheme="minorEastAsia"/>
                <w:kern w:val="0"/>
                <w:szCs w:val="21"/>
                <w:lang w:val="en-US" w:eastAsia="zh-CN"/>
              </w:rPr>
            </w:pPr>
            <w:r>
              <w:rPr>
                <w:rFonts w:hint="eastAsia" w:ascii="Times New Roman" w:hAnsi="宋体" w:cs="Times New Roman" w:eastAsiaTheme="minorEastAsia"/>
                <w:kern w:val="0"/>
                <w:szCs w:val="21"/>
                <w:lang w:val="en-US" w:eastAsia="zh-CN"/>
              </w:rPr>
              <w:t>建筑业</w:t>
            </w:r>
          </w:p>
        </w:tc>
      </w:tr>
    </w:tbl>
    <w:p w14:paraId="0E7669CA">
      <w:pPr>
        <w:rPr>
          <w:rFonts w:hint="eastAsia" w:ascii="宋体" w:hAnsi="宋体"/>
          <w:b/>
          <w:bCs/>
          <w:snapToGrid w:val="0"/>
          <w:color w:val="000000"/>
          <w:kern w:val="0"/>
          <w:szCs w:val="21"/>
        </w:rPr>
      </w:pPr>
    </w:p>
    <w:p w14:paraId="74FB9CB1">
      <w:pPr>
        <w:ind w:firstLine="422" w:firstLineChars="200"/>
        <w:rPr>
          <w:rFonts w:hint="eastAsia" w:ascii="宋体" w:hAnsi="宋体" w:cs="宋体"/>
          <w:b/>
          <w:kern w:val="0"/>
          <w:szCs w:val="21"/>
        </w:rPr>
      </w:pPr>
    </w:p>
    <w:p w14:paraId="0947F465">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589F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17506DD6">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4A37EA4D">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05E6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333FB579">
            <w:pPr>
              <w:spacing w:line="360" w:lineRule="auto"/>
              <w:jc w:val="center"/>
              <w:rPr>
                <w:rFonts w:hint="eastAsia" w:ascii="Times New Roman" w:hAnsi="宋体" w:cs="Times New Roman" w:eastAsiaTheme="minorEastAsia"/>
                <w:kern w:val="0"/>
                <w:szCs w:val="21"/>
                <w:lang w:val="zh-CN" w:eastAsia="zh-CN"/>
              </w:rPr>
            </w:pPr>
            <w:r>
              <w:rPr>
                <w:rFonts w:hint="eastAsia" w:ascii="Times New Roman" w:hAnsi="宋体" w:cs="Times New Roman" w:eastAsiaTheme="minorEastAsia"/>
                <w:kern w:val="0"/>
                <w:szCs w:val="21"/>
                <w:lang w:val="en-US" w:eastAsia="zh-CN"/>
              </w:rPr>
              <w:t>1</w:t>
            </w:r>
          </w:p>
        </w:tc>
        <w:tc>
          <w:tcPr>
            <w:tcW w:w="7637" w:type="dxa"/>
          </w:tcPr>
          <w:p w14:paraId="18964823">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满足本项目标★的条款要求</w:t>
            </w:r>
          </w:p>
          <w:p w14:paraId="2B7766F4">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r>
              <w:rPr>
                <w:rFonts w:hint="eastAsia" w:ascii="宋体" w:hAnsi="宋体" w:cs="宋体"/>
                <w:kern w:val="0"/>
                <w:szCs w:val="21"/>
                <w:lang w:val="en-US" w:eastAsia="zh-CN"/>
              </w:rPr>
              <w:t>、</w:t>
            </w:r>
            <w:r>
              <w:rPr>
                <w:rFonts w:hint="eastAsia" w:ascii="宋体" w:hAnsi="宋体" w:eastAsia="宋体" w:cs="宋体"/>
                <w:kern w:val="0"/>
                <w:szCs w:val="21"/>
                <w:lang w:val="en-US" w:eastAsia="zh-CN"/>
              </w:rPr>
              <w:t>报价方式：</w:t>
            </w:r>
          </w:p>
          <w:p w14:paraId="58FF0D3D">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本次招标不涉及具体投标金额（供应商无需在投标文件中填报具体投标金额），投标供应商只需在投标文件中就本项目填报唯一的“折扣率”。投标供应商应根据自身成本自行填报“折扣率”，但不得以低于其成本进行报价。</w:t>
            </w:r>
          </w:p>
          <w:p w14:paraId="45BFCE57">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“折扣率”填写要求：</w:t>
            </w:r>
          </w:p>
          <w:p w14:paraId="515116C8">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（1）填写要求：0%＜折扣率≤100%，未按此要求填写将作投标无效处理；</w:t>
            </w:r>
          </w:p>
          <w:p w14:paraId="5E002E1C">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（2）填写的“折扣率”应为百分比，且最多保留小数点后1位，如95.1%、80.2%、78.3%；</w:t>
            </w:r>
          </w:p>
          <w:p w14:paraId="53F682B5">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（3）投标供应商参与投标只允许填报唯一1个“折扣率”，不允许填报2个（或以上）的“折扣率”；填报了2个或以上“折扣率”的，其投标将直接作投标无效处理；</w:t>
            </w:r>
          </w:p>
          <w:p w14:paraId="22C5ED09">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（4）“折扣率”缺填、漏填的将直接作投标无效处理。</w:t>
            </w:r>
          </w:p>
          <w:p w14:paraId="709F069C">
            <w:pPr>
              <w:widowControl/>
              <w:adjustRightInd w:val="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单项工程任务结算时，结算价=折扣率*白芒、光明解体场及园山拯救中心维修服务项目单价，价格审定依据为《白芒、光明解体场及园山拯救中心维修服务项目单价表》。单项工程没有对应价格的，以《建设工程工程量清单计价规范》（GB50500-2013）及深圳市建设工程人工、材料、机械消耗量定额，并按照深圳市造价站发布的月造价信息*折扣率进行结算。</w:t>
            </w:r>
          </w:p>
          <w:p w14:paraId="7CCFF9AC">
            <w:pPr>
              <w:widowControl/>
              <w:adjustRightInd w:val="0"/>
              <w:rPr>
                <w:rFonts w:hint="eastAsia"/>
                <w:lang w:val="zh-CN" w:eastAsia="zh-CN"/>
              </w:rPr>
            </w:pPr>
            <w:r>
              <w:rPr>
                <w:rFonts w:hint="eastAsia" w:ascii="宋体" w:hAnsi="宋体" w:cs="宋体"/>
                <w:kern w:val="0"/>
                <w:szCs w:val="21"/>
                <w:lang w:val="en-US" w:eastAsia="zh-CN"/>
              </w:rPr>
              <w:t>2、</w:t>
            </w:r>
            <w:r>
              <w:rPr>
                <w:rFonts w:hint="eastAsia" w:ascii="宋体" w:hAnsi="宋体" w:eastAsia="宋体" w:cs="宋体"/>
                <w:kern w:val="0"/>
                <w:szCs w:val="21"/>
                <w:lang w:val="en-US" w:eastAsia="zh-CN"/>
              </w:rPr>
              <w:t>服务响应时间：中标供应商在接到采购人项目任务后4小时内派专业技术人员上门服务。</w:t>
            </w:r>
          </w:p>
        </w:tc>
      </w:tr>
    </w:tbl>
    <w:p w14:paraId="4C0D9507">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342E3D44">
      <w:pPr>
        <w:keepNext/>
        <w:keepLines/>
        <w:tabs>
          <w:tab w:val="left" w:pos="765"/>
        </w:tabs>
        <w:spacing w:before="280" w:after="290" w:line="376" w:lineRule="auto"/>
        <w:ind w:firstLine="562" w:firstLineChars="200"/>
        <w:outlineLvl w:val="3"/>
        <w:rPr>
          <w:rFonts w:hint="eastAsia" w:ascii="黑体" w:hAnsi="Arial" w:eastAsia="黑体" w:cs="Times New Roman"/>
          <w:bCs/>
          <w:kern w:val="0"/>
          <w:sz w:val="24"/>
        </w:rPr>
      </w:pPr>
      <w:r>
        <w:rPr>
          <w:rFonts w:hint="eastAsia" w:ascii="宋体" w:hAnsi="宋体" w:cs="宋体"/>
          <w:b/>
          <w:kern w:val="0"/>
          <w:sz w:val="28"/>
          <w:szCs w:val="28"/>
        </w:rPr>
        <w:t>（三）技术要求</w:t>
      </w:r>
    </w:p>
    <w:p w14:paraId="5737BC1A">
      <w:pPr>
        <w:widowControl/>
        <w:adjustRightInd w:val="0"/>
        <w:ind w:firstLine="420" w:firstLineChars="2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cs="宋体"/>
          <w:kern w:val="0"/>
          <w:szCs w:val="21"/>
          <w:lang w:val="en-US" w:eastAsia="zh-CN"/>
        </w:rPr>
        <w:t>、</w:t>
      </w:r>
      <w:r>
        <w:rPr>
          <w:rFonts w:hint="eastAsia" w:ascii="宋体" w:hAnsi="宋体" w:eastAsia="宋体" w:cs="宋体"/>
          <w:kern w:val="0"/>
          <w:szCs w:val="21"/>
          <w:lang w:eastAsia="zh-CN"/>
        </w:rPr>
        <w:t>中标供应商</w:t>
      </w:r>
      <w:r>
        <w:rPr>
          <w:rFonts w:hint="eastAsia" w:ascii="宋体" w:hAnsi="宋体" w:eastAsia="宋体" w:cs="宋体"/>
          <w:kern w:val="0"/>
          <w:szCs w:val="21"/>
        </w:rPr>
        <w:t>在施工前，应对施工人员及相关人员进行安全培训，保证施工器具、施工设备、施工材料及施工环境处于安全状态下。在工程实施期间</w:t>
      </w:r>
      <w:r>
        <w:rPr>
          <w:rFonts w:hint="eastAsia" w:ascii="宋体" w:hAnsi="宋体" w:eastAsia="宋体" w:cs="宋体"/>
          <w:kern w:val="0"/>
          <w:szCs w:val="21"/>
          <w:lang w:eastAsia="zh-CN"/>
        </w:rPr>
        <w:t>中标供应商</w:t>
      </w:r>
      <w:r>
        <w:rPr>
          <w:rFonts w:hint="eastAsia" w:ascii="宋体" w:hAnsi="宋体" w:eastAsia="宋体" w:cs="宋体"/>
          <w:kern w:val="0"/>
          <w:szCs w:val="21"/>
        </w:rPr>
        <w:t>保证按照相关行业规范及安全条例进行操作，并做好防护，对施工过程中出现的给他人或自身造成伤害的一切安全事故负全责，接受</w:t>
      </w:r>
      <w:r>
        <w:rPr>
          <w:rFonts w:hint="eastAsia" w:ascii="宋体" w:hAnsi="宋体" w:eastAsia="宋体" w:cs="宋体"/>
          <w:kern w:val="0"/>
          <w:szCs w:val="21"/>
          <w:lang w:eastAsia="zh-CN"/>
        </w:rPr>
        <w:t>采购人</w:t>
      </w:r>
      <w:r>
        <w:rPr>
          <w:rFonts w:hint="eastAsia" w:ascii="宋体" w:hAnsi="宋体" w:eastAsia="宋体" w:cs="宋体"/>
          <w:kern w:val="0"/>
          <w:szCs w:val="21"/>
        </w:rPr>
        <w:t xml:space="preserve">的监督。 </w:t>
      </w:r>
    </w:p>
    <w:p w14:paraId="38C407A3">
      <w:pPr>
        <w:widowControl/>
        <w:adjustRightInd w:val="0"/>
        <w:ind w:firstLine="420" w:firstLineChars="200"/>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cs="宋体"/>
          <w:kern w:val="0"/>
          <w:szCs w:val="21"/>
          <w:lang w:val="en-US" w:eastAsia="zh-CN"/>
        </w:rPr>
        <w:t>、</w:t>
      </w:r>
      <w:r>
        <w:rPr>
          <w:rFonts w:hint="eastAsia" w:ascii="宋体" w:hAnsi="宋体" w:eastAsia="宋体" w:cs="宋体"/>
          <w:kern w:val="0"/>
          <w:szCs w:val="21"/>
          <w:lang w:eastAsia="zh-CN"/>
        </w:rPr>
        <w:t>中标供应商</w:t>
      </w:r>
      <w:r>
        <w:rPr>
          <w:rFonts w:hint="eastAsia" w:ascii="宋体" w:hAnsi="宋体" w:eastAsia="宋体" w:cs="宋体"/>
          <w:kern w:val="0"/>
          <w:szCs w:val="21"/>
        </w:rPr>
        <w:t>应按照施工方案及现场施工及验收规范进行施工，在每道工序完工后，在结束前应及时通知</w:t>
      </w:r>
      <w:r>
        <w:rPr>
          <w:rFonts w:hint="eastAsia" w:ascii="宋体" w:hAnsi="宋体" w:eastAsia="宋体" w:cs="宋体"/>
          <w:kern w:val="0"/>
          <w:szCs w:val="21"/>
          <w:lang w:eastAsia="zh-CN"/>
        </w:rPr>
        <w:t>采购人</w:t>
      </w:r>
      <w:r>
        <w:rPr>
          <w:rFonts w:hint="eastAsia" w:ascii="宋体" w:hAnsi="宋体" w:eastAsia="宋体" w:cs="宋体"/>
          <w:kern w:val="0"/>
          <w:szCs w:val="21"/>
        </w:rPr>
        <w:t xml:space="preserve">管理人员到现场查看验收。 </w:t>
      </w:r>
    </w:p>
    <w:p w14:paraId="5CE1C322">
      <w:pPr>
        <w:widowControl/>
        <w:adjustRightInd w:val="0"/>
        <w:ind w:firstLine="420" w:firstLineChars="200"/>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cs="宋体"/>
          <w:kern w:val="0"/>
          <w:szCs w:val="21"/>
          <w:lang w:val="en-US" w:eastAsia="zh-CN"/>
        </w:rPr>
        <w:t>、</w:t>
      </w:r>
      <w:r>
        <w:rPr>
          <w:rFonts w:hint="eastAsia" w:ascii="宋体" w:hAnsi="宋体" w:eastAsia="宋体" w:cs="宋体"/>
          <w:kern w:val="0"/>
          <w:szCs w:val="21"/>
          <w:lang w:eastAsia="zh-CN"/>
        </w:rPr>
        <w:t>中标供应商</w:t>
      </w:r>
      <w:r>
        <w:rPr>
          <w:rFonts w:hint="eastAsia" w:ascii="宋体" w:hAnsi="宋体" w:eastAsia="宋体" w:cs="宋体"/>
          <w:kern w:val="0"/>
          <w:szCs w:val="21"/>
        </w:rPr>
        <w:t>施工过程中需使用电、水源，应事先与</w:t>
      </w:r>
      <w:r>
        <w:rPr>
          <w:rFonts w:hint="eastAsia" w:ascii="宋体" w:hAnsi="宋体" w:eastAsia="宋体" w:cs="宋体"/>
          <w:kern w:val="0"/>
          <w:szCs w:val="21"/>
          <w:lang w:eastAsia="zh-CN"/>
        </w:rPr>
        <w:t>采购人</w:t>
      </w:r>
      <w:r>
        <w:rPr>
          <w:rFonts w:hint="eastAsia" w:ascii="宋体" w:hAnsi="宋体" w:eastAsia="宋体" w:cs="宋体"/>
          <w:kern w:val="0"/>
          <w:szCs w:val="21"/>
        </w:rPr>
        <w:t xml:space="preserve">取得联系，不得私拉乱接。 </w:t>
      </w:r>
    </w:p>
    <w:p w14:paraId="6C487038">
      <w:pPr>
        <w:widowControl/>
        <w:adjustRightInd w:val="0"/>
        <w:ind w:firstLine="420" w:firstLineChars="200"/>
        <w:rPr>
          <w:rFonts w:hint="eastAsia" w:ascii="宋体" w:hAnsi="宋体" w:eastAsia="宋体" w:cs="宋体"/>
          <w:kern w:val="0"/>
          <w:szCs w:val="21"/>
        </w:rPr>
      </w:pPr>
      <w:r>
        <w:rPr>
          <w:rFonts w:hint="eastAsia" w:ascii="宋体" w:hAnsi="宋体" w:eastAsia="宋体" w:cs="宋体"/>
          <w:kern w:val="0"/>
          <w:szCs w:val="21"/>
        </w:rPr>
        <w:t>4</w:t>
      </w:r>
      <w:r>
        <w:rPr>
          <w:rFonts w:hint="eastAsia" w:ascii="宋体" w:hAnsi="宋体" w:cs="宋体"/>
          <w:kern w:val="0"/>
          <w:szCs w:val="21"/>
          <w:lang w:val="en-US" w:eastAsia="zh-CN"/>
        </w:rPr>
        <w:t>、</w:t>
      </w:r>
      <w:r>
        <w:rPr>
          <w:rFonts w:hint="eastAsia" w:ascii="宋体" w:hAnsi="宋体" w:eastAsia="宋体" w:cs="宋体"/>
          <w:kern w:val="0"/>
          <w:szCs w:val="21"/>
          <w:lang w:eastAsia="zh-CN"/>
        </w:rPr>
        <w:t>中标供应商</w:t>
      </w:r>
      <w:r>
        <w:rPr>
          <w:rFonts w:hint="eastAsia" w:ascii="宋体" w:hAnsi="宋体" w:eastAsia="宋体" w:cs="宋体"/>
          <w:kern w:val="0"/>
          <w:szCs w:val="21"/>
        </w:rPr>
        <w:t>应做到文明施工，遵守规范，服从管理，杜绝野蛮施工，在施工过程中当天产生的垃圾尽量当日清理干净。施工结束后，</w:t>
      </w:r>
      <w:r>
        <w:rPr>
          <w:rFonts w:hint="eastAsia" w:ascii="宋体" w:hAnsi="宋体" w:eastAsia="宋体" w:cs="宋体"/>
          <w:kern w:val="0"/>
          <w:szCs w:val="21"/>
          <w:lang w:eastAsia="zh-CN"/>
        </w:rPr>
        <w:t>中标供应商</w:t>
      </w:r>
      <w:r>
        <w:rPr>
          <w:rFonts w:hint="eastAsia" w:ascii="宋体" w:hAnsi="宋体" w:eastAsia="宋体" w:cs="宋体"/>
          <w:kern w:val="0"/>
          <w:szCs w:val="21"/>
        </w:rPr>
        <w:t>应对施工现场彻底清理，做到工完、料尽、场地清。清理出的垃圾要堆放在</w:t>
      </w:r>
      <w:r>
        <w:rPr>
          <w:rFonts w:hint="eastAsia" w:ascii="宋体" w:hAnsi="宋体" w:eastAsia="宋体" w:cs="宋体"/>
          <w:kern w:val="0"/>
          <w:szCs w:val="21"/>
          <w:lang w:eastAsia="zh-CN"/>
        </w:rPr>
        <w:t>采购人</w:t>
      </w:r>
      <w:r>
        <w:rPr>
          <w:rFonts w:hint="eastAsia" w:ascii="宋体" w:hAnsi="宋体" w:eastAsia="宋体" w:cs="宋体"/>
          <w:kern w:val="0"/>
          <w:szCs w:val="21"/>
        </w:rPr>
        <w:t>指定的场地内，否则</w:t>
      </w:r>
      <w:r>
        <w:rPr>
          <w:rFonts w:hint="eastAsia" w:ascii="宋体" w:hAnsi="宋体" w:eastAsia="宋体" w:cs="宋体"/>
          <w:kern w:val="0"/>
          <w:szCs w:val="21"/>
          <w:lang w:eastAsia="zh-CN"/>
        </w:rPr>
        <w:t>采购人</w:t>
      </w:r>
      <w:r>
        <w:rPr>
          <w:rFonts w:hint="eastAsia" w:ascii="宋体" w:hAnsi="宋体" w:eastAsia="宋体" w:cs="宋体"/>
          <w:kern w:val="0"/>
          <w:szCs w:val="21"/>
        </w:rPr>
        <w:t>可根据实际情况进行处罚。</w:t>
      </w:r>
    </w:p>
    <w:p w14:paraId="38BBA440">
      <w:pPr>
        <w:widowControl/>
        <w:adjustRightInd w:val="0"/>
        <w:ind w:firstLine="420" w:firstLineChars="200"/>
        <w:rPr>
          <w:rFonts w:hint="eastAsia" w:ascii="宋体" w:hAnsi="宋体" w:eastAsia="宋体" w:cs="宋体"/>
          <w:kern w:val="0"/>
          <w:szCs w:val="21"/>
        </w:rPr>
      </w:pPr>
      <w:r>
        <w:rPr>
          <w:rFonts w:hint="eastAsia" w:ascii="宋体" w:hAnsi="宋体" w:eastAsia="宋体" w:cs="宋体"/>
          <w:kern w:val="0"/>
          <w:szCs w:val="21"/>
        </w:rPr>
        <w:t>5</w:t>
      </w:r>
      <w:r>
        <w:rPr>
          <w:rFonts w:hint="eastAsia" w:ascii="宋体" w:hAnsi="宋体" w:cs="宋体"/>
          <w:kern w:val="0"/>
          <w:szCs w:val="21"/>
          <w:lang w:val="en-US" w:eastAsia="zh-CN"/>
        </w:rPr>
        <w:t>、</w:t>
      </w:r>
      <w:r>
        <w:rPr>
          <w:rFonts w:hint="eastAsia" w:ascii="宋体" w:hAnsi="宋体" w:eastAsia="宋体" w:cs="宋体"/>
          <w:kern w:val="0"/>
          <w:szCs w:val="21"/>
        </w:rPr>
        <w:t>项目所用材料必须有质量合格证明文件，检测报告应符合国家技术标准和设计要求，材料进场应做检查验收，并经</w:t>
      </w:r>
      <w:r>
        <w:rPr>
          <w:rFonts w:hint="eastAsia" w:ascii="宋体" w:hAnsi="宋体" w:eastAsia="宋体" w:cs="宋体"/>
          <w:kern w:val="0"/>
          <w:szCs w:val="21"/>
          <w:lang w:eastAsia="zh-CN"/>
        </w:rPr>
        <w:t>采购人</w:t>
      </w:r>
      <w:r>
        <w:rPr>
          <w:rFonts w:hint="eastAsia" w:ascii="宋体" w:hAnsi="宋体" w:eastAsia="宋体" w:cs="宋体"/>
          <w:kern w:val="0"/>
          <w:szCs w:val="21"/>
        </w:rPr>
        <w:t>管理人员或监理工程师确认，及时做好验收台账。</w:t>
      </w:r>
    </w:p>
    <w:p w14:paraId="671AB1E3">
      <w:pPr>
        <w:widowControl/>
        <w:adjustRightInd w:val="0"/>
        <w:ind w:firstLine="420" w:firstLineChars="200"/>
        <w:rPr>
          <w:rFonts w:hint="eastAsia" w:ascii="宋体" w:hAnsi="宋体" w:eastAsia="宋体" w:cs="宋体"/>
          <w:kern w:val="0"/>
          <w:szCs w:val="21"/>
        </w:rPr>
      </w:pPr>
      <w:r>
        <w:rPr>
          <w:rFonts w:hint="eastAsia" w:ascii="宋体" w:hAnsi="宋体" w:eastAsia="宋体" w:cs="宋体"/>
          <w:kern w:val="0"/>
          <w:szCs w:val="21"/>
        </w:rPr>
        <w:t>6</w:t>
      </w:r>
      <w:r>
        <w:rPr>
          <w:rFonts w:hint="eastAsia" w:ascii="宋体" w:hAnsi="宋体" w:cs="宋体"/>
          <w:kern w:val="0"/>
          <w:szCs w:val="21"/>
          <w:lang w:val="en-US" w:eastAsia="zh-CN"/>
        </w:rPr>
        <w:t>、</w:t>
      </w:r>
      <w:r>
        <w:rPr>
          <w:rFonts w:hint="eastAsia" w:ascii="宋体" w:hAnsi="宋体" w:eastAsia="宋体" w:cs="宋体"/>
          <w:kern w:val="0"/>
          <w:szCs w:val="21"/>
          <w:lang w:eastAsia="zh-CN"/>
        </w:rPr>
        <w:t>中标供应商</w:t>
      </w:r>
      <w:r>
        <w:rPr>
          <w:rFonts w:hint="eastAsia" w:ascii="宋体" w:hAnsi="宋体" w:eastAsia="宋体" w:cs="宋体"/>
          <w:kern w:val="0"/>
          <w:szCs w:val="21"/>
        </w:rPr>
        <w:t>应依据《建设工程安全生产管理条例》、《深圳市小散工程和零星作业安全生产纳管暂行办法》等有关规定制订安全生产审查制度，主要内容应包含审查程序、相关人员职责及责任落实情况、危险源状况及防范措施、安全技术交底等相关安全培训内容、特种作业人员持证情况、高空动火吊装等特种作业及施工临时用电临时用水专项方案（专项方案应由专业机构评审合格）、安全标识牌的安装要求、应急措施及相关过程的安全检查记录要求等。</w:t>
      </w:r>
    </w:p>
    <w:p w14:paraId="05DAA110">
      <w:pPr>
        <w:widowControl/>
        <w:adjustRightInd w:val="0"/>
        <w:ind w:firstLine="562" w:firstLineChars="200"/>
        <w:rPr>
          <w:rFonts w:hint="eastAsia" w:ascii="宋体" w:hAnsi="宋体" w:eastAsia="宋体" w:cs="宋体"/>
          <w:kern w:val="0"/>
          <w:szCs w:val="21"/>
        </w:rPr>
      </w:pPr>
      <w:r>
        <w:rPr>
          <w:rFonts w:hint="eastAsia" w:ascii="宋体" w:hAnsi="宋体" w:cs="宋体"/>
          <w:b/>
          <w:kern w:val="0"/>
          <w:sz w:val="28"/>
          <w:szCs w:val="28"/>
        </w:rPr>
        <w:t>（四）商务要求</w:t>
      </w:r>
    </w:p>
    <w:p w14:paraId="6B5A2190">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kern w:val="0"/>
          <w:szCs w:val="21"/>
          <w:lang w:val="en-US" w:eastAsia="zh-CN"/>
        </w:rPr>
        <w:t>1、</w:t>
      </w:r>
      <w:r>
        <w:rPr>
          <w:rFonts w:hint="eastAsia" w:ascii="宋体" w:hAnsi="宋体" w:eastAsia="宋体" w:cs="宋体"/>
          <w:kern w:val="0"/>
          <w:szCs w:val="21"/>
          <w:lang w:eastAsia="zh-CN"/>
        </w:rPr>
        <w:t>服务内容</w:t>
      </w:r>
    </w:p>
    <w:p w14:paraId="37C95A63">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服务项目包括但不限于建筑与装饰工程、安装维修工程以及采购人指定的其他维修维护服务内容。同时，采购人根据实际需求，有调整工程范围的权利，中标供应商不得因此提出索赔和异议。中标供应商在承接项目过程中，所有服务均需符合相关法规要求。</w:t>
      </w:r>
    </w:p>
    <w:p w14:paraId="75ACB6C9">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2、</w:t>
      </w:r>
      <w:r>
        <w:rPr>
          <w:rFonts w:hint="eastAsia" w:ascii="宋体" w:hAnsi="宋体" w:eastAsia="宋体" w:cs="宋体"/>
          <w:kern w:val="0"/>
          <w:szCs w:val="21"/>
          <w:lang w:val="en-US" w:eastAsia="zh-CN"/>
        </w:rPr>
        <w:t>服务地点</w:t>
      </w:r>
    </w:p>
    <w:p w14:paraId="30D2024B">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白芒解体场：深圳市南山区西丽街道松白路1053号。</w:t>
      </w:r>
    </w:p>
    <w:p w14:paraId="5C38D8B4">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光明解体场：深圳市光明区光明街道光明成校公交站旁。</w:t>
      </w:r>
    </w:p>
    <w:p w14:paraId="29DC3395">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园山拯救中心：深圳市龙岗区园山街道上下路78号全科目考场1号楼、2号楼。</w:t>
      </w:r>
    </w:p>
    <w:p w14:paraId="222CBD43">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r>
        <w:rPr>
          <w:rFonts w:hint="eastAsia" w:ascii="宋体" w:hAnsi="宋体" w:cs="宋体"/>
          <w:kern w:val="0"/>
          <w:szCs w:val="21"/>
          <w:lang w:val="en-US" w:eastAsia="zh-CN"/>
        </w:rPr>
        <w:t>3、</w:t>
      </w:r>
      <w:r>
        <w:rPr>
          <w:rFonts w:hint="eastAsia" w:ascii="宋体" w:hAnsi="宋体" w:eastAsia="宋体" w:cs="宋体"/>
          <w:kern w:val="0"/>
          <w:szCs w:val="21"/>
          <w:lang w:val="en-US" w:eastAsia="zh-CN"/>
        </w:rPr>
        <w:t>服务时效性</w:t>
      </w:r>
    </w:p>
    <w:p w14:paraId="66947F81">
      <w:pPr>
        <w:widowControl/>
        <w:adjustRightIn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服务响应时间：中标供应商在接到采购人项目任务后4小时内派专业技术人员上门服务。</w:t>
      </w:r>
    </w:p>
    <w:p w14:paraId="46D0F79E">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kern w:val="0"/>
          <w:szCs w:val="21"/>
          <w:lang w:val="en-US" w:eastAsia="zh-CN"/>
        </w:rPr>
        <w:t>4、</w:t>
      </w:r>
      <w:r>
        <w:rPr>
          <w:rFonts w:hint="eastAsia" w:ascii="宋体" w:hAnsi="宋体" w:eastAsia="宋体" w:cs="宋体"/>
          <w:kern w:val="0"/>
          <w:szCs w:val="21"/>
        </w:rPr>
        <w:t>服务期</w:t>
      </w:r>
    </w:p>
    <w:p w14:paraId="2B06557E">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本项目服务期限为自合同签订之日起至2025年12月31日。合同期满不影响招标范围内未完工项目的实施，所有工程质量保修期不得低于国家规定标准。</w:t>
      </w:r>
    </w:p>
    <w:p w14:paraId="766CFCB1">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当项目实际发生的总服务费用累计达到本项目总限价支付上限</w:t>
      </w:r>
      <w:r>
        <w:rPr>
          <w:rFonts w:hint="default" w:ascii="宋体" w:hAnsi="宋体" w:eastAsia="宋体" w:cs="宋体"/>
          <w:kern w:val="0"/>
          <w:szCs w:val="21"/>
          <w:lang w:val="en-US" w:eastAsia="zh-CN"/>
        </w:rPr>
        <w:t>81549</w:t>
      </w:r>
      <w:r>
        <w:rPr>
          <w:rFonts w:hint="eastAsia" w:ascii="宋体" w:hAnsi="宋体" w:eastAsia="宋体" w:cs="宋体"/>
          <w:kern w:val="0"/>
          <w:szCs w:val="21"/>
          <w:lang w:val="en-US" w:eastAsia="zh-CN"/>
        </w:rPr>
        <w:t>元，本项目合同自然终止。</w:t>
      </w:r>
    </w:p>
    <w:p w14:paraId="5F82E557">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5、</w:t>
      </w:r>
      <w:r>
        <w:rPr>
          <w:rFonts w:hint="eastAsia" w:ascii="宋体" w:hAnsi="宋体" w:eastAsia="宋体" w:cs="宋体"/>
          <w:kern w:val="0"/>
          <w:szCs w:val="21"/>
          <w:lang w:val="en-US" w:eastAsia="zh-CN"/>
        </w:rPr>
        <w:t>施工及验收管理</w:t>
      </w:r>
    </w:p>
    <w:p w14:paraId="5CF4FC75">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（1）</w:t>
      </w:r>
      <w:r>
        <w:rPr>
          <w:rFonts w:hint="eastAsia" w:ascii="宋体" w:hAnsi="宋体" w:eastAsia="宋体" w:cs="宋体"/>
          <w:kern w:val="0"/>
          <w:szCs w:val="21"/>
          <w:lang w:val="en-US" w:eastAsia="zh-CN"/>
        </w:rPr>
        <w:t>中标供应商应加强维修服务质量及安全管理。对维修中所选用的材料、设备必须满足设计图纸和国家现行竣工验收规范的要求，尽量统一标准，未达到环保、消防要求的材料不得在工程中使用，未经检验合格的材料或设备不得在工程中使用。</w:t>
      </w:r>
    </w:p>
    <w:p w14:paraId="117C22C8">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（2）</w:t>
      </w:r>
      <w:r>
        <w:rPr>
          <w:rFonts w:hint="eastAsia" w:ascii="宋体" w:hAnsi="宋体" w:eastAsia="宋体" w:cs="宋体"/>
          <w:kern w:val="0"/>
          <w:szCs w:val="21"/>
          <w:lang w:val="en-US" w:eastAsia="zh-CN"/>
        </w:rPr>
        <w:t>竣工后，采购人项目所在部门组织对维修服务项目进行验收；维修竣工验收应当以施工图纸、现行国家验收规范、行业标准，现场检验结果及施工过程中的技术资料为依据。</w:t>
      </w:r>
    </w:p>
    <w:p w14:paraId="170F3154">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eastAsia="宋体" w:cs="宋体"/>
          <w:kern w:val="0"/>
          <w:szCs w:val="21"/>
          <w:lang w:val="en-US" w:eastAsia="zh-CN"/>
        </w:rPr>
        <w:t>工程保修要求</w:t>
      </w:r>
    </w:p>
    <w:p w14:paraId="0A62E9A6">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保修期1年，防水部分保修3年。</w:t>
      </w:r>
    </w:p>
    <w:p w14:paraId="013EF939">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7、</w:t>
      </w:r>
      <w:r>
        <w:rPr>
          <w:rFonts w:hint="eastAsia" w:ascii="宋体" w:hAnsi="宋体" w:eastAsia="宋体" w:cs="宋体"/>
          <w:kern w:val="0"/>
          <w:szCs w:val="21"/>
          <w:lang w:val="en-US" w:eastAsia="zh-CN"/>
        </w:rPr>
        <w:t>付款方式及条件</w:t>
      </w:r>
    </w:p>
    <w:p w14:paraId="4443CC32">
      <w:pPr>
        <w:widowControl/>
        <w:adjustRightIn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本项目财政预算安排的服务费支付上限为人民币</w:t>
      </w:r>
      <w:r>
        <w:rPr>
          <w:rFonts w:hint="default" w:ascii="宋体" w:hAnsi="宋体" w:eastAsia="宋体" w:cs="宋体"/>
          <w:kern w:val="0"/>
          <w:szCs w:val="21"/>
          <w:lang w:val="en-US" w:eastAsia="zh-CN"/>
        </w:rPr>
        <w:t>81549</w:t>
      </w:r>
      <w:r>
        <w:rPr>
          <w:rFonts w:hint="eastAsia" w:ascii="宋体" w:hAnsi="宋体" w:eastAsia="宋体" w:cs="宋体"/>
          <w:kern w:val="0"/>
          <w:szCs w:val="21"/>
          <w:lang w:val="en-US" w:eastAsia="zh-CN"/>
        </w:rPr>
        <w:t>元，按实际金额结算。单项委托项目无预付款，中标供应商完成采购人委托范围内的所有工作，经竣工验收合格，且按采购人相关规定完成单项委托项目合同结算后，采购人于15个工作日内，通过银行转账的方式向中标供应商支付相应结算款项。</w:t>
      </w:r>
    </w:p>
    <w:p w14:paraId="4BC568CE">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8、</w:t>
      </w:r>
      <w:r>
        <w:rPr>
          <w:rFonts w:hint="eastAsia" w:ascii="宋体" w:hAnsi="宋体" w:eastAsia="宋体" w:cs="宋体"/>
          <w:kern w:val="0"/>
          <w:szCs w:val="21"/>
          <w:lang w:val="en-US" w:eastAsia="zh-CN"/>
        </w:rPr>
        <w:t>履约担保金：无</w:t>
      </w:r>
    </w:p>
    <w:p w14:paraId="55CC24C7">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9、</w:t>
      </w:r>
      <w:r>
        <w:rPr>
          <w:rFonts w:hint="eastAsia" w:ascii="宋体" w:hAnsi="宋体" w:eastAsia="宋体" w:cs="宋体"/>
          <w:kern w:val="0"/>
          <w:szCs w:val="21"/>
          <w:lang w:val="en-US" w:eastAsia="zh-CN"/>
        </w:rPr>
        <w:t>违约责任</w:t>
      </w:r>
    </w:p>
    <w:p w14:paraId="26852241">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（1）</w:t>
      </w:r>
      <w:r>
        <w:rPr>
          <w:rFonts w:hint="eastAsia" w:ascii="宋体" w:hAnsi="宋体" w:eastAsia="宋体" w:cs="宋体"/>
          <w:kern w:val="0"/>
          <w:szCs w:val="21"/>
          <w:lang w:val="en-US" w:eastAsia="zh-CN"/>
        </w:rPr>
        <w:t>工程质量应符合国家、行业相关标准。因中标供应商原因工程质量达不到质量标准，中标供应商承担违约责任，中标供应商应当按照已结算的合同价款的20%承担违约责任。</w:t>
      </w:r>
    </w:p>
    <w:p w14:paraId="01F9B8A0">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（2）</w:t>
      </w:r>
      <w:r>
        <w:rPr>
          <w:rFonts w:hint="eastAsia" w:ascii="宋体" w:hAnsi="宋体" w:eastAsia="宋体" w:cs="宋体"/>
          <w:kern w:val="0"/>
          <w:szCs w:val="21"/>
          <w:lang w:val="en-US" w:eastAsia="zh-CN"/>
        </w:rPr>
        <w:t>中标供应商在接到采购人项目任务后，未能在4小时内安排专业技术人员上门服务的（以工作人员电话或微信通知时间为准），须向采购人支付逾期违约金1000元/天。采购人可从应向中标供应商支付的合同结算款中扣除相应部分。</w:t>
      </w:r>
    </w:p>
    <w:p w14:paraId="5304C507">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（3）</w:t>
      </w:r>
      <w:r>
        <w:rPr>
          <w:rFonts w:hint="eastAsia" w:ascii="宋体" w:hAnsi="宋体" w:eastAsia="宋体" w:cs="宋体"/>
          <w:kern w:val="0"/>
          <w:szCs w:val="21"/>
          <w:lang w:val="en-US" w:eastAsia="zh-CN"/>
        </w:rPr>
        <w:t>因中标供应商原因不能按照预定的工期完成，每超过约定工期一日，须向采购人支付逾期违约金200元/天。如工程量增加，按增加部分的工程量，以国家定额工期相应顺延。</w:t>
      </w:r>
    </w:p>
    <w:p w14:paraId="696026B5">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工程质量达不到质量要求的部分，采购人有权要求拆除和重新施工，由中标供应商承担拆除和重新施工的费用，工期不顺延，若中标供应商未在约定的工期内完成，每超过约定工期一日，须向采购人支付逾期违约金200元/天。采购人可从应向中标供应商支付的合同结算款中扣除相应部分。</w:t>
      </w:r>
    </w:p>
    <w:p w14:paraId="6EA1F86D">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（5）</w:t>
      </w:r>
      <w:r>
        <w:rPr>
          <w:rFonts w:hint="eastAsia" w:ascii="宋体" w:hAnsi="宋体" w:eastAsia="宋体" w:cs="宋体"/>
          <w:kern w:val="0"/>
          <w:szCs w:val="21"/>
          <w:lang w:val="en-US" w:eastAsia="zh-CN"/>
        </w:rPr>
        <w:t>在施工过程中，若因中标供应商原因导致整个工程项目产生不良影响，采购人有权向中标供应商索赔，其损失按实际发生的计算(直接、间接损失)，其费用直接从结算款中扣除。</w:t>
      </w:r>
    </w:p>
    <w:p w14:paraId="0679D64E">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eastAsia="宋体" w:cs="宋体"/>
          <w:kern w:val="0"/>
          <w:szCs w:val="21"/>
          <w:lang w:val="en-US" w:eastAsia="zh-CN"/>
        </w:rPr>
        <w:t>若中标供应商违约，采购人的维权费用（包括但不限于诉讼费、保全费、律师费、鉴定费等）均由中标供应商承担。</w:t>
      </w:r>
    </w:p>
    <w:p w14:paraId="2AA6374D">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r>
        <w:rPr>
          <w:rFonts w:hint="eastAsia" w:ascii="宋体" w:hAnsi="宋体" w:eastAsia="宋体" w:cs="宋体"/>
          <w:kern w:val="0"/>
          <w:szCs w:val="21"/>
          <w:lang w:val="en-US" w:eastAsia="zh-CN"/>
        </w:rPr>
        <w:t>争议解决方法</w:t>
      </w:r>
    </w:p>
    <w:p w14:paraId="4609FEE1">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（1）因本项目及项目有关事项发生的争议，由采购人与中标供应商双方友好协商解决。协商不成时，可以向有关组织申请调解。项目一方或双方不愿调解或调解不成的，可以向采购人所在地人民法院提起诉讼。</w:t>
      </w:r>
    </w:p>
    <w:p w14:paraId="30091236">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（2）如采购人与中标供应商双方有争议的事项不影响项目其他部分的履行，在争议解决期间，项目其他部分应当继续履行。</w:t>
      </w:r>
    </w:p>
    <w:p w14:paraId="74895B69">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6E352C7B">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r>
        <w:rPr>
          <w:rFonts w:hint="eastAsia" w:ascii="宋体" w:hAnsi="宋体" w:cs="宋体"/>
          <w:kern w:val="0"/>
          <w:szCs w:val="21"/>
          <w:lang w:val="en-US" w:eastAsia="zh-CN"/>
        </w:rPr>
        <w:t>、</w:t>
      </w:r>
      <w:r>
        <w:rPr>
          <w:rFonts w:hint="eastAsia" w:ascii="宋体" w:hAnsi="宋体" w:eastAsia="宋体" w:cs="宋体"/>
          <w:kern w:val="0"/>
          <w:szCs w:val="21"/>
          <w:lang w:val="en-US" w:eastAsia="zh-CN"/>
        </w:rPr>
        <w:t>本项目财政预算安排的服务费支付上限为人民币81549元，按实际金额结算。</w:t>
      </w:r>
    </w:p>
    <w:p w14:paraId="6F6CF2AC">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r>
        <w:rPr>
          <w:rFonts w:hint="eastAsia" w:ascii="宋体" w:hAnsi="宋体" w:cs="宋体"/>
          <w:kern w:val="0"/>
          <w:szCs w:val="21"/>
          <w:lang w:val="en-US" w:eastAsia="zh-CN"/>
        </w:rPr>
        <w:t>、</w:t>
      </w:r>
      <w:r>
        <w:rPr>
          <w:rFonts w:hint="eastAsia" w:ascii="宋体" w:hAnsi="宋体" w:eastAsia="宋体" w:cs="宋体"/>
          <w:kern w:val="0"/>
          <w:szCs w:val="21"/>
          <w:lang w:val="en-US" w:eastAsia="zh-CN"/>
        </w:rPr>
        <w:t>报价方式：</w:t>
      </w:r>
    </w:p>
    <w:p w14:paraId="4C3BE06C">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本次招标不涉及具体投标金额（供应商无需在投标文件中填报具体投标金额），投标供应商只需在投标文件中就本项目填报唯一的“折扣率”。投标供应商应根据自身成本自行填报“折扣率”，但不得以低于其成本进行报价。</w:t>
      </w:r>
    </w:p>
    <w:p w14:paraId="4A3D3607">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“折扣率”填写要求：</w:t>
      </w:r>
    </w:p>
    <w:p w14:paraId="59B4205B">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（1）填写要求：0%＜折扣率≤100%，未按此要求填写将作投标无效处理；</w:t>
      </w:r>
    </w:p>
    <w:p w14:paraId="3DFBB88E">
      <w:pPr>
        <w:widowControl/>
        <w:adjustRightInd w:val="0"/>
        <w:ind w:firstLine="420" w:firstLineChars="200"/>
        <w:rPr>
          <w:rFonts w:hint="eastAsia" w:ascii="宋体" w:hAnsi="宋体" w:eastAsia="宋体" w:cs="宋体"/>
          <w:kern w:val="0"/>
          <w:szCs w:val="21"/>
          <w:highlight w:val="red"/>
          <w:lang w:val="en-US" w:eastAsia="zh-CN"/>
        </w:rPr>
      </w:pPr>
      <w:r>
        <w:rPr>
          <w:rFonts w:hint="eastAsia" w:ascii="宋体" w:hAnsi="宋体" w:eastAsia="宋体" w:cs="宋体"/>
          <w:kern w:val="0"/>
          <w:szCs w:val="21"/>
          <w:lang w:val="en-US" w:eastAsia="zh-CN"/>
        </w:rPr>
        <w:t>（2</w:t>
      </w:r>
      <w:r>
        <w:rPr>
          <w:rFonts w:hint="eastAsia" w:ascii="宋体" w:hAnsi="宋体" w:eastAsia="宋体" w:cs="宋体"/>
          <w:kern w:val="0"/>
          <w:szCs w:val="21"/>
          <w:highlight w:val="none"/>
          <w:lang w:val="en-US" w:eastAsia="zh-CN"/>
        </w:rPr>
        <w:t>）填写的“折扣率”</w:t>
      </w:r>
      <w:r>
        <w:rPr>
          <w:rFonts w:hint="eastAsia" w:ascii="宋体" w:hAnsi="宋体" w:cs="宋体"/>
          <w:kern w:val="0"/>
          <w:szCs w:val="21"/>
          <w:highlight w:val="none"/>
          <w:lang w:val="en-US" w:eastAsia="zh-CN"/>
        </w:rPr>
        <w:t>应</w:t>
      </w:r>
      <w:r>
        <w:rPr>
          <w:rFonts w:hint="eastAsia" w:ascii="宋体" w:hAnsi="宋体" w:eastAsia="宋体" w:cs="宋体"/>
          <w:kern w:val="0"/>
          <w:szCs w:val="21"/>
          <w:highlight w:val="none"/>
          <w:lang w:val="en-US" w:eastAsia="zh-CN"/>
        </w:rPr>
        <w:t>为百分比，且最多保留小数点后1位，如95.1%、80.2%、78.3%；</w:t>
      </w:r>
    </w:p>
    <w:p w14:paraId="4D2E07EF">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（3）投标供应商参与投标只允许填报唯一1个“折扣率”，不允许填报2个（或以上）的“折扣率”；填报了2个或以上“折扣率”的，其投标将直接作投标无效处理；</w:t>
      </w:r>
    </w:p>
    <w:p w14:paraId="057C802C">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（4）“折扣率”缺填、漏填的将直接作投标无效处理。</w:t>
      </w:r>
    </w:p>
    <w:p w14:paraId="088FCE9A">
      <w:pPr>
        <w:widowControl/>
        <w:adjustRightInd w:val="0"/>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单项工程任务结算时，结算价=折扣率*白芒、光明解体场及园山拯救中心维修服务项目单价，价格审定依据为《白芒、光明解体场及园山拯救中心维修服务项目单价表》。单项工程没有对应价格的，以《建设工程工程量清单计价规范》（GB50500-2013）及深圳市建设工程人工、材料、机械消耗量定额，并按照深圳市造价站发布的月造价信息*折扣率进行结算。</w:t>
      </w:r>
    </w:p>
    <w:p w14:paraId="7C795B57">
      <w:pPr>
        <w:widowControl/>
        <w:adjustRightInd w:val="0"/>
        <w:ind w:firstLine="420" w:firstLineChars="200"/>
        <w:rPr>
          <w:rFonts w:hint="eastAsia" w:ascii="宋体" w:hAnsi="宋体"/>
          <w:bCs/>
          <w:snapToGrid w:val="0"/>
          <w:kern w:val="0"/>
          <w:szCs w:val="21"/>
        </w:rPr>
      </w:pPr>
      <w:r>
        <w:rPr>
          <w:rFonts w:hint="eastAsia" w:ascii="宋体" w:hAnsi="宋体" w:cs="宋体"/>
          <w:kern w:val="0"/>
          <w:szCs w:val="21"/>
          <w:lang w:val="en-US" w:eastAsia="zh-CN"/>
        </w:rPr>
        <w:t>3、</w:t>
      </w:r>
      <w:r>
        <w:rPr>
          <w:rFonts w:hint="eastAsia" w:ascii="宋体" w:hAnsi="宋体" w:eastAsia="宋体" w:cs="宋体"/>
          <w:kern w:val="0"/>
          <w:szCs w:val="21"/>
          <w:lang w:val="en-US" w:eastAsia="zh-CN"/>
        </w:rPr>
        <w:t>本项目</w:t>
      </w:r>
      <w:r>
        <w:rPr>
          <w:rFonts w:hint="eastAsia" w:ascii="宋体" w:hAnsi="宋体"/>
          <w:bCs/>
          <w:snapToGrid w:val="0"/>
          <w:kern w:val="0"/>
          <w:szCs w:val="21"/>
        </w:rPr>
        <w:t>服务费采用包干制，应包括服务成本、法定税费和企业的利润</w:t>
      </w:r>
      <w:r>
        <w:rPr>
          <w:rFonts w:hint="eastAsia" w:ascii="宋体" w:hAnsi="宋体" w:eastAsia="宋体" w:cs="Times New Roman"/>
          <w:bCs/>
          <w:snapToGrid w:val="0"/>
          <w:kern w:val="0"/>
          <w:szCs w:val="21"/>
          <w:lang w:eastAsia="zh-CN"/>
        </w:rPr>
        <w:t>。</w:t>
      </w:r>
      <w:r>
        <w:rPr>
          <w:rFonts w:hint="eastAsia" w:ascii="宋体" w:hAnsi="宋体"/>
          <w:bCs/>
          <w:snapToGrid w:val="0"/>
          <w:kern w:val="0"/>
          <w:szCs w:val="21"/>
        </w:rPr>
        <w:t>由投标供应商根据采购文件所提供的资料自行测算投标报价；一经中标，</w:t>
      </w:r>
      <w:r>
        <w:rPr>
          <w:rFonts w:hint="eastAsia" w:ascii="宋体" w:hAnsi="宋体"/>
          <w:bCs/>
          <w:snapToGrid w:val="0"/>
          <w:kern w:val="0"/>
          <w:szCs w:val="21"/>
          <w:lang w:eastAsia="zh-CN"/>
        </w:rPr>
        <w:t>投标</w:t>
      </w:r>
      <w:r>
        <w:rPr>
          <w:rFonts w:hint="eastAsia" w:ascii="宋体" w:hAnsi="宋体"/>
          <w:bCs/>
          <w:snapToGrid w:val="0"/>
          <w:kern w:val="0"/>
          <w:szCs w:val="21"/>
        </w:rPr>
        <w:t>报价</w:t>
      </w:r>
      <w:r>
        <w:rPr>
          <w:rFonts w:hint="eastAsia" w:ascii="宋体" w:hAnsi="宋体"/>
          <w:bCs/>
          <w:snapToGrid w:val="0"/>
          <w:kern w:val="0"/>
          <w:szCs w:val="21"/>
          <w:lang w:eastAsia="zh-CN"/>
        </w:rPr>
        <w:t>即</w:t>
      </w:r>
      <w:r>
        <w:rPr>
          <w:rFonts w:hint="eastAsia" w:ascii="宋体" w:hAnsi="宋体"/>
          <w:bCs/>
          <w:snapToGrid w:val="0"/>
          <w:kern w:val="0"/>
          <w:szCs w:val="21"/>
        </w:rPr>
        <w:t>作为中标供应商与采购人</w:t>
      </w:r>
      <w:r>
        <w:rPr>
          <w:rFonts w:hint="eastAsia" w:ascii="宋体" w:hAnsi="宋体"/>
          <w:bCs/>
          <w:snapToGrid w:val="0"/>
          <w:kern w:val="0"/>
          <w:szCs w:val="21"/>
          <w:lang w:eastAsia="zh-CN"/>
        </w:rPr>
        <w:t>签订</w:t>
      </w:r>
      <w:r>
        <w:rPr>
          <w:rFonts w:hint="eastAsia" w:ascii="宋体" w:hAnsi="宋体"/>
          <w:bCs/>
          <w:snapToGrid w:val="0"/>
          <w:kern w:val="0"/>
          <w:szCs w:val="21"/>
        </w:rPr>
        <w:t>的合同金额，合同期限内不做调整。</w:t>
      </w:r>
    </w:p>
    <w:p w14:paraId="026DA2CC">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4、</w:t>
      </w:r>
      <w:r>
        <w:rPr>
          <w:rFonts w:hint="eastAsia" w:ascii="宋体" w:hAnsi="宋体"/>
          <w:bCs/>
          <w:snapToGrid w:val="0"/>
          <w:kern w:val="0"/>
          <w:szCs w:val="21"/>
        </w:rPr>
        <w:t>投标供应商应当根据本企业的成本自行决定报价，但不得以低于其企业成本的报价投标。</w:t>
      </w:r>
    </w:p>
    <w:p w14:paraId="69DBA069">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5、</w:t>
      </w:r>
      <w:r>
        <w:rPr>
          <w:rFonts w:hint="eastAsia" w:ascii="宋体" w:hAnsi="宋体"/>
          <w:bCs/>
          <w:snapToGrid w:val="0"/>
          <w:kern w:val="0"/>
          <w:szCs w:val="21"/>
        </w:rPr>
        <w:t>投标供应商的报价不得超过项目的预算金额。</w:t>
      </w:r>
    </w:p>
    <w:p w14:paraId="33F5C5B3">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6、</w:t>
      </w:r>
      <w:r>
        <w:rPr>
          <w:rFonts w:hint="eastAsia" w:ascii="宋体" w:hAnsi="宋体"/>
          <w:bCs/>
          <w:snapToGrid w:val="0"/>
          <w:kern w:val="0"/>
          <w:szCs w:val="21"/>
        </w:rPr>
        <w:t>投标供应商的报价，应当是本项目采购范围和采购文件及合同条款上所列的各项内容中所述的全部，不得以任何理由予以重复。</w:t>
      </w:r>
    </w:p>
    <w:p w14:paraId="03DCF8A6">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投标供应商应充分了解项目的位置、情况、道路及任何其它足以影响投标报价的情况，任何因忽视或误解项目情况而导致的索赔或服务期限延长申请将不获批准。</w:t>
      </w:r>
    </w:p>
    <w:p w14:paraId="42BDB025">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8、</w:t>
      </w:r>
      <w:r>
        <w:rPr>
          <w:rFonts w:hint="eastAsia" w:ascii="宋体" w:hAnsi="宋体"/>
          <w:bCs/>
          <w:snapToGrid w:val="0"/>
          <w:kern w:val="0"/>
          <w:szCs w:val="21"/>
        </w:rPr>
        <w:t>投标供应商不得期望通过索赔等方式获取补偿，否则，除可能遭到拒绝外，还可能将被作为不良行为记录在案，并可能影响其以后参加政府采购的项目投标。各投标供应商在报价时，应充分考虑报价的风险。</w:t>
      </w:r>
    </w:p>
    <w:p w14:paraId="240F439D">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132D6130">
      <w:pPr>
        <w:jc w:val="center"/>
        <w:rPr>
          <w:rFonts w:hint="eastAsia" w:ascii="宋体" w:hAnsi="宋体" w:cs="Arial"/>
          <w:b/>
          <w:bCs/>
          <w:sz w:val="52"/>
          <w:szCs w:val="52"/>
        </w:rPr>
      </w:pPr>
    </w:p>
    <w:p w14:paraId="165F0E11">
      <w:pPr>
        <w:pStyle w:val="9"/>
        <w:ind w:firstLine="480"/>
      </w:pPr>
    </w:p>
    <w:p w14:paraId="5A705E8A">
      <w:pPr>
        <w:jc w:val="center"/>
        <w:rPr>
          <w:rFonts w:hint="eastAsia" w:ascii="宋体" w:hAnsi="宋体" w:cs="Arial"/>
          <w:b/>
          <w:bCs/>
          <w:sz w:val="52"/>
          <w:szCs w:val="52"/>
        </w:rPr>
      </w:pPr>
    </w:p>
    <w:p w14:paraId="08221C1F">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6B239E01">
      <w:pPr>
        <w:jc w:val="center"/>
        <w:rPr>
          <w:rFonts w:ascii="宋体" w:cs="Arial"/>
          <w:b/>
          <w:bCs/>
          <w:sz w:val="28"/>
          <w:szCs w:val="28"/>
        </w:rPr>
      </w:pPr>
    </w:p>
    <w:p w14:paraId="1A2B767A">
      <w:pPr>
        <w:jc w:val="center"/>
        <w:rPr>
          <w:rFonts w:hint="eastAsia" w:ascii="宋体" w:cs="Arial"/>
          <w:b/>
          <w:bCs/>
          <w:sz w:val="28"/>
          <w:szCs w:val="28"/>
        </w:rPr>
      </w:pPr>
    </w:p>
    <w:p w14:paraId="10C83D5B">
      <w:pPr>
        <w:jc w:val="center"/>
        <w:rPr>
          <w:rFonts w:ascii="宋体" w:cs="Arial"/>
          <w:b/>
          <w:bCs/>
          <w:sz w:val="28"/>
          <w:szCs w:val="28"/>
        </w:rPr>
      </w:pPr>
    </w:p>
    <w:p w14:paraId="2CD12D4A">
      <w:pPr>
        <w:jc w:val="center"/>
        <w:rPr>
          <w:rFonts w:ascii="宋体" w:cs="Arial"/>
          <w:b/>
          <w:bCs/>
          <w:sz w:val="28"/>
          <w:szCs w:val="28"/>
        </w:rPr>
      </w:pPr>
    </w:p>
    <w:p w14:paraId="24BC9A11">
      <w:pPr>
        <w:jc w:val="center"/>
        <w:rPr>
          <w:rFonts w:ascii="宋体" w:cs="Arial"/>
          <w:b/>
          <w:bCs/>
          <w:sz w:val="28"/>
          <w:szCs w:val="28"/>
        </w:rPr>
      </w:pPr>
    </w:p>
    <w:p w14:paraId="1F978991">
      <w:pPr>
        <w:rPr>
          <w:rFonts w:ascii="宋体" w:cs="Arial"/>
          <w:b/>
          <w:bCs/>
          <w:sz w:val="28"/>
          <w:szCs w:val="28"/>
        </w:rPr>
      </w:pPr>
      <w:r>
        <w:rPr>
          <w:rFonts w:hint="eastAsia" w:ascii="宋体" w:hAnsi="宋体" w:cs="Arial"/>
          <w:b/>
          <w:bCs/>
          <w:sz w:val="28"/>
          <w:szCs w:val="28"/>
        </w:rPr>
        <w:t>项目名称：</w:t>
      </w:r>
    </w:p>
    <w:p w14:paraId="30C68C21">
      <w:pPr>
        <w:rPr>
          <w:rFonts w:ascii="宋体" w:cs="Arial"/>
          <w:b/>
          <w:bCs/>
          <w:sz w:val="28"/>
          <w:szCs w:val="28"/>
        </w:rPr>
      </w:pPr>
      <w:r>
        <w:rPr>
          <w:rFonts w:hint="eastAsia" w:ascii="宋体" w:hAnsi="宋体" w:cs="Arial"/>
          <w:b/>
          <w:bCs/>
          <w:sz w:val="28"/>
          <w:szCs w:val="28"/>
        </w:rPr>
        <w:t>项目编号：</w:t>
      </w:r>
    </w:p>
    <w:p w14:paraId="2A7F56DA">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46D2AA45">
      <w:pPr>
        <w:rPr>
          <w:rFonts w:ascii="宋体" w:cs="Arial"/>
          <w:b/>
          <w:bCs/>
          <w:sz w:val="28"/>
          <w:szCs w:val="28"/>
        </w:rPr>
      </w:pPr>
      <w:r>
        <w:rPr>
          <w:rFonts w:hint="eastAsia" w:ascii="宋体" w:hAnsi="宋体" w:cs="Arial"/>
          <w:b/>
          <w:bCs/>
          <w:sz w:val="28"/>
          <w:szCs w:val="28"/>
        </w:rPr>
        <w:t>地址：</w:t>
      </w:r>
    </w:p>
    <w:p w14:paraId="268A11F4">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5DCAA6A1">
      <w:pPr>
        <w:rPr>
          <w:rFonts w:hint="eastAsia" w:ascii="宋体" w:hAnsi="宋体" w:cs="Arial"/>
          <w:b/>
          <w:bCs/>
          <w:sz w:val="28"/>
          <w:szCs w:val="28"/>
          <w:u w:val="single"/>
        </w:rPr>
      </w:pPr>
      <w:r>
        <w:rPr>
          <w:rFonts w:hint="eastAsia" w:ascii="宋体" w:hAnsi="宋体" w:cs="Arial"/>
          <w:b/>
          <w:bCs/>
          <w:sz w:val="28"/>
          <w:szCs w:val="28"/>
        </w:rPr>
        <w:t>联系电话：</w:t>
      </w:r>
    </w:p>
    <w:p w14:paraId="3317568E">
      <w:pPr>
        <w:rPr>
          <w:rFonts w:ascii="宋体" w:cs="Arial"/>
          <w:b/>
          <w:bCs/>
          <w:sz w:val="28"/>
          <w:szCs w:val="28"/>
        </w:rPr>
      </w:pPr>
      <w:r>
        <w:rPr>
          <w:rFonts w:ascii="宋体" w:cs="Arial"/>
          <w:b/>
          <w:bCs/>
          <w:sz w:val="28"/>
          <w:szCs w:val="28"/>
        </w:rPr>
        <w:br w:type="page"/>
      </w:r>
    </w:p>
    <w:p w14:paraId="0D4C43F9">
      <w:pPr>
        <w:pStyle w:val="6"/>
        <w:jc w:val="center"/>
      </w:pPr>
      <w:r>
        <w:rPr>
          <w:rFonts w:hint="eastAsia"/>
        </w:rPr>
        <w:t>目录</w:t>
      </w:r>
    </w:p>
    <w:p w14:paraId="1A01F7D4"/>
    <w:p w14:paraId="11DC2362">
      <w:r>
        <w:rPr>
          <w:rFonts w:hint="eastAsia"/>
        </w:rPr>
        <w:t>一、</w:t>
      </w:r>
      <w:r>
        <w:rPr>
          <w:rFonts w:hint="eastAsia"/>
          <w:lang w:eastAsia="zh-CN"/>
        </w:rPr>
        <w:t>询价</w:t>
      </w:r>
      <w:r>
        <w:rPr>
          <w:rFonts w:hint="eastAsia"/>
        </w:rPr>
        <w:t>承诺函</w:t>
      </w:r>
    </w:p>
    <w:p w14:paraId="5111ECE9">
      <w:r>
        <w:rPr>
          <w:rFonts w:hint="eastAsia"/>
        </w:rPr>
        <w:t>二、营业执照及资格证明文件</w:t>
      </w:r>
    </w:p>
    <w:p w14:paraId="7E910D51">
      <w:r>
        <w:rPr>
          <w:rFonts w:hint="eastAsia"/>
        </w:rPr>
        <w:t>三、法定代表人（负责人或执行事务合伙人）证明书</w:t>
      </w:r>
    </w:p>
    <w:p w14:paraId="5EE09F43">
      <w:r>
        <w:rPr>
          <w:rFonts w:hint="eastAsia"/>
        </w:rPr>
        <w:t>四、法定代表人（负责人或执行事务合伙人）授权书</w:t>
      </w:r>
    </w:p>
    <w:p w14:paraId="2ED1590E">
      <w:r>
        <w:rPr>
          <w:rFonts w:hint="eastAsia"/>
        </w:rPr>
        <w:t>五、</w:t>
      </w:r>
      <w:bookmarkStart w:id="1" w:name="_Hlk72092634"/>
      <w:r>
        <w:rPr>
          <w:rFonts w:hint="eastAsia"/>
        </w:rPr>
        <w:t>实质性条款响应情况表</w:t>
      </w:r>
      <w:bookmarkEnd w:id="1"/>
    </w:p>
    <w:p w14:paraId="2F155ABB">
      <w:r>
        <w:rPr>
          <w:rFonts w:hint="eastAsia"/>
        </w:rPr>
        <w:t>六、报价表</w:t>
      </w:r>
    </w:p>
    <w:p w14:paraId="76F3B610">
      <w:r>
        <w:rPr>
          <w:rFonts w:hint="eastAsia"/>
        </w:rPr>
        <w:t>七、供应商认为需要提供的其它文件（如有）</w:t>
      </w:r>
    </w:p>
    <w:p w14:paraId="52799263">
      <w:pPr>
        <w:pStyle w:val="13"/>
      </w:pPr>
    </w:p>
    <w:p w14:paraId="167EB605">
      <w:pPr>
        <w:widowControl/>
        <w:spacing w:before="100" w:beforeAutospacing="1" w:after="100" w:afterAutospacing="1"/>
        <w:rPr>
          <w:rFonts w:hint="eastAsia" w:ascii="宋体" w:hAnsi="宋体" w:cs="宋体"/>
          <w:b/>
          <w:bCs/>
          <w:kern w:val="0"/>
          <w:sz w:val="24"/>
          <w:szCs w:val="36"/>
        </w:rPr>
      </w:pPr>
    </w:p>
    <w:p w14:paraId="3CDD600F">
      <w:pPr>
        <w:widowControl/>
        <w:jc w:val="left"/>
        <w:rPr>
          <w:rFonts w:hint="eastAsia" w:ascii="宋体" w:hAnsi="宋体"/>
          <w:b/>
          <w:sz w:val="30"/>
          <w:szCs w:val="30"/>
        </w:rPr>
      </w:pPr>
      <w:r>
        <w:rPr>
          <w:rFonts w:ascii="宋体" w:hAnsi="宋体"/>
          <w:b/>
          <w:sz w:val="30"/>
          <w:szCs w:val="30"/>
        </w:rPr>
        <w:br w:type="page"/>
      </w:r>
    </w:p>
    <w:p w14:paraId="275CF9D6">
      <w:pPr>
        <w:pStyle w:val="29"/>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74BA439D">
      <w:pPr>
        <w:rPr>
          <w:rFonts w:hint="eastAsia" w:ascii="宋体" w:hAnsi="宋体"/>
        </w:rPr>
      </w:pPr>
      <w:r>
        <w:rPr>
          <w:rFonts w:hint="eastAsia" w:ascii="宋体" w:hAnsi="宋体"/>
        </w:rPr>
        <w:t>致：采购人</w:t>
      </w:r>
    </w:p>
    <w:p w14:paraId="766E7E9D">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6ECE4303">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14A4BD98">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69D59A67">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13DE1C7A">
      <w:pPr>
        <w:ind w:firstLine="420" w:firstLineChars="200"/>
        <w:rPr>
          <w:rFonts w:hint="eastAsia" w:ascii="宋体" w:hAnsi="宋体"/>
        </w:rPr>
      </w:pPr>
      <w:r>
        <w:rPr>
          <w:rFonts w:hint="eastAsia" w:ascii="宋体" w:hAnsi="宋体"/>
        </w:rPr>
        <w:t>4、我公司具备《中华人民共和国政府采购法》第二十二条第一款的条件。</w:t>
      </w:r>
    </w:p>
    <w:p w14:paraId="35B6E008">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06B1567D">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3A213D5B">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75D547D2">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00FCBD9C">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1CEAC3CE">
      <w:pPr>
        <w:ind w:firstLine="420" w:firstLineChars="200"/>
        <w:rPr>
          <w:rFonts w:hint="eastAsia" w:ascii="宋体" w:hAnsi="宋体"/>
        </w:rPr>
      </w:pPr>
      <w:r>
        <w:rPr>
          <w:rFonts w:hint="eastAsia" w:ascii="宋体" w:hAnsi="宋体"/>
        </w:rPr>
        <w:t>特此承诺！</w:t>
      </w:r>
    </w:p>
    <w:p w14:paraId="761E2D14">
      <w:pPr>
        <w:ind w:firstLine="420" w:firstLineChars="200"/>
        <w:rPr>
          <w:rFonts w:hint="eastAsia" w:ascii="宋体" w:hAnsi="宋体"/>
        </w:rPr>
      </w:pPr>
    </w:p>
    <w:p w14:paraId="1F0FFB0C">
      <w:pPr>
        <w:snapToGrid w:val="0"/>
        <w:ind w:firstLine="4935" w:firstLineChars="2350"/>
        <w:rPr>
          <w:szCs w:val="21"/>
        </w:rPr>
      </w:pPr>
      <w:r>
        <w:rPr>
          <w:rFonts w:hint="eastAsia"/>
          <w:szCs w:val="21"/>
        </w:rPr>
        <w:t xml:space="preserve">供应商名称： </w:t>
      </w:r>
    </w:p>
    <w:p w14:paraId="6816787F">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74FB5A75">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394D40DA">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0156388D">
      <w:pPr>
        <w:widowControl/>
        <w:jc w:val="left"/>
        <w:rPr>
          <w:rFonts w:hint="eastAsia" w:ascii="宋体" w:hAnsi="宋体"/>
        </w:rPr>
      </w:pPr>
      <w:r>
        <w:rPr>
          <w:rFonts w:hint="eastAsia" w:ascii="宋体" w:hAnsi="宋体"/>
        </w:rPr>
        <w:br w:type="page"/>
      </w:r>
    </w:p>
    <w:p w14:paraId="52ED05D0">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2425BD42">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5798E437">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3B8C642A">
      <w:pPr>
        <w:spacing w:after="0" w:line="75" w:lineRule="exact"/>
        <w:rPr>
          <w:rFonts w:hint="eastAsia" w:ascii="宋体" w:hAnsi="宋体" w:cs="宋体"/>
          <w:szCs w:val="21"/>
        </w:rPr>
      </w:pPr>
    </w:p>
    <w:tbl>
      <w:tblPr>
        <w:tblStyle w:val="4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2022C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7601A787">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182AE49E">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3E87402">
            <w:pPr>
              <w:spacing w:after="0" w:line="240" w:lineRule="auto"/>
              <w:rPr>
                <w:rFonts w:hint="eastAsia" w:ascii="宋体" w:hAnsi="宋体" w:cs="宋体"/>
                <w:szCs w:val="21"/>
              </w:rPr>
            </w:pPr>
          </w:p>
        </w:tc>
        <w:tc>
          <w:tcPr>
            <w:tcW w:w="1109" w:type="pct"/>
            <w:gridSpan w:val="2"/>
            <w:vAlign w:val="center"/>
          </w:tcPr>
          <w:p w14:paraId="0059CF3F">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421D17DF">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0884A8C5">
            <w:pPr>
              <w:spacing w:after="0" w:line="240" w:lineRule="auto"/>
              <w:rPr>
                <w:rFonts w:hint="eastAsia" w:ascii="宋体" w:hAnsi="宋体" w:cs="宋体"/>
                <w:szCs w:val="21"/>
              </w:rPr>
            </w:pPr>
          </w:p>
        </w:tc>
      </w:tr>
      <w:tr w14:paraId="2697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7D5CA752">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04A48A0B">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15C997CC">
            <w:pPr>
              <w:spacing w:after="0" w:line="240" w:lineRule="auto"/>
              <w:rPr>
                <w:rFonts w:hint="eastAsia" w:ascii="宋体" w:hAnsi="宋体" w:cs="宋体"/>
                <w:szCs w:val="21"/>
              </w:rPr>
            </w:pPr>
          </w:p>
        </w:tc>
        <w:tc>
          <w:tcPr>
            <w:tcW w:w="1109" w:type="pct"/>
            <w:gridSpan w:val="2"/>
            <w:vAlign w:val="center"/>
          </w:tcPr>
          <w:p w14:paraId="306863F3">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29646347">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325796D9">
            <w:pPr>
              <w:spacing w:after="0" w:line="240" w:lineRule="auto"/>
              <w:rPr>
                <w:rFonts w:hint="eastAsia" w:ascii="宋体" w:hAnsi="宋体" w:cs="宋体"/>
                <w:szCs w:val="21"/>
              </w:rPr>
            </w:pPr>
          </w:p>
        </w:tc>
      </w:tr>
      <w:tr w14:paraId="401F7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6E61E59">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081B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187EBEA">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14CF836C">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70A9DD3E">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02E2F60D">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6249B8E4">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06FF26D6">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34A33406">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3B5DF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6A26FF0C">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0DEFDBB2">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3A387088">
            <w:pPr>
              <w:spacing w:after="0" w:line="240" w:lineRule="auto"/>
              <w:rPr>
                <w:rFonts w:hint="eastAsia" w:ascii="宋体" w:hAnsi="宋体" w:cs="宋体"/>
                <w:szCs w:val="21"/>
              </w:rPr>
            </w:pPr>
          </w:p>
        </w:tc>
        <w:tc>
          <w:tcPr>
            <w:tcW w:w="1109" w:type="pct"/>
            <w:gridSpan w:val="2"/>
            <w:vAlign w:val="center"/>
          </w:tcPr>
          <w:p w14:paraId="035122DA">
            <w:pPr>
              <w:spacing w:after="0" w:line="240" w:lineRule="auto"/>
              <w:rPr>
                <w:rFonts w:hint="eastAsia" w:ascii="宋体" w:hAnsi="宋体" w:cs="宋体"/>
                <w:szCs w:val="21"/>
              </w:rPr>
            </w:pPr>
          </w:p>
        </w:tc>
        <w:tc>
          <w:tcPr>
            <w:tcW w:w="837" w:type="pct"/>
            <w:vAlign w:val="center"/>
          </w:tcPr>
          <w:p w14:paraId="222D6F36">
            <w:pPr>
              <w:spacing w:after="0" w:line="240" w:lineRule="auto"/>
              <w:rPr>
                <w:rFonts w:hint="eastAsia" w:ascii="宋体" w:hAnsi="宋体" w:cs="宋体"/>
                <w:szCs w:val="21"/>
              </w:rPr>
            </w:pPr>
          </w:p>
        </w:tc>
        <w:tc>
          <w:tcPr>
            <w:tcW w:w="840" w:type="pct"/>
            <w:vAlign w:val="center"/>
          </w:tcPr>
          <w:p w14:paraId="1611D807">
            <w:pPr>
              <w:spacing w:after="0" w:line="240" w:lineRule="auto"/>
              <w:rPr>
                <w:rFonts w:hint="eastAsia" w:ascii="宋体" w:hAnsi="宋体" w:cs="宋体"/>
                <w:szCs w:val="21"/>
              </w:rPr>
            </w:pPr>
          </w:p>
        </w:tc>
      </w:tr>
      <w:tr w14:paraId="702A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AF12C4">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0CA31125">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2C69334C">
            <w:pPr>
              <w:spacing w:after="0" w:line="240" w:lineRule="auto"/>
              <w:rPr>
                <w:rFonts w:hint="eastAsia" w:ascii="宋体" w:hAnsi="宋体" w:cs="宋体"/>
                <w:szCs w:val="21"/>
              </w:rPr>
            </w:pPr>
          </w:p>
        </w:tc>
        <w:tc>
          <w:tcPr>
            <w:tcW w:w="1109" w:type="pct"/>
            <w:gridSpan w:val="2"/>
            <w:vAlign w:val="center"/>
          </w:tcPr>
          <w:p w14:paraId="23D1F58B">
            <w:pPr>
              <w:spacing w:after="0" w:line="240" w:lineRule="auto"/>
              <w:rPr>
                <w:rFonts w:hint="eastAsia" w:ascii="宋体" w:hAnsi="宋体" w:cs="宋体"/>
                <w:szCs w:val="21"/>
              </w:rPr>
            </w:pPr>
          </w:p>
        </w:tc>
        <w:tc>
          <w:tcPr>
            <w:tcW w:w="837" w:type="pct"/>
            <w:vAlign w:val="center"/>
          </w:tcPr>
          <w:p w14:paraId="6F89ED1A">
            <w:pPr>
              <w:spacing w:after="0" w:line="240" w:lineRule="auto"/>
              <w:rPr>
                <w:rFonts w:hint="eastAsia" w:ascii="宋体" w:hAnsi="宋体" w:cs="宋体"/>
                <w:szCs w:val="21"/>
              </w:rPr>
            </w:pPr>
          </w:p>
        </w:tc>
        <w:tc>
          <w:tcPr>
            <w:tcW w:w="840" w:type="pct"/>
            <w:vAlign w:val="center"/>
          </w:tcPr>
          <w:p w14:paraId="62CF5889">
            <w:pPr>
              <w:spacing w:after="0" w:line="240" w:lineRule="auto"/>
              <w:rPr>
                <w:rFonts w:hint="eastAsia" w:ascii="宋体" w:hAnsi="宋体" w:cs="宋体"/>
                <w:szCs w:val="21"/>
              </w:rPr>
            </w:pPr>
          </w:p>
        </w:tc>
      </w:tr>
      <w:tr w14:paraId="4F059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5D37CFB">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00A5CA49">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7075EB2E">
            <w:pPr>
              <w:spacing w:after="0" w:line="240" w:lineRule="auto"/>
              <w:rPr>
                <w:rFonts w:hint="eastAsia" w:ascii="宋体" w:hAnsi="宋体" w:cs="宋体"/>
                <w:szCs w:val="21"/>
              </w:rPr>
            </w:pPr>
          </w:p>
        </w:tc>
        <w:tc>
          <w:tcPr>
            <w:tcW w:w="1109" w:type="pct"/>
            <w:gridSpan w:val="2"/>
            <w:vAlign w:val="center"/>
          </w:tcPr>
          <w:p w14:paraId="43E55784">
            <w:pPr>
              <w:spacing w:after="0" w:line="240" w:lineRule="auto"/>
              <w:rPr>
                <w:rFonts w:hint="eastAsia" w:ascii="宋体" w:hAnsi="宋体" w:cs="宋体"/>
                <w:szCs w:val="21"/>
              </w:rPr>
            </w:pPr>
          </w:p>
        </w:tc>
        <w:tc>
          <w:tcPr>
            <w:tcW w:w="837" w:type="pct"/>
            <w:vAlign w:val="center"/>
          </w:tcPr>
          <w:p w14:paraId="37E9313A">
            <w:pPr>
              <w:spacing w:after="0" w:line="240" w:lineRule="auto"/>
              <w:rPr>
                <w:rFonts w:hint="eastAsia" w:ascii="宋体" w:hAnsi="宋体" w:cs="宋体"/>
                <w:szCs w:val="21"/>
              </w:rPr>
            </w:pPr>
          </w:p>
        </w:tc>
        <w:tc>
          <w:tcPr>
            <w:tcW w:w="840" w:type="pct"/>
            <w:vAlign w:val="center"/>
          </w:tcPr>
          <w:p w14:paraId="7DE52D33">
            <w:pPr>
              <w:spacing w:after="0" w:line="240" w:lineRule="auto"/>
              <w:rPr>
                <w:rFonts w:hint="eastAsia" w:ascii="宋体" w:hAnsi="宋体" w:cs="宋体"/>
                <w:szCs w:val="21"/>
              </w:rPr>
            </w:pPr>
          </w:p>
        </w:tc>
      </w:tr>
      <w:tr w14:paraId="0405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2E6BD2A">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2913A970">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10A687C2">
            <w:pPr>
              <w:spacing w:after="0" w:line="240" w:lineRule="auto"/>
              <w:rPr>
                <w:rFonts w:hint="eastAsia" w:ascii="宋体" w:hAnsi="宋体" w:cs="宋体"/>
                <w:szCs w:val="21"/>
              </w:rPr>
            </w:pPr>
          </w:p>
        </w:tc>
        <w:tc>
          <w:tcPr>
            <w:tcW w:w="1109" w:type="pct"/>
            <w:gridSpan w:val="2"/>
            <w:vAlign w:val="center"/>
          </w:tcPr>
          <w:p w14:paraId="76F1AE67">
            <w:pPr>
              <w:spacing w:after="0" w:line="240" w:lineRule="auto"/>
              <w:rPr>
                <w:rFonts w:hint="eastAsia" w:ascii="宋体" w:hAnsi="宋体" w:cs="宋体"/>
                <w:szCs w:val="21"/>
              </w:rPr>
            </w:pPr>
          </w:p>
        </w:tc>
        <w:tc>
          <w:tcPr>
            <w:tcW w:w="837" w:type="pct"/>
            <w:vAlign w:val="center"/>
          </w:tcPr>
          <w:p w14:paraId="280DDE05">
            <w:pPr>
              <w:spacing w:after="0" w:line="240" w:lineRule="auto"/>
              <w:rPr>
                <w:rFonts w:hint="eastAsia" w:ascii="宋体" w:hAnsi="宋体" w:cs="宋体"/>
                <w:szCs w:val="21"/>
              </w:rPr>
            </w:pPr>
          </w:p>
        </w:tc>
        <w:tc>
          <w:tcPr>
            <w:tcW w:w="840" w:type="pct"/>
            <w:vAlign w:val="center"/>
          </w:tcPr>
          <w:p w14:paraId="01432D71">
            <w:pPr>
              <w:spacing w:after="0" w:line="240" w:lineRule="auto"/>
              <w:rPr>
                <w:rFonts w:hint="eastAsia" w:ascii="宋体" w:hAnsi="宋体" w:cs="宋体"/>
                <w:szCs w:val="21"/>
              </w:rPr>
            </w:pPr>
          </w:p>
        </w:tc>
      </w:tr>
      <w:tr w14:paraId="4725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5416913">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14F07542">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5470E665">
            <w:pPr>
              <w:spacing w:after="0" w:line="240" w:lineRule="auto"/>
              <w:rPr>
                <w:rFonts w:hint="eastAsia" w:ascii="宋体" w:hAnsi="宋体" w:cs="宋体"/>
                <w:szCs w:val="21"/>
              </w:rPr>
            </w:pPr>
          </w:p>
        </w:tc>
        <w:tc>
          <w:tcPr>
            <w:tcW w:w="1109" w:type="pct"/>
            <w:gridSpan w:val="2"/>
            <w:vAlign w:val="center"/>
          </w:tcPr>
          <w:p w14:paraId="72BD8456">
            <w:pPr>
              <w:spacing w:after="0" w:line="240" w:lineRule="auto"/>
              <w:rPr>
                <w:rFonts w:hint="eastAsia" w:ascii="宋体" w:hAnsi="宋体" w:cs="宋体"/>
                <w:szCs w:val="21"/>
              </w:rPr>
            </w:pPr>
          </w:p>
        </w:tc>
        <w:tc>
          <w:tcPr>
            <w:tcW w:w="837" w:type="pct"/>
            <w:vAlign w:val="center"/>
          </w:tcPr>
          <w:p w14:paraId="26DAA4BB">
            <w:pPr>
              <w:spacing w:after="0" w:line="240" w:lineRule="auto"/>
              <w:rPr>
                <w:rFonts w:hint="eastAsia" w:ascii="宋体" w:hAnsi="宋体" w:cs="宋体"/>
                <w:szCs w:val="21"/>
              </w:rPr>
            </w:pPr>
          </w:p>
        </w:tc>
        <w:tc>
          <w:tcPr>
            <w:tcW w:w="840" w:type="pct"/>
            <w:vAlign w:val="center"/>
          </w:tcPr>
          <w:p w14:paraId="344DFB1F">
            <w:pPr>
              <w:spacing w:after="0" w:line="240" w:lineRule="auto"/>
              <w:rPr>
                <w:rFonts w:hint="eastAsia" w:ascii="宋体" w:hAnsi="宋体" w:cs="宋体"/>
                <w:szCs w:val="21"/>
              </w:rPr>
            </w:pPr>
          </w:p>
        </w:tc>
      </w:tr>
      <w:tr w14:paraId="3CDDC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9CDC86F">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01C1199F">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3E89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9F50440">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286BF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06145D2">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67FD290A">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38A72406">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7AAA4F26">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40138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F42A5A3">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5EF21D76">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5BC1D999">
            <w:pPr>
              <w:spacing w:after="0" w:line="240" w:lineRule="auto"/>
              <w:rPr>
                <w:rFonts w:hint="eastAsia" w:ascii="宋体" w:hAnsi="宋体" w:cs="宋体"/>
                <w:szCs w:val="21"/>
              </w:rPr>
            </w:pPr>
          </w:p>
        </w:tc>
        <w:tc>
          <w:tcPr>
            <w:tcW w:w="2346" w:type="pct"/>
            <w:gridSpan w:val="3"/>
            <w:vAlign w:val="center"/>
          </w:tcPr>
          <w:p w14:paraId="49B6AAC2">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6F7A9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3125EA1">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34FE10D">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4110CD11">
            <w:pPr>
              <w:spacing w:after="0" w:line="240" w:lineRule="auto"/>
              <w:rPr>
                <w:rFonts w:hint="eastAsia" w:ascii="宋体" w:hAnsi="宋体" w:cs="宋体"/>
                <w:szCs w:val="21"/>
              </w:rPr>
            </w:pPr>
          </w:p>
        </w:tc>
        <w:tc>
          <w:tcPr>
            <w:tcW w:w="2346" w:type="pct"/>
            <w:gridSpan w:val="3"/>
            <w:vAlign w:val="center"/>
          </w:tcPr>
          <w:p w14:paraId="4C7AFE77">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58F60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263D33F4">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2A50C3DD">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58948DD9">
      <w:pPr>
        <w:widowControl/>
        <w:jc w:val="left"/>
        <w:rPr>
          <w:rFonts w:ascii="Cambria" w:hAnsi="Cambria"/>
          <w:b/>
          <w:bCs/>
          <w:sz w:val="32"/>
          <w:szCs w:val="32"/>
        </w:rPr>
      </w:pPr>
      <w:r>
        <w:br w:type="page"/>
      </w:r>
    </w:p>
    <w:p w14:paraId="76BCD87C">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5F2E6DF3">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5637D347">
      <w:pPr>
        <w:ind w:firstLine="408" w:firstLineChars="200"/>
        <w:jc w:val="left"/>
        <w:rPr>
          <w:rFonts w:hint="eastAsia" w:ascii="宋体" w:hAnsi="宋体" w:cs="宋体"/>
          <w:spacing w:val="-3"/>
          <w:szCs w:val="21"/>
        </w:rPr>
      </w:pPr>
    </w:p>
    <w:p w14:paraId="0697CCD5">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3A6F4594">
      <w:pPr>
        <w:ind w:firstLine="408" w:firstLineChars="200"/>
        <w:jc w:val="left"/>
        <w:rPr>
          <w:rFonts w:hint="eastAsia" w:ascii="宋体" w:hAnsi="宋体" w:cs="宋体"/>
          <w:spacing w:val="-3"/>
          <w:szCs w:val="21"/>
        </w:rPr>
      </w:pPr>
    </w:p>
    <w:p w14:paraId="17CCB62C">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009B3550">
      <w:pPr>
        <w:pStyle w:val="8"/>
        <w:ind w:firstLine="408" w:firstLineChars="200"/>
        <w:rPr>
          <w:rFonts w:hint="eastAsia" w:ascii="宋体" w:hAnsi="宋体" w:cs="宋体"/>
          <w:spacing w:val="-3"/>
          <w:szCs w:val="21"/>
        </w:rPr>
      </w:pPr>
    </w:p>
    <w:p w14:paraId="4147EC02">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4A8EFA5A">
      <w:pPr>
        <w:pStyle w:val="8"/>
        <w:ind w:firstLine="408" w:firstLineChars="200"/>
        <w:rPr>
          <w:rFonts w:hint="eastAsia" w:ascii="宋体" w:hAnsi="宋体" w:cs="宋体"/>
          <w:spacing w:val="-3"/>
          <w:szCs w:val="21"/>
        </w:rPr>
      </w:pPr>
    </w:p>
    <w:p w14:paraId="374757FD">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41BE2213">
      <w:pPr>
        <w:pStyle w:val="8"/>
        <w:ind w:firstLine="408" w:firstLineChars="200"/>
        <w:rPr>
          <w:rFonts w:hint="eastAsia" w:ascii="宋体" w:hAnsi="宋体" w:cs="宋体"/>
          <w:spacing w:val="-3"/>
          <w:szCs w:val="21"/>
        </w:rPr>
      </w:pPr>
    </w:p>
    <w:p w14:paraId="68A42DFA">
      <w:pPr>
        <w:ind w:firstLine="408" w:firstLineChars="200"/>
        <w:rPr>
          <w:rFonts w:hint="eastAsia" w:ascii="宋体" w:hAnsi="宋体" w:cs="宋体"/>
          <w:spacing w:val="-3"/>
          <w:szCs w:val="21"/>
        </w:rPr>
      </w:pPr>
      <w:r>
        <w:rPr>
          <w:rFonts w:hint="eastAsia" w:ascii="宋体" w:hAnsi="宋体" w:cs="宋体"/>
          <w:spacing w:val="-3"/>
          <w:szCs w:val="21"/>
        </w:rPr>
        <w:t>注：</w:t>
      </w:r>
    </w:p>
    <w:p w14:paraId="7512414E">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692D554D">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630C70A5">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3A972351">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0EC67DD4">
      <w:pPr>
        <w:widowControl/>
        <w:jc w:val="left"/>
        <w:rPr>
          <w:rFonts w:hint="eastAsia" w:ascii="宋体" w:hAnsi="宋体"/>
          <w:b/>
          <w:bCs/>
        </w:rPr>
      </w:pPr>
      <w:r>
        <w:rPr>
          <w:rFonts w:hint="eastAsia" w:ascii="宋体" w:hAnsi="宋体"/>
          <w:b/>
          <w:bCs/>
        </w:rPr>
        <w:br w:type="page"/>
      </w:r>
    </w:p>
    <w:p w14:paraId="1B6DF553">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37764B31">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191DC881">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0AF81736">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6C5EAD61">
      <w:pPr>
        <w:pStyle w:val="13"/>
        <w:ind w:firstLine="422" w:firstLineChars="200"/>
        <w:rPr>
          <w:rFonts w:hint="eastAsia" w:ascii="宋体" w:hAnsi="宋体" w:eastAsia="宋体" w:cs="Times New Roman"/>
          <w:b/>
          <w:bCs/>
          <w:color w:val="auto"/>
          <w:kern w:val="2"/>
          <w:sz w:val="21"/>
        </w:rPr>
      </w:pPr>
    </w:p>
    <w:p w14:paraId="67F9753C">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73B671DF">
      <w:pPr>
        <w:jc w:val="left"/>
        <w:rPr>
          <w:rFonts w:hint="eastAsia" w:ascii="宋体" w:hAnsi="宋体" w:cs="宋体"/>
          <w:spacing w:val="-3"/>
          <w:szCs w:val="21"/>
        </w:rPr>
      </w:pPr>
      <w:r>
        <w:rPr>
          <w:rFonts w:hint="eastAsia" w:ascii="宋体" w:hAnsi="宋体" w:cs="宋体"/>
          <w:spacing w:val="-3"/>
          <w:szCs w:val="21"/>
        </w:rPr>
        <w:t>致：采购人</w:t>
      </w:r>
    </w:p>
    <w:p w14:paraId="3AED8830">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0453A65D">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035FF098">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3462ACCD">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24474A12">
      <w:pPr>
        <w:jc w:val="left"/>
        <w:rPr>
          <w:rFonts w:hint="eastAsia" w:ascii="宋体" w:hAnsi="宋体" w:cs="宋体"/>
          <w:spacing w:val="-3"/>
          <w:szCs w:val="21"/>
        </w:rPr>
      </w:pPr>
    </w:p>
    <w:p w14:paraId="0CAA1B31">
      <w:pPr>
        <w:jc w:val="center"/>
        <w:rPr>
          <w:rFonts w:hint="eastAsia" w:ascii="宋体" w:hAnsi="宋体" w:cs="宋体"/>
          <w:spacing w:val="-3"/>
          <w:szCs w:val="21"/>
        </w:rPr>
      </w:pPr>
      <w:r>
        <w:rPr>
          <w:rFonts w:hint="eastAsia" w:ascii="宋体" w:hAnsi="宋体" w:cs="宋体"/>
          <w:spacing w:val="-3"/>
          <w:szCs w:val="21"/>
        </w:rPr>
        <w:t xml:space="preserve">                               供应商名称： </w:t>
      </w:r>
    </w:p>
    <w:p w14:paraId="22AA9436">
      <w:pPr>
        <w:jc w:val="right"/>
        <w:rPr>
          <w:rFonts w:hint="eastAsia" w:ascii="宋体" w:hAnsi="宋体" w:cs="宋体"/>
          <w:spacing w:val="-3"/>
          <w:szCs w:val="21"/>
        </w:rPr>
      </w:pPr>
      <w:r>
        <w:rPr>
          <w:rFonts w:hint="eastAsia" w:ascii="宋体" w:hAnsi="宋体" w:cs="宋体"/>
          <w:spacing w:val="-3"/>
          <w:szCs w:val="21"/>
        </w:rPr>
        <w:t>日  期：       年    月   日</w:t>
      </w:r>
    </w:p>
    <w:p w14:paraId="0E2010EA">
      <w:pPr>
        <w:widowControl/>
        <w:jc w:val="left"/>
        <w:rPr>
          <w:sz w:val="24"/>
        </w:rPr>
      </w:pPr>
      <w:r>
        <w:br w:type="page"/>
      </w:r>
    </w:p>
    <w:p w14:paraId="79A85162">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00876E89">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64F57267">
      <w:pPr>
        <w:rPr>
          <w:rFonts w:hint="eastAsia" w:ascii="宋体" w:hAnsi="宋体"/>
          <w:b/>
          <w:sz w:val="30"/>
          <w:szCs w:val="30"/>
        </w:rPr>
      </w:pPr>
      <w:r>
        <w:rPr>
          <w:rFonts w:hint="eastAsia" w:ascii="宋体" w:hAnsi="宋体"/>
          <w:b/>
          <w:sz w:val="30"/>
          <w:szCs w:val="30"/>
        </w:rPr>
        <w:br w:type="page"/>
      </w:r>
    </w:p>
    <w:p w14:paraId="510BB8E0">
      <w:pPr>
        <w:numPr>
          <w:ilvl w:val="-1"/>
          <w:numId w:val="0"/>
        </w:numPr>
        <w:ind w:firstLine="422" w:firstLineChars="20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val="en-US" w:eastAsia="zh-CN"/>
        </w:rPr>
        <w:t>6.</w:t>
      </w:r>
      <w:r>
        <w:rPr>
          <w:rFonts w:hint="eastAsia" w:ascii="宋体" w:hAnsi="宋体" w:eastAsia="宋体" w:cs="Times New Roman"/>
          <w:b/>
          <w:bCs/>
          <w:color w:val="auto"/>
          <w:highlight w:val="none"/>
        </w:rPr>
        <w:t>中小企业声明函、残疾人福利性单位声明函及监狱企业声明函</w:t>
      </w:r>
    </w:p>
    <w:p w14:paraId="4CA4BAAE">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14:paraId="28861C74">
      <w:pPr>
        <w:ind w:firstLine="420" w:firstLineChars="200"/>
        <w:rPr>
          <w:rFonts w:ascii="黑体" w:hAnsi="黑体" w:eastAsia="黑体"/>
          <w:color w:val="FF0000"/>
          <w:highlight w:val="yellow"/>
        </w:rPr>
      </w:pPr>
    </w:p>
    <w:p w14:paraId="131E4550">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08330BB5">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1.“单位名称”应填写采购人名称（深圳市公安局交通管理局</w:t>
      </w:r>
      <w:r>
        <w:rPr>
          <w:rFonts w:hint="eastAsia" w:ascii="黑体" w:hAnsi="黑体" w:eastAsia="黑体"/>
          <w:color w:val="FF0000"/>
          <w:lang w:eastAsia="zh-CN"/>
        </w:rPr>
        <w:t>）</w:t>
      </w:r>
      <w:r>
        <w:rPr>
          <w:rFonts w:hint="eastAsia" w:ascii="黑体" w:hAnsi="黑体" w:eastAsia="黑体"/>
          <w:color w:val="FF0000"/>
        </w:rPr>
        <w:t>；</w:t>
      </w:r>
    </w:p>
    <w:p w14:paraId="233E25EA">
      <w:pPr>
        <w:ind w:firstLine="420" w:firstLineChars="200"/>
        <w:rPr>
          <w:rFonts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中确定的项目名称填写。对于分包方式面向中小企业采购的项目，应标明中小企业的具体分包内容；对于以联合体方式面向中小企业采购的项目，应标明联合体中中小企业所承担的具体内容。</w:t>
      </w:r>
    </w:p>
    <w:p w14:paraId="0DEA7AC8">
      <w:pPr>
        <w:ind w:firstLine="420" w:firstLineChars="200"/>
        <w:rPr>
          <w:rFonts w:ascii="黑体" w:hAnsi="黑体" w:eastAsia="黑体"/>
          <w:color w:val="FF0000"/>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第三章用户需求书“服务名称”为准）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中注明的分包给中小企业的采购标的名称；对于以联合体方式面向中小企业采购的项目，“标的名称”应填写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中注明的联合体中中小企业承担的采购标的名称。</w:t>
      </w:r>
    </w:p>
    <w:p w14:paraId="42395F66">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第三章用户需求书“服务明细”的“标的所属行业”一栏为准）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所属行业填写，并应确保与该分包部分采购标的涉及的服务承接商本身的所属行业保持一致。对于以联合体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中注明的联合体中中小企业承担的采购标的所属行业填写，并应确保与该承担部分采购标的涉及的服务承接商本身的所属行业保持一致。</w:t>
      </w:r>
    </w:p>
    <w:p w14:paraId="7BEDC786">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7EEF518">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4D6CE751">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14:paraId="324AA31D">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3D2B69">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708B3DB4">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3A6B087F">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0624D6D5">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3D545D2">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56FB7DD0">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289DF2">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3FDB9F1D">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732397F9">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6F6E41D3">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5B8E6AB9">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3DB141E4">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0D22A673">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2D431156">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0F65665E">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034F6983">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14:paraId="33513BB5">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7AC5DD4B">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78A0B68E">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547A61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14:paraId="215A37C2">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14:paraId="22A4D7DB">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7602A7B0">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一、根据《中华人民共和国中小企业促进法》和《国务院关于进一步促进中小企业发展的若干意见》（国发〔2009〕36号），制定本规定。</w:t>
      </w:r>
    </w:p>
    <w:p w14:paraId="3C829155">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二、中小企业划分为中型、小型、微型三种类型，具体标准根据企业从业人员、营业收入、资产总额等指标，结合行业特点制定。</w:t>
      </w:r>
    </w:p>
    <w:p w14:paraId="065057F5">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637B93E">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四、各行业划型标准为：</w:t>
      </w:r>
    </w:p>
    <w:p w14:paraId="7CF46F9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（一）农、林、牧、渔业。营业收入20000万元以下的为中小微型企业。其中，营业收入500万元及以上的为中型企业，营业收入50万元及以上的为小型企业，营业收入50万元以下的为微型企业。</w:t>
      </w:r>
    </w:p>
    <w:p w14:paraId="0C58E40F">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7DBB2E">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4DE186">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ED996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DE56EB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4493AD8">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8CC765B">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34420FF">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3D7E0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C005D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7BC60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183142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367FDDA">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9A1B3F">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1E7D8B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（十六）其他未列明行业。从业人员300人以下的为中小微型企业。其中，从业人员100人及以上的为中型企业；从业人员10人及以上的为小型企业；从业人员10人以下的为微型企业。</w:t>
      </w:r>
    </w:p>
    <w:p w14:paraId="28B8179C">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五、企业类型的划分以统计部门的统计数据为依据。</w:t>
      </w:r>
    </w:p>
    <w:p w14:paraId="07695523">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六、本规定适用于在中华人民共和国境内依法设立的各类所有制和各种组织形式的企业。个体工商户和本规定以外的行业，参照本规定进行划型。</w:t>
      </w:r>
    </w:p>
    <w:p w14:paraId="59E56B1B">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DC7F402">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八、本规定由工业和信息化部、国家统计局会同有关部门根据《国民经济行业分类》修订情况和企业发展变化情况适时修订。</w:t>
      </w:r>
    </w:p>
    <w:p w14:paraId="2BB1EC03">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九、本规定由工业和信息化部、国家统计局会同有关部门负责解释。</w:t>
      </w:r>
    </w:p>
    <w:p w14:paraId="5EE2AEF6">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十、本规定自发布之日起执行，原国家经贸委、原国家计委、财政部和国家统计局2003年颁布的《中小企业标准暂行规定》同时废止。</w:t>
      </w:r>
    </w:p>
    <w:p w14:paraId="0EB660AB">
      <w:pPr>
        <w:pStyle w:val="17"/>
      </w:pPr>
    </w:p>
    <w:p w14:paraId="3BA55FD4"/>
    <w:p w14:paraId="7BAF9E8B">
      <w:pPr>
        <w:spacing w:line="320" w:lineRule="exact"/>
        <w:jc w:val="center"/>
        <w:rPr>
          <w:b/>
        </w:rPr>
      </w:pPr>
      <w:r>
        <w:rPr>
          <w:rFonts w:hint="eastAsia"/>
          <w:b/>
        </w:rPr>
        <w:t>1、</w:t>
      </w:r>
      <w:r>
        <w:rPr>
          <w:b/>
        </w:rPr>
        <w:t>中小企业声明函（</w:t>
      </w:r>
      <w:r>
        <w:rPr>
          <w:rFonts w:hint="eastAsia"/>
          <w:b/>
        </w:rPr>
        <w:t>服务</w:t>
      </w:r>
      <w:r>
        <w:rPr>
          <w:b/>
        </w:rPr>
        <w:t>）</w:t>
      </w:r>
    </w:p>
    <w:p w14:paraId="1B68DB35">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14:paraId="51B0F422">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7AA385A8">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7E09AE20">
      <w:pPr>
        <w:spacing w:line="320" w:lineRule="exact"/>
        <w:ind w:firstLine="420" w:firstLineChars="200"/>
      </w:pPr>
      <w:r>
        <w:rPr>
          <w:rFonts w:hint="eastAsia"/>
        </w:rPr>
        <w:t>……</w:t>
      </w:r>
    </w:p>
    <w:p w14:paraId="2678AF6D">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5666DBFA">
      <w:pPr>
        <w:spacing w:line="320" w:lineRule="exact"/>
        <w:ind w:firstLine="420" w:firstLineChars="200"/>
      </w:pPr>
      <w:r>
        <w:rPr>
          <w:rFonts w:hint="eastAsia"/>
        </w:rPr>
        <w:t>本企业对上述声明内容的真实性负责。如有虚假，将依法承担相应责任。</w:t>
      </w:r>
    </w:p>
    <w:p w14:paraId="127D6549">
      <w:pPr>
        <w:spacing w:line="320" w:lineRule="exact"/>
        <w:ind w:firstLine="420" w:firstLineChars="200"/>
      </w:pPr>
      <w:bookmarkStart w:id="5"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
    </w:p>
    <w:p w14:paraId="72D9D634">
      <w:pPr>
        <w:spacing w:line="320" w:lineRule="exact"/>
      </w:pPr>
    </w:p>
    <w:p w14:paraId="16CB7D08">
      <w:pPr>
        <w:spacing w:line="320" w:lineRule="exact"/>
        <w:jc w:val="center"/>
        <w:rPr>
          <w:b/>
        </w:rPr>
      </w:pPr>
      <w:r>
        <w:rPr>
          <w:rFonts w:hint="eastAsia"/>
          <w:b/>
        </w:rPr>
        <w:t>2、残疾人福利性单位声明函（服务类）</w:t>
      </w:r>
    </w:p>
    <w:p w14:paraId="6684DAEA">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032117B7">
      <w:pPr>
        <w:spacing w:line="320" w:lineRule="exact"/>
        <w:ind w:firstLine="420" w:firstLineChars="200"/>
      </w:pPr>
      <w:r>
        <w:rPr>
          <w:rFonts w:hint="eastAsia"/>
        </w:rPr>
        <w:t>本单位对上述声明的真实性负责。如有虚假，将依法承担相应责任。</w:t>
      </w:r>
    </w:p>
    <w:p w14:paraId="1CC02A8C">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2D4A0574">
      <w:pPr>
        <w:spacing w:line="320" w:lineRule="exact"/>
      </w:pPr>
    </w:p>
    <w:p w14:paraId="426F82BE">
      <w:pPr>
        <w:spacing w:line="320" w:lineRule="exact"/>
        <w:jc w:val="center"/>
        <w:rPr>
          <w:b/>
        </w:rPr>
      </w:pPr>
      <w:r>
        <w:rPr>
          <w:rFonts w:hint="eastAsia"/>
          <w:b/>
        </w:rPr>
        <w:t>3、监狱企业声明函</w:t>
      </w:r>
    </w:p>
    <w:p w14:paraId="152CBDA7">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0180E4C4">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3E0245B0">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4C970591">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68EBBF8F">
      <w:pPr>
        <w:spacing w:line="320" w:lineRule="exact"/>
        <w:ind w:firstLine="420" w:firstLineChars="200"/>
      </w:pPr>
      <w:r>
        <w:t xml:space="preserve">…… </w:t>
      </w:r>
    </w:p>
    <w:p w14:paraId="51741841">
      <w:pPr>
        <w:spacing w:line="320" w:lineRule="exact"/>
        <w:ind w:firstLine="420" w:firstLineChars="200"/>
      </w:pPr>
      <w:r>
        <w:t>本</w:t>
      </w:r>
      <w:r>
        <w:rPr>
          <w:rFonts w:hint="eastAsia"/>
        </w:rPr>
        <w:t>投标人</w:t>
      </w:r>
      <w:r>
        <w:t>对上述声明内容的真实性负责。如有虚假，将依法承担相应责任。</w:t>
      </w:r>
    </w:p>
    <w:p w14:paraId="3D3AAC60">
      <w:pPr>
        <w:pStyle w:val="9"/>
      </w:pPr>
      <w:r>
        <w:rPr>
          <w:rFonts w:hint="eastAsia"/>
        </w:rPr>
        <w:t>附：省级以上监狱管理局、戒毒管理局（含新疆生产建设兵团）出具的监狱企业证明文件。</w:t>
      </w:r>
    </w:p>
    <w:p w14:paraId="46414501">
      <w:pPr>
        <w:pStyle w:val="29"/>
        <w:ind w:firstLine="0" w:firstLineChars="0"/>
        <w:jc w:val="center"/>
        <w:outlineLvl w:val="1"/>
        <w:rPr>
          <w:rFonts w:hint="eastAsia" w:ascii="宋体" w:hAnsi="宋体"/>
          <w:b/>
          <w:sz w:val="30"/>
          <w:szCs w:val="30"/>
        </w:rPr>
      </w:pPr>
    </w:p>
    <w:p w14:paraId="69E48AD0">
      <w:pPr>
        <w:pStyle w:val="29"/>
        <w:ind w:firstLine="0" w:firstLineChars="0"/>
        <w:jc w:val="center"/>
        <w:outlineLvl w:val="1"/>
        <w:rPr>
          <w:rFonts w:hint="eastAsia" w:ascii="宋体" w:hAnsi="宋体"/>
          <w:b/>
          <w:sz w:val="30"/>
          <w:szCs w:val="30"/>
        </w:rPr>
      </w:pPr>
    </w:p>
    <w:p w14:paraId="6AC56759">
      <w:pPr>
        <w:pStyle w:val="29"/>
        <w:ind w:firstLine="0" w:firstLineChars="0"/>
        <w:jc w:val="center"/>
        <w:outlineLvl w:val="1"/>
        <w:rPr>
          <w:rFonts w:hint="eastAsia" w:ascii="宋体" w:hAnsi="宋体"/>
          <w:b/>
          <w:sz w:val="30"/>
          <w:szCs w:val="30"/>
        </w:rPr>
      </w:pPr>
    </w:p>
    <w:p w14:paraId="184DB942">
      <w:pPr>
        <w:pStyle w:val="29"/>
        <w:ind w:firstLine="0" w:firstLineChars="0"/>
        <w:jc w:val="center"/>
        <w:outlineLvl w:val="1"/>
        <w:rPr>
          <w:rFonts w:hint="eastAsia" w:ascii="宋体" w:hAnsi="宋体"/>
          <w:b/>
          <w:sz w:val="30"/>
          <w:szCs w:val="30"/>
        </w:rPr>
      </w:pPr>
    </w:p>
    <w:p w14:paraId="7233B17A">
      <w:pPr>
        <w:pStyle w:val="29"/>
        <w:ind w:firstLine="0" w:firstLineChars="0"/>
        <w:jc w:val="center"/>
        <w:outlineLvl w:val="1"/>
        <w:rPr>
          <w:rFonts w:hint="eastAsia" w:ascii="宋体" w:hAnsi="宋体"/>
          <w:b/>
          <w:sz w:val="30"/>
          <w:szCs w:val="30"/>
        </w:rPr>
      </w:pPr>
    </w:p>
    <w:p w14:paraId="333E37FD">
      <w:pPr>
        <w:pStyle w:val="29"/>
        <w:ind w:firstLine="0" w:firstLineChars="0"/>
        <w:jc w:val="center"/>
        <w:outlineLvl w:val="1"/>
        <w:rPr>
          <w:rFonts w:hint="eastAsia" w:ascii="宋体" w:hAnsi="宋体"/>
          <w:b/>
          <w:sz w:val="30"/>
          <w:szCs w:val="30"/>
        </w:rPr>
      </w:pPr>
    </w:p>
    <w:p w14:paraId="6E185F80">
      <w:pPr>
        <w:pStyle w:val="29"/>
        <w:ind w:firstLine="0" w:firstLineChars="0"/>
        <w:jc w:val="center"/>
        <w:outlineLvl w:val="1"/>
        <w:rPr>
          <w:rFonts w:hint="eastAsia" w:ascii="宋体" w:hAnsi="宋体"/>
          <w:b/>
          <w:sz w:val="30"/>
          <w:szCs w:val="30"/>
        </w:rPr>
      </w:pPr>
    </w:p>
    <w:p w14:paraId="26E7E8E7">
      <w:pPr>
        <w:pStyle w:val="29"/>
        <w:ind w:firstLine="0" w:firstLineChars="0"/>
        <w:jc w:val="center"/>
        <w:outlineLvl w:val="1"/>
        <w:rPr>
          <w:rFonts w:hint="eastAsia" w:ascii="宋体" w:hAnsi="宋体"/>
          <w:b/>
          <w:sz w:val="30"/>
          <w:szCs w:val="30"/>
        </w:rPr>
      </w:pPr>
    </w:p>
    <w:p w14:paraId="6ADCE9A2">
      <w:pPr>
        <w:pStyle w:val="29"/>
        <w:ind w:firstLine="0" w:firstLineChars="0"/>
        <w:jc w:val="both"/>
        <w:outlineLvl w:val="1"/>
        <w:rPr>
          <w:rFonts w:hint="eastAsia" w:ascii="宋体" w:hAnsi="宋体"/>
          <w:b/>
          <w:sz w:val="30"/>
          <w:szCs w:val="30"/>
        </w:rPr>
      </w:pPr>
    </w:p>
    <w:p w14:paraId="38697AA4">
      <w:pPr>
        <w:pStyle w:val="29"/>
        <w:ind w:firstLine="0" w:firstLineChars="0"/>
        <w:jc w:val="center"/>
        <w:outlineLvl w:val="1"/>
        <w:rPr>
          <w:rFonts w:hint="eastAsia" w:ascii="宋体" w:hAnsi="宋体"/>
          <w:b/>
          <w:sz w:val="30"/>
          <w:szCs w:val="30"/>
        </w:rPr>
      </w:pPr>
    </w:p>
    <w:p w14:paraId="48F44C32">
      <w:pPr>
        <w:pStyle w:val="29"/>
        <w:ind w:firstLine="0" w:firstLineChars="0"/>
        <w:jc w:val="center"/>
        <w:outlineLvl w:val="1"/>
        <w:rPr>
          <w:rFonts w:hint="eastAsia" w:ascii="宋体" w:hAnsi="宋体"/>
          <w:b/>
          <w:sz w:val="30"/>
          <w:szCs w:val="30"/>
        </w:rPr>
      </w:pPr>
    </w:p>
    <w:p w14:paraId="70F8EA28">
      <w:pPr>
        <w:pStyle w:val="29"/>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4242C3A4">
      <w:pPr>
        <w:rPr>
          <w:sz w:val="24"/>
        </w:rPr>
      </w:pPr>
    </w:p>
    <w:p w14:paraId="32571B96">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3ABC7585">
      <w:pPr>
        <w:spacing w:line="360" w:lineRule="auto"/>
        <w:rPr>
          <w:szCs w:val="21"/>
        </w:rPr>
      </w:pPr>
      <w:r>
        <w:rPr>
          <w:rFonts w:hint="eastAsia"/>
          <w:szCs w:val="21"/>
        </w:rPr>
        <w:t xml:space="preserve">         </w:t>
      </w:r>
    </w:p>
    <w:p w14:paraId="1EAD8D6A">
      <w:pPr>
        <w:spacing w:line="360" w:lineRule="auto"/>
        <w:rPr>
          <w:szCs w:val="21"/>
        </w:rPr>
      </w:pPr>
      <w:r>
        <w:rPr>
          <w:rFonts w:hint="eastAsia"/>
          <w:szCs w:val="21"/>
        </w:rPr>
        <w:t>说明：1、法定代表人为投标人（企业事业单位、国家机关、社会团体）的主要行政负责人。</w:t>
      </w:r>
    </w:p>
    <w:p w14:paraId="378EFC91">
      <w:pPr>
        <w:spacing w:line="360" w:lineRule="auto"/>
        <w:ind w:firstLine="420" w:firstLineChars="200"/>
        <w:rPr>
          <w:szCs w:val="21"/>
        </w:rPr>
      </w:pPr>
      <w:r>
        <w:rPr>
          <w:rFonts w:hint="eastAsia"/>
          <w:szCs w:val="21"/>
        </w:rPr>
        <w:t>2、内容必须填写真实、清楚，涂改无效，不得转让、买卖。</w:t>
      </w:r>
    </w:p>
    <w:p w14:paraId="64DE7C21">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4FCDCA5D">
      <w:pPr>
        <w:rPr>
          <w:szCs w:val="21"/>
        </w:rPr>
      </w:pPr>
    </w:p>
    <w:p w14:paraId="4042BEEB">
      <w:pPr>
        <w:widowControl/>
        <w:jc w:val="left"/>
        <w:rPr>
          <w:rFonts w:hint="eastAsia" w:ascii="宋体" w:hAnsi="宋体"/>
          <w:b/>
          <w:sz w:val="30"/>
          <w:szCs w:val="30"/>
        </w:rPr>
      </w:pPr>
      <w:r>
        <w:rPr>
          <w:rFonts w:ascii="宋体" w:hAnsi="宋体"/>
          <w:b/>
          <w:sz w:val="30"/>
          <w:szCs w:val="30"/>
        </w:rPr>
        <w:br w:type="page"/>
      </w:r>
    </w:p>
    <w:p w14:paraId="1940FE9C">
      <w:pPr>
        <w:pStyle w:val="29"/>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2BA5B535">
      <w:pPr>
        <w:ind w:firstLine="420" w:firstLineChars="200"/>
        <w:rPr>
          <w:rFonts w:hint="eastAsia" w:ascii="宋体" w:hAnsi="宋体" w:cs="宋体"/>
          <w:szCs w:val="21"/>
        </w:rPr>
      </w:pPr>
    </w:p>
    <w:p w14:paraId="61184DF1">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16A024CA">
      <w:pPr>
        <w:spacing w:line="360" w:lineRule="auto"/>
        <w:ind w:firstLine="420"/>
        <w:rPr>
          <w:szCs w:val="21"/>
        </w:rPr>
      </w:pPr>
      <w:r>
        <w:rPr>
          <w:rFonts w:hint="eastAsia"/>
          <w:szCs w:val="21"/>
        </w:rPr>
        <w:t>代理人无转委托权，特此委托。</w:t>
      </w:r>
    </w:p>
    <w:p w14:paraId="4118E316">
      <w:pPr>
        <w:spacing w:line="360" w:lineRule="auto"/>
        <w:ind w:firstLine="420"/>
        <w:rPr>
          <w:szCs w:val="21"/>
        </w:rPr>
      </w:pPr>
    </w:p>
    <w:p w14:paraId="757B83FE">
      <w:pPr>
        <w:spacing w:line="360" w:lineRule="auto"/>
        <w:ind w:left="540" w:leftChars="257"/>
        <w:rPr>
          <w:szCs w:val="21"/>
          <w:u w:val="single"/>
        </w:rPr>
      </w:pPr>
      <w:r>
        <w:rPr>
          <w:rFonts w:hint="eastAsia"/>
          <w:szCs w:val="21"/>
        </w:rPr>
        <w:t>代理人：</w:t>
      </w:r>
      <w:r>
        <w:rPr>
          <w:rFonts w:hint="eastAsia"/>
          <w:szCs w:val="21"/>
          <w:u w:val="single"/>
        </w:rPr>
        <w:t xml:space="preserve">             </w:t>
      </w:r>
    </w:p>
    <w:p w14:paraId="4B620205">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09424016">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2D75409">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7509AE74"/>
    <w:p w14:paraId="299694B5">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49B5D09F">
      <w:pPr>
        <w:rPr>
          <w:rFonts w:hint="eastAsia" w:ascii="宋体" w:hAnsi="宋体"/>
        </w:rPr>
      </w:pPr>
    </w:p>
    <w:p w14:paraId="2C8190E0">
      <w:pPr>
        <w:widowControl/>
        <w:jc w:val="left"/>
        <w:rPr>
          <w:rFonts w:hint="eastAsia" w:ascii="宋体" w:hAnsi="宋体"/>
          <w:b/>
          <w:sz w:val="30"/>
          <w:szCs w:val="30"/>
        </w:rPr>
      </w:pPr>
      <w:r>
        <w:rPr>
          <w:rFonts w:ascii="宋体" w:hAnsi="宋体"/>
          <w:b/>
          <w:sz w:val="30"/>
          <w:szCs w:val="30"/>
        </w:rPr>
        <w:br w:type="page"/>
      </w:r>
    </w:p>
    <w:p w14:paraId="1AD56BEF">
      <w:pPr>
        <w:pStyle w:val="6"/>
        <w:jc w:val="center"/>
        <w:rPr>
          <w:rFonts w:hint="eastAsia" w:ascii="宋体" w:hAnsi="宋体"/>
          <w:sz w:val="30"/>
          <w:szCs w:val="30"/>
        </w:rPr>
      </w:pPr>
      <w:r>
        <w:rPr>
          <w:rFonts w:hint="eastAsia" w:ascii="宋体" w:hAnsi="宋体"/>
          <w:sz w:val="30"/>
          <w:szCs w:val="30"/>
        </w:rPr>
        <w:t>五、实质性条款响应情况表</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1FD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E0FAC79">
            <w:pPr>
              <w:adjustRightInd w:val="0"/>
              <w:snapToGrid w:val="0"/>
              <w:spacing w:after="0" w:line="240" w:lineRule="auto"/>
              <w:jc w:val="center"/>
              <w:rPr>
                <w:rFonts w:hint="eastAsia" w:ascii="宋体" w:hAnsi="宋体"/>
                <w:kern w:val="0"/>
                <w:szCs w:val="21"/>
              </w:rPr>
            </w:pPr>
            <w:bookmarkStart w:id="6" w:name="_Hlk72092651"/>
            <w:r>
              <w:rPr>
                <w:rFonts w:hint="eastAsia" w:ascii="宋体" w:hAnsi="宋体"/>
                <w:kern w:val="0"/>
                <w:szCs w:val="21"/>
              </w:rPr>
              <w:t>序号</w:t>
            </w:r>
          </w:p>
        </w:tc>
        <w:tc>
          <w:tcPr>
            <w:tcW w:w="4393" w:type="dxa"/>
            <w:vAlign w:val="center"/>
          </w:tcPr>
          <w:p w14:paraId="4B4DBADE">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58A12658">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500D5773">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2CAC3A6B">
            <w:pPr>
              <w:adjustRightInd w:val="0"/>
              <w:snapToGrid w:val="0"/>
              <w:spacing w:after="0" w:line="240" w:lineRule="auto"/>
              <w:jc w:val="center"/>
              <w:rPr>
                <w:rFonts w:hint="eastAsia" w:ascii="宋体" w:hAnsi="宋体"/>
                <w:kern w:val="0"/>
                <w:szCs w:val="21"/>
              </w:rPr>
            </w:pPr>
            <w:r>
              <w:rPr>
                <w:rFonts w:hint="eastAsia"/>
              </w:rPr>
              <w:t>说明</w:t>
            </w:r>
          </w:p>
        </w:tc>
      </w:tr>
      <w:bookmarkEnd w:id="6"/>
      <w:tr w14:paraId="23B5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CB0E679">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6B53FA8D">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6A32DEF0">
            <w:pPr>
              <w:adjustRightInd w:val="0"/>
              <w:snapToGrid w:val="0"/>
              <w:spacing w:after="0" w:line="240" w:lineRule="auto"/>
              <w:rPr>
                <w:rFonts w:hint="eastAsia" w:ascii="宋体" w:hAnsi="宋体"/>
                <w:kern w:val="0"/>
                <w:szCs w:val="21"/>
              </w:rPr>
            </w:pPr>
          </w:p>
        </w:tc>
        <w:tc>
          <w:tcPr>
            <w:tcW w:w="1134" w:type="dxa"/>
            <w:vAlign w:val="center"/>
          </w:tcPr>
          <w:p w14:paraId="27DA8C3C">
            <w:pPr>
              <w:adjustRightInd w:val="0"/>
              <w:snapToGrid w:val="0"/>
              <w:spacing w:after="0" w:line="240" w:lineRule="auto"/>
              <w:rPr>
                <w:rFonts w:hint="eastAsia" w:ascii="宋体" w:hAnsi="宋体"/>
                <w:kern w:val="0"/>
                <w:szCs w:val="21"/>
              </w:rPr>
            </w:pPr>
          </w:p>
        </w:tc>
        <w:tc>
          <w:tcPr>
            <w:tcW w:w="851" w:type="dxa"/>
            <w:vAlign w:val="center"/>
          </w:tcPr>
          <w:p w14:paraId="0ACBB3F6">
            <w:pPr>
              <w:adjustRightInd w:val="0"/>
              <w:snapToGrid w:val="0"/>
              <w:spacing w:after="0" w:line="240" w:lineRule="auto"/>
              <w:rPr>
                <w:rFonts w:hint="eastAsia" w:ascii="宋体" w:hAnsi="宋体"/>
                <w:kern w:val="0"/>
                <w:szCs w:val="21"/>
              </w:rPr>
            </w:pPr>
          </w:p>
        </w:tc>
      </w:tr>
    </w:tbl>
    <w:p w14:paraId="2A545E90">
      <w:pPr>
        <w:ind w:firstLine="482" w:firstLineChars="200"/>
        <w:rPr>
          <w:rFonts w:hint="eastAsia"/>
          <w:b/>
          <w:sz w:val="24"/>
          <w:szCs w:val="22"/>
        </w:rPr>
      </w:pPr>
      <w:r>
        <w:rPr>
          <w:rFonts w:hint="eastAsia"/>
          <w:b/>
          <w:sz w:val="24"/>
          <w:szCs w:val="22"/>
        </w:rPr>
        <w:t>注：</w:t>
      </w:r>
    </w:p>
    <w:p w14:paraId="04D1A5B3">
      <w:pPr>
        <w:ind w:firstLine="482" w:firstLineChars="200"/>
        <w:rPr>
          <w:b/>
          <w:sz w:val="24"/>
          <w:szCs w:val="22"/>
        </w:rPr>
      </w:pPr>
      <w:r>
        <w:rPr>
          <w:rFonts w:hint="eastAsia"/>
          <w:b/>
          <w:sz w:val="24"/>
          <w:szCs w:val="22"/>
        </w:rPr>
        <w:t>1.上表所列各项均为不可负偏离条款。</w:t>
      </w:r>
    </w:p>
    <w:p w14:paraId="2DA86BB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42845C4C">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8A40FE">
      <w:pPr>
        <w:ind w:firstLine="482" w:firstLineChars="200"/>
        <w:rPr>
          <w:b/>
          <w:sz w:val="24"/>
          <w:szCs w:val="22"/>
        </w:rPr>
      </w:pPr>
      <w:r>
        <w:rPr>
          <w:b/>
          <w:sz w:val="24"/>
        </w:rPr>
        <w:t>4.</w:t>
      </w:r>
      <w:r>
        <w:rPr>
          <w:rFonts w:hint="eastAsia"/>
          <w:b/>
          <w:sz w:val="24"/>
          <w:szCs w:val="22"/>
        </w:rPr>
        <w:t>实质性响应条款“投标响应情况”与投标文件其它内容冲突的，以实质性响应条款“投标响应情况”为准。</w:t>
      </w:r>
    </w:p>
    <w:p w14:paraId="6EAF144B">
      <w:pPr>
        <w:ind w:firstLine="482" w:firstLineChars="200"/>
        <w:rPr>
          <w:b/>
          <w:sz w:val="24"/>
          <w:szCs w:val="22"/>
        </w:rPr>
      </w:pPr>
      <w:r>
        <w:rPr>
          <w:rFonts w:hint="eastAsia"/>
          <w:b/>
          <w:sz w:val="24"/>
          <w:szCs w:val="22"/>
          <w:lang w:val="en-US" w:eastAsia="zh-CN"/>
        </w:rPr>
        <w:t>5</w:t>
      </w:r>
      <w:r>
        <w:rPr>
          <w:rFonts w:hint="eastAsia"/>
          <w:b/>
          <w:sz w:val="24"/>
          <w:szCs w:val="22"/>
        </w:rPr>
        <w:t>.要求提供证明资料</w:t>
      </w:r>
      <w:r>
        <w:rPr>
          <w:rFonts w:hint="eastAsia"/>
          <w:b/>
          <w:sz w:val="24"/>
          <w:szCs w:val="22"/>
          <w:lang w:eastAsia="zh-CN"/>
        </w:rPr>
        <w:t>的</w:t>
      </w:r>
      <w:r>
        <w:rPr>
          <w:rFonts w:hint="eastAsia"/>
          <w:b/>
          <w:sz w:val="24"/>
          <w:szCs w:val="22"/>
        </w:rPr>
        <w:t>，在“说明”一栏中列明证明资料的位置；未要求提供证明材料的，投标人可以不提供。</w:t>
      </w:r>
    </w:p>
    <w:p w14:paraId="17543965">
      <w:pPr>
        <w:pStyle w:val="9"/>
      </w:pPr>
    </w:p>
    <w:p w14:paraId="62DBB769">
      <w:pPr>
        <w:pStyle w:val="29"/>
        <w:ind w:firstLine="0" w:firstLineChars="0"/>
        <w:jc w:val="center"/>
        <w:outlineLvl w:val="1"/>
        <w:rPr>
          <w:rFonts w:hint="eastAsia" w:ascii="宋体" w:hAnsi="宋体"/>
          <w:b/>
          <w:sz w:val="30"/>
          <w:szCs w:val="30"/>
        </w:rPr>
      </w:pPr>
    </w:p>
    <w:p w14:paraId="5D2544BD">
      <w:pPr>
        <w:pStyle w:val="9"/>
        <w:ind w:firstLine="480"/>
        <w:rPr>
          <w:rFonts w:hint="eastAsia"/>
        </w:rPr>
      </w:pPr>
      <w:r>
        <w:rPr>
          <w:rFonts w:hint="eastAsia"/>
        </w:rPr>
        <w:br w:type="page"/>
      </w:r>
    </w:p>
    <w:p w14:paraId="3DECBB75">
      <w:pPr>
        <w:pStyle w:val="29"/>
        <w:ind w:firstLine="0" w:firstLineChars="0"/>
        <w:jc w:val="center"/>
        <w:outlineLvl w:val="1"/>
      </w:pPr>
      <w:r>
        <w:rPr>
          <w:rFonts w:hint="eastAsia" w:ascii="宋体" w:hAnsi="宋体"/>
          <w:b/>
          <w:sz w:val="30"/>
          <w:szCs w:val="30"/>
        </w:rPr>
        <w:t>六、报价表</w:t>
      </w:r>
    </w:p>
    <w:p w14:paraId="2FE3708E">
      <w:pPr>
        <w:pStyle w:val="29"/>
        <w:ind w:firstLine="0" w:firstLineChars="0"/>
        <w:jc w:val="center"/>
        <w:outlineLvl w:val="2"/>
        <w:rPr>
          <w:rFonts w:hint="eastAsia" w:ascii="宋体" w:hAnsi="宋体" w:cs="宋体"/>
          <w:b/>
          <w:bCs/>
          <w:sz w:val="28"/>
          <w:szCs w:val="28"/>
        </w:rPr>
      </w:pPr>
      <w:r>
        <w:rPr>
          <w:rFonts w:hint="eastAsia" w:ascii="宋体" w:hAnsi="宋体" w:cs="宋体"/>
          <w:b/>
          <w:bCs/>
          <w:sz w:val="28"/>
          <w:szCs w:val="28"/>
        </w:rPr>
        <w:t>报价一览表</w:t>
      </w:r>
      <w:bookmarkStart w:id="7" w:name="OLE_LINK46"/>
      <w:bookmarkStart w:id="8" w:name="OLE_LINK48"/>
    </w:p>
    <w:p w14:paraId="16AC9CCC">
      <w:pPr>
        <w:spacing w:line="360" w:lineRule="auto"/>
        <w:rPr>
          <w:rFonts w:hint="eastAsia" w:ascii="宋体" w:hAnsi="宋体" w:cs="宋体"/>
          <w:szCs w:val="21"/>
        </w:rPr>
      </w:pPr>
      <w:r>
        <w:rPr>
          <w:rFonts w:hint="eastAsia" w:ascii="宋体" w:hAnsi="宋体" w:cs="宋体"/>
          <w:szCs w:val="21"/>
        </w:rPr>
        <w:t>项目编号：</w:t>
      </w:r>
    </w:p>
    <w:tbl>
      <w:tblPr>
        <w:tblStyle w:val="21"/>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7D721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2929CC8E">
            <w:pPr>
              <w:pStyle w:val="12"/>
              <w:jc w:val="center"/>
              <w:rPr>
                <w:rFonts w:hint="eastAsia" w:hAnsi="宋体" w:cs="宋体"/>
                <w:szCs w:val="21"/>
              </w:rPr>
            </w:pPr>
            <w:r>
              <w:rPr>
                <w:rFonts w:hint="eastAsia" w:hAnsi="宋体" w:cs="宋体"/>
                <w:szCs w:val="21"/>
              </w:rPr>
              <w:t>项目名称</w:t>
            </w:r>
          </w:p>
        </w:tc>
        <w:tc>
          <w:tcPr>
            <w:tcW w:w="2058" w:type="pct"/>
            <w:vAlign w:val="center"/>
          </w:tcPr>
          <w:p w14:paraId="1B614116">
            <w:pPr>
              <w:pStyle w:val="12"/>
              <w:jc w:val="center"/>
              <w:rPr>
                <w:rFonts w:hint="eastAsia" w:hAnsi="宋体" w:cs="宋体"/>
                <w:szCs w:val="21"/>
              </w:rPr>
            </w:pPr>
            <w:r>
              <w:rPr>
                <w:rFonts w:hint="eastAsia" w:hAnsi="宋体" w:cs="宋体"/>
                <w:szCs w:val="21"/>
              </w:rPr>
              <w:t>投标报价（折扣率）</w:t>
            </w:r>
          </w:p>
        </w:tc>
        <w:tc>
          <w:tcPr>
            <w:tcW w:w="1073" w:type="pct"/>
            <w:vAlign w:val="center"/>
          </w:tcPr>
          <w:p w14:paraId="5A615055">
            <w:pPr>
              <w:pStyle w:val="12"/>
              <w:jc w:val="center"/>
              <w:rPr>
                <w:rFonts w:hint="eastAsia" w:hAnsi="宋体" w:cs="宋体"/>
                <w:szCs w:val="21"/>
              </w:rPr>
            </w:pPr>
            <w:r>
              <w:rPr>
                <w:rFonts w:hint="eastAsia" w:hAnsi="宋体" w:cs="宋体"/>
                <w:szCs w:val="21"/>
              </w:rPr>
              <w:t>备注</w:t>
            </w:r>
          </w:p>
        </w:tc>
      </w:tr>
      <w:tr w14:paraId="41B85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6F75090C">
            <w:pPr>
              <w:pStyle w:val="12"/>
              <w:rPr>
                <w:rFonts w:hint="eastAsia" w:hAnsi="宋体" w:cs="宋体"/>
                <w:szCs w:val="21"/>
              </w:rPr>
            </w:pPr>
          </w:p>
        </w:tc>
        <w:tc>
          <w:tcPr>
            <w:tcW w:w="2058" w:type="pct"/>
            <w:vAlign w:val="center"/>
          </w:tcPr>
          <w:p w14:paraId="675AD02D">
            <w:pPr>
              <w:pStyle w:val="12"/>
              <w:rPr>
                <w:rFonts w:hint="eastAsia" w:hAnsi="宋体" w:cs="宋体"/>
                <w:szCs w:val="21"/>
              </w:rPr>
            </w:pPr>
          </w:p>
          <w:p w14:paraId="079C9279">
            <w:pPr>
              <w:pStyle w:val="12"/>
              <w:rPr>
                <w:rFonts w:hint="eastAsia" w:hAnsi="宋体" w:cs="宋体"/>
                <w:szCs w:val="21"/>
              </w:rPr>
            </w:pPr>
          </w:p>
        </w:tc>
        <w:tc>
          <w:tcPr>
            <w:tcW w:w="1073" w:type="pct"/>
            <w:vAlign w:val="center"/>
          </w:tcPr>
          <w:p w14:paraId="224E8DAC">
            <w:pPr>
              <w:pStyle w:val="12"/>
              <w:rPr>
                <w:rFonts w:hint="eastAsia" w:hAnsi="宋体" w:cs="宋体"/>
                <w:szCs w:val="21"/>
              </w:rPr>
            </w:pPr>
          </w:p>
        </w:tc>
      </w:tr>
    </w:tbl>
    <w:p w14:paraId="044CD724">
      <w:pPr>
        <w:ind w:left="632" w:hanging="630" w:hangingChars="300"/>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注：</w:t>
      </w:r>
    </w:p>
    <w:p w14:paraId="4FF9EB5C">
      <w:pPr>
        <w:ind w:firstLine="420" w:firstLineChars="200"/>
        <w:rPr>
          <w:b w:val="0"/>
          <w:bCs/>
          <w:color w:val="000000" w:themeColor="text1"/>
          <w:szCs w:val="21"/>
          <w:highlight w:val="none"/>
          <w14:textFill>
            <w14:solidFill>
              <w14:schemeClr w14:val="tx1"/>
            </w14:solidFill>
          </w14:textFill>
        </w:rPr>
      </w:pPr>
      <w:r>
        <w:rPr>
          <w:rFonts w:hint="eastAsia"/>
          <w:b w:val="0"/>
          <w:bCs/>
          <w:color w:val="000000" w:themeColor="text1"/>
          <w:szCs w:val="21"/>
          <w:highlight w:val="none"/>
          <w14:textFill>
            <w14:solidFill>
              <w14:schemeClr w14:val="tx1"/>
            </w14:solidFill>
          </w14:textFill>
        </w:rPr>
        <w:t>1.</w:t>
      </w:r>
      <w:r>
        <w:rPr>
          <w:rFonts w:hint="eastAsia" w:ascii="宋体" w:hAnsi="宋体" w:eastAsia="宋体" w:cs="宋体"/>
          <w:kern w:val="0"/>
          <w:szCs w:val="21"/>
          <w:highlight w:val="none"/>
          <w:lang w:val="en-US" w:eastAsia="zh-CN"/>
        </w:rPr>
        <w:t>本项目财政预算安排的服务费支付上限为人民币</w:t>
      </w:r>
      <w:r>
        <w:rPr>
          <w:rFonts w:hint="default" w:ascii="宋体" w:hAnsi="宋体" w:eastAsia="宋体" w:cs="宋体"/>
          <w:kern w:val="0"/>
          <w:szCs w:val="21"/>
          <w:highlight w:val="none"/>
          <w:lang w:val="en-US" w:eastAsia="zh-CN"/>
        </w:rPr>
        <w:t>81549</w:t>
      </w:r>
      <w:r>
        <w:rPr>
          <w:rFonts w:hint="eastAsia" w:ascii="宋体" w:hAnsi="宋体" w:eastAsia="宋体" w:cs="宋体"/>
          <w:kern w:val="0"/>
          <w:szCs w:val="21"/>
          <w:highlight w:val="none"/>
          <w:lang w:val="en-US" w:eastAsia="zh-CN"/>
        </w:rPr>
        <w:t>元，按实际金额结算。</w:t>
      </w:r>
      <w:r>
        <w:rPr>
          <w:rFonts w:hint="eastAsia"/>
          <w:b w:val="0"/>
          <w:bCs/>
          <w:color w:val="000000" w:themeColor="text1"/>
          <w:szCs w:val="21"/>
          <w:highlight w:val="none"/>
          <w14:textFill>
            <w14:solidFill>
              <w14:schemeClr w14:val="tx1"/>
            </w14:solidFill>
          </w14:textFill>
        </w:rPr>
        <w:t>投标人如果需要对其它内容加以说明，可在备注栏填写。</w:t>
      </w:r>
    </w:p>
    <w:p w14:paraId="60C4C293">
      <w:pPr>
        <w:ind w:firstLine="420" w:firstLineChars="200"/>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2.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14:paraId="21A7B5D2">
      <w:pPr>
        <w:ind w:firstLine="420" w:firstLineChars="200"/>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3.折扣率填写要求</w:t>
      </w:r>
      <w:r>
        <w:rPr>
          <w:b w:val="0"/>
          <w:bCs/>
          <w:color w:val="000000" w:themeColor="text1"/>
          <w:szCs w:val="21"/>
          <w14:textFill>
            <w14:solidFill>
              <w14:schemeClr w14:val="tx1"/>
            </w14:solidFill>
          </w14:textFill>
        </w:rPr>
        <w:t>：</w:t>
      </w:r>
    </w:p>
    <w:p w14:paraId="51052D03">
      <w:pPr>
        <w:ind w:firstLine="420" w:firstLineChars="200"/>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（1）填写要求：0＜折扣率≤1，未按此要求填写将作投标无效处理；</w:t>
      </w:r>
    </w:p>
    <w:p w14:paraId="0EA6B6FB">
      <w:pPr>
        <w:spacing w:line="360" w:lineRule="auto"/>
        <w:ind w:firstLine="420" w:firstLineChars="200"/>
        <w:jc w:val="left"/>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（2）</w:t>
      </w:r>
      <w:r>
        <w:rPr>
          <w:rFonts w:hint="eastAsia"/>
          <w:b w:val="0"/>
          <w:bCs/>
          <w:color w:val="000000" w:themeColor="text1"/>
          <w:lang w:val="en-US" w:eastAsia="zh-CN"/>
          <w14:textFill>
            <w14:solidFill>
              <w14:schemeClr w14:val="tx1"/>
            </w14:solidFill>
          </w14:textFill>
        </w:rPr>
        <w:t>填写的“折扣率”应为百分比，且最多保留小数点后1位，如95.1%、80.2%、78.3%；</w:t>
      </w:r>
    </w:p>
    <w:p w14:paraId="61EAF0E3">
      <w:pPr>
        <w:ind w:firstLine="420" w:firstLineChars="200"/>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（3）投标人参与投标只允许填报一个“折扣率”，不允许填报两个（或以上）的“折扣率”；填报了两个或以上“折扣率”的，其投标将直接作投标无效处理；</w:t>
      </w:r>
    </w:p>
    <w:p w14:paraId="42C380B5">
      <w:pPr>
        <w:ind w:firstLine="420" w:firstLineChars="200"/>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（4）“折扣率”缺填、漏填将直接作投标无效处理。</w:t>
      </w:r>
    </w:p>
    <w:p w14:paraId="5E6B5E46">
      <w:pPr>
        <w:ind w:firstLine="420" w:firstLineChars="200"/>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4.中标供应商的投标折扣率作为本项目签订合同的依据，并根据实际供应量进行结算。请各投标人根据市场价格的波动情况审慎报价，一经中标，将严格按照中标供应商所报折扣率执行，请勿乱报价。如因乱报价导致的不良后果，由中标供应商承担全部责任，并可能影响其以后参加政府采购的项目投标。各投标人在投标报价时，应充分考虑投标报价的风险。</w:t>
      </w:r>
    </w:p>
    <w:p w14:paraId="40C4E617">
      <w:pPr>
        <w:rPr>
          <w:rFonts w:hint="eastAsia" w:ascii="宋体" w:hAnsi="宋体" w:eastAsia="宋体" w:cs="宋体"/>
          <w:szCs w:val="21"/>
          <w:lang w:eastAsia="zh-CN"/>
        </w:rPr>
      </w:pPr>
    </w:p>
    <w:p w14:paraId="73FA2EE1">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4BBBF1B4">
      <w:pPr>
        <w:widowControl/>
        <w:spacing w:line="360" w:lineRule="auto"/>
        <w:ind w:firstLine="420" w:firstLineChars="200"/>
        <w:rPr>
          <w:rFonts w:hint="eastAsia" w:ascii="宋体" w:hAnsi="宋体"/>
          <w:b/>
          <w:sz w:val="30"/>
          <w:szCs w:val="30"/>
        </w:rPr>
      </w:pPr>
      <w:r>
        <w:rPr>
          <w:rFonts w:hint="eastAsia" w:ascii="宋体" w:hAnsi="宋体" w:cs="宋体"/>
          <w:kern w:val="0"/>
          <w:szCs w:val="21"/>
        </w:rPr>
        <w:t>日期：</w:t>
      </w:r>
      <w:bookmarkEnd w:id="7"/>
      <w:bookmarkEnd w:id="8"/>
    </w:p>
    <w:p w14:paraId="1B35529D">
      <w:pPr>
        <w:widowControl/>
        <w:jc w:val="left"/>
        <w:rPr>
          <w:rFonts w:hint="eastAsia" w:ascii="宋体" w:hAnsi="宋体"/>
          <w:b/>
          <w:sz w:val="30"/>
          <w:szCs w:val="30"/>
        </w:rPr>
      </w:pPr>
      <w:r>
        <w:rPr>
          <w:rFonts w:ascii="宋体" w:hAnsi="宋体"/>
          <w:b/>
          <w:sz w:val="30"/>
          <w:szCs w:val="30"/>
        </w:rPr>
        <w:br w:type="page"/>
      </w:r>
    </w:p>
    <w:p w14:paraId="57F13F1E">
      <w:pPr>
        <w:pStyle w:val="29"/>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76445211">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39F0835A">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27DC62C4">
      <w:pPr>
        <w:jc w:val="center"/>
        <w:outlineLvl w:val="0"/>
      </w:pPr>
      <w:r>
        <w:rPr>
          <w:rFonts w:hint="eastAsia"/>
          <w:b/>
          <w:sz w:val="24"/>
        </w:rPr>
        <w:t>（仅供参考，具体以项目需求及采购结果为准）</w:t>
      </w:r>
    </w:p>
    <w:p w14:paraId="05CAEE5A">
      <w:pPr>
        <w:rPr>
          <w:rFonts w:hint="eastAsia" w:ascii="宋体" w:hAnsi="宋体"/>
          <w:b/>
          <w:bCs/>
          <w:szCs w:val="21"/>
        </w:rPr>
      </w:pPr>
    </w:p>
    <w:p w14:paraId="01A27AEF">
      <w:pPr>
        <w:rPr>
          <w:rFonts w:hint="eastAsia" w:ascii="宋体" w:hAnsi="宋体"/>
          <w:b/>
          <w:bCs/>
          <w:szCs w:val="21"/>
        </w:rPr>
      </w:pPr>
      <w:r>
        <w:rPr>
          <w:rFonts w:hint="eastAsia" w:ascii="宋体" w:hAnsi="宋体"/>
          <w:b/>
          <w:bCs/>
          <w:szCs w:val="21"/>
        </w:rPr>
        <w:t>甲方：</w:t>
      </w:r>
    </w:p>
    <w:p w14:paraId="5B706BC0">
      <w:pPr>
        <w:rPr>
          <w:rFonts w:hint="eastAsia" w:ascii="宋体" w:hAnsi="宋体"/>
          <w:szCs w:val="21"/>
        </w:rPr>
      </w:pPr>
      <w:r>
        <w:rPr>
          <w:rFonts w:hint="eastAsia" w:ascii="宋体" w:hAnsi="宋体"/>
          <w:szCs w:val="21"/>
        </w:rPr>
        <w:t>地址：</w:t>
      </w:r>
    </w:p>
    <w:p w14:paraId="1709B2D1">
      <w:pPr>
        <w:rPr>
          <w:rFonts w:hint="eastAsia" w:ascii="宋体" w:hAnsi="宋体"/>
          <w:szCs w:val="21"/>
        </w:rPr>
      </w:pPr>
      <w:r>
        <w:rPr>
          <w:rFonts w:hint="eastAsia" w:ascii="宋体" w:hAnsi="宋体"/>
          <w:szCs w:val="21"/>
        </w:rPr>
        <w:t>联系人：</w:t>
      </w:r>
      <w:r>
        <w:rPr>
          <w:rFonts w:ascii="宋体" w:hAnsi="宋体"/>
          <w:szCs w:val="21"/>
        </w:rPr>
        <w:t xml:space="preserve">                          </w:t>
      </w:r>
    </w:p>
    <w:p w14:paraId="6A78BF3E">
      <w:pPr>
        <w:rPr>
          <w:rFonts w:hint="eastAsia" w:ascii="宋体" w:hAnsi="宋体"/>
          <w:b/>
          <w:bCs/>
          <w:szCs w:val="21"/>
        </w:rPr>
      </w:pPr>
      <w:r>
        <w:rPr>
          <w:rFonts w:hint="eastAsia" w:ascii="宋体" w:hAnsi="宋体"/>
          <w:szCs w:val="21"/>
        </w:rPr>
        <w:t>联系电话：</w:t>
      </w:r>
    </w:p>
    <w:p w14:paraId="72684B91">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3766A94B">
      <w:pPr>
        <w:rPr>
          <w:rFonts w:hint="eastAsia" w:ascii="宋体" w:hAnsi="宋体"/>
          <w:b/>
          <w:bCs/>
          <w:szCs w:val="21"/>
        </w:rPr>
      </w:pPr>
      <w:r>
        <w:rPr>
          <w:rFonts w:hint="eastAsia" w:ascii="宋体" w:hAnsi="宋体"/>
          <w:b/>
          <w:bCs/>
          <w:szCs w:val="21"/>
        </w:rPr>
        <w:t>乙方：</w:t>
      </w:r>
    </w:p>
    <w:p w14:paraId="6F066DB2">
      <w:pPr>
        <w:rPr>
          <w:rFonts w:hint="eastAsia" w:ascii="宋体" w:hAnsi="宋体"/>
          <w:szCs w:val="21"/>
        </w:rPr>
      </w:pPr>
      <w:r>
        <w:rPr>
          <w:rFonts w:hint="eastAsia" w:ascii="宋体" w:hAnsi="宋体"/>
          <w:szCs w:val="21"/>
        </w:rPr>
        <w:t>地址：</w:t>
      </w:r>
    </w:p>
    <w:p w14:paraId="0BAB3FE4">
      <w:pPr>
        <w:rPr>
          <w:rFonts w:hint="eastAsia" w:ascii="宋体" w:hAnsi="宋体"/>
          <w:szCs w:val="21"/>
        </w:rPr>
      </w:pPr>
      <w:r>
        <w:rPr>
          <w:rFonts w:hint="eastAsia" w:ascii="宋体" w:hAnsi="宋体"/>
          <w:szCs w:val="21"/>
        </w:rPr>
        <w:t>联系人：</w:t>
      </w:r>
      <w:r>
        <w:rPr>
          <w:rFonts w:ascii="宋体" w:hAnsi="宋体"/>
          <w:szCs w:val="21"/>
        </w:rPr>
        <w:t xml:space="preserve">                          </w:t>
      </w:r>
    </w:p>
    <w:p w14:paraId="5B059B0E">
      <w:pPr>
        <w:rPr>
          <w:rFonts w:hint="eastAsia" w:ascii="宋体" w:hAnsi="宋体"/>
          <w:b/>
          <w:bCs/>
          <w:szCs w:val="21"/>
        </w:rPr>
      </w:pPr>
      <w:r>
        <w:rPr>
          <w:rFonts w:hint="eastAsia" w:ascii="宋体" w:hAnsi="宋体"/>
          <w:szCs w:val="21"/>
        </w:rPr>
        <w:t>联系电话：</w:t>
      </w:r>
    </w:p>
    <w:p w14:paraId="6DA3F489">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5F553507">
      <w:pPr>
        <w:rPr>
          <w:rFonts w:hint="eastAsia" w:ascii="宋体" w:hAnsi="宋体"/>
          <w:szCs w:val="21"/>
        </w:rPr>
      </w:pPr>
    </w:p>
    <w:p w14:paraId="0C87A807">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6842F47B">
      <w:pPr>
        <w:ind w:firstLine="422" w:firstLineChars="200"/>
        <w:rPr>
          <w:rFonts w:hint="eastAsia" w:ascii="宋体" w:hAnsi="宋体"/>
          <w:b/>
          <w:bCs/>
          <w:szCs w:val="21"/>
        </w:rPr>
      </w:pPr>
      <w:r>
        <w:rPr>
          <w:rFonts w:hint="eastAsia" w:ascii="宋体" w:hAnsi="宋体"/>
          <w:b/>
          <w:bCs/>
          <w:szCs w:val="21"/>
        </w:rPr>
        <w:t>第一条　项目概况</w:t>
      </w:r>
    </w:p>
    <w:p w14:paraId="64408C01">
      <w:pPr>
        <w:ind w:firstLine="420" w:firstLineChars="200"/>
        <w:rPr>
          <w:rFonts w:hint="eastAsia" w:ascii="宋体" w:hAnsi="宋体"/>
          <w:szCs w:val="21"/>
        </w:rPr>
      </w:pPr>
      <w:r>
        <w:rPr>
          <w:rFonts w:hint="eastAsia" w:ascii="宋体" w:hAnsi="宋体"/>
          <w:szCs w:val="21"/>
        </w:rPr>
        <w:t xml:space="preserve">项目名称： </w:t>
      </w:r>
    </w:p>
    <w:p w14:paraId="0360ED76">
      <w:pPr>
        <w:ind w:firstLine="420" w:firstLineChars="200"/>
        <w:rPr>
          <w:rFonts w:hint="eastAsia" w:ascii="宋体" w:hAnsi="宋体"/>
          <w:szCs w:val="21"/>
        </w:rPr>
      </w:pPr>
      <w:r>
        <w:rPr>
          <w:rFonts w:hint="eastAsia" w:ascii="宋体" w:hAnsi="宋体"/>
          <w:szCs w:val="21"/>
        </w:rPr>
        <w:t xml:space="preserve">项目内容： </w:t>
      </w:r>
    </w:p>
    <w:p w14:paraId="0F39767E">
      <w:pPr>
        <w:ind w:firstLine="420" w:firstLineChars="200"/>
        <w:rPr>
          <w:rFonts w:hint="eastAsia" w:ascii="宋体" w:hAnsi="宋体"/>
          <w:szCs w:val="21"/>
        </w:rPr>
      </w:pPr>
      <w:r>
        <w:rPr>
          <w:rFonts w:hint="eastAsia" w:ascii="宋体" w:hAnsi="宋体"/>
          <w:szCs w:val="21"/>
        </w:rPr>
        <w:t xml:space="preserve">服务时间： </w:t>
      </w:r>
    </w:p>
    <w:p w14:paraId="1B6F35F4">
      <w:pPr>
        <w:ind w:firstLine="420" w:firstLineChars="200"/>
        <w:rPr>
          <w:rFonts w:hint="eastAsia" w:ascii="宋体" w:hAnsi="宋体"/>
          <w:szCs w:val="21"/>
        </w:rPr>
      </w:pPr>
      <w:r>
        <w:rPr>
          <w:rFonts w:hint="eastAsia" w:ascii="宋体" w:hAnsi="宋体"/>
          <w:szCs w:val="21"/>
        </w:rPr>
        <w:t>合同价款：合同总价为</w:t>
      </w:r>
      <w:r>
        <w:rPr>
          <w:rFonts w:hint="eastAsia" w:ascii="宋体" w:hAnsi="宋体"/>
          <w:szCs w:val="21"/>
          <w:lang w:val="en-US" w:eastAsia="zh-CN"/>
        </w:rPr>
        <w:t xml:space="preserve">  </w:t>
      </w:r>
      <w:r>
        <w:rPr>
          <w:rFonts w:hint="eastAsia" w:ascii="宋体" w:hAnsi="宋体"/>
          <w:szCs w:val="21"/>
        </w:rPr>
        <w:t>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DE259ED">
      <w:pPr>
        <w:pStyle w:val="8"/>
        <w:rPr>
          <w:rFonts w:hint="eastAsia" w:ascii="宋体" w:hAnsi="宋体"/>
          <w:szCs w:val="21"/>
        </w:rPr>
      </w:pPr>
      <w:r>
        <w:rPr>
          <w:rFonts w:hint="eastAsia" w:ascii="宋体" w:hAnsi="宋体"/>
          <w:szCs w:val="21"/>
        </w:rPr>
        <w:t>支付方式：</w:t>
      </w:r>
    </w:p>
    <w:p w14:paraId="04E560EB">
      <w:pPr>
        <w:ind w:firstLine="422" w:firstLineChars="200"/>
        <w:rPr>
          <w:rFonts w:hint="eastAsia" w:ascii="宋体" w:hAnsi="宋体"/>
          <w:b/>
          <w:bCs/>
          <w:szCs w:val="21"/>
        </w:rPr>
      </w:pPr>
      <w:r>
        <w:rPr>
          <w:rFonts w:hint="eastAsia" w:ascii="宋体" w:hAnsi="宋体"/>
          <w:b/>
          <w:bCs/>
          <w:szCs w:val="21"/>
        </w:rPr>
        <w:t>第二条  服务范围</w:t>
      </w:r>
    </w:p>
    <w:p w14:paraId="1D92679C">
      <w:pPr>
        <w:ind w:firstLine="420" w:firstLineChars="200"/>
        <w:rPr>
          <w:rFonts w:hint="eastAsia" w:ascii="宋体" w:hAnsi="宋体"/>
          <w:szCs w:val="21"/>
        </w:rPr>
      </w:pPr>
      <w:r>
        <w:rPr>
          <w:rFonts w:hint="eastAsia" w:ascii="宋体" w:hAnsi="宋体"/>
          <w:szCs w:val="21"/>
        </w:rPr>
        <w:t xml:space="preserve">1、  </w:t>
      </w:r>
    </w:p>
    <w:p w14:paraId="4145B2E2">
      <w:pPr>
        <w:ind w:firstLine="420" w:firstLineChars="200"/>
        <w:rPr>
          <w:rFonts w:hint="eastAsia" w:ascii="宋体" w:hAnsi="宋体"/>
          <w:szCs w:val="21"/>
        </w:rPr>
      </w:pPr>
      <w:r>
        <w:rPr>
          <w:rFonts w:hint="eastAsia" w:ascii="宋体" w:hAnsi="宋体"/>
          <w:szCs w:val="21"/>
        </w:rPr>
        <w:t xml:space="preserve">2、  </w:t>
      </w:r>
    </w:p>
    <w:p w14:paraId="2A091E9F">
      <w:pPr>
        <w:ind w:firstLine="420" w:firstLineChars="200"/>
        <w:rPr>
          <w:rFonts w:hint="eastAsia" w:ascii="宋体" w:hAnsi="宋体"/>
          <w:szCs w:val="21"/>
        </w:rPr>
      </w:pPr>
      <w:r>
        <w:rPr>
          <w:rFonts w:hint="eastAsia" w:ascii="宋体" w:hAnsi="宋体"/>
          <w:szCs w:val="21"/>
        </w:rPr>
        <w:t xml:space="preserve">3、  </w:t>
      </w:r>
    </w:p>
    <w:p w14:paraId="0D6754F8">
      <w:pPr>
        <w:ind w:firstLine="420" w:firstLineChars="200"/>
        <w:rPr>
          <w:rFonts w:hint="eastAsia" w:ascii="宋体" w:hAnsi="宋体"/>
          <w:szCs w:val="21"/>
        </w:rPr>
      </w:pPr>
      <w:r>
        <w:rPr>
          <w:rFonts w:hint="eastAsia" w:ascii="宋体" w:hAnsi="宋体"/>
          <w:szCs w:val="21"/>
        </w:rPr>
        <w:t>4、 其他合同未明示的相关工作。</w:t>
      </w:r>
    </w:p>
    <w:p w14:paraId="71BC2D68">
      <w:pPr>
        <w:ind w:firstLine="422" w:firstLineChars="200"/>
        <w:rPr>
          <w:rFonts w:hint="eastAsia" w:ascii="宋体" w:hAnsi="宋体"/>
          <w:b/>
          <w:bCs/>
          <w:szCs w:val="21"/>
        </w:rPr>
      </w:pPr>
      <w:r>
        <w:rPr>
          <w:rFonts w:hint="eastAsia" w:ascii="宋体" w:hAnsi="宋体"/>
          <w:b/>
          <w:bCs/>
          <w:szCs w:val="21"/>
        </w:rPr>
        <w:t>第三条  时间要求及阶段成果</w:t>
      </w:r>
    </w:p>
    <w:p w14:paraId="4D5D9C1E">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4E854A6A">
      <w:pPr>
        <w:ind w:firstLine="420" w:firstLineChars="200"/>
        <w:rPr>
          <w:rFonts w:hint="eastAsia" w:ascii="宋体" w:hAnsi="宋体"/>
          <w:szCs w:val="21"/>
        </w:rPr>
      </w:pPr>
      <w:r>
        <w:rPr>
          <w:rFonts w:hint="eastAsia" w:ascii="宋体" w:hAnsi="宋体"/>
          <w:szCs w:val="21"/>
        </w:rPr>
        <w:t xml:space="preserve">2、 </w:t>
      </w:r>
    </w:p>
    <w:p w14:paraId="67DE226F">
      <w:pPr>
        <w:ind w:firstLine="420" w:firstLineChars="200"/>
        <w:rPr>
          <w:rFonts w:hint="eastAsia" w:ascii="宋体" w:hAnsi="宋体"/>
          <w:szCs w:val="21"/>
        </w:rPr>
      </w:pPr>
      <w:r>
        <w:rPr>
          <w:rFonts w:hint="eastAsia" w:ascii="宋体" w:hAnsi="宋体"/>
          <w:szCs w:val="21"/>
        </w:rPr>
        <w:t>3、</w:t>
      </w:r>
    </w:p>
    <w:p w14:paraId="11ED38CB">
      <w:pPr>
        <w:ind w:firstLine="420" w:firstLineChars="200"/>
        <w:rPr>
          <w:rFonts w:hint="eastAsia" w:ascii="宋体" w:hAnsi="宋体"/>
          <w:szCs w:val="21"/>
        </w:rPr>
      </w:pPr>
      <w:r>
        <w:rPr>
          <w:rFonts w:hint="eastAsia" w:ascii="宋体" w:hAnsi="宋体"/>
          <w:szCs w:val="21"/>
        </w:rPr>
        <w:t>4、</w:t>
      </w:r>
    </w:p>
    <w:p w14:paraId="04DBDAC2">
      <w:pPr>
        <w:ind w:firstLine="422" w:firstLineChars="200"/>
        <w:rPr>
          <w:rFonts w:hint="eastAsia" w:ascii="宋体" w:hAnsi="宋体"/>
          <w:b/>
          <w:bCs/>
          <w:szCs w:val="21"/>
        </w:rPr>
      </w:pPr>
      <w:r>
        <w:rPr>
          <w:rFonts w:hint="eastAsia" w:ascii="宋体" w:hAnsi="宋体"/>
          <w:b/>
          <w:bCs/>
          <w:szCs w:val="21"/>
        </w:rPr>
        <w:t>第四条  服务资料归属</w:t>
      </w:r>
    </w:p>
    <w:p w14:paraId="7E05EA20">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6969FFD4">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4C05FFA">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21145366">
      <w:pPr>
        <w:ind w:firstLine="422" w:firstLineChars="200"/>
        <w:rPr>
          <w:rFonts w:hint="eastAsia" w:ascii="宋体" w:hAnsi="宋体"/>
          <w:b/>
          <w:bCs/>
          <w:szCs w:val="21"/>
        </w:rPr>
      </w:pPr>
      <w:r>
        <w:rPr>
          <w:rFonts w:hint="eastAsia" w:ascii="宋体" w:hAnsi="宋体"/>
          <w:b/>
          <w:bCs/>
          <w:szCs w:val="21"/>
        </w:rPr>
        <w:t>第五条  甲方的义务</w:t>
      </w:r>
    </w:p>
    <w:p w14:paraId="154A50EC">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1ACD351">
      <w:pPr>
        <w:ind w:firstLine="420" w:firstLineChars="200"/>
        <w:rPr>
          <w:rFonts w:hint="eastAsia" w:ascii="宋体" w:hAnsi="宋体"/>
          <w:szCs w:val="21"/>
        </w:rPr>
      </w:pPr>
      <w:r>
        <w:rPr>
          <w:rFonts w:hint="eastAsia" w:ascii="宋体" w:hAnsi="宋体"/>
          <w:szCs w:val="21"/>
        </w:rPr>
        <w:t>2、向乙方提供与本项目服务工作有关的资料。</w:t>
      </w:r>
    </w:p>
    <w:p w14:paraId="5BD69231">
      <w:pPr>
        <w:ind w:firstLine="420" w:firstLineChars="200"/>
        <w:rPr>
          <w:rFonts w:hint="eastAsia" w:ascii="宋体" w:hAnsi="宋体"/>
          <w:szCs w:val="21"/>
        </w:rPr>
      </w:pPr>
      <w:r>
        <w:rPr>
          <w:rFonts w:hint="eastAsia" w:ascii="宋体" w:hAnsi="宋体"/>
          <w:szCs w:val="21"/>
        </w:rPr>
        <w:t>3、负责组织有关专家对项目试验成果评估报告的评审。</w:t>
      </w:r>
    </w:p>
    <w:p w14:paraId="53DC3269">
      <w:pPr>
        <w:ind w:firstLine="422" w:firstLineChars="200"/>
        <w:rPr>
          <w:rFonts w:hint="eastAsia" w:ascii="宋体" w:hAnsi="宋体"/>
          <w:b/>
          <w:bCs/>
          <w:szCs w:val="21"/>
        </w:rPr>
      </w:pPr>
      <w:r>
        <w:rPr>
          <w:rFonts w:hint="eastAsia" w:ascii="宋体" w:hAnsi="宋体"/>
          <w:b/>
          <w:bCs/>
          <w:szCs w:val="21"/>
        </w:rPr>
        <w:t>第六条　乙方的义务</w:t>
      </w:r>
    </w:p>
    <w:p w14:paraId="0483A601">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2566972F">
      <w:pPr>
        <w:ind w:firstLine="420" w:firstLineChars="200"/>
        <w:rPr>
          <w:rFonts w:hint="eastAsia" w:ascii="宋体" w:hAnsi="宋体"/>
          <w:szCs w:val="21"/>
        </w:rPr>
      </w:pPr>
      <w:r>
        <w:rPr>
          <w:rFonts w:hint="eastAsia" w:ascii="宋体" w:hAnsi="宋体"/>
          <w:szCs w:val="21"/>
        </w:rPr>
        <w:t>2、负责组织项目的实施，保证工程进度和成桥荷载试验工作质量，并满足交通部交工验收相关标准。</w:t>
      </w:r>
    </w:p>
    <w:p w14:paraId="2E26810F">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向甲方提交检测资料等各套，一套电子版文件。</w:t>
      </w:r>
    </w:p>
    <w:p w14:paraId="5776F8D7">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810C01F">
      <w:pPr>
        <w:ind w:firstLine="422" w:firstLineChars="200"/>
        <w:rPr>
          <w:rFonts w:hint="eastAsia" w:ascii="宋体" w:hAnsi="宋体"/>
          <w:b/>
          <w:bCs/>
          <w:szCs w:val="21"/>
        </w:rPr>
      </w:pPr>
      <w:r>
        <w:rPr>
          <w:rFonts w:hint="eastAsia" w:ascii="宋体" w:hAnsi="宋体"/>
          <w:b/>
          <w:bCs/>
          <w:szCs w:val="21"/>
        </w:rPr>
        <w:t>第七条  甲方的权利</w:t>
      </w:r>
    </w:p>
    <w:p w14:paraId="73DB2AEF">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30CF82E4">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3C434D54">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0BE1E00">
      <w:pPr>
        <w:ind w:firstLine="422" w:firstLineChars="200"/>
        <w:rPr>
          <w:rFonts w:hint="eastAsia" w:ascii="宋体" w:hAnsi="宋体"/>
          <w:b/>
          <w:bCs/>
          <w:szCs w:val="21"/>
        </w:rPr>
      </w:pPr>
      <w:r>
        <w:rPr>
          <w:rFonts w:hint="eastAsia" w:ascii="宋体" w:hAnsi="宋体"/>
          <w:b/>
          <w:bCs/>
          <w:szCs w:val="21"/>
        </w:rPr>
        <w:t>第八条  乙方的权利</w:t>
      </w:r>
    </w:p>
    <w:p w14:paraId="65EB3015">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2E2C41B">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7087261F">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0A052093">
      <w:pPr>
        <w:ind w:firstLine="422" w:firstLineChars="200"/>
        <w:rPr>
          <w:rFonts w:hint="eastAsia" w:ascii="宋体" w:hAnsi="宋体"/>
          <w:b/>
          <w:bCs/>
          <w:szCs w:val="21"/>
        </w:rPr>
      </w:pPr>
      <w:r>
        <w:rPr>
          <w:rFonts w:hint="eastAsia" w:ascii="宋体" w:hAnsi="宋体"/>
          <w:b/>
          <w:bCs/>
          <w:szCs w:val="21"/>
        </w:rPr>
        <w:t>第九条  甲方的责任</w:t>
      </w:r>
    </w:p>
    <w:p w14:paraId="3494005A">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652C3B2A">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75122153">
      <w:pPr>
        <w:ind w:firstLine="422" w:firstLineChars="200"/>
        <w:rPr>
          <w:rFonts w:hint="eastAsia" w:ascii="宋体" w:hAnsi="宋体"/>
          <w:b/>
          <w:bCs/>
          <w:szCs w:val="21"/>
        </w:rPr>
      </w:pPr>
      <w:r>
        <w:rPr>
          <w:rFonts w:hint="eastAsia" w:ascii="宋体" w:hAnsi="宋体"/>
          <w:b/>
          <w:bCs/>
          <w:szCs w:val="21"/>
        </w:rPr>
        <w:t>第十条  乙方的责任</w:t>
      </w:r>
    </w:p>
    <w:p w14:paraId="16219212">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0CE73DDD">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7BCDB94D">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6EFCFC49">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24F2D823">
      <w:pPr>
        <w:ind w:firstLine="422" w:firstLineChars="200"/>
        <w:rPr>
          <w:rFonts w:hint="eastAsia" w:ascii="宋体" w:hAnsi="宋体"/>
          <w:b/>
          <w:bCs/>
          <w:szCs w:val="21"/>
        </w:rPr>
      </w:pPr>
      <w:r>
        <w:rPr>
          <w:rFonts w:hint="eastAsia" w:ascii="宋体" w:hAnsi="宋体"/>
          <w:b/>
          <w:bCs/>
          <w:szCs w:val="21"/>
        </w:rPr>
        <w:t>第十一条  人员要求</w:t>
      </w:r>
    </w:p>
    <w:p w14:paraId="65969709">
      <w:pPr>
        <w:ind w:firstLine="420" w:firstLineChars="200"/>
        <w:rPr>
          <w:rFonts w:hint="eastAsia" w:ascii="宋体" w:hAnsi="宋体"/>
          <w:szCs w:val="21"/>
        </w:rPr>
      </w:pPr>
      <w:r>
        <w:rPr>
          <w:rFonts w:hint="eastAsia" w:ascii="宋体" w:hAnsi="宋体"/>
          <w:szCs w:val="21"/>
        </w:rPr>
        <w:t>1、参加本项目试验的人员必须具有国家和有关部门规定的相应资质。</w:t>
      </w:r>
    </w:p>
    <w:p w14:paraId="0C6FE0E5">
      <w:pPr>
        <w:ind w:firstLine="420" w:firstLineChars="200"/>
        <w:rPr>
          <w:rFonts w:hint="eastAsia" w:ascii="宋体" w:hAnsi="宋体"/>
          <w:szCs w:val="21"/>
        </w:rPr>
      </w:pPr>
      <w:r>
        <w:rPr>
          <w:rFonts w:hint="eastAsia" w:ascii="宋体" w:hAnsi="宋体"/>
          <w:szCs w:val="21"/>
        </w:rPr>
        <w:t>2、 参加本项目的试验人员的配置必须与投标文件中的服务承诺书和试验服务组织实施方案一致。</w:t>
      </w:r>
    </w:p>
    <w:p w14:paraId="1823FD5C">
      <w:pPr>
        <w:ind w:firstLine="420" w:firstLineChars="200"/>
        <w:rPr>
          <w:rFonts w:hint="eastAsia" w:ascii="宋体" w:hAnsi="宋体"/>
          <w:szCs w:val="21"/>
        </w:rPr>
      </w:pPr>
      <w:r>
        <w:rPr>
          <w:rFonts w:hint="eastAsia" w:ascii="宋体" w:hAnsi="宋体"/>
          <w:szCs w:val="21"/>
        </w:rPr>
        <w:t>3、必须以直属试验人员参与本项目服务，不得使用挂靠队伍。</w:t>
      </w:r>
    </w:p>
    <w:p w14:paraId="6529AEDC">
      <w:pPr>
        <w:ind w:firstLine="422" w:firstLineChars="200"/>
        <w:rPr>
          <w:rFonts w:hint="eastAsia" w:ascii="宋体" w:hAnsi="宋体"/>
          <w:b/>
          <w:bCs/>
          <w:szCs w:val="21"/>
        </w:rPr>
      </w:pPr>
      <w:r>
        <w:rPr>
          <w:rFonts w:hint="eastAsia" w:ascii="宋体" w:hAnsi="宋体"/>
          <w:b/>
          <w:bCs/>
          <w:szCs w:val="21"/>
        </w:rPr>
        <w:t>第十二条  乙方服务工具要求</w:t>
      </w:r>
    </w:p>
    <w:p w14:paraId="7BFDDD88">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655308C4">
      <w:pPr>
        <w:ind w:firstLine="420" w:firstLineChars="200"/>
        <w:rPr>
          <w:rFonts w:hint="eastAsia" w:ascii="宋体" w:hAnsi="宋体"/>
          <w:szCs w:val="21"/>
        </w:rPr>
      </w:pPr>
      <w:r>
        <w:rPr>
          <w:rFonts w:hint="eastAsia" w:ascii="宋体" w:hAnsi="宋体"/>
          <w:szCs w:val="21"/>
        </w:rPr>
        <w:t>2、乙方在提供服务过程中应自备车辆。</w:t>
      </w:r>
    </w:p>
    <w:p w14:paraId="7B1DFA16">
      <w:pPr>
        <w:ind w:firstLine="422" w:firstLineChars="200"/>
        <w:rPr>
          <w:rFonts w:hint="eastAsia" w:ascii="宋体" w:hAnsi="宋体"/>
          <w:b/>
          <w:bCs/>
          <w:szCs w:val="21"/>
        </w:rPr>
      </w:pPr>
      <w:r>
        <w:rPr>
          <w:rFonts w:hint="eastAsia" w:ascii="宋体" w:hAnsi="宋体"/>
          <w:b/>
          <w:bCs/>
          <w:szCs w:val="21"/>
        </w:rPr>
        <w:t>第十三条  保密要求</w:t>
      </w:r>
    </w:p>
    <w:p w14:paraId="4DACC898">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579FF6B">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3B5BF75">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A2FB4C6">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119367AE">
      <w:pPr>
        <w:ind w:firstLine="422" w:firstLineChars="200"/>
        <w:rPr>
          <w:rFonts w:hint="eastAsia" w:ascii="宋体" w:hAnsi="宋体"/>
          <w:b/>
          <w:bCs/>
          <w:szCs w:val="21"/>
        </w:rPr>
      </w:pPr>
      <w:r>
        <w:rPr>
          <w:rFonts w:hint="eastAsia" w:ascii="宋体" w:hAnsi="宋体"/>
          <w:b/>
          <w:bCs/>
          <w:szCs w:val="21"/>
        </w:rPr>
        <w:t xml:space="preserve">第十四条  验收     </w:t>
      </w:r>
    </w:p>
    <w:p w14:paraId="1CE8D884">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4C9CF12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010588EC">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A8FBF7E">
      <w:pPr>
        <w:ind w:firstLine="422" w:firstLineChars="200"/>
        <w:rPr>
          <w:rFonts w:hint="eastAsia" w:ascii="宋体" w:hAnsi="宋体"/>
          <w:b/>
          <w:bCs/>
          <w:szCs w:val="21"/>
        </w:rPr>
      </w:pPr>
      <w:r>
        <w:rPr>
          <w:rFonts w:hint="eastAsia" w:ascii="宋体" w:hAnsi="宋体"/>
          <w:b/>
          <w:bCs/>
          <w:szCs w:val="21"/>
        </w:rPr>
        <w:t>第十五条  付款方式</w:t>
      </w:r>
    </w:p>
    <w:p w14:paraId="0446B368">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本项目财政预算安排的服务费支付上限为人民币    元，按实际金额结算。单项委托项目无预付款，中标供应商完成采购人委托范围内的所有工作，经竣工验收合格，且按采购人相关规定完成单项委托项目合同结算后，采购人于15个工作日内，通过银行转账的方式向中标供应商支付相应结算款项。</w:t>
      </w:r>
    </w:p>
    <w:p w14:paraId="441AE85D">
      <w:pPr>
        <w:ind w:firstLine="422" w:firstLineChars="200"/>
        <w:rPr>
          <w:rFonts w:hint="eastAsia" w:ascii="宋体" w:hAnsi="宋体"/>
          <w:b/>
          <w:bCs/>
          <w:szCs w:val="21"/>
        </w:rPr>
      </w:pPr>
      <w:r>
        <w:rPr>
          <w:rFonts w:hint="eastAsia" w:ascii="宋体" w:hAnsi="宋体"/>
          <w:b/>
          <w:bCs/>
          <w:szCs w:val="21"/>
        </w:rPr>
        <w:t>第十六条  争议解决办法</w:t>
      </w:r>
    </w:p>
    <w:p w14:paraId="436E3A67">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773994C1">
      <w:pPr>
        <w:ind w:firstLine="422" w:firstLineChars="200"/>
        <w:rPr>
          <w:rFonts w:hint="eastAsia" w:ascii="宋体" w:hAnsi="宋体"/>
          <w:b/>
          <w:bCs/>
          <w:szCs w:val="21"/>
        </w:rPr>
      </w:pPr>
      <w:r>
        <w:rPr>
          <w:rFonts w:hint="eastAsia" w:ascii="宋体" w:hAnsi="宋体"/>
          <w:b/>
          <w:bCs/>
          <w:szCs w:val="21"/>
        </w:rPr>
        <w:t>第十七条  风险责任</w:t>
      </w:r>
    </w:p>
    <w:p w14:paraId="42AF29B4">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A7DAE0B">
      <w:pPr>
        <w:ind w:firstLine="420" w:firstLineChars="200"/>
        <w:rPr>
          <w:rFonts w:hint="eastAsia"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5CDD40EC">
      <w:pPr>
        <w:ind w:firstLine="422" w:firstLineChars="200"/>
        <w:rPr>
          <w:rFonts w:hint="eastAsia" w:ascii="宋体" w:hAnsi="宋体"/>
          <w:b/>
          <w:bCs/>
          <w:szCs w:val="21"/>
        </w:rPr>
      </w:pPr>
      <w:r>
        <w:rPr>
          <w:rFonts w:hint="eastAsia" w:ascii="宋体" w:hAnsi="宋体"/>
          <w:b/>
          <w:bCs/>
          <w:szCs w:val="21"/>
        </w:rPr>
        <w:t>第十八条  违约责任</w:t>
      </w:r>
    </w:p>
    <w:p w14:paraId="1A553D97">
      <w:pPr>
        <w:pStyle w:val="3"/>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2630BE5">
      <w:pPr>
        <w:ind w:firstLine="420" w:firstLineChars="200"/>
        <w:rPr>
          <w:rFonts w:hint="eastAsia" w:ascii="宋体" w:hAnsi="宋体"/>
          <w:szCs w:val="21"/>
        </w:rPr>
      </w:pPr>
      <w:r>
        <w:rPr>
          <w:rFonts w:hint="eastAsia" w:ascii="宋体" w:hAnsi="宋体"/>
          <w:szCs w:val="21"/>
        </w:rPr>
        <w:t>2、由于乙方原因造成试验成果质量低劣，不能满足大纲要求时，应继续完善试验工作，其费用由乙方承担。</w:t>
      </w:r>
    </w:p>
    <w:p w14:paraId="063FD7E9">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A073A4E">
      <w:pPr>
        <w:ind w:firstLine="420" w:firstLineChars="200"/>
        <w:rPr>
          <w:rFonts w:hint="eastAsia"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354A86B">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10BF78AE">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6E88A040">
      <w:pPr>
        <w:ind w:firstLine="422" w:firstLineChars="200"/>
        <w:rPr>
          <w:rFonts w:hint="eastAsia" w:ascii="宋体" w:hAnsi="宋体"/>
          <w:b/>
          <w:bCs/>
          <w:szCs w:val="21"/>
        </w:rPr>
      </w:pPr>
      <w:r>
        <w:rPr>
          <w:rFonts w:hint="eastAsia" w:ascii="宋体" w:hAnsi="宋体"/>
          <w:b/>
          <w:bCs/>
          <w:szCs w:val="21"/>
        </w:rPr>
        <w:t>第十九条  其他</w:t>
      </w:r>
    </w:p>
    <w:p w14:paraId="168BE885">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389E7DD0">
      <w:pPr>
        <w:ind w:firstLine="420" w:firstLineChars="200"/>
        <w:rPr>
          <w:rFonts w:hint="eastAsia" w:ascii="宋体" w:hAnsi="宋体"/>
          <w:szCs w:val="21"/>
        </w:rPr>
      </w:pPr>
      <w:r>
        <w:rPr>
          <w:rFonts w:hint="eastAsia" w:ascii="宋体" w:hAnsi="宋体"/>
          <w:szCs w:val="21"/>
        </w:rPr>
        <w:t>（1）政府采购合同协议书及其变更、补充协议</w:t>
      </w:r>
    </w:p>
    <w:p w14:paraId="29F2785F">
      <w:pPr>
        <w:ind w:firstLine="420" w:firstLineChars="200"/>
        <w:rPr>
          <w:rFonts w:hint="eastAsia" w:ascii="宋体" w:hAnsi="宋体"/>
          <w:szCs w:val="21"/>
        </w:rPr>
      </w:pPr>
      <w:r>
        <w:rPr>
          <w:rFonts w:hint="eastAsia" w:ascii="宋体" w:hAnsi="宋体"/>
          <w:szCs w:val="21"/>
        </w:rPr>
        <w:t>（2）政府采购合同专用条款</w:t>
      </w:r>
    </w:p>
    <w:p w14:paraId="4868FE21">
      <w:pPr>
        <w:ind w:firstLine="420" w:firstLineChars="200"/>
        <w:rPr>
          <w:rFonts w:hint="eastAsia" w:ascii="宋体" w:hAnsi="宋体"/>
          <w:szCs w:val="21"/>
        </w:rPr>
      </w:pPr>
      <w:r>
        <w:rPr>
          <w:rFonts w:hint="eastAsia" w:ascii="宋体" w:hAnsi="宋体"/>
          <w:szCs w:val="21"/>
        </w:rPr>
        <w:t>（3）政府采购合同通用条款</w:t>
      </w:r>
    </w:p>
    <w:p w14:paraId="4D293238">
      <w:pPr>
        <w:ind w:firstLine="420" w:firstLineChars="200"/>
        <w:rPr>
          <w:rFonts w:hint="eastAsia" w:ascii="宋体" w:hAnsi="宋体"/>
          <w:szCs w:val="21"/>
        </w:rPr>
      </w:pPr>
      <w:r>
        <w:rPr>
          <w:rFonts w:hint="eastAsia" w:ascii="宋体" w:hAnsi="宋体"/>
          <w:szCs w:val="21"/>
        </w:rPr>
        <w:t>（4）中标（成交）通知书</w:t>
      </w:r>
    </w:p>
    <w:p w14:paraId="7B69FD04">
      <w:pPr>
        <w:ind w:firstLine="420" w:firstLineChars="200"/>
        <w:rPr>
          <w:rFonts w:hint="eastAsia" w:ascii="宋体" w:hAnsi="宋体"/>
          <w:szCs w:val="21"/>
        </w:rPr>
      </w:pPr>
      <w:r>
        <w:rPr>
          <w:rFonts w:hint="eastAsia" w:ascii="宋体" w:hAnsi="宋体"/>
          <w:szCs w:val="21"/>
        </w:rPr>
        <w:t>（5）投标（响应）文件</w:t>
      </w:r>
    </w:p>
    <w:p w14:paraId="5A13B021">
      <w:pPr>
        <w:ind w:firstLine="420" w:firstLineChars="200"/>
        <w:rPr>
          <w:rFonts w:hint="eastAsia" w:ascii="宋体" w:hAnsi="宋体"/>
          <w:szCs w:val="21"/>
        </w:rPr>
      </w:pPr>
      <w:r>
        <w:rPr>
          <w:rFonts w:hint="eastAsia" w:ascii="宋体" w:hAnsi="宋体"/>
          <w:szCs w:val="21"/>
        </w:rPr>
        <w:t>（6）采购文件</w:t>
      </w:r>
    </w:p>
    <w:p w14:paraId="1E7735F6">
      <w:pPr>
        <w:ind w:firstLine="420" w:firstLineChars="200"/>
        <w:rPr>
          <w:rFonts w:hint="eastAsia" w:ascii="宋体" w:hAnsi="宋体"/>
          <w:szCs w:val="21"/>
        </w:rPr>
      </w:pPr>
      <w:r>
        <w:rPr>
          <w:rFonts w:hint="eastAsia" w:ascii="宋体" w:hAnsi="宋体"/>
          <w:szCs w:val="21"/>
        </w:rPr>
        <w:t>（7）有关技术文件，图纸</w:t>
      </w:r>
    </w:p>
    <w:p w14:paraId="4C11BAE3">
      <w:pPr>
        <w:ind w:firstLine="420" w:firstLineChars="200"/>
        <w:rPr>
          <w:rFonts w:hint="eastAsia" w:ascii="宋体" w:hAnsi="宋体"/>
          <w:szCs w:val="21"/>
        </w:rPr>
      </w:pPr>
      <w:r>
        <w:rPr>
          <w:rFonts w:hint="eastAsia" w:ascii="宋体" w:hAnsi="宋体"/>
          <w:szCs w:val="21"/>
        </w:rPr>
        <w:t>（8）国家法律、行政法规和规章制度规定或合同约定的作为合同组成部分的其他文件。</w:t>
      </w:r>
    </w:p>
    <w:p w14:paraId="1F1C8AD1">
      <w:pPr>
        <w:ind w:firstLine="420" w:firstLineChars="200"/>
        <w:rPr>
          <w:rFonts w:hint="eastAsia" w:ascii="宋体" w:hAnsi="宋体"/>
          <w:szCs w:val="21"/>
        </w:rPr>
      </w:pPr>
      <w:r>
        <w:rPr>
          <w:rFonts w:hint="eastAsia" w:ascii="宋体" w:hAnsi="宋体"/>
          <w:szCs w:val="21"/>
        </w:rPr>
        <w:t>2、下列文件均为本合同的组成部分：</w:t>
      </w:r>
    </w:p>
    <w:p w14:paraId="6033270B">
      <w:pPr>
        <w:ind w:firstLine="420" w:firstLineChars="200"/>
        <w:rPr>
          <w:rFonts w:hint="eastAsia" w:ascii="宋体" w:hAnsi="宋体"/>
          <w:szCs w:val="21"/>
        </w:rPr>
      </w:pPr>
      <w:r>
        <w:rPr>
          <w:rFonts w:hint="eastAsia" w:ascii="宋体" w:hAnsi="宋体"/>
          <w:szCs w:val="21"/>
        </w:rPr>
        <w:t>（1）号招标文件、答疑及补充通知；</w:t>
      </w:r>
    </w:p>
    <w:p w14:paraId="1A8EBADA">
      <w:pPr>
        <w:ind w:firstLine="420" w:firstLineChars="200"/>
        <w:rPr>
          <w:rFonts w:hint="eastAsia" w:ascii="宋体" w:hAnsi="宋体"/>
          <w:szCs w:val="21"/>
        </w:rPr>
      </w:pPr>
      <w:r>
        <w:rPr>
          <w:rFonts w:hint="eastAsia" w:ascii="宋体" w:hAnsi="宋体"/>
          <w:szCs w:val="21"/>
        </w:rPr>
        <w:t>（2）投标文件；</w:t>
      </w:r>
    </w:p>
    <w:p w14:paraId="3CBE68DC">
      <w:pPr>
        <w:ind w:firstLine="420" w:firstLineChars="200"/>
        <w:rPr>
          <w:rFonts w:hint="eastAsia" w:ascii="宋体" w:hAnsi="宋体"/>
          <w:szCs w:val="21"/>
        </w:rPr>
      </w:pPr>
      <w:r>
        <w:rPr>
          <w:rFonts w:hint="eastAsia" w:ascii="宋体" w:hAnsi="宋体"/>
          <w:szCs w:val="21"/>
        </w:rPr>
        <w:t>（3）本合同执行中共同签署的补充与修正文件。</w:t>
      </w:r>
    </w:p>
    <w:p w14:paraId="5B9FF303">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0F0052B6">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5927F155">
      <w:pPr>
        <w:ind w:firstLine="420" w:firstLineChars="200"/>
        <w:rPr>
          <w:rFonts w:hint="eastAsia" w:ascii="宋体" w:hAnsi="宋体"/>
          <w:szCs w:val="21"/>
        </w:rPr>
      </w:pPr>
    </w:p>
    <w:p w14:paraId="33360CBF">
      <w:pPr>
        <w:ind w:firstLine="420" w:firstLineChars="200"/>
        <w:rPr>
          <w:rFonts w:hint="eastAsia" w:ascii="宋体" w:hAnsi="宋体"/>
          <w:szCs w:val="21"/>
        </w:rPr>
      </w:pPr>
    </w:p>
    <w:p w14:paraId="382101CA">
      <w:pPr>
        <w:spacing w:line="360" w:lineRule="auto"/>
        <w:ind w:firstLine="630" w:firstLineChars="300"/>
        <w:jc w:val="left"/>
        <w:rPr>
          <w:rFonts w:hint="eastAsia" w:ascii="宋体" w:hAnsi="宋体"/>
          <w:szCs w:val="21"/>
        </w:rPr>
      </w:pPr>
      <w:r>
        <w:rPr>
          <w:rFonts w:hint="eastAsia" w:ascii="宋体" w:hAnsi="宋体"/>
          <w:szCs w:val="21"/>
        </w:rPr>
        <w:t>甲方（采购人）：   （盖章）       乙方（供应商）：    （盖章）</w:t>
      </w:r>
    </w:p>
    <w:p w14:paraId="055F4B8D">
      <w:pPr>
        <w:spacing w:line="360" w:lineRule="auto"/>
        <w:ind w:firstLine="630" w:firstLineChars="300"/>
        <w:jc w:val="left"/>
        <w:rPr>
          <w:rFonts w:hint="eastAsia" w:ascii="宋体" w:hAnsi="宋体"/>
          <w:szCs w:val="21"/>
        </w:rPr>
      </w:pPr>
      <w:r>
        <w:rPr>
          <w:rFonts w:hint="eastAsia" w:ascii="宋体" w:hAnsi="宋体"/>
          <w:szCs w:val="21"/>
        </w:rPr>
        <w:t xml:space="preserve">法定代表人：                     </w:t>
      </w:r>
      <w:r>
        <w:rPr>
          <w:rFonts w:hint="eastAsia" w:ascii="宋体" w:hAnsi="宋体"/>
          <w:szCs w:val="21"/>
          <w:lang w:val="en-US" w:eastAsia="zh-CN"/>
        </w:rPr>
        <w:t xml:space="preserve"> </w:t>
      </w:r>
      <w:r>
        <w:rPr>
          <w:rFonts w:hint="eastAsia" w:ascii="宋体" w:hAnsi="宋体"/>
          <w:szCs w:val="21"/>
        </w:rPr>
        <w:t xml:space="preserve">法定代表人： </w:t>
      </w:r>
    </w:p>
    <w:p w14:paraId="68D4C146">
      <w:pPr>
        <w:spacing w:line="360" w:lineRule="auto"/>
        <w:ind w:firstLine="630" w:firstLineChars="300"/>
        <w:jc w:val="left"/>
        <w:rPr>
          <w:rFonts w:hint="eastAsia" w:ascii="宋体" w:hAnsi="宋体"/>
          <w:szCs w:val="21"/>
        </w:rPr>
      </w:pPr>
      <w:r>
        <w:rPr>
          <w:rFonts w:hint="eastAsia" w:ascii="宋体" w:hAnsi="宋体"/>
          <w:szCs w:val="21"/>
        </w:rPr>
        <w:t xml:space="preserve">委托代理人：                     </w:t>
      </w:r>
      <w:r>
        <w:rPr>
          <w:rFonts w:hint="eastAsia" w:ascii="宋体" w:hAnsi="宋体"/>
          <w:szCs w:val="21"/>
          <w:lang w:val="en-US" w:eastAsia="zh-CN"/>
        </w:rPr>
        <w:t xml:space="preserve"> </w:t>
      </w:r>
      <w:r>
        <w:rPr>
          <w:rFonts w:hint="eastAsia" w:ascii="宋体" w:hAnsi="宋体"/>
          <w:szCs w:val="21"/>
        </w:rPr>
        <w:t>委托代理人：</w:t>
      </w:r>
    </w:p>
    <w:p w14:paraId="54AD394C">
      <w:pPr>
        <w:ind w:firstLine="630" w:firstLineChars="300"/>
        <w:rPr>
          <w:rFonts w:hint="eastAsia" w:ascii="宋体" w:hAnsi="宋体"/>
          <w:szCs w:val="21"/>
        </w:rPr>
      </w:pPr>
      <w:r>
        <w:rPr>
          <w:rFonts w:hint="eastAsia" w:ascii="宋体" w:hAnsi="宋体"/>
          <w:szCs w:val="21"/>
        </w:rPr>
        <w:t xml:space="preserve">日期：   年     月    日         </w:t>
      </w:r>
      <w:r>
        <w:rPr>
          <w:rFonts w:hint="eastAsia" w:ascii="宋体" w:hAnsi="宋体"/>
          <w:szCs w:val="21"/>
          <w:lang w:val="en-US" w:eastAsia="zh-CN"/>
        </w:rPr>
        <w:t xml:space="preserve"> </w:t>
      </w:r>
      <w:r>
        <w:rPr>
          <w:rFonts w:hint="eastAsia" w:ascii="宋体" w:hAnsi="宋体"/>
          <w:szCs w:val="21"/>
        </w:rPr>
        <w:t>日期：   年     月    日</w:t>
      </w:r>
    </w:p>
    <w:p w14:paraId="63AE32C8">
      <w:pPr>
        <w:ind w:firstLine="420" w:firstLineChars="200"/>
        <w:rPr>
          <w:rFonts w:hint="eastAsia" w:ascii="宋体" w:hAnsi="宋体"/>
          <w:szCs w:val="21"/>
        </w:rPr>
      </w:pPr>
    </w:p>
    <w:p w14:paraId="60334577">
      <w:pPr>
        <w:ind w:firstLine="420" w:firstLineChars="200"/>
        <w:rPr>
          <w:rFonts w:hint="eastAsia" w:ascii="宋体" w:hAnsi="宋体"/>
          <w:szCs w:val="21"/>
        </w:rPr>
      </w:pPr>
    </w:p>
    <w:p w14:paraId="166E8267">
      <w:pPr>
        <w:ind w:firstLine="420" w:firstLineChars="200"/>
        <w:rPr>
          <w:rFonts w:hint="eastAsia" w:ascii="宋体" w:hAnsi="宋体"/>
          <w:szCs w:val="21"/>
        </w:rPr>
      </w:pPr>
    </w:p>
    <w:p w14:paraId="1FF6058A">
      <w:pPr>
        <w:ind w:firstLine="420" w:firstLineChars="200"/>
        <w:rPr>
          <w:rFonts w:hint="eastAsia" w:ascii="宋体" w:hAnsi="宋体"/>
          <w:szCs w:val="21"/>
        </w:rPr>
      </w:pPr>
    </w:p>
    <w:p w14:paraId="07778FC3">
      <w:pPr>
        <w:ind w:firstLine="420" w:firstLineChars="200"/>
        <w:rPr>
          <w:rFonts w:hint="eastAsia" w:ascii="宋体" w:hAnsi="宋体"/>
          <w:szCs w:val="21"/>
        </w:rPr>
      </w:pPr>
    </w:p>
    <w:p w14:paraId="55AD2E9A">
      <w:pPr>
        <w:widowControl/>
        <w:jc w:val="left"/>
        <w:rPr>
          <w:rFonts w:hint="eastAsia" w:asciiTheme="minorEastAsia" w:hAnsiTheme="minorEastAsia" w:eastAsiaTheme="minorEastAsia"/>
          <w:kern w:val="0"/>
          <w:szCs w:val="20"/>
        </w:rPr>
      </w:pPr>
      <w:r>
        <w:rPr>
          <w:rFonts w:ascii="宋体" w:hAnsi="宋体"/>
          <w:szCs w:val="21"/>
        </w:rPr>
        <w:br w:type="page"/>
      </w:r>
    </w:p>
    <w:p w14:paraId="2D8E422A">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41EF3B44">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04D883B9">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1CE8072E">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1C189DD2">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291BABDC">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1B3C6AB2">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6AAAC8E4">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76214BF3">
      <w:pPr>
        <w:rPr>
          <w:szCs w:val="21"/>
        </w:rPr>
      </w:pPr>
    </w:p>
    <w:p w14:paraId="0CB5C21F">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664C4CAD">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6D921952">
      <w:pPr>
        <w:rPr>
          <w:szCs w:val="21"/>
        </w:rPr>
      </w:pPr>
      <w:r>
        <w:rPr>
          <w:szCs w:val="21"/>
        </w:rPr>
        <w:tab/>
      </w:r>
      <w:r>
        <w:rPr>
          <w:szCs w:val="21"/>
        </w:rPr>
        <w:tab/>
      </w:r>
      <w:r>
        <w:rPr>
          <w:rFonts w:hint="eastAsia"/>
          <w:szCs w:val="21"/>
        </w:rPr>
        <w:t>点击查看下载邀请公告</w:t>
      </w:r>
    </w:p>
    <w:p w14:paraId="08EAF1B3">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52654A6E">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7B299B09">
      <w:pPr>
        <w:rPr>
          <w:szCs w:val="21"/>
        </w:rPr>
      </w:pPr>
      <w:r>
        <w:rPr>
          <w:rFonts w:hint="eastAsia"/>
          <w:szCs w:val="21"/>
        </w:rPr>
        <w:t>点击应答报价，填写报价，将应答文件作为附件上传，点击提交</w:t>
      </w:r>
    </w:p>
    <w:p w14:paraId="7BACF1F3">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035C5DC9">
      <w:pPr>
        <w:rPr>
          <w:rFonts w:hint="eastAsia" w:ascii="等线" w:hAnsi="等线" w:eastAsia="等线"/>
          <w:szCs w:val="21"/>
        </w:rPr>
      </w:pPr>
    </w:p>
    <w:p w14:paraId="23F6D52F">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altName w:val="Arial Unicode MS"/>
    <w:panose1 w:val="02000000000000000000"/>
    <w:charset w:val="86"/>
    <w:family w:val="auto"/>
    <w:pitch w:val="default"/>
    <w:sig w:usb0="00000000" w:usb1="00000000"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2E8E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678E5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5678E5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CE"/>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77243D"/>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716FF"/>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AE53618"/>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5648C3"/>
    <w:rsid w:val="18F275FC"/>
    <w:rsid w:val="18F66CD4"/>
    <w:rsid w:val="18FA5646"/>
    <w:rsid w:val="19B65058"/>
    <w:rsid w:val="1AF64450"/>
    <w:rsid w:val="1B720258"/>
    <w:rsid w:val="1B903EE9"/>
    <w:rsid w:val="1BA51042"/>
    <w:rsid w:val="1D1D7568"/>
    <w:rsid w:val="1D232E70"/>
    <w:rsid w:val="1D393246"/>
    <w:rsid w:val="1D8636DD"/>
    <w:rsid w:val="1D8E3000"/>
    <w:rsid w:val="1DD00AB6"/>
    <w:rsid w:val="1E78379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8E045D"/>
    <w:rsid w:val="2AF27382"/>
    <w:rsid w:val="2B304156"/>
    <w:rsid w:val="2BBD12AA"/>
    <w:rsid w:val="2BF07614"/>
    <w:rsid w:val="2C1F6654"/>
    <w:rsid w:val="2C2F765F"/>
    <w:rsid w:val="2CBF1BAC"/>
    <w:rsid w:val="2D2B793A"/>
    <w:rsid w:val="2DAC211D"/>
    <w:rsid w:val="2E5860CE"/>
    <w:rsid w:val="2EB43B3E"/>
    <w:rsid w:val="2EDE3101"/>
    <w:rsid w:val="2F7C41F6"/>
    <w:rsid w:val="2FA31782"/>
    <w:rsid w:val="2FC82472"/>
    <w:rsid w:val="2FC8645A"/>
    <w:rsid w:val="30135E4B"/>
    <w:rsid w:val="30E57296"/>
    <w:rsid w:val="313564FF"/>
    <w:rsid w:val="31863ECE"/>
    <w:rsid w:val="33314CA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003CFD"/>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C218EF"/>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E7EBF"/>
    <w:rsid w:val="53591BE0"/>
    <w:rsid w:val="5408474F"/>
    <w:rsid w:val="5445084F"/>
    <w:rsid w:val="555409D5"/>
    <w:rsid w:val="5554516A"/>
    <w:rsid w:val="55720E2B"/>
    <w:rsid w:val="559B4B26"/>
    <w:rsid w:val="55AC06EC"/>
    <w:rsid w:val="56746023"/>
    <w:rsid w:val="57D00083"/>
    <w:rsid w:val="59041801"/>
    <w:rsid w:val="59E97ED0"/>
    <w:rsid w:val="5A1D3D5C"/>
    <w:rsid w:val="5A8756A7"/>
    <w:rsid w:val="5B191B02"/>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061766"/>
    <w:rsid w:val="6431561E"/>
    <w:rsid w:val="646A06F8"/>
    <w:rsid w:val="64EE6A20"/>
    <w:rsid w:val="656D2572"/>
    <w:rsid w:val="667F476B"/>
    <w:rsid w:val="673D43D6"/>
    <w:rsid w:val="68144CE6"/>
    <w:rsid w:val="68F147C3"/>
    <w:rsid w:val="694B5840"/>
    <w:rsid w:val="6A015822"/>
    <w:rsid w:val="6A325FF9"/>
    <w:rsid w:val="6A576651"/>
    <w:rsid w:val="6AA96333"/>
    <w:rsid w:val="6B246507"/>
    <w:rsid w:val="6C892A9E"/>
    <w:rsid w:val="6D3B69F3"/>
    <w:rsid w:val="6DFE1580"/>
    <w:rsid w:val="6E127411"/>
    <w:rsid w:val="6E9D4964"/>
    <w:rsid w:val="6EA41EA1"/>
    <w:rsid w:val="6ECE4405"/>
    <w:rsid w:val="700F0193"/>
    <w:rsid w:val="703C530B"/>
    <w:rsid w:val="70552422"/>
    <w:rsid w:val="70723796"/>
    <w:rsid w:val="70904E30"/>
    <w:rsid w:val="71013E28"/>
    <w:rsid w:val="712D6056"/>
    <w:rsid w:val="714479C8"/>
    <w:rsid w:val="714707D4"/>
    <w:rsid w:val="72BF06E3"/>
    <w:rsid w:val="72D87E05"/>
    <w:rsid w:val="72EE0533"/>
    <w:rsid w:val="737B4CAA"/>
    <w:rsid w:val="74553583"/>
    <w:rsid w:val="754E0C44"/>
    <w:rsid w:val="76313693"/>
    <w:rsid w:val="76720DAB"/>
    <w:rsid w:val="76840891"/>
    <w:rsid w:val="769F35AF"/>
    <w:rsid w:val="76F123A0"/>
    <w:rsid w:val="77404F00"/>
    <w:rsid w:val="776948B3"/>
    <w:rsid w:val="77F250B7"/>
    <w:rsid w:val="788121DE"/>
    <w:rsid w:val="789417E7"/>
    <w:rsid w:val="78C0027C"/>
    <w:rsid w:val="78D04CB5"/>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055F24"/>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4"/>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after="120"/>
      <w:ind w:left="420" w:leftChars="200"/>
    </w:pPr>
  </w:style>
  <w:style w:type="paragraph" w:styleId="8">
    <w:name w:val="Normal Indent"/>
    <w:basedOn w:val="1"/>
    <w:next w:val="9"/>
    <w:link w:val="30"/>
    <w:qFormat/>
    <w:uiPriority w:val="0"/>
    <w:pPr>
      <w:ind w:firstLine="420"/>
    </w:pPr>
    <w:rPr>
      <w:szCs w:val="20"/>
    </w:rPr>
  </w:style>
  <w:style w:type="paragraph" w:styleId="9">
    <w:name w:val="Body Text"/>
    <w:basedOn w:val="1"/>
    <w:next w:val="1"/>
    <w:qFormat/>
    <w:uiPriority w:val="0"/>
    <w:pPr>
      <w:spacing w:before="10" w:after="10" w:line="360" w:lineRule="auto"/>
      <w:ind w:firstLine="200" w:firstLineChars="200"/>
    </w:pPr>
    <w:rPr>
      <w:sz w:val="24"/>
    </w:rPr>
  </w:style>
  <w:style w:type="paragraph" w:styleId="10">
    <w:name w:val="annotation text"/>
    <w:basedOn w:val="1"/>
    <w:next w:val="11"/>
    <w:link w:val="32"/>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31"/>
    <w:qFormat/>
    <w:uiPriority w:val="0"/>
    <w:rPr>
      <w:sz w:val="18"/>
      <w:szCs w:val="18"/>
    </w:rPr>
  </w:style>
  <w:style w:type="paragraph" w:styleId="15">
    <w:name w:val="footer"/>
    <w:basedOn w:val="1"/>
    <w:link w:val="28"/>
    <w:qFormat/>
    <w:uiPriority w:val="0"/>
    <w:pPr>
      <w:tabs>
        <w:tab w:val="center" w:pos="4153"/>
        <w:tab w:val="right" w:pos="8306"/>
      </w:tabs>
      <w:snapToGrid w:val="0"/>
      <w:jc w:val="left"/>
    </w:pPr>
    <w:rPr>
      <w:sz w:val="18"/>
      <w:szCs w:val="18"/>
    </w:rPr>
  </w:style>
  <w:style w:type="paragraph" w:styleId="1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0">
    <w:name w:val="annotation subject"/>
    <w:basedOn w:val="10"/>
    <w:next w:val="10"/>
    <w:link w:val="33"/>
    <w:qFormat/>
    <w:uiPriority w:val="0"/>
    <w:rPr>
      <w:b/>
      <w:bC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unhideWhenUsed/>
    <w:qFormat/>
    <w:uiPriority w:val="0"/>
    <w:rPr>
      <w:color w:val="800080"/>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customStyle="1" w:styleId="27">
    <w:name w:val="页眉 字符"/>
    <w:basedOn w:val="23"/>
    <w:link w:val="16"/>
    <w:qFormat/>
    <w:uiPriority w:val="0"/>
    <w:rPr>
      <w:kern w:val="2"/>
      <w:sz w:val="18"/>
      <w:szCs w:val="18"/>
    </w:rPr>
  </w:style>
  <w:style w:type="character" w:customStyle="1" w:styleId="28">
    <w:name w:val="页脚 字符"/>
    <w:basedOn w:val="23"/>
    <w:link w:val="15"/>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字符"/>
    <w:basedOn w:val="23"/>
    <w:link w:val="8"/>
    <w:qFormat/>
    <w:uiPriority w:val="0"/>
    <w:rPr>
      <w:kern w:val="2"/>
      <w:sz w:val="21"/>
    </w:rPr>
  </w:style>
  <w:style w:type="character" w:customStyle="1" w:styleId="31">
    <w:name w:val="批注框文本 字符"/>
    <w:basedOn w:val="23"/>
    <w:link w:val="14"/>
    <w:qFormat/>
    <w:uiPriority w:val="0"/>
    <w:rPr>
      <w:kern w:val="2"/>
      <w:sz w:val="18"/>
      <w:szCs w:val="18"/>
    </w:rPr>
  </w:style>
  <w:style w:type="character" w:customStyle="1" w:styleId="32">
    <w:name w:val="批注文字 字符"/>
    <w:basedOn w:val="23"/>
    <w:link w:val="10"/>
    <w:qFormat/>
    <w:uiPriority w:val="0"/>
    <w:rPr>
      <w:kern w:val="2"/>
      <w:sz w:val="21"/>
      <w:szCs w:val="24"/>
    </w:rPr>
  </w:style>
  <w:style w:type="character" w:customStyle="1" w:styleId="33">
    <w:name w:val="批注主题 字符"/>
    <w:basedOn w:val="32"/>
    <w:link w:val="20"/>
    <w:qFormat/>
    <w:uiPriority w:val="0"/>
    <w:rPr>
      <w:b/>
      <w:bCs/>
      <w:kern w:val="2"/>
      <w:sz w:val="21"/>
      <w:szCs w:val="24"/>
    </w:rPr>
  </w:style>
  <w:style w:type="character" w:customStyle="1" w:styleId="34">
    <w:name w:val="标题 3 字符"/>
    <w:basedOn w:val="23"/>
    <w:link w:val="6"/>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customStyle="1" w:styleId="3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8">
    <w:name w:val="List Paragraph"/>
    <w:basedOn w:val="1"/>
    <w:unhideWhenUsed/>
    <w:qFormat/>
    <w:uiPriority w:val="99"/>
    <w:pPr>
      <w:ind w:firstLine="420" w:firstLineChars="200"/>
    </w:pPr>
  </w:style>
  <w:style w:type="paragraph" w:customStyle="1" w:styleId="3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2">
    <w:name w:val="Body text|1_"/>
    <w:basedOn w:val="23"/>
    <w:link w:val="43"/>
    <w:qFormat/>
    <w:locked/>
    <w:uiPriority w:val="0"/>
    <w:rPr>
      <w:rFonts w:ascii="宋体" w:hAnsi="宋体" w:cs="宋体"/>
      <w:lang w:val="zh-TW" w:eastAsia="zh-TW" w:bidi="zh-TW"/>
    </w:rPr>
  </w:style>
  <w:style w:type="paragraph" w:customStyle="1" w:styleId="43">
    <w:name w:val="Body text|1"/>
    <w:basedOn w:val="1"/>
    <w:link w:val="42"/>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4">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5">
    <w:name w:val="Table Normal"/>
    <w:semiHidden/>
    <w:unhideWhenUsed/>
    <w:qFormat/>
    <w:uiPriority w:val="0"/>
    <w:pPr>
      <w:spacing w:after="0" w:line="240" w:lineRule="auto"/>
    </w:pPr>
    <w:tblPr>
      <w:tblCellMar>
        <w:top w:w="0" w:type="dxa"/>
        <w:left w:w="0" w:type="dxa"/>
        <w:bottom w:w="0" w:type="dxa"/>
        <w:right w:w="0" w:type="dxa"/>
      </w:tblCellMar>
    </w:tbl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8425</Words>
  <Characters>8698</Characters>
  <Lines>57</Lines>
  <Paragraphs>16</Paragraphs>
  <TotalTime>0</TotalTime>
  <ScaleCrop>false</ScaleCrop>
  <LinksUpToDate>false</LinksUpToDate>
  <CharactersWithSpaces>8762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L、</cp:lastModifiedBy>
  <dcterms:modified xsi:type="dcterms:W3CDTF">2025-09-09T09:16:54Z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8EAC7E938F0F4BFBAC8B53FFD9C775FE_13</vt:lpwstr>
  </property>
  <property fmtid="{D5CDD505-2E9C-101B-9397-08002B2CF9AE}" pid="4" name="KSOTemplateDocerSaveRecord">
    <vt:lpwstr>eyJoZGlkIjoiN2U1YTBjZjRmNWIwOTlmODI4MzBjZTU2NzQyMzYyMjgiLCJ1c2VySWQiOiIzMTQ0MjM1MjIifQ==</vt:lpwstr>
  </property>
</Properties>
</file>