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ECEA4">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盐田区疾控中心搬迁服务项目招标</w:t>
      </w:r>
      <w:bookmarkStart w:id="1" w:name="_GoBack"/>
      <w:bookmarkEnd w:id="1"/>
      <w:r>
        <w:rPr>
          <w:rFonts w:hint="eastAsia" w:ascii="宋体" w:hAnsi="宋体" w:cs="宋体"/>
          <w:b/>
          <w:color w:val="auto"/>
          <w:sz w:val="28"/>
          <w:szCs w:val="28"/>
          <w:highlight w:val="none"/>
        </w:rPr>
        <w:t>公告</w:t>
      </w:r>
    </w:p>
    <w:p w14:paraId="2F64606B">
      <w:pPr>
        <w:ind w:firstLine="420" w:firstLineChars="200"/>
        <w:rPr>
          <w:rFonts w:hint="eastAsia" w:ascii="宋体" w:hAnsi="宋体" w:cs="宋体"/>
          <w:color w:val="auto"/>
          <w:kern w:val="0"/>
          <w:szCs w:val="21"/>
          <w:highlight w:val="none"/>
        </w:rPr>
      </w:pPr>
    </w:p>
    <w:p w14:paraId="501B66FD">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盐田区疾控中心搬迁服务项目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盐田区疾控中心搬迁服务项目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27</w:t>
      </w:r>
      <w:r>
        <w:rPr>
          <w:rFonts w:hint="eastAsia" w:ascii="宋体" w:hAnsi="宋体" w:eastAsia="宋体" w:cs="宋体"/>
          <w:i w:val="0"/>
          <w:iCs w:val="0"/>
          <w:caps w:val="0"/>
          <w:color w:val="auto"/>
          <w:spacing w:val="0"/>
          <w:sz w:val="22"/>
          <w:szCs w:val="22"/>
          <w:highlight w:val="none"/>
          <w:shd w:val="clear" w:color="auto" w:fill="FFFFFF"/>
        </w:rPr>
        <w:t>日09点30分（北京时间）前递交投标文件。</w:t>
      </w:r>
    </w:p>
    <w:p w14:paraId="0F553B45">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一、项目基本情况</w:t>
      </w:r>
    </w:p>
    <w:p w14:paraId="2D19F1D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3324-DH2532F3090</w:t>
      </w:r>
    </w:p>
    <w:p w14:paraId="43A7878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盐田区疾控中心搬迁服务项目</w:t>
      </w:r>
    </w:p>
    <w:p w14:paraId="544361E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443,300.00</w:t>
      </w:r>
      <w:r>
        <w:rPr>
          <w:rFonts w:hint="eastAsia" w:ascii="宋体" w:hAnsi="宋体" w:eastAsia="宋体" w:cs="宋体"/>
          <w:i w:val="0"/>
          <w:iCs w:val="0"/>
          <w:caps w:val="0"/>
          <w:color w:val="auto"/>
          <w:spacing w:val="0"/>
          <w:sz w:val="22"/>
          <w:szCs w:val="22"/>
          <w:highlight w:val="none"/>
          <w:shd w:val="clear" w:color="auto" w:fill="FFFFFF"/>
        </w:rPr>
        <w:t>元</w:t>
      </w:r>
    </w:p>
    <w:p w14:paraId="03CF835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443,300.00</w:t>
      </w:r>
      <w:r>
        <w:rPr>
          <w:rFonts w:hint="eastAsia" w:ascii="宋体" w:hAnsi="宋体" w:eastAsia="宋体" w:cs="宋体"/>
          <w:i w:val="0"/>
          <w:iCs w:val="0"/>
          <w:caps w:val="0"/>
          <w:color w:val="auto"/>
          <w:spacing w:val="0"/>
          <w:sz w:val="22"/>
          <w:szCs w:val="22"/>
          <w:highlight w:val="none"/>
          <w:shd w:val="clear" w:color="auto" w:fill="FFFFFF"/>
        </w:rPr>
        <w:t>元</w:t>
      </w:r>
    </w:p>
    <w:p w14:paraId="4D3D976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37517AC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29340CAE">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3BBFC535">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5FD29FB2">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31E5FC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本项目专门面向中小企业采购，本项目的承接服务商为符合政策要求的中小微企业、残疾人福利性单位或监狱企业（由供应商在《中小企业声明函、残疾人福利性单位声明函及监狱企业声明函》中作出声明；未提供声明函按资格审查不通过处理）；</w:t>
      </w:r>
    </w:p>
    <w:p w14:paraId="5900A09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7E5B98A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7DA1E2C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3AA7658">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04DD1382">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11E8229">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0FE8A58">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14CE166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7A741FE9">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）本项目不接受联合体投标，不允许分包或转包；</w:t>
      </w:r>
    </w:p>
    <w:p w14:paraId="536B51EB">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三、获取招标文件</w:t>
      </w:r>
    </w:p>
    <w:p w14:paraId="7447C56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16</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580E1CCA">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77435FD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69C2ABA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3628029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0E43B322">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19FEEB40">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47C47FE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17D5F92A">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5DCD7336">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742CBE13">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1D750CB7">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42B77138">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64309922">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090E455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27</w:t>
      </w:r>
      <w:r>
        <w:rPr>
          <w:rFonts w:hint="eastAsia" w:ascii="宋体" w:hAnsi="宋体" w:eastAsia="宋体" w:cs="宋体"/>
          <w:i w:val="0"/>
          <w:iCs w:val="0"/>
          <w:caps w:val="0"/>
          <w:color w:val="auto"/>
          <w:spacing w:val="0"/>
          <w:sz w:val="22"/>
          <w:szCs w:val="22"/>
          <w:highlight w:val="none"/>
          <w:shd w:val="clear" w:color="auto" w:fill="FFFFFF"/>
        </w:rPr>
        <w:t>日09点30分（北京时间）</w:t>
      </w:r>
    </w:p>
    <w:p w14:paraId="026B4C8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47D2D174">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五、公告期限</w:t>
      </w:r>
    </w:p>
    <w:p w14:paraId="35F8B4C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4247B9DA">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六、其他补充事宜</w:t>
      </w:r>
    </w:p>
    <w:p w14:paraId="544E50B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071BD3E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644B012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04845EC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63ABEC3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11D3AF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2957E046">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2029110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20A14FC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名　称：深圳市盐田区疾病预防控制中心</w:t>
      </w:r>
    </w:p>
    <w:p w14:paraId="125F7E2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地　址：深圳市盐田区深盐路2246号</w:t>
      </w:r>
    </w:p>
    <w:p w14:paraId="7F72409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eastAsia="zh-CN"/>
        </w:rPr>
        <w:t>钟老师</w:t>
      </w:r>
      <w:r>
        <w:rPr>
          <w:rFonts w:hint="eastAsia" w:ascii="宋体" w:hAnsi="宋体" w:eastAsia="宋体" w:cs="宋体"/>
          <w:i w:val="0"/>
          <w:iCs w:val="0"/>
          <w:caps w:val="0"/>
          <w:color w:val="auto"/>
          <w:spacing w:val="0"/>
          <w:sz w:val="22"/>
          <w:szCs w:val="22"/>
          <w:highlight w:val="none"/>
          <w:shd w:val="clear" w:color="auto" w:fill="FFFFFF"/>
          <w:lang w:val="en-US" w:eastAsia="zh-CN"/>
        </w:rPr>
        <w:t>0755-25359074</w:t>
      </w:r>
    </w:p>
    <w:p w14:paraId="5FD98C7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25DB64B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3DB8260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2E74E25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7F3490A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581ABFA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0CBEB3B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247349B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00D0D0DE">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14BE61E8">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4A142F03">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5月16日</w:t>
      </w:r>
    </w:p>
    <w:p w14:paraId="10ADE6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51FC"/>
    <w:rsid w:val="03AA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 Spacing"/>
    <w:basedOn w:val="1"/>
    <w:qFormat/>
    <w:uiPriority w:val="1"/>
    <w:pPr>
      <w:widowControl/>
      <w:jc w:val="left"/>
    </w:pPr>
    <w:rPr>
      <w:rFonts w:ascii="Calibri" w:hAnsi="Calibri" w:eastAsia="宋体"/>
      <w:kern w:val="0"/>
      <w:sz w:val="24"/>
      <w:szCs w:val="32"/>
    </w:r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2025-05-16T10:05:19Z</dcterms:created>
  <dc:creator>Administrator</dc:creator>
  <cp:lastModifiedBy>东海国际</cp:lastModifiedBy>
  <dcterms:modified xsi:type="dcterms:W3CDTF">2025-05-16T10:05:38Z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0F8B82A9BD1F4B73AD3FA28441F6E714_12</vt:lpwstr>
  </property>
</Properties>
</file>