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B7A35">
      <w:pPr>
        <w:pStyle w:val="2"/>
        <w:jc w:val="center"/>
        <w:rPr>
          <w:rFonts w:hint="eastAsia" w:ascii="宋体" w:hAnsi="宋体" w:cs="宋体"/>
          <w:color w:val="auto"/>
          <w:szCs w:val="21"/>
          <w:highlight w:val="none"/>
          <w:lang w:eastAsia="zh-CN"/>
        </w:rPr>
      </w:pPr>
      <w:r>
        <w:rPr>
          <w:rFonts w:hint="eastAsia" w:ascii="宋体" w:hAnsi="宋体"/>
          <w:b/>
          <w:color w:val="auto"/>
          <w:sz w:val="44"/>
          <w:szCs w:val="44"/>
          <w:highlight w:val="none"/>
          <w:lang w:eastAsia="zh-CN"/>
        </w:rPr>
        <w:t>盐田区2025年危险化学品安全风险专项整治项目</w:t>
      </w:r>
      <w:r>
        <w:rPr>
          <w:rFonts w:hint="eastAsia" w:ascii="宋体" w:hAnsi="宋体"/>
          <w:b/>
          <w:color w:val="auto"/>
          <w:sz w:val="44"/>
          <w:szCs w:val="44"/>
          <w:highlight w:val="none"/>
          <w:lang w:val="en-US" w:eastAsia="zh-CN"/>
        </w:rPr>
        <w:t>招标公告</w:t>
      </w:r>
    </w:p>
    <w:p w14:paraId="66E2A850">
      <w:pPr>
        <w:pageBreakBefore w:val="0"/>
        <w:kinsoku/>
        <w:wordWrap/>
        <w:overflowPunct/>
        <w:topLinePunct w:val="0"/>
        <w:autoSpaceDE/>
        <w:autoSpaceDN/>
        <w:bidi w:val="0"/>
        <w:adjustRightInd/>
        <w:snapToGrid/>
        <w:spacing w:line="312"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eastAsia="zh-CN"/>
        </w:rPr>
        <w:t>深圳市城投全过程工程咨询有限公司</w:t>
      </w:r>
      <w:r>
        <w:rPr>
          <w:rFonts w:hint="eastAsia" w:ascii="宋体" w:hAnsi="宋体" w:cs="宋体"/>
          <w:color w:val="auto"/>
          <w:szCs w:val="21"/>
          <w:highlight w:val="none"/>
        </w:rPr>
        <w:t>（以下简称“采购代理机构”）受采购人委托，就</w:t>
      </w:r>
      <w:r>
        <w:rPr>
          <w:rFonts w:hint="eastAsia" w:ascii="宋体" w:hAnsi="宋体" w:cs="宋体"/>
          <w:color w:val="auto"/>
          <w:szCs w:val="21"/>
          <w:highlight w:val="none"/>
          <w:lang w:eastAsia="zh-CN"/>
        </w:rPr>
        <w:t>盐田区2025年危险化学品安全风险专项整治项目</w:t>
      </w:r>
      <w:r>
        <w:rPr>
          <w:rFonts w:hint="eastAsia" w:ascii="宋体" w:hAnsi="宋体" w:cs="宋体"/>
          <w:color w:val="auto"/>
          <w:szCs w:val="21"/>
          <w:highlight w:val="none"/>
        </w:rPr>
        <w:t>采购接受合格的国内投标人提交密封投标。有关事项如下：</w:t>
      </w:r>
    </w:p>
    <w:p w14:paraId="00992E64">
      <w:pPr>
        <w:pStyle w:val="7"/>
        <w:pageBreakBefore w:val="0"/>
        <w:kinsoku/>
        <w:wordWrap/>
        <w:overflowPunct/>
        <w:topLinePunct w:val="0"/>
        <w:autoSpaceDE/>
        <w:autoSpaceDN/>
        <w:bidi w:val="0"/>
        <w:adjustRightInd/>
        <w:snapToGrid/>
        <w:spacing w:line="312" w:lineRule="auto"/>
        <w:ind w:firstLine="0" w:firstLineChars="0"/>
        <w:textAlignment w:val="auto"/>
        <w:rPr>
          <w:rFonts w:hint="eastAsia" w:ascii="宋体" w:hAnsi="宋体" w:eastAsia="宋体"/>
          <w:color w:val="auto"/>
          <w:sz w:val="21"/>
          <w:highlight w:val="none"/>
          <w:lang w:eastAsia="zh-CN"/>
        </w:rPr>
      </w:pPr>
      <w:r>
        <w:rPr>
          <w:rFonts w:hint="eastAsia" w:ascii="宋体" w:hAnsi="宋体"/>
          <w:color w:val="auto"/>
          <w:sz w:val="21"/>
          <w:highlight w:val="none"/>
        </w:rPr>
        <w:t>一</w:t>
      </w:r>
      <w:r>
        <w:rPr>
          <w:rFonts w:hint="eastAsia" w:ascii="宋体" w:hAnsi="宋体"/>
          <w:b/>
          <w:bCs/>
          <w:color w:val="auto"/>
          <w:sz w:val="21"/>
          <w:highlight w:val="none"/>
        </w:rPr>
        <w:t>、 项目编号：</w:t>
      </w:r>
      <w:r>
        <w:rPr>
          <w:rFonts w:hint="eastAsia" w:ascii="宋体" w:hAnsi="宋体"/>
          <w:color w:val="auto"/>
          <w:sz w:val="21"/>
          <w:highlight w:val="none"/>
          <w:lang w:eastAsia="zh-CN"/>
        </w:rPr>
        <w:t>YTYJGL-20250512</w:t>
      </w:r>
    </w:p>
    <w:p w14:paraId="367C091A">
      <w:pPr>
        <w:pStyle w:val="7"/>
        <w:pageBreakBefore w:val="0"/>
        <w:kinsoku/>
        <w:wordWrap/>
        <w:overflowPunct/>
        <w:topLinePunct w:val="0"/>
        <w:autoSpaceDE/>
        <w:autoSpaceDN/>
        <w:bidi w:val="0"/>
        <w:adjustRightInd/>
        <w:snapToGrid/>
        <w:spacing w:line="312" w:lineRule="auto"/>
        <w:ind w:firstLine="0" w:firstLineChars="0"/>
        <w:textAlignment w:val="auto"/>
        <w:rPr>
          <w:rFonts w:hint="eastAsia" w:ascii="宋体" w:hAnsi="宋体"/>
          <w:color w:val="auto"/>
          <w:sz w:val="21"/>
          <w:highlight w:val="none"/>
          <w:lang w:eastAsia="zh-CN"/>
        </w:rPr>
      </w:pPr>
      <w:r>
        <w:rPr>
          <w:rFonts w:hint="eastAsia" w:ascii="宋体" w:hAnsi="宋体"/>
          <w:b/>
          <w:bCs/>
          <w:color w:val="auto"/>
          <w:sz w:val="21"/>
          <w:highlight w:val="none"/>
        </w:rPr>
        <w:t>二、 采购项目名称</w:t>
      </w:r>
      <w:r>
        <w:rPr>
          <w:rFonts w:hint="eastAsia" w:ascii="宋体" w:hAnsi="宋体"/>
          <w:color w:val="auto"/>
          <w:sz w:val="21"/>
          <w:highlight w:val="none"/>
        </w:rPr>
        <w:t>：</w:t>
      </w:r>
      <w:r>
        <w:rPr>
          <w:rFonts w:hint="eastAsia" w:ascii="宋体" w:hAnsi="宋体"/>
          <w:color w:val="auto"/>
          <w:sz w:val="21"/>
          <w:highlight w:val="none"/>
          <w:lang w:eastAsia="zh-CN"/>
        </w:rPr>
        <w:t>盐田区2025年危险化学品安全风险专项整治项目</w:t>
      </w:r>
    </w:p>
    <w:p w14:paraId="792DD1A7">
      <w:pPr>
        <w:pStyle w:val="7"/>
        <w:pageBreakBefore w:val="0"/>
        <w:kinsoku/>
        <w:wordWrap/>
        <w:overflowPunct/>
        <w:topLinePunct w:val="0"/>
        <w:autoSpaceDE/>
        <w:autoSpaceDN/>
        <w:bidi w:val="0"/>
        <w:adjustRightInd/>
        <w:snapToGrid/>
        <w:spacing w:line="312" w:lineRule="auto"/>
        <w:ind w:firstLine="0" w:firstLineChars="0"/>
        <w:textAlignment w:val="auto"/>
        <w:rPr>
          <w:rFonts w:ascii="宋体" w:hAnsi="宋体"/>
          <w:color w:val="auto"/>
          <w:sz w:val="21"/>
          <w:highlight w:val="none"/>
        </w:rPr>
      </w:pPr>
      <w:r>
        <w:rPr>
          <w:rFonts w:hint="eastAsia" w:ascii="宋体" w:hAnsi="宋体"/>
          <w:b/>
          <w:bCs/>
          <w:color w:val="auto"/>
          <w:sz w:val="21"/>
          <w:highlight w:val="none"/>
        </w:rPr>
        <w:t xml:space="preserve">三、 采购项目内容及需求 </w:t>
      </w:r>
      <w:r>
        <w:rPr>
          <w:rFonts w:hint="eastAsia" w:ascii="宋体" w:hAnsi="宋体"/>
          <w:color w:val="auto"/>
          <w:sz w:val="21"/>
          <w:highlight w:val="none"/>
        </w:rPr>
        <w:t>：</w:t>
      </w:r>
    </w:p>
    <w:p w14:paraId="35F7E8DC">
      <w:pPr>
        <w:pStyle w:val="7"/>
        <w:pageBreakBefore w:val="0"/>
        <w:kinsoku/>
        <w:wordWrap/>
        <w:overflowPunct/>
        <w:topLinePunct w:val="0"/>
        <w:autoSpaceDE/>
        <w:autoSpaceDN/>
        <w:bidi w:val="0"/>
        <w:adjustRightInd/>
        <w:snapToGrid/>
        <w:spacing w:line="312" w:lineRule="auto"/>
        <w:ind w:firstLine="420"/>
        <w:textAlignment w:val="auto"/>
        <w:rPr>
          <w:rFonts w:ascii="宋体" w:hAnsi="宋体"/>
          <w:color w:val="auto"/>
          <w:sz w:val="21"/>
          <w:highlight w:val="none"/>
        </w:rPr>
      </w:pPr>
      <w:r>
        <w:rPr>
          <w:rFonts w:hint="eastAsia" w:ascii="宋体" w:hAnsi="宋体"/>
          <w:color w:val="auto"/>
          <w:sz w:val="21"/>
          <w:highlight w:val="none"/>
        </w:rPr>
        <w:t>1. 采购项目内容及预算金额：</w:t>
      </w:r>
    </w:p>
    <w:tbl>
      <w:tblPr>
        <w:tblStyle w:val="4"/>
        <w:tblW w:w="10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8"/>
        <w:gridCol w:w="1150"/>
        <w:gridCol w:w="3830"/>
        <w:gridCol w:w="2467"/>
      </w:tblGrid>
      <w:tr w14:paraId="2C04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8" w:type="dxa"/>
            <w:tcBorders>
              <w:top w:val="single" w:color="auto" w:sz="12" w:space="0"/>
              <w:left w:val="single" w:color="auto" w:sz="12" w:space="0"/>
            </w:tcBorders>
            <w:shd w:val="clear" w:color="auto" w:fill="E7E6E6" w:themeFill="background2"/>
            <w:vAlign w:val="center"/>
          </w:tcPr>
          <w:p w14:paraId="711A8E6B">
            <w:pPr>
              <w:pStyle w:val="7"/>
              <w:pageBreakBefore w:val="0"/>
              <w:kinsoku/>
              <w:wordWrap/>
              <w:overflowPunct/>
              <w:topLinePunct w:val="0"/>
              <w:autoSpaceDE/>
              <w:autoSpaceDN/>
              <w:bidi w:val="0"/>
              <w:adjustRightInd/>
              <w:snapToGrid/>
              <w:spacing w:line="312" w:lineRule="auto"/>
              <w:ind w:firstLine="0" w:firstLineChars="0"/>
              <w:jc w:val="center"/>
              <w:textAlignment w:val="auto"/>
              <w:rPr>
                <w:rFonts w:ascii="宋体" w:hAnsi="宋体"/>
                <w:color w:val="auto"/>
                <w:sz w:val="21"/>
                <w:highlight w:val="none"/>
              </w:rPr>
            </w:pPr>
            <w:r>
              <w:rPr>
                <w:rFonts w:hint="eastAsia" w:ascii="宋体" w:hAnsi="宋体"/>
                <w:color w:val="auto"/>
                <w:sz w:val="21"/>
                <w:highlight w:val="none"/>
              </w:rPr>
              <w:t>采购内容</w:t>
            </w:r>
          </w:p>
        </w:tc>
        <w:tc>
          <w:tcPr>
            <w:tcW w:w="1150" w:type="dxa"/>
            <w:tcBorders>
              <w:top w:val="single" w:color="auto" w:sz="12" w:space="0"/>
            </w:tcBorders>
            <w:shd w:val="clear" w:color="auto" w:fill="E7E6E6" w:themeFill="background2"/>
            <w:vAlign w:val="center"/>
          </w:tcPr>
          <w:p w14:paraId="450D9BE3">
            <w:pPr>
              <w:pStyle w:val="7"/>
              <w:pageBreakBefore w:val="0"/>
              <w:kinsoku/>
              <w:wordWrap/>
              <w:overflowPunct/>
              <w:topLinePunct w:val="0"/>
              <w:autoSpaceDE/>
              <w:autoSpaceDN/>
              <w:bidi w:val="0"/>
              <w:adjustRightInd/>
              <w:snapToGrid/>
              <w:spacing w:line="312" w:lineRule="auto"/>
              <w:ind w:firstLine="0" w:firstLineChars="0"/>
              <w:jc w:val="center"/>
              <w:textAlignment w:val="auto"/>
              <w:rPr>
                <w:rFonts w:ascii="宋体" w:hAnsi="宋体"/>
                <w:color w:val="auto"/>
                <w:sz w:val="21"/>
                <w:highlight w:val="none"/>
              </w:rPr>
            </w:pPr>
            <w:r>
              <w:rPr>
                <w:rFonts w:hint="eastAsia" w:ascii="宋体" w:hAnsi="宋体"/>
                <w:color w:val="auto"/>
                <w:sz w:val="21"/>
                <w:highlight w:val="none"/>
              </w:rPr>
              <w:t>数量</w:t>
            </w:r>
          </w:p>
        </w:tc>
        <w:tc>
          <w:tcPr>
            <w:tcW w:w="3830" w:type="dxa"/>
            <w:tcBorders>
              <w:top w:val="single" w:color="auto" w:sz="12" w:space="0"/>
            </w:tcBorders>
            <w:shd w:val="clear" w:color="auto" w:fill="E7E6E6" w:themeFill="background2"/>
            <w:vAlign w:val="center"/>
          </w:tcPr>
          <w:p w14:paraId="7E8EC837">
            <w:pPr>
              <w:pStyle w:val="7"/>
              <w:pageBreakBefore w:val="0"/>
              <w:kinsoku/>
              <w:wordWrap/>
              <w:overflowPunct/>
              <w:topLinePunct w:val="0"/>
              <w:autoSpaceDE/>
              <w:autoSpaceDN/>
              <w:bidi w:val="0"/>
              <w:adjustRightInd/>
              <w:snapToGrid/>
              <w:spacing w:line="312" w:lineRule="auto"/>
              <w:ind w:firstLine="0" w:firstLineChars="0"/>
              <w:jc w:val="center"/>
              <w:textAlignment w:val="auto"/>
              <w:rPr>
                <w:rFonts w:ascii="宋体" w:hAnsi="宋体"/>
                <w:color w:val="auto"/>
                <w:sz w:val="21"/>
                <w:highlight w:val="none"/>
              </w:rPr>
            </w:pPr>
            <w:r>
              <w:rPr>
                <w:rFonts w:hint="eastAsia" w:ascii="宋体" w:hAnsi="宋体"/>
                <w:color w:val="auto"/>
                <w:sz w:val="21"/>
                <w:highlight w:val="none"/>
              </w:rPr>
              <w:t>服务期</w:t>
            </w:r>
          </w:p>
        </w:tc>
        <w:tc>
          <w:tcPr>
            <w:tcW w:w="2467" w:type="dxa"/>
            <w:tcBorders>
              <w:top w:val="single" w:color="auto" w:sz="12" w:space="0"/>
              <w:right w:val="single" w:color="auto" w:sz="12" w:space="0"/>
            </w:tcBorders>
            <w:shd w:val="clear" w:color="auto" w:fill="E7E6E6" w:themeFill="background2"/>
            <w:vAlign w:val="center"/>
          </w:tcPr>
          <w:p w14:paraId="0150DF67">
            <w:pPr>
              <w:pStyle w:val="7"/>
              <w:pageBreakBefore w:val="0"/>
              <w:kinsoku/>
              <w:wordWrap/>
              <w:overflowPunct/>
              <w:topLinePunct w:val="0"/>
              <w:autoSpaceDE/>
              <w:autoSpaceDN/>
              <w:bidi w:val="0"/>
              <w:adjustRightInd/>
              <w:snapToGrid/>
              <w:spacing w:line="312" w:lineRule="auto"/>
              <w:ind w:firstLine="0" w:firstLineChars="0"/>
              <w:jc w:val="center"/>
              <w:textAlignment w:val="auto"/>
              <w:rPr>
                <w:rFonts w:ascii="宋体" w:hAnsi="宋体"/>
                <w:color w:val="auto"/>
                <w:sz w:val="21"/>
                <w:highlight w:val="none"/>
              </w:rPr>
            </w:pPr>
            <w:r>
              <w:rPr>
                <w:rFonts w:hint="eastAsia" w:ascii="宋体" w:hAnsi="宋体"/>
                <w:color w:val="auto"/>
                <w:sz w:val="21"/>
                <w:highlight w:val="none"/>
              </w:rPr>
              <w:t>支付上限金额</w:t>
            </w:r>
          </w:p>
        </w:tc>
      </w:tr>
      <w:tr w14:paraId="10420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2558" w:type="dxa"/>
            <w:tcBorders>
              <w:left w:val="single" w:color="auto" w:sz="12" w:space="0"/>
              <w:bottom w:val="single" w:color="auto" w:sz="12" w:space="0"/>
            </w:tcBorders>
            <w:vAlign w:val="center"/>
          </w:tcPr>
          <w:p w14:paraId="2984150E">
            <w:pPr>
              <w:pStyle w:val="2"/>
              <w:pageBreakBefore w:val="0"/>
              <w:kinsoku/>
              <w:wordWrap/>
              <w:overflowPunct/>
              <w:topLinePunct w:val="0"/>
              <w:autoSpaceDE/>
              <w:autoSpaceDN/>
              <w:bidi w:val="0"/>
              <w:adjustRightInd/>
              <w:snapToGrid/>
              <w:spacing w:line="312" w:lineRule="auto"/>
              <w:jc w:val="center"/>
              <w:textAlignment w:val="auto"/>
              <w:rPr>
                <w:rFonts w:hint="eastAsia" w:ascii="Times New Roman" w:hAnsi="Times New Roman" w:eastAsia="宋体" w:cs="Times New Roman"/>
                <w:color w:val="auto"/>
                <w:highlight w:val="none"/>
                <w:lang w:eastAsia="zh-CN"/>
              </w:rPr>
            </w:pPr>
            <w:r>
              <w:rPr>
                <w:rFonts w:hint="eastAsia" w:ascii="宋体" w:hAnsi="宋体" w:cs="宋体"/>
                <w:color w:val="auto"/>
                <w:highlight w:val="none"/>
                <w:lang w:eastAsia="zh-CN"/>
              </w:rPr>
              <w:t>盐田区2025年危险化学品安全风险专项整治项目</w:t>
            </w:r>
          </w:p>
        </w:tc>
        <w:tc>
          <w:tcPr>
            <w:tcW w:w="1150" w:type="dxa"/>
            <w:tcBorders>
              <w:bottom w:val="single" w:color="auto" w:sz="12" w:space="0"/>
            </w:tcBorders>
            <w:vAlign w:val="center"/>
          </w:tcPr>
          <w:p w14:paraId="52EBD40A">
            <w:pPr>
              <w:pStyle w:val="7"/>
              <w:pageBreakBefore w:val="0"/>
              <w:kinsoku/>
              <w:wordWrap/>
              <w:overflowPunct/>
              <w:topLinePunct w:val="0"/>
              <w:autoSpaceDE/>
              <w:autoSpaceDN/>
              <w:bidi w:val="0"/>
              <w:adjustRightInd/>
              <w:snapToGrid/>
              <w:spacing w:line="312" w:lineRule="auto"/>
              <w:ind w:firstLine="0" w:firstLineChars="0"/>
              <w:jc w:val="center"/>
              <w:textAlignment w:val="auto"/>
              <w:rPr>
                <w:rFonts w:hint="eastAsia" w:ascii="宋体" w:hAnsi="宋体" w:eastAsia="宋体"/>
                <w:color w:val="auto"/>
                <w:sz w:val="21"/>
                <w:highlight w:val="none"/>
                <w:lang w:eastAsia="zh-CN"/>
              </w:rPr>
            </w:pPr>
            <w:r>
              <w:rPr>
                <w:rFonts w:hint="eastAsia" w:ascii="宋体" w:hAnsi="宋体"/>
                <w:color w:val="auto"/>
                <w:sz w:val="21"/>
                <w:highlight w:val="none"/>
              </w:rPr>
              <w:t>1</w:t>
            </w:r>
            <w:r>
              <w:rPr>
                <w:rFonts w:hint="eastAsia" w:ascii="宋体" w:hAnsi="宋体"/>
                <w:color w:val="auto"/>
                <w:sz w:val="21"/>
                <w:highlight w:val="none"/>
                <w:lang w:val="en-US" w:eastAsia="zh-CN"/>
              </w:rPr>
              <w:t>项</w:t>
            </w:r>
          </w:p>
        </w:tc>
        <w:tc>
          <w:tcPr>
            <w:tcW w:w="3830" w:type="dxa"/>
            <w:tcBorders>
              <w:bottom w:val="single" w:color="auto" w:sz="12" w:space="0"/>
            </w:tcBorders>
            <w:vAlign w:val="center"/>
          </w:tcPr>
          <w:p w14:paraId="3DD2F7E1">
            <w:pPr>
              <w:pStyle w:val="2"/>
              <w:pageBreakBefore w:val="0"/>
              <w:kinsoku/>
              <w:wordWrap/>
              <w:overflowPunct/>
              <w:topLinePunct w:val="0"/>
              <w:autoSpaceDE/>
              <w:autoSpaceDN/>
              <w:bidi w:val="0"/>
              <w:adjustRightInd/>
              <w:snapToGrid/>
              <w:spacing w:line="312" w:lineRule="auto"/>
              <w:jc w:val="center"/>
              <w:textAlignment w:val="auto"/>
              <w:rPr>
                <w:color w:val="auto"/>
                <w:highlight w:val="none"/>
              </w:rPr>
            </w:pPr>
            <w:r>
              <w:rPr>
                <w:rFonts w:hint="eastAsia"/>
                <w:color w:val="auto"/>
                <w:highlight w:val="none"/>
                <w:lang w:val="en-US" w:eastAsia="zh-CN"/>
              </w:rPr>
              <w:t>2025年5月-11月</w:t>
            </w:r>
          </w:p>
        </w:tc>
        <w:tc>
          <w:tcPr>
            <w:tcW w:w="2467" w:type="dxa"/>
            <w:tcBorders>
              <w:bottom w:val="single" w:color="auto" w:sz="12" w:space="0"/>
              <w:right w:val="single" w:color="auto" w:sz="12" w:space="0"/>
            </w:tcBorders>
            <w:vAlign w:val="center"/>
          </w:tcPr>
          <w:p w14:paraId="557DBA51">
            <w:pPr>
              <w:pStyle w:val="2"/>
              <w:pageBreakBefore w:val="0"/>
              <w:kinsoku/>
              <w:wordWrap/>
              <w:overflowPunct/>
              <w:topLinePunct w:val="0"/>
              <w:autoSpaceDE/>
              <w:autoSpaceDN/>
              <w:bidi w:val="0"/>
              <w:adjustRightInd/>
              <w:snapToGrid/>
              <w:spacing w:line="312" w:lineRule="auto"/>
              <w:ind w:firstLine="420" w:firstLineChars="200"/>
              <w:jc w:val="left"/>
              <w:textAlignment w:val="auto"/>
              <w:rPr>
                <w:rFonts w:ascii="宋体" w:hAnsi="宋体"/>
                <w:color w:val="auto"/>
                <w:sz w:val="21"/>
                <w:highlight w:val="none"/>
              </w:rPr>
            </w:pPr>
            <w:r>
              <w:rPr>
                <w:rFonts w:hint="eastAsia" w:ascii="宋体" w:hAnsi="宋体" w:eastAsia="宋体" w:cs="宋体"/>
                <w:color w:val="auto"/>
                <w:highlight w:val="none"/>
                <w:lang w:val="en-US" w:eastAsia="zh-CN"/>
              </w:rPr>
              <w:t>人民币:</w:t>
            </w:r>
            <w:r>
              <w:rPr>
                <w:rFonts w:hint="eastAsia" w:ascii="宋体" w:hAnsi="宋体" w:cs="宋体"/>
                <w:color w:val="auto"/>
                <w:highlight w:val="none"/>
                <w:lang w:val="en-US" w:eastAsia="zh-CN"/>
              </w:rPr>
              <w:t>25万</w:t>
            </w:r>
            <w:r>
              <w:rPr>
                <w:rFonts w:hint="eastAsia" w:ascii="宋体" w:hAnsi="宋体" w:eastAsia="宋体" w:cs="宋体"/>
                <w:color w:val="auto"/>
                <w:highlight w:val="none"/>
                <w:lang w:val="en-US" w:eastAsia="zh-CN"/>
              </w:rPr>
              <w:t>元</w:t>
            </w:r>
          </w:p>
        </w:tc>
      </w:tr>
    </w:tbl>
    <w:p w14:paraId="1F7D80F1">
      <w:pPr>
        <w:pStyle w:val="7"/>
        <w:pageBreakBefore w:val="0"/>
        <w:numPr>
          <w:ilvl w:val="0"/>
          <w:numId w:val="1"/>
        </w:numPr>
        <w:kinsoku/>
        <w:wordWrap/>
        <w:overflowPunct/>
        <w:topLinePunct w:val="0"/>
        <w:autoSpaceDE/>
        <w:autoSpaceDN/>
        <w:bidi w:val="0"/>
        <w:adjustRightInd/>
        <w:snapToGrid/>
        <w:spacing w:line="312" w:lineRule="auto"/>
        <w:ind w:firstLine="420"/>
        <w:textAlignment w:val="auto"/>
        <w:rPr>
          <w:rFonts w:hint="eastAsia" w:ascii="宋体" w:hAnsi="宋体"/>
          <w:color w:val="auto"/>
          <w:sz w:val="21"/>
          <w:highlight w:val="none"/>
        </w:rPr>
      </w:pPr>
      <w:r>
        <w:rPr>
          <w:rFonts w:hint="eastAsia" w:ascii="宋体" w:hAnsi="宋体"/>
          <w:color w:val="auto"/>
          <w:sz w:val="21"/>
          <w:highlight w:val="none"/>
        </w:rPr>
        <w:t>采购人的具体采购需求:详见招标文件中的“用户需求书”。</w:t>
      </w:r>
    </w:p>
    <w:p w14:paraId="4C6BF958">
      <w:pPr>
        <w:keepNext/>
        <w:keepLines/>
        <w:pageBreakBefore w:val="0"/>
        <w:kinsoku/>
        <w:wordWrap/>
        <w:overflowPunct/>
        <w:topLinePunct w:val="0"/>
        <w:autoSpaceDE/>
        <w:autoSpaceDN/>
        <w:bidi w:val="0"/>
        <w:adjustRightInd/>
        <w:snapToGrid/>
        <w:spacing w:line="312" w:lineRule="auto"/>
        <w:textAlignment w:val="auto"/>
        <w:outlineLvl w:val="9"/>
        <w:rPr>
          <w:rFonts w:hint="eastAsia" w:ascii="宋体" w:hAnsi="宋体" w:cs="宋体"/>
          <w:b/>
          <w:bCs/>
          <w:color w:val="auto"/>
          <w:szCs w:val="21"/>
          <w:highlight w:val="none"/>
        </w:rPr>
      </w:pPr>
      <w:r>
        <w:rPr>
          <w:rFonts w:hint="eastAsia" w:ascii="宋体" w:hAnsi="宋体" w:cs="宋体"/>
          <w:b/>
          <w:bCs/>
          <w:color w:val="auto"/>
          <w:szCs w:val="21"/>
          <w:highlight w:val="none"/>
        </w:rPr>
        <w:t>四、投标人的资格要求</w:t>
      </w:r>
    </w:p>
    <w:p w14:paraId="2F0B15D6">
      <w:pPr>
        <w:keepNext/>
        <w:keepLines/>
        <w:pageBreakBefore w:val="0"/>
        <w:widowControl w:val="0"/>
        <w:kinsoku/>
        <w:wordWrap/>
        <w:overflowPunct/>
        <w:topLinePunct w:val="0"/>
        <w:autoSpaceDE/>
        <w:autoSpaceDN/>
        <w:bidi w:val="0"/>
        <w:adjustRightInd/>
        <w:snapToGrid/>
        <w:spacing w:line="312" w:lineRule="auto"/>
        <w:ind w:firstLine="420" w:firstLineChars="200"/>
        <w:textAlignment w:val="auto"/>
        <w:outlineLvl w:val="9"/>
        <w:rPr>
          <w:rFonts w:hint="default" w:ascii="宋体" w:hAnsi="宋体" w:eastAsia="宋体" w:cs="宋体"/>
          <w:color w:val="auto"/>
          <w:kern w:val="2"/>
          <w:sz w:val="21"/>
          <w:szCs w:val="21"/>
          <w:lang w:val="en-US" w:eastAsia="zh-CN" w:bidi="ar-SA"/>
        </w:rPr>
      </w:pPr>
      <w:r>
        <w:rPr>
          <w:rFonts w:hint="default" w:ascii="宋体" w:hAnsi="宋体" w:eastAsia="宋体" w:cs="宋体"/>
          <w:color w:val="auto"/>
          <w:kern w:val="2"/>
          <w:sz w:val="21"/>
          <w:szCs w:val="21"/>
          <w:lang w:val="en-US" w:eastAsia="zh-CN" w:bidi="ar-SA"/>
        </w:rPr>
        <w:t>1.满足《中华人民共和国政府采购法》第二十二条规定（要求投标人提供营业执照或事业单位法人证等证明复印件以及《政府采购投标及履约承诺函》）。</w:t>
      </w:r>
    </w:p>
    <w:p w14:paraId="0AB6DCCC">
      <w:pPr>
        <w:keepNext/>
        <w:keepLines/>
        <w:pageBreakBefore w:val="0"/>
        <w:widowControl w:val="0"/>
        <w:kinsoku/>
        <w:wordWrap/>
        <w:overflowPunct/>
        <w:topLinePunct w:val="0"/>
        <w:autoSpaceDE/>
        <w:autoSpaceDN/>
        <w:bidi w:val="0"/>
        <w:adjustRightInd/>
        <w:snapToGrid/>
        <w:spacing w:line="312" w:lineRule="auto"/>
        <w:ind w:firstLine="420" w:firstLineChars="200"/>
        <w:textAlignment w:val="auto"/>
        <w:outlineLvl w:val="9"/>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2</w:t>
      </w:r>
      <w:r>
        <w:rPr>
          <w:rFonts w:hint="default" w:ascii="宋体" w:hAnsi="宋体" w:eastAsia="宋体" w:cs="宋体"/>
          <w:color w:val="auto"/>
          <w:kern w:val="2"/>
          <w:sz w:val="21"/>
          <w:szCs w:val="21"/>
          <w:lang w:val="en-US" w:eastAsia="zh-CN" w:bidi="ar-SA"/>
        </w:rPr>
        <w:t>.本项目的特定资格要求：无。</w:t>
      </w:r>
    </w:p>
    <w:p w14:paraId="5A655304">
      <w:pPr>
        <w:keepNext/>
        <w:keepLines/>
        <w:pageBreakBefore w:val="0"/>
        <w:widowControl w:val="0"/>
        <w:kinsoku/>
        <w:wordWrap/>
        <w:overflowPunct/>
        <w:topLinePunct w:val="0"/>
        <w:autoSpaceDE/>
        <w:autoSpaceDN/>
        <w:bidi w:val="0"/>
        <w:adjustRightInd/>
        <w:snapToGrid/>
        <w:spacing w:line="312" w:lineRule="auto"/>
        <w:ind w:firstLine="420" w:firstLineChars="200"/>
        <w:textAlignment w:val="auto"/>
        <w:outlineLvl w:val="9"/>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3</w:t>
      </w:r>
      <w:r>
        <w:rPr>
          <w:rFonts w:hint="default" w:ascii="宋体" w:hAnsi="宋体" w:eastAsia="宋体" w:cs="宋体"/>
          <w:color w:val="auto"/>
          <w:kern w:val="2"/>
          <w:sz w:val="21"/>
          <w:szCs w:val="21"/>
          <w:lang w:val="en-US" w:eastAsia="zh-CN" w:bidi="ar-SA"/>
        </w:rPr>
        <w:t>.参与本项目政府采购活动时不存在被有关部门禁止参与政府采购活动且在有效期内的情况（由供应商在《政府采购投标及履约承诺函》中作出声明）。</w:t>
      </w:r>
    </w:p>
    <w:p w14:paraId="64531528">
      <w:pPr>
        <w:keepNext/>
        <w:keepLines/>
        <w:pageBreakBefore w:val="0"/>
        <w:widowControl w:val="0"/>
        <w:kinsoku/>
        <w:wordWrap/>
        <w:overflowPunct/>
        <w:topLinePunct w:val="0"/>
        <w:autoSpaceDE/>
        <w:autoSpaceDN/>
        <w:bidi w:val="0"/>
        <w:adjustRightInd/>
        <w:snapToGrid/>
        <w:spacing w:line="312" w:lineRule="auto"/>
        <w:ind w:firstLine="420" w:firstLineChars="200"/>
        <w:textAlignment w:val="auto"/>
        <w:outlineLvl w:val="9"/>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4</w:t>
      </w:r>
      <w:r>
        <w:rPr>
          <w:rFonts w:hint="default" w:ascii="宋体" w:hAnsi="宋体" w:eastAsia="宋体" w:cs="宋体"/>
          <w:color w:val="auto"/>
          <w:kern w:val="2"/>
          <w:sz w:val="21"/>
          <w:szCs w:val="21"/>
          <w:lang w:val="en-US" w:eastAsia="zh-CN" w:bidi="ar-SA"/>
        </w:rPr>
        <w:t>.为采购项目提供整体设计、规范编制或者项目管理、监理、检测等服务的供应商，不得再参加该采购项目同一合同项下的其他采购活动。（由供应商在《政府采购投标及履约承诺函》中作出声明）</w:t>
      </w:r>
    </w:p>
    <w:p w14:paraId="3F4AFD54">
      <w:pPr>
        <w:keepNext/>
        <w:keepLines/>
        <w:pageBreakBefore w:val="0"/>
        <w:widowControl w:val="0"/>
        <w:kinsoku/>
        <w:wordWrap/>
        <w:overflowPunct/>
        <w:topLinePunct w:val="0"/>
        <w:autoSpaceDE/>
        <w:autoSpaceDN/>
        <w:bidi w:val="0"/>
        <w:adjustRightInd/>
        <w:snapToGrid/>
        <w:spacing w:line="312" w:lineRule="auto"/>
        <w:ind w:firstLine="420" w:firstLineChars="200"/>
        <w:textAlignment w:val="auto"/>
        <w:outlineLvl w:val="9"/>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5</w:t>
      </w:r>
      <w:r>
        <w:rPr>
          <w:rFonts w:hint="default" w:ascii="宋体" w:hAnsi="宋体" w:eastAsia="宋体" w:cs="宋体"/>
          <w:color w:val="auto"/>
          <w:kern w:val="2"/>
          <w:sz w:val="21"/>
          <w:szCs w:val="21"/>
          <w:lang w:val="en-US" w:eastAsia="zh-CN" w:bidi="ar-SA"/>
        </w:rPr>
        <w:t>.未被列入失信被执行人、重大税收违法案件当事人名单、政府采购严重违法失信行为记录名单（由供应商在《政府采购投标及履约承诺函》中作出声明）。</w:t>
      </w:r>
    </w:p>
    <w:p w14:paraId="60CF2DE9">
      <w:pPr>
        <w:keepNext/>
        <w:keepLines/>
        <w:pageBreakBefore w:val="0"/>
        <w:widowControl w:val="0"/>
        <w:kinsoku/>
        <w:wordWrap/>
        <w:overflowPunct/>
        <w:topLinePunct w:val="0"/>
        <w:autoSpaceDE/>
        <w:autoSpaceDN/>
        <w:bidi w:val="0"/>
        <w:adjustRightInd/>
        <w:snapToGrid/>
        <w:spacing w:line="312" w:lineRule="auto"/>
        <w:ind w:firstLine="420" w:firstLineChars="200"/>
        <w:textAlignment w:val="auto"/>
        <w:outlineLvl w:val="9"/>
        <w:rPr>
          <w:rFonts w:hint="default" w:ascii="宋体" w:hAnsi="宋体" w:eastAsia="宋体" w:cs="宋体"/>
          <w:color w:val="auto"/>
          <w:kern w:val="2"/>
          <w:sz w:val="21"/>
          <w:szCs w:val="21"/>
          <w:lang w:val="en-US" w:eastAsia="zh-CN" w:bidi="ar-SA"/>
        </w:rPr>
      </w:pPr>
      <w:r>
        <w:rPr>
          <w:rFonts w:hint="default" w:ascii="宋体" w:hAnsi="宋体" w:eastAsia="宋体" w:cs="宋体"/>
          <w:color w:val="auto"/>
          <w:kern w:val="2"/>
          <w:sz w:val="21"/>
          <w:szCs w:val="21"/>
          <w:lang w:val="en-US" w:eastAsia="zh-CN" w:bidi="ar-SA"/>
        </w:rPr>
        <w:t>注：“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w:t>
      </w:r>
    </w:p>
    <w:p w14:paraId="595F104D">
      <w:pPr>
        <w:keepNext/>
        <w:keepLines/>
        <w:pageBreakBefore w:val="0"/>
        <w:widowControl w:val="0"/>
        <w:numPr>
          <w:ilvl w:val="0"/>
          <w:numId w:val="0"/>
        </w:numPr>
        <w:kinsoku/>
        <w:wordWrap/>
        <w:overflowPunct/>
        <w:topLinePunct w:val="0"/>
        <w:autoSpaceDE/>
        <w:autoSpaceDN/>
        <w:bidi w:val="0"/>
        <w:adjustRightInd/>
        <w:snapToGrid/>
        <w:spacing w:line="312" w:lineRule="auto"/>
        <w:ind w:firstLine="420" w:firstLineChars="200"/>
        <w:textAlignment w:val="auto"/>
        <w:outlineLvl w:val="9"/>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6.</w:t>
      </w:r>
      <w:r>
        <w:rPr>
          <w:rFonts w:hint="default" w:ascii="宋体" w:hAnsi="宋体" w:eastAsia="宋体" w:cs="宋体"/>
          <w:color w:val="auto"/>
          <w:kern w:val="2"/>
          <w:sz w:val="21"/>
          <w:szCs w:val="21"/>
          <w:lang w:val="en-US" w:eastAsia="zh-CN" w:bidi="ar-SA"/>
        </w:rPr>
        <w:t>投标人不存在《深圳市财政局政府采购供应商信用信息管理办法》（深财规〔2023〕3号）列明的严重违法失信行为（由供应商在《政府采购投标及履约承诺函》中作出声明）</w:t>
      </w:r>
      <w:r>
        <w:rPr>
          <w:rFonts w:hint="eastAsia" w:ascii="宋体" w:hAnsi="宋体" w:cs="宋体"/>
          <w:color w:val="auto"/>
          <w:kern w:val="2"/>
          <w:sz w:val="21"/>
          <w:szCs w:val="21"/>
          <w:lang w:val="en-US" w:eastAsia="zh-CN" w:bidi="ar-SA"/>
        </w:rPr>
        <w:t>。</w:t>
      </w:r>
    </w:p>
    <w:p w14:paraId="527E4B3E">
      <w:pPr>
        <w:pStyle w:val="2"/>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7</w:t>
      </w:r>
      <w:r>
        <w:rPr>
          <w:rFonts w:hint="default" w:ascii="宋体" w:hAnsi="宋体" w:eastAsia="宋体" w:cs="宋体"/>
          <w:color w:val="auto"/>
          <w:kern w:val="2"/>
          <w:sz w:val="21"/>
          <w:szCs w:val="21"/>
          <w:lang w:val="en-US" w:eastAsia="zh-CN" w:bidi="ar-SA"/>
        </w:rPr>
        <w:t>.投标人参加本项目投标所提供的货物或服务未侵犯知识产权（由供应商在《政府采购</w:t>
      </w:r>
    </w:p>
    <w:p w14:paraId="6AD2E6A0">
      <w:pPr>
        <w:pageBreakBefore w:val="0"/>
        <w:widowControl w:val="0"/>
        <w:kinsoku/>
        <w:wordWrap/>
        <w:overflowPunct/>
        <w:topLinePunct w:val="0"/>
        <w:autoSpaceDE/>
        <w:autoSpaceDN/>
        <w:bidi w:val="0"/>
        <w:adjustRightInd/>
        <w:snapToGrid/>
        <w:spacing w:line="312" w:lineRule="auto"/>
        <w:textAlignment w:val="auto"/>
        <w:rPr>
          <w:rFonts w:hint="eastAsia"/>
        </w:rPr>
      </w:pPr>
      <w:r>
        <w:rPr>
          <w:rFonts w:hint="default" w:ascii="宋体" w:hAnsi="宋体" w:eastAsia="宋体" w:cs="宋体"/>
          <w:color w:val="auto"/>
          <w:kern w:val="2"/>
          <w:sz w:val="21"/>
          <w:szCs w:val="21"/>
          <w:lang w:val="en-US" w:eastAsia="zh-CN" w:bidi="ar-SA"/>
        </w:rPr>
        <w:t>投标及履约承诺函》中作出声明）。</w:t>
      </w:r>
    </w:p>
    <w:p w14:paraId="0136ECE1">
      <w:pPr>
        <w:keepNext/>
        <w:keepLines/>
        <w:pageBreakBefore w:val="0"/>
        <w:widowControl w:val="0"/>
        <w:kinsoku/>
        <w:wordWrap/>
        <w:overflowPunct/>
        <w:topLinePunct w:val="0"/>
        <w:autoSpaceDE/>
        <w:autoSpaceDN/>
        <w:bidi w:val="0"/>
        <w:adjustRightInd/>
        <w:snapToGrid/>
        <w:spacing w:line="312" w:lineRule="auto"/>
        <w:ind w:firstLine="420" w:firstLineChars="200"/>
        <w:textAlignment w:val="auto"/>
        <w:outlineLvl w:val="9"/>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8</w:t>
      </w:r>
      <w:r>
        <w:rPr>
          <w:rFonts w:hint="default" w:ascii="宋体" w:hAnsi="宋体" w:eastAsia="宋体" w:cs="宋体"/>
          <w:color w:val="auto"/>
          <w:kern w:val="2"/>
          <w:sz w:val="21"/>
          <w:szCs w:val="21"/>
          <w:lang w:val="en-US" w:eastAsia="zh-CN" w:bidi="ar-SA"/>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bookmarkStart w:id="0" w:name="_Toc15285"/>
      <w:bookmarkStart w:id="1" w:name="_Toc9204"/>
      <w:bookmarkStart w:id="2" w:name="_Toc31677"/>
      <w:bookmarkStart w:id="3" w:name="_Toc28820"/>
      <w:bookmarkStart w:id="4" w:name="_Toc4634"/>
    </w:p>
    <w:p w14:paraId="02B86981">
      <w:pPr>
        <w:pStyle w:val="2"/>
        <w:keepNext w:val="0"/>
        <w:keepLines w:val="0"/>
        <w:pageBreakBefore w:val="0"/>
        <w:widowControl w:val="0"/>
        <w:numPr>
          <w:ilvl w:val="0"/>
          <w:numId w:val="0"/>
        </w:numPr>
        <w:kinsoku/>
        <w:wordWrap/>
        <w:overflowPunct/>
        <w:topLinePunct w:val="0"/>
        <w:autoSpaceDE/>
        <w:autoSpaceDN/>
        <w:bidi w:val="0"/>
        <w:adjustRightInd/>
        <w:snapToGrid/>
        <w:spacing w:after="120"/>
        <w:ind w:firstLine="420" w:firstLineChars="200"/>
        <w:jc w:val="both"/>
        <w:textAlignment w:val="auto"/>
        <w:outlineLvl w:val="9"/>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9</w:t>
      </w:r>
      <w:r>
        <w:rPr>
          <w:rFonts w:hint="default" w:ascii="宋体" w:hAnsi="宋体" w:eastAsia="宋体" w:cs="宋体"/>
          <w:color w:val="auto"/>
          <w:kern w:val="2"/>
          <w:sz w:val="21"/>
          <w:szCs w:val="21"/>
          <w:lang w:val="en-US" w:eastAsia="zh-CN" w:bidi="ar-SA"/>
        </w:rPr>
        <w:t>.本项目不接受联合体投标。</w:t>
      </w:r>
    </w:p>
    <w:p w14:paraId="03A69659">
      <w:pPr>
        <w:keepNext/>
        <w:keepLines/>
        <w:pageBreakBefore w:val="0"/>
        <w:kinsoku/>
        <w:wordWrap/>
        <w:overflowPunct/>
        <w:topLinePunct w:val="0"/>
        <w:autoSpaceDE/>
        <w:autoSpaceDN/>
        <w:bidi w:val="0"/>
        <w:adjustRightInd/>
        <w:snapToGrid/>
        <w:spacing w:line="312" w:lineRule="auto"/>
        <w:textAlignment w:val="auto"/>
        <w:outlineLvl w:val="9"/>
        <w:rPr>
          <w:rFonts w:ascii="宋体" w:hAnsi="宋体" w:cs="宋体"/>
          <w:color w:val="auto"/>
          <w:szCs w:val="21"/>
          <w:highlight w:val="none"/>
        </w:rPr>
      </w:pPr>
      <w:r>
        <w:rPr>
          <w:rFonts w:hint="eastAsia" w:ascii="宋体" w:hAnsi="宋体" w:cs="宋体"/>
          <w:b/>
          <w:bCs/>
          <w:color w:val="auto"/>
          <w:szCs w:val="21"/>
          <w:highlight w:val="none"/>
        </w:rPr>
        <w:t>五、获取招标文件的时间期限、地点、方式及招标文件售价</w:t>
      </w:r>
      <w:bookmarkEnd w:id="0"/>
      <w:bookmarkEnd w:id="1"/>
      <w:bookmarkEnd w:id="2"/>
      <w:bookmarkEnd w:id="3"/>
      <w:bookmarkEnd w:id="4"/>
    </w:p>
    <w:p w14:paraId="392D865D">
      <w:pPr>
        <w:pageBreakBefore w:val="0"/>
        <w:kinsoku/>
        <w:wordWrap/>
        <w:overflowPunct/>
        <w:topLinePunct w:val="0"/>
        <w:autoSpaceDE/>
        <w:autoSpaceDN/>
        <w:bidi w:val="0"/>
        <w:adjustRightInd/>
        <w:snapToGrid/>
        <w:spacing w:line="312"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1.获取招标文件时间：</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日起至</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lang w:eastAsia="zh-CN"/>
        </w:rPr>
        <w:t>日</w:t>
      </w:r>
      <w:r>
        <w:rPr>
          <w:rFonts w:hint="eastAsia" w:ascii="宋体" w:hAnsi="宋体" w:cs="宋体"/>
          <w:color w:val="auto"/>
          <w:szCs w:val="21"/>
          <w:highlight w:val="none"/>
        </w:rPr>
        <w:t>（节假日除外），上午9：00～11：30，下午14：00～17：00（北京时间）。</w:t>
      </w:r>
    </w:p>
    <w:p w14:paraId="458F0F52">
      <w:pPr>
        <w:pageBreakBefore w:val="0"/>
        <w:kinsoku/>
        <w:wordWrap/>
        <w:overflowPunct/>
        <w:topLinePunct w:val="0"/>
        <w:autoSpaceDE/>
        <w:autoSpaceDN/>
        <w:bidi w:val="0"/>
        <w:adjustRightInd/>
        <w:snapToGrid/>
        <w:spacing w:line="312"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2.获取招标文件地点：</w:t>
      </w:r>
      <w:r>
        <w:rPr>
          <w:rFonts w:hint="eastAsia" w:ascii="宋体" w:hAnsi="宋体" w:cs="宋体"/>
          <w:color w:val="auto"/>
          <w:szCs w:val="21"/>
          <w:highlight w:val="none"/>
          <w:lang w:eastAsia="zh-CN"/>
        </w:rPr>
        <w:t>深圳市盐田区沙头角街道田心社区沙深路112号沙头角建工大厦14楼</w:t>
      </w:r>
      <w:r>
        <w:rPr>
          <w:rFonts w:hint="eastAsia" w:ascii="宋体" w:hAnsi="宋体" w:cs="宋体"/>
          <w:color w:val="auto"/>
          <w:szCs w:val="21"/>
          <w:highlight w:val="none"/>
        </w:rPr>
        <w:t>。</w:t>
      </w:r>
    </w:p>
    <w:p w14:paraId="6FDA4751">
      <w:pPr>
        <w:pageBreakBefore w:val="0"/>
        <w:kinsoku/>
        <w:wordWrap/>
        <w:overflowPunct/>
        <w:topLinePunct w:val="0"/>
        <w:autoSpaceDE/>
        <w:autoSpaceDN/>
        <w:bidi w:val="0"/>
        <w:adjustRightInd/>
        <w:snapToGrid/>
        <w:spacing w:line="312"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 xml:space="preserve">3.获取招标文件方式：现场购买或国内银行汇款邮购。 </w:t>
      </w:r>
    </w:p>
    <w:p w14:paraId="22CF9E9D">
      <w:pPr>
        <w:pageBreakBefore w:val="0"/>
        <w:kinsoku/>
        <w:wordWrap/>
        <w:overflowPunct/>
        <w:topLinePunct w:val="0"/>
        <w:autoSpaceDE/>
        <w:autoSpaceDN/>
        <w:bidi w:val="0"/>
        <w:adjustRightInd/>
        <w:snapToGrid/>
        <w:spacing w:line="312"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4.报名资料：</w:t>
      </w:r>
    </w:p>
    <w:p w14:paraId="2A321C48">
      <w:pPr>
        <w:pageBreakBefore w:val="0"/>
        <w:kinsoku/>
        <w:wordWrap/>
        <w:overflowPunct/>
        <w:topLinePunct w:val="0"/>
        <w:autoSpaceDE/>
        <w:autoSpaceDN/>
        <w:bidi w:val="0"/>
        <w:adjustRightInd/>
        <w:snapToGrid/>
        <w:spacing w:line="312"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投标人代表携投标人资格要求中所有证明文件（复印件或扫描件加盖公章）及法人证明、法人身份证复印件或扫描件、法人代表授权委托书、授权代表身份证复印件或扫描件，至采购代理机构填写《投标报名登记表》办理报名手续</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下载地址</w:t>
      </w:r>
      <w:r>
        <w:rPr>
          <w:rFonts w:hint="eastAsia" w:ascii="宋体" w:hAnsi="宋体" w:cs="宋体"/>
          <w:b/>
          <w:bCs/>
          <w:color w:val="auto"/>
          <w:szCs w:val="21"/>
          <w:highlight w:val="none"/>
          <w:lang w:val="en-US" w:eastAsia="zh-CN"/>
        </w:rPr>
        <w:t>https://www.szctqgc.cn/fgyz/</w:t>
      </w:r>
      <w:r>
        <w:rPr>
          <w:rFonts w:hint="eastAsia" w:ascii="宋体" w:hAnsi="宋体" w:cs="宋体"/>
          <w:b w:val="0"/>
          <w:bCs w:val="0"/>
          <w:color w:val="auto"/>
          <w:szCs w:val="21"/>
          <w:highlight w:val="none"/>
        </w:rPr>
        <w:t>。</w:t>
      </w:r>
    </w:p>
    <w:p w14:paraId="7390B94F">
      <w:pPr>
        <w:pageBreakBefore w:val="0"/>
        <w:kinsoku/>
        <w:wordWrap/>
        <w:overflowPunct/>
        <w:topLinePunct w:val="0"/>
        <w:autoSpaceDE/>
        <w:autoSpaceDN/>
        <w:bidi w:val="0"/>
        <w:adjustRightInd/>
        <w:snapToGrid/>
        <w:spacing w:line="312"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以上资料均需加盖投标人公章。如需邮购，请于办理汇款手续后，以邮件形式将前款有关资料、汇款单发送至邮箱（294848060@qq.com）并致电我公司。</w:t>
      </w:r>
    </w:p>
    <w:p w14:paraId="10EF7C2B">
      <w:pPr>
        <w:pageBreakBefore w:val="0"/>
        <w:numPr>
          <w:ilvl w:val="0"/>
          <w:numId w:val="2"/>
        </w:numPr>
        <w:kinsoku/>
        <w:wordWrap/>
        <w:overflowPunct/>
        <w:topLinePunct w:val="0"/>
        <w:autoSpaceDE/>
        <w:autoSpaceDN/>
        <w:bidi w:val="0"/>
        <w:adjustRightInd/>
        <w:snapToGrid/>
        <w:spacing w:line="312" w:lineRule="auto"/>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招标文件打印及快递费：每套人民币300元</w:t>
      </w:r>
      <w:r>
        <w:rPr>
          <w:rFonts w:hint="eastAsia" w:ascii="宋体" w:hAnsi="宋体" w:cs="宋体"/>
          <w:color w:val="auto"/>
          <w:szCs w:val="21"/>
          <w:highlight w:val="none"/>
          <w:lang w:eastAsia="zh-CN"/>
        </w:rPr>
        <w:t>，</w:t>
      </w:r>
      <w:r>
        <w:rPr>
          <w:rFonts w:hint="eastAsia" w:ascii="宋体" w:hAnsi="宋体" w:cs="宋体"/>
          <w:color w:val="auto"/>
          <w:szCs w:val="21"/>
          <w:highlight w:val="none"/>
        </w:rPr>
        <w:t>招标文件售后不退</w:t>
      </w:r>
      <w:r>
        <w:rPr>
          <w:rFonts w:hint="eastAsia" w:ascii="宋体" w:hAnsi="宋体" w:cs="宋体"/>
          <w:color w:val="auto"/>
          <w:szCs w:val="21"/>
          <w:highlight w:val="none"/>
          <w:lang w:eastAsia="zh-CN"/>
        </w:rPr>
        <w:t>。</w:t>
      </w:r>
    </w:p>
    <w:p w14:paraId="0DDD7989">
      <w:pPr>
        <w:pageBreakBefore w:val="0"/>
        <w:numPr>
          <w:ilvl w:val="0"/>
          <w:numId w:val="0"/>
        </w:numPr>
        <w:kinsoku/>
        <w:wordWrap/>
        <w:overflowPunct/>
        <w:topLinePunct w:val="0"/>
        <w:autoSpaceDE/>
        <w:autoSpaceDN/>
        <w:bidi w:val="0"/>
        <w:adjustRightInd/>
        <w:snapToGrid/>
        <w:spacing w:line="312" w:lineRule="auto"/>
        <w:ind w:firstLine="422" w:firstLineChars="200"/>
        <w:textAlignment w:val="auto"/>
        <w:outlineLvl w:val="9"/>
        <w:rPr>
          <w:rFonts w:ascii="宋体" w:hAnsi="宋体" w:cs="宋体"/>
          <w:b/>
          <w:bCs/>
          <w:color w:val="auto"/>
          <w:szCs w:val="21"/>
          <w:highlight w:val="none"/>
        </w:rPr>
      </w:pPr>
      <w:r>
        <w:rPr>
          <w:rFonts w:hint="eastAsia" w:ascii="宋体" w:hAnsi="宋体" w:cs="宋体"/>
          <w:b/>
          <w:bCs/>
          <w:color w:val="auto"/>
          <w:szCs w:val="21"/>
          <w:highlight w:val="none"/>
        </w:rPr>
        <w:t>如采用汇款方式购买招标文件请汇至以下账户:</w:t>
      </w:r>
    </w:p>
    <w:p w14:paraId="374EE504">
      <w:pPr>
        <w:pageBreakBefore w:val="0"/>
        <w:kinsoku/>
        <w:wordWrap/>
        <w:overflowPunct/>
        <w:topLinePunct w:val="0"/>
        <w:autoSpaceDE/>
        <w:autoSpaceDN/>
        <w:bidi w:val="0"/>
        <w:adjustRightInd/>
        <w:snapToGrid/>
        <w:spacing w:line="312" w:lineRule="auto"/>
        <w:ind w:firstLine="422" w:firstLineChars="200"/>
        <w:textAlignment w:val="auto"/>
        <w:outlineLvl w:val="9"/>
        <w:rPr>
          <w:rFonts w:hint="eastAsia" w:ascii="宋体" w:hAnsi="宋体" w:cs="宋体"/>
          <w:b/>
          <w:bCs/>
          <w:color w:val="auto"/>
          <w:szCs w:val="21"/>
          <w:highlight w:val="none"/>
        </w:rPr>
      </w:pPr>
      <w:bookmarkStart w:id="5" w:name="_Toc30731"/>
      <w:bookmarkStart w:id="6" w:name="_Toc23506"/>
      <w:bookmarkStart w:id="7" w:name="_Toc1834"/>
      <w:bookmarkStart w:id="8" w:name="_Toc29046"/>
      <w:bookmarkStart w:id="9" w:name="_Toc3478"/>
      <w:r>
        <w:rPr>
          <w:rFonts w:hint="eastAsia" w:ascii="宋体" w:hAnsi="宋体" w:cs="宋体"/>
          <w:b/>
          <w:bCs/>
          <w:color w:val="auto"/>
          <w:szCs w:val="21"/>
          <w:highlight w:val="none"/>
        </w:rPr>
        <w:t>开户行：农业银行深圳沙头角支行</w:t>
      </w:r>
    </w:p>
    <w:p w14:paraId="121F9F39">
      <w:pPr>
        <w:pageBreakBefore w:val="0"/>
        <w:kinsoku/>
        <w:wordWrap/>
        <w:overflowPunct/>
        <w:topLinePunct w:val="0"/>
        <w:autoSpaceDE/>
        <w:autoSpaceDN/>
        <w:bidi w:val="0"/>
        <w:adjustRightInd/>
        <w:snapToGrid/>
        <w:spacing w:line="312" w:lineRule="auto"/>
        <w:ind w:firstLine="422" w:firstLineChars="200"/>
        <w:textAlignment w:val="auto"/>
        <w:outlineLvl w:val="9"/>
        <w:rPr>
          <w:rFonts w:hint="eastAsia" w:ascii="宋体" w:hAnsi="宋体" w:cs="宋体"/>
          <w:b/>
          <w:bCs/>
          <w:color w:val="auto"/>
          <w:szCs w:val="21"/>
          <w:highlight w:val="none"/>
        </w:rPr>
      </w:pPr>
      <w:r>
        <w:rPr>
          <w:rFonts w:hint="eastAsia" w:ascii="宋体" w:hAnsi="宋体" w:cs="宋体"/>
          <w:b/>
          <w:bCs/>
          <w:color w:val="auto"/>
          <w:szCs w:val="21"/>
          <w:highlight w:val="none"/>
        </w:rPr>
        <w:t>户名：深圳市城投全过程工程咨询有限公司</w:t>
      </w:r>
    </w:p>
    <w:p w14:paraId="00355BC3">
      <w:pPr>
        <w:pageBreakBefore w:val="0"/>
        <w:kinsoku/>
        <w:wordWrap/>
        <w:overflowPunct/>
        <w:topLinePunct w:val="0"/>
        <w:autoSpaceDE/>
        <w:autoSpaceDN/>
        <w:bidi w:val="0"/>
        <w:adjustRightInd/>
        <w:snapToGrid/>
        <w:spacing w:line="312" w:lineRule="auto"/>
        <w:ind w:firstLine="422" w:firstLineChars="200"/>
        <w:textAlignment w:val="auto"/>
        <w:outlineLvl w:val="9"/>
        <w:rPr>
          <w:rFonts w:hint="eastAsia" w:ascii="宋体" w:hAnsi="宋体" w:cs="宋体"/>
          <w:b/>
          <w:bCs/>
          <w:color w:val="auto"/>
          <w:szCs w:val="21"/>
          <w:highlight w:val="none"/>
        </w:rPr>
      </w:pPr>
      <w:r>
        <w:rPr>
          <w:rFonts w:hint="eastAsia" w:ascii="宋体" w:hAnsi="宋体" w:cs="宋体"/>
          <w:b/>
          <w:bCs/>
          <w:color w:val="auto"/>
          <w:szCs w:val="21"/>
          <w:highlight w:val="none"/>
        </w:rPr>
        <w:t>账号：4101 8100 0400 3559 2</w:t>
      </w:r>
    </w:p>
    <w:p w14:paraId="113BF37E">
      <w:pPr>
        <w:keepNext/>
        <w:keepLines/>
        <w:pageBreakBefore w:val="0"/>
        <w:kinsoku/>
        <w:wordWrap/>
        <w:overflowPunct/>
        <w:topLinePunct w:val="0"/>
        <w:autoSpaceDE/>
        <w:autoSpaceDN/>
        <w:bidi w:val="0"/>
        <w:adjustRightInd/>
        <w:snapToGrid/>
        <w:spacing w:line="312" w:lineRule="auto"/>
        <w:textAlignment w:val="auto"/>
        <w:outlineLvl w:val="9"/>
        <w:rPr>
          <w:rFonts w:ascii="宋体" w:hAnsi="宋体" w:cs="宋体"/>
          <w:b/>
          <w:bCs/>
          <w:color w:val="auto"/>
          <w:szCs w:val="21"/>
          <w:highlight w:val="none"/>
        </w:rPr>
      </w:pPr>
      <w:r>
        <w:rPr>
          <w:rFonts w:hint="eastAsia" w:ascii="宋体" w:hAnsi="宋体" w:cs="宋体"/>
          <w:b/>
          <w:bCs/>
          <w:color w:val="auto"/>
          <w:szCs w:val="21"/>
          <w:highlight w:val="none"/>
        </w:rPr>
        <w:t>六、投标截止时间、开标时间及地点</w:t>
      </w:r>
      <w:bookmarkEnd w:id="5"/>
      <w:bookmarkEnd w:id="6"/>
      <w:bookmarkEnd w:id="7"/>
      <w:bookmarkEnd w:id="8"/>
      <w:bookmarkEnd w:id="9"/>
    </w:p>
    <w:p w14:paraId="0E97C529">
      <w:pPr>
        <w:pageBreakBefore w:val="0"/>
        <w:kinsoku/>
        <w:wordWrap/>
        <w:overflowPunct/>
        <w:topLinePunct w:val="0"/>
        <w:autoSpaceDE/>
        <w:autoSpaceDN/>
        <w:bidi w:val="0"/>
        <w:adjustRightInd/>
        <w:snapToGrid/>
        <w:spacing w:line="312"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1.递交投标文件时间：</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下</w:t>
      </w:r>
      <w:r>
        <w:rPr>
          <w:rFonts w:hint="eastAsia" w:ascii="宋体" w:hAnsi="宋体" w:cs="宋体"/>
          <w:color w:val="auto"/>
          <w:szCs w:val="21"/>
          <w:highlight w:val="none"/>
          <w:lang w:eastAsia="zh-CN"/>
        </w:rPr>
        <w:t>午</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lang w:eastAsia="zh-CN"/>
        </w:rPr>
        <w:t>00～</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30。</w:t>
      </w:r>
    </w:p>
    <w:p w14:paraId="677FC75B">
      <w:pPr>
        <w:pageBreakBefore w:val="0"/>
        <w:kinsoku/>
        <w:wordWrap/>
        <w:overflowPunct/>
        <w:topLinePunct w:val="0"/>
        <w:autoSpaceDE/>
        <w:autoSpaceDN/>
        <w:bidi w:val="0"/>
        <w:adjustRightInd/>
        <w:snapToGrid/>
        <w:spacing w:line="312" w:lineRule="auto"/>
        <w:ind w:left="9660" w:leftChars="200" w:hanging="9240" w:hangingChars="4400"/>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rPr>
        <w:t>2.投标截止及开标时间：</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下</w:t>
      </w:r>
      <w:r>
        <w:rPr>
          <w:rFonts w:hint="eastAsia" w:ascii="宋体" w:hAnsi="宋体" w:cs="宋体"/>
          <w:color w:val="auto"/>
          <w:szCs w:val="21"/>
          <w:highlight w:val="none"/>
          <w:lang w:eastAsia="zh-CN"/>
        </w:rPr>
        <w:t>午</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lang w:eastAsia="zh-CN"/>
        </w:rPr>
        <w:t>时30</w:t>
      </w:r>
      <w:r>
        <w:rPr>
          <w:rFonts w:hint="eastAsia" w:ascii="宋体" w:hAnsi="宋体" w:cs="宋体"/>
          <w:color w:val="auto"/>
          <w:szCs w:val="21"/>
          <w:highlight w:val="none"/>
        </w:rPr>
        <w:t>分。</w:t>
      </w:r>
    </w:p>
    <w:p w14:paraId="48B53143">
      <w:pPr>
        <w:pageBreakBefore w:val="0"/>
        <w:kinsoku/>
        <w:wordWrap/>
        <w:overflowPunct/>
        <w:topLinePunct w:val="0"/>
        <w:autoSpaceDE/>
        <w:autoSpaceDN/>
        <w:bidi w:val="0"/>
        <w:adjustRightInd/>
        <w:snapToGrid/>
        <w:spacing w:line="312" w:lineRule="auto"/>
        <w:ind w:firstLine="420" w:firstLineChars="200"/>
        <w:textAlignment w:val="auto"/>
        <w:outlineLvl w:val="9"/>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3.开标地点：</w:t>
      </w:r>
      <w:r>
        <w:rPr>
          <w:rFonts w:hint="eastAsia" w:ascii="宋体" w:hAnsi="宋体" w:cs="宋体"/>
          <w:color w:val="auto"/>
          <w:szCs w:val="21"/>
          <w:highlight w:val="none"/>
          <w:lang w:eastAsia="zh-CN"/>
        </w:rPr>
        <w:t>深圳市盐田区沙头角街道田心社区沙深路112号沙头角建工大厦14楼</w:t>
      </w:r>
    </w:p>
    <w:p w14:paraId="3E251A0B">
      <w:pPr>
        <w:pageBreakBefore w:val="0"/>
        <w:widowControl/>
        <w:kinsoku/>
        <w:wordWrap/>
        <w:overflowPunct/>
        <w:topLinePunct w:val="0"/>
        <w:autoSpaceDE/>
        <w:autoSpaceDN/>
        <w:bidi w:val="0"/>
        <w:adjustRightInd/>
        <w:snapToGrid/>
        <w:spacing w:line="312" w:lineRule="auto"/>
        <w:jc w:val="left"/>
        <w:textAlignment w:val="auto"/>
        <w:outlineLvl w:val="9"/>
        <w:rPr>
          <w:rFonts w:hint="eastAsia" w:ascii="宋体" w:hAnsi="宋体" w:cs="宋体"/>
          <w:color w:val="auto"/>
          <w:szCs w:val="21"/>
          <w:highlight w:val="none"/>
        </w:rPr>
      </w:pPr>
      <w:bookmarkStart w:id="10" w:name="_Toc25824"/>
      <w:bookmarkStart w:id="11" w:name="_Toc19988"/>
      <w:bookmarkStart w:id="12" w:name="_Toc31844"/>
      <w:bookmarkStart w:id="13" w:name="_Toc12655"/>
      <w:bookmarkStart w:id="14" w:name="_Toc18362"/>
      <w:r>
        <w:rPr>
          <w:rFonts w:hint="eastAsia" w:ascii="宋体" w:hAnsi="宋体" w:cs="宋体"/>
          <w:b/>
          <w:bCs/>
          <w:color w:val="auto"/>
          <w:szCs w:val="21"/>
          <w:highlight w:val="none"/>
        </w:rPr>
        <w:t>七、</w:t>
      </w:r>
      <w:bookmarkEnd w:id="10"/>
      <w:bookmarkEnd w:id="11"/>
      <w:bookmarkEnd w:id="12"/>
      <w:bookmarkEnd w:id="13"/>
      <w:bookmarkEnd w:id="14"/>
      <w:bookmarkStart w:id="15" w:name="_Toc35393625"/>
      <w:bookmarkStart w:id="16" w:name="_Toc28359084"/>
      <w:bookmarkStart w:id="17" w:name="_Toc28359007"/>
      <w:bookmarkStart w:id="18" w:name="_Toc35393794"/>
      <w:bookmarkStart w:id="19" w:name="_Toc24247"/>
      <w:bookmarkStart w:id="20" w:name="_Toc19441"/>
      <w:bookmarkStart w:id="21" w:name="_Toc2977"/>
      <w:bookmarkStart w:id="22" w:name="_Toc13482"/>
      <w:bookmarkStart w:id="23" w:name="_Toc11409"/>
      <w:r>
        <w:rPr>
          <w:rFonts w:hint="eastAsia" w:ascii="宋体" w:hAnsi="宋体" w:cs="宋体"/>
          <w:b/>
          <w:bCs/>
          <w:color w:val="auto"/>
          <w:szCs w:val="21"/>
          <w:highlight w:val="none"/>
        </w:rPr>
        <w:t>公告期限</w:t>
      </w:r>
      <w:bookmarkEnd w:id="15"/>
      <w:bookmarkEnd w:id="16"/>
      <w:bookmarkEnd w:id="17"/>
      <w:bookmarkEnd w:id="18"/>
      <w:r>
        <w:rPr>
          <w:rFonts w:hint="eastAsia" w:ascii="宋体" w:hAnsi="宋体" w:cs="宋体"/>
          <w:b/>
          <w:bCs/>
          <w:color w:val="auto"/>
          <w:szCs w:val="21"/>
          <w:highlight w:val="none"/>
        </w:rPr>
        <w:t>:</w:t>
      </w:r>
      <w:r>
        <w:rPr>
          <w:rFonts w:hint="eastAsia" w:ascii="宋体" w:hAnsi="宋体" w:cs="宋体"/>
          <w:color w:val="auto"/>
          <w:szCs w:val="21"/>
          <w:highlight w:val="none"/>
        </w:rPr>
        <w:t>自本公告发布之日起</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个工作日。</w:t>
      </w:r>
    </w:p>
    <w:p w14:paraId="7B85B9B6">
      <w:pPr>
        <w:keepNext/>
        <w:keepLines/>
        <w:pageBreakBefore w:val="0"/>
        <w:shd w:val="clear"/>
        <w:kinsoku/>
        <w:wordWrap/>
        <w:overflowPunct/>
        <w:topLinePunct w:val="0"/>
        <w:autoSpaceDE/>
        <w:autoSpaceDN/>
        <w:bidi w:val="0"/>
        <w:adjustRightInd/>
        <w:snapToGrid/>
        <w:spacing w:line="312" w:lineRule="auto"/>
        <w:textAlignment w:val="auto"/>
        <w:outlineLvl w:val="9"/>
        <w:rPr>
          <w:rFonts w:hint="default" w:ascii="宋体" w:hAnsi="宋体" w:cs="宋体"/>
          <w:b/>
          <w:bCs/>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八</w:t>
      </w:r>
      <w:r>
        <w:rPr>
          <w:rFonts w:hint="default" w:ascii="宋体" w:hAnsi="宋体" w:cs="宋体"/>
          <w:b/>
          <w:bCs/>
          <w:color w:val="000000" w:themeColor="text1"/>
          <w:szCs w:val="21"/>
          <w:highlight w:val="none"/>
          <w:lang w:val="en-US" w:eastAsia="zh-CN"/>
          <w14:textFill>
            <w14:solidFill>
              <w14:schemeClr w14:val="tx1"/>
            </w14:solidFill>
          </w14:textFill>
        </w:rPr>
        <w:t>、网站及媒体发布</w:t>
      </w:r>
    </w:p>
    <w:p w14:paraId="479EEE5E">
      <w:pPr>
        <w:pageBreakBefore w:val="0"/>
        <w:shd w:val="clear"/>
        <w:kinsoku/>
        <w:wordWrap/>
        <w:overflowPunct/>
        <w:topLinePunct w:val="0"/>
        <w:autoSpaceDE/>
        <w:autoSpaceDN/>
        <w:bidi w:val="0"/>
        <w:adjustRightInd/>
        <w:snapToGrid/>
        <w:spacing w:line="312" w:lineRule="auto"/>
        <w:ind w:firstLine="420" w:firstLineChars="200"/>
        <w:jc w:val="left"/>
        <w:textAlignment w:val="auto"/>
        <w:outlineLvl w:val="9"/>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default" w:ascii="宋体" w:hAnsi="宋体" w:cs="宋体"/>
          <w:color w:val="000000" w:themeColor="text1"/>
          <w:szCs w:val="21"/>
          <w:highlight w:val="none"/>
          <w:lang w:val="en-US" w:eastAsia="zh-CN"/>
          <w14:textFill>
            <w14:solidFill>
              <w14:schemeClr w14:val="tx1"/>
            </w14:solidFill>
          </w14:textFill>
        </w:rPr>
        <w:t>网站地址：深圳政府采购自行采购网站（https://zfcg.szexgrp.com/jyfw/zfcg-view.html?id=zfcg）</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深圳市城投全过程工程咨询有限公司</w:t>
      </w:r>
      <w:r>
        <w:rPr>
          <w:rFonts w:hint="eastAsia" w:ascii="宋体" w:hAnsi="宋体" w:cs="宋体"/>
          <w:color w:val="000000" w:themeColor="text1"/>
          <w:szCs w:val="21"/>
          <w:highlight w:val="none"/>
          <w:lang w:val="en-US" w:eastAsia="zh-CN"/>
          <w14:textFill>
            <w14:solidFill>
              <w14:schemeClr w14:val="tx1"/>
            </w14:solidFill>
          </w14:textFill>
        </w:rPr>
        <w:t>网站</w:t>
      </w:r>
      <w:r>
        <w:rPr>
          <w:rFonts w:hint="eastAsia" w:ascii="宋体" w:hAnsi="宋体" w:cs="宋体"/>
          <w:color w:val="000000" w:themeColor="text1"/>
          <w:szCs w:val="21"/>
          <w:highlight w:val="none"/>
          <w14:textFill>
            <w14:solidFill>
              <w14:schemeClr w14:val="tx1"/>
            </w14:solidFill>
          </w14:textFill>
        </w:rPr>
        <w:t>（https://www.szctqgc.cn/）</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auto"/>
          <w:szCs w:val="21"/>
          <w:highlight w:val="none"/>
          <w:lang w:val="en-US" w:eastAsia="zh-CN"/>
        </w:rPr>
        <w:t>深圳市盐田区政府在线（http://www.yantian.gov.cn/）</w:t>
      </w:r>
      <w:r>
        <w:rPr>
          <w:rFonts w:hint="eastAsia" w:ascii="宋体" w:hAnsi="宋体" w:cs="宋体"/>
          <w:color w:val="000000" w:themeColor="text1"/>
          <w:szCs w:val="21"/>
          <w:highlight w:val="none"/>
          <w:lang w:eastAsia="zh-CN"/>
          <w14:textFill>
            <w14:solidFill>
              <w14:schemeClr w14:val="tx1"/>
            </w14:solidFill>
          </w14:textFill>
        </w:rPr>
        <w:t>。</w:t>
      </w:r>
    </w:p>
    <w:p w14:paraId="6FA2B250">
      <w:pPr>
        <w:pageBreakBefore w:val="0"/>
        <w:shd w:val="clear"/>
        <w:kinsoku/>
        <w:wordWrap/>
        <w:overflowPunct/>
        <w:topLinePunct w:val="0"/>
        <w:autoSpaceDE/>
        <w:autoSpaceDN/>
        <w:bidi w:val="0"/>
        <w:adjustRightInd/>
        <w:snapToGrid/>
        <w:spacing w:line="312" w:lineRule="auto"/>
        <w:ind w:firstLine="422" w:firstLineChars="200"/>
        <w:textAlignment w:val="auto"/>
        <w:outlineLvl w:val="9"/>
      </w:pPr>
      <w:r>
        <w:rPr>
          <w:rFonts w:hint="default" w:ascii="宋体" w:hAnsi="宋体" w:cs="宋体"/>
          <w:b/>
          <w:bCs/>
          <w:color w:val="000000" w:themeColor="text1"/>
          <w:szCs w:val="21"/>
          <w:highlight w:val="none"/>
          <w:lang w:val="en-US" w:eastAsia="zh-CN"/>
          <w14:textFill>
            <w14:solidFill>
              <w14:schemeClr w14:val="tx1"/>
            </w14:solidFill>
          </w14:textFill>
        </w:rPr>
        <w:t>重要提示：供应商投标（提交投标文件）必须先行办理注册手续，供应商注册详见深圳公共资源交易中心政府采购网自行采购系统（https://trade.szggzy.com/ggzy/center/#/login）“注册”。</w:t>
      </w:r>
    </w:p>
    <w:p w14:paraId="72AE7F75">
      <w:pPr>
        <w:keepNext/>
        <w:keepLines/>
        <w:pageBreakBefore w:val="0"/>
        <w:kinsoku/>
        <w:wordWrap/>
        <w:overflowPunct/>
        <w:topLinePunct w:val="0"/>
        <w:autoSpaceDE/>
        <w:autoSpaceDN/>
        <w:bidi w:val="0"/>
        <w:adjustRightInd/>
        <w:snapToGrid/>
        <w:spacing w:line="312" w:lineRule="auto"/>
        <w:textAlignment w:val="auto"/>
        <w:outlineLvl w:val="9"/>
        <w:rPr>
          <w:rFonts w:ascii="宋体" w:hAnsi="宋体" w:cs="宋体"/>
          <w:b/>
          <w:bCs/>
          <w:color w:val="auto"/>
          <w:szCs w:val="21"/>
          <w:highlight w:val="none"/>
        </w:rPr>
      </w:pPr>
      <w:r>
        <w:rPr>
          <w:rFonts w:hint="eastAsia" w:ascii="宋体" w:hAnsi="宋体" w:cs="宋体"/>
          <w:b/>
          <w:bCs/>
          <w:color w:val="auto"/>
          <w:szCs w:val="21"/>
          <w:highlight w:val="none"/>
          <w:lang w:val="en-US" w:eastAsia="zh-CN"/>
        </w:rPr>
        <w:t>九</w:t>
      </w:r>
      <w:r>
        <w:rPr>
          <w:rFonts w:hint="eastAsia" w:ascii="宋体" w:hAnsi="宋体" w:cs="宋体"/>
          <w:b/>
          <w:bCs/>
          <w:color w:val="auto"/>
          <w:szCs w:val="21"/>
          <w:highlight w:val="none"/>
        </w:rPr>
        <w:t>、采购人联系方式</w:t>
      </w:r>
      <w:bookmarkEnd w:id="19"/>
      <w:bookmarkEnd w:id="20"/>
      <w:bookmarkEnd w:id="21"/>
      <w:bookmarkEnd w:id="22"/>
      <w:bookmarkEnd w:id="23"/>
    </w:p>
    <w:p w14:paraId="31911970">
      <w:pPr>
        <w:pageBreakBefore w:val="0"/>
        <w:kinsoku/>
        <w:wordWrap/>
        <w:overflowPunct/>
        <w:topLinePunct w:val="0"/>
        <w:autoSpaceDE/>
        <w:autoSpaceDN/>
        <w:bidi w:val="0"/>
        <w:adjustRightInd/>
        <w:snapToGrid/>
        <w:spacing w:line="312" w:lineRule="auto"/>
        <w:ind w:firstLine="420" w:firstLineChars="200"/>
        <w:textAlignment w:val="auto"/>
        <w:outlineLvl w:val="9"/>
        <w:rPr>
          <w:rFonts w:hint="eastAsia" w:ascii="宋体" w:hAnsi="宋体" w:cs="宋体"/>
          <w:color w:val="auto"/>
          <w:szCs w:val="21"/>
          <w:highlight w:val="none"/>
          <w:lang w:eastAsia="zh-CN"/>
        </w:rPr>
      </w:pPr>
      <w:bookmarkStart w:id="24" w:name="_Toc16259"/>
      <w:bookmarkStart w:id="25" w:name="_Toc30063"/>
      <w:bookmarkStart w:id="26" w:name="_Toc22723"/>
      <w:bookmarkStart w:id="27" w:name="_Toc26828"/>
      <w:bookmarkStart w:id="28" w:name="_Toc28668"/>
      <w:r>
        <w:rPr>
          <w:rFonts w:hint="eastAsia" w:ascii="宋体" w:hAnsi="宋体" w:cs="宋体"/>
          <w:color w:val="auto"/>
          <w:szCs w:val="21"/>
          <w:highlight w:val="none"/>
        </w:rPr>
        <w:t>采购人名称：</w:t>
      </w:r>
      <w:r>
        <w:rPr>
          <w:rFonts w:hint="eastAsia" w:ascii="宋体" w:hAnsi="宋体" w:cs="宋体"/>
          <w:color w:val="auto"/>
          <w:szCs w:val="21"/>
          <w:highlight w:val="none"/>
          <w:lang w:eastAsia="zh-CN"/>
        </w:rPr>
        <w:t>深圳市盐田区应急管理局</w:t>
      </w:r>
    </w:p>
    <w:p w14:paraId="281EE0FC">
      <w:pPr>
        <w:pageBreakBefore w:val="0"/>
        <w:kinsoku/>
        <w:wordWrap/>
        <w:overflowPunct/>
        <w:topLinePunct w:val="0"/>
        <w:autoSpaceDE/>
        <w:autoSpaceDN/>
        <w:bidi w:val="0"/>
        <w:adjustRightInd/>
        <w:snapToGrid/>
        <w:spacing w:line="312" w:lineRule="auto"/>
        <w:ind w:firstLine="420" w:firstLineChars="200"/>
        <w:textAlignment w:val="auto"/>
        <w:outlineLvl w:val="9"/>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地址：</w:t>
      </w:r>
      <w:r>
        <w:rPr>
          <w:rFonts w:hint="eastAsia" w:ascii="宋体" w:hAnsi="宋体" w:cs="宋体"/>
          <w:color w:val="auto"/>
          <w:szCs w:val="21"/>
          <w:highlight w:val="none"/>
          <w:lang w:eastAsia="zh-CN"/>
        </w:rPr>
        <w:t>深圳市盐田区深盐路2130号盐田区文化馆</w:t>
      </w:r>
    </w:p>
    <w:p w14:paraId="5B65EC30">
      <w:pPr>
        <w:pageBreakBefore w:val="0"/>
        <w:kinsoku/>
        <w:wordWrap/>
        <w:overflowPunct/>
        <w:topLinePunct w:val="0"/>
        <w:autoSpaceDE/>
        <w:autoSpaceDN/>
        <w:bidi w:val="0"/>
        <w:adjustRightInd/>
        <w:snapToGrid/>
        <w:spacing w:line="312" w:lineRule="auto"/>
        <w:ind w:firstLine="420" w:firstLineChars="200"/>
        <w:textAlignment w:val="auto"/>
        <w:outlineLvl w:val="9"/>
        <w:rPr>
          <w:rFonts w:hint="default" w:ascii="宋体" w:hAnsi="宋体" w:cs="宋体"/>
          <w:color w:val="auto"/>
          <w:szCs w:val="21"/>
          <w:highlight w:val="none"/>
          <w:lang w:val="en-US" w:eastAsia="zh-CN"/>
        </w:rPr>
      </w:pPr>
      <w:r>
        <w:rPr>
          <w:rFonts w:hint="eastAsia" w:ascii="宋体" w:hAnsi="宋体" w:cs="宋体"/>
          <w:color w:val="auto"/>
          <w:szCs w:val="21"/>
          <w:highlight w:val="none"/>
        </w:rPr>
        <w:t>联系方式：</w:t>
      </w:r>
      <w:r>
        <w:rPr>
          <w:rFonts w:hint="eastAsia" w:ascii="宋体" w:hAnsi="宋体" w:cs="宋体"/>
          <w:color w:val="auto"/>
          <w:szCs w:val="21"/>
          <w:highlight w:val="none"/>
          <w:lang w:val="en-US" w:eastAsia="zh-CN"/>
        </w:rPr>
        <w:t>陈工，0755-88171517</w:t>
      </w:r>
    </w:p>
    <w:p w14:paraId="2CCCE339">
      <w:pPr>
        <w:keepNext/>
        <w:keepLines/>
        <w:pageBreakBefore w:val="0"/>
        <w:kinsoku/>
        <w:wordWrap/>
        <w:overflowPunct/>
        <w:topLinePunct w:val="0"/>
        <w:autoSpaceDE/>
        <w:autoSpaceDN/>
        <w:bidi w:val="0"/>
        <w:adjustRightInd/>
        <w:snapToGrid/>
        <w:spacing w:line="312" w:lineRule="auto"/>
        <w:textAlignment w:val="auto"/>
        <w:outlineLvl w:val="9"/>
        <w:rPr>
          <w:rFonts w:ascii="宋体" w:hAnsi="宋体" w:cs="宋体"/>
          <w:b/>
          <w:bCs/>
          <w:color w:val="auto"/>
          <w:szCs w:val="21"/>
          <w:highlight w:val="none"/>
        </w:rPr>
      </w:pPr>
      <w:r>
        <w:rPr>
          <w:rFonts w:hint="eastAsia" w:ascii="宋体" w:hAnsi="宋体" w:cs="宋体"/>
          <w:b/>
          <w:bCs/>
          <w:color w:val="auto"/>
          <w:szCs w:val="21"/>
          <w:highlight w:val="none"/>
          <w:lang w:val="en-US" w:eastAsia="zh-CN"/>
        </w:rPr>
        <w:t>十</w:t>
      </w:r>
      <w:r>
        <w:rPr>
          <w:rFonts w:hint="eastAsia" w:ascii="宋体" w:hAnsi="宋体" w:cs="宋体"/>
          <w:b/>
          <w:bCs/>
          <w:color w:val="auto"/>
          <w:szCs w:val="21"/>
          <w:highlight w:val="none"/>
        </w:rPr>
        <w:t>、采购代理机构联系方式</w:t>
      </w:r>
      <w:bookmarkEnd w:id="24"/>
      <w:bookmarkEnd w:id="25"/>
      <w:bookmarkEnd w:id="26"/>
      <w:bookmarkEnd w:id="27"/>
      <w:bookmarkEnd w:id="28"/>
    </w:p>
    <w:p w14:paraId="49B9FA2E">
      <w:pPr>
        <w:pageBreakBefore w:val="0"/>
        <w:kinsoku/>
        <w:wordWrap/>
        <w:overflowPunct/>
        <w:topLinePunct w:val="0"/>
        <w:autoSpaceDE/>
        <w:autoSpaceDN/>
        <w:bidi w:val="0"/>
        <w:adjustRightInd/>
        <w:snapToGrid/>
        <w:spacing w:line="312" w:lineRule="auto"/>
        <w:ind w:firstLine="420" w:firstLineChars="200"/>
        <w:textAlignment w:val="auto"/>
        <w:outlineLvl w:val="9"/>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采购代理机构：</w:t>
      </w:r>
      <w:r>
        <w:rPr>
          <w:rFonts w:hint="eastAsia" w:ascii="宋体" w:hAnsi="宋体" w:cs="宋体"/>
          <w:color w:val="auto"/>
          <w:szCs w:val="21"/>
          <w:highlight w:val="none"/>
          <w:lang w:eastAsia="zh-CN"/>
        </w:rPr>
        <w:t>深圳市城投全过程工程咨询有限公司</w:t>
      </w:r>
    </w:p>
    <w:p w14:paraId="54ABDBC0">
      <w:pPr>
        <w:pageBreakBefore w:val="0"/>
        <w:kinsoku/>
        <w:wordWrap/>
        <w:overflowPunct/>
        <w:topLinePunct w:val="0"/>
        <w:autoSpaceDE/>
        <w:autoSpaceDN/>
        <w:bidi w:val="0"/>
        <w:adjustRightInd/>
        <w:snapToGrid/>
        <w:spacing w:line="312"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联系人：颜工15813746961</w:t>
      </w:r>
    </w:p>
    <w:p w14:paraId="6056BD9C">
      <w:pPr>
        <w:pageBreakBefore w:val="0"/>
        <w:kinsoku/>
        <w:wordWrap/>
        <w:overflowPunct/>
        <w:topLinePunct w:val="0"/>
        <w:autoSpaceDE/>
        <w:autoSpaceDN/>
        <w:bidi w:val="0"/>
        <w:adjustRightInd/>
        <w:snapToGrid/>
        <w:spacing w:line="312" w:lineRule="auto"/>
        <w:ind w:firstLine="420" w:firstLineChars="200"/>
        <w:textAlignment w:val="auto"/>
        <w:outlineLvl w:val="9"/>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通讯地址：</w:t>
      </w:r>
      <w:r>
        <w:rPr>
          <w:rFonts w:hint="eastAsia" w:ascii="宋体" w:hAnsi="宋体" w:cs="宋体"/>
          <w:color w:val="auto"/>
          <w:szCs w:val="21"/>
          <w:highlight w:val="none"/>
          <w:lang w:eastAsia="zh-CN"/>
        </w:rPr>
        <w:t>深圳市盐田区沙头角街道田心社区沙深路112号沙头角建工大厦14楼</w:t>
      </w:r>
    </w:p>
    <w:p w14:paraId="29311424">
      <w:pPr>
        <w:pageBreakBefore w:val="0"/>
        <w:kinsoku/>
        <w:wordWrap/>
        <w:overflowPunct/>
        <w:topLinePunct w:val="0"/>
        <w:autoSpaceDE/>
        <w:autoSpaceDN/>
        <w:bidi w:val="0"/>
        <w:adjustRightInd/>
        <w:snapToGrid/>
        <w:spacing w:line="312" w:lineRule="auto"/>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邮政编码：518000</w:t>
      </w:r>
    </w:p>
    <w:p w14:paraId="1FB13014">
      <w:pPr>
        <w:pageBreakBefore w:val="0"/>
        <w:kinsoku/>
        <w:wordWrap/>
        <w:overflowPunct/>
        <w:topLinePunct w:val="0"/>
        <w:autoSpaceDE/>
        <w:autoSpaceDN/>
        <w:bidi w:val="0"/>
        <w:adjustRightInd/>
        <w:snapToGrid/>
        <w:spacing w:line="312" w:lineRule="auto"/>
        <w:ind w:firstLine="420" w:firstLineChars="200"/>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电　　话：15813746961</w:t>
      </w:r>
    </w:p>
    <w:p w14:paraId="4DBFE2B8">
      <w:pPr>
        <w:pageBreakBefore w:val="0"/>
        <w:kinsoku/>
        <w:wordWrap/>
        <w:overflowPunct/>
        <w:topLinePunct w:val="0"/>
        <w:autoSpaceDE/>
        <w:autoSpaceDN/>
        <w:bidi w:val="0"/>
        <w:adjustRightInd/>
        <w:snapToGrid/>
        <w:spacing w:line="312" w:lineRule="auto"/>
        <w:ind w:right="945"/>
        <w:jc w:val="right"/>
        <w:textAlignment w:val="auto"/>
        <w:outlineLvl w:val="9"/>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深圳市城投全过程工程咨询有限公司</w:t>
      </w:r>
    </w:p>
    <w:p w14:paraId="5684A5B7">
      <w:pPr>
        <w:pageBreakBefore w:val="0"/>
        <w:kinsoku/>
        <w:wordWrap/>
        <w:overflowPunct/>
        <w:topLinePunct w:val="0"/>
        <w:autoSpaceDE/>
        <w:autoSpaceDN/>
        <w:bidi w:val="0"/>
        <w:adjustRightInd/>
        <w:snapToGrid/>
        <w:spacing w:line="312" w:lineRule="auto"/>
        <w:ind w:right="1365"/>
        <w:jc w:val="center"/>
        <w:textAlignment w:val="auto"/>
        <w:outlineLvl w:val="9"/>
        <w:rPr>
          <w:rFonts w:hint="eastAsia"/>
          <w:b/>
          <w:bCs/>
          <w:color w:val="auto"/>
          <w:sz w:val="28"/>
          <w:szCs w:val="28"/>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bookmarkStart w:id="29" w:name="_GoBack"/>
      <w:bookmarkEnd w:id="29"/>
      <w:r>
        <w:rPr>
          <w:rFonts w:hint="eastAsia" w:ascii="宋体" w:hAnsi="宋体" w:cs="宋体"/>
          <w:color w:val="auto"/>
          <w:szCs w:val="21"/>
          <w:highlight w:val="none"/>
          <w:lang w:val="en-US" w:eastAsia="zh-CN"/>
        </w:rPr>
        <w:t>2025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 xml:space="preserve"> </w:t>
      </w:r>
    </w:p>
    <w:p w14:paraId="53CA2A8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13F30F"/>
    <w:multiLevelType w:val="singleLevel"/>
    <w:tmpl w:val="9C13F30F"/>
    <w:lvl w:ilvl="0" w:tentative="0">
      <w:start w:val="2"/>
      <w:numFmt w:val="decimal"/>
      <w:suff w:val="space"/>
      <w:lvlText w:val="%1."/>
      <w:lvlJc w:val="left"/>
    </w:lvl>
  </w:abstractNum>
  <w:abstractNum w:abstractNumId="1">
    <w:nsid w:val="7951AD4F"/>
    <w:multiLevelType w:val="singleLevel"/>
    <w:tmpl w:val="7951AD4F"/>
    <w:lvl w:ilvl="0" w:tentative="0">
      <w:start w:val="5"/>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6076A7"/>
    <w:rsid w:val="396076A7"/>
    <w:rsid w:val="43E63B73"/>
    <w:rsid w:val="74492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_Style 1"/>
    <w:uiPriority w:val="0"/>
    <w:pPr>
      <w:ind w:right="420" w:rightChars="200" w:firstLine="640" w:firstLineChars="200"/>
    </w:pPr>
    <w:rPr>
      <w:rFonts w:ascii="Times New Roman" w:hAnsi="Times New Roman" w:eastAsia="宋体" w:cs="Times New Roman"/>
      <w:kern w:val="2"/>
      <w:sz w:val="28"/>
      <w:szCs w:val="22"/>
      <w:lang w:val="en-US" w:eastAsia="zh-CN" w:bidi="ar-SA"/>
    </w:rPr>
  </w:style>
  <w:style w:type="paragraph" w:customStyle="1" w:styleId="7">
    <w:name w:val="样式 样式 行距: 1.5 倍行距 + 首行缩进:  2 字符"/>
    <w:next w:val="2"/>
    <w:qFormat/>
    <w:uiPriority w:val="0"/>
    <w:pPr>
      <w:widowControl w:val="0"/>
      <w:spacing w:line="360" w:lineRule="auto"/>
      <w:ind w:firstLine="200" w:firstLineChars="200"/>
      <w:jc w:val="both"/>
    </w:pPr>
    <w:rPr>
      <w:rFonts w:ascii="Times New Roman" w:hAnsi="Times New Roman" w:eastAsia="宋体" w:cs="宋体"/>
      <w:kern w:val="2"/>
      <w:sz w:val="24"/>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2025-05-14T09:08:00Z</dcterms:created>
  <dc:creator>Joker</dc:creator>
  <cp:lastModifiedBy>Joker</cp:lastModifiedBy>
  <dcterms:modified xsi:type="dcterms:W3CDTF">2025-05-14T09:15:01Z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F503831EC158499DB4853346D09455D5_11</vt:lpwstr>
  </property>
  <property fmtid="{D5CDD505-2E9C-101B-9397-08002B2CF9AE}" pid="4" name="KSOTemplateDocerSaveRecord">
    <vt:lpwstr>eyJoZGlkIjoiZDljZTE1MzY0YjEzMGNiZWUzYjAxMTA0ZTJlMzhkNDQiLCJ1c2VySWQiOiIxMDM4MDM5ODk1In0=</vt:lpwstr>
  </property>
</Properties>
</file>