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E657C">
      <w:pPr>
        <w:widowControl/>
        <w:spacing w:beforeAutospacing="1" w:afterAutospacing="1"/>
        <w:jc w:val="center"/>
        <w:outlineLvl w:val="1"/>
        <w:rPr>
          <w:rFonts w:hint="eastAsia" w:ascii="黑体" w:hAnsi="宋体" w:eastAsia="黑体" w:cs="黑体"/>
          <w:kern w:val="0"/>
          <w:sz w:val="40"/>
          <w:szCs w:val="40"/>
        </w:rPr>
      </w:pPr>
    </w:p>
    <w:p w14:paraId="79408335">
      <w:pPr>
        <w:ind w:firstLine="3654" w:firstLineChars="1300"/>
        <w:rPr>
          <w:rFonts w:hint="eastAsia" w:ascii="宋体" w:hAnsi="宋体"/>
          <w:color w:val="FF0000"/>
          <w:szCs w:val="21"/>
        </w:rPr>
      </w:pPr>
      <w:r>
        <w:rPr>
          <w:rFonts w:hint="eastAsia" w:ascii="宋体" w:hAnsi="宋体" w:eastAsia="黑体"/>
          <w:b/>
          <w:bCs/>
          <w:color w:val="FF0000"/>
          <w:kern w:val="44"/>
          <w:sz w:val="28"/>
          <w:szCs w:val="44"/>
        </w:rPr>
        <w:t>特别警示条款</w:t>
      </w:r>
    </w:p>
    <w:p w14:paraId="2ACE97A8">
      <w:pPr>
        <w:pBdr>
          <w:top w:val="none" w:color="auto" w:sz="0" w:space="1"/>
          <w:left w:val="none" w:color="auto" w:sz="0" w:space="4"/>
          <w:bottom w:val="none" w:color="auto" w:sz="0" w:space="1"/>
          <w:right w:val="none" w:color="auto" w:sz="0" w:space="4"/>
        </w:pBdr>
        <w:spacing w:after="240" w:afterLines="100" w:line="400" w:lineRule="exact"/>
        <w:ind w:firstLine="422" w:firstLineChars="200"/>
        <w:rPr>
          <w:rFonts w:hint="eastAsia" w:ascii="宋体" w:hAnsi="宋体" w:cs="宋体"/>
          <w:b/>
          <w:bCs/>
          <w:color w:val="FF0000"/>
          <w:szCs w:val="21"/>
        </w:rPr>
      </w:pPr>
      <w:r>
        <w:rPr>
          <w:rFonts w:hint="eastAsia" w:ascii="宋体" w:hAnsi="宋体" w:cs="宋体"/>
          <w:b/>
          <w:bCs/>
          <w:color w:val="FF0000"/>
          <w:szCs w:val="21"/>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6164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vAlign w:val="center"/>
          </w:tcPr>
          <w:p w14:paraId="3D57F113">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序号</w:t>
            </w:r>
          </w:p>
        </w:tc>
        <w:tc>
          <w:tcPr>
            <w:tcW w:w="7711" w:type="dxa"/>
            <w:tcBorders>
              <w:tl2br w:val="nil"/>
              <w:tr2bl w:val="nil"/>
            </w:tcBorders>
            <w:vAlign w:val="center"/>
          </w:tcPr>
          <w:p w14:paraId="72141F6E">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b/>
                <w:bCs/>
                <w:color w:val="FF0000"/>
                <w:szCs w:val="21"/>
              </w:rPr>
              <w:t>供应商参与投标禁止情形</w:t>
            </w:r>
          </w:p>
        </w:tc>
      </w:tr>
      <w:tr w14:paraId="6C89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3E4A1C15">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1</w:t>
            </w:r>
          </w:p>
        </w:tc>
        <w:tc>
          <w:tcPr>
            <w:tcW w:w="7711" w:type="dxa"/>
            <w:tcBorders>
              <w:tl2br w:val="nil"/>
              <w:tr2bl w:val="nil"/>
            </w:tcBorders>
            <w:vAlign w:val="center"/>
          </w:tcPr>
          <w:p w14:paraId="2E20010F">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与其他投标供应商的法定代表人、主要经营负责人、投标授权代表人、项目负责人、主要技术人员为</w:t>
            </w:r>
            <w:r>
              <w:rPr>
                <w:rFonts w:hint="eastAsia" w:ascii="宋体" w:hAnsi="宋体" w:cs="宋体"/>
                <w:b/>
                <w:bCs/>
                <w:color w:val="FF0000"/>
                <w:szCs w:val="21"/>
              </w:rPr>
              <w:t>同一人、属同一单位或者在同一单位缴纳社会保险</w:t>
            </w:r>
            <w:r>
              <w:rPr>
                <w:rFonts w:hint="eastAsia" w:ascii="宋体" w:hAnsi="宋体" w:cs="宋体"/>
                <w:color w:val="FF0000"/>
                <w:szCs w:val="21"/>
              </w:rPr>
              <w:t>。</w:t>
            </w:r>
          </w:p>
        </w:tc>
      </w:tr>
      <w:tr w14:paraId="1D6F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14:paraId="4416ACD6">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2</w:t>
            </w:r>
          </w:p>
        </w:tc>
        <w:tc>
          <w:tcPr>
            <w:tcW w:w="7711" w:type="dxa"/>
            <w:tcBorders>
              <w:tl2br w:val="nil"/>
              <w:tr2bl w:val="nil"/>
            </w:tcBorders>
            <w:vAlign w:val="center"/>
          </w:tcPr>
          <w:p w14:paraId="4F3FC147">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参与本项目政府采购活动时，与其他投标供应商存在单位负责人为</w:t>
            </w:r>
            <w:r>
              <w:rPr>
                <w:rFonts w:hint="eastAsia" w:ascii="宋体" w:hAnsi="宋体" w:cs="宋体"/>
                <w:b/>
                <w:bCs/>
                <w:color w:val="FF0000"/>
                <w:szCs w:val="21"/>
              </w:rPr>
              <w:t>同一人或直接控股、管理关系</w:t>
            </w:r>
            <w:r>
              <w:rPr>
                <w:rFonts w:hint="eastAsia" w:ascii="宋体" w:hAnsi="宋体" w:cs="宋体"/>
                <w:color w:val="FF0000"/>
                <w:szCs w:val="21"/>
              </w:rPr>
              <w:t>。</w:t>
            </w:r>
          </w:p>
        </w:tc>
      </w:tr>
      <w:tr w14:paraId="2715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6B4AA588">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3</w:t>
            </w:r>
          </w:p>
        </w:tc>
        <w:tc>
          <w:tcPr>
            <w:tcW w:w="7711" w:type="dxa"/>
            <w:tcBorders>
              <w:tl2br w:val="nil"/>
              <w:tr2bl w:val="nil"/>
            </w:tcBorders>
            <w:vAlign w:val="center"/>
          </w:tcPr>
          <w:p w14:paraId="774BF391">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与其他投标供应商的投标文件或部分投标文件</w:t>
            </w:r>
            <w:r>
              <w:rPr>
                <w:rFonts w:hint="eastAsia" w:ascii="宋体" w:hAnsi="宋体" w:cs="宋体"/>
                <w:b/>
                <w:bCs/>
                <w:color w:val="FF0000"/>
                <w:szCs w:val="21"/>
              </w:rPr>
              <w:t>相互混装或存在非正常一致</w:t>
            </w:r>
            <w:r>
              <w:rPr>
                <w:rFonts w:hint="eastAsia" w:ascii="宋体" w:hAnsi="宋体" w:cs="宋体"/>
                <w:color w:val="FF0000"/>
                <w:szCs w:val="21"/>
              </w:rPr>
              <w:t>。</w:t>
            </w:r>
          </w:p>
        </w:tc>
      </w:tr>
      <w:tr w14:paraId="663C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vAlign w:val="center"/>
          </w:tcPr>
          <w:p w14:paraId="6B78D059">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4</w:t>
            </w:r>
          </w:p>
        </w:tc>
        <w:tc>
          <w:tcPr>
            <w:tcW w:w="7711" w:type="dxa"/>
            <w:tcBorders>
              <w:tl2br w:val="nil"/>
              <w:tr2bl w:val="nil"/>
            </w:tcBorders>
            <w:vAlign w:val="center"/>
          </w:tcPr>
          <w:p w14:paraId="5CA38382">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与其他投标供应商的投标文件由</w:t>
            </w:r>
            <w:r>
              <w:rPr>
                <w:rFonts w:hint="eastAsia" w:ascii="宋体" w:hAnsi="宋体" w:cs="宋体"/>
                <w:b/>
                <w:bCs/>
                <w:color w:val="FF0000"/>
                <w:szCs w:val="21"/>
              </w:rPr>
              <w:t>同一单位或者同一人编制</w:t>
            </w:r>
            <w:r>
              <w:rPr>
                <w:rFonts w:hint="eastAsia" w:ascii="宋体" w:hAnsi="宋体" w:cs="宋体"/>
                <w:color w:val="FF0000"/>
                <w:szCs w:val="21"/>
              </w:rPr>
              <w:t>，或者使用</w:t>
            </w:r>
            <w:r>
              <w:rPr>
                <w:rFonts w:hint="eastAsia" w:ascii="宋体" w:hAnsi="宋体" w:cs="宋体"/>
                <w:b/>
                <w:bCs/>
                <w:color w:val="FF0000"/>
                <w:szCs w:val="21"/>
              </w:rPr>
              <w:t>同一设备编制</w:t>
            </w:r>
            <w:r>
              <w:rPr>
                <w:rFonts w:hint="eastAsia" w:ascii="宋体" w:hAnsi="宋体" w:cs="宋体"/>
                <w:color w:val="FF0000"/>
                <w:szCs w:val="21"/>
              </w:rPr>
              <w:t>（“文件制作机器码”“文件创建标识码”一致）。</w:t>
            </w:r>
          </w:p>
        </w:tc>
      </w:tr>
      <w:tr w14:paraId="46DE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vAlign w:val="center"/>
          </w:tcPr>
          <w:p w14:paraId="406E0540">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5</w:t>
            </w:r>
          </w:p>
        </w:tc>
        <w:tc>
          <w:tcPr>
            <w:tcW w:w="7711" w:type="dxa"/>
            <w:tcBorders>
              <w:tl2br w:val="nil"/>
              <w:tr2bl w:val="nil"/>
            </w:tcBorders>
            <w:vAlign w:val="center"/>
          </w:tcPr>
          <w:p w14:paraId="49A5ACE8">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提供</w:t>
            </w:r>
            <w:r>
              <w:rPr>
                <w:rFonts w:hint="eastAsia" w:ascii="宋体" w:hAnsi="宋体" w:cs="宋体"/>
                <w:b/>
                <w:bCs/>
                <w:color w:val="FF0000"/>
                <w:szCs w:val="21"/>
              </w:rPr>
              <w:t>未经出具机构核实</w:t>
            </w:r>
            <w:r>
              <w:rPr>
                <w:rFonts w:hint="eastAsia" w:ascii="宋体" w:hAnsi="宋体" w:cs="宋体"/>
                <w:color w:val="FF0000"/>
                <w:szCs w:val="21"/>
              </w:rPr>
              <w:t>的虚假的检验检测报告、业绩材料、社保缴纳证明、学历学位证书、职称认证证书等材料。</w:t>
            </w:r>
          </w:p>
        </w:tc>
      </w:tr>
      <w:tr w14:paraId="0493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vAlign w:val="center"/>
          </w:tcPr>
          <w:p w14:paraId="13CDFF74">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6</w:t>
            </w:r>
          </w:p>
        </w:tc>
        <w:tc>
          <w:tcPr>
            <w:tcW w:w="7711" w:type="dxa"/>
            <w:tcBorders>
              <w:tl2br w:val="nil"/>
              <w:tr2bl w:val="nil"/>
            </w:tcBorders>
            <w:vAlign w:val="center"/>
          </w:tcPr>
          <w:p w14:paraId="3FAE1AE7">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擅自将投标密钥或电子营业执照出借他人使用或未妥善保管。</w:t>
            </w:r>
          </w:p>
        </w:tc>
      </w:tr>
    </w:tbl>
    <w:p w14:paraId="4709C27D">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p>
    <w:p w14:paraId="643A35B8">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5CCAE959">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5BA3FA76">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4C6D3084">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0F1E8561">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14E71CF2">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6BB0E957">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087AE721">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736FEB99">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05D82234">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75E2855A">
      <w:pPr>
        <w:pBdr>
          <w:top w:val="none" w:color="auto" w:sz="0" w:space="1"/>
          <w:left w:val="none" w:color="auto" w:sz="0" w:space="4"/>
          <w:bottom w:val="none" w:color="auto" w:sz="0" w:space="1"/>
          <w:right w:val="none" w:color="auto" w:sz="0" w:space="4"/>
        </w:pBdr>
        <w:ind w:firstLine="402" w:firstLineChars="200"/>
        <w:rPr>
          <w:rFonts w:hint="eastAsia"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177A785">
      <w:pPr>
        <w:pBdr>
          <w:top w:val="none" w:color="auto" w:sz="0" w:space="1"/>
          <w:left w:val="none" w:color="auto" w:sz="0" w:space="4"/>
          <w:bottom w:val="none" w:color="auto" w:sz="0" w:space="1"/>
          <w:right w:val="none" w:color="auto" w:sz="0" w:space="4"/>
        </w:pBdr>
        <w:ind w:firstLine="402" w:firstLineChars="200"/>
        <w:rPr>
          <w:rFonts w:hint="eastAsia"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65B04D2E">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40BB74C8">
      <w:pPr>
        <w:pBdr>
          <w:top w:val="none" w:color="auto" w:sz="0" w:space="1"/>
          <w:left w:val="none" w:color="auto" w:sz="0" w:space="4"/>
          <w:bottom w:val="none" w:color="auto" w:sz="0" w:space="1"/>
          <w:right w:val="none" w:color="auto" w:sz="0" w:space="4"/>
        </w:pBdr>
        <w:ind w:firstLine="400" w:firstLineChars="200"/>
      </w:pPr>
      <w:r>
        <w:rPr>
          <w:rFonts w:hint="eastAsia"/>
          <w:bCs/>
          <w:color w:val="FF0000"/>
          <w:sz w:val="20"/>
          <w:szCs w:val="20"/>
        </w:rPr>
        <w:t>四、</w:t>
      </w:r>
      <w:r>
        <w:rPr>
          <w:rFonts w:hint="eastAsia"/>
          <w:b/>
          <w:color w:val="FF0000"/>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336F1207">
      <w:pPr>
        <w:pStyle w:val="50"/>
        <w:pBdr>
          <w:top w:val="none" w:color="auto" w:sz="0" w:space="1"/>
          <w:left w:val="none" w:color="auto" w:sz="0" w:space="4"/>
          <w:bottom w:val="none" w:color="auto" w:sz="0" w:space="1"/>
          <w:right w:val="none" w:color="auto" w:sz="0" w:space="4"/>
        </w:pBdr>
        <w:rPr>
          <w:bCs/>
          <w:color w:val="FF0000"/>
          <w:sz w:val="20"/>
          <w:szCs w:val="20"/>
        </w:rPr>
      </w:pPr>
    </w:p>
    <w:p w14:paraId="45FA59C3">
      <w:pPr>
        <w:widowControl/>
        <w:pBdr>
          <w:top w:val="none" w:color="auto" w:sz="0" w:space="1"/>
          <w:left w:val="none" w:color="auto" w:sz="0" w:space="4"/>
          <w:bottom w:val="none" w:color="auto" w:sz="0" w:space="1"/>
          <w:right w:val="none" w:color="auto" w:sz="0" w:space="4"/>
        </w:pBdr>
        <w:spacing w:beforeAutospacing="1" w:afterAutospacing="1"/>
        <w:outlineLvl w:val="1"/>
        <w:rPr>
          <w:b/>
          <w:color w:val="FF0000"/>
        </w:rPr>
      </w:pPr>
      <w:r>
        <w:rPr>
          <w:rFonts w:hint="eastAsia"/>
          <w:b/>
          <w:color w:val="FF0000"/>
        </w:rPr>
        <w:t>注：“特别警示条款”和《政府采购违法行为风险知悉确认书》用于对供应商违法行为的提醒，不作为供应商资格性审查及符合性审查条件。</w:t>
      </w:r>
    </w:p>
    <w:p w14:paraId="24D5D23E">
      <w:pPr>
        <w:widowControl/>
        <w:spacing w:beforeAutospacing="1" w:afterAutospacing="1"/>
        <w:jc w:val="center"/>
        <w:outlineLvl w:val="1"/>
        <w:rPr>
          <w:rFonts w:hint="eastAsia" w:ascii="黑体" w:hAnsi="宋体" w:eastAsia="黑体" w:cs="黑体"/>
          <w:kern w:val="0"/>
          <w:sz w:val="40"/>
          <w:szCs w:val="40"/>
        </w:rPr>
      </w:pPr>
    </w:p>
    <w:p w14:paraId="3664B0EF">
      <w:pPr>
        <w:widowControl/>
        <w:spacing w:beforeAutospacing="1" w:afterAutospacing="1"/>
        <w:jc w:val="center"/>
        <w:outlineLvl w:val="1"/>
        <w:rPr>
          <w:rFonts w:hint="eastAsia" w:ascii="黑体" w:hAnsi="宋体" w:eastAsia="黑体" w:cs="黑体"/>
          <w:kern w:val="0"/>
          <w:sz w:val="40"/>
          <w:szCs w:val="40"/>
        </w:rPr>
      </w:pPr>
    </w:p>
    <w:p w14:paraId="3B947D20">
      <w:pPr>
        <w:widowControl/>
        <w:spacing w:beforeAutospacing="1" w:afterAutospacing="1"/>
        <w:jc w:val="center"/>
        <w:outlineLvl w:val="1"/>
        <w:rPr>
          <w:rFonts w:hint="eastAsia" w:ascii="黑体" w:hAnsi="宋体" w:eastAsia="黑体" w:cs="黑体"/>
          <w:kern w:val="0"/>
          <w:sz w:val="40"/>
          <w:szCs w:val="40"/>
        </w:rPr>
        <w:sectPr>
          <w:headerReference r:id="rId3" w:type="first"/>
          <w:footerReference r:id="rId4" w:type="default"/>
          <w:footerReference r:id="rId5" w:type="even"/>
          <w:pgSz w:w="11907" w:h="16840"/>
          <w:pgMar w:top="1440" w:right="2090" w:bottom="1440" w:left="1417" w:header="851" w:footer="992" w:gutter="0"/>
          <w:cols w:space="425" w:num="1"/>
          <w:titlePg/>
          <w:docGrid w:linePitch="462" w:charSpace="0"/>
        </w:sectPr>
      </w:pPr>
    </w:p>
    <w:p w14:paraId="16500F32">
      <w:pPr>
        <w:pStyle w:val="50"/>
      </w:pPr>
    </w:p>
    <w:p w14:paraId="3B38899F">
      <w:pPr>
        <w:widowControl/>
        <w:spacing w:beforeAutospacing="1" w:afterAutospacing="1"/>
        <w:jc w:val="center"/>
        <w:outlineLvl w:val="1"/>
        <w:rPr>
          <w:rFonts w:hint="eastAsia" w:ascii="黑体" w:hAnsi="宋体" w:eastAsia="黑体" w:cs="黑体"/>
          <w:kern w:val="0"/>
          <w:sz w:val="40"/>
          <w:szCs w:val="40"/>
        </w:rPr>
      </w:pPr>
      <w:r>
        <w:rPr>
          <w:rFonts w:hint="eastAsia" w:ascii="黑体" w:hAnsi="宋体" w:eastAsia="黑体" w:cs="黑体"/>
          <w:kern w:val="0"/>
          <w:sz w:val="40"/>
          <w:szCs w:val="40"/>
        </w:rPr>
        <w:t>招标文件信息</w:t>
      </w:r>
    </w:p>
    <w:p w14:paraId="44D3D00C">
      <w:pPr>
        <w:pStyle w:val="37"/>
        <w:widowControl/>
        <w:ind w:firstLine="2400" w:firstLineChars="800"/>
        <w:outlineLvl w:val="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项目编号：FTZXCG-2025-00063</w:t>
      </w:r>
    </w:p>
    <w:p w14:paraId="14C5284A">
      <w:pPr>
        <w:pStyle w:val="37"/>
        <w:widowControl/>
        <w:jc w:val="center"/>
        <w:outlineLvl w:val="1"/>
        <w:rPr>
          <w:rFonts w:hint="eastAsia" w:asciiTheme="minorEastAsia" w:hAnsiTheme="minorEastAsia" w:eastAsiaTheme="minorEastAsia" w:cstheme="minorEastAsia"/>
          <w:sz w:val="30"/>
          <w:szCs w:val="30"/>
        </w:rPr>
      </w:pPr>
    </w:p>
    <w:p w14:paraId="7812FE38">
      <w:pPr>
        <w:pStyle w:val="37"/>
        <w:widowControl/>
        <w:ind w:left="3886" w:leftChars="1136" w:hanging="1500" w:hangingChars="500"/>
        <w:outlineLvl w:val="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项目名称：福田区群众文化中心配套设备项目第三方检测服务项目</w:t>
      </w:r>
    </w:p>
    <w:p w14:paraId="6417AB97">
      <w:pPr>
        <w:pStyle w:val="37"/>
        <w:widowControl/>
        <w:ind w:firstLine="2400" w:firstLineChars="800"/>
        <w:outlineLvl w:val="1"/>
        <w:rPr>
          <w:rFonts w:hint="eastAsia" w:asciiTheme="minorEastAsia" w:hAnsiTheme="minorEastAsia" w:eastAsiaTheme="minorEastAsia" w:cstheme="minorEastAsia"/>
          <w:sz w:val="30"/>
          <w:szCs w:val="30"/>
        </w:rPr>
      </w:pPr>
    </w:p>
    <w:p w14:paraId="1DDA7B68">
      <w:pPr>
        <w:pStyle w:val="37"/>
        <w:widowControl/>
        <w:ind w:firstLine="2400" w:firstLineChars="800"/>
        <w:outlineLvl w:val="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包 号：</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t>A</w:t>
      </w:r>
    </w:p>
    <w:p w14:paraId="3F42897D">
      <w:pPr>
        <w:pStyle w:val="37"/>
        <w:widowControl/>
        <w:ind w:firstLine="2400" w:firstLineChars="800"/>
        <w:outlineLvl w:val="1"/>
        <w:rPr>
          <w:rFonts w:hint="eastAsia" w:asciiTheme="minorEastAsia" w:hAnsiTheme="minorEastAsia" w:eastAsiaTheme="minorEastAsia" w:cstheme="minorEastAsia"/>
          <w:sz w:val="30"/>
          <w:szCs w:val="30"/>
        </w:rPr>
      </w:pPr>
    </w:p>
    <w:p w14:paraId="50E498E7">
      <w:pPr>
        <w:pStyle w:val="37"/>
        <w:widowControl/>
        <w:ind w:firstLine="2400" w:firstLineChars="800"/>
        <w:outlineLvl w:val="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项目类型：</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t>服务类</w:t>
      </w:r>
    </w:p>
    <w:p w14:paraId="6F50BE3A">
      <w:pPr>
        <w:pStyle w:val="37"/>
        <w:widowControl/>
        <w:ind w:firstLine="2400" w:firstLineChars="800"/>
        <w:outlineLvl w:val="1"/>
        <w:rPr>
          <w:rFonts w:hint="eastAsia" w:asciiTheme="minorEastAsia" w:hAnsiTheme="minorEastAsia" w:eastAsiaTheme="minorEastAsia" w:cstheme="minorEastAsia"/>
          <w:sz w:val="30"/>
          <w:szCs w:val="30"/>
        </w:rPr>
      </w:pPr>
    </w:p>
    <w:p w14:paraId="35AB19AD">
      <w:pPr>
        <w:pStyle w:val="37"/>
        <w:widowControl/>
        <w:ind w:firstLine="2400" w:firstLineChars="800"/>
        <w:outlineLvl w:val="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采购方式：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t>公开招标</w:t>
      </w:r>
    </w:p>
    <w:p w14:paraId="5DA15938">
      <w:pPr>
        <w:pStyle w:val="37"/>
        <w:widowControl/>
        <w:ind w:firstLine="2400" w:firstLineChars="800"/>
        <w:outlineLvl w:val="1"/>
        <w:rPr>
          <w:rFonts w:hint="eastAsia" w:asciiTheme="minorEastAsia" w:hAnsiTheme="minorEastAsia" w:eastAsiaTheme="minorEastAsia" w:cstheme="minorEastAsia"/>
          <w:sz w:val="30"/>
          <w:szCs w:val="30"/>
        </w:rPr>
      </w:pPr>
    </w:p>
    <w:p w14:paraId="6D6775CE">
      <w:pPr>
        <w:pStyle w:val="37"/>
        <w:widowControl/>
        <w:ind w:firstLine="2400" w:firstLineChars="800"/>
        <w:outlineLvl w:val="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货币类型：</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t>人民币</w:t>
      </w:r>
    </w:p>
    <w:p w14:paraId="346E6444">
      <w:pPr>
        <w:pStyle w:val="37"/>
        <w:widowControl/>
        <w:ind w:firstLine="2400" w:firstLineChars="800"/>
        <w:outlineLvl w:val="1"/>
        <w:rPr>
          <w:rFonts w:hint="eastAsia" w:asciiTheme="minorEastAsia" w:hAnsiTheme="minorEastAsia" w:eastAsiaTheme="minorEastAsia" w:cstheme="minorEastAsia"/>
          <w:sz w:val="30"/>
          <w:szCs w:val="30"/>
        </w:rPr>
      </w:pPr>
    </w:p>
    <w:p w14:paraId="4F049C3E">
      <w:pPr>
        <w:pStyle w:val="37"/>
        <w:widowControl/>
        <w:ind w:firstLine="2400" w:firstLineChars="800"/>
        <w:outlineLvl w:val="1"/>
        <w:rPr>
          <w:rFonts w:eastAsia="黑体"/>
          <w:sz w:val="40"/>
          <w:szCs w:val="40"/>
        </w:rPr>
      </w:pPr>
      <w:r>
        <w:rPr>
          <w:rFonts w:hint="eastAsia" w:asciiTheme="minorEastAsia" w:hAnsiTheme="minorEastAsia" w:eastAsiaTheme="minorEastAsia" w:cstheme="minorEastAsia"/>
          <w:sz w:val="30"/>
          <w:szCs w:val="30"/>
        </w:rPr>
        <w:t>评标方法：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t>综合评分法</w:t>
      </w:r>
    </w:p>
    <w:p w14:paraId="6F7762FD">
      <w:pPr>
        <w:pStyle w:val="37"/>
        <w:jc w:val="center"/>
        <w:outlineLvl w:val="1"/>
        <w:rPr>
          <w:rFonts w:hint="eastAsia" w:ascii="黑体" w:hAnsi="黑体" w:eastAsia="黑体"/>
          <w:sz w:val="40"/>
          <w:szCs w:val="40"/>
        </w:rPr>
      </w:pPr>
    </w:p>
    <w:p w14:paraId="5422E0CF">
      <w:pPr>
        <w:pStyle w:val="37"/>
        <w:jc w:val="center"/>
        <w:outlineLvl w:val="1"/>
        <w:rPr>
          <w:rFonts w:hint="eastAsia" w:ascii="黑体" w:hAnsi="黑体" w:eastAsia="黑体"/>
          <w:sz w:val="40"/>
          <w:szCs w:val="40"/>
        </w:rPr>
        <w:sectPr>
          <w:headerReference r:id="rId6" w:type="first"/>
          <w:footerReference r:id="rId7" w:type="default"/>
          <w:footerReference r:id="rId8" w:type="even"/>
          <w:pgSz w:w="11907" w:h="16840"/>
          <w:pgMar w:top="1440" w:right="2090" w:bottom="1440" w:left="1417" w:header="851" w:footer="992" w:gutter="0"/>
          <w:cols w:space="425" w:num="1"/>
          <w:titlePg/>
          <w:docGrid w:linePitch="462" w:charSpace="0"/>
        </w:sectPr>
      </w:pPr>
    </w:p>
    <w:p w14:paraId="0B09706A">
      <w:pPr>
        <w:pStyle w:val="37"/>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1A857A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4647138">
            <w:pPr>
              <w:jc w:val="center"/>
              <w:rPr>
                <w:rFonts w:hint="eastAsia"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DBAE984">
            <w:pPr>
              <w:jc w:val="center"/>
              <w:rPr>
                <w:rFonts w:hint="eastAsia" w:ascii="宋体" w:hAnsi="宋体" w:cs="宋体"/>
                <w:sz w:val="28"/>
                <w:szCs w:val="28"/>
              </w:rPr>
            </w:pPr>
            <w:r>
              <w:rPr>
                <w:sz w:val="28"/>
                <w:szCs w:val="28"/>
              </w:rPr>
              <w:t>内容</w:t>
            </w:r>
          </w:p>
        </w:tc>
      </w:tr>
      <w:tr w14:paraId="5021FD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B713338">
            <w:pPr>
              <w:jc w:val="center"/>
              <w:rPr>
                <w:rFonts w:hint="eastAsia"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21B8264F">
            <w:pPr>
              <w:rPr>
                <w:rFonts w:hint="eastAsia"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60F3F9D5">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650A79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0C033E1">
            <w:pPr>
              <w:jc w:val="center"/>
              <w:rPr>
                <w:rFonts w:hint="eastAsia"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0098D94">
            <w:pPr>
              <w:jc w:val="center"/>
              <w:rPr>
                <w:rFonts w:hint="eastAsia" w:ascii="宋体" w:hAnsi="宋体" w:cs="宋体"/>
                <w:sz w:val="28"/>
                <w:szCs w:val="28"/>
              </w:rPr>
            </w:pPr>
            <w:r>
              <w:rPr>
                <w:sz w:val="28"/>
                <w:szCs w:val="28"/>
              </w:rPr>
              <w:t>内容</w:t>
            </w:r>
          </w:p>
        </w:tc>
      </w:tr>
      <w:tr w14:paraId="17E35F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BB67C04">
            <w:pPr>
              <w:jc w:val="center"/>
              <w:rPr>
                <w:rFonts w:hint="eastAsia"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1F183F28">
            <w:pPr>
              <w:rPr>
                <w:rFonts w:hint="eastAsia" w:ascii="宋体" w:hAnsi="宋体" w:cs="宋体"/>
                <w:szCs w:val="21"/>
              </w:rPr>
            </w:pPr>
            <w:r>
              <w:rPr>
                <w:rFonts w:hint="eastAsia"/>
              </w:rPr>
              <w:t>不得将一个包的内容拆开投标；</w:t>
            </w:r>
          </w:p>
        </w:tc>
      </w:tr>
      <w:tr w14:paraId="1D8FF1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C5DF929">
            <w:pPr>
              <w:jc w:val="center"/>
              <w:rPr>
                <w:rFonts w:hint="eastAsia"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4CEFEE86">
            <w:pPr>
              <w:rPr>
                <w:rFonts w:hint="eastAsia" w:ascii="宋体" w:hAnsi="宋体" w:cs="宋体"/>
                <w:szCs w:val="21"/>
              </w:rPr>
            </w:pPr>
            <w:r>
              <w:rPr>
                <w:rFonts w:hint="eastAsia"/>
              </w:rPr>
              <w:t>对同一项目投标时，不得提供两套以上的投标方案（招标文件另有规定的除外）；</w:t>
            </w:r>
          </w:p>
        </w:tc>
      </w:tr>
      <w:tr w14:paraId="5EF031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5E13F51">
            <w:pPr>
              <w:jc w:val="center"/>
              <w:rPr>
                <w:rFonts w:hint="eastAsia"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26430D09">
            <w:pPr>
              <w:rPr>
                <w:rFonts w:hint="eastAsia" w:ascii="宋体" w:hAnsi="宋体" w:cs="宋体"/>
                <w:szCs w:val="21"/>
              </w:rPr>
            </w:pPr>
            <w:r>
              <w:rPr>
                <w:rFonts w:hint="eastAsia"/>
              </w:rPr>
              <w:t>分项报价或投标总价不得高于相应预算金额（或设定的预算金额下的最高限价）；</w:t>
            </w:r>
          </w:p>
        </w:tc>
      </w:tr>
      <w:tr w14:paraId="7643C5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8798ABA">
            <w:pPr>
              <w:jc w:val="center"/>
              <w:rPr>
                <w:rFonts w:hint="eastAsia"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106E9762">
            <w:pPr>
              <w:rPr>
                <w:rFonts w:hint="eastAsia"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A3D6B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DDC4D49">
            <w:pPr>
              <w:jc w:val="center"/>
              <w:rPr>
                <w:rFonts w:hint="eastAsia"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26634984">
            <w:pPr>
              <w:rPr>
                <w:rFonts w:hint="eastAsia"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573762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AF09241">
            <w:pPr>
              <w:jc w:val="center"/>
              <w:rPr>
                <w:rFonts w:hint="eastAsia"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66E86923">
            <w:pPr>
              <w:rPr>
                <w:rFonts w:hint="eastAsia"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650778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D4C0920">
            <w:pPr>
              <w:jc w:val="center"/>
              <w:rPr>
                <w:rFonts w:hint="eastAsia"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0A067968">
            <w:pPr>
              <w:rPr>
                <w:rFonts w:hint="eastAsia" w:ascii="宋体" w:hAnsi="宋体" w:cs="宋体"/>
                <w:szCs w:val="21"/>
              </w:rPr>
            </w:pPr>
            <w:r>
              <w:rPr>
                <w:rFonts w:hint="eastAsia"/>
                <w:color w:val="FF0000"/>
              </w:rPr>
              <w:t>采购标的/服务清单/报价等任意一类有缺漏项或响应不全</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14:paraId="26DD37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04C422E">
            <w:pPr>
              <w:jc w:val="center"/>
              <w:rPr>
                <w:rFonts w:hint="eastAsia"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09DC1362">
            <w:pPr>
              <w:rPr>
                <w:rFonts w:hint="eastAsia" w:ascii="宋体" w:hAnsi="宋体" w:cs="宋体"/>
                <w:szCs w:val="21"/>
              </w:rPr>
            </w:pPr>
            <w:r>
              <w:rPr>
                <w:rFonts w:hint="eastAsia"/>
              </w:rPr>
              <w:t>投标文件存在列放位置错误，导致属于信息公开情形的没有被公开；</w:t>
            </w:r>
          </w:p>
        </w:tc>
      </w:tr>
      <w:tr w14:paraId="6FB1BC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EBB89F9">
            <w:pPr>
              <w:jc w:val="center"/>
              <w:rPr>
                <w:rFonts w:hint="eastAsia"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60186F1D">
            <w:pPr>
              <w:rPr>
                <w:rFonts w:hint="eastAsia" w:ascii="宋体" w:hAnsi="宋体" w:cs="宋体"/>
                <w:szCs w:val="21"/>
              </w:rPr>
            </w:pPr>
            <w:r>
              <w:rPr>
                <w:rFonts w:hint="eastAsia"/>
              </w:rPr>
              <w:t>投标文件电子文档不得带病毒；</w:t>
            </w:r>
          </w:p>
        </w:tc>
      </w:tr>
      <w:tr w14:paraId="7CD01C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CBDB177">
            <w:pPr>
              <w:jc w:val="center"/>
              <w:rPr>
                <w:rFonts w:hint="eastAsia"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37994863">
            <w:pPr>
              <w:rPr>
                <w:rFonts w:hint="eastAsia" w:ascii="宋体" w:hAnsi="宋体" w:cs="宋体"/>
                <w:szCs w:val="21"/>
              </w:rPr>
            </w:pPr>
            <w:r>
              <w:rPr>
                <w:rFonts w:hint="eastAsia"/>
              </w:rPr>
              <w:t>投标文件用不属于本公司的电子密钥或电子营业执照进行加密的；</w:t>
            </w:r>
          </w:p>
        </w:tc>
      </w:tr>
      <w:tr w14:paraId="525A96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38B4A9B">
            <w:pPr>
              <w:widowControl/>
              <w:jc w:val="center"/>
              <w:textAlignment w:val="top"/>
              <w:rPr>
                <w:rFonts w:hint="eastAsia" w:ascii="宋体" w:hAnsi="宋体" w:cs="宋体"/>
                <w:szCs w:val="21"/>
              </w:rPr>
            </w:pPr>
            <w:r>
              <w:rPr>
                <w:rFonts w:hint="eastAsia"/>
              </w:rPr>
              <w:t>11</w:t>
            </w:r>
          </w:p>
        </w:tc>
        <w:tc>
          <w:tcPr>
            <w:tcW w:w="8278" w:type="dxa"/>
            <w:tcBorders>
              <w:top w:val="single" w:color="000000" w:sz="8" w:space="0"/>
              <w:left w:val="single" w:color="000000" w:sz="8" w:space="0"/>
              <w:bottom w:val="single" w:color="000000" w:sz="8" w:space="0"/>
              <w:right w:val="single" w:color="000000" w:sz="8" w:space="0"/>
            </w:tcBorders>
          </w:tcPr>
          <w:p w14:paraId="17CD1613">
            <w:pPr>
              <w:widowControl/>
              <w:jc w:val="left"/>
              <w:textAlignment w:val="top"/>
            </w:pPr>
            <w:r>
              <w:rPr>
                <w:rFonts w:hint="eastAsia"/>
              </w:rPr>
              <w:t>经核实，不同投标供应商的投标文件由同一电子设备编制、加密或者上传的；</w:t>
            </w:r>
          </w:p>
        </w:tc>
      </w:tr>
      <w:tr w14:paraId="207CA5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4DBD18B">
            <w:pPr>
              <w:jc w:val="center"/>
              <w:rPr>
                <w:rFonts w:hint="eastAsia" w:ascii="宋体" w:hAnsi="宋体" w:cs="宋体"/>
                <w:szCs w:val="21"/>
              </w:rPr>
            </w:pPr>
            <w:r>
              <w:rPr>
                <w:szCs w:val="21"/>
              </w:rPr>
              <w:t>1</w:t>
            </w:r>
            <w:r>
              <w:rPr>
                <w:rFonts w:hint="eastAsia"/>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080D6739">
            <w:pPr>
              <w:rPr>
                <w:rFonts w:hint="eastAsia" w:ascii="宋体" w:hAnsi="宋体" w:cs="宋体"/>
                <w:szCs w:val="21"/>
              </w:rPr>
            </w:pPr>
            <w:r>
              <w:rPr>
                <w:rFonts w:hint="eastAsia"/>
              </w:rPr>
              <w:t>法律、法规、规章、规范性文件规定的其他情形。</w:t>
            </w:r>
          </w:p>
        </w:tc>
      </w:tr>
    </w:tbl>
    <w:p w14:paraId="29DFD9E0">
      <w:pPr>
        <w:pStyle w:val="37"/>
        <w:jc w:val="center"/>
        <w:outlineLvl w:val="1"/>
        <w:rPr>
          <w:rFonts w:hint="eastAsia" w:ascii="黑体" w:hAnsi="黑体" w:eastAsia="黑体"/>
          <w:sz w:val="40"/>
          <w:szCs w:val="40"/>
        </w:rPr>
      </w:pPr>
    </w:p>
    <w:p w14:paraId="13ACCCD0">
      <w:pPr>
        <w:pStyle w:val="37"/>
        <w:jc w:val="center"/>
        <w:outlineLvl w:val="1"/>
        <w:rPr>
          <w:rFonts w:hint="eastAsia" w:ascii="黑体" w:hAnsi="黑体" w:eastAsia="黑体"/>
          <w:sz w:val="40"/>
          <w:szCs w:val="40"/>
        </w:rPr>
        <w:sectPr>
          <w:pgSz w:w="11907" w:h="16840"/>
          <w:pgMar w:top="1440" w:right="1417" w:bottom="1440" w:left="1417" w:header="851" w:footer="992" w:gutter="0"/>
          <w:cols w:space="425" w:num="1"/>
          <w:titlePg/>
          <w:docGrid w:linePitch="462" w:charSpace="0"/>
        </w:sectPr>
      </w:pPr>
    </w:p>
    <w:p w14:paraId="702C7D3E">
      <w:pPr>
        <w:pStyle w:val="37"/>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74750A7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15ED3D1F">
            <w:pPr>
              <w:widowControl/>
              <w:jc w:val="left"/>
              <w:rPr>
                <w:b/>
                <w:bCs/>
                <w:sz w:val="24"/>
              </w:rPr>
            </w:pPr>
            <w:r>
              <w:rPr>
                <w:b/>
                <w:bCs/>
              </w:rPr>
              <w:t>评标方法：综合评分法</w:t>
            </w:r>
          </w:p>
        </w:tc>
        <w:tc>
          <w:tcPr>
            <w:tcW w:w="240" w:type="dxa"/>
            <w:shd w:val="clear" w:color="auto" w:fill="auto"/>
            <w:vAlign w:val="center"/>
          </w:tcPr>
          <w:p w14:paraId="21FDBF3D">
            <w:pPr>
              <w:jc w:val="right"/>
              <w:rPr>
                <w:rFonts w:ascii="宋体"/>
                <w:b/>
                <w:bCs/>
                <w:sz w:val="24"/>
              </w:rPr>
            </w:pPr>
          </w:p>
        </w:tc>
      </w:tr>
      <w:tr w14:paraId="116D677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2027C1DC">
            <w:pPr>
              <w:ind w:firstLine="420"/>
              <w:rPr>
                <w:szCs w:val="21"/>
              </w:rPr>
            </w:pPr>
            <w:r>
              <w:rPr>
                <w:szCs w:val="21"/>
              </w:rPr>
              <w:sym w:font="Wingdings" w:char="00FE"/>
            </w: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r>
              <w:rPr>
                <w:rFonts w:hint="eastAsia"/>
                <w:szCs w:val="21"/>
              </w:rPr>
              <w:t>（适用于中标候选人为2家或以上的情形）</w:t>
            </w:r>
          </w:p>
          <w:p w14:paraId="17EBCB7D">
            <w:pPr>
              <w:ind w:firstLine="420"/>
              <w:rPr>
                <w:szCs w:val="21"/>
              </w:rPr>
            </w:pPr>
          </w:p>
          <w:p w14:paraId="35DAAE22">
            <w:pPr>
              <w:ind w:firstLine="420"/>
              <w:rPr>
                <w:szCs w:val="21"/>
              </w:rPr>
            </w:pPr>
            <w:r>
              <w:rPr>
                <w:szCs w:val="21"/>
              </w:rPr>
              <w:t>价格分计算方法：</w:t>
            </w:r>
          </w:p>
          <w:p w14:paraId="539AE109">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r>
              <w:rPr>
                <w:szCs w:val="21"/>
              </w:rPr>
              <w:br w:type="textWrapping"/>
            </w:r>
            <w:r>
              <w:rPr>
                <w:szCs w:val="21"/>
              </w:rPr>
              <w:t xml:space="preserve">投标报价得分=(评标基准价／投标报价)×100 </w:t>
            </w:r>
            <w:r>
              <w:rPr>
                <w:szCs w:val="21"/>
              </w:rPr>
              <w:br w:type="textWrapping"/>
            </w:r>
            <w:r>
              <w:rPr>
                <w:szCs w:val="21"/>
              </w:rPr>
              <w:t xml:space="preserve">评标总得分＝F1×A1＋F2×A2＋……＋Fn×An </w:t>
            </w:r>
            <w:r>
              <w:rPr>
                <w:szCs w:val="21"/>
              </w:rPr>
              <w:br w:type="textWrapping"/>
            </w:r>
            <w:r>
              <w:rPr>
                <w:szCs w:val="21"/>
              </w:rPr>
              <w:t xml:space="preserve">F1、F2……Fn分别为各项评审因素的得分； </w:t>
            </w:r>
            <w:r>
              <w:rPr>
                <w:szCs w:val="21"/>
              </w:rPr>
              <w:br w:type="textWrapping"/>
            </w:r>
            <w:r>
              <w:rPr>
                <w:szCs w:val="21"/>
              </w:rPr>
              <w:t xml:space="preserve">A1、A2、……An 分别为各项评审因素所占的权重(A1＋A2＋……＋An＝1)。 </w:t>
            </w:r>
            <w:r>
              <w:rPr>
                <w:szCs w:val="21"/>
              </w:rPr>
              <w:br w:type="textWrapping"/>
            </w:r>
            <w:r>
              <w:rPr>
                <w:szCs w:val="21"/>
              </w:rPr>
              <w:t>评标过程中，不得去掉报价中的最高报价和最低报价。</w:t>
            </w:r>
          </w:p>
          <w:p w14:paraId="2DEE8C54">
            <w:pPr>
              <w:widowControl/>
              <w:ind w:left="420"/>
              <w:jc w:val="left"/>
              <w:rPr>
                <w:szCs w:val="21"/>
              </w:rPr>
            </w:pPr>
            <w:r>
              <w:rPr>
                <w:rFonts w:hint="eastAsia"/>
                <w:szCs w:val="21"/>
              </w:rPr>
              <w:t>因落实政府采购政策进行价格调整的，以调整后的价格计算评标基准价和投标报价。</w:t>
            </w:r>
          </w:p>
          <w:p w14:paraId="0F853835">
            <w:pPr>
              <w:widowControl/>
              <w:ind w:left="420"/>
              <w:jc w:val="left"/>
              <w:rPr>
                <w:kern w:val="0"/>
                <w:sz w:val="24"/>
              </w:rPr>
            </w:pPr>
          </w:p>
        </w:tc>
      </w:tr>
    </w:tbl>
    <w:p w14:paraId="36960A14">
      <w:pPr>
        <w:rPr>
          <w:vanish/>
        </w:rPr>
      </w:pPr>
    </w:p>
    <w:tbl>
      <w:tblPr>
        <w:tblStyle w:val="42"/>
        <w:tblpPr w:leftFromText="180" w:rightFromText="180" w:vertAnchor="text" w:horzAnchor="page" w:tblpX="1509" w:tblpY="228"/>
        <w:tblOverlap w:val="never"/>
        <w:tblW w:w="904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108" w:type="dxa"/>
          <w:bottom w:w="20" w:type="dxa"/>
          <w:right w:w="108" w:type="dxa"/>
        </w:tblCellMar>
      </w:tblPr>
      <w:tblGrid>
        <w:gridCol w:w="685"/>
        <w:gridCol w:w="548"/>
        <w:gridCol w:w="2264"/>
        <w:gridCol w:w="696"/>
        <w:gridCol w:w="4856"/>
      </w:tblGrid>
      <w:tr w14:paraId="081E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tcBorders>
              <w:tl2br w:val="nil"/>
              <w:tr2bl w:val="nil"/>
            </w:tcBorders>
            <w:shd w:val="clear" w:color="auto" w:fill="E6EFFA"/>
            <w:vAlign w:val="center"/>
          </w:tcPr>
          <w:p w14:paraId="1E2A09E2">
            <w:pPr>
              <w:wordWrap w:val="0"/>
              <w:adjustRightInd w:val="0"/>
              <w:snapToGrid w:val="0"/>
              <w:spacing w:line="320" w:lineRule="exact"/>
              <w:jc w:val="center"/>
              <w:rPr>
                <w:rFonts w:hint="eastAsia" w:ascii="宋体" w:hAnsi="宋体" w:cs="宋体"/>
                <w:b/>
                <w:bCs/>
                <w:szCs w:val="21"/>
              </w:rPr>
            </w:pPr>
            <w:r>
              <w:rPr>
                <w:rFonts w:hint="eastAsia" w:ascii="宋体" w:hAnsi="宋体" w:cs="宋体"/>
                <w:b/>
                <w:bCs/>
                <w:szCs w:val="21"/>
              </w:rPr>
              <w:t>序号</w:t>
            </w:r>
          </w:p>
        </w:tc>
        <w:tc>
          <w:tcPr>
            <w:tcW w:w="3508" w:type="dxa"/>
            <w:gridSpan w:val="3"/>
            <w:tcBorders>
              <w:tl2br w:val="nil"/>
              <w:tr2bl w:val="nil"/>
            </w:tcBorders>
            <w:shd w:val="clear" w:color="auto" w:fill="E6EFFA"/>
            <w:vAlign w:val="center"/>
          </w:tcPr>
          <w:p w14:paraId="6982D521">
            <w:pPr>
              <w:wordWrap w:val="0"/>
              <w:adjustRightInd w:val="0"/>
              <w:snapToGrid w:val="0"/>
              <w:spacing w:line="320" w:lineRule="exact"/>
              <w:jc w:val="center"/>
              <w:rPr>
                <w:rFonts w:hint="eastAsia" w:ascii="宋体" w:hAnsi="宋体" w:cs="宋体"/>
                <w:b/>
                <w:bCs/>
                <w:szCs w:val="21"/>
              </w:rPr>
            </w:pPr>
            <w:r>
              <w:rPr>
                <w:rFonts w:hint="eastAsia" w:ascii="宋体" w:hAnsi="宋体" w:cs="宋体"/>
                <w:b/>
                <w:bCs/>
                <w:szCs w:val="21"/>
              </w:rPr>
              <w:t>评分项</w:t>
            </w:r>
          </w:p>
        </w:tc>
        <w:tc>
          <w:tcPr>
            <w:tcW w:w="4856" w:type="dxa"/>
            <w:tcBorders>
              <w:tl2br w:val="nil"/>
              <w:tr2bl w:val="nil"/>
            </w:tcBorders>
            <w:shd w:val="clear" w:color="auto" w:fill="E6EFFA"/>
            <w:vAlign w:val="center"/>
          </w:tcPr>
          <w:p w14:paraId="7CE19A01">
            <w:pPr>
              <w:wordWrap w:val="0"/>
              <w:adjustRightInd w:val="0"/>
              <w:snapToGrid w:val="0"/>
              <w:spacing w:line="320" w:lineRule="exact"/>
              <w:jc w:val="center"/>
              <w:rPr>
                <w:rFonts w:hint="eastAsia" w:ascii="宋体" w:hAnsi="宋体" w:cs="宋体"/>
                <w:b/>
                <w:bCs/>
                <w:szCs w:val="21"/>
              </w:rPr>
            </w:pPr>
            <w:r>
              <w:rPr>
                <w:rFonts w:hint="eastAsia" w:ascii="宋体" w:hAnsi="宋体" w:cs="宋体"/>
                <w:b/>
                <w:bCs/>
                <w:szCs w:val="21"/>
              </w:rPr>
              <w:t>权重(%)</w:t>
            </w:r>
          </w:p>
        </w:tc>
      </w:tr>
      <w:tr w14:paraId="33BE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14:paraId="41C9F9EE">
            <w:pPr>
              <w:wordWrap w:val="0"/>
              <w:adjustRightInd w:val="0"/>
              <w:snapToGrid w:val="0"/>
              <w:spacing w:line="320" w:lineRule="exact"/>
              <w:jc w:val="center"/>
              <w:rPr>
                <w:rFonts w:hint="eastAsia" w:ascii="宋体" w:hAnsi="宋体" w:cs="宋体"/>
                <w:b/>
                <w:bCs/>
                <w:color w:val="0000FF"/>
                <w:szCs w:val="21"/>
              </w:rPr>
            </w:pPr>
            <w:r>
              <w:rPr>
                <w:rFonts w:hint="eastAsia" w:ascii="宋体" w:hAnsi="宋体" w:cs="宋体"/>
                <w:b/>
                <w:bCs/>
                <w:color w:val="0000FF"/>
                <w:szCs w:val="21"/>
              </w:rPr>
              <w:t>1</w:t>
            </w:r>
          </w:p>
        </w:tc>
        <w:tc>
          <w:tcPr>
            <w:tcW w:w="3508" w:type="dxa"/>
            <w:gridSpan w:val="3"/>
            <w:tcBorders>
              <w:tl2br w:val="nil"/>
              <w:tr2bl w:val="nil"/>
            </w:tcBorders>
          </w:tcPr>
          <w:p w14:paraId="0C595AAB">
            <w:pPr>
              <w:wordWrap w:val="0"/>
              <w:adjustRightInd w:val="0"/>
              <w:snapToGrid w:val="0"/>
              <w:spacing w:line="320" w:lineRule="exact"/>
              <w:jc w:val="center"/>
              <w:rPr>
                <w:rFonts w:hint="eastAsia" w:ascii="宋体" w:hAnsi="宋体" w:cs="宋体"/>
                <w:b/>
                <w:bCs/>
                <w:color w:val="0000FF"/>
                <w:szCs w:val="21"/>
              </w:rPr>
            </w:pPr>
            <w:r>
              <w:rPr>
                <w:rFonts w:hint="eastAsia" w:ascii="宋体" w:hAnsi="宋体" w:cs="宋体"/>
                <w:b/>
                <w:bCs/>
                <w:color w:val="0000FF"/>
                <w:szCs w:val="21"/>
              </w:rPr>
              <w:t>价格</w:t>
            </w:r>
          </w:p>
        </w:tc>
        <w:tc>
          <w:tcPr>
            <w:tcW w:w="4856" w:type="dxa"/>
            <w:tcBorders>
              <w:tl2br w:val="nil"/>
              <w:tr2bl w:val="nil"/>
            </w:tcBorders>
          </w:tcPr>
          <w:p w14:paraId="630423F2">
            <w:pPr>
              <w:wordWrap w:val="0"/>
              <w:adjustRightInd w:val="0"/>
              <w:snapToGrid w:val="0"/>
              <w:spacing w:line="320" w:lineRule="exact"/>
              <w:jc w:val="center"/>
              <w:rPr>
                <w:rFonts w:hint="eastAsia" w:ascii="宋体" w:hAnsi="宋体" w:cs="宋体"/>
                <w:b/>
                <w:bCs/>
                <w:color w:val="0000FF"/>
                <w:szCs w:val="21"/>
              </w:rPr>
            </w:pPr>
            <w:r>
              <w:rPr>
                <w:rFonts w:hint="eastAsia" w:ascii="宋体" w:hAnsi="宋体" w:cs="宋体"/>
                <w:b/>
                <w:bCs/>
                <w:color w:val="0000FF"/>
                <w:szCs w:val="21"/>
              </w:rPr>
              <w:t>10</w:t>
            </w:r>
          </w:p>
        </w:tc>
      </w:tr>
      <w:tr w14:paraId="0B5F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11DDB231">
            <w:pPr>
              <w:adjustRightInd w:val="0"/>
              <w:snapToGrid w:val="0"/>
              <w:spacing w:line="320" w:lineRule="exact"/>
              <w:rPr>
                <w:rFonts w:hint="eastAsia" w:ascii="宋体" w:hAnsi="宋体" w:cs="宋体"/>
                <w:b/>
                <w:bCs/>
                <w:color w:val="0000FF"/>
                <w:szCs w:val="21"/>
              </w:rPr>
            </w:pPr>
          </w:p>
        </w:tc>
        <w:tc>
          <w:tcPr>
            <w:tcW w:w="8364" w:type="dxa"/>
            <w:gridSpan w:val="4"/>
            <w:tcBorders>
              <w:tl2br w:val="nil"/>
              <w:tr2bl w:val="nil"/>
            </w:tcBorders>
          </w:tcPr>
          <w:p w14:paraId="336C5141">
            <w:pPr>
              <w:wordWrap w:val="0"/>
              <w:adjustRightInd w:val="0"/>
              <w:snapToGrid w:val="0"/>
              <w:spacing w:line="320" w:lineRule="exact"/>
              <w:rPr>
                <w:rFonts w:hint="eastAsia" w:ascii="宋体" w:hAnsi="宋体" w:cs="宋体"/>
                <w:szCs w:val="21"/>
              </w:rPr>
            </w:pPr>
          </w:p>
        </w:tc>
      </w:tr>
      <w:tr w14:paraId="67E5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trPr>
        <w:tc>
          <w:tcPr>
            <w:tcW w:w="685" w:type="dxa"/>
            <w:vMerge w:val="restart"/>
            <w:tcBorders>
              <w:tl2br w:val="nil"/>
              <w:tr2bl w:val="nil"/>
            </w:tcBorders>
          </w:tcPr>
          <w:p w14:paraId="075CFA5C">
            <w:pPr>
              <w:wordWrap w:val="0"/>
              <w:adjustRightInd w:val="0"/>
              <w:snapToGrid w:val="0"/>
              <w:spacing w:line="320" w:lineRule="exact"/>
              <w:jc w:val="center"/>
              <w:rPr>
                <w:rFonts w:hint="eastAsia" w:ascii="宋体" w:hAnsi="宋体" w:cs="宋体"/>
                <w:b/>
                <w:bCs/>
                <w:color w:val="0000FF"/>
                <w:szCs w:val="21"/>
              </w:rPr>
            </w:pPr>
            <w:r>
              <w:rPr>
                <w:rFonts w:hint="eastAsia" w:ascii="宋体" w:hAnsi="宋体" w:cs="宋体"/>
                <w:b/>
                <w:bCs/>
                <w:color w:val="0000FF"/>
                <w:szCs w:val="21"/>
              </w:rPr>
              <w:t>2</w:t>
            </w:r>
          </w:p>
        </w:tc>
        <w:tc>
          <w:tcPr>
            <w:tcW w:w="3508" w:type="dxa"/>
            <w:gridSpan w:val="3"/>
            <w:tcBorders>
              <w:tl2br w:val="nil"/>
              <w:tr2bl w:val="nil"/>
            </w:tcBorders>
          </w:tcPr>
          <w:p w14:paraId="32A19651">
            <w:pPr>
              <w:wordWrap w:val="0"/>
              <w:adjustRightInd w:val="0"/>
              <w:snapToGrid w:val="0"/>
              <w:spacing w:line="320" w:lineRule="exact"/>
              <w:jc w:val="center"/>
              <w:rPr>
                <w:rFonts w:hint="eastAsia" w:ascii="宋体" w:hAnsi="宋体" w:cs="宋体"/>
                <w:b/>
                <w:bCs/>
                <w:color w:val="0000FF"/>
                <w:szCs w:val="21"/>
              </w:rPr>
            </w:pPr>
            <w:r>
              <w:rPr>
                <w:rFonts w:hint="eastAsia" w:ascii="宋体" w:hAnsi="宋体" w:cs="宋体"/>
                <w:b/>
                <w:bCs/>
                <w:color w:val="0000FF"/>
                <w:szCs w:val="21"/>
              </w:rPr>
              <w:t>技术部分</w:t>
            </w:r>
          </w:p>
        </w:tc>
        <w:tc>
          <w:tcPr>
            <w:tcW w:w="4856" w:type="dxa"/>
            <w:tcBorders>
              <w:tl2br w:val="nil"/>
              <w:tr2bl w:val="nil"/>
            </w:tcBorders>
          </w:tcPr>
          <w:p w14:paraId="706E89D9">
            <w:pPr>
              <w:wordWrap w:val="0"/>
              <w:adjustRightInd w:val="0"/>
              <w:snapToGrid w:val="0"/>
              <w:spacing w:line="320" w:lineRule="exact"/>
              <w:jc w:val="center"/>
              <w:rPr>
                <w:rFonts w:hint="eastAsia" w:ascii="宋体" w:hAnsi="宋体" w:cs="宋体"/>
                <w:b/>
                <w:bCs/>
                <w:color w:val="0000FF"/>
                <w:szCs w:val="21"/>
              </w:rPr>
            </w:pPr>
            <w:r>
              <w:rPr>
                <w:rFonts w:hint="eastAsia" w:ascii="宋体" w:hAnsi="宋体" w:cs="宋体"/>
                <w:b/>
                <w:bCs/>
                <w:color w:val="0000FF"/>
                <w:szCs w:val="21"/>
              </w:rPr>
              <w:t>50</w:t>
            </w:r>
          </w:p>
        </w:tc>
      </w:tr>
      <w:tr w14:paraId="1005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7FEF609B">
            <w:pPr>
              <w:adjustRightInd w:val="0"/>
              <w:snapToGrid w:val="0"/>
              <w:spacing w:line="320" w:lineRule="exact"/>
              <w:rPr>
                <w:rFonts w:hint="eastAsia" w:ascii="宋体" w:hAnsi="宋体" w:cs="宋体"/>
                <w:b/>
                <w:bCs/>
                <w:color w:val="0000FF"/>
                <w:szCs w:val="21"/>
              </w:rPr>
            </w:pPr>
          </w:p>
        </w:tc>
        <w:tc>
          <w:tcPr>
            <w:tcW w:w="8364" w:type="dxa"/>
            <w:gridSpan w:val="4"/>
            <w:tcBorders>
              <w:tl2br w:val="nil"/>
              <w:tr2bl w:val="nil"/>
            </w:tcBorders>
          </w:tcPr>
          <w:p w14:paraId="2E9E4275">
            <w:pPr>
              <w:wordWrap w:val="0"/>
              <w:adjustRightInd w:val="0"/>
              <w:snapToGrid w:val="0"/>
              <w:spacing w:line="320" w:lineRule="exact"/>
              <w:rPr>
                <w:rFonts w:hint="eastAsia" w:ascii="宋体" w:hAnsi="宋体" w:cs="宋体"/>
                <w:szCs w:val="21"/>
              </w:rPr>
            </w:pPr>
          </w:p>
        </w:tc>
      </w:tr>
      <w:tr w14:paraId="3B25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shd w:val="clear" w:color="auto" w:fill="E6EFFA"/>
            <w:vAlign w:val="center"/>
          </w:tcPr>
          <w:p w14:paraId="7B97FC6F">
            <w:pPr>
              <w:adjustRightInd w:val="0"/>
              <w:snapToGrid w:val="0"/>
              <w:spacing w:line="320" w:lineRule="exact"/>
              <w:rPr>
                <w:rFonts w:hint="eastAsia" w:ascii="宋体" w:hAnsi="宋体" w:cs="宋体"/>
                <w:b/>
                <w:bCs/>
                <w:color w:val="0000FF"/>
                <w:szCs w:val="21"/>
              </w:rPr>
            </w:pPr>
          </w:p>
        </w:tc>
        <w:tc>
          <w:tcPr>
            <w:tcW w:w="548" w:type="dxa"/>
            <w:tcBorders>
              <w:tl2br w:val="nil"/>
              <w:tr2bl w:val="nil"/>
            </w:tcBorders>
            <w:shd w:val="clear" w:color="auto" w:fill="E6EFFA"/>
            <w:vAlign w:val="center"/>
          </w:tcPr>
          <w:p w14:paraId="51BB4197">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序号</w:t>
            </w:r>
          </w:p>
        </w:tc>
        <w:tc>
          <w:tcPr>
            <w:tcW w:w="2264" w:type="dxa"/>
            <w:tcBorders>
              <w:tl2br w:val="nil"/>
              <w:tr2bl w:val="nil"/>
            </w:tcBorders>
            <w:shd w:val="clear" w:color="auto" w:fill="E6EFFA"/>
            <w:vAlign w:val="center"/>
          </w:tcPr>
          <w:p w14:paraId="506EA3C0">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评分因素</w:t>
            </w:r>
          </w:p>
        </w:tc>
        <w:tc>
          <w:tcPr>
            <w:tcW w:w="696" w:type="dxa"/>
            <w:tcBorders>
              <w:tl2br w:val="nil"/>
              <w:tr2bl w:val="nil"/>
            </w:tcBorders>
            <w:shd w:val="clear" w:color="auto" w:fill="E6EFFA"/>
            <w:vAlign w:val="center"/>
          </w:tcPr>
          <w:p w14:paraId="55F2181E">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权重(%)</w:t>
            </w:r>
          </w:p>
        </w:tc>
        <w:tc>
          <w:tcPr>
            <w:tcW w:w="4856" w:type="dxa"/>
            <w:tcBorders>
              <w:tl2br w:val="nil"/>
              <w:tr2bl w:val="nil"/>
            </w:tcBorders>
            <w:shd w:val="clear" w:color="auto" w:fill="E6EFFA"/>
            <w:vAlign w:val="center"/>
          </w:tcPr>
          <w:p w14:paraId="08C39C06">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评分准则</w:t>
            </w:r>
          </w:p>
        </w:tc>
      </w:tr>
      <w:tr w14:paraId="4770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6E8F146A">
            <w:pPr>
              <w:adjustRightInd w:val="0"/>
              <w:snapToGrid w:val="0"/>
              <w:spacing w:line="320" w:lineRule="exact"/>
              <w:rPr>
                <w:rFonts w:hint="eastAsia" w:ascii="宋体" w:hAnsi="宋体" w:cs="宋体"/>
                <w:b/>
                <w:bCs/>
                <w:color w:val="0000FF"/>
                <w:szCs w:val="21"/>
              </w:rPr>
            </w:pPr>
          </w:p>
        </w:tc>
        <w:tc>
          <w:tcPr>
            <w:tcW w:w="548" w:type="dxa"/>
            <w:tcBorders>
              <w:tl2br w:val="nil"/>
              <w:tr2bl w:val="nil"/>
            </w:tcBorders>
            <w:vAlign w:val="center"/>
          </w:tcPr>
          <w:p w14:paraId="525F4732">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1</w:t>
            </w:r>
          </w:p>
        </w:tc>
        <w:tc>
          <w:tcPr>
            <w:tcW w:w="2264" w:type="dxa"/>
            <w:tcBorders>
              <w:tl2br w:val="nil"/>
              <w:tr2bl w:val="nil"/>
            </w:tcBorders>
            <w:vAlign w:val="center"/>
          </w:tcPr>
          <w:p w14:paraId="21CDF7F0">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实施方案</w:t>
            </w:r>
          </w:p>
        </w:tc>
        <w:tc>
          <w:tcPr>
            <w:tcW w:w="696" w:type="dxa"/>
            <w:tcBorders>
              <w:tl2br w:val="nil"/>
              <w:tr2bl w:val="nil"/>
            </w:tcBorders>
            <w:vAlign w:val="center"/>
          </w:tcPr>
          <w:p w14:paraId="2928FA05">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10</w:t>
            </w:r>
          </w:p>
        </w:tc>
        <w:tc>
          <w:tcPr>
            <w:tcW w:w="4856" w:type="dxa"/>
            <w:tcBorders>
              <w:tl2br w:val="nil"/>
              <w:tr2bl w:val="nil"/>
            </w:tcBorders>
          </w:tcPr>
          <w:p w14:paraId="6F78F3C7">
            <w:pPr>
              <w:wordWrap w:val="0"/>
              <w:adjustRightInd w:val="0"/>
              <w:snapToGrid w:val="0"/>
              <w:spacing w:line="320" w:lineRule="exact"/>
              <w:rPr>
                <w:rFonts w:hint="eastAsia" w:ascii="宋体" w:hAnsi="宋体" w:cs="宋体"/>
                <w:b/>
                <w:bCs/>
                <w:szCs w:val="21"/>
              </w:rPr>
            </w:pPr>
            <w:r>
              <w:rPr>
                <w:rFonts w:hint="eastAsia" w:ascii="宋体" w:hAnsi="宋体" w:cs="宋体"/>
                <w:b/>
                <w:bCs/>
                <w:szCs w:val="21"/>
              </w:rPr>
              <w:t>（一）评分内容：</w:t>
            </w:r>
          </w:p>
          <w:p w14:paraId="7464B4BF">
            <w:pPr>
              <w:wordWrap w:val="0"/>
              <w:adjustRightInd w:val="0"/>
              <w:snapToGrid w:val="0"/>
              <w:spacing w:line="320" w:lineRule="exact"/>
              <w:rPr>
                <w:rFonts w:hint="eastAsia" w:ascii="宋体" w:hAnsi="宋体" w:cs="宋体"/>
                <w:szCs w:val="21"/>
              </w:rPr>
            </w:pPr>
            <w:r>
              <w:rPr>
                <w:rFonts w:hint="eastAsia" w:ascii="宋体" w:hAnsi="宋体" w:cs="宋体"/>
                <w:szCs w:val="21"/>
              </w:rPr>
              <w:t>根据招标文件要求提供实施方案，内容应包括：</w:t>
            </w:r>
          </w:p>
          <w:p w14:paraId="4C931E9F">
            <w:pPr>
              <w:wordWrap w:val="0"/>
              <w:adjustRightInd w:val="0"/>
              <w:snapToGrid w:val="0"/>
              <w:spacing w:line="320" w:lineRule="exact"/>
              <w:rPr>
                <w:rFonts w:hint="eastAsia" w:ascii="宋体" w:hAnsi="宋体" w:cs="宋体"/>
                <w:szCs w:val="21"/>
              </w:rPr>
            </w:pPr>
            <w:r>
              <w:rPr>
                <w:rFonts w:hint="eastAsia" w:ascii="宋体" w:hAnsi="宋体" w:cs="宋体"/>
                <w:szCs w:val="21"/>
              </w:rPr>
              <w:t>1.施工图及文件审核具体内容</w:t>
            </w:r>
          </w:p>
          <w:p w14:paraId="75AAD9D4">
            <w:pPr>
              <w:wordWrap w:val="0"/>
              <w:adjustRightInd w:val="0"/>
              <w:snapToGrid w:val="0"/>
              <w:spacing w:line="320" w:lineRule="exact"/>
              <w:rPr>
                <w:rFonts w:hint="eastAsia" w:ascii="宋体" w:hAnsi="宋体" w:cs="宋体"/>
                <w:szCs w:val="21"/>
              </w:rPr>
            </w:pPr>
            <w:r>
              <w:rPr>
                <w:rFonts w:hint="eastAsia" w:ascii="宋体" w:hAnsi="宋体" w:cs="宋体"/>
                <w:szCs w:val="21"/>
              </w:rPr>
              <w:t>2.施工阶段安装监督检查具体内容</w:t>
            </w:r>
          </w:p>
          <w:p w14:paraId="6F9AB7E6">
            <w:pPr>
              <w:wordWrap w:val="0"/>
              <w:adjustRightInd w:val="0"/>
              <w:snapToGrid w:val="0"/>
              <w:spacing w:line="320" w:lineRule="exact"/>
              <w:rPr>
                <w:rFonts w:hint="eastAsia" w:ascii="宋体" w:hAnsi="宋体" w:cs="宋体"/>
                <w:szCs w:val="21"/>
              </w:rPr>
            </w:pPr>
            <w:r>
              <w:rPr>
                <w:rFonts w:hint="eastAsia" w:ascii="宋体" w:hAnsi="宋体" w:cs="宋体"/>
                <w:szCs w:val="21"/>
              </w:rPr>
              <w:t>3.检验检测具体内容</w:t>
            </w:r>
          </w:p>
          <w:p w14:paraId="36F0876A">
            <w:pPr>
              <w:wordWrap w:val="0"/>
              <w:adjustRightInd w:val="0"/>
              <w:snapToGrid w:val="0"/>
              <w:spacing w:line="320" w:lineRule="exact"/>
              <w:rPr>
                <w:rFonts w:hint="eastAsia" w:ascii="宋体" w:hAnsi="宋体" w:cs="宋体"/>
                <w:b/>
                <w:bCs/>
                <w:szCs w:val="21"/>
              </w:rPr>
            </w:pPr>
            <w:r>
              <w:rPr>
                <w:rFonts w:hint="eastAsia" w:ascii="宋体" w:hAnsi="宋体" w:cs="宋体"/>
                <w:b/>
                <w:bCs/>
                <w:szCs w:val="21"/>
              </w:rPr>
              <w:t>（二）评分依据：</w:t>
            </w:r>
          </w:p>
          <w:p w14:paraId="44B80925">
            <w:pPr>
              <w:wordWrap w:val="0"/>
              <w:adjustRightInd w:val="0"/>
              <w:snapToGrid w:val="0"/>
              <w:spacing w:line="320" w:lineRule="exact"/>
              <w:rPr>
                <w:rFonts w:hint="eastAsia" w:ascii="宋体" w:hAnsi="宋体" w:cs="宋体"/>
                <w:szCs w:val="21"/>
              </w:rPr>
            </w:pPr>
            <w:r>
              <w:rPr>
                <w:rFonts w:hint="eastAsia" w:ascii="宋体" w:hAnsi="宋体" w:cs="宋体"/>
                <w:szCs w:val="21"/>
              </w:rPr>
              <w:t>每提供上述任意一项内容得20分，本小项累计最高得60分；在此基础上，专家根据各供应商的具体响应内容按照量化的评审因素指标进一步评审：</w:t>
            </w:r>
          </w:p>
          <w:p w14:paraId="6A48506F">
            <w:pPr>
              <w:wordWrap w:val="0"/>
              <w:adjustRightInd w:val="0"/>
              <w:snapToGrid w:val="0"/>
              <w:spacing w:line="320" w:lineRule="exact"/>
              <w:rPr>
                <w:rFonts w:hint="eastAsia" w:ascii="宋体" w:hAnsi="宋体" w:cs="宋体"/>
                <w:szCs w:val="21"/>
              </w:rPr>
            </w:pPr>
            <w:r>
              <w:rPr>
                <w:rFonts w:hint="eastAsia" w:ascii="宋体" w:hAnsi="宋体" w:cs="宋体"/>
                <w:szCs w:val="21"/>
              </w:rPr>
              <w:t>1.方案整体科学合理、针对性强、可操作性强，评审为优的，加40分；</w:t>
            </w:r>
          </w:p>
          <w:p w14:paraId="37E0CE1B">
            <w:pPr>
              <w:wordWrap w:val="0"/>
              <w:adjustRightInd w:val="0"/>
              <w:snapToGrid w:val="0"/>
              <w:spacing w:line="320" w:lineRule="exact"/>
              <w:rPr>
                <w:rFonts w:hint="eastAsia" w:ascii="宋体" w:hAnsi="宋体" w:cs="宋体"/>
                <w:szCs w:val="21"/>
              </w:rPr>
            </w:pPr>
            <w:r>
              <w:rPr>
                <w:rFonts w:hint="eastAsia" w:ascii="宋体" w:hAnsi="宋体" w:cs="宋体"/>
                <w:szCs w:val="21"/>
              </w:rPr>
              <w:t>2.方案较合理、有一定针对性、一定可操作性，评审为良的，加25分；</w:t>
            </w:r>
          </w:p>
          <w:p w14:paraId="1E6ABB33">
            <w:pPr>
              <w:wordWrap w:val="0"/>
              <w:adjustRightInd w:val="0"/>
              <w:snapToGrid w:val="0"/>
              <w:spacing w:line="320" w:lineRule="exact"/>
              <w:rPr>
                <w:rFonts w:hint="eastAsia" w:ascii="宋体" w:hAnsi="宋体" w:cs="宋体"/>
                <w:szCs w:val="21"/>
              </w:rPr>
            </w:pPr>
            <w:r>
              <w:rPr>
                <w:rFonts w:hint="eastAsia" w:ascii="宋体" w:hAnsi="宋体" w:cs="宋体"/>
                <w:szCs w:val="21"/>
              </w:rPr>
              <w:t>3.方案不尽合理、针对性一般、可操作性一般，评审为中的，加10分；</w:t>
            </w:r>
          </w:p>
          <w:p w14:paraId="3D03903F">
            <w:pPr>
              <w:wordWrap w:val="0"/>
              <w:adjustRightInd w:val="0"/>
              <w:snapToGrid w:val="0"/>
              <w:spacing w:line="320" w:lineRule="exact"/>
              <w:rPr>
                <w:rFonts w:hint="eastAsia" w:ascii="宋体" w:hAnsi="宋体" w:cs="宋体"/>
                <w:szCs w:val="21"/>
              </w:rPr>
            </w:pPr>
            <w:r>
              <w:rPr>
                <w:rFonts w:hint="eastAsia" w:ascii="宋体" w:hAnsi="宋体" w:cs="宋体"/>
                <w:szCs w:val="21"/>
              </w:rPr>
              <w:t>4.方案不合理、无针对性、无可操作性，评审为差的，加0分。</w:t>
            </w:r>
          </w:p>
        </w:tc>
      </w:tr>
      <w:tr w14:paraId="5603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2FA58795">
            <w:pPr>
              <w:adjustRightInd w:val="0"/>
              <w:snapToGrid w:val="0"/>
              <w:spacing w:line="320" w:lineRule="exact"/>
              <w:rPr>
                <w:rFonts w:hint="eastAsia" w:ascii="宋体" w:hAnsi="宋体" w:cs="宋体"/>
                <w:b/>
                <w:bCs/>
                <w:color w:val="0000FF"/>
                <w:szCs w:val="21"/>
              </w:rPr>
            </w:pPr>
          </w:p>
        </w:tc>
        <w:tc>
          <w:tcPr>
            <w:tcW w:w="548" w:type="dxa"/>
            <w:tcBorders>
              <w:tl2br w:val="nil"/>
              <w:tr2bl w:val="nil"/>
            </w:tcBorders>
            <w:vAlign w:val="center"/>
          </w:tcPr>
          <w:p w14:paraId="0FE38AE4">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2</w:t>
            </w:r>
          </w:p>
        </w:tc>
        <w:tc>
          <w:tcPr>
            <w:tcW w:w="2264" w:type="dxa"/>
            <w:tcBorders>
              <w:tl2br w:val="nil"/>
              <w:tr2bl w:val="nil"/>
            </w:tcBorders>
            <w:vAlign w:val="center"/>
          </w:tcPr>
          <w:p w14:paraId="60117368">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项目重点难点分析、应对措施及相关的合理化建议</w:t>
            </w:r>
          </w:p>
        </w:tc>
        <w:tc>
          <w:tcPr>
            <w:tcW w:w="696" w:type="dxa"/>
            <w:tcBorders>
              <w:tl2br w:val="nil"/>
              <w:tr2bl w:val="nil"/>
            </w:tcBorders>
            <w:vAlign w:val="center"/>
          </w:tcPr>
          <w:p w14:paraId="7A09ADC9">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5</w:t>
            </w:r>
          </w:p>
        </w:tc>
        <w:tc>
          <w:tcPr>
            <w:tcW w:w="4856" w:type="dxa"/>
            <w:tcBorders>
              <w:tl2br w:val="nil"/>
              <w:tr2bl w:val="nil"/>
            </w:tcBorders>
            <w:vAlign w:val="center"/>
          </w:tcPr>
          <w:p w14:paraId="6CC72393">
            <w:pPr>
              <w:wordWrap w:val="0"/>
              <w:adjustRightInd w:val="0"/>
              <w:snapToGrid w:val="0"/>
              <w:spacing w:line="320" w:lineRule="exact"/>
              <w:rPr>
                <w:rFonts w:hint="eastAsia" w:ascii="宋体" w:hAnsi="宋体" w:cs="宋体"/>
                <w:b/>
                <w:bCs/>
                <w:szCs w:val="21"/>
              </w:rPr>
            </w:pPr>
            <w:r>
              <w:rPr>
                <w:rFonts w:hint="eastAsia" w:ascii="宋体" w:hAnsi="宋体" w:cs="宋体"/>
                <w:b/>
                <w:bCs/>
                <w:szCs w:val="21"/>
              </w:rPr>
              <w:t>（一）评分内容：</w:t>
            </w:r>
          </w:p>
          <w:p w14:paraId="64050BD4">
            <w:pPr>
              <w:wordWrap w:val="0"/>
              <w:adjustRightInd w:val="0"/>
              <w:snapToGrid w:val="0"/>
              <w:spacing w:line="320" w:lineRule="exact"/>
              <w:rPr>
                <w:rFonts w:hint="eastAsia" w:ascii="宋体" w:hAnsi="宋体" w:cs="宋体"/>
                <w:szCs w:val="21"/>
              </w:rPr>
            </w:pPr>
            <w:r>
              <w:rPr>
                <w:rFonts w:hint="eastAsia" w:ascii="宋体" w:hAnsi="宋体" w:cs="宋体"/>
                <w:szCs w:val="21"/>
              </w:rPr>
              <w:t>根据招标文件要求提供</w:t>
            </w:r>
            <w:r>
              <w:rPr>
                <w:rFonts w:hint="eastAsia" w:ascii="宋体" w:hAnsi="宋体"/>
                <w:szCs w:val="21"/>
              </w:rPr>
              <w:t>质量保障措施</w:t>
            </w:r>
            <w:r>
              <w:rPr>
                <w:rFonts w:hint="eastAsia" w:ascii="宋体" w:hAnsi="宋体" w:cs="宋体"/>
                <w:szCs w:val="21"/>
              </w:rPr>
              <w:t>方案，内容应包括：</w:t>
            </w:r>
          </w:p>
          <w:p w14:paraId="78CA9C9E">
            <w:pPr>
              <w:pStyle w:val="193"/>
              <w:spacing w:line="220" w:lineRule="auto"/>
              <w:ind w:left="45"/>
              <w:rPr>
                <w:rFonts w:hint="eastAsia"/>
                <w:sz w:val="21"/>
                <w:szCs w:val="21"/>
                <w:lang w:eastAsia="zh-CN"/>
              </w:rPr>
            </w:pPr>
            <w:r>
              <w:rPr>
                <w:rFonts w:hint="eastAsia"/>
                <w:sz w:val="21"/>
                <w:szCs w:val="21"/>
                <w:lang w:eastAsia="zh-CN"/>
              </w:rPr>
              <w:t>1.具有重点难点分析；</w:t>
            </w:r>
          </w:p>
          <w:p w14:paraId="761699E9">
            <w:pPr>
              <w:pStyle w:val="193"/>
              <w:spacing w:before="25" w:line="220" w:lineRule="auto"/>
              <w:ind w:left="45"/>
              <w:rPr>
                <w:rFonts w:hint="eastAsia"/>
                <w:sz w:val="21"/>
                <w:szCs w:val="21"/>
                <w:lang w:eastAsia="zh-CN"/>
              </w:rPr>
            </w:pPr>
            <w:r>
              <w:rPr>
                <w:rFonts w:hint="eastAsia"/>
                <w:sz w:val="21"/>
                <w:szCs w:val="21"/>
                <w:lang w:eastAsia="zh-CN"/>
              </w:rPr>
              <w:t>2.具有重点难点解决措施；</w:t>
            </w:r>
          </w:p>
          <w:p w14:paraId="5F29C161">
            <w:pPr>
              <w:pStyle w:val="193"/>
              <w:spacing w:before="24" w:line="220" w:lineRule="auto"/>
              <w:ind w:left="45"/>
              <w:rPr>
                <w:rFonts w:hint="eastAsia"/>
                <w:sz w:val="21"/>
                <w:szCs w:val="21"/>
                <w:lang w:eastAsia="zh-CN"/>
              </w:rPr>
            </w:pPr>
            <w:r>
              <w:rPr>
                <w:rFonts w:hint="eastAsia"/>
                <w:sz w:val="21"/>
                <w:szCs w:val="21"/>
                <w:lang w:eastAsia="zh-CN"/>
              </w:rPr>
              <w:t>3.具有合理化建议；</w:t>
            </w:r>
          </w:p>
          <w:p w14:paraId="42AE2883">
            <w:pPr>
              <w:wordWrap w:val="0"/>
              <w:adjustRightInd w:val="0"/>
              <w:snapToGrid w:val="0"/>
              <w:spacing w:line="320" w:lineRule="exact"/>
              <w:rPr>
                <w:rFonts w:hint="eastAsia" w:ascii="宋体" w:hAnsi="宋体" w:cs="宋体"/>
                <w:b/>
                <w:bCs/>
                <w:szCs w:val="21"/>
              </w:rPr>
            </w:pPr>
            <w:r>
              <w:rPr>
                <w:rFonts w:hint="eastAsia" w:ascii="宋体" w:hAnsi="宋体" w:cs="宋体"/>
                <w:b/>
                <w:bCs/>
                <w:szCs w:val="21"/>
              </w:rPr>
              <w:t>（二）评分依据：</w:t>
            </w:r>
          </w:p>
          <w:p w14:paraId="641F4A82">
            <w:pPr>
              <w:wordWrap w:val="0"/>
              <w:adjustRightInd w:val="0"/>
              <w:snapToGrid w:val="0"/>
              <w:spacing w:line="320" w:lineRule="exact"/>
              <w:rPr>
                <w:rFonts w:hint="eastAsia" w:ascii="宋体" w:hAnsi="宋体" w:cs="宋体"/>
                <w:szCs w:val="21"/>
              </w:rPr>
            </w:pPr>
            <w:r>
              <w:rPr>
                <w:rFonts w:hint="eastAsia" w:ascii="宋体" w:hAnsi="宋体" w:cs="宋体"/>
                <w:szCs w:val="21"/>
              </w:rPr>
              <w:t>每提供上述任意一项内容得20分，本小项累计最高得60分；在此基础上，专家根据各供应商的具体响应内容按照量化的评审因素指标进一步评审：</w:t>
            </w:r>
          </w:p>
          <w:p w14:paraId="178C6E6F">
            <w:pPr>
              <w:wordWrap w:val="0"/>
              <w:adjustRightInd w:val="0"/>
              <w:snapToGrid w:val="0"/>
              <w:spacing w:line="320" w:lineRule="exact"/>
              <w:rPr>
                <w:rFonts w:hint="eastAsia" w:ascii="宋体" w:hAnsi="宋体" w:cs="宋体"/>
                <w:szCs w:val="21"/>
              </w:rPr>
            </w:pPr>
            <w:r>
              <w:rPr>
                <w:rFonts w:hint="eastAsia" w:ascii="宋体" w:hAnsi="宋体" w:cs="宋体"/>
                <w:szCs w:val="21"/>
              </w:rPr>
              <w:t>1.方案整体科学合理、针对性强、可操作性强，评审为优的，加40分；</w:t>
            </w:r>
          </w:p>
          <w:p w14:paraId="4538D25B">
            <w:pPr>
              <w:wordWrap w:val="0"/>
              <w:adjustRightInd w:val="0"/>
              <w:snapToGrid w:val="0"/>
              <w:spacing w:line="320" w:lineRule="exact"/>
              <w:rPr>
                <w:rFonts w:hint="eastAsia" w:ascii="宋体" w:hAnsi="宋体" w:cs="宋体"/>
                <w:szCs w:val="21"/>
              </w:rPr>
            </w:pPr>
            <w:r>
              <w:rPr>
                <w:rFonts w:hint="eastAsia" w:ascii="宋体" w:hAnsi="宋体" w:cs="宋体"/>
                <w:szCs w:val="21"/>
              </w:rPr>
              <w:t>2.方案较合理、有一定针对性、一定可操作性，评审为良的，加25分；</w:t>
            </w:r>
          </w:p>
          <w:p w14:paraId="12C460C6">
            <w:pPr>
              <w:wordWrap w:val="0"/>
              <w:adjustRightInd w:val="0"/>
              <w:snapToGrid w:val="0"/>
              <w:spacing w:line="320" w:lineRule="exact"/>
              <w:rPr>
                <w:rFonts w:hint="eastAsia" w:ascii="宋体" w:hAnsi="宋体" w:cs="宋体"/>
                <w:szCs w:val="21"/>
              </w:rPr>
            </w:pPr>
            <w:r>
              <w:rPr>
                <w:rFonts w:hint="eastAsia" w:ascii="宋体" w:hAnsi="宋体" w:cs="宋体"/>
                <w:szCs w:val="21"/>
              </w:rPr>
              <w:t>3.方案不尽合理、针对性一般、可操作性一般，评审为中的，加10分；</w:t>
            </w:r>
          </w:p>
          <w:p w14:paraId="238BF5CD">
            <w:pPr>
              <w:wordWrap w:val="0"/>
              <w:adjustRightInd w:val="0"/>
              <w:snapToGrid w:val="0"/>
              <w:spacing w:line="320" w:lineRule="exact"/>
              <w:jc w:val="left"/>
              <w:rPr>
                <w:rFonts w:hint="eastAsia" w:ascii="宋体" w:hAnsi="宋体" w:cs="宋体"/>
                <w:szCs w:val="21"/>
              </w:rPr>
            </w:pPr>
            <w:r>
              <w:rPr>
                <w:rFonts w:hint="eastAsia" w:ascii="宋体" w:hAnsi="宋体" w:cs="宋体"/>
                <w:szCs w:val="21"/>
              </w:rPr>
              <w:t>4.方案不合理、无针对性、无可操作性，评审为差的，加0分。</w:t>
            </w:r>
          </w:p>
        </w:tc>
      </w:tr>
      <w:tr w14:paraId="616D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2647C0ED">
            <w:pPr>
              <w:adjustRightInd w:val="0"/>
              <w:snapToGrid w:val="0"/>
              <w:spacing w:line="320" w:lineRule="exact"/>
              <w:rPr>
                <w:rFonts w:hint="eastAsia" w:ascii="宋体" w:hAnsi="宋体" w:cs="宋体"/>
                <w:b/>
                <w:bCs/>
                <w:color w:val="0000FF"/>
                <w:szCs w:val="21"/>
              </w:rPr>
            </w:pPr>
          </w:p>
        </w:tc>
        <w:tc>
          <w:tcPr>
            <w:tcW w:w="548" w:type="dxa"/>
            <w:tcBorders>
              <w:tl2br w:val="nil"/>
              <w:tr2bl w:val="nil"/>
            </w:tcBorders>
            <w:vAlign w:val="center"/>
          </w:tcPr>
          <w:p w14:paraId="289AF861">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3</w:t>
            </w:r>
          </w:p>
        </w:tc>
        <w:tc>
          <w:tcPr>
            <w:tcW w:w="2264" w:type="dxa"/>
            <w:tcBorders>
              <w:tl2br w:val="nil"/>
              <w:tr2bl w:val="nil"/>
            </w:tcBorders>
            <w:vAlign w:val="center"/>
          </w:tcPr>
          <w:p w14:paraId="3C3592C6">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质量（完成时间、安全、环保）保障措施及方案</w:t>
            </w:r>
          </w:p>
        </w:tc>
        <w:tc>
          <w:tcPr>
            <w:tcW w:w="696" w:type="dxa"/>
            <w:tcBorders>
              <w:tl2br w:val="nil"/>
              <w:tr2bl w:val="nil"/>
            </w:tcBorders>
            <w:vAlign w:val="center"/>
          </w:tcPr>
          <w:p w14:paraId="0DAFEF74">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5</w:t>
            </w:r>
          </w:p>
        </w:tc>
        <w:tc>
          <w:tcPr>
            <w:tcW w:w="4856" w:type="dxa"/>
            <w:tcBorders>
              <w:tl2br w:val="nil"/>
              <w:tr2bl w:val="nil"/>
            </w:tcBorders>
            <w:vAlign w:val="center"/>
          </w:tcPr>
          <w:p w14:paraId="0847D876">
            <w:pPr>
              <w:wordWrap w:val="0"/>
              <w:adjustRightInd w:val="0"/>
              <w:snapToGrid w:val="0"/>
              <w:spacing w:line="320" w:lineRule="exact"/>
              <w:rPr>
                <w:rFonts w:hint="eastAsia" w:ascii="宋体" w:hAnsi="宋体" w:cs="宋体"/>
                <w:b/>
                <w:bCs/>
                <w:szCs w:val="21"/>
              </w:rPr>
            </w:pPr>
            <w:r>
              <w:rPr>
                <w:rFonts w:hint="eastAsia" w:ascii="宋体" w:hAnsi="宋体" w:cs="宋体"/>
                <w:b/>
                <w:bCs/>
                <w:szCs w:val="21"/>
              </w:rPr>
              <w:t>（一）评分内容：</w:t>
            </w:r>
          </w:p>
          <w:p w14:paraId="473F6038">
            <w:pPr>
              <w:wordWrap w:val="0"/>
              <w:adjustRightInd w:val="0"/>
              <w:snapToGrid w:val="0"/>
              <w:spacing w:line="320" w:lineRule="exact"/>
              <w:rPr>
                <w:rFonts w:hint="eastAsia" w:ascii="宋体" w:hAnsi="宋体" w:cs="宋体"/>
                <w:szCs w:val="21"/>
              </w:rPr>
            </w:pPr>
            <w:r>
              <w:rPr>
                <w:rFonts w:hint="eastAsia" w:ascii="宋体" w:hAnsi="宋体" w:cs="宋体"/>
                <w:szCs w:val="21"/>
              </w:rPr>
              <w:t>根据招标文件要求提供</w:t>
            </w:r>
            <w:r>
              <w:rPr>
                <w:rFonts w:hint="eastAsia" w:ascii="宋体" w:hAnsi="宋体"/>
                <w:szCs w:val="21"/>
              </w:rPr>
              <w:t>质量保障措施</w:t>
            </w:r>
            <w:r>
              <w:rPr>
                <w:rFonts w:hint="eastAsia" w:ascii="宋体" w:hAnsi="宋体" w:cs="宋体"/>
                <w:szCs w:val="21"/>
              </w:rPr>
              <w:t>方案，内容应包括：</w:t>
            </w:r>
          </w:p>
          <w:p w14:paraId="38FBC0A9">
            <w:pPr>
              <w:wordWrap w:val="0"/>
              <w:adjustRightInd w:val="0"/>
              <w:snapToGrid w:val="0"/>
              <w:spacing w:line="320" w:lineRule="exact"/>
              <w:rPr>
                <w:rFonts w:hint="eastAsia" w:ascii="宋体" w:hAnsi="宋体" w:cs="宋体"/>
                <w:szCs w:val="21"/>
              </w:rPr>
            </w:pPr>
            <w:r>
              <w:rPr>
                <w:rFonts w:hint="eastAsia" w:ascii="宋体" w:hAnsi="宋体" w:cs="宋体"/>
                <w:szCs w:val="21"/>
              </w:rPr>
              <w:t>1.具有安全管理措施</w:t>
            </w:r>
          </w:p>
          <w:p w14:paraId="18F986AA">
            <w:pPr>
              <w:wordWrap w:val="0"/>
              <w:adjustRightInd w:val="0"/>
              <w:snapToGrid w:val="0"/>
              <w:spacing w:line="320" w:lineRule="exact"/>
              <w:rPr>
                <w:rFonts w:hint="eastAsia" w:ascii="宋体" w:hAnsi="宋体" w:cs="宋体"/>
                <w:szCs w:val="21"/>
              </w:rPr>
            </w:pPr>
            <w:r>
              <w:rPr>
                <w:rFonts w:hint="eastAsia" w:ascii="宋体" w:hAnsi="宋体" w:cs="宋体"/>
                <w:szCs w:val="21"/>
              </w:rPr>
              <w:t>2.具有人员安排方案</w:t>
            </w:r>
          </w:p>
          <w:p w14:paraId="20F9DE69">
            <w:pPr>
              <w:wordWrap w:val="0"/>
              <w:adjustRightInd w:val="0"/>
              <w:snapToGrid w:val="0"/>
              <w:spacing w:line="320" w:lineRule="exact"/>
              <w:rPr>
                <w:rFonts w:hint="eastAsia" w:ascii="宋体" w:hAnsi="宋体" w:cs="宋体"/>
                <w:szCs w:val="21"/>
              </w:rPr>
            </w:pPr>
            <w:r>
              <w:rPr>
                <w:rFonts w:hint="eastAsia" w:ascii="宋体" w:hAnsi="宋体" w:cs="宋体"/>
                <w:szCs w:val="21"/>
              </w:rPr>
              <w:t>3.具有仪器设备配置方案</w:t>
            </w:r>
          </w:p>
          <w:p w14:paraId="7D347289">
            <w:pPr>
              <w:wordWrap w:val="0"/>
              <w:adjustRightInd w:val="0"/>
              <w:snapToGrid w:val="0"/>
              <w:spacing w:line="320" w:lineRule="exact"/>
              <w:rPr>
                <w:rFonts w:hint="eastAsia" w:ascii="宋体" w:hAnsi="宋体" w:cs="宋体"/>
                <w:szCs w:val="21"/>
              </w:rPr>
            </w:pPr>
            <w:r>
              <w:rPr>
                <w:rFonts w:hint="eastAsia" w:ascii="宋体" w:hAnsi="宋体" w:cs="宋体"/>
                <w:szCs w:val="21"/>
              </w:rPr>
              <w:t>4.具有质量保障方案</w:t>
            </w:r>
          </w:p>
          <w:p w14:paraId="528EA67B">
            <w:pPr>
              <w:wordWrap w:val="0"/>
              <w:adjustRightInd w:val="0"/>
              <w:snapToGrid w:val="0"/>
              <w:spacing w:line="320" w:lineRule="exact"/>
              <w:rPr>
                <w:rFonts w:hint="eastAsia" w:ascii="宋体" w:hAnsi="宋体" w:cs="宋体"/>
                <w:b/>
                <w:bCs/>
                <w:szCs w:val="21"/>
              </w:rPr>
            </w:pPr>
            <w:r>
              <w:rPr>
                <w:rFonts w:hint="eastAsia" w:ascii="宋体" w:hAnsi="宋体" w:cs="宋体"/>
                <w:b/>
                <w:bCs/>
                <w:szCs w:val="21"/>
              </w:rPr>
              <w:t>（二）评分依据：</w:t>
            </w:r>
          </w:p>
          <w:p w14:paraId="31099FC8">
            <w:pPr>
              <w:wordWrap w:val="0"/>
              <w:adjustRightInd w:val="0"/>
              <w:snapToGrid w:val="0"/>
              <w:spacing w:line="320" w:lineRule="exact"/>
              <w:rPr>
                <w:rFonts w:hint="eastAsia" w:ascii="宋体" w:hAnsi="宋体" w:cs="宋体"/>
                <w:szCs w:val="21"/>
              </w:rPr>
            </w:pPr>
            <w:r>
              <w:rPr>
                <w:rFonts w:hint="eastAsia" w:ascii="宋体" w:hAnsi="宋体" w:cs="宋体"/>
                <w:szCs w:val="21"/>
              </w:rPr>
              <w:t>每提供上述任意一项内容得15分，本小项累计最高得60分；在此基础上，专家根据各供应商的具体响应内容按照量化的评审因素指标进一步评审：</w:t>
            </w:r>
          </w:p>
          <w:p w14:paraId="2E48F414">
            <w:pPr>
              <w:wordWrap w:val="0"/>
              <w:adjustRightInd w:val="0"/>
              <w:snapToGrid w:val="0"/>
              <w:spacing w:line="320" w:lineRule="exact"/>
              <w:rPr>
                <w:rFonts w:hint="eastAsia" w:ascii="宋体" w:hAnsi="宋体" w:cs="宋体"/>
                <w:szCs w:val="21"/>
              </w:rPr>
            </w:pPr>
            <w:r>
              <w:rPr>
                <w:rFonts w:hint="eastAsia" w:ascii="宋体" w:hAnsi="宋体" w:cs="宋体"/>
                <w:szCs w:val="21"/>
              </w:rPr>
              <w:t>1.方案整体科学合理、针对性强、可操作性强，评审为优的，加40分；</w:t>
            </w:r>
          </w:p>
          <w:p w14:paraId="22404C2E">
            <w:pPr>
              <w:wordWrap w:val="0"/>
              <w:adjustRightInd w:val="0"/>
              <w:snapToGrid w:val="0"/>
              <w:spacing w:line="320" w:lineRule="exact"/>
              <w:rPr>
                <w:rFonts w:hint="eastAsia" w:ascii="宋体" w:hAnsi="宋体" w:cs="宋体"/>
                <w:szCs w:val="21"/>
              </w:rPr>
            </w:pPr>
            <w:r>
              <w:rPr>
                <w:rFonts w:hint="eastAsia" w:ascii="宋体" w:hAnsi="宋体" w:cs="宋体"/>
                <w:szCs w:val="21"/>
              </w:rPr>
              <w:t>2.方案较合理、有一定针对性、一定可操作性，评审为良的，加25分；</w:t>
            </w:r>
          </w:p>
          <w:p w14:paraId="473298C8">
            <w:pPr>
              <w:wordWrap w:val="0"/>
              <w:adjustRightInd w:val="0"/>
              <w:snapToGrid w:val="0"/>
              <w:spacing w:line="320" w:lineRule="exact"/>
              <w:rPr>
                <w:rFonts w:hint="eastAsia" w:ascii="宋体" w:hAnsi="宋体" w:cs="宋体"/>
                <w:szCs w:val="21"/>
              </w:rPr>
            </w:pPr>
            <w:r>
              <w:rPr>
                <w:rFonts w:hint="eastAsia" w:ascii="宋体" w:hAnsi="宋体" w:cs="宋体"/>
                <w:szCs w:val="21"/>
              </w:rPr>
              <w:t>3.方案不尽合理、针对性一般、可操作性一般，评审为中的，加10分；</w:t>
            </w:r>
          </w:p>
          <w:p w14:paraId="6F2C1DFC">
            <w:pPr>
              <w:wordWrap w:val="0"/>
              <w:adjustRightInd w:val="0"/>
              <w:snapToGrid w:val="0"/>
              <w:spacing w:line="320" w:lineRule="exact"/>
              <w:jc w:val="left"/>
              <w:rPr>
                <w:rFonts w:hint="eastAsia" w:ascii="宋体" w:hAnsi="宋体" w:cs="宋体"/>
                <w:szCs w:val="21"/>
              </w:rPr>
            </w:pPr>
            <w:r>
              <w:rPr>
                <w:rFonts w:hint="eastAsia" w:ascii="宋体" w:hAnsi="宋体" w:cs="宋体"/>
                <w:szCs w:val="21"/>
              </w:rPr>
              <w:t>4.方案不合理、无针对性、无可操作性，评审为差的，加0分。</w:t>
            </w:r>
          </w:p>
        </w:tc>
      </w:tr>
      <w:tr w14:paraId="4748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119370F7">
            <w:pPr>
              <w:adjustRightInd w:val="0"/>
              <w:snapToGrid w:val="0"/>
              <w:spacing w:line="320" w:lineRule="exact"/>
              <w:rPr>
                <w:rFonts w:hint="eastAsia" w:ascii="宋体" w:hAnsi="宋体" w:cs="宋体"/>
                <w:b/>
                <w:bCs/>
                <w:color w:val="0000FF"/>
                <w:szCs w:val="21"/>
              </w:rPr>
            </w:pPr>
          </w:p>
        </w:tc>
        <w:tc>
          <w:tcPr>
            <w:tcW w:w="548" w:type="dxa"/>
            <w:tcBorders>
              <w:tl2br w:val="nil"/>
              <w:tr2bl w:val="nil"/>
            </w:tcBorders>
            <w:vAlign w:val="center"/>
          </w:tcPr>
          <w:p w14:paraId="154E4A08">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4</w:t>
            </w:r>
          </w:p>
        </w:tc>
        <w:tc>
          <w:tcPr>
            <w:tcW w:w="2264" w:type="dxa"/>
            <w:tcBorders>
              <w:tl2br w:val="nil"/>
              <w:tr2bl w:val="nil"/>
            </w:tcBorders>
            <w:vAlign w:val="center"/>
          </w:tcPr>
          <w:p w14:paraId="4C32F42C">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拟安排的项目负责人情况（仅限一人）</w:t>
            </w:r>
          </w:p>
        </w:tc>
        <w:tc>
          <w:tcPr>
            <w:tcW w:w="696" w:type="dxa"/>
            <w:tcBorders>
              <w:tl2br w:val="nil"/>
              <w:tr2bl w:val="nil"/>
            </w:tcBorders>
            <w:vAlign w:val="center"/>
          </w:tcPr>
          <w:p w14:paraId="46D74E52">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10</w:t>
            </w:r>
          </w:p>
        </w:tc>
        <w:tc>
          <w:tcPr>
            <w:tcW w:w="4856" w:type="dxa"/>
            <w:tcBorders>
              <w:tl2br w:val="nil"/>
              <w:tr2bl w:val="nil"/>
            </w:tcBorders>
          </w:tcPr>
          <w:p w14:paraId="133DFA83">
            <w:pPr>
              <w:adjustRightInd w:val="0"/>
              <w:snapToGrid w:val="0"/>
              <w:spacing w:line="320" w:lineRule="exact"/>
              <w:rPr>
                <w:rFonts w:hint="eastAsia" w:ascii="宋体" w:hAnsi="宋体" w:cs="宋体"/>
                <w:b/>
                <w:bCs/>
                <w:szCs w:val="21"/>
              </w:rPr>
            </w:pPr>
            <w:r>
              <w:rPr>
                <w:rFonts w:hint="eastAsia" w:ascii="宋体" w:hAnsi="宋体" w:cs="宋体"/>
                <w:b/>
                <w:bCs/>
                <w:szCs w:val="21"/>
              </w:rPr>
              <w:t>（一）评分内容：</w:t>
            </w:r>
          </w:p>
          <w:p w14:paraId="4B708BE1">
            <w:pPr>
              <w:adjustRightInd w:val="0"/>
              <w:snapToGrid w:val="0"/>
              <w:spacing w:line="320" w:lineRule="exact"/>
              <w:rPr>
                <w:rFonts w:hint="eastAsia" w:ascii="宋体" w:hAnsi="宋体" w:cs="宋体"/>
                <w:szCs w:val="21"/>
              </w:rPr>
            </w:pPr>
            <w:r>
              <w:rPr>
                <w:rFonts w:hint="eastAsia" w:ascii="宋体" w:hAnsi="宋体" w:cs="宋体"/>
                <w:color w:val="FF0000"/>
                <w:szCs w:val="21"/>
              </w:rPr>
              <w:t>按招标文件要求提供人员配备承诺（格式见招标文件第四章-投标文件附件-人员配备承诺），</w:t>
            </w:r>
            <w:r>
              <w:rPr>
                <w:rFonts w:hint="eastAsia" w:ascii="宋体" w:hAnsi="宋体" w:cs="宋体"/>
                <w:szCs w:val="21"/>
              </w:rPr>
              <w:t>且拟安排项目负责人为投标单位员工（以社保为准），否则本项不得分。在此基础上：</w:t>
            </w:r>
          </w:p>
          <w:p w14:paraId="7576C2F5">
            <w:pPr>
              <w:pStyle w:val="193"/>
              <w:spacing w:before="30" w:line="239" w:lineRule="auto"/>
              <w:ind w:left="37" w:right="30"/>
              <w:rPr>
                <w:rFonts w:hint="eastAsia"/>
                <w:sz w:val="21"/>
                <w:szCs w:val="21"/>
                <w:lang w:eastAsia="zh-CN"/>
              </w:rPr>
            </w:pPr>
            <w:r>
              <w:rPr>
                <w:rFonts w:hint="eastAsia"/>
                <w:sz w:val="21"/>
                <w:szCs w:val="21"/>
                <w:lang w:eastAsia="zh-CN"/>
              </w:rPr>
              <w:t>拟安排的项目负责人同时具有高级或以上职称证书和持有专业设备监理相关培训证书的得100分；</w:t>
            </w:r>
          </w:p>
          <w:p w14:paraId="3D02D8AF">
            <w:pPr>
              <w:pStyle w:val="193"/>
              <w:spacing w:before="30" w:line="239" w:lineRule="auto"/>
              <w:ind w:right="30" w:firstLine="0" w:firstLineChars="0"/>
              <w:rPr>
                <w:rFonts w:hint="eastAsia"/>
                <w:sz w:val="21"/>
                <w:szCs w:val="21"/>
                <w:lang w:eastAsia="zh-CN"/>
              </w:rPr>
            </w:pPr>
            <w:r>
              <w:rPr>
                <w:rFonts w:hint="eastAsia"/>
                <w:sz w:val="21"/>
                <w:szCs w:val="21"/>
                <w:lang w:eastAsia="zh-CN"/>
              </w:rPr>
              <w:t>具有高级或以上职称证书得50分；</w:t>
            </w:r>
          </w:p>
          <w:p w14:paraId="7DC386C6">
            <w:pPr>
              <w:adjustRightInd w:val="0"/>
              <w:snapToGrid w:val="0"/>
              <w:spacing w:line="320" w:lineRule="exact"/>
              <w:ind w:firstLine="0" w:firstLineChars="0"/>
              <w:jc w:val="left"/>
              <w:rPr>
                <w:rFonts w:hint="eastAsia" w:ascii="宋体" w:hAnsi="宋体" w:cs="宋体"/>
                <w:szCs w:val="21"/>
              </w:rPr>
            </w:pPr>
            <w:r>
              <w:rPr>
                <w:rFonts w:hint="eastAsia" w:ascii="宋体" w:hAnsi="宋体" w:cs="宋体"/>
                <w:szCs w:val="21"/>
              </w:rPr>
              <w:t>持有专业设备监理相关培训证书的得30分；</w:t>
            </w:r>
          </w:p>
          <w:p w14:paraId="6967E3CE">
            <w:pPr>
              <w:adjustRightInd w:val="0"/>
              <w:snapToGrid w:val="0"/>
              <w:spacing w:line="320" w:lineRule="exact"/>
              <w:jc w:val="left"/>
              <w:rPr>
                <w:rFonts w:hint="eastAsia" w:ascii="宋体" w:hAnsi="宋体" w:cs="宋体"/>
                <w:b/>
                <w:bCs/>
                <w:szCs w:val="21"/>
              </w:rPr>
            </w:pPr>
            <w:r>
              <w:rPr>
                <w:rFonts w:hint="eastAsia" w:ascii="宋体" w:hAnsi="宋体" w:cs="宋体"/>
                <w:b/>
                <w:bCs/>
                <w:szCs w:val="21"/>
              </w:rPr>
              <w:t>（二）评分依据：</w:t>
            </w:r>
          </w:p>
          <w:p w14:paraId="01EF23FC">
            <w:pPr>
              <w:jc w:val="left"/>
              <w:rPr>
                <w:rFonts w:hint="eastAsia" w:ascii="宋体" w:hAnsi="宋体" w:cs="宋体"/>
                <w:szCs w:val="21"/>
              </w:rPr>
            </w:pPr>
            <w:r>
              <w:rPr>
                <w:rFonts w:hint="eastAsia" w:ascii="宋体" w:hAnsi="宋体" w:cs="宋体"/>
                <w:szCs w:val="21"/>
              </w:rPr>
              <w:t>1.要求提供通过投标人缴纳的近三个月(2025年3月至2025年5月，含开标当月)的任意一个月的社保证明作为本单位员工的证明依据，如供应商成立不足一个月，提供情况说明函(格式自拟)，无需提供相关人员社保，亦可得分</w:t>
            </w:r>
            <w:r>
              <w:rPr>
                <w:rFonts w:hint="eastAsia" w:ascii="宋体" w:hAnsi="宋体" w:cs="宋体"/>
                <w:kern w:val="0"/>
                <w:sz w:val="22"/>
                <w:szCs w:val="22"/>
              </w:rPr>
              <w:t>。</w:t>
            </w:r>
          </w:p>
          <w:p w14:paraId="1B0346EA">
            <w:pPr>
              <w:wordWrap w:val="0"/>
              <w:adjustRightInd w:val="0"/>
              <w:snapToGrid w:val="0"/>
              <w:spacing w:line="320" w:lineRule="exact"/>
              <w:jc w:val="left"/>
              <w:rPr>
                <w:rFonts w:hint="eastAsia" w:ascii="宋体" w:hAnsi="宋体" w:cs="宋体"/>
                <w:szCs w:val="21"/>
              </w:rPr>
            </w:pPr>
            <w:r>
              <w:rPr>
                <w:rFonts w:hint="eastAsia" w:ascii="宋体" w:hAnsi="宋体" w:cs="宋体"/>
                <w:szCs w:val="21"/>
              </w:rPr>
              <w:t>2.提供证书扫描件，若人员证书为协会颁发的，则还需要提供该协会在全国社会组织信用信息公示平台（网址https://xxgs.chinanpo.mca.gov.cn)的查询“正常”页面截图。</w:t>
            </w:r>
          </w:p>
          <w:p w14:paraId="0DFFC08B">
            <w:pPr>
              <w:wordWrap w:val="0"/>
              <w:adjustRightInd w:val="0"/>
              <w:snapToGrid w:val="0"/>
              <w:spacing w:line="320" w:lineRule="exact"/>
              <w:jc w:val="left"/>
              <w:rPr>
                <w:rFonts w:hint="eastAsia" w:ascii="宋体" w:hAnsi="宋体" w:cs="宋体"/>
                <w:szCs w:val="21"/>
              </w:rPr>
            </w:pPr>
            <w:r>
              <w:rPr>
                <w:rFonts w:hint="eastAsia" w:ascii="宋体" w:hAnsi="宋体" w:cs="宋体"/>
                <w:szCs w:val="21"/>
              </w:rPr>
              <w:t>3.评分中出现无证明资料或者专家无法凭所提供资料判断是否得分的情况，一律做不得分处理。</w:t>
            </w:r>
          </w:p>
        </w:tc>
      </w:tr>
      <w:tr w14:paraId="6F58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0DB6D647">
            <w:pPr>
              <w:adjustRightInd w:val="0"/>
              <w:snapToGrid w:val="0"/>
              <w:spacing w:line="320" w:lineRule="exact"/>
              <w:rPr>
                <w:rFonts w:hint="eastAsia" w:ascii="宋体" w:hAnsi="宋体" w:cs="宋体"/>
                <w:b/>
                <w:bCs/>
                <w:color w:val="0000FF"/>
                <w:szCs w:val="21"/>
              </w:rPr>
            </w:pPr>
          </w:p>
        </w:tc>
        <w:tc>
          <w:tcPr>
            <w:tcW w:w="548" w:type="dxa"/>
            <w:tcBorders>
              <w:tl2br w:val="nil"/>
              <w:tr2bl w:val="nil"/>
            </w:tcBorders>
            <w:vAlign w:val="center"/>
          </w:tcPr>
          <w:p w14:paraId="378E09DB">
            <w:pPr>
              <w:wordWrap w:val="0"/>
              <w:adjustRightInd w:val="0"/>
              <w:snapToGrid w:val="0"/>
              <w:spacing w:line="320" w:lineRule="exact"/>
              <w:jc w:val="center"/>
              <w:rPr>
                <w:rFonts w:hint="eastAsia" w:ascii="宋体" w:hAnsi="宋体" w:cs="宋体"/>
                <w:szCs w:val="21"/>
              </w:rPr>
            </w:pPr>
            <w:r>
              <w:rPr>
                <w:rFonts w:hint="eastAsia" w:ascii="宋体" w:hAnsi="宋体" w:cs="宋体"/>
                <w:szCs w:val="21"/>
                <w:lang w:val="en-US" w:eastAsia="zh-CN"/>
              </w:rPr>
              <w:t>5</w:t>
            </w:r>
          </w:p>
        </w:tc>
        <w:tc>
          <w:tcPr>
            <w:tcW w:w="2264" w:type="dxa"/>
            <w:tcBorders>
              <w:tl2br w:val="nil"/>
              <w:tr2bl w:val="nil"/>
            </w:tcBorders>
            <w:vAlign w:val="center"/>
          </w:tcPr>
          <w:p w14:paraId="25F0BCCE">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拟安排的项目主要团队成员（主要技术人员）情况（项目负责人除外）</w:t>
            </w:r>
          </w:p>
        </w:tc>
        <w:tc>
          <w:tcPr>
            <w:tcW w:w="696" w:type="dxa"/>
            <w:tcBorders>
              <w:tl2br w:val="nil"/>
              <w:tr2bl w:val="nil"/>
            </w:tcBorders>
            <w:vAlign w:val="center"/>
          </w:tcPr>
          <w:p w14:paraId="5E448210">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20</w:t>
            </w:r>
          </w:p>
        </w:tc>
        <w:tc>
          <w:tcPr>
            <w:tcW w:w="4856" w:type="dxa"/>
            <w:tcBorders>
              <w:tl2br w:val="nil"/>
              <w:tr2bl w:val="nil"/>
            </w:tcBorders>
          </w:tcPr>
          <w:p w14:paraId="3B8E4486">
            <w:pPr>
              <w:adjustRightInd w:val="0"/>
              <w:snapToGrid w:val="0"/>
              <w:spacing w:line="320" w:lineRule="exact"/>
              <w:rPr>
                <w:rFonts w:hint="eastAsia" w:ascii="宋体" w:hAnsi="宋体" w:cs="宋体"/>
                <w:b/>
                <w:bCs/>
                <w:szCs w:val="21"/>
              </w:rPr>
            </w:pPr>
            <w:r>
              <w:rPr>
                <w:rFonts w:hint="eastAsia" w:ascii="宋体" w:hAnsi="宋体" w:cs="宋体"/>
                <w:b/>
                <w:bCs/>
                <w:szCs w:val="21"/>
              </w:rPr>
              <w:t>（一）评分内容：</w:t>
            </w:r>
          </w:p>
          <w:p w14:paraId="3B09C5A7">
            <w:pPr>
              <w:adjustRightInd w:val="0"/>
              <w:snapToGrid w:val="0"/>
              <w:spacing w:line="320" w:lineRule="exact"/>
              <w:rPr>
                <w:rFonts w:hint="eastAsia" w:ascii="宋体" w:hAnsi="宋体" w:cs="宋体"/>
                <w:szCs w:val="21"/>
              </w:rPr>
            </w:pPr>
            <w:r>
              <w:rPr>
                <w:rFonts w:hint="eastAsia" w:ascii="宋体" w:hAnsi="宋体" w:cs="宋体"/>
                <w:color w:val="FF0000"/>
                <w:szCs w:val="21"/>
              </w:rPr>
              <w:t>按招标文件要求提供人员配备承诺（格式见招标文件第四章-投标文件附件-人员配备承诺），否则本项不得分；</w:t>
            </w:r>
            <w:r>
              <w:rPr>
                <w:rFonts w:hint="eastAsia" w:ascii="宋体" w:hAnsi="宋体" w:cs="宋体"/>
                <w:szCs w:val="21"/>
              </w:rPr>
              <w:t>拟安排项目团队成员为投标单位员工（以社保为准），否则该人员本项不得分。在此基础上：</w:t>
            </w:r>
          </w:p>
          <w:p w14:paraId="6243C86F">
            <w:pPr>
              <w:pStyle w:val="193"/>
              <w:spacing w:before="27" w:line="232" w:lineRule="auto"/>
              <w:ind w:left="38" w:right="30" w:firstLine="7"/>
              <w:rPr>
                <w:rFonts w:hint="eastAsia"/>
                <w:sz w:val="21"/>
                <w:szCs w:val="21"/>
                <w:lang w:eastAsia="zh-CN"/>
              </w:rPr>
            </w:pPr>
            <w:r>
              <w:rPr>
                <w:rFonts w:hint="eastAsia"/>
                <w:sz w:val="21"/>
                <w:szCs w:val="21"/>
                <w:lang w:eastAsia="zh-CN"/>
              </w:rPr>
              <w:t>1.主要技术人员具有高级或以上职称证书，每个得25分;</w:t>
            </w:r>
          </w:p>
          <w:p w14:paraId="2EA90C80">
            <w:pPr>
              <w:pStyle w:val="193"/>
              <w:spacing w:before="22" w:line="232" w:lineRule="auto"/>
              <w:ind w:left="40" w:right="30" w:firstLine="5"/>
              <w:rPr>
                <w:rFonts w:hint="eastAsia"/>
                <w:sz w:val="21"/>
                <w:szCs w:val="21"/>
                <w:lang w:eastAsia="zh-CN"/>
              </w:rPr>
            </w:pPr>
            <w:r>
              <w:rPr>
                <w:rFonts w:hint="eastAsia"/>
                <w:sz w:val="21"/>
                <w:szCs w:val="21"/>
                <w:lang w:eastAsia="zh-CN"/>
              </w:rPr>
              <w:t>2.主要技术人员具有中级职称证书 ,每个得10分；</w:t>
            </w:r>
          </w:p>
          <w:p w14:paraId="4CF9A01C">
            <w:pPr>
              <w:pStyle w:val="193"/>
              <w:spacing w:before="30" w:line="239" w:lineRule="auto"/>
              <w:ind w:left="37" w:right="30"/>
              <w:rPr>
                <w:sz w:val="21"/>
                <w:szCs w:val="21"/>
                <w:lang w:eastAsia="zh-CN"/>
              </w:rPr>
            </w:pPr>
            <w:r>
              <w:rPr>
                <w:rFonts w:hint="eastAsia"/>
                <w:sz w:val="21"/>
                <w:szCs w:val="21"/>
                <w:lang w:eastAsia="zh-CN"/>
              </w:rPr>
              <w:t>本项内容仅计算每家投标人最多四位主要技术人员的评分。</w:t>
            </w:r>
          </w:p>
          <w:p w14:paraId="2E4C03A7">
            <w:pPr>
              <w:pStyle w:val="18"/>
              <w:snapToGrid w:val="0"/>
              <w:spacing w:line="320" w:lineRule="exact"/>
              <w:rPr>
                <w:rFonts w:hint="eastAsia" w:hAnsi="宋体" w:cs="宋体"/>
                <w:sz w:val="21"/>
                <w:szCs w:val="21"/>
              </w:rPr>
            </w:pPr>
            <w:r>
              <w:rPr>
                <w:rFonts w:hint="eastAsia" w:hAnsi="宋体" w:cs="宋体"/>
                <w:sz w:val="21"/>
                <w:szCs w:val="21"/>
              </w:rPr>
              <w:t>最高得100分。</w:t>
            </w:r>
          </w:p>
          <w:p w14:paraId="3476E5DC">
            <w:pPr>
              <w:pStyle w:val="193"/>
              <w:spacing w:before="30" w:line="239" w:lineRule="auto"/>
              <w:ind w:left="0" w:right="30"/>
              <w:rPr>
                <w:rFonts w:hint="eastAsia"/>
                <w:sz w:val="21"/>
                <w:szCs w:val="21"/>
                <w:lang w:eastAsia="zh-CN"/>
              </w:rPr>
            </w:pPr>
          </w:p>
          <w:p w14:paraId="0840E95C">
            <w:pPr>
              <w:numPr>
                <w:ilvl w:val="0"/>
                <w:numId w:val="7"/>
              </w:numPr>
              <w:adjustRightInd w:val="0"/>
              <w:snapToGrid w:val="0"/>
              <w:spacing w:line="320" w:lineRule="exact"/>
              <w:jc w:val="left"/>
              <w:rPr>
                <w:rFonts w:hint="eastAsia" w:ascii="宋体" w:hAnsi="宋体" w:cs="宋体"/>
                <w:b/>
                <w:bCs/>
                <w:szCs w:val="21"/>
              </w:rPr>
            </w:pPr>
            <w:r>
              <w:rPr>
                <w:rFonts w:hint="eastAsia" w:ascii="宋体" w:hAnsi="宋体" w:cs="宋体"/>
                <w:b/>
                <w:bCs/>
                <w:szCs w:val="21"/>
              </w:rPr>
              <w:t>评分依据：</w:t>
            </w:r>
          </w:p>
          <w:p w14:paraId="713EF0CE">
            <w:pPr>
              <w:jc w:val="left"/>
              <w:rPr>
                <w:rFonts w:hint="eastAsia" w:ascii="宋体" w:hAnsi="宋体" w:cs="宋体"/>
                <w:szCs w:val="21"/>
              </w:rPr>
            </w:pPr>
            <w:r>
              <w:rPr>
                <w:rFonts w:hint="eastAsia" w:ascii="宋体" w:hAnsi="宋体" w:cs="宋体"/>
                <w:kern w:val="0"/>
                <w:sz w:val="22"/>
                <w:szCs w:val="22"/>
              </w:rPr>
              <w:t>1.</w:t>
            </w:r>
            <w:r>
              <w:rPr>
                <w:rFonts w:hint="eastAsia" w:ascii="宋体" w:hAnsi="宋体" w:cs="宋体"/>
                <w:szCs w:val="21"/>
              </w:rPr>
              <w:t>要求提供通过投标人缴纳的近三个月(2025年3月至2025年5月，含开标当月)的任意一个月的社保证明作为本单位员工的证明依据，如供应商成立不足一个月，提供情况说明函(格式自拟)，无需提供相关人员社保，亦可得分</w:t>
            </w:r>
            <w:r>
              <w:rPr>
                <w:rFonts w:hint="eastAsia" w:ascii="宋体" w:hAnsi="宋体" w:cs="宋体"/>
                <w:kern w:val="0"/>
                <w:sz w:val="22"/>
                <w:szCs w:val="22"/>
              </w:rPr>
              <w:t>。</w:t>
            </w:r>
          </w:p>
          <w:p w14:paraId="7B63A499">
            <w:pPr>
              <w:wordWrap w:val="0"/>
              <w:adjustRightInd w:val="0"/>
              <w:snapToGrid w:val="0"/>
              <w:spacing w:line="320" w:lineRule="exact"/>
              <w:jc w:val="left"/>
              <w:rPr>
                <w:rFonts w:hint="eastAsia" w:ascii="宋体" w:hAnsi="宋体" w:cs="宋体"/>
                <w:szCs w:val="21"/>
              </w:rPr>
            </w:pPr>
            <w:r>
              <w:rPr>
                <w:rFonts w:hint="eastAsia" w:ascii="宋体" w:hAnsi="宋体" w:cs="宋体"/>
                <w:szCs w:val="21"/>
              </w:rPr>
              <w:t>2.提供证书扫描件，若人员证书为协会颁发的，则还需要提供该协会在全国社会组织信用信息公示平台（网址https://xxgs.chinanpo.mca.gov.cn)的查询“正常”页面截图。</w:t>
            </w:r>
          </w:p>
          <w:p w14:paraId="6CA38E4F">
            <w:pPr>
              <w:wordWrap w:val="0"/>
              <w:adjustRightInd w:val="0"/>
              <w:snapToGrid w:val="0"/>
              <w:spacing w:line="320" w:lineRule="exact"/>
              <w:jc w:val="left"/>
              <w:rPr>
                <w:rFonts w:hint="eastAsia" w:ascii="宋体" w:hAnsi="宋体" w:cs="宋体"/>
                <w:szCs w:val="21"/>
              </w:rPr>
            </w:pPr>
            <w:r>
              <w:rPr>
                <w:rFonts w:hint="eastAsia" w:ascii="宋体" w:hAnsi="宋体" w:cs="宋体"/>
                <w:szCs w:val="21"/>
              </w:rPr>
              <w:t>3.评分中出现无证明资料或者专家无法凭所提供资料判断是否得分的情况，一律做不得分处理。</w:t>
            </w:r>
          </w:p>
        </w:tc>
      </w:tr>
      <w:tr w14:paraId="0CB6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14:paraId="520DBC8D">
            <w:pPr>
              <w:wordWrap w:val="0"/>
              <w:adjustRightInd w:val="0"/>
              <w:snapToGrid w:val="0"/>
              <w:spacing w:line="320" w:lineRule="exact"/>
              <w:jc w:val="center"/>
              <w:rPr>
                <w:rFonts w:hint="eastAsia" w:ascii="宋体" w:hAnsi="宋体" w:cs="宋体"/>
                <w:b/>
                <w:bCs/>
                <w:color w:val="0000FF"/>
                <w:szCs w:val="21"/>
              </w:rPr>
            </w:pPr>
            <w:r>
              <w:rPr>
                <w:rFonts w:hint="eastAsia" w:ascii="宋体" w:hAnsi="宋体" w:cs="宋体"/>
                <w:b/>
                <w:bCs/>
                <w:color w:val="0000FF"/>
                <w:szCs w:val="21"/>
              </w:rPr>
              <w:t>3</w:t>
            </w:r>
          </w:p>
        </w:tc>
        <w:tc>
          <w:tcPr>
            <w:tcW w:w="3508" w:type="dxa"/>
            <w:gridSpan w:val="3"/>
            <w:tcBorders>
              <w:tl2br w:val="nil"/>
              <w:tr2bl w:val="nil"/>
            </w:tcBorders>
            <w:vAlign w:val="center"/>
          </w:tcPr>
          <w:p w14:paraId="79773A70">
            <w:pPr>
              <w:wordWrap w:val="0"/>
              <w:adjustRightInd w:val="0"/>
              <w:snapToGrid w:val="0"/>
              <w:spacing w:line="320" w:lineRule="exact"/>
              <w:jc w:val="center"/>
              <w:rPr>
                <w:rFonts w:hint="eastAsia" w:ascii="宋体" w:hAnsi="宋体" w:cs="宋体"/>
                <w:b/>
                <w:bCs/>
                <w:color w:val="0000FF"/>
                <w:szCs w:val="21"/>
              </w:rPr>
            </w:pPr>
            <w:r>
              <w:rPr>
                <w:rFonts w:hint="eastAsia" w:ascii="宋体" w:hAnsi="宋体" w:cs="宋体"/>
                <w:b/>
                <w:bCs/>
                <w:color w:val="0000FF"/>
                <w:szCs w:val="21"/>
              </w:rPr>
              <w:t>综合实力部分</w:t>
            </w:r>
          </w:p>
        </w:tc>
        <w:tc>
          <w:tcPr>
            <w:tcW w:w="4856" w:type="dxa"/>
            <w:tcBorders>
              <w:tl2br w:val="nil"/>
              <w:tr2bl w:val="nil"/>
            </w:tcBorders>
          </w:tcPr>
          <w:p w14:paraId="77D159A2">
            <w:pPr>
              <w:wordWrap w:val="0"/>
              <w:adjustRightInd w:val="0"/>
              <w:snapToGrid w:val="0"/>
              <w:spacing w:line="320" w:lineRule="exact"/>
              <w:jc w:val="center"/>
              <w:rPr>
                <w:rFonts w:hint="eastAsia" w:ascii="宋体" w:hAnsi="宋体" w:cs="宋体"/>
                <w:b/>
                <w:bCs/>
                <w:color w:val="0000FF"/>
                <w:szCs w:val="21"/>
              </w:rPr>
            </w:pPr>
            <w:r>
              <w:rPr>
                <w:rFonts w:hint="eastAsia" w:ascii="宋体" w:hAnsi="宋体" w:cs="宋体"/>
                <w:b/>
                <w:bCs/>
                <w:color w:val="0000FF"/>
                <w:szCs w:val="21"/>
              </w:rPr>
              <w:t>35</w:t>
            </w:r>
          </w:p>
        </w:tc>
      </w:tr>
      <w:tr w14:paraId="23A6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61956F89">
            <w:pPr>
              <w:adjustRightInd w:val="0"/>
              <w:snapToGrid w:val="0"/>
              <w:spacing w:line="320" w:lineRule="exact"/>
              <w:rPr>
                <w:rFonts w:hint="eastAsia" w:ascii="宋体" w:hAnsi="宋体" w:cs="宋体"/>
                <w:b/>
                <w:bCs/>
                <w:color w:val="0000FF"/>
                <w:szCs w:val="21"/>
              </w:rPr>
            </w:pPr>
          </w:p>
        </w:tc>
        <w:tc>
          <w:tcPr>
            <w:tcW w:w="8364" w:type="dxa"/>
            <w:gridSpan w:val="4"/>
            <w:tcBorders>
              <w:tl2br w:val="nil"/>
              <w:tr2bl w:val="nil"/>
            </w:tcBorders>
            <w:vAlign w:val="center"/>
          </w:tcPr>
          <w:p w14:paraId="5EE3AEE0">
            <w:pPr>
              <w:wordWrap w:val="0"/>
              <w:adjustRightInd w:val="0"/>
              <w:snapToGrid w:val="0"/>
              <w:spacing w:line="320" w:lineRule="exact"/>
              <w:jc w:val="center"/>
              <w:rPr>
                <w:rFonts w:hint="eastAsia" w:ascii="宋体" w:hAnsi="宋体" w:cs="宋体"/>
                <w:szCs w:val="21"/>
              </w:rPr>
            </w:pPr>
          </w:p>
        </w:tc>
      </w:tr>
      <w:tr w14:paraId="5A84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shd w:val="clear" w:color="auto" w:fill="E6EFFA"/>
            <w:vAlign w:val="center"/>
          </w:tcPr>
          <w:p w14:paraId="6AAA49C0">
            <w:pPr>
              <w:adjustRightInd w:val="0"/>
              <w:snapToGrid w:val="0"/>
              <w:spacing w:line="320" w:lineRule="exact"/>
              <w:rPr>
                <w:rFonts w:hint="eastAsia" w:ascii="宋体" w:hAnsi="宋体" w:cs="宋体"/>
                <w:b/>
                <w:bCs/>
                <w:color w:val="0000FF"/>
                <w:szCs w:val="21"/>
              </w:rPr>
            </w:pPr>
          </w:p>
        </w:tc>
        <w:tc>
          <w:tcPr>
            <w:tcW w:w="548" w:type="dxa"/>
            <w:tcBorders>
              <w:tl2br w:val="nil"/>
              <w:tr2bl w:val="nil"/>
            </w:tcBorders>
            <w:shd w:val="clear" w:color="auto" w:fill="E6EFFA"/>
            <w:vAlign w:val="center"/>
          </w:tcPr>
          <w:p w14:paraId="1AF1ECC7">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序号</w:t>
            </w:r>
          </w:p>
        </w:tc>
        <w:tc>
          <w:tcPr>
            <w:tcW w:w="2264" w:type="dxa"/>
            <w:tcBorders>
              <w:tl2br w:val="nil"/>
              <w:tr2bl w:val="nil"/>
            </w:tcBorders>
            <w:shd w:val="clear" w:color="auto" w:fill="E6EFFA"/>
            <w:vAlign w:val="center"/>
          </w:tcPr>
          <w:p w14:paraId="5AF89EAF">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评分因素</w:t>
            </w:r>
          </w:p>
        </w:tc>
        <w:tc>
          <w:tcPr>
            <w:tcW w:w="696" w:type="dxa"/>
            <w:tcBorders>
              <w:tl2br w:val="nil"/>
              <w:tr2bl w:val="nil"/>
            </w:tcBorders>
            <w:shd w:val="clear" w:color="auto" w:fill="E6EFFA"/>
            <w:vAlign w:val="center"/>
          </w:tcPr>
          <w:p w14:paraId="3F66C59D">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权重(%)</w:t>
            </w:r>
          </w:p>
        </w:tc>
        <w:tc>
          <w:tcPr>
            <w:tcW w:w="4856" w:type="dxa"/>
            <w:tcBorders>
              <w:tl2br w:val="nil"/>
              <w:tr2bl w:val="nil"/>
            </w:tcBorders>
            <w:shd w:val="clear" w:color="auto" w:fill="E6EFFA"/>
            <w:vAlign w:val="center"/>
          </w:tcPr>
          <w:p w14:paraId="7E31115A">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评分准则</w:t>
            </w:r>
          </w:p>
        </w:tc>
      </w:tr>
      <w:tr w14:paraId="3075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286022AA">
            <w:pPr>
              <w:adjustRightInd w:val="0"/>
              <w:snapToGrid w:val="0"/>
              <w:spacing w:line="320" w:lineRule="exact"/>
              <w:rPr>
                <w:rFonts w:hint="eastAsia" w:ascii="宋体" w:hAnsi="宋体" w:cs="宋体"/>
                <w:b/>
                <w:bCs/>
                <w:color w:val="0000FF"/>
                <w:szCs w:val="21"/>
              </w:rPr>
            </w:pPr>
          </w:p>
        </w:tc>
        <w:tc>
          <w:tcPr>
            <w:tcW w:w="548" w:type="dxa"/>
            <w:tcBorders>
              <w:tl2br w:val="nil"/>
              <w:tr2bl w:val="nil"/>
            </w:tcBorders>
            <w:vAlign w:val="center"/>
          </w:tcPr>
          <w:p w14:paraId="2DD6FDC4">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1</w:t>
            </w:r>
          </w:p>
        </w:tc>
        <w:tc>
          <w:tcPr>
            <w:tcW w:w="2264" w:type="dxa"/>
            <w:tcBorders>
              <w:tl2br w:val="nil"/>
              <w:tr2bl w:val="nil"/>
            </w:tcBorders>
            <w:vAlign w:val="center"/>
          </w:tcPr>
          <w:p w14:paraId="0A76A8C8">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同类项目业绩</w:t>
            </w:r>
          </w:p>
        </w:tc>
        <w:tc>
          <w:tcPr>
            <w:tcW w:w="696" w:type="dxa"/>
            <w:tcBorders>
              <w:tl2br w:val="nil"/>
              <w:tr2bl w:val="nil"/>
            </w:tcBorders>
            <w:vAlign w:val="center"/>
          </w:tcPr>
          <w:p w14:paraId="2B035EB5">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20</w:t>
            </w:r>
          </w:p>
        </w:tc>
        <w:tc>
          <w:tcPr>
            <w:tcW w:w="4856" w:type="dxa"/>
            <w:tcBorders>
              <w:tl2br w:val="nil"/>
              <w:tr2bl w:val="nil"/>
            </w:tcBorders>
          </w:tcPr>
          <w:p w14:paraId="57F06524">
            <w:pPr>
              <w:pStyle w:val="18"/>
              <w:snapToGrid w:val="0"/>
              <w:spacing w:line="320" w:lineRule="exact"/>
              <w:rPr>
                <w:rFonts w:hint="eastAsia" w:hAnsi="宋体" w:cs="宋体"/>
                <w:b/>
                <w:bCs/>
                <w:sz w:val="21"/>
                <w:szCs w:val="21"/>
              </w:rPr>
            </w:pPr>
            <w:r>
              <w:rPr>
                <w:rFonts w:hint="eastAsia" w:hAnsi="宋体" w:cs="宋体"/>
                <w:b/>
                <w:bCs/>
                <w:sz w:val="21"/>
                <w:szCs w:val="21"/>
              </w:rPr>
              <w:t>（一）评分内容：</w:t>
            </w:r>
          </w:p>
          <w:p w14:paraId="4D158FEA">
            <w:pPr>
              <w:tabs>
                <w:tab w:val="left" w:pos="1376"/>
              </w:tabs>
              <w:spacing w:line="380" w:lineRule="exact"/>
              <w:rPr>
                <w:rFonts w:hint="eastAsia" w:hAnsi="宋体" w:cs="宋体"/>
                <w:szCs w:val="21"/>
              </w:rPr>
            </w:pPr>
            <w:r>
              <w:rPr>
                <w:rFonts w:hint="eastAsia" w:hAnsi="宋体" w:cs="宋体"/>
                <w:szCs w:val="21"/>
              </w:rPr>
              <w:t>投标人自2020年7月1日至本项目投标截止日（以合同签订日期为准）：</w:t>
            </w:r>
          </w:p>
          <w:p w14:paraId="01054E1B">
            <w:pPr>
              <w:tabs>
                <w:tab w:val="left" w:pos="1376"/>
              </w:tabs>
              <w:spacing w:line="380" w:lineRule="exact"/>
              <w:rPr>
                <w:rFonts w:hint="eastAsia" w:hAnsi="宋体" w:cs="宋体"/>
                <w:szCs w:val="21"/>
              </w:rPr>
            </w:pPr>
            <w:r>
              <w:rPr>
                <w:rFonts w:hint="eastAsia" w:hAnsi="宋体" w:cs="宋体"/>
                <w:szCs w:val="21"/>
              </w:rPr>
              <w:t>1.具有承担过类似舞台设备施工图审核业绩的，每提供1个业绩合同得5分，最高得25分。</w:t>
            </w:r>
          </w:p>
          <w:p w14:paraId="52A264E1">
            <w:pPr>
              <w:tabs>
                <w:tab w:val="left" w:pos="1376"/>
              </w:tabs>
              <w:spacing w:line="380" w:lineRule="exact"/>
              <w:rPr>
                <w:rFonts w:hint="eastAsia" w:hAnsi="宋体" w:cs="宋体"/>
                <w:szCs w:val="21"/>
              </w:rPr>
            </w:pPr>
            <w:r>
              <w:rPr>
                <w:rFonts w:hint="eastAsia" w:hAnsi="宋体" w:cs="宋体"/>
                <w:szCs w:val="21"/>
              </w:rPr>
              <w:t>2.具有承担类似舞台设备检测项目业绩的，每提供1个业绩合同得5分，最高得25分。</w:t>
            </w:r>
          </w:p>
          <w:p w14:paraId="50ACE872">
            <w:pPr>
              <w:tabs>
                <w:tab w:val="left" w:pos="1376"/>
              </w:tabs>
              <w:spacing w:line="380" w:lineRule="exact"/>
            </w:pPr>
            <w:r>
              <w:rPr>
                <w:rFonts w:hint="eastAsia" w:hAnsi="宋体" w:cs="宋体"/>
                <w:szCs w:val="21"/>
              </w:rPr>
              <w:t>3.具有承担过类似施工阶段舞台设备监督检查业绩的，每提供1个业绩合同得10分，最高得50分。</w:t>
            </w:r>
          </w:p>
          <w:p w14:paraId="7A86276A">
            <w:pPr>
              <w:pStyle w:val="18"/>
              <w:snapToGrid w:val="0"/>
              <w:spacing w:line="320" w:lineRule="exact"/>
              <w:rPr>
                <w:rFonts w:hint="eastAsia" w:hAnsi="宋体" w:cs="宋体"/>
                <w:sz w:val="21"/>
                <w:szCs w:val="21"/>
              </w:rPr>
            </w:pPr>
            <w:r>
              <w:rPr>
                <w:rFonts w:hint="eastAsia" w:hAnsi="宋体" w:cs="宋体"/>
                <w:sz w:val="21"/>
                <w:szCs w:val="21"/>
              </w:rPr>
              <w:t>最高得100分。</w:t>
            </w:r>
          </w:p>
          <w:p w14:paraId="3D077341">
            <w:pPr>
              <w:pStyle w:val="8"/>
              <w:adjustRightInd w:val="0"/>
              <w:snapToGrid w:val="0"/>
              <w:spacing w:line="320" w:lineRule="exact"/>
              <w:rPr>
                <w:rFonts w:hint="eastAsia" w:ascii="宋体" w:hAnsi="宋体" w:cs="宋体"/>
                <w:sz w:val="21"/>
                <w:szCs w:val="21"/>
              </w:rPr>
            </w:pPr>
            <w:r>
              <w:rPr>
                <w:rFonts w:hint="eastAsia" w:ascii="宋体" w:hAnsi="宋体" w:cs="宋体"/>
                <w:sz w:val="21"/>
                <w:szCs w:val="21"/>
              </w:rPr>
              <w:t>（二）评分依据：</w:t>
            </w:r>
          </w:p>
          <w:p w14:paraId="78A4E31B">
            <w:pPr>
              <w:adjustRightInd w:val="0"/>
              <w:snapToGrid w:val="0"/>
              <w:spacing w:line="320" w:lineRule="exact"/>
              <w:rPr>
                <w:rFonts w:hint="eastAsia" w:ascii="宋体" w:hAnsi="宋体" w:cs="宋体"/>
                <w:szCs w:val="21"/>
              </w:rPr>
            </w:pPr>
            <w:r>
              <w:rPr>
                <w:rFonts w:hint="eastAsia" w:ascii="宋体" w:hAnsi="宋体" w:cs="宋体"/>
                <w:szCs w:val="21"/>
              </w:rPr>
              <w:t>1.提供合同关键页（包括但不限于合同的项目名称、服务内容、签订日期、合同双方签字盖章页）；</w:t>
            </w:r>
          </w:p>
          <w:p w14:paraId="67E86436">
            <w:pPr>
              <w:adjustRightInd w:val="0"/>
              <w:snapToGrid w:val="0"/>
              <w:spacing w:line="320" w:lineRule="exact"/>
              <w:rPr>
                <w:rFonts w:hint="eastAsia" w:ascii="宋体" w:hAnsi="宋体" w:cs="宋体"/>
                <w:szCs w:val="21"/>
              </w:rPr>
            </w:pPr>
            <w:r>
              <w:rPr>
                <w:rFonts w:hint="eastAsia" w:ascii="宋体" w:hAnsi="宋体" w:cs="宋体"/>
                <w:szCs w:val="21"/>
              </w:rPr>
              <w:t>2.评分中出现无证明资料或专家无法凭所提供资料判断是否得分的情况，一律作不得分处理。</w:t>
            </w:r>
          </w:p>
        </w:tc>
      </w:tr>
      <w:tr w14:paraId="78B0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448B709F">
            <w:pPr>
              <w:adjustRightInd w:val="0"/>
              <w:snapToGrid w:val="0"/>
              <w:spacing w:line="320" w:lineRule="exact"/>
              <w:rPr>
                <w:rFonts w:hint="eastAsia" w:ascii="宋体" w:hAnsi="宋体" w:cs="宋体"/>
                <w:b/>
                <w:bCs/>
                <w:color w:val="0000FF"/>
                <w:szCs w:val="21"/>
              </w:rPr>
            </w:pPr>
          </w:p>
        </w:tc>
        <w:tc>
          <w:tcPr>
            <w:tcW w:w="548" w:type="dxa"/>
            <w:tcBorders>
              <w:tl2br w:val="nil"/>
              <w:tr2bl w:val="nil"/>
            </w:tcBorders>
            <w:vAlign w:val="center"/>
          </w:tcPr>
          <w:p w14:paraId="79EBD87C">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2</w:t>
            </w:r>
          </w:p>
        </w:tc>
        <w:tc>
          <w:tcPr>
            <w:tcW w:w="2264" w:type="dxa"/>
            <w:tcBorders>
              <w:tl2br w:val="nil"/>
              <w:tr2bl w:val="nil"/>
            </w:tcBorders>
            <w:vAlign w:val="center"/>
          </w:tcPr>
          <w:p w14:paraId="2E3F3963">
            <w:pPr>
              <w:jc w:val="center"/>
              <w:rPr>
                <w:rFonts w:hint="eastAsia" w:ascii="宋体" w:hAnsi="宋体" w:cs="宋体"/>
                <w:szCs w:val="21"/>
              </w:rPr>
            </w:pPr>
            <w:r>
              <w:rPr>
                <w:rFonts w:hint="eastAsia" w:ascii="宋体" w:hAnsi="宋体"/>
                <w:szCs w:val="21"/>
              </w:rPr>
              <w:t>履约评价</w:t>
            </w:r>
          </w:p>
        </w:tc>
        <w:tc>
          <w:tcPr>
            <w:tcW w:w="696" w:type="dxa"/>
            <w:tcBorders>
              <w:tl2br w:val="nil"/>
              <w:tr2bl w:val="nil"/>
            </w:tcBorders>
            <w:vAlign w:val="center"/>
          </w:tcPr>
          <w:p w14:paraId="1306A3DF">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5</w:t>
            </w:r>
          </w:p>
        </w:tc>
        <w:tc>
          <w:tcPr>
            <w:tcW w:w="4856" w:type="dxa"/>
            <w:tcBorders>
              <w:tl2br w:val="nil"/>
              <w:tr2bl w:val="nil"/>
            </w:tcBorders>
            <w:vAlign w:val="center"/>
          </w:tcPr>
          <w:p w14:paraId="130039FE">
            <w:pPr>
              <w:pStyle w:val="18"/>
              <w:snapToGrid w:val="0"/>
              <w:spacing w:line="320" w:lineRule="exact"/>
              <w:rPr>
                <w:rFonts w:hint="eastAsia" w:hAnsi="宋体" w:cs="宋体"/>
                <w:b/>
                <w:bCs/>
                <w:sz w:val="21"/>
                <w:szCs w:val="21"/>
              </w:rPr>
            </w:pPr>
            <w:r>
              <w:rPr>
                <w:rFonts w:hint="eastAsia" w:hAnsi="宋体" w:cs="宋体"/>
                <w:b/>
                <w:bCs/>
                <w:sz w:val="21"/>
                <w:szCs w:val="21"/>
              </w:rPr>
              <w:t>（一）评分内容：</w:t>
            </w:r>
          </w:p>
          <w:p w14:paraId="558D14F3">
            <w:pPr>
              <w:jc w:val="left"/>
              <w:rPr>
                <w:rFonts w:hint="eastAsia" w:ascii="宋体" w:hAnsi="宋体"/>
                <w:szCs w:val="21"/>
              </w:rPr>
            </w:pPr>
            <w:r>
              <w:rPr>
                <w:rFonts w:hint="eastAsia" w:ascii="宋体" w:hAnsi="宋体"/>
                <w:szCs w:val="21"/>
              </w:rPr>
              <w:t>在上述“</w:t>
            </w:r>
            <w:r>
              <w:rPr>
                <w:rFonts w:hint="eastAsia" w:ascii="宋体" w:hAnsi="宋体" w:cs="宋体"/>
                <w:szCs w:val="21"/>
              </w:rPr>
              <w:t>同类项目业绩</w:t>
            </w:r>
            <w:r>
              <w:rPr>
                <w:rFonts w:hint="eastAsia" w:ascii="宋体" w:hAnsi="宋体"/>
                <w:szCs w:val="21"/>
              </w:rPr>
              <w:t>”中供应商能够提供客户满意度调查表，且评价为非常满意、满意、</w:t>
            </w:r>
            <w:r>
              <w:rPr>
                <w:rFonts w:hint="eastAsia" w:ascii="宋体" w:hAnsi="宋体" w:cs="宋体"/>
                <w:szCs w:val="21"/>
              </w:rPr>
              <w:t>优、优秀或其他同等最高评价</w:t>
            </w:r>
            <w:r>
              <w:rPr>
                <w:rFonts w:hint="eastAsia"/>
              </w:rPr>
              <w:t>的</w:t>
            </w:r>
            <w:r>
              <w:rPr>
                <w:rFonts w:hint="eastAsia" w:ascii="宋体" w:hAnsi="宋体"/>
                <w:szCs w:val="21"/>
              </w:rPr>
              <w:t>，每份履约客户满意度表得20分，其他情况得0分；最高得</w:t>
            </w:r>
            <w:r>
              <w:rPr>
                <w:rFonts w:ascii="宋体" w:hAnsi="宋体" w:cs="宋体"/>
                <w:kern w:val="0"/>
                <w:szCs w:val="21"/>
                <w:u w:val="single"/>
              </w:rPr>
              <w:t>100</w:t>
            </w:r>
            <w:r>
              <w:rPr>
                <w:rFonts w:hint="eastAsia" w:ascii="宋体" w:hAnsi="宋体"/>
                <w:szCs w:val="21"/>
              </w:rPr>
              <w:t>分。</w:t>
            </w:r>
          </w:p>
          <w:p w14:paraId="7BA5234A">
            <w:pPr>
              <w:jc w:val="left"/>
            </w:pPr>
            <w:r>
              <w:rPr>
                <w:rFonts w:hint="eastAsia" w:ascii="宋体" w:hAnsi="宋体"/>
                <w:szCs w:val="21"/>
              </w:rPr>
              <w:t>不提供或者不能有效证明的，得0分。</w:t>
            </w:r>
          </w:p>
          <w:p w14:paraId="38869AFE">
            <w:pPr>
              <w:pStyle w:val="8"/>
              <w:adjustRightInd w:val="0"/>
              <w:snapToGrid w:val="0"/>
              <w:spacing w:line="320" w:lineRule="exact"/>
              <w:rPr>
                <w:rFonts w:hint="eastAsia" w:ascii="宋体" w:hAnsi="宋体" w:cs="宋体"/>
                <w:sz w:val="21"/>
                <w:szCs w:val="21"/>
              </w:rPr>
            </w:pPr>
            <w:r>
              <w:rPr>
                <w:rFonts w:hint="eastAsia" w:ascii="宋体" w:hAnsi="宋体" w:cs="宋体"/>
                <w:sz w:val="21"/>
                <w:szCs w:val="21"/>
              </w:rPr>
              <w:t>（二）评分依据：</w:t>
            </w:r>
          </w:p>
          <w:p w14:paraId="33CD484B">
            <w:pPr>
              <w:adjustRightInd w:val="0"/>
              <w:snapToGrid w:val="0"/>
              <w:spacing w:line="320" w:lineRule="exact"/>
              <w:rPr>
                <w:rFonts w:hint="eastAsia" w:ascii="宋体" w:hAnsi="宋体" w:cs="宋体"/>
                <w:szCs w:val="21"/>
              </w:rPr>
            </w:pPr>
            <w:r>
              <w:rPr>
                <w:rFonts w:hint="eastAsia" w:ascii="宋体" w:hAnsi="宋体"/>
                <w:szCs w:val="21"/>
              </w:rPr>
              <w:t>须提供履约后客户满意度表扫描件（需有甲方公章或业务章） 。</w:t>
            </w:r>
          </w:p>
        </w:tc>
      </w:tr>
      <w:tr w14:paraId="0979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5C2949A4">
            <w:pPr>
              <w:adjustRightInd w:val="0"/>
              <w:snapToGrid w:val="0"/>
              <w:spacing w:line="320" w:lineRule="exact"/>
              <w:rPr>
                <w:rFonts w:hint="eastAsia" w:ascii="宋体" w:hAnsi="宋体" w:cs="宋体"/>
                <w:b/>
                <w:bCs/>
                <w:color w:val="0000FF"/>
                <w:szCs w:val="21"/>
              </w:rPr>
            </w:pPr>
          </w:p>
        </w:tc>
        <w:tc>
          <w:tcPr>
            <w:tcW w:w="548" w:type="dxa"/>
            <w:tcBorders>
              <w:tl2br w:val="nil"/>
              <w:tr2bl w:val="nil"/>
            </w:tcBorders>
            <w:vAlign w:val="center"/>
          </w:tcPr>
          <w:p w14:paraId="690F5671">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3</w:t>
            </w:r>
          </w:p>
        </w:tc>
        <w:tc>
          <w:tcPr>
            <w:tcW w:w="2264" w:type="dxa"/>
            <w:tcBorders>
              <w:tl2br w:val="nil"/>
              <w:tr2bl w:val="nil"/>
            </w:tcBorders>
            <w:vAlign w:val="center"/>
          </w:tcPr>
          <w:p w14:paraId="3972ABA5">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自主知识产权产品（创新、设计）情况</w:t>
            </w:r>
          </w:p>
        </w:tc>
        <w:tc>
          <w:tcPr>
            <w:tcW w:w="696" w:type="dxa"/>
            <w:tcBorders>
              <w:tl2br w:val="nil"/>
              <w:tr2bl w:val="nil"/>
            </w:tcBorders>
            <w:vAlign w:val="center"/>
          </w:tcPr>
          <w:p w14:paraId="35631092">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10</w:t>
            </w:r>
          </w:p>
        </w:tc>
        <w:tc>
          <w:tcPr>
            <w:tcW w:w="4856" w:type="dxa"/>
            <w:tcBorders>
              <w:tl2br w:val="nil"/>
              <w:tr2bl w:val="nil"/>
            </w:tcBorders>
          </w:tcPr>
          <w:p w14:paraId="06D86401">
            <w:pPr>
              <w:pStyle w:val="18"/>
              <w:snapToGrid w:val="0"/>
              <w:spacing w:line="320" w:lineRule="exact"/>
              <w:rPr>
                <w:rFonts w:hint="eastAsia" w:hAnsi="宋体" w:cs="宋体"/>
                <w:b/>
                <w:bCs/>
                <w:sz w:val="21"/>
                <w:szCs w:val="21"/>
              </w:rPr>
            </w:pPr>
            <w:r>
              <w:rPr>
                <w:rFonts w:hint="eastAsia" w:hAnsi="宋体" w:cs="宋体"/>
                <w:b/>
                <w:bCs/>
                <w:sz w:val="21"/>
                <w:szCs w:val="21"/>
              </w:rPr>
              <w:t>（一）评分内容：</w:t>
            </w:r>
          </w:p>
          <w:p w14:paraId="25937105">
            <w:pPr>
              <w:jc w:val="left"/>
              <w:rPr>
                <w:rFonts w:hint="eastAsia" w:hAnsi="宋体" w:cs="宋体"/>
                <w:b/>
                <w:bCs/>
                <w:szCs w:val="21"/>
              </w:rPr>
            </w:pPr>
            <w:r>
              <w:rPr>
                <w:rFonts w:hint="eastAsia" w:ascii="宋体" w:hAnsi="宋体"/>
                <w:szCs w:val="21"/>
              </w:rPr>
              <w:t>每提供一个舞台（机械、灯光、音响）设备相关或演艺场所（馆）设备（装备）相关的</w:t>
            </w:r>
            <w:r>
              <w:rPr>
                <w:rFonts w:hint="eastAsia" w:ascii="宋体" w:hAnsi="宋体" w:cs="宋体"/>
                <w:szCs w:val="21"/>
              </w:rPr>
              <w:t>自主知识产权产品</w:t>
            </w:r>
            <w:r>
              <w:rPr>
                <w:rFonts w:hint="eastAsia" w:ascii="宋体" w:hAnsi="宋体"/>
                <w:szCs w:val="21"/>
              </w:rPr>
              <w:t>的得</w:t>
            </w:r>
            <w:r>
              <w:rPr>
                <w:rFonts w:hint="eastAsia" w:ascii="宋体" w:hAnsi="宋体" w:cs="宋体"/>
                <w:kern w:val="0"/>
                <w:szCs w:val="21"/>
                <w:u w:val="none"/>
              </w:rPr>
              <w:t>25</w:t>
            </w:r>
            <w:r>
              <w:rPr>
                <w:rFonts w:hint="eastAsia" w:ascii="宋体" w:hAnsi="宋体"/>
                <w:szCs w:val="21"/>
              </w:rPr>
              <w:t>分，以此类推，最高不超过</w:t>
            </w:r>
            <w:r>
              <w:rPr>
                <w:rFonts w:hint="eastAsia" w:ascii="宋体" w:hAnsi="宋体" w:cs="宋体"/>
                <w:kern w:val="0"/>
                <w:szCs w:val="21"/>
                <w:u w:val="none"/>
              </w:rPr>
              <w:t>100</w:t>
            </w:r>
            <w:r>
              <w:rPr>
                <w:rFonts w:hint="eastAsia" w:ascii="宋体" w:hAnsi="宋体"/>
                <w:szCs w:val="21"/>
              </w:rPr>
              <w:t>分。不提供或者不能有效证明的，得0分。</w:t>
            </w:r>
          </w:p>
          <w:p w14:paraId="45EEA8B4">
            <w:pPr>
              <w:pStyle w:val="18"/>
              <w:snapToGrid w:val="0"/>
              <w:spacing w:line="320" w:lineRule="exact"/>
              <w:rPr>
                <w:rFonts w:hint="eastAsia" w:hAnsi="宋体" w:cs="宋体"/>
                <w:b/>
                <w:bCs/>
                <w:sz w:val="21"/>
                <w:szCs w:val="21"/>
              </w:rPr>
            </w:pPr>
            <w:r>
              <w:rPr>
                <w:rFonts w:hint="eastAsia" w:hAnsi="宋体" w:cs="宋体"/>
                <w:b/>
                <w:bCs/>
                <w:sz w:val="21"/>
                <w:szCs w:val="21"/>
              </w:rPr>
              <w:t>（二）评分依据：</w:t>
            </w:r>
          </w:p>
          <w:p w14:paraId="67ADBC4D">
            <w:pPr>
              <w:pStyle w:val="18"/>
              <w:snapToGrid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1.提供计算机软件著作权登记证书（著作权人须为投标人）；【或提供专利证书（著作权人须为投标人）】；</w:t>
            </w:r>
          </w:p>
          <w:p w14:paraId="3D58BEAA">
            <w:pPr>
              <w:pStyle w:val="18"/>
              <w:snapToGrid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2.提供购买或租赁的计算机软件著作权登记证书（著作权人须为出售/出租方）和购买合同（或租赁合同）；【或提供购买或租赁的专利证书（著作权人须为出售/出租方）和购买合同（或租赁合同）】；</w:t>
            </w:r>
          </w:p>
          <w:p w14:paraId="1267D469">
            <w:pPr>
              <w:adjustRightInd w:val="0"/>
              <w:snapToGrid w:val="0"/>
              <w:spacing w:after="160" w:line="320" w:lineRule="exact"/>
              <w:jc w:val="left"/>
              <w:rPr>
                <w:rFonts w:hint="eastAsia" w:ascii="宋体" w:hAnsi="宋体" w:cs="宋体"/>
                <w:color w:val="FF0000"/>
                <w:szCs w:val="21"/>
              </w:rPr>
            </w:pPr>
            <w:r>
              <w:rPr>
                <w:rFonts w:hint="eastAsia" w:asciiTheme="minorEastAsia" w:hAnsiTheme="minorEastAsia" w:eastAsiaTheme="minorEastAsia" w:cstheme="minorEastAsia"/>
                <w:szCs w:val="21"/>
              </w:rPr>
              <w:t>3.评分中出现无证明资料或专家无法凭所提供资料判断是否得分的情况，一律作不得分处理。</w:t>
            </w:r>
          </w:p>
        </w:tc>
      </w:tr>
      <w:tr w14:paraId="2855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14:paraId="08BD20F2">
            <w:pPr>
              <w:wordWrap w:val="0"/>
              <w:adjustRightInd w:val="0"/>
              <w:snapToGrid w:val="0"/>
              <w:spacing w:line="320" w:lineRule="exact"/>
              <w:jc w:val="center"/>
              <w:rPr>
                <w:rFonts w:hint="eastAsia" w:ascii="宋体" w:hAnsi="宋体" w:cs="宋体"/>
                <w:b/>
                <w:bCs/>
                <w:color w:val="0000FF"/>
                <w:szCs w:val="21"/>
              </w:rPr>
            </w:pPr>
            <w:r>
              <w:rPr>
                <w:rFonts w:hint="eastAsia" w:ascii="宋体" w:hAnsi="宋体" w:cs="宋体"/>
                <w:b/>
                <w:bCs/>
                <w:color w:val="0000FF"/>
                <w:szCs w:val="21"/>
              </w:rPr>
              <w:t>4</w:t>
            </w:r>
          </w:p>
        </w:tc>
        <w:tc>
          <w:tcPr>
            <w:tcW w:w="3508" w:type="dxa"/>
            <w:gridSpan w:val="3"/>
            <w:tcBorders>
              <w:tl2br w:val="nil"/>
              <w:tr2bl w:val="nil"/>
            </w:tcBorders>
            <w:vAlign w:val="center"/>
          </w:tcPr>
          <w:p w14:paraId="637176D1">
            <w:pPr>
              <w:wordWrap w:val="0"/>
              <w:adjustRightInd w:val="0"/>
              <w:snapToGrid w:val="0"/>
              <w:spacing w:line="320" w:lineRule="exact"/>
              <w:jc w:val="center"/>
              <w:rPr>
                <w:rFonts w:hint="eastAsia" w:ascii="宋体" w:hAnsi="宋体" w:cs="宋体"/>
                <w:b/>
                <w:bCs/>
                <w:color w:val="0000FF"/>
                <w:szCs w:val="21"/>
              </w:rPr>
            </w:pPr>
            <w:r>
              <w:rPr>
                <w:rFonts w:hint="eastAsia" w:ascii="宋体" w:hAnsi="宋体" w:cs="宋体"/>
                <w:b/>
                <w:bCs/>
                <w:color w:val="0000FF"/>
                <w:szCs w:val="21"/>
              </w:rPr>
              <w:t>诚信情况</w:t>
            </w:r>
          </w:p>
        </w:tc>
        <w:tc>
          <w:tcPr>
            <w:tcW w:w="4856" w:type="dxa"/>
            <w:tcBorders>
              <w:tl2br w:val="nil"/>
              <w:tr2bl w:val="nil"/>
            </w:tcBorders>
          </w:tcPr>
          <w:p w14:paraId="79C09EE8">
            <w:pPr>
              <w:wordWrap w:val="0"/>
              <w:adjustRightInd w:val="0"/>
              <w:snapToGrid w:val="0"/>
              <w:spacing w:line="320" w:lineRule="exact"/>
              <w:jc w:val="center"/>
              <w:rPr>
                <w:rFonts w:hint="eastAsia" w:ascii="宋体" w:hAnsi="宋体" w:cs="宋体"/>
                <w:b/>
                <w:bCs/>
                <w:color w:val="0000FF"/>
                <w:szCs w:val="21"/>
              </w:rPr>
            </w:pPr>
            <w:r>
              <w:rPr>
                <w:rFonts w:hint="eastAsia" w:ascii="宋体" w:hAnsi="宋体" w:cs="宋体"/>
                <w:b/>
                <w:bCs/>
                <w:color w:val="0000FF"/>
                <w:szCs w:val="21"/>
              </w:rPr>
              <w:t>5</w:t>
            </w:r>
          </w:p>
        </w:tc>
      </w:tr>
      <w:tr w14:paraId="12F1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06883694">
            <w:pPr>
              <w:adjustRightInd w:val="0"/>
              <w:snapToGrid w:val="0"/>
              <w:spacing w:line="320" w:lineRule="exact"/>
              <w:rPr>
                <w:rFonts w:hint="eastAsia" w:ascii="宋体" w:hAnsi="宋体" w:cs="宋体"/>
                <w:b/>
                <w:bCs/>
                <w:color w:val="0000FF"/>
                <w:szCs w:val="21"/>
              </w:rPr>
            </w:pPr>
          </w:p>
        </w:tc>
        <w:tc>
          <w:tcPr>
            <w:tcW w:w="8364" w:type="dxa"/>
            <w:gridSpan w:val="4"/>
            <w:tcBorders>
              <w:tl2br w:val="nil"/>
              <w:tr2bl w:val="nil"/>
            </w:tcBorders>
            <w:vAlign w:val="center"/>
          </w:tcPr>
          <w:p w14:paraId="4FD1622C">
            <w:pPr>
              <w:wordWrap w:val="0"/>
              <w:adjustRightInd w:val="0"/>
              <w:snapToGrid w:val="0"/>
              <w:spacing w:line="320" w:lineRule="exact"/>
              <w:jc w:val="center"/>
              <w:rPr>
                <w:rFonts w:hint="eastAsia" w:ascii="宋体" w:hAnsi="宋体" w:cs="宋体"/>
                <w:szCs w:val="21"/>
              </w:rPr>
            </w:pPr>
          </w:p>
        </w:tc>
      </w:tr>
      <w:tr w14:paraId="6177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shd w:val="clear" w:color="auto" w:fill="E6EFFA"/>
            <w:vAlign w:val="center"/>
          </w:tcPr>
          <w:p w14:paraId="086E44B9">
            <w:pPr>
              <w:adjustRightInd w:val="0"/>
              <w:snapToGrid w:val="0"/>
              <w:spacing w:line="320" w:lineRule="exact"/>
              <w:rPr>
                <w:rFonts w:hint="eastAsia" w:ascii="宋体" w:hAnsi="宋体" w:cs="宋体"/>
                <w:b/>
                <w:bCs/>
                <w:color w:val="0000FF"/>
                <w:szCs w:val="21"/>
              </w:rPr>
            </w:pPr>
          </w:p>
        </w:tc>
        <w:tc>
          <w:tcPr>
            <w:tcW w:w="548" w:type="dxa"/>
            <w:tcBorders>
              <w:tl2br w:val="nil"/>
              <w:tr2bl w:val="nil"/>
            </w:tcBorders>
            <w:shd w:val="clear" w:color="auto" w:fill="E6EFFA"/>
            <w:vAlign w:val="center"/>
          </w:tcPr>
          <w:p w14:paraId="2B220CEE">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序号</w:t>
            </w:r>
          </w:p>
        </w:tc>
        <w:tc>
          <w:tcPr>
            <w:tcW w:w="2264" w:type="dxa"/>
            <w:tcBorders>
              <w:tl2br w:val="nil"/>
              <w:tr2bl w:val="nil"/>
            </w:tcBorders>
            <w:shd w:val="clear" w:color="auto" w:fill="E6EFFA"/>
            <w:vAlign w:val="center"/>
          </w:tcPr>
          <w:p w14:paraId="30ABA675">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评分因素</w:t>
            </w:r>
          </w:p>
        </w:tc>
        <w:tc>
          <w:tcPr>
            <w:tcW w:w="696" w:type="dxa"/>
            <w:tcBorders>
              <w:tl2br w:val="nil"/>
              <w:tr2bl w:val="nil"/>
            </w:tcBorders>
            <w:shd w:val="clear" w:color="auto" w:fill="E6EFFA"/>
            <w:vAlign w:val="center"/>
          </w:tcPr>
          <w:p w14:paraId="235CADB8">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权重(%)</w:t>
            </w:r>
          </w:p>
        </w:tc>
        <w:tc>
          <w:tcPr>
            <w:tcW w:w="4856" w:type="dxa"/>
            <w:tcBorders>
              <w:tl2br w:val="nil"/>
              <w:tr2bl w:val="nil"/>
            </w:tcBorders>
            <w:shd w:val="clear" w:color="auto" w:fill="E6EFFA"/>
            <w:vAlign w:val="center"/>
          </w:tcPr>
          <w:p w14:paraId="5AF09056">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评分准则</w:t>
            </w:r>
          </w:p>
        </w:tc>
      </w:tr>
      <w:tr w14:paraId="4E90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7F8ECBD0">
            <w:pPr>
              <w:adjustRightInd w:val="0"/>
              <w:snapToGrid w:val="0"/>
              <w:spacing w:line="320" w:lineRule="exact"/>
              <w:rPr>
                <w:rFonts w:hint="eastAsia" w:ascii="宋体" w:hAnsi="宋体" w:cs="宋体"/>
                <w:b/>
                <w:bCs/>
                <w:color w:val="0000FF"/>
                <w:szCs w:val="21"/>
              </w:rPr>
            </w:pPr>
          </w:p>
        </w:tc>
        <w:tc>
          <w:tcPr>
            <w:tcW w:w="548" w:type="dxa"/>
            <w:tcBorders>
              <w:tl2br w:val="nil"/>
              <w:tr2bl w:val="nil"/>
            </w:tcBorders>
            <w:vAlign w:val="center"/>
          </w:tcPr>
          <w:p w14:paraId="2D8ECECD">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1</w:t>
            </w:r>
          </w:p>
        </w:tc>
        <w:tc>
          <w:tcPr>
            <w:tcW w:w="2264" w:type="dxa"/>
            <w:tcBorders>
              <w:tl2br w:val="nil"/>
              <w:tr2bl w:val="nil"/>
            </w:tcBorders>
            <w:vAlign w:val="center"/>
          </w:tcPr>
          <w:p w14:paraId="6CC7EB11">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诚信情况</w:t>
            </w:r>
          </w:p>
        </w:tc>
        <w:tc>
          <w:tcPr>
            <w:tcW w:w="696" w:type="dxa"/>
            <w:tcBorders>
              <w:tl2br w:val="nil"/>
              <w:tr2bl w:val="nil"/>
            </w:tcBorders>
            <w:vAlign w:val="center"/>
          </w:tcPr>
          <w:p w14:paraId="2384A5E3">
            <w:pPr>
              <w:wordWrap w:val="0"/>
              <w:adjustRightInd w:val="0"/>
              <w:snapToGrid w:val="0"/>
              <w:spacing w:line="320" w:lineRule="exact"/>
              <w:jc w:val="center"/>
              <w:rPr>
                <w:rFonts w:hint="eastAsia" w:ascii="宋体" w:hAnsi="宋体" w:cs="宋体"/>
                <w:szCs w:val="21"/>
              </w:rPr>
            </w:pPr>
            <w:r>
              <w:rPr>
                <w:rFonts w:hint="eastAsia" w:ascii="宋体" w:hAnsi="宋体" w:cs="宋体"/>
                <w:szCs w:val="21"/>
              </w:rPr>
              <w:t>5</w:t>
            </w:r>
          </w:p>
        </w:tc>
        <w:tc>
          <w:tcPr>
            <w:tcW w:w="4856" w:type="dxa"/>
            <w:tcBorders>
              <w:tl2br w:val="nil"/>
              <w:tr2bl w:val="nil"/>
            </w:tcBorders>
          </w:tcPr>
          <w:p w14:paraId="21E8974C">
            <w:pPr>
              <w:wordWrap w:val="0"/>
              <w:adjustRightInd w:val="0"/>
              <w:snapToGrid w:val="0"/>
              <w:spacing w:line="320" w:lineRule="exact"/>
              <w:rPr>
                <w:rFonts w:hint="eastAsia" w:ascii="宋体" w:hAnsi="宋体" w:cs="宋体"/>
                <w:szCs w:val="21"/>
              </w:rPr>
            </w:pPr>
            <w:r>
              <w:rPr>
                <w:rFonts w:hint="eastAsia" w:ascii="宋体" w:hAnsi="宋体" w:cs="宋体"/>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供应商诚信查询结果。</w:t>
            </w:r>
          </w:p>
          <w:p w14:paraId="1F88A81F">
            <w:pPr>
              <w:wordWrap w:val="0"/>
              <w:adjustRightInd w:val="0"/>
              <w:snapToGrid w:val="0"/>
              <w:spacing w:line="320" w:lineRule="exact"/>
              <w:rPr>
                <w:rFonts w:hint="eastAsia" w:ascii="宋体" w:hAnsi="宋体" w:cs="宋体"/>
                <w:szCs w:val="21"/>
              </w:rPr>
            </w:pPr>
          </w:p>
          <w:p w14:paraId="5F4D19E6">
            <w:pPr>
              <w:wordWrap w:val="0"/>
              <w:adjustRightInd w:val="0"/>
              <w:snapToGrid w:val="0"/>
              <w:spacing w:line="320" w:lineRule="exact"/>
              <w:rPr>
                <w:rFonts w:hint="eastAsia" w:ascii="宋体" w:hAnsi="宋体" w:cs="宋体"/>
                <w:color w:val="FF0000"/>
                <w:szCs w:val="21"/>
              </w:rPr>
            </w:pPr>
            <w:r>
              <w:rPr>
                <w:rFonts w:hint="eastAsia" w:ascii="宋体" w:hAnsi="宋体" w:cs="宋体"/>
                <w:szCs w:val="21"/>
              </w:rPr>
              <w:t>查询渠道具体包括“信用中国”（www.creditchina.gov.cn）、“中国政府采购网”（www.ccgp.gov.cn）”以及“深圳市政府采购监管网”（http://zfcg.sz.gov.cn）为供应商信用信息的查询渠道，相关信息以开标当日的查询结果为准。</w:t>
            </w:r>
          </w:p>
        </w:tc>
      </w:tr>
      <w:tr w14:paraId="3295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743C72CB">
            <w:pPr>
              <w:adjustRightInd w:val="0"/>
              <w:snapToGrid w:val="0"/>
              <w:spacing w:line="320" w:lineRule="exact"/>
              <w:rPr>
                <w:rFonts w:hint="eastAsia" w:ascii="宋体" w:hAnsi="宋体" w:cs="宋体"/>
                <w:b/>
                <w:bCs/>
                <w:color w:val="0000FF"/>
                <w:szCs w:val="21"/>
              </w:rPr>
            </w:pPr>
          </w:p>
        </w:tc>
        <w:tc>
          <w:tcPr>
            <w:tcW w:w="8364" w:type="dxa"/>
            <w:gridSpan w:val="4"/>
            <w:tcBorders>
              <w:tl2br w:val="nil"/>
              <w:tr2bl w:val="nil"/>
            </w:tcBorders>
          </w:tcPr>
          <w:p w14:paraId="06BC997D">
            <w:pPr>
              <w:wordWrap w:val="0"/>
              <w:adjustRightInd w:val="0"/>
              <w:snapToGrid w:val="0"/>
              <w:spacing w:line="320" w:lineRule="exact"/>
              <w:rPr>
                <w:rFonts w:hint="eastAsia" w:ascii="宋体" w:hAnsi="宋体" w:cs="宋体"/>
                <w:szCs w:val="21"/>
              </w:rPr>
            </w:pPr>
          </w:p>
        </w:tc>
      </w:tr>
    </w:tbl>
    <w:p w14:paraId="19FEF0C7">
      <w:pPr>
        <w:sectPr>
          <w:pgSz w:w="11907" w:h="16840"/>
          <w:pgMar w:top="1440" w:right="1417" w:bottom="1440" w:left="1417" w:header="851" w:footer="992" w:gutter="0"/>
          <w:cols w:space="425" w:num="1"/>
          <w:titlePg/>
          <w:docGrid w:linePitch="462" w:charSpace="0"/>
        </w:sectPr>
      </w:pPr>
    </w:p>
    <w:p w14:paraId="758051FE">
      <w:pPr>
        <w:jc w:val="center"/>
        <w:rPr>
          <w:b/>
          <w:sz w:val="120"/>
          <w:szCs w:val="120"/>
        </w:rPr>
      </w:pPr>
    </w:p>
    <w:p w14:paraId="4DABFFDE">
      <w:pPr>
        <w:jc w:val="center"/>
        <w:rPr>
          <w:b/>
          <w:sz w:val="120"/>
          <w:szCs w:val="120"/>
        </w:rPr>
      </w:pPr>
    </w:p>
    <w:p w14:paraId="16072C25">
      <w:pPr>
        <w:jc w:val="center"/>
        <w:rPr>
          <w:b/>
          <w:sz w:val="120"/>
          <w:szCs w:val="120"/>
        </w:rPr>
      </w:pPr>
    </w:p>
    <w:p w14:paraId="0D09E5FB">
      <w:pPr>
        <w:jc w:val="center"/>
        <w:rPr>
          <w:b/>
          <w:sz w:val="120"/>
          <w:szCs w:val="120"/>
        </w:rPr>
      </w:pPr>
      <w:r>
        <w:rPr>
          <w:rFonts w:hint="eastAsia"/>
          <w:b/>
          <w:sz w:val="120"/>
          <w:szCs w:val="120"/>
        </w:rPr>
        <w:t>政府采购</w:t>
      </w:r>
    </w:p>
    <w:p w14:paraId="5099D22A">
      <w:pPr>
        <w:jc w:val="center"/>
        <w:rPr>
          <w:b/>
          <w:sz w:val="120"/>
          <w:szCs w:val="120"/>
        </w:rPr>
      </w:pPr>
      <w:r>
        <w:rPr>
          <w:rFonts w:hint="eastAsia"/>
          <w:b/>
          <w:sz w:val="120"/>
          <w:szCs w:val="120"/>
        </w:rPr>
        <w:t>招标文件</w:t>
      </w:r>
    </w:p>
    <w:p w14:paraId="5F938B17">
      <w:pPr>
        <w:jc w:val="center"/>
        <w:rPr>
          <w:b/>
          <w:sz w:val="52"/>
          <w:szCs w:val="52"/>
        </w:rPr>
      </w:pPr>
      <w:r>
        <w:rPr>
          <w:rFonts w:hint="eastAsia"/>
          <w:b/>
          <w:sz w:val="52"/>
          <w:szCs w:val="52"/>
        </w:rPr>
        <w:t>（服务类）</w:t>
      </w:r>
    </w:p>
    <w:p w14:paraId="22A31038">
      <w:pPr>
        <w:jc w:val="center"/>
        <w:rPr>
          <w:b/>
          <w:sz w:val="44"/>
          <w:szCs w:val="44"/>
        </w:rPr>
      </w:pPr>
    </w:p>
    <w:p w14:paraId="17A29C9B">
      <w:pPr>
        <w:jc w:val="center"/>
        <w:rPr>
          <w:b/>
          <w:sz w:val="44"/>
          <w:szCs w:val="44"/>
        </w:rPr>
      </w:pPr>
    </w:p>
    <w:p w14:paraId="6D161640">
      <w:pPr>
        <w:jc w:val="center"/>
        <w:rPr>
          <w:b/>
          <w:sz w:val="44"/>
          <w:szCs w:val="44"/>
        </w:rPr>
      </w:pPr>
    </w:p>
    <w:p w14:paraId="6DA59C0B">
      <w:pPr>
        <w:jc w:val="center"/>
        <w:rPr>
          <w:b/>
          <w:sz w:val="44"/>
          <w:szCs w:val="44"/>
        </w:rPr>
      </w:pPr>
    </w:p>
    <w:p w14:paraId="00B20C64">
      <w:pPr>
        <w:jc w:val="center"/>
        <w:rPr>
          <w:b/>
          <w:sz w:val="44"/>
          <w:szCs w:val="44"/>
        </w:rPr>
      </w:pPr>
    </w:p>
    <w:p w14:paraId="211DC272">
      <w:pPr>
        <w:jc w:val="center"/>
        <w:rPr>
          <w:b/>
          <w:sz w:val="44"/>
          <w:szCs w:val="44"/>
        </w:rPr>
      </w:pPr>
    </w:p>
    <w:p w14:paraId="40E6D3DF">
      <w:pPr>
        <w:jc w:val="center"/>
        <w:rPr>
          <w:b/>
          <w:sz w:val="44"/>
          <w:szCs w:val="44"/>
        </w:rPr>
      </w:pPr>
    </w:p>
    <w:p w14:paraId="38071E79">
      <w:pPr>
        <w:jc w:val="center"/>
        <w:rPr>
          <w:b/>
          <w:sz w:val="44"/>
          <w:szCs w:val="44"/>
        </w:rPr>
      </w:pPr>
    </w:p>
    <w:p w14:paraId="16D8EA54">
      <w:pPr>
        <w:jc w:val="center"/>
        <w:rPr>
          <w:b/>
          <w:sz w:val="44"/>
          <w:szCs w:val="44"/>
        </w:rPr>
      </w:pPr>
      <w:bookmarkStart w:id="0" w:name="_Hlk71465316"/>
      <w:r>
        <w:rPr>
          <w:rFonts w:hint="eastAsia"/>
          <w:b/>
          <w:sz w:val="44"/>
          <w:szCs w:val="44"/>
        </w:rPr>
        <w:t>深圳公共资源交易中心</w:t>
      </w:r>
    </w:p>
    <w:p w14:paraId="347776C3">
      <w:pPr>
        <w:jc w:val="center"/>
        <w:rPr>
          <w:sz w:val="28"/>
          <w:szCs w:val="28"/>
        </w:rPr>
      </w:pPr>
      <w:r>
        <w:rPr>
          <w:rFonts w:hint="eastAsia"/>
          <w:b/>
          <w:sz w:val="28"/>
          <w:szCs w:val="28"/>
        </w:rPr>
        <w:t>（</w:t>
      </w:r>
      <w:r>
        <w:rPr>
          <w:b/>
          <w:sz w:val="28"/>
          <w:szCs w:val="28"/>
        </w:rPr>
        <w:t>20</w:t>
      </w:r>
      <w:r>
        <w:rPr>
          <w:rFonts w:hint="eastAsia"/>
          <w:b/>
          <w:sz w:val="28"/>
          <w:szCs w:val="28"/>
        </w:rPr>
        <w:t>25 ）</w:t>
      </w:r>
      <w:bookmarkEnd w:id="0"/>
    </w:p>
    <w:p w14:paraId="7553EFA1">
      <w:pPr>
        <w:ind w:firstLine="420" w:firstLineChars="200"/>
      </w:pPr>
      <w:r>
        <w:rPr>
          <w:rFonts w:hint="eastAsia"/>
        </w:rPr>
        <w:br w:type="page"/>
      </w:r>
    </w:p>
    <w:p w14:paraId="5706BB62">
      <w:pPr>
        <w:pStyle w:val="2"/>
      </w:pPr>
      <w:r>
        <w:rPr>
          <w:rFonts w:hint="eastAsia"/>
        </w:rPr>
        <w:t>目   录</w:t>
      </w:r>
    </w:p>
    <w:p w14:paraId="5E536EB1">
      <w:pPr>
        <w:outlineLvl w:val="0"/>
        <w:rPr>
          <w:b/>
          <w:sz w:val="24"/>
        </w:rPr>
      </w:pPr>
      <w:r>
        <w:rPr>
          <w:rFonts w:hint="eastAsia"/>
          <w:b/>
          <w:sz w:val="24"/>
        </w:rPr>
        <w:t>第一册  专用条款</w:t>
      </w:r>
    </w:p>
    <w:p w14:paraId="10905C4D">
      <w:pPr>
        <w:ind w:firstLine="960" w:firstLineChars="400"/>
        <w:rPr>
          <w:sz w:val="24"/>
        </w:rPr>
      </w:pPr>
      <w:r>
        <w:rPr>
          <w:rFonts w:hint="eastAsia"/>
          <w:sz w:val="24"/>
        </w:rPr>
        <w:t>关键信息</w:t>
      </w:r>
    </w:p>
    <w:p w14:paraId="1B3DFF06">
      <w:pPr>
        <w:ind w:left="630" w:leftChars="300" w:firstLine="630" w:firstLineChars="300"/>
        <w:rPr>
          <w:rFonts w:hint="eastAsia" w:ascii="宋体" w:hAnsi="宋体"/>
          <w:szCs w:val="21"/>
        </w:rPr>
      </w:pPr>
      <w:r>
        <w:rPr>
          <w:rFonts w:hint="eastAsia" w:ascii="宋体" w:hAnsi="宋体"/>
          <w:szCs w:val="21"/>
        </w:rPr>
        <w:t>第一章  招标公告</w:t>
      </w:r>
    </w:p>
    <w:p w14:paraId="1A643343">
      <w:pPr>
        <w:ind w:left="630" w:leftChars="300" w:firstLine="630" w:firstLineChars="300"/>
        <w:rPr>
          <w:rFonts w:hint="eastAsia"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14:paraId="2E831A6D">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50EBD218">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538C8BCC">
      <w:pPr>
        <w:ind w:left="630" w:leftChars="300" w:firstLine="630" w:firstLineChars="300"/>
        <w:rPr>
          <w:rFonts w:hint="eastAsia" w:ascii="宋体" w:hAnsi="宋体"/>
          <w:szCs w:val="21"/>
        </w:rPr>
      </w:pPr>
      <w:r>
        <w:rPr>
          <w:rFonts w:hint="eastAsia" w:ascii="宋体" w:hAnsi="宋体"/>
          <w:szCs w:val="21"/>
        </w:rPr>
        <w:t>第五章  合同条款及格式</w:t>
      </w:r>
    </w:p>
    <w:p w14:paraId="29A8F19D">
      <w:pPr>
        <w:rPr>
          <w:b/>
          <w:sz w:val="24"/>
        </w:rPr>
      </w:pPr>
    </w:p>
    <w:p w14:paraId="7A6AAC33">
      <w:pPr>
        <w:outlineLvl w:val="0"/>
        <w:rPr>
          <w:b/>
          <w:sz w:val="24"/>
        </w:rPr>
      </w:pPr>
      <w:r>
        <w:rPr>
          <w:rFonts w:hint="eastAsia"/>
          <w:b/>
          <w:sz w:val="24"/>
        </w:rPr>
        <w:t>第二册  通用条款</w:t>
      </w:r>
    </w:p>
    <w:p w14:paraId="2B38878B">
      <w:pPr>
        <w:ind w:left="630" w:leftChars="300" w:firstLine="411" w:firstLineChars="196"/>
        <w:rPr>
          <w:rFonts w:hint="eastAsia" w:ascii="宋体" w:hAnsi="宋体"/>
          <w:szCs w:val="21"/>
        </w:rPr>
      </w:pPr>
      <w:r>
        <w:rPr>
          <w:rFonts w:hint="eastAsia" w:ascii="宋体" w:hAnsi="宋体"/>
          <w:szCs w:val="21"/>
        </w:rPr>
        <w:t>第一章  总则</w:t>
      </w:r>
    </w:p>
    <w:p w14:paraId="05ADD811">
      <w:pPr>
        <w:ind w:left="630" w:leftChars="300" w:firstLine="411" w:firstLineChars="196"/>
        <w:rPr>
          <w:rFonts w:hint="eastAsia" w:ascii="宋体" w:hAnsi="宋体"/>
          <w:szCs w:val="21"/>
        </w:rPr>
      </w:pPr>
      <w:r>
        <w:rPr>
          <w:rFonts w:hint="eastAsia" w:ascii="宋体" w:hAnsi="宋体"/>
          <w:szCs w:val="21"/>
        </w:rPr>
        <w:t>第二章  招标文件</w:t>
      </w:r>
    </w:p>
    <w:p w14:paraId="6CBF366F">
      <w:pPr>
        <w:ind w:left="630" w:leftChars="300" w:firstLine="411" w:firstLineChars="196"/>
        <w:rPr>
          <w:rFonts w:hint="eastAsia" w:ascii="宋体" w:hAnsi="宋体"/>
          <w:szCs w:val="21"/>
        </w:rPr>
      </w:pPr>
      <w:r>
        <w:rPr>
          <w:rFonts w:hint="eastAsia" w:ascii="宋体" w:hAnsi="宋体"/>
          <w:szCs w:val="21"/>
        </w:rPr>
        <w:t>第三章  投标文件的编制</w:t>
      </w:r>
    </w:p>
    <w:p w14:paraId="05B8B3EF">
      <w:pPr>
        <w:ind w:left="630" w:leftChars="300" w:firstLine="411" w:firstLineChars="196"/>
        <w:rPr>
          <w:rFonts w:hint="eastAsia" w:ascii="宋体" w:hAnsi="宋体"/>
          <w:szCs w:val="21"/>
        </w:rPr>
      </w:pPr>
      <w:r>
        <w:rPr>
          <w:rFonts w:hint="eastAsia" w:ascii="宋体" w:hAnsi="宋体"/>
          <w:szCs w:val="21"/>
        </w:rPr>
        <w:t>第四章  投标文件的递交</w:t>
      </w:r>
    </w:p>
    <w:p w14:paraId="2C94DDFB">
      <w:pPr>
        <w:ind w:left="630" w:leftChars="300" w:firstLine="411" w:firstLineChars="196"/>
        <w:rPr>
          <w:rFonts w:hint="eastAsia" w:ascii="宋体" w:hAnsi="宋体"/>
          <w:szCs w:val="21"/>
        </w:rPr>
      </w:pPr>
      <w:r>
        <w:rPr>
          <w:rFonts w:hint="eastAsia" w:ascii="宋体" w:hAnsi="宋体"/>
          <w:szCs w:val="21"/>
        </w:rPr>
        <w:t>第五章  开标</w:t>
      </w:r>
    </w:p>
    <w:p w14:paraId="0C0CA5DD">
      <w:pPr>
        <w:ind w:left="630" w:leftChars="300" w:firstLine="411" w:firstLineChars="196"/>
        <w:rPr>
          <w:rFonts w:hint="eastAsia" w:ascii="宋体" w:hAnsi="宋体"/>
          <w:szCs w:val="21"/>
        </w:rPr>
      </w:pPr>
      <w:r>
        <w:rPr>
          <w:rFonts w:hint="eastAsia" w:ascii="宋体" w:hAnsi="宋体"/>
          <w:szCs w:val="21"/>
        </w:rPr>
        <w:t>第六章  评审要求</w:t>
      </w:r>
    </w:p>
    <w:p w14:paraId="2CCBA0B6">
      <w:pPr>
        <w:ind w:left="630" w:leftChars="300" w:firstLine="411" w:firstLineChars="196"/>
        <w:rPr>
          <w:rFonts w:hint="eastAsia" w:ascii="宋体" w:hAnsi="宋体"/>
          <w:szCs w:val="21"/>
        </w:rPr>
      </w:pPr>
      <w:r>
        <w:rPr>
          <w:rFonts w:hint="eastAsia" w:ascii="宋体" w:hAnsi="宋体"/>
          <w:szCs w:val="21"/>
        </w:rPr>
        <w:t>第七章  评审程序及评审方法</w:t>
      </w:r>
    </w:p>
    <w:p w14:paraId="3370693E">
      <w:pPr>
        <w:ind w:left="630" w:leftChars="300" w:firstLine="411" w:firstLineChars="196"/>
        <w:rPr>
          <w:rFonts w:hint="eastAsia" w:ascii="宋体" w:hAnsi="宋体"/>
          <w:szCs w:val="21"/>
        </w:rPr>
      </w:pPr>
      <w:r>
        <w:rPr>
          <w:rFonts w:hint="eastAsia" w:ascii="宋体" w:hAnsi="宋体"/>
          <w:szCs w:val="21"/>
        </w:rPr>
        <w:t>第八章  定标及公示</w:t>
      </w:r>
    </w:p>
    <w:p w14:paraId="09353D27">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3C4314B1">
      <w:pPr>
        <w:ind w:left="630" w:leftChars="300" w:firstLine="411" w:firstLineChars="196"/>
        <w:rPr>
          <w:rFonts w:hint="eastAsia" w:ascii="宋体" w:hAnsi="宋体"/>
          <w:szCs w:val="21"/>
        </w:rPr>
      </w:pPr>
      <w:r>
        <w:rPr>
          <w:rFonts w:hint="eastAsia" w:ascii="宋体" w:hAnsi="宋体"/>
          <w:szCs w:val="21"/>
        </w:rPr>
        <w:t>第十章  合同的授予与备案</w:t>
      </w:r>
    </w:p>
    <w:p w14:paraId="5802E015">
      <w:pPr>
        <w:ind w:firstLine="1050" w:firstLineChars="500"/>
        <w:outlineLvl w:val="0"/>
        <w:rPr>
          <w:b/>
          <w:sz w:val="24"/>
        </w:rPr>
      </w:pPr>
      <w:r>
        <w:rPr>
          <w:rFonts w:hint="eastAsia" w:ascii="宋体" w:hAnsi="宋体"/>
          <w:szCs w:val="21"/>
        </w:rPr>
        <w:t>第十一章  质疑处理</w:t>
      </w:r>
    </w:p>
    <w:p w14:paraId="225CEC54">
      <w:pPr>
        <w:spacing w:line="360" w:lineRule="auto"/>
        <w:ind w:firstLine="420" w:firstLineChars="200"/>
        <w:jc w:val="left"/>
        <w:rPr>
          <w:rFonts w:hint="eastAsia" w:ascii="宋体" w:hAnsi="宋体"/>
          <w:szCs w:val="21"/>
        </w:rPr>
      </w:pPr>
    </w:p>
    <w:p w14:paraId="5E713A61">
      <w:pPr>
        <w:pStyle w:val="2"/>
        <w:rPr>
          <w:sz w:val="24"/>
        </w:rPr>
      </w:pPr>
      <w:r>
        <w:br w:type="page"/>
      </w:r>
      <w:bookmarkStart w:id="2" w:name="bt投标函"/>
      <w:bookmarkEnd w:id="2"/>
      <w:bookmarkStart w:id="3" w:name="bt开标一览表"/>
      <w:bookmarkEnd w:id="3"/>
      <w:bookmarkStart w:id="4" w:name="bt商务标投标文件格式"/>
      <w:bookmarkEnd w:id="4"/>
      <w:bookmarkStart w:id="5" w:name="bt合同格式"/>
      <w:bookmarkEnd w:id="5"/>
      <w:bookmarkStart w:id="6" w:name="bt项目管理班子配备情况"/>
      <w:bookmarkEnd w:id="6"/>
      <w:bookmarkStart w:id="7" w:name="合同格式"/>
      <w:bookmarkEnd w:id="7"/>
      <w:bookmarkStart w:id="8" w:name="bt投标报价汇总表"/>
      <w:bookmarkEnd w:id="8"/>
      <w:bookmarkStart w:id="9" w:name="bt本工程承诺书"/>
      <w:bookmarkEnd w:id="9"/>
      <w:bookmarkStart w:id="10" w:name="bt合同条款"/>
      <w:bookmarkEnd w:id="10"/>
      <w:bookmarkStart w:id="11" w:name="bt说明"/>
      <w:bookmarkEnd w:id="11"/>
      <w:bookmarkStart w:id="12" w:name="bt其他资料2"/>
      <w:bookmarkEnd w:id="12"/>
      <w:bookmarkStart w:id="13" w:name="bt投标文件签署授权委托书"/>
      <w:bookmarkEnd w:id="13"/>
      <w:bookmarkStart w:id="14" w:name="bt投标人情况介绍"/>
      <w:bookmarkEnd w:id="14"/>
      <w:bookmarkStart w:id="15" w:name="bt技术标投标文件格式"/>
      <w:bookmarkEnd w:id="15"/>
      <w:bookmarkStart w:id="16" w:name="bt其他资料由投标人自定"/>
      <w:bookmarkEnd w:id="16"/>
      <w:bookmarkStart w:id="17" w:name="bt合同条款及格式"/>
      <w:bookmarkEnd w:id="17"/>
      <w:bookmarkStart w:id="18" w:name="bt投标人须知"/>
      <w:bookmarkEnd w:id="18"/>
      <w:r>
        <w:rPr>
          <w:rFonts w:hint="eastAsia"/>
        </w:rPr>
        <w:t>第一册  专用条款</w:t>
      </w:r>
    </w:p>
    <w:p w14:paraId="2F8700E1">
      <w:pPr>
        <w:pStyle w:val="3"/>
        <w:rPr>
          <w:rFonts w:hint="eastAsia"/>
          <w:sz w:val="28"/>
          <w:szCs w:val="28"/>
        </w:rPr>
      </w:pPr>
      <w:r>
        <w:rPr>
          <w:rFonts w:hint="eastAsia"/>
          <w:sz w:val="28"/>
          <w:szCs w:val="28"/>
        </w:rPr>
        <w:t>第一章  招标公告</w:t>
      </w:r>
    </w:p>
    <w:tbl>
      <w:tblPr>
        <w:tblStyle w:val="42"/>
        <w:tblW w:w="8147" w:type="dxa"/>
        <w:jc w:val="center"/>
        <w:tblCellSpacing w:w="0" w:type="dxa"/>
        <w:tblLayout w:type="fixed"/>
        <w:tblCellMar>
          <w:top w:w="0" w:type="dxa"/>
          <w:left w:w="0" w:type="dxa"/>
          <w:bottom w:w="0" w:type="dxa"/>
          <w:right w:w="0" w:type="dxa"/>
        </w:tblCellMar>
      </w:tblPr>
      <w:tblGrid>
        <w:gridCol w:w="8147"/>
      </w:tblGrid>
      <w:tr w14:paraId="5033295C">
        <w:tblPrEx>
          <w:tblCellMar>
            <w:top w:w="0" w:type="dxa"/>
            <w:left w:w="0" w:type="dxa"/>
            <w:bottom w:w="0" w:type="dxa"/>
            <w:right w:w="0" w:type="dxa"/>
          </w:tblCellMar>
        </w:tblPrEx>
        <w:trPr>
          <w:tblCellSpacing w:w="0" w:type="dxa"/>
          <w:jc w:val="center"/>
        </w:trPr>
        <w:tc>
          <w:tcPr>
            <w:tcW w:w="8147"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14:paraId="26A59E5A">
              <w:tblPrEx>
                <w:tblCellMar>
                  <w:top w:w="30" w:type="dxa"/>
                  <w:left w:w="30" w:type="dxa"/>
                  <w:bottom w:w="30" w:type="dxa"/>
                  <w:right w:w="30" w:type="dxa"/>
                </w:tblCellMar>
              </w:tblPrEx>
              <w:trPr>
                <w:tblCellSpacing w:w="0" w:type="dxa"/>
                <w:jc w:val="center"/>
              </w:trPr>
              <w:tc>
                <w:tcPr>
                  <w:tcW w:w="8147" w:type="dxa"/>
                </w:tcPr>
                <w:p w14:paraId="3C8BDFA6">
                  <w:pPr>
                    <w:spacing w:line="360" w:lineRule="auto"/>
                    <w:rPr>
                      <w:rFonts w:hint="eastAsia" w:ascii="宋体" w:hAnsi="宋体" w:cs="宋体"/>
                      <w:b/>
                      <w:bCs/>
                      <w:kern w:val="0"/>
                      <w:szCs w:val="21"/>
                    </w:rPr>
                  </w:pPr>
                  <w:r>
                    <w:rPr>
                      <w:rFonts w:hint="eastAsia" w:ascii="宋体" w:hAnsi="宋体" w:cs="宋体"/>
                      <w:b/>
                      <w:bCs/>
                      <w:kern w:val="0"/>
                      <w:szCs w:val="21"/>
                    </w:rPr>
                    <w:t>申请人的资格要求：</w:t>
                  </w:r>
                </w:p>
                <w:p w14:paraId="08B29CB3">
                  <w:pPr>
                    <w:spacing w:line="276" w:lineRule="auto"/>
                    <w:ind w:firstLine="420" w:firstLineChars="200"/>
                    <w:rPr>
                      <w:rFonts w:hint="eastAsia" w:ascii="宋体" w:hAnsi="宋体" w:cs="宋体"/>
                      <w:kern w:val="0"/>
                      <w:szCs w:val="21"/>
                    </w:rPr>
                  </w:pPr>
                  <w:r>
                    <w:rPr>
                      <w:rFonts w:hint="eastAsia" w:ascii="宋体" w:hAnsi="宋体" w:cs="宋体"/>
                      <w:kern w:val="0"/>
                      <w:szCs w:val="21"/>
                    </w:rPr>
                    <w:t>1.投标人具有以下其中一项资质：</w:t>
                  </w:r>
                </w:p>
                <w:p w14:paraId="16EC6C27">
                  <w:pPr>
                    <w:spacing w:line="276" w:lineRule="auto"/>
                    <w:ind w:firstLine="420" w:firstLineChars="200"/>
                    <w:rPr>
                      <w:rFonts w:hint="eastAsia" w:ascii="宋体" w:hAnsi="宋体" w:cs="宋体"/>
                      <w:kern w:val="0"/>
                      <w:szCs w:val="21"/>
                    </w:rPr>
                  </w:pPr>
                  <w:r>
                    <w:rPr>
                      <w:rFonts w:hint="eastAsia" w:ascii="宋体" w:hAnsi="宋体" w:cs="宋体"/>
                      <w:kern w:val="0"/>
                      <w:szCs w:val="21"/>
                    </w:rPr>
                    <w:t>（1）具有独立法人资格或是具有独立承担民事责任能力的其它组织（提供营业执照或事业单位法人证书等证明资料扫描件）；</w:t>
                  </w:r>
                </w:p>
                <w:p w14:paraId="0B065E58">
                  <w:pPr>
                    <w:spacing w:line="276" w:lineRule="auto"/>
                    <w:ind w:firstLine="420" w:firstLineChars="200"/>
                    <w:rPr>
                      <w:rFonts w:hint="eastAsia" w:ascii="宋体" w:hAnsi="宋体" w:cs="宋体"/>
                      <w:kern w:val="0"/>
                      <w:szCs w:val="21"/>
                    </w:rPr>
                  </w:pPr>
                  <w:r>
                    <w:rPr>
                      <w:rFonts w:hint="eastAsia" w:ascii="宋体" w:hAnsi="宋体" w:cs="宋体"/>
                      <w:kern w:val="0"/>
                      <w:szCs w:val="21"/>
                    </w:rPr>
                    <w:t>（2）总公司或者分公司只允许一家投标，不允许同时参与本项目投标，以分公司名义参与投标的，须提供总公司出具的愿为其参与本项目投标的行为以及履约等行为承担民事责任的加盖总公司公章的授权函，以及提供总、分公司的营业执照扫描件；</w:t>
                  </w:r>
                </w:p>
                <w:p w14:paraId="612177EA">
                  <w:pPr>
                    <w:ind w:firstLine="630" w:firstLineChars="300"/>
                    <w:rPr>
                      <w:rFonts w:hint="eastAsia" w:ascii="宋体" w:hAnsi="宋体" w:cs="宋体"/>
                      <w:kern w:val="0"/>
                      <w:szCs w:val="21"/>
                    </w:rPr>
                  </w:pPr>
                  <w:r>
                    <w:rPr>
                      <w:rFonts w:hint="eastAsia" w:ascii="宋体" w:hAnsi="宋体" w:cs="宋体"/>
                      <w:color w:val="FF0000"/>
                      <w:kern w:val="0"/>
                      <w:szCs w:val="21"/>
                    </w:rPr>
                    <w:t>2.本项目不接受联合体投标，不接受投标人选用进口产品参与投标，详见招标文件“第三章 用户需求书”；</w:t>
                  </w:r>
                </w:p>
                <w:p w14:paraId="4987C26C">
                  <w:pPr>
                    <w:ind w:firstLine="630" w:firstLineChars="3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4CECACA5">
                  <w:pPr>
                    <w:ind w:firstLine="630" w:firstLineChars="300"/>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04E1AB0B">
                  <w:pPr>
                    <w:ind w:firstLine="630" w:firstLineChars="300"/>
                    <w:rPr>
                      <w:rFonts w:hint="eastAsia"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5051CD04">
                  <w:pPr>
                    <w:ind w:firstLine="630" w:firstLineChars="300"/>
                    <w:rPr>
                      <w:rFonts w:hint="eastAsia"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14:paraId="4AE63DAD">
                  <w:pPr>
                    <w:ind w:firstLine="630" w:firstLineChars="300"/>
                    <w:rPr>
                      <w:rFonts w:hint="eastAsia"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7.为采购项目提供整体设计、规范编制或者项目管理、监理、检测等服务的供应商，不得再参加该采购项目的其他采购活动（由供应商在《政府采购投标及履约承诺函》中作出声明）；</w:t>
                  </w:r>
                </w:p>
                <w:p w14:paraId="27E7834C">
                  <w:pPr>
                    <w:pStyle w:val="50"/>
                    <w:ind w:firstLine="420" w:firstLineChars="200"/>
                  </w:pPr>
                  <w:r>
                    <w:rPr>
                      <w:rFonts w:hint="eastAsia" w:ascii="宋体" w:hAnsi="宋体" w:cs="宋体"/>
                      <w:color w:val="FF0000"/>
                      <w:kern w:val="0"/>
                      <w:szCs w:val="21"/>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6E1B9B8C">
                  <w:pPr>
                    <w:ind w:firstLine="420" w:firstLineChars="200"/>
                    <w:rPr>
                      <w:rFonts w:hint="eastAsia" w:ascii="宋体" w:hAnsi="宋体" w:cs="宋体"/>
                      <w:kern w:val="0"/>
                      <w:szCs w:val="21"/>
                    </w:rPr>
                  </w:pPr>
                  <w:r>
                    <w:rPr>
                      <w:rFonts w:hint="eastAsia" w:ascii="宋体" w:hAnsi="宋体" w:cs="宋体"/>
                      <w:kern w:val="0"/>
                      <w:szCs w:val="21"/>
                    </w:rPr>
                    <w:t>9.本项目全部专门面向中小企业采购：否。</w:t>
                  </w:r>
                </w:p>
                <w:p w14:paraId="374BA3BA">
                  <w:pPr>
                    <w:wordWrap w:val="0"/>
                    <w:ind w:firstLine="420" w:firstLineChars="200"/>
                    <w:rPr>
                      <w:rFonts w:hint="eastAsia" w:ascii="宋体" w:hAnsi="宋体" w:cs="宋体"/>
                      <w:kern w:val="0"/>
                      <w:szCs w:val="21"/>
                    </w:rPr>
                  </w:pPr>
                </w:p>
                <w:p w14:paraId="0E312CBC">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4E4806C9">
                  <w:pPr>
                    <w:ind w:firstLine="420" w:firstLineChars="200"/>
                    <w:rPr>
                      <w:rFonts w:hint="eastAsia" w:ascii="宋体" w:hAnsi="宋体"/>
                    </w:rPr>
                  </w:pPr>
                  <w:r>
                    <w:rPr>
                      <w:rFonts w:hint="eastAsia" w:ascii="宋体" w:hAnsi="宋体"/>
                    </w:rPr>
                    <w:t>（2）供应商投标（上传投标文件）必须先行办理注册手续。</w:t>
                  </w:r>
                </w:p>
                <w:p w14:paraId="6F12FC26">
                  <w:pPr>
                    <w:spacing w:beforeAutospacing="1" w:afterAutospacing="1"/>
                    <w:ind w:firstLine="442" w:firstLineChars="200"/>
                    <w:rPr>
                      <w:rFonts w:hint="eastAsia" w:ascii="宋体" w:hAnsi="宋体" w:cs="宋体"/>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14:paraId="77323B31">
            <w:pPr>
              <w:rPr>
                <w:rFonts w:hint="eastAsia" w:ascii="宋体" w:hAnsi="宋体" w:cs="宋体"/>
                <w:sz w:val="24"/>
              </w:rPr>
            </w:pPr>
          </w:p>
        </w:tc>
      </w:tr>
    </w:tbl>
    <w:p w14:paraId="14D464ED">
      <w:r>
        <w:rPr>
          <w:rFonts w:hint="eastAsia"/>
        </w:rPr>
        <w:br w:type="page"/>
      </w:r>
    </w:p>
    <w:p w14:paraId="5CFD27A6">
      <w:pPr>
        <w:pStyle w:val="3"/>
        <w:rPr>
          <w:rFonts w:hint="eastAsia"/>
          <w:sz w:val="28"/>
          <w:szCs w:val="28"/>
        </w:rPr>
      </w:pPr>
      <w:r>
        <w:rPr>
          <w:rFonts w:hint="eastAsia"/>
          <w:sz w:val="28"/>
          <w:szCs w:val="28"/>
        </w:rPr>
        <w:t>第二章 对通用条款的补充内容及其他关键信息</w:t>
      </w:r>
    </w:p>
    <w:p w14:paraId="4D91DEA8">
      <w:pPr>
        <w:pStyle w:val="3"/>
        <w:spacing w:before="120" w:beforeLines="50" w:after="120" w:afterLines="50"/>
        <w:rPr>
          <w:rFonts w:hint="eastAsia"/>
          <w:szCs w:val="21"/>
        </w:rPr>
      </w:pPr>
      <w:bookmarkStart w:id="19" w:name="_Toc101074876"/>
      <w:bookmarkStart w:id="20" w:name="_Toc100052364"/>
      <w:bookmarkStart w:id="21" w:name="_Toc60560625"/>
      <w:bookmarkStart w:id="22" w:name="_Toc73521547"/>
      <w:bookmarkStart w:id="23" w:name="_Toc60631620"/>
      <w:bookmarkStart w:id="24" w:name="_Toc73518117"/>
      <w:bookmarkStart w:id="25" w:name="_Toc73521635"/>
      <w:bookmarkStart w:id="26" w:name="_Toc73517639"/>
      <w:r>
        <w:rPr>
          <w:rFonts w:hint="eastAsia"/>
          <w:szCs w:val="24"/>
        </w:rPr>
        <w:t>一、对通用条款的补充内容</w:t>
      </w:r>
      <w:bookmarkEnd w:id="19"/>
      <w:bookmarkEnd w:id="20"/>
      <w:bookmarkEnd w:id="21"/>
      <w:bookmarkEnd w:id="22"/>
      <w:bookmarkEnd w:id="23"/>
      <w:bookmarkEnd w:id="24"/>
      <w:bookmarkEnd w:id="25"/>
      <w:bookmarkEnd w:id="26"/>
    </w:p>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69C5A5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6A5E5F3">
            <w:pPr>
              <w:jc w:val="center"/>
              <w:rPr>
                <w:rFonts w:hint="eastAsia" w:ascii="宋体" w:hAnsi="宋体"/>
                <w:b/>
                <w:bCs/>
              </w:rPr>
            </w:pPr>
            <w:r>
              <w:rPr>
                <w:rFonts w:hint="eastAsia" w:ascii="宋体" w:hAnsi="宋体"/>
                <w:b/>
                <w:bCs/>
              </w:rPr>
              <w:t>通用条款序号</w:t>
            </w:r>
          </w:p>
        </w:tc>
        <w:tc>
          <w:tcPr>
            <w:tcW w:w="2409" w:type="dxa"/>
            <w:vAlign w:val="center"/>
          </w:tcPr>
          <w:p w14:paraId="37109929">
            <w:pPr>
              <w:jc w:val="center"/>
              <w:rPr>
                <w:rFonts w:hint="eastAsia" w:ascii="宋体" w:hAnsi="宋体"/>
                <w:b/>
                <w:bCs/>
              </w:rPr>
            </w:pPr>
            <w:r>
              <w:rPr>
                <w:rFonts w:hint="eastAsia" w:ascii="宋体" w:hAnsi="宋体"/>
                <w:b/>
                <w:bCs/>
              </w:rPr>
              <w:t>涉及事项</w:t>
            </w:r>
          </w:p>
        </w:tc>
        <w:tc>
          <w:tcPr>
            <w:tcW w:w="4980" w:type="dxa"/>
            <w:vAlign w:val="center"/>
          </w:tcPr>
          <w:p w14:paraId="02DAFE9D">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6B17FE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6795C2B">
            <w:pPr>
              <w:jc w:val="center"/>
              <w:rPr>
                <w:rFonts w:hint="eastAsia" w:ascii="宋体" w:hAnsi="宋体"/>
              </w:rPr>
            </w:pPr>
            <w:r>
              <w:rPr>
                <w:rFonts w:hint="eastAsia" w:ascii="宋体" w:hAnsi="宋体"/>
              </w:rPr>
              <w:t>3</w:t>
            </w:r>
            <w:r>
              <w:rPr>
                <w:rFonts w:ascii="宋体" w:hAnsi="宋体"/>
              </w:rPr>
              <w:t>.1</w:t>
            </w:r>
          </w:p>
        </w:tc>
        <w:tc>
          <w:tcPr>
            <w:tcW w:w="2409" w:type="dxa"/>
            <w:vAlign w:val="center"/>
          </w:tcPr>
          <w:p w14:paraId="0E58320D">
            <w:pPr>
              <w:jc w:val="center"/>
            </w:pPr>
            <w:r>
              <w:rPr>
                <w:rFonts w:hint="eastAsia"/>
              </w:rPr>
              <w:t>采购人</w:t>
            </w:r>
          </w:p>
        </w:tc>
        <w:tc>
          <w:tcPr>
            <w:tcW w:w="4980" w:type="dxa"/>
            <w:vAlign w:val="center"/>
          </w:tcPr>
          <w:p w14:paraId="101E38BA">
            <w:pPr>
              <w:spacing w:line="300" w:lineRule="exact"/>
              <w:jc w:val="center"/>
              <w:rPr>
                <w:rFonts w:hint="eastAsia" w:ascii="宋体" w:hAnsi="宋体"/>
              </w:rPr>
            </w:pPr>
            <w:r>
              <w:rPr>
                <w:rFonts w:hint="eastAsia" w:ascii="宋体" w:hAnsi="宋体" w:cs="宋体"/>
                <w:color w:val="0000FF"/>
                <w:szCs w:val="21"/>
              </w:rPr>
              <w:t>深圳市福田区公共文化体育发展中心</w:t>
            </w:r>
          </w:p>
        </w:tc>
      </w:tr>
      <w:tr w14:paraId="028F36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784FD81">
            <w:pPr>
              <w:jc w:val="center"/>
              <w:rPr>
                <w:rFonts w:hint="eastAsia" w:ascii="宋体" w:hAnsi="宋体"/>
              </w:rPr>
            </w:pPr>
            <w:r>
              <w:rPr>
                <w:rFonts w:hint="eastAsia" w:ascii="宋体" w:hAnsi="宋体"/>
              </w:rPr>
              <w:t>3</w:t>
            </w:r>
            <w:r>
              <w:rPr>
                <w:rFonts w:ascii="宋体" w:hAnsi="宋体"/>
              </w:rPr>
              <w:t>.2</w:t>
            </w:r>
          </w:p>
        </w:tc>
        <w:tc>
          <w:tcPr>
            <w:tcW w:w="2409" w:type="dxa"/>
            <w:vAlign w:val="center"/>
          </w:tcPr>
          <w:p w14:paraId="72811049">
            <w:pPr>
              <w:jc w:val="center"/>
              <w:rPr>
                <w:rFonts w:hint="eastAsia" w:ascii="宋体" w:hAnsi="宋体"/>
              </w:rPr>
            </w:pPr>
            <w:r>
              <w:rPr>
                <w:rFonts w:hint="eastAsia" w:ascii="宋体" w:hAnsi="宋体"/>
              </w:rPr>
              <w:t>政府集中采购机构</w:t>
            </w:r>
          </w:p>
        </w:tc>
        <w:tc>
          <w:tcPr>
            <w:tcW w:w="4980" w:type="dxa"/>
            <w:vAlign w:val="center"/>
          </w:tcPr>
          <w:p w14:paraId="4604093A">
            <w:pPr>
              <w:spacing w:line="300" w:lineRule="exact"/>
              <w:jc w:val="center"/>
              <w:rPr>
                <w:rFonts w:hint="eastAsia" w:ascii="宋体" w:hAnsi="宋体" w:cs="宋体"/>
                <w:szCs w:val="21"/>
              </w:rPr>
            </w:pPr>
            <w:r>
              <w:rPr>
                <w:rFonts w:hint="eastAsia" w:ascii="宋体" w:hAnsi="宋体" w:cs="宋体"/>
                <w:szCs w:val="21"/>
              </w:rPr>
              <w:t>深圳公共资源交易中心</w:t>
            </w:r>
          </w:p>
          <w:p w14:paraId="0218242D">
            <w:pPr>
              <w:spacing w:line="300" w:lineRule="exact"/>
              <w:jc w:val="center"/>
              <w:rPr>
                <w:rFonts w:hint="eastAsia" w:ascii="宋体" w:hAnsi="宋体"/>
              </w:rPr>
            </w:pPr>
            <w:r>
              <w:rPr>
                <w:rFonts w:hint="eastAsia" w:ascii="宋体" w:hAnsi="宋体" w:cs="宋体"/>
                <w:szCs w:val="21"/>
              </w:rPr>
              <w:t>（</w:t>
            </w:r>
            <w:r>
              <w:rPr>
                <w:rFonts w:hint="eastAsia" w:ascii="宋体" w:hAnsi="宋体" w:cs="宋体"/>
                <w:color w:val="0000FF"/>
                <w:szCs w:val="21"/>
              </w:rPr>
              <w:t>深圳交易集团有限公司福田分公司</w:t>
            </w:r>
            <w:r>
              <w:rPr>
                <w:rFonts w:hint="eastAsia" w:ascii="宋体" w:hAnsi="宋体" w:cs="宋体"/>
                <w:szCs w:val="21"/>
              </w:rPr>
              <w:t>）</w:t>
            </w:r>
          </w:p>
        </w:tc>
      </w:tr>
      <w:tr w14:paraId="0518E4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07651AF">
            <w:pPr>
              <w:jc w:val="center"/>
              <w:rPr>
                <w:rFonts w:hint="eastAsia" w:ascii="宋体" w:hAnsi="宋体"/>
              </w:rPr>
            </w:pPr>
            <w:r>
              <w:rPr>
                <w:rFonts w:hint="eastAsia" w:ascii="宋体" w:hAnsi="宋体"/>
              </w:rPr>
              <w:t>9</w:t>
            </w:r>
          </w:p>
        </w:tc>
        <w:tc>
          <w:tcPr>
            <w:tcW w:w="2409" w:type="dxa"/>
            <w:vAlign w:val="center"/>
          </w:tcPr>
          <w:p w14:paraId="248BE117">
            <w:pPr>
              <w:jc w:val="center"/>
              <w:rPr>
                <w:rFonts w:hint="eastAsia" w:ascii="宋体" w:hAnsi="宋体"/>
              </w:rPr>
            </w:pPr>
            <w:r>
              <w:rPr>
                <w:rFonts w:hint="eastAsia" w:ascii="宋体" w:hAnsi="宋体"/>
              </w:rPr>
              <w:t>踏勘现场</w:t>
            </w:r>
          </w:p>
        </w:tc>
        <w:tc>
          <w:tcPr>
            <w:tcW w:w="4980" w:type="dxa"/>
            <w:vAlign w:val="center"/>
          </w:tcPr>
          <w:p w14:paraId="17E79890">
            <w:pPr>
              <w:spacing w:line="300" w:lineRule="exact"/>
              <w:jc w:val="center"/>
              <w:rPr>
                <w:rFonts w:hint="eastAsia" w:ascii="宋体" w:hAnsi="宋体" w:cs="宋体"/>
                <w:szCs w:val="21"/>
              </w:rPr>
            </w:pPr>
            <w:r>
              <w:rPr>
                <w:rFonts w:hint="eastAsia" w:ascii="宋体" w:hAnsi="宋体" w:cs="宋体"/>
                <w:szCs w:val="21"/>
              </w:rPr>
              <w:sym w:font="Wingdings 2" w:char="0052"/>
            </w:r>
            <w:r>
              <w:rPr>
                <w:rFonts w:hint="eastAsia" w:ascii="宋体" w:hAnsi="宋体" w:cs="宋体"/>
                <w:szCs w:val="21"/>
              </w:rPr>
              <w:t xml:space="preserve">不组织   </w:t>
            </w:r>
            <w:r>
              <w:rPr>
                <w:rFonts w:hint="eastAsia" w:ascii="宋体" w:hAnsi="宋体" w:cs="宋体"/>
                <w:szCs w:val="21"/>
              </w:rPr>
              <w:sym w:font="Wingdings 2" w:char="00A3"/>
            </w:r>
            <w:r>
              <w:rPr>
                <w:rFonts w:hint="eastAsia" w:ascii="宋体" w:hAnsi="宋体" w:cs="宋体"/>
                <w:szCs w:val="21"/>
              </w:rPr>
              <w:t>组织</w:t>
            </w:r>
          </w:p>
          <w:p w14:paraId="33273ED4">
            <w:pPr>
              <w:spacing w:line="300" w:lineRule="exact"/>
              <w:jc w:val="center"/>
              <w:rPr>
                <w:rFonts w:hint="eastAsia" w:ascii="宋体" w:hAnsi="宋体"/>
              </w:rPr>
            </w:pPr>
            <w:r>
              <w:rPr>
                <w:rFonts w:hint="eastAsia" w:ascii="宋体" w:hAnsi="宋体" w:cs="宋体"/>
                <w:szCs w:val="21"/>
              </w:rPr>
              <w:t>具体见其他关键信息章节</w:t>
            </w:r>
          </w:p>
        </w:tc>
      </w:tr>
      <w:tr w14:paraId="512D9F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3D6569C">
            <w:pPr>
              <w:jc w:val="center"/>
              <w:rPr>
                <w:rFonts w:hint="eastAsia" w:ascii="宋体" w:hAnsi="宋体"/>
              </w:rPr>
            </w:pPr>
            <w:r>
              <w:rPr>
                <w:rFonts w:hint="eastAsia" w:ascii="宋体" w:hAnsi="宋体"/>
              </w:rPr>
              <w:t>1</w:t>
            </w:r>
            <w:r>
              <w:rPr>
                <w:rFonts w:ascii="宋体" w:hAnsi="宋体"/>
              </w:rPr>
              <w:t>0</w:t>
            </w:r>
          </w:p>
        </w:tc>
        <w:tc>
          <w:tcPr>
            <w:tcW w:w="2409" w:type="dxa"/>
            <w:vAlign w:val="center"/>
          </w:tcPr>
          <w:p w14:paraId="1481C96D">
            <w:pPr>
              <w:jc w:val="center"/>
              <w:rPr>
                <w:rFonts w:hint="eastAsia" w:ascii="宋体" w:hAnsi="宋体"/>
              </w:rPr>
            </w:pPr>
            <w:r>
              <w:rPr>
                <w:rFonts w:hint="eastAsia" w:ascii="宋体" w:hAnsi="宋体"/>
              </w:rPr>
              <w:t>标前会议</w:t>
            </w:r>
          </w:p>
        </w:tc>
        <w:tc>
          <w:tcPr>
            <w:tcW w:w="4980" w:type="dxa"/>
            <w:vAlign w:val="center"/>
          </w:tcPr>
          <w:p w14:paraId="0D19CE02">
            <w:pPr>
              <w:spacing w:line="300" w:lineRule="exact"/>
              <w:jc w:val="center"/>
              <w:rPr>
                <w:rFonts w:hint="eastAsia" w:ascii="宋体" w:hAnsi="宋体" w:cs="宋体"/>
                <w:szCs w:val="21"/>
              </w:rPr>
            </w:pPr>
            <w:r>
              <w:rPr>
                <w:rFonts w:hint="eastAsia" w:ascii="宋体" w:hAnsi="宋体" w:cs="宋体"/>
                <w:szCs w:val="21"/>
              </w:rPr>
              <w:sym w:font="Wingdings 2" w:char="0052"/>
            </w:r>
            <w:r>
              <w:rPr>
                <w:rFonts w:hint="eastAsia" w:ascii="宋体" w:hAnsi="宋体" w:cs="宋体"/>
                <w:szCs w:val="21"/>
              </w:rPr>
              <w:t xml:space="preserve">不组织   </w:t>
            </w:r>
            <w:r>
              <w:rPr>
                <w:rFonts w:hint="eastAsia" w:ascii="宋体" w:hAnsi="宋体" w:cs="宋体"/>
                <w:szCs w:val="21"/>
              </w:rPr>
              <w:sym w:font="Wingdings 2" w:char="00A3"/>
            </w:r>
            <w:r>
              <w:rPr>
                <w:rFonts w:hint="eastAsia" w:ascii="宋体" w:hAnsi="宋体" w:cs="宋体"/>
                <w:szCs w:val="21"/>
              </w:rPr>
              <w:t>组织</w:t>
            </w:r>
          </w:p>
          <w:p w14:paraId="13E0DAFB">
            <w:pPr>
              <w:spacing w:line="300" w:lineRule="exact"/>
              <w:jc w:val="center"/>
              <w:rPr>
                <w:rFonts w:hint="eastAsia" w:ascii="宋体" w:hAnsi="宋体"/>
              </w:rPr>
            </w:pPr>
            <w:r>
              <w:rPr>
                <w:rFonts w:hint="eastAsia" w:ascii="宋体" w:hAnsi="宋体" w:cs="宋体"/>
                <w:szCs w:val="21"/>
              </w:rPr>
              <w:t>具体见其他关键信息章节</w:t>
            </w:r>
          </w:p>
        </w:tc>
      </w:tr>
      <w:tr w14:paraId="04CCBA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4152167">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5C72705F">
            <w:pPr>
              <w:jc w:val="center"/>
              <w:rPr>
                <w:rFonts w:hint="eastAsia" w:ascii="宋体" w:hAnsi="宋体"/>
              </w:rPr>
            </w:pPr>
            <w:r>
              <w:rPr>
                <w:rFonts w:hint="eastAsia" w:ascii="宋体" w:hAnsi="宋体"/>
              </w:rPr>
              <w:t>招标文件的澄清和修改</w:t>
            </w:r>
          </w:p>
        </w:tc>
        <w:tc>
          <w:tcPr>
            <w:tcW w:w="4980" w:type="dxa"/>
            <w:vAlign w:val="center"/>
          </w:tcPr>
          <w:p w14:paraId="41FC2426">
            <w:pPr>
              <w:spacing w:line="300" w:lineRule="exact"/>
              <w:jc w:val="left"/>
              <w:rPr>
                <w:rFonts w:hint="eastAsia" w:ascii="宋体" w:hAnsi="宋体"/>
              </w:rPr>
            </w:pPr>
            <w:r>
              <w:rPr>
                <w:rFonts w:hint="eastAsia" w:ascii="宋体" w:hAnsi="宋体" w:cs="宋体"/>
                <w:szCs w:val="21"/>
              </w:rPr>
              <w:t>投标截止日三日前，投标人有义务在招标期间在政府集中采购机构网站浏览与本项目有关的澄清和修改信息</w:t>
            </w:r>
          </w:p>
        </w:tc>
      </w:tr>
      <w:tr w14:paraId="1E50C5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8A0BA23">
            <w:pPr>
              <w:jc w:val="center"/>
              <w:rPr>
                <w:rFonts w:hint="eastAsia" w:ascii="宋体" w:hAnsi="宋体"/>
              </w:rPr>
            </w:pPr>
            <w:r>
              <w:rPr>
                <w:rFonts w:hint="eastAsia" w:ascii="宋体" w:hAnsi="宋体"/>
              </w:rPr>
              <w:t>2</w:t>
            </w:r>
            <w:r>
              <w:rPr>
                <w:rFonts w:ascii="宋体" w:hAnsi="宋体"/>
              </w:rPr>
              <w:t>0</w:t>
            </w:r>
          </w:p>
        </w:tc>
        <w:tc>
          <w:tcPr>
            <w:tcW w:w="2409" w:type="dxa"/>
            <w:vAlign w:val="center"/>
          </w:tcPr>
          <w:p w14:paraId="343065C6">
            <w:pPr>
              <w:jc w:val="center"/>
              <w:rPr>
                <w:rFonts w:hint="eastAsia" w:ascii="宋体" w:hAnsi="宋体"/>
              </w:rPr>
            </w:pPr>
            <w:r>
              <w:rPr>
                <w:rFonts w:hint="eastAsia" w:ascii="宋体" w:hAnsi="宋体"/>
              </w:rPr>
              <w:t>投标有效期</w:t>
            </w:r>
          </w:p>
        </w:tc>
        <w:tc>
          <w:tcPr>
            <w:tcW w:w="4980" w:type="dxa"/>
            <w:vAlign w:val="center"/>
          </w:tcPr>
          <w:p w14:paraId="0D8E94F7">
            <w:pPr>
              <w:spacing w:line="300" w:lineRule="exact"/>
              <w:jc w:val="center"/>
              <w:rPr>
                <w:rFonts w:hint="eastAsia" w:ascii="宋体" w:hAnsi="宋体"/>
              </w:rPr>
            </w:pPr>
            <w:r>
              <w:rPr>
                <w:rFonts w:hint="eastAsia" w:ascii="宋体" w:hAnsi="宋体" w:cs="宋体"/>
                <w:szCs w:val="21"/>
              </w:rPr>
              <w:t>120个日历日</w:t>
            </w:r>
          </w:p>
        </w:tc>
      </w:tr>
      <w:tr w14:paraId="669699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7F69988">
            <w:pPr>
              <w:jc w:val="center"/>
              <w:rPr>
                <w:rFonts w:hint="eastAsia" w:ascii="宋体" w:hAnsi="宋体"/>
              </w:rPr>
            </w:pPr>
            <w:r>
              <w:rPr>
                <w:rFonts w:hint="eastAsia" w:ascii="宋体" w:hAnsi="宋体"/>
              </w:rPr>
              <w:t>2</w:t>
            </w:r>
            <w:r>
              <w:rPr>
                <w:rFonts w:ascii="宋体" w:hAnsi="宋体"/>
              </w:rPr>
              <w:t>2</w:t>
            </w:r>
          </w:p>
        </w:tc>
        <w:tc>
          <w:tcPr>
            <w:tcW w:w="2409" w:type="dxa"/>
            <w:vAlign w:val="center"/>
          </w:tcPr>
          <w:p w14:paraId="1E59964B">
            <w:pPr>
              <w:jc w:val="center"/>
              <w:rPr>
                <w:rFonts w:hint="eastAsia" w:ascii="宋体" w:hAnsi="宋体"/>
              </w:rPr>
            </w:pPr>
            <w:r>
              <w:rPr>
                <w:rFonts w:hint="eastAsia" w:ascii="宋体" w:hAnsi="宋体"/>
              </w:rPr>
              <w:t>投标人的替代方案</w:t>
            </w:r>
          </w:p>
        </w:tc>
        <w:tc>
          <w:tcPr>
            <w:tcW w:w="4980" w:type="dxa"/>
            <w:vAlign w:val="center"/>
          </w:tcPr>
          <w:p w14:paraId="0F478DE9">
            <w:pPr>
              <w:spacing w:line="300" w:lineRule="exact"/>
              <w:jc w:val="center"/>
              <w:rPr>
                <w:rFonts w:hint="eastAsia" w:ascii="宋体" w:hAnsi="宋体"/>
              </w:rPr>
            </w:pPr>
            <w:r>
              <w:rPr>
                <w:rFonts w:hint="eastAsia" w:ascii="宋体" w:hAnsi="宋体" w:cs="宋体"/>
                <w:szCs w:val="21"/>
              </w:rPr>
              <w:t>不接受</w:t>
            </w:r>
          </w:p>
        </w:tc>
      </w:tr>
      <w:tr w14:paraId="323D2D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5589ADA">
            <w:pPr>
              <w:jc w:val="center"/>
              <w:rPr>
                <w:rFonts w:hint="eastAsia" w:ascii="宋体" w:hAnsi="宋体"/>
              </w:rPr>
            </w:pPr>
            <w:r>
              <w:rPr>
                <w:rFonts w:hint="eastAsia" w:ascii="宋体" w:hAnsi="宋体"/>
              </w:rPr>
              <w:t>2</w:t>
            </w:r>
            <w:r>
              <w:rPr>
                <w:rFonts w:ascii="宋体" w:hAnsi="宋体"/>
              </w:rPr>
              <w:t>5</w:t>
            </w:r>
          </w:p>
        </w:tc>
        <w:tc>
          <w:tcPr>
            <w:tcW w:w="2409" w:type="dxa"/>
            <w:vAlign w:val="center"/>
          </w:tcPr>
          <w:p w14:paraId="1946D9EA">
            <w:pPr>
              <w:jc w:val="center"/>
              <w:rPr>
                <w:rFonts w:hint="eastAsia" w:ascii="宋体" w:hAnsi="宋体"/>
              </w:rPr>
            </w:pPr>
            <w:r>
              <w:rPr>
                <w:rFonts w:hint="eastAsia" w:ascii="宋体" w:hAnsi="宋体"/>
              </w:rPr>
              <w:t>投标文件的大小</w:t>
            </w:r>
          </w:p>
        </w:tc>
        <w:tc>
          <w:tcPr>
            <w:tcW w:w="4980" w:type="dxa"/>
            <w:vAlign w:val="center"/>
          </w:tcPr>
          <w:p w14:paraId="527C14DE">
            <w:pPr>
              <w:spacing w:line="300" w:lineRule="exact"/>
              <w:jc w:val="center"/>
              <w:rPr>
                <w:rFonts w:hint="eastAsia" w:ascii="宋体" w:hAnsi="宋体"/>
              </w:rPr>
            </w:pPr>
            <w:r>
              <w:rPr>
                <w:rFonts w:hint="eastAsia" w:ascii="宋体" w:hAnsi="宋体" w:cs="宋体"/>
                <w:szCs w:val="21"/>
              </w:rPr>
              <w:t>投标文件大小不得超过100MB</w:t>
            </w:r>
          </w:p>
        </w:tc>
      </w:tr>
      <w:tr w14:paraId="20D5E4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9C8BEF4">
            <w:pPr>
              <w:jc w:val="center"/>
              <w:rPr>
                <w:rFonts w:hint="eastAsia" w:ascii="宋体" w:hAnsi="宋体"/>
              </w:rPr>
            </w:pPr>
            <w:r>
              <w:rPr>
                <w:rFonts w:hint="eastAsia" w:ascii="宋体" w:hAnsi="宋体"/>
              </w:rPr>
              <w:t>2</w:t>
            </w:r>
            <w:r>
              <w:rPr>
                <w:rFonts w:ascii="宋体" w:hAnsi="宋体"/>
              </w:rPr>
              <w:t>6</w:t>
            </w:r>
          </w:p>
        </w:tc>
        <w:tc>
          <w:tcPr>
            <w:tcW w:w="2409" w:type="dxa"/>
            <w:vAlign w:val="center"/>
          </w:tcPr>
          <w:p w14:paraId="07C824AA">
            <w:pPr>
              <w:jc w:val="center"/>
              <w:rPr>
                <w:rFonts w:hint="eastAsia" w:ascii="宋体" w:hAnsi="宋体"/>
              </w:rPr>
            </w:pPr>
            <w:r>
              <w:rPr>
                <w:rFonts w:hint="eastAsia" w:ascii="宋体" w:hAnsi="宋体"/>
              </w:rPr>
              <w:t>样品、现场演示、方案讲解</w:t>
            </w:r>
          </w:p>
        </w:tc>
        <w:tc>
          <w:tcPr>
            <w:tcW w:w="4980" w:type="dxa"/>
            <w:vAlign w:val="center"/>
          </w:tcPr>
          <w:p w14:paraId="525D05A0">
            <w:pPr>
              <w:spacing w:line="300" w:lineRule="exact"/>
              <w:jc w:val="left"/>
              <w:rPr>
                <w:rFonts w:hint="eastAsia" w:ascii="宋体" w:hAnsi="宋体"/>
              </w:rPr>
            </w:pPr>
            <w:r>
              <w:rPr>
                <w:rFonts w:hint="eastAsia" w:ascii="宋体" w:hAnsi="宋体" w:cs="宋体"/>
                <w:szCs w:val="21"/>
              </w:rPr>
              <w:t>如有样品、演示、方案讲解，具体安排见第三章 用户需求书相关要求</w:t>
            </w:r>
          </w:p>
        </w:tc>
      </w:tr>
      <w:tr w14:paraId="5767FA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EAD32C4">
            <w:pPr>
              <w:jc w:val="center"/>
              <w:rPr>
                <w:rFonts w:hint="eastAsia" w:ascii="宋体" w:hAnsi="宋体"/>
              </w:rPr>
            </w:pPr>
            <w:r>
              <w:rPr>
                <w:rFonts w:hint="eastAsia" w:ascii="宋体" w:hAnsi="宋体"/>
              </w:rPr>
              <w:t>3</w:t>
            </w:r>
            <w:r>
              <w:rPr>
                <w:rFonts w:ascii="宋体" w:hAnsi="宋体"/>
              </w:rPr>
              <w:t>7</w:t>
            </w:r>
          </w:p>
        </w:tc>
        <w:tc>
          <w:tcPr>
            <w:tcW w:w="2409" w:type="dxa"/>
            <w:vAlign w:val="center"/>
          </w:tcPr>
          <w:p w14:paraId="1CD81682">
            <w:pPr>
              <w:jc w:val="center"/>
              <w:rPr>
                <w:rFonts w:hint="eastAsia" w:ascii="宋体" w:hAnsi="宋体"/>
              </w:rPr>
            </w:pPr>
            <w:r>
              <w:rPr>
                <w:rFonts w:hint="eastAsia" w:ascii="宋体" w:hAnsi="宋体"/>
              </w:rPr>
              <w:t>评审方法</w:t>
            </w:r>
          </w:p>
        </w:tc>
        <w:tc>
          <w:tcPr>
            <w:tcW w:w="4980" w:type="dxa"/>
            <w:vAlign w:val="center"/>
          </w:tcPr>
          <w:p w14:paraId="05371434">
            <w:pPr>
              <w:spacing w:line="300" w:lineRule="exact"/>
              <w:jc w:val="left"/>
              <w:rPr>
                <w:rFonts w:hint="eastAsia" w:ascii="宋体" w:hAnsi="宋体"/>
              </w:rPr>
            </w:pPr>
            <w:r>
              <w:rPr>
                <w:rFonts w:hint="eastAsia" w:ascii="宋体" w:hAnsi="宋体" w:cs="宋体"/>
                <w:bCs/>
                <w:szCs w:val="21"/>
              </w:rPr>
              <w:t>综合评分法</w:t>
            </w:r>
          </w:p>
        </w:tc>
      </w:tr>
      <w:tr w14:paraId="3DDC6E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978" w:type="dxa"/>
            <w:vMerge w:val="restart"/>
            <w:vAlign w:val="center"/>
          </w:tcPr>
          <w:p w14:paraId="0F37BC32">
            <w:pPr>
              <w:jc w:val="center"/>
              <w:rPr>
                <w:rFonts w:hint="eastAsia" w:ascii="宋体" w:hAnsi="宋体"/>
              </w:rPr>
            </w:pPr>
            <w:r>
              <w:rPr>
                <w:rFonts w:hint="eastAsia" w:ascii="宋体" w:hAnsi="宋体"/>
              </w:rPr>
              <w:t>3</w:t>
            </w:r>
            <w:r>
              <w:rPr>
                <w:rFonts w:ascii="宋体" w:hAnsi="宋体"/>
              </w:rPr>
              <w:t>8</w:t>
            </w:r>
          </w:p>
        </w:tc>
        <w:tc>
          <w:tcPr>
            <w:tcW w:w="2409" w:type="dxa"/>
            <w:vMerge w:val="restart"/>
            <w:vAlign w:val="center"/>
          </w:tcPr>
          <w:p w14:paraId="7CD56B2C">
            <w:pPr>
              <w:jc w:val="center"/>
              <w:rPr>
                <w:rFonts w:hint="eastAsia" w:ascii="宋体" w:hAnsi="宋体"/>
              </w:rPr>
            </w:pPr>
            <w:r>
              <w:rPr>
                <w:rFonts w:hint="eastAsia" w:ascii="宋体" w:hAnsi="宋体"/>
              </w:rPr>
              <w:t>定标方法</w:t>
            </w:r>
          </w:p>
        </w:tc>
        <w:tc>
          <w:tcPr>
            <w:tcW w:w="4980" w:type="dxa"/>
            <w:vAlign w:val="center"/>
          </w:tcPr>
          <w:p w14:paraId="50F0D00E">
            <w:pPr>
              <w:spacing w:line="300" w:lineRule="exact"/>
              <w:jc w:val="left"/>
              <w:rPr>
                <w:rFonts w:hint="eastAsia" w:ascii="宋体" w:hAnsi="宋体"/>
              </w:rPr>
            </w:pPr>
            <w:r>
              <w:rPr>
                <w:rFonts w:hint="eastAsia" w:ascii="宋体" w:hAnsi="宋体" w:cs="宋体"/>
                <w:bCs/>
                <w:szCs w:val="21"/>
              </w:rPr>
              <w:t>非评定分离</w:t>
            </w:r>
          </w:p>
        </w:tc>
      </w:tr>
      <w:tr w14:paraId="0CCFB7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978" w:type="dxa"/>
            <w:vAlign w:val="center"/>
          </w:tcPr>
          <w:p w14:paraId="309C26E0">
            <w:pPr>
              <w:jc w:val="center"/>
              <w:rPr>
                <w:rFonts w:hint="eastAsia" w:ascii="宋体" w:hAnsi="宋体"/>
              </w:rPr>
            </w:pPr>
            <w:r>
              <w:rPr>
                <w:rFonts w:hint="eastAsia" w:ascii="宋体" w:hAnsi="宋体"/>
              </w:rPr>
              <w:t>4</w:t>
            </w:r>
            <w:r>
              <w:rPr>
                <w:rFonts w:ascii="宋体" w:hAnsi="宋体"/>
              </w:rPr>
              <w:t>6</w:t>
            </w:r>
          </w:p>
        </w:tc>
        <w:tc>
          <w:tcPr>
            <w:tcW w:w="2409" w:type="dxa"/>
            <w:vAlign w:val="center"/>
          </w:tcPr>
          <w:p w14:paraId="3000B7E1">
            <w:pPr>
              <w:jc w:val="center"/>
              <w:rPr>
                <w:rFonts w:hint="eastAsia" w:ascii="宋体" w:hAnsi="宋体"/>
              </w:rPr>
            </w:pPr>
            <w:r>
              <w:rPr>
                <w:rFonts w:hint="eastAsia" w:ascii="宋体" w:hAnsi="宋体"/>
              </w:rPr>
              <w:t>履约担保</w:t>
            </w:r>
          </w:p>
        </w:tc>
        <w:tc>
          <w:tcPr>
            <w:tcW w:w="4980" w:type="dxa"/>
            <w:vAlign w:val="center"/>
          </w:tcPr>
          <w:p w14:paraId="2CA50936">
            <w:pPr>
              <w:spacing w:line="300" w:lineRule="exact"/>
              <w:jc w:val="left"/>
              <w:rPr>
                <w:rFonts w:hint="eastAsia" w:ascii="宋体" w:hAnsi="宋体"/>
              </w:rPr>
            </w:pPr>
            <w:r>
              <w:rPr>
                <w:rFonts w:hint="eastAsia" w:ascii="宋体" w:hAnsi="宋体" w:cs="宋体"/>
                <w:bCs/>
                <w:szCs w:val="21"/>
              </w:rPr>
              <w:t>不需要</w:t>
            </w:r>
          </w:p>
        </w:tc>
      </w:tr>
      <w:tr w14:paraId="5072BA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203DFAE">
            <w:pPr>
              <w:jc w:val="center"/>
              <w:rPr>
                <w:rFonts w:hint="eastAsia" w:ascii="宋体" w:hAnsi="宋体" w:cs="宋体"/>
              </w:rPr>
            </w:pPr>
            <w:r>
              <w:rPr>
                <w:rFonts w:hint="eastAsia" w:ascii="宋体" w:hAnsi="宋体" w:cs="宋体"/>
              </w:rPr>
              <w:t>52.8</w:t>
            </w:r>
          </w:p>
        </w:tc>
        <w:tc>
          <w:tcPr>
            <w:tcW w:w="2409" w:type="dxa"/>
            <w:vAlign w:val="center"/>
          </w:tcPr>
          <w:p w14:paraId="21C8C907">
            <w:pPr>
              <w:jc w:val="center"/>
              <w:rPr>
                <w:rFonts w:hint="eastAsia" w:ascii="宋体" w:hAnsi="宋体" w:cs="宋体"/>
              </w:rPr>
            </w:pPr>
            <w:r>
              <w:rPr>
                <w:rFonts w:hint="eastAsia" w:ascii="宋体" w:hAnsi="宋体" w:cs="宋体"/>
              </w:rPr>
              <w:t>投诉</w:t>
            </w:r>
          </w:p>
        </w:tc>
        <w:tc>
          <w:tcPr>
            <w:tcW w:w="4980" w:type="dxa"/>
            <w:vAlign w:val="center"/>
          </w:tcPr>
          <w:p w14:paraId="76CED437">
            <w:pPr>
              <w:jc w:val="left"/>
              <w:rPr>
                <w:rFonts w:hint="eastAsia" w:ascii="宋体" w:hAnsi="宋体" w:cs="宋体"/>
                <w:bCs/>
                <w:szCs w:val="21"/>
              </w:rPr>
            </w:pPr>
            <w:r>
              <w:rPr>
                <w:rFonts w:hint="eastAsia" w:ascii="宋体" w:hAnsi="宋体" w:cs="宋体"/>
                <w:color w:val="0000FF"/>
              </w:rPr>
              <w:t>本项目为自行采购项目，提出质疑的供应商对质疑答复不满意或者未在规定时间内答复的，可以在答复期满后7个工作日内向采购人投诉。</w:t>
            </w:r>
          </w:p>
        </w:tc>
      </w:tr>
    </w:tbl>
    <w:p w14:paraId="2BC5714E">
      <w:pPr>
        <w:pStyle w:val="9"/>
      </w:pPr>
    </w:p>
    <w:p w14:paraId="56C56FF8">
      <w:pPr>
        <w:rPr>
          <w:b/>
        </w:rPr>
      </w:pPr>
      <w:r>
        <w:rPr>
          <w:rFonts w:hint="eastAsia"/>
          <w:szCs w:val="21"/>
        </w:rPr>
        <w:t>备注：本表是通用条款相关条款的补充和明确，如与通用条款内容相冲突的，以本表为准。</w:t>
      </w:r>
    </w:p>
    <w:p w14:paraId="5F5352A2">
      <w:pPr>
        <w:rPr>
          <w:b/>
        </w:rPr>
      </w:pPr>
    </w:p>
    <w:p w14:paraId="54BA13E9">
      <w:pPr>
        <w:pStyle w:val="3"/>
        <w:spacing w:before="120" w:beforeLines="50" w:after="120" w:afterLines="50"/>
        <w:rPr>
          <w:rFonts w:hint="eastAsia"/>
          <w:szCs w:val="24"/>
        </w:rPr>
      </w:pPr>
      <w:r>
        <w:rPr>
          <w:rFonts w:hint="eastAsia"/>
          <w:szCs w:val="24"/>
        </w:rPr>
        <w:t>二、其他关键信息</w:t>
      </w:r>
    </w:p>
    <w:p w14:paraId="7D0248B4">
      <w:pPr>
        <w:ind w:firstLine="422" w:firstLineChars="200"/>
        <w:rPr>
          <w:b/>
          <w:bCs/>
        </w:rPr>
      </w:pPr>
      <w:r>
        <w:rPr>
          <w:rFonts w:hint="eastAsia"/>
          <w:b/>
          <w:bCs/>
        </w:rPr>
        <w:t>（一）与“对通用条款的补充内容”章节相关的事项</w:t>
      </w:r>
    </w:p>
    <w:p w14:paraId="016CFAD9">
      <w:pPr>
        <w:spacing w:line="276" w:lineRule="auto"/>
        <w:ind w:firstLine="422" w:firstLineChars="200"/>
        <w:jc w:val="left"/>
        <w:rPr>
          <w:rFonts w:hint="eastAsia" w:asciiTheme="minorEastAsia" w:hAnsiTheme="minorEastAsia" w:eastAsiaTheme="minorEastAsia"/>
          <w:b/>
          <w:kern w:val="0"/>
          <w:szCs w:val="20"/>
        </w:rPr>
      </w:pPr>
      <w:bookmarkStart w:id="27" w:name="_Hlk72579465"/>
      <w:r>
        <w:rPr>
          <w:rFonts w:hint="eastAsia" w:asciiTheme="minorEastAsia" w:hAnsiTheme="minorEastAsia" w:eastAsiaTheme="minorEastAsia"/>
          <w:b/>
          <w:kern w:val="0"/>
          <w:szCs w:val="20"/>
        </w:rPr>
        <w:t>1.评标定标信息</w:t>
      </w:r>
    </w:p>
    <w:bookmarkEnd w:id="27"/>
    <w:p w14:paraId="1318A714">
      <w:pPr>
        <w:jc w:val="center"/>
      </w:pPr>
      <w:r>
        <w:rPr>
          <w:rFonts w:hint="eastAsia"/>
          <w:b/>
        </w:rPr>
        <w:t>非评定分离项目</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14:paraId="367C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7C95D3A7">
            <w:pPr>
              <w:jc w:val="center"/>
            </w:pPr>
            <w:r>
              <w:rPr>
                <w:rFonts w:hint="eastAsia"/>
              </w:rPr>
              <w:t>评标方法</w:t>
            </w:r>
          </w:p>
        </w:tc>
        <w:tc>
          <w:tcPr>
            <w:tcW w:w="2660" w:type="pct"/>
          </w:tcPr>
          <w:p w14:paraId="0F15BC84">
            <w:pPr>
              <w:jc w:val="center"/>
            </w:pPr>
            <w:r>
              <w:rPr>
                <w:rFonts w:hint="eastAsia"/>
              </w:rPr>
              <w:t>综合评分法</w:t>
            </w:r>
          </w:p>
        </w:tc>
      </w:tr>
      <w:tr w14:paraId="7ED7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317C59F9">
            <w:pPr>
              <w:jc w:val="center"/>
            </w:pPr>
            <w:r>
              <w:rPr>
                <w:rFonts w:hint="eastAsia"/>
              </w:rPr>
              <w:t>候选中标供应商家数</w:t>
            </w:r>
          </w:p>
        </w:tc>
        <w:tc>
          <w:tcPr>
            <w:tcW w:w="2660" w:type="pct"/>
          </w:tcPr>
          <w:p w14:paraId="5FABFC99">
            <w:pPr>
              <w:jc w:val="center"/>
            </w:pPr>
            <w:r>
              <w:rPr>
                <w:rFonts w:hint="eastAsia"/>
              </w:rPr>
              <w:t>3</w:t>
            </w:r>
          </w:p>
        </w:tc>
      </w:tr>
      <w:tr w14:paraId="1541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4E1FC24E">
            <w:pPr>
              <w:jc w:val="center"/>
            </w:pPr>
            <w:r>
              <w:rPr>
                <w:rFonts w:hint="eastAsia"/>
              </w:rPr>
              <w:t>中标供应商家数</w:t>
            </w:r>
          </w:p>
        </w:tc>
        <w:tc>
          <w:tcPr>
            <w:tcW w:w="2660" w:type="pct"/>
          </w:tcPr>
          <w:p w14:paraId="79E073A7">
            <w:pPr>
              <w:jc w:val="center"/>
            </w:pPr>
            <w:r>
              <w:rPr>
                <w:rFonts w:hint="eastAsia"/>
              </w:rPr>
              <w:t>1</w:t>
            </w:r>
          </w:p>
        </w:tc>
      </w:tr>
    </w:tbl>
    <w:p w14:paraId="092B6BAF">
      <w:pPr>
        <w:ind w:firstLine="422" w:firstLineChars="200"/>
        <w:rPr>
          <w:b/>
        </w:rPr>
      </w:pPr>
    </w:p>
    <w:p w14:paraId="3A8CC50C">
      <w:pPr>
        <w:ind w:firstLine="422" w:firstLineChars="200"/>
        <w:rPr>
          <w:b/>
        </w:rPr>
      </w:pPr>
      <w:r>
        <w:rPr>
          <w:rFonts w:hint="eastAsia"/>
          <w:b/>
        </w:rPr>
        <w:t>（二）其他事项</w:t>
      </w:r>
    </w:p>
    <w:p w14:paraId="4CF99BF9">
      <w:pPr>
        <w:ind w:firstLine="422" w:firstLineChars="200"/>
        <w:rPr>
          <w:b/>
          <w:bCs/>
        </w:rPr>
      </w:pPr>
      <w:r>
        <w:rPr>
          <w:b/>
          <w:bCs/>
        </w:rPr>
        <w:t>1</w:t>
      </w:r>
      <w:r>
        <w:rPr>
          <w:rFonts w:hint="eastAsia"/>
          <w:b/>
          <w:bCs/>
        </w:rPr>
        <w:t>.关于享受优惠政策的主体、价格扣除比例及采购标的所属行业</w:t>
      </w:r>
    </w:p>
    <w:p w14:paraId="7B613918">
      <w:pPr>
        <w:ind w:firstLine="420" w:firstLineChars="200"/>
      </w:pPr>
      <w:r>
        <w:rPr>
          <w:rFonts w:hint="eastAsia"/>
        </w:rPr>
        <w:t>（1）专门面向中小企业采购的项目，不再执行价格扣除比例。</w:t>
      </w:r>
    </w:p>
    <w:p w14:paraId="5E9B9FDA">
      <w:pPr>
        <w:ind w:firstLine="420" w:firstLineChars="200"/>
      </w:pPr>
      <w:r>
        <w:rPr>
          <w:rFonts w:hint="eastAsia"/>
        </w:rPr>
        <w:t>（2）非专门面向中小企业采购的项目，应执行价格扣除比例：供应商提供的服务全部由优惠主体承接，则对其投标总价给予</w:t>
      </w:r>
      <w:r>
        <w:rPr>
          <w:rFonts w:hint="eastAsia"/>
          <w:color w:val="FF0000"/>
          <w:u w:val="single"/>
        </w:rPr>
        <w:t>10</w:t>
      </w:r>
      <w:r>
        <w:rPr>
          <w:color w:val="FF0000"/>
          <w:u w:val="single"/>
        </w:rPr>
        <w:t xml:space="preserve"> %</w:t>
      </w:r>
      <w:r>
        <w:rPr>
          <w:rFonts w:hint="eastAsia"/>
        </w:rPr>
        <w:t>的扣除，用扣除后的价格参与评审。满足多项优惠政策的供应商，不重复享受多项价格扣除政策。</w:t>
      </w:r>
    </w:p>
    <w:p w14:paraId="067E65E3">
      <w:pPr>
        <w:ind w:firstLine="420" w:firstLineChars="200"/>
      </w:pPr>
      <w:r>
        <w:rPr>
          <w:rFonts w:hint="eastAsia"/>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优惠主体制造是指货物由优惠主体生产且使用该优惠主体商号或者注册商标；投标人提供的货物既有优惠主体制造货物，又有非优惠主体制造货物的，不给予价格扣除。</w:t>
      </w:r>
    </w:p>
    <w:p w14:paraId="6DCFFAB4">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bookmarkStart w:id="28" w:name="_Hlk71970739"/>
      <w:r>
        <w:rPr>
          <w:rFonts w:hint="eastAsia" w:asciiTheme="minorEastAsia" w:hAnsiTheme="minorEastAsia" w:eastAsiaTheme="minorEastAsia" w:cstheme="minorEastAsia"/>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ascii="宋体" w:hAnsi="宋体" w:cs="宋体"/>
          <w:b/>
          <w:bCs/>
          <w:color w:val="FF0000"/>
          <w:szCs w:val="21"/>
        </w:rPr>
        <w:t>《中小企业声明函》中相关企业</w:t>
      </w:r>
      <w:r>
        <w:rPr>
          <w:rFonts w:hint="eastAsia" w:ascii="宋体" w:hAnsi="宋体" w:cs="宋体"/>
          <w:b/>
          <w:bCs/>
          <w:color w:val="FF0000"/>
          <w:szCs w:val="21"/>
        </w:rPr>
        <w:t>（服务承接商）</w:t>
      </w:r>
      <w:r>
        <w:rPr>
          <w:rFonts w:ascii="宋体" w:hAnsi="宋体" w:cs="宋体"/>
          <w:b/>
          <w:bCs/>
          <w:color w:val="FF0000"/>
          <w:szCs w:val="21"/>
        </w:rPr>
        <w:t>所属行业应当与采购标的所属行业相一致</w:t>
      </w:r>
      <w:r>
        <w:rPr>
          <w:rFonts w:hint="eastAsia"/>
          <w:b/>
          <w:bCs/>
          <w:color w:val="FF0000"/>
        </w:rPr>
        <w:t>，标的所属行业以招标文件第一册第三章用户需求书“服务需求明细”的“标的所属行业”一栏为准</w:t>
      </w:r>
      <w:r>
        <w:rPr>
          <w:rFonts w:ascii="宋体" w:hAnsi="宋体" w:cs="宋体"/>
          <w:b/>
          <w:bCs/>
          <w:color w:val="FF0000"/>
          <w:szCs w:val="21"/>
        </w:rPr>
        <w:t>。</w:t>
      </w:r>
      <w:bookmarkEnd w:id="28"/>
    </w:p>
    <w:p w14:paraId="0F14BB2A">
      <w:pPr>
        <w:ind w:firstLine="420" w:firstLineChars="200"/>
      </w:pPr>
      <w:r>
        <w:rPr>
          <w:rFonts w:hint="eastAsia" w:asciiTheme="minorEastAsia" w:hAnsiTheme="minorEastAsia" w:eastAsiaTheme="minorEastAsia" w:cstheme="minorEastAsia"/>
          <w:szCs w:val="21"/>
        </w:rPr>
        <w:t>（4）小型企业、微型企业、残疾人福利性单位作为优惠主体的认定资料为《中小企业声明函》、《残疾人福利性单</w:t>
      </w:r>
      <w:r>
        <w:rPr>
          <w:rFonts w:hint="eastAsia"/>
        </w:rPr>
        <w:t>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14:paraId="6956BD92">
      <w:pPr>
        <w:ind w:firstLine="420" w:firstLineChars="200"/>
        <w:rPr>
          <w:color w:val="FF0000"/>
        </w:rPr>
      </w:pPr>
      <w:r>
        <w:rPr>
          <w:rFonts w:hint="eastAsia"/>
        </w:rPr>
        <w:t>（5）享受价格扣除获得政府采购合同的，小微企业不得将合同分包给大中型企业。</w:t>
      </w:r>
    </w:p>
    <w:p w14:paraId="248C40CB">
      <w:pPr>
        <w:ind w:firstLine="422" w:firstLineChars="200"/>
        <w:rPr>
          <w:b/>
          <w:bCs/>
        </w:rPr>
      </w:pPr>
    </w:p>
    <w:p w14:paraId="05EC7323">
      <w:pPr>
        <w:ind w:firstLine="422" w:firstLineChars="200"/>
        <w:rPr>
          <w:b/>
          <w:bCs/>
        </w:rPr>
      </w:pPr>
      <w:r>
        <w:rPr>
          <w:rFonts w:hint="eastAsia"/>
          <w:b/>
          <w:bCs/>
        </w:rPr>
        <w:t>2.本项目为代理服务项目，将向中标（成交）供应商收取代理服务费。</w:t>
      </w:r>
    </w:p>
    <w:p w14:paraId="2FBB5AE9">
      <w:pPr>
        <w:ind w:firstLine="420" w:firstLineChars="200"/>
      </w:pPr>
      <w:r>
        <w:rPr>
          <w:rFonts w:hint="eastAsia"/>
        </w:rPr>
        <w:t>中标（成交）供应商在领取《中标（成交）通知书》之前须向深圳公共资源交易中心（深圳交易集团有限公司福田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4D1509EF">
      <w:pPr>
        <w:ind w:firstLine="420" w:firstLineChars="200"/>
      </w:pPr>
      <w:r>
        <w:rPr>
          <w:rFonts w:hint="eastAsia"/>
        </w:rPr>
        <w:t>（1）代理服务费以《中标（成交）通知书》确定的中标（成交）金额作为计算基数，按差额定率累进法计算。</w:t>
      </w:r>
    </w:p>
    <w:p w14:paraId="7A408665">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5551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1ECAFEE8">
            <w:pPr>
              <w:widowControl/>
              <w:spacing w:line="360" w:lineRule="auto"/>
              <w:jc w:val="center"/>
            </w:pPr>
            <w:r>
              <w:rPr>
                <w:rFonts w:hint="eastAsia"/>
              </w:rPr>
              <w:t>中标（成交）金额</w:t>
            </w:r>
          </w:p>
        </w:tc>
        <w:tc>
          <w:tcPr>
            <w:tcW w:w="1799" w:type="dxa"/>
            <w:vAlign w:val="center"/>
          </w:tcPr>
          <w:p w14:paraId="335AC4C7">
            <w:pPr>
              <w:widowControl/>
              <w:spacing w:line="360" w:lineRule="auto"/>
              <w:jc w:val="center"/>
            </w:pPr>
            <w:r>
              <w:rPr>
                <w:rFonts w:hint="eastAsia"/>
              </w:rPr>
              <w:t>货物采购</w:t>
            </w:r>
          </w:p>
        </w:tc>
        <w:tc>
          <w:tcPr>
            <w:tcW w:w="1799" w:type="dxa"/>
            <w:vAlign w:val="center"/>
          </w:tcPr>
          <w:p w14:paraId="2069FBCD">
            <w:pPr>
              <w:widowControl/>
              <w:spacing w:line="360" w:lineRule="auto"/>
              <w:jc w:val="center"/>
            </w:pPr>
            <w:r>
              <w:rPr>
                <w:rFonts w:hint="eastAsia"/>
              </w:rPr>
              <w:t>服务采购</w:t>
            </w:r>
          </w:p>
        </w:tc>
        <w:tc>
          <w:tcPr>
            <w:tcW w:w="1799" w:type="dxa"/>
            <w:vAlign w:val="center"/>
          </w:tcPr>
          <w:p w14:paraId="098EE0AB">
            <w:pPr>
              <w:widowControl/>
              <w:spacing w:line="360" w:lineRule="auto"/>
              <w:jc w:val="center"/>
            </w:pPr>
            <w:r>
              <w:rPr>
                <w:rFonts w:hint="eastAsia"/>
              </w:rPr>
              <w:t>工程采购</w:t>
            </w:r>
          </w:p>
        </w:tc>
      </w:tr>
      <w:tr w14:paraId="5BF3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6FE1C7A">
            <w:pPr>
              <w:widowControl/>
              <w:spacing w:line="360" w:lineRule="auto"/>
              <w:jc w:val="center"/>
            </w:pPr>
            <w:r>
              <w:rPr>
                <w:rFonts w:hint="eastAsia"/>
              </w:rPr>
              <w:t>100万元以下</w:t>
            </w:r>
          </w:p>
        </w:tc>
        <w:tc>
          <w:tcPr>
            <w:tcW w:w="1799" w:type="dxa"/>
            <w:vAlign w:val="center"/>
          </w:tcPr>
          <w:p w14:paraId="024C849D">
            <w:pPr>
              <w:widowControl/>
              <w:spacing w:line="360" w:lineRule="auto"/>
              <w:jc w:val="center"/>
            </w:pPr>
            <w:r>
              <w:rPr>
                <w:rFonts w:hint="eastAsia"/>
              </w:rPr>
              <w:t>1.5%</w:t>
            </w:r>
          </w:p>
        </w:tc>
        <w:tc>
          <w:tcPr>
            <w:tcW w:w="1799" w:type="dxa"/>
            <w:vAlign w:val="center"/>
          </w:tcPr>
          <w:p w14:paraId="72391C6E">
            <w:pPr>
              <w:widowControl/>
              <w:spacing w:line="360" w:lineRule="auto"/>
              <w:jc w:val="center"/>
            </w:pPr>
            <w:r>
              <w:rPr>
                <w:rFonts w:hint="eastAsia"/>
              </w:rPr>
              <w:t>1.5%</w:t>
            </w:r>
          </w:p>
        </w:tc>
        <w:tc>
          <w:tcPr>
            <w:tcW w:w="1799" w:type="dxa"/>
            <w:vAlign w:val="center"/>
          </w:tcPr>
          <w:p w14:paraId="6846ADD4">
            <w:pPr>
              <w:widowControl/>
              <w:spacing w:line="360" w:lineRule="auto"/>
              <w:jc w:val="center"/>
            </w:pPr>
            <w:r>
              <w:rPr>
                <w:rFonts w:hint="eastAsia"/>
              </w:rPr>
              <w:t>1.0%</w:t>
            </w:r>
          </w:p>
        </w:tc>
      </w:tr>
      <w:tr w14:paraId="78A9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862A9DD">
            <w:pPr>
              <w:widowControl/>
              <w:spacing w:line="360" w:lineRule="auto"/>
              <w:jc w:val="center"/>
            </w:pPr>
            <w:r>
              <w:rPr>
                <w:rFonts w:hint="eastAsia"/>
              </w:rPr>
              <w:t>100万元（含）-500万元</w:t>
            </w:r>
          </w:p>
        </w:tc>
        <w:tc>
          <w:tcPr>
            <w:tcW w:w="1799" w:type="dxa"/>
            <w:vAlign w:val="center"/>
          </w:tcPr>
          <w:p w14:paraId="524868BB">
            <w:pPr>
              <w:widowControl/>
              <w:spacing w:line="360" w:lineRule="auto"/>
              <w:jc w:val="center"/>
            </w:pPr>
            <w:r>
              <w:rPr>
                <w:rFonts w:hint="eastAsia"/>
              </w:rPr>
              <w:t>1.1%</w:t>
            </w:r>
          </w:p>
        </w:tc>
        <w:tc>
          <w:tcPr>
            <w:tcW w:w="1799" w:type="dxa"/>
            <w:vAlign w:val="center"/>
          </w:tcPr>
          <w:p w14:paraId="64594D57">
            <w:pPr>
              <w:widowControl/>
              <w:spacing w:line="360" w:lineRule="auto"/>
              <w:jc w:val="center"/>
            </w:pPr>
            <w:r>
              <w:rPr>
                <w:rFonts w:hint="eastAsia"/>
              </w:rPr>
              <w:t>0.8%</w:t>
            </w:r>
          </w:p>
        </w:tc>
        <w:tc>
          <w:tcPr>
            <w:tcW w:w="1799" w:type="dxa"/>
            <w:vAlign w:val="center"/>
          </w:tcPr>
          <w:p w14:paraId="43FA1980">
            <w:pPr>
              <w:widowControl/>
              <w:spacing w:line="360" w:lineRule="auto"/>
              <w:jc w:val="center"/>
            </w:pPr>
            <w:r>
              <w:rPr>
                <w:rFonts w:hint="eastAsia"/>
              </w:rPr>
              <w:t>0.7%</w:t>
            </w:r>
          </w:p>
        </w:tc>
      </w:tr>
      <w:tr w14:paraId="45DE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442775E">
            <w:pPr>
              <w:widowControl/>
              <w:spacing w:line="360" w:lineRule="auto"/>
              <w:jc w:val="center"/>
            </w:pPr>
            <w:r>
              <w:rPr>
                <w:rFonts w:hint="eastAsia"/>
              </w:rPr>
              <w:t>500万元（含）-1000万元</w:t>
            </w:r>
          </w:p>
        </w:tc>
        <w:tc>
          <w:tcPr>
            <w:tcW w:w="1799" w:type="dxa"/>
            <w:vAlign w:val="center"/>
          </w:tcPr>
          <w:p w14:paraId="5071199B">
            <w:pPr>
              <w:widowControl/>
              <w:spacing w:line="360" w:lineRule="auto"/>
              <w:jc w:val="center"/>
            </w:pPr>
            <w:r>
              <w:rPr>
                <w:rFonts w:hint="eastAsia"/>
              </w:rPr>
              <w:t>0.8%</w:t>
            </w:r>
          </w:p>
        </w:tc>
        <w:tc>
          <w:tcPr>
            <w:tcW w:w="1799" w:type="dxa"/>
            <w:vAlign w:val="center"/>
          </w:tcPr>
          <w:p w14:paraId="585C6D3B">
            <w:pPr>
              <w:widowControl/>
              <w:spacing w:line="360" w:lineRule="auto"/>
              <w:jc w:val="center"/>
            </w:pPr>
            <w:r>
              <w:rPr>
                <w:rFonts w:hint="eastAsia"/>
              </w:rPr>
              <w:t>0.45%</w:t>
            </w:r>
          </w:p>
        </w:tc>
        <w:tc>
          <w:tcPr>
            <w:tcW w:w="1799" w:type="dxa"/>
            <w:vAlign w:val="center"/>
          </w:tcPr>
          <w:p w14:paraId="1F2F923E">
            <w:pPr>
              <w:widowControl/>
              <w:spacing w:line="360" w:lineRule="auto"/>
              <w:jc w:val="center"/>
            </w:pPr>
            <w:r>
              <w:rPr>
                <w:rFonts w:hint="eastAsia"/>
              </w:rPr>
              <w:t>0.55%</w:t>
            </w:r>
          </w:p>
        </w:tc>
      </w:tr>
      <w:tr w14:paraId="1F55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881F51D">
            <w:pPr>
              <w:widowControl/>
              <w:spacing w:line="360" w:lineRule="auto"/>
              <w:jc w:val="center"/>
            </w:pPr>
            <w:r>
              <w:rPr>
                <w:rFonts w:hint="eastAsia"/>
              </w:rPr>
              <w:t>1000万元（含）-5000万元</w:t>
            </w:r>
          </w:p>
        </w:tc>
        <w:tc>
          <w:tcPr>
            <w:tcW w:w="1799" w:type="dxa"/>
            <w:vAlign w:val="center"/>
          </w:tcPr>
          <w:p w14:paraId="6601B1FF">
            <w:pPr>
              <w:widowControl/>
              <w:spacing w:line="360" w:lineRule="auto"/>
              <w:jc w:val="center"/>
            </w:pPr>
            <w:r>
              <w:rPr>
                <w:rFonts w:hint="eastAsia"/>
              </w:rPr>
              <w:t>0.5%</w:t>
            </w:r>
          </w:p>
        </w:tc>
        <w:tc>
          <w:tcPr>
            <w:tcW w:w="1799" w:type="dxa"/>
            <w:vAlign w:val="center"/>
          </w:tcPr>
          <w:p w14:paraId="2E137364">
            <w:pPr>
              <w:widowControl/>
              <w:spacing w:line="360" w:lineRule="auto"/>
              <w:jc w:val="center"/>
            </w:pPr>
            <w:r>
              <w:rPr>
                <w:rFonts w:hint="eastAsia"/>
              </w:rPr>
              <w:t>0.25%</w:t>
            </w:r>
          </w:p>
        </w:tc>
        <w:tc>
          <w:tcPr>
            <w:tcW w:w="1799" w:type="dxa"/>
            <w:vAlign w:val="center"/>
          </w:tcPr>
          <w:p w14:paraId="2D40017D">
            <w:pPr>
              <w:widowControl/>
              <w:spacing w:line="360" w:lineRule="auto"/>
              <w:jc w:val="center"/>
            </w:pPr>
            <w:r>
              <w:rPr>
                <w:rFonts w:hint="eastAsia"/>
              </w:rPr>
              <w:t>0.35%</w:t>
            </w:r>
          </w:p>
        </w:tc>
      </w:tr>
      <w:tr w14:paraId="18B3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934239B">
            <w:pPr>
              <w:widowControl/>
              <w:spacing w:line="360" w:lineRule="auto"/>
              <w:jc w:val="center"/>
            </w:pPr>
            <w:r>
              <w:rPr>
                <w:rFonts w:hint="eastAsia"/>
              </w:rPr>
              <w:t>5000万元（含）-1亿元</w:t>
            </w:r>
          </w:p>
        </w:tc>
        <w:tc>
          <w:tcPr>
            <w:tcW w:w="1799" w:type="dxa"/>
            <w:vAlign w:val="center"/>
          </w:tcPr>
          <w:p w14:paraId="1A1A4ED9">
            <w:pPr>
              <w:widowControl/>
              <w:spacing w:line="360" w:lineRule="auto"/>
              <w:jc w:val="center"/>
            </w:pPr>
            <w:r>
              <w:rPr>
                <w:rFonts w:hint="eastAsia"/>
              </w:rPr>
              <w:t>0.25%</w:t>
            </w:r>
          </w:p>
        </w:tc>
        <w:tc>
          <w:tcPr>
            <w:tcW w:w="1799" w:type="dxa"/>
            <w:vAlign w:val="center"/>
          </w:tcPr>
          <w:p w14:paraId="5867D6CA">
            <w:pPr>
              <w:widowControl/>
              <w:spacing w:line="360" w:lineRule="auto"/>
              <w:jc w:val="center"/>
            </w:pPr>
            <w:r>
              <w:rPr>
                <w:rFonts w:hint="eastAsia"/>
              </w:rPr>
              <w:t>0.1%</w:t>
            </w:r>
          </w:p>
        </w:tc>
        <w:tc>
          <w:tcPr>
            <w:tcW w:w="1799" w:type="dxa"/>
            <w:vAlign w:val="center"/>
          </w:tcPr>
          <w:p w14:paraId="4757BD78">
            <w:pPr>
              <w:widowControl/>
              <w:spacing w:line="360" w:lineRule="auto"/>
              <w:jc w:val="center"/>
            </w:pPr>
            <w:r>
              <w:rPr>
                <w:rFonts w:hint="eastAsia"/>
              </w:rPr>
              <w:t>0.2%</w:t>
            </w:r>
          </w:p>
        </w:tc>
      </w:tr>
      <w:tr w14:paraId="215C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F3CE357">
            <w:pPr>
              <w:widowControl/>
              <w:spacing w:line="360" w:lineRule="auto"/>
              <w:jc w:val="center"/>
            </w:pPr>
            <w:r>
              <w:rPr>
                <w:rFonts w:hint="eastAsia"/>
              </w:rPr>
              <w:t>1亿元（含）-5亿元</w:t>
            </w:r>
          </w:p>
        </w:tc>
        <w:tc>
          <w:tcPr>
            <w:tcW w:w="1799" w:type="dxa"/>
            <w:vAlign w:val="center"/>
          </w:tcPr>
          <w:p w14:paraId="4286D06F">
            <w:pPr>
              <w:widowControl/>
              <w:spacing w:line="360" w:lineRule="auto"/>
              <w:jc w:val="center"/>
            </w:pPr>
            <w:r>
              <w:rPr>
                <w:rFonts w:hint="eastAsia"/>
              </w:rPr>
              <w:t>0.05%</w:t>
            </w:r>
          </w:p>
        </w:tc>
        <w:tc>
          <w:tcPr>
            <w:tcW w:w="1799" w:type="dxa"/>
            <w:vAlign w:val="center"/>
          </w:tcPr>
          <w:p w14:paraId="113969B8">
            <w:pPr>
              <w:widowControl/>
              <w:spacing w:line="360" w:lineRule="auto"/>
              <w:jc w:val="center"/>
            </w:pPr>
            <w:r>
              <w:rPr>
                <w:rFonts w:hint="eastAsia"/>
              </w:rPr>
              <w:t>0.05%</w:t>
            </w:r>
          </w:p>
        </w:tc>
        <w:tc>
          <w:tcPr>
            <w:tcW w:w="1799" w:type="dxa"/>
            <w:vAlign w:val="center"/>
          </w:tcPr>
          <w:p w14:paraId="4D08E0F0">
            <w:pPr>
              <w:widowControl/>
              <w:spacing w:line="360" w:lineRule="auto"/>
              <w:jc w:val="center"/>
            </w:pPr>
            <w:r>
              <w:rPr>
                <w:rFonts w:hint="eastAsia"/>
              </w:rPr>
              <w:t>0.05%</w:t>
            </w:r>
          </w:p>
        </w:tc>
      </w:tr>
      <w:tr w14:paraId="60B8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2915C4B">
            <w:pPr>
              <w:widowControl/>
              <w:spacing w:line="360" w:lineRule="auto"/>
              <w:jc w:val="center"/>
            </w:pPr>
            <w:r>
              <w:rPr>
                <w:rFonts w:hint="eastAsia"/>
              </w:rPr>
              <w:t>5亿元（含）-10亿元</w:t>
            </w:r>
          </w:p>
        </w:tc>
        <w:tc>
          <w:tcPr>
            <w:tcW w:w="1799" w:type="dxa"/>
            <w:vAlign w:val="center"/>
          </w:tcPr>
          <w:p w14:paraId="07DDD462">
            <w:pPr>
              <w:widowControl/>
              <w:spacing w:line="360" w:lineRule="auto"/>
              <w:jc w:val="center"/>
            </w:pPr>
            <w:r>
              <w:rPr>
                <w:rFonts w:hint="eastAsia"/>
              </w:rPr>
              <w:t>0.035%</w:t>
            </w:r>
          </w:p>
        </w:tc>
        <w:tc>
          <w:tcPr>
            <w:tcW w:w="1799" w:type="dxa"/>
            <w:vAlign w:val="center"/>
          </w:tcPr>
          <w:p w14:paraId="0121A8A3">
            <w:pPr>
              <w:widowControl/>
              <w:spacing w:line="360" w:lineRule="auto"/>
              <w:jc w:val="center"/>
            </w:pPr>
            <w:r>
              <w:rPr>
                <w:rFonts w:hint="eastAsia"/>
              </w:rPr>
              <w:t>0.035%</w:t>
            </w:r>
          </w:p>
        </w:tc>
        <w:tc>
          <w:tcPr>
            <w:tcW w:w="1799" w:type="dxa"/>
            <w:vAlign w:val="center"/>
          </w:tcPr>
          <w:p w14:paraId="58CE6A95">
            <w:pPr>
              <w:widowControl/>
              <w:spacing w:line="360" w:lineRule="auto"/>
              <w:jc w:val="center"/>
            </w:pPr>
            <w:r>
              <w:rPr>
                <w:rFonts w:hint="eastAsia"/>
              </w:rPr>
              <w:t>0.035%</w:t>
            </w:r>
          </w:p>
        </w:tc>
      </w:tr>
      <w:tr w14:paraId="6195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27D66333">
            <w:pPr>
              <w:widowControl/>
              <w:spacing w:line="360" w:lineRule="auto"/>
              <w:jc w:val="center"/>
            </w:pPr>
            <w:r>
              <w:rPr>
                <w:rFonts w:hint="eastAsia"/>
              </w:rPr>
              <w:t>10亿元（含）-50亿元</w:t>
            </w:r>
          </w:p>
        </w:tc>
        <w:tc>
          <w:tcPr>
            <w:tcW w:w="1799" w:type="dxa"/>
            <w:vAlign w:val="center"/>
          </w:tcPr>
          <w:p w14:paraId="08F69236">
            <w:pPr>
              <w:widowControl/>
              <w:spacing w:line="360" w:lineRule="auto"/>
              <w:jc w:val="center"/>
            </w:pPr>
            <w:r>
              <w:rPr>
                <w:rFonts w:hint="eastAsia"/>
              </w:rPr>
              <w:t>0.008%</w:t>
            </w:r>
          </w:p>
        </w:tc>
        <w:tc>
          <w:tcPr>
            <w:tcW w:w="1799" w:type="dxa"/>
            <w:vAlign w:val="center"/>
          </w:tcPr>
          <w:p w14:paraId="12BEFFE7">
            <w:pPr>
              <w:widowControl/>
              <w:spacing w:line="360" w:lineRule="auto"/>
              <w:jc w:val="center"/>
            </w:pPr>
            <w:r>
              <w:rPr>
                <w:rFonts w:hint="eastAsia"/>
              </w:rPr>
              <w:t>0.008%</w:t>
            </w:r>
          </w:p>
        </w:tc>
        <w:tc>
          <w:tcPr>
            <w:tcW w:w="1799" w:type="dxa"/>
            <w:vAlign w:val="center"/>
          </w:tcPr>
          <w:p w14:paraId="5B61B4A9">
            <w:pPr>
              <w:widowControl/>
              <w:spacing w:line="360" w:lineRule="auto"/>
              <w:jc w:val="center"/>
            </w:pPr>
            <w:r>
              <w:rPr>
                <w:rFonts w:hint="eastAsia"/>
              </w:rPr>
              <w:t>0.008%</w:t>
            </w:r>
          </w:p>
        </w:tc>
      </w:tr>
      <w:tr w14:paraId="6D88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4B6F51B">
            <w:pPr>
              <w:widowControl/>
              <w:spacing w:line="360" w:lineRule="auto"/>
              <w:jc w:val="center"/>
            </w:pPr>
            <w:r>
              <w:rPr>
                <w:rFonts w:hint="eastAsia"/>
              </w:rPr>
              <w:t>50亿元（含）-100亿元</w:t>
            </w:r>
          </w:p>
        </w:tc>
        <w:tc>
          <w:tcPr>
            <w:tcW w:w="1799" w:type="dxa"/>
            <w:vAlign w:val="center"/>
          </w:tcPr>
          <w:p w14:paraId="3FD8B13D">
            <w:pPr>
              <w:widowControl/>
              <w:spacing w:line="360" w:lineRule="auto"/>
              <w:jc w:val="center"/>
            </w:pPr>
            <w:r>
              <w:rPr>
                <w:rFonts w:hint="eastAsia"/>
              </w:rPr>
              <w:t>0.006%</w:t>
            </w:r>
          </w:p>
        </w:tc>
        <w:tc>
          <w:tcPr>
            <w:tcW w:w="1799" w:type="dxa"/>
            <w:vAlign w:val="center"/>
          </w:tcPr>
          <w:p w14:paraId="3EC535CF">
            <w:pPr>
              <w:widowControl/>
              <w:spacing w:line="360" w:lineRule="auto"/>
              <w:jc w:val="center"/>
            </w:pPr>
            <w:r>
              <w:rPr>
                <w:rFonts w:hint="eastAsia"/>
              </w:rPr>
              <w:t>0.006%</w:t>
            </w:r>
          </w:p>
        </w:tc>
        <w:tc>
          <w:tcPr>
            <w:tcW w:w="1799" w:type="dxa"/>
            <w:vAlign w:val="center"/>
          </w:tcPr>
          <w:p w14:paraId="4407ADB7">
            <w:pPr>
              <w:widowControl/>
              <w:spacing w:line="360" w:lineRule="auto"/>
              <w:jc w:val="center"/>
            </w:pPr>
            <w:r>
              <w:rPr>
                <w:rFonts w:hint="eastAsia"/>
              </w:rPr>
              <w:t>0.006%</w:t>
            </w:r>
          </w:p>
        </w:tc>
      </w:tr>
      <w:tr w14:paraId="6C22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A23AB70">
            <w:pPr>
              <w:widowControl/>
              <w:spacing w:line="360" w:lineRule="auto"/>
              <w:jc w:val="center"/>
            </w:pPr>
            <w:r>
              <w:rPr>
                <w:rFonts w:hint="eastAsia"/>
              </w:rPr>
              <w:t>100亿元（含）以上</w:t>
            </w:r>
          </w:p>
        </w:tc>
        <w:tc>
          <w:tcPr>
            <w:tcW w:w="1799" w:type="dxa"/>
            <w:vAlign w:val="center"/>
          </w:tcPr>
          <w:p w14:paraId="69D38135">
            <w:pPr>
              <w:widowControl/>
              <w:spacing w:line="360" w:lineRule="auto"/>
              <w:jc w:val="center"/>
            </w:pPr>
            <w:r>
              <w:rPr>
                <w:rFonts w:hint="eastAsia"/>
              </w:rPr>
              <w:t>0.004%</w:t>
            </w:r>
          </w:p>
        </w:tc>
        <w:tc>
          <w:tcPr>
            <w:tcW w:w="1799" w:type="dxa"/>
            <w:vAlign w:val="center"/>
          </w:tcPr>
          <w:p w14:paraId="01F5B9E7">
            <w:pPr>
              <w:widowControl/>
              <w:spacing w:line="360" w:lineRule="auto"/>
              <w:jc w:val="center"/>
            </w:pPr>
            <w:r>
              <w:rPr>
                <w:rFonts w:hint="eastAsia"/>
              </w:rPr>
              <w:t>0.004%</w:t>
            </w:r>
          </w:p>
        </w:tc>
        <w:tc>
          <w:tcPr>
            <w:tcW w:w="1799" w:type="dxa"/>
            <w:vAlign w:val="center"/>
          </w:tcPr>
          <w:p w14:paraId="3D2FBDB2">
            <w:pPr>
              <w:widowControl/>
              <w:spacing w:line="360" w:lineRule="auto"/>
              <w:jc w:val="center"/>
            </w:pPr>
            <w:r>
              <w:rPr>
                <w:rFonts w:hint="eastAsia"/>
              </w:rPr>
              <w:t>0.004%</w:t>
            </w:r>
          </w:p>
        </w:tc>
      </w:tr>
    </w:tbl>
    <w:p w14:paraId="20889B0E">
      <w:pPr>
        <w:ind w:firstLine="420" w:firstLineChars="200"/>
      </w:pPr>
      <w:r>
        <w:rPr>
          <w:rFonts w:hint="eastAsia"/>
        </w:rPr>
        <w:t>备注：1.每宗交易代理服务费不低于 5000 元；</w:t>
      </w:r>
    </w:p>
    <w:p w14:paraId="2E58D9B7">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46853B0A">
      <w:pPr>
        <w:ind w:firstLine="420" w:firstLineChars="200"/>
      </w:pPr>
    </w:p>
    <w:p w14:paraId="4E747E0A">
      <w:pPr>
        <w:ind w:firstLine="420" w:firstLineChars="200"/>
      </w:pPr>
      <w:r>
        <w:rPr>
          <w:rFonts w:hint="eastAsia"/>
        </w:rPr>
        <w:t>如某货物采购项目，中标（成交）金额为600万元，总共交纳的代理服务费的具体计算过程如下：</w:t>
      </w:r>
    </w:p>
    <w:p w14:paraId="2CE61B77">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0BBD9C4D">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14:paraId="61578DB9">
      <w:pPr>
        <w:pStyle w:val="8"/>
      </w:pPr>
    </w:p>
    <w:p w14:paraId="3D72F4BE">
      <w:pPr>
        <w:pStyle w:val="8"/>
      </w:pPr>
    </w:p>
    <w:p w14:paraId="354CF337">
      <w:pPr>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b/>
          <w:color w:val="000000" w:themeColor="text1"/>
          <w14:textFill>
            <w14:solidFill>
              <w14:schemeClr w14:val="tx1"/>
            </w14:solidFill>
          </w14:textFill>
        </w:rPr>
        <w:t>3.其他说明</w:t>
      </w:r>
    </w:p>
    <w:p w14:paraId="4F0D898E">
      <w:pPr>
        <w:wordWrap w:val="0"/>
        <w:ind w:firstLine="420" w:firstLineChars="200"/>
      </w:pPr>
      <w:r>
        <w:t>本项目允许使用电子营业执照加、解密，投标（应答）供应商在使用“投标文件制作专用软件”制作投标（应答）文件时，可以通过微信扫码功能调用“电子营业执照”小程序制作、加密、解密投标（应答）响应文件。供应商加密投标（应答）响应文件与开标解密必须使用同一种方式，否则解密失败，导致投标无效（即：使用电子执照加密的，后续开标只能使用电子执照解密）。</w:t>
      </w:r>
    </w:p>
    <w:p w14:paraId="3CCAD66E">
      <w:pPr>
        <w:wordWrap w:val="0"/>
        <w:ind w:firstLine="422" w:firstLineChars="200"/>
        <w:rPr>
          <w:b/>
          <w:bCs/>
        </w:rPr>
      </w:pPr>
      <w:r>
        <w:rPr>
          <w:b/>
          <w:bCs/>
        </w:rPr>
        <w:t>重要提示：</w:t>
      </w:r>
    </w:p>
    <w:p w14:paraId="49A57A2B">
      <w:pPr>
        <w:wordWrap w:val="0"/>
        <w:ind w:firstLine="420" w:firstLineChars="200"/>
      </w:pPr>
      <w:r>
        <w:t>1</w:t>
      </w:r>
      <w:r>
        <w:rPr>
          <w:rFonts w:hint="eastAsia"/>
        </w:rPr>
        <w:t>.</w:t>
      </w:r>
      <w:r>
        <w:t>使用电子营业执照功能时，请确保已经在手机微信安装 “电子营业执照”小程序，或已安装了“电子营业执照”APP，并且在 “电子营业执照”小程序/app中完成相应的下载电子营业执照、法人授权、备份密钥等操作（具体详见国家工商总局网站），电子投标地区必须选择 “广东省-深圳市-深圳政府采购智慧平台”（请根据手机小程序/app提示进行设置，或拨打电子营业执照平台技术支持电话010-86355313，15921122750）。</w:t>
      </w:r>
    </w:p>
    <w:p w14:paraId="4CA9BEC7">
      <w:pPr>
        <w:wordWrap w:val="0"/>
        <w:ind w:firstLine="420" w:firstLineChars="200"/>
      </w:pPr>
      <w:r>
        <w:t>2</w:t>
      </w:r>
      <w:r>
        <w:rPr>
          <w:rFonts w:hint="eastAsia"/>
        </w:rPr>
        <w:t>.</w:t>
      </w:r>
      <w:r>
        <w:t>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14:paraId="6F59481B">
      <w:pPr>
        <w:pStyle w:val="9"/>
        <w:rPr>
          <w:b/>
        </w:rPr>
      </w:pPr>
      <w:r>
        <w:rPr>
          <w:sz w:val="21"/>
        </w:rPr>
        <w:t>3.已办理数字证书（电子密钥）的用户，可以继续使用数字证书完成投标活动。未申请电子营业执照或无法通过电子营业执照完成投标文件制作和加解密的用户，必须使用电子密钥进行投标文件制作和加解密，咨询电话0755-83948165，4008301330（CA办理指引详见链接https://www.szzfcg.cn/portal/documentView.do?method=view&amp;id=597167584）。</w:t>
      </w:r>
    </w:p>
    <w:p w14:paraId="7BFCED95">
      <w:pPr>
        <w:pStyle w:val="8"/>
        <w:sectPr>
          <w:pgSz w:w="11907" w:h="16840"/>
          <w:pgMar w:top="1440" w:right="1797" w:bottom="1440" w:left="1797" w:header="851" w:footer="992" w:gutter="0"/>
          <w:cols w:space="425" w:num="1"/>
          <w:titlePg/>
          <w:docGrid w:linePitch="462" w:charSpace="0"/>
        </w:sectPr>
      </w:pPr>
    </w:p>
    <w:p w14:paraId="1BD1262E">
      <w:pPr>
        <w:pStyle w:val="3"/>
        <w:rPr>
          <w:rFonts w:hint="eastAsia"/>
          <w:sz w:val="28"/>
          <w:szCs w:val="28"/>
        </w:rPr>
      </w:pPr>
      <w:bookmarkStart w:id="29" w:name="_Toc128884461"/>
      <w:r>
        <w:rPr>
          <w:rFonts w:hint="eastAsia"/>
          <w:sz w:val="28"/>
          <w:szCs w:val="28"/>
        </w:rPr>
        <w:t>第三章 用户需求书</w:t>
      </w:r>
    </w:p>
    <w:p w14:paraId="6D0E7D55">
      <w:pPr>
        <w:pStyle w:val="3"/>
        <w:spacing w:before="120" w:beforeLines="50" w:after="120" w:afterLines="50"/>
        <w:rPr>
          <w:rFonts w:hint="eastAsia"/>
          <w:szCs w:val="24"/>
        </w:rPr>
      </w:pPr>
      <w:r>
        <w:rPr>
          <w:rFonts w:hint="eastAsia"/>
          <w:szCs w:val="24"/>
        </w:rPr>
        <w:t>一、项目基本信息</w:t>
      </w:r>
    </w:p>
    <w:p w14:paraId="758B250C">
      <w:pPr>
        <w:rPr>
          <w:rFonts w:hint="eastAsia" w:ascii="宋体" w:hAnsi="宋体"/>
          <w:b/>
          <w:color w:val="FF0000"/>
          <w:szCs w:val="21"/>
        </w:rPr>
      </w:pPr>
    </w:p>
    <w:tbl>
      <w:tblPr>
        <w:tblStyle w:val="42"/>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4545"/>
        <w:gridCol w:w="3387"/>
      </w:tblGrid>
      <w:tr w14:paraId="5D72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48" w:type="pct"/>
            <w:vAlign w:val="center"/>
          </w:tcPr>
          <w:p w14:paraId="6AC4BFD2">
            <w:pPr>
              <w:jc w:val="center"/>
              <w:rPr>
                <w:bCs/>
                <w:szCs w:val="21"/>
              </w:rPr>
            </w:pPr>
            <w:r>
              <w:rPr>
                <w:rFonts w:hint="eastAsia"/>
                <w:bCs/>
                <w:szCs w:val="21"/>
              </w:rPr>
              <w:t>序号</w:t>
            </w:r>
          </w:p>
        </w:tc>
        <w:tc>
          <w:tcPr>
            <w:tcW w:w="2665" w:type="pct"/>
            <w:vAlign w:val="center"/>
          </w:tcPr>
          <w:p w14:paraId="18BA683C">
            <w:pPr>
              <w:jc w:val="center"/>
              <w:rPr>
                <w:bCs/>
                <w:szCs w:val="21"/>
              </w:rPr>
            </w:pPr>
            <w:r>
              <w:rPr>
                <w:rFonts w:hint="eastAsia"/>
                <w:bCs/>
                <w:szCs w:val="21"/>
              </w:rPr>
              <w:t>采购项目名称</w:t>
            </w:r>
          </w:p>
        </w:tc>
        <w:tc>
          <w:tcPr>
            <w:tcW w:w="1986" w:type="pct"/>
            <w:vAlign w:val="center"/>
          </w:tcPr>
          <w:p w14:paraId="0611CE3C">
            <w:pPr>
              <w:jc w:val="center"/>
              <w:rPr>
                <w:b w:val="0"/>
                <w:bCs/>
                <w:color w:val="auto"/>
                <w:szCs w:val="21"/>
              </w:rPr>
            </w:pPr>
            <w:r>
              <w:rPr>
                <w:rFonts w:hint="eastAsia"/>
                <w:b w:val="0"/>
                <w:bCs/>
                <w:color w:val="auto"/>
                <w:szCs w:val="21"/>
              </w:rPr>
              <w:t>预算金额（元/年）</w:t>
            </w:r>
          </w:p>
        </w:tc>
      </w:tr>
      <w:tr w14:paraId="6667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48" w:type="pct"/>
            <w:vAlign w:val="center"/>
          </w:tcPr>
          <w:p w14:paraId="30EB02A6">
            <w:pPr>
              <w:jc w:val="center"/>
              <w:rPr>
                <w:bCs/>
                <w:color w:val="auto"/>
                <w:szCs w:val="21"/>
              </w:rPr>
            </w:pPr>
            <w:r>
              <w:rPr>
                <w:rFonts w:hint="eastAsia"/>
                <w:bCs/>
                <w:color w:val="auto"/>
                <w:szCs w:val="21"/>
              </w:rPr>
              <w:t>1</w:t>
            </w:r>
          </w:p>
        </w:tc>
        <w:tc>
          <w:tcPr>
            <w:tcW w:w="2665" w:type="pct"/>
            <w:vAlign w:val="center"/>
          </w:tcPr>
          <w:p w14:paraId="407AC054">
            <w:pPr>
              <w:jc w:val="center"/>
              <w:rPr>
                <w:b w:val="0"/>
                <w:bCs/>
                <w:color w:val="auto"/>
                <w:szCs w:val="21"/>
              </w:rPr>
            </w:pPr>
            <w:r>
              <w:rPr>
                <w:rFonts w:hint="eastAsia"/>
                <w:b w:val="0"/>
                <w:bCs/>
                <w:color w:val="auto"/>
                <w:szCs w:val="21"/>
              </w:rPr>
              <w:t>福田区群众文化中心配套设备项目第三方检测服务项目</w:t>
            </w:r>
          </w:p>
        </w:tc>
        <w:tc>
          <w:tcPr>
            <w:tcW w:w="1986" w:type="pct"/>
            <w:vAlign w:val="center"/>
          </w:tcPr>
          <w:p w14:paraId="36407859">
            <w:pPr>
              <w:jc w:val="center"/>
              <w:rPr>
                <w:bCs/>
                <w:color w:val="auto"/>
                <w:szCs w:val="21"/>
              </w:rPr>
            </w:pPr>
            <w:r>
              <w:rPr>
                <w:rFonts w:hint="eastAsia"/>
                <w:bCs/>
                <w:color w:val="auto"/>
                <w:szCs w:val="21"/>
              </w:rPr>
              <w:t>800000</w:t>
            </w:r>
          </w:p>
        </w:tc>
      </w:tr>
    </w:tbl>
    <w:p w14:paraId="791705DF">
      <w:pPr>
        <w:rPr>
          <w:rFonts w:hint="eastAsia" w:ascii="宋体" w:hAnsi="宋体"/>
          <w:b/>
          <w:color w:val="FF0000"/>
          <w:szCs w:val="21"/>
        </w:rPr>
      </w:pPr>
    </w:p>
    <w:p w14:paraId="5A2A015F">
      <w:pPr>
        <w:pStyle w:val="3"/>
        <w:spacing w:before="120" w:beforeLines="50" w:after="120" w:afterLines="50"/>
        <w:rPr>
          <w:rFonts w:hint="eastAsia"/>
          <w:szCs w:val="24"/>
        </w:rPr>
      </w:pPr>
      <w:r>
        <w:rPr>
          <w:rFonts w:hint="eastAsia"/>
          <w:szCs w:val="24"/>
        </w:rPr>
        <w:t>二、项目概况</w:t>
      </w:r>
    </w:p>
    <w:p w14:paraId="075D11E9">
      <w:pPr>
        <w:spacing w:line="276" w:lineRule="auto"/>
        <w:ind w:firstLine="0" w:firstLineChars="0"/>
        <w:jc w:val="left"/>
        <w:rPr>
          <w:rFonts w:ascii="宋体" w:hAnsi="宋体" w:cs="宋体"/>
          <w:bCs/>
          <w:sz w:val="21"/>
          <w:szCs w:val="21"/>
        </w:rPr>
      </w:pPr>
      <w:r>
        <w:rPr>
          <w:rFonts w:hint="eastAsia" w:ascii="宋体" w:hAnsi="宋体" w:cs="宋体"/>
          <w:bCs/>
          <w:szCs w:val="21"/>
        </w:rPr>
        <w:t xml:space="preserve">   </w:t>
      </w:r>
      <w:r>
        <w:rPr>
          <w:rFonts w:hint="eastAsia" w:ascii="宋体" w:hAnsi="宋体" w:cs="宋体"/>
          <w:bCs/>
          <w:sz w:val="21"/>
          <w:szCs w:val="21"/>
        </w:rPr>
        <w:t>群众文化中心配置了包括大剧场、音乐厅、黑匣子剧场的音频控制系统、主扬声器及功放系统、效果声扬声器及功放系统、舞台监听扬声器及功放系统、沉浸声音频控制系统、声像定位追踪系统、音源及周边设备、无线话筒系统、无线耳返系统、有线话筒设备、活动无线话筒箱、内部通讯及时钟系统、分区催场广播系统、24小时录音棚录音系统等。本项目是为福田区群众文化中心配套设备项目提供专业设备质量控制和最终效果的检验检测服务等。</w:t>
      </w:r>
    </w:p>
    <w:p w14:paraId="1B9F4572">
      <w:pPr>
        <w:ind w:firstLine="480" w:firstLineChars="200"/>
        <w:jc w:val="left"/>
        <w:rPr>
          <w:sz w:val="24"/>
        </w:rPr>
      </w:pPr>
    </w:p>
    <w:p w14:paraId="40C961C4">
      <w:pPr>
        <w:rPr>
          <w:rFonts w:hint="eastAsia" w:ascii="宋体" w:hAnsi="宋体"/>
          <w:b/>
          <w:color w:val="FF0000"/>
          <w:szCs w:val="21"/>
        </w:rPr>
      </w:pPr>
    </w:p>
    <w:p w14:paraId="308CF39F">
      <w:pPr>
        <w:pStyle w:val="3"/>
        <w:spacing w:before="120" w:beforeLines="50" w:after="120" w:afterLines="50"/>
        <w:rPr>
          <w:rFonts w:hint="eastAsia"/>
          <w:szCs w:val="24"/>
        </w:rPr>
      </w:pPr>
      <w:r>
        <w:rPr>
          <w:rFonts w:hint="eastAsia"/>
          <w:szCs w:val="24"/>
        </w:rPr>
        <w:t>三、</w:t>
      </w:r>
      <w:bookmarkStart w:id="30" w:name="_Hlk72073432"/>
      <w:r>
        <w:rPr>
          <w:rFonts w:hint="eastAsia"/>
          <w:szCs w:val="24"/>
        </w:rPr>
        <w:t>服务需求明细</w:t>
      </w:r>
      <w:bookmarkEnd w:id="30"/>
    </w:p>
    <w:tbl>
      <w:tblPr>
        <w:tblStyle w:val="42"/>
        <w:tblpPr w:leftFromText="180" w:rightFromText="180" w:vertAnchor="text" w:horzAnchor="margin" w:tblpY="17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2668"/>
        <w:gridCol w:w="1581"/>
        <w:gridCol w:w="841"/>
        <w:gridCol w:w="1429"/>
        <w:gridCol w:w="1430"/>
      </w:tblGrid>
      <w:tr w14:paraId="0A72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7" w:type="pct"/>
            <w:vAlign w:val="center"/>
          </w:tcPr>
          <w:p w14:paraId="3B120EC3">
            <w:pPr>
              <w:jc w:val="center"/>
              <w:rPr>
                <w:bCs/>
                <w:szCs w:val="21"/>
              </w:rPr>
            </w:pPr>
            <w:r>
              <w:rPr>
                <w:rFonts w:hint="eastAsia"/>
                <w:bCs/>
                <w:szCs w:val="21"/>
              </w:rPr>
              <w:t>序号</w:t>
            </w:r>
          </w:p>
        </w:tc>
        <w:tc>
          <w:tcPr>
            <w:tcW w:w="1564" w:type="pct"/>
            <w:vAlign w:val="center"/>
          </w:tcPr>
          <w:p w14:paraId="7742F7B9">
            <w:pPr>
              <w:jc w:val="center"/>
              <w:rPr>
                <w:bCs/>
                <w:szCs w:val="21"/>
              </w:rPr>
            </w:pPr>
            <w:r>
              <w:rPr>
                <w:rFonts w:hint="eastAsia"/>
                <w:bCs/>
                <w:szCs w:val="21"/>
              </w:rPr>
              <w:t>服务需求名称（标的名称）</w:t>
            </w:r>
          </w:p>
        </w:tc>
        <w:tc>
          <w:tcPr>
            <w:tcW w:w="927" w:type="pct"/>
            <w:vAlign w:val="center"/>
          </w:tcPr>
          <w:p w14:paraId="78BB3B96">
            <w:pPr>
              <w:jc w:val="center"/>
              <w:rPr>
                <w:bCs/>
                <w:szCs w:val="21"/>
              </w:rPr>
            </w:pPr>
            <w:r>
              <w:rPr>
                <w:rFonts w:hint="eastAsia"/>
                <w:bCs/>
                <w:szCs w:val="21"/>
              </w:rPr>
              <w:t>数量</w:t>
            </w:r>
          </w:p>
        </w:tc>
        <w:tc>
          <w:tcPr>
            <w:tcW w:w="493" w:type="pct"/>
            <w:vAlign w:val="center"/>
          </w:tcPr>
          <w:p w14:paraId="26DBF396">
            <w:pPr>
              <w:jc w:val="center"/>
              <w:rPr>
                <w:bCs/>
                <w:szCs w:val="21"/>
              </w:rPr>
            </w:pPr>
            <w:r>
              <w:rPr>
                <w:rFonts w:hint="eastAsia"/>
                <w:bCs/>
                <w:szCs w:val="21"/>
              </w:rPr>
              <w:t>单位</w:t>
            </w:r>
          </w:p>
        </w:tc>
        <w:tc>
          <w:tcPr>
            <w:tcW w:w="838" w:type="pct"/>
            <w:vAlign w:val="center"/>
          </w:tcPr>
          <w:p w14:paraId="7067A8AF">
            <w:pPr>
              <w:jc w:val="center"/>
              <w:rPr>
                <w:bCs/>
                <w:szCs w:val="21"/>
              </w:rPr>
            </w:pPr>
            <w:r>
              <w:rPr>
                <w:rFonts w:hint="eastAsia"/>
                <w:b w:val="0"/>
                <w:bCs/>
                <w:color w:val="auto"/>
                <w:szCs w:val="21"/>
              </w:rPr>
              <w:t>是否专门面向中小企业</w:t>
            </w:r>
          </w:p>
        </w:tc>
        <w:tc>
          <w:tcPr>
            <w:tcW w:w="838" w:type="pct"/>
            <w:vAlign w:val="center"/>
          </w:tcPr>
          <w:p w14:paraId="2BE4F5EC">
            <w:pPr>
              <w:jc w:val="center"/>
              <w:rPr>
                <w:bCs/>
                <w:szCs w:val="21"/>
              </w:rPr>
            </w:pPr>
            <w:r>
              <w:rPr>
                <w:rFonts w:hint="eastAsia"/>
                <w:b w:val="0"/>
                <w:bCs/>
                <w:color w:val="auto"/>
                <w:szCs w:val="21"/>
              </w:rPr>
              <w:t>标的所属行业</w:t>
            </w:r>
          </w:p>
        </w:tc>
      </w:tr>
      <w:tr w14:paraId="4C48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7" w:type="pct"/>
            <w:vAlign w:val="center"/>
          </w:tcPr>
          <w:p w14:paraId="76E5DF07">
            <w:pPr>
              <w:jc w:val="center"/>
              <w:rPr>
                <w:bCs/>
                <w:szCs w:val="21"/>
              </w:rPr>
            </w:pPr>
            <w:r>
              <w:rPr>
                <w:rFonts w:hint="eastAsia"/>
                <w:bCs/>
                <w:szCs w:val="21"/>
              </w:rPr>
              <w:t>1</w:t>
            </w:r>
          </w:p>
        </w:tc>
        <w:tc>
          <w:tcPr>
            <w:tcW w:w="1564" w:type="pct"/>
            <w:vAlign w:val="center"/>
          </w:tcPr>
          <w:p w14:paraId="219D97B6">
            <w:pPr>
              <w:jc w:val="center"/>
              <w:rPr>
                <w:bCs/>
                <w:szCs w:val="21"/>
              </w:rPr>
            </w:pPr>
            <w:r>
              <w:rPr>
                <w:rFonts w:hint="eastAsia"/>
                <w:bCs/>
                <w:szCs w:val="21"/>
              </w:rPr>
              <w:t>福田区群众文化中心配套设备项目第三方检测服务项目</w:t>
            </w:r>
          </w:p>
        </w:tc>
        <w:tc>
          <w:tcPr>
            <w:tcW w:w="927" w:type="pct"/>
            <w:vAlign w:val="center"/>
          </w:tcPr>
          <w:p w14:paraId="1CC5FE7F">
            <w:pPr>
              <w:jc w:val="center"/>
              <w:rPr>
                <w:bCs/>
                <w:szCs w:val="21"/>
              </w:rPr>
            </w:pPr>
            <w:r>
              <w:rPr>
                <w:rFonts w:hint="eastAsia"/>
                <w:bCs/>
                <w:szCs w:val="21"/>
              </w:rPr>
              <w:t>1</w:t>
            </w:r>
          </w:p>
        </w:tc>
        <w:tc>
          <w:tcPr>
            <w:tcW w:w="493" w:type="pct"/>
            <w:vAlign w:val="center"/>
          </w:tcPr>
          <w:p w14:paraId="769DCB53">
            <w:pPr>
              <w:jc w:val="center"/>
              <w:rPr>
                <w:bCs/>
                <w:szCs w:val="21"/>
              </w:rPr>
            </w:pPr>
            <w:r>
              <w:rPr>
                <w:rFonts w:hint="eastAsia"/>
                <w:bCs/>
                <w:szCs w:val="21"/>
              </w:rPr>
              <w:t>项</w:t>
            </w:r>
          </w:p>
        </w:tc>
        <w:tc>
          <w:tcPr>
            <w:tcW w:w="838" w:type="pct"/>
            <w:vAlign w:val="center"/>
          </w:tcPr>
          <w:p w14:paraId="34BB3229">
            <w:pPr>
              <w:jc w:val="center"/>
              <w:rPr>
                <w:bCs/>
                <w:szCs w:val="21"/>
              </w:rPr>
            </w:pPr>
            <w:r>
              <w:rPr>
                <w:rFonts w:hint="eastAsia"/>
                <w:bCs/>
                <w:szCs w:val="21"/>
              </w:rPr>
              <w:t>否</w:t>
            </w:r>
          </w:p>
        </w:tc>
        <w:tc>
          <w:tcPr>
            <w:tcW w:w="838" w:type="pct"/>
            <w:vAlign w:val="center"/>
          </w:tcPr>
          <w:p w14:paraId="61C86D6A">
            <w:pPr>
              <w:jc w:val="center"/>
              <w:rPr>
                <w:bCs/>
                <w:szCs w:val="21"/>
              </w:rPr>
            </w:pPr>
            <w:r>
              <w:rPr>
                <w:rFonts w:hint="eastAsia"/>
                <w:bCs/>
                <w:szCs w:val="21"/>
              </w:rPr>
              <w:t>其他未列明行业</w:t>
            </w:r>
          </w:p>
        </w:tc>
      </w:tr>
    </w:tbl>
    <w:p w14:paraId="470D71C5">
      <w:pPr>
        <w:rPr>
          <w:rFonts w:hint="eastAsia" w:ascii="宋体" w:hAnsi="宋体"/>
          <w:b/>
          <w:color w:val="FF0000"/>
          <w:szCs w:val="21"/>
        </w:rPr>
      </w:pPr>
    </w:p>
    <w:p w14:paraId="2B125904">
      <w:pPr>
        <w:pStyle w:val="3"/>
        <w:spacing w:before="120" w:beforeLines="50" w:after="120" w:afterLines="50"/>
        <w:rPr>
          <w:rFonts w:hint="eastAsia"/>
          <w:szCs w:val="24"/>
        </w:rPr>
      </w:pPr>
      <w:r>
        <w:rPr>
          <w:rFonts w:hint="eastAsia"/>
          <w:szCs w:val="24"/>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61AC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 w:type="dxa"/>
          </w:tcPr>
          <w:p w14:paraId="789E0445">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795" w:type="dxa"/>
          </w:tcPr>
          <w:p w14:paraId="677CA08D">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14:paraId="677A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5351492B">
            <w:pPr>
              <w:adjustRightInd w:val="0"/>
              <w:snapToGrid w:val="0"/>
              <w:spacing w:line="360" w:lineRule="auto"/>
              <w:rPr>
                <w:rFonts w:hint="eastAsia" w:ascii="宋体" w:hAnsi="宋体"/>
                <w:kern w:val="0"/>
                <w:szCs w:val="21"/>
              </w:rPr>
            </w:pPr>
            <w:r>
              <w:rPr>
                <w:rFonts w:hint="eastAsia" w:ascii="宋体" w:hAnsi="宋体"/>
                <w:kern w:val="0"/>
                <w:szCs w:val="21"/>
              </w:rPr>
              <w:t>1</w:t>
            </w:r>
          </w:p>
        </w:tc>
        <w:tc>
          <w:tcPr>
            <w:tcW w:w="7795" w:type="dxa"/>
          </w:tcPr>
          <w:p w14:paraId="48141380">
            <w:pPr>
              <w:rPr>
                <w:rFonts w:hint="eastAsia" w:hAnsi="宋体" w:eastAsiaTheme="minorEastAsia"/>
                <w:kern w:val="0"/>
                <w:szCs w:val="21"/>
              </w:rPr>
            </w:pPr>
            <w:r>
              <w:rPr>
                <w:rFonts w:hint="eastAsia"/>
                <w:color w:val="FF0000"/>
              </w:rPr>
              <w:t>招标文件《商务要求★》的所有内容。</w:t>
            </w:r>
          </w:p>
        </w:tc>
      </w:tr>
    </w:tbl>
    <w:p w14:paraId="0A68674E">
      <w:pPr>
        <w:pStyle w:val="5"/>
        <w:tabs>
          <w:tab w:val="left" w:pos="765"/>
        </w:tabs>
        <w:rPr>
          <w:rFonts w:ascii="黑体"/>
          <w:b w:val="0"/>
          <w:kern w:val="0"/>
          <w:sz w:val="24"/>
          <w:szCs w:val="24"/>
        </w:rPr>
      </w:pPr>
      <w:r>
        <w:rPr>
          <w:rFonts w:hint="eastAsia" w:ascii="黑体"/>
          <w:b w:val="0"/>
          <w:kern w:val="0"/>
          <w:sz w:val="24"/>
          <w:szCs w:val="24"/>
        </w:rPr>
        <w:t>注：上表所列内容为不可负偏离条款，负偏离将视为未实质性满足招标文件要求作投标无效处理。</w:t>
      </w:r>
      <w:bookmarkEnd w:id="29"/>
    </w:p>
    <w:p w14:paraId="5071C24B">
      <w:pPr>
        <w:rPr>
          <w:b/>
          <w:bCs/>
          <w:sz w:val="24"/>
        </w:rPr>
      </w:pPr>
    </w:p>
    <w:p w14:paraId="0E9F5E79">
      <w:r>
        <w:rPr>
          <w:rFonts w:hint="eastAsia"/>
        </w:rPr>
        <w:br w:type="page"/>
      </w:r>
    </w:p>
    <w:p w14:paraId="15526CD1">
      <w:pPr>
        <w:pStyle w:val="3"/>
        <w:spacing w:before="120" w:beforeLines="50" w:after="120" w:afterLines="50"/>
        <w:rPr>
          <w:rFonts w:hint="eastAsia"/>
        </w:rPr>
      </w:pPr>
      <w:r>
        <w:rPr>
          <w:rFonts w:hint="eastAsia"/>
          <w:szCs w:val="24"/>
        </w:rPr>
        <w:t>五、技术要求</w:t>
      </w:r>
    </w:p>
    <w:tbl>
      <w:tblPr>
        <w:tblStyle w:val="42"/>
        <w:tblpPr w:leftFromText="180" w:rightFromText="180" w:vertAnchor="text" w:horzAnchor="page" w:tblpX="1802" w:tblpY="423"/>
        <w:tblOverlap w:val="never"/>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10"/>
        <w:gridCol w:w="4421"/>
        <w:gridCol w:w="749"/>
        <w:gridCol w:w="973"/>
      </w:tblGrid>
      <w:tr w14:paraId="207B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0" w:type="dxa"/>
            <w:vAlign w:val="center"/>
          </w:tcPr>
          <w:p w14:paraId="15C0BD92">
            <w:pPr>
              <w:spacing w:line="276" w:lineRule="auto"/>
              <w:jc w:val="center"/>
              <w:rPr>
                <w:rFonts w:hint="eastAsia" w:ascii="宋体" w:hAnsi="宋体" w:cs="宋体"/>
                <w:bCs/>
                <w:szCs w:val="21"/>
              </w:rPr>
            </w:pPr>
            <w:r>
              <w:rPr>
                <w:rFonts w:hint="eastAsia" w:ascii="宋体" w:hAnsi="宋体" w:cs="宋体"/>
                <w:bCs/>
                <w:szCs w:val="21"/>
              </w:rPr>
              <w:t>序号</w:t>
            </w:r>
          </w:p>
        </w:tc>
        <w:tc>
          <w:tcPr>
            <w:tcW w:w="1510" w:type="dxa"/>
            <w:vAlign w:val="center"/>
          </w:tcPr>
          <w:p w14:paraId="4E75192A">
            <w:pPr>
              <w:spacing w:line="276" w:lineRule="auto"/>
              <w:jc w:val="center"/>
              <w:rPr>
                <w:rFonts w:hint="eastAsia" w:ascii="宋体" w:hAnsi="宋体" w:cs="宋体"/>
                <w:bCs/>
                <w:szCs w:val="21"/>
              </w:rPr>
            </w:pPr>
            <w:r>
              <w:rPr>
                <w:rFonts w:hint="eastAsia" w:ascii="宋体" w:hAnsi="宋体" w:cs="宋体"/>
                <w:bCs/>
                <w:szCs w:val="21"/>
              </w:rPr>
              <w:t>名称</w:t>
            </w:r>
          </w:p>
        </w:tc>
        <w:tc>
          <w:tcPr>
            <w:tcW w:w="4421" w:type="dxa"/>
            <w:vAlign w:val="center"/>
          </w:tcPr>
          <w:p w14:paraId="1740B9DE">
            <w:pPr>
              <w:spacing w:line="276" w:lineRule="auto"/>
              <w:jc w:val="center"/>
              <w:rPr>
                <w:rFonts w:hint="eastAsia" w:ascii="宋体" w:hAnsi="宋体" w:cs="宋体"/>
                <w:bCs/>
                <w:szCs w:val="21"/>
              </w:rPr>
            </w:pPr>
            <w:r>
              <w:rPr>
                <w:rFonts w:hint="eastAsia" w:ascii="宋体" w:hAnsi="宋体" w:cs="宋体"/>
                <w:bCs/>
                <w:szCs w:val="21"/>
              </w:rPr>
              <w:t>具体内容</w:t>
            </w:r>
          </w:p>
        </w:tc>
        <w:tc>
          <w:tcPr>
            <w:tcW w:w="749" w:type="dxa"/>
            <w:vAlign w:val="center"/>
          </w:tcPr>
          <w:p w14:paraId="0FC5326E">
            <w:pPr>
              <w:spacing w:line="276" w:lineRule="auto"/>
              <w:jc w:val="center"/>
              <w:rPr>
                <w:rFonts w:hint="eastAsia" w:ascii="宋体" w:hAnsi="宋体" w:cs="宋体"/>
                <w:bCs/>
                <w:szCs w:val="21"/>
              </w:rPr>
            </w:pPr>
            <w:r>
              <w:rPr>
                <w:rFonts w:hint="eastAsia" w:ascii="宋体" w:hAnsi="宋体" w:cs="宋体"/>
                <w:bCs/>
                <w:szCs w:val="21"/>
              </w:rPr>
              <w:t>标注</w:t>
            </w:r>
          </w:p>
        </w:tc>
        <w:tc>
          <w:tcPr>
            <w:tcW w:w="973" w:type="dxa"/>
            <w:vAlign w:val="center"/>
          </w:tcPr>
          <w:p w14:paraId="37675F41">
            <w:pPr>
              <w:spacing w:line="276" w:lineRule="auto"/>
              <w:jc w:val="center"/>
              <w:rPr>
                <w:rFonts w:hint="eastAsia" w:ascii="宋体" w:hAnsi="宋体" w:cs="宋体"/>
                <w:bCs/>
                <w:szCs w:val="21"/>
              </w:rPr>
            </w:pPr>
            <w:r>
              <w:rPr>
                <w:rFonts w:hint="eastAsia" w:ascii="宋体" w:hAnsi="宋体" w:cs="宋体"/>
                <w:bCs/>
                <w:szCs w:val="21"/>
              </w:rPr>
              <w:t>其他说明</w:t>
            </w:r>
          </w:p>
        </w:tc>
      </w:tr>
      <w:tr w14:paraId="6ADB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840" w:type="dxa"/>
            <w:vAlign w:val="center"/>
          </w:tcPr>
          <w:p w14:paraId="31B8B18D">
            <w:pPr>
              <w:spacing w:line="276" w:lineRule="auto"/>
              <w:jc w:val="center"/>
              <w:rPr>
                <w:rFonts w:hint="eastAsia" w:ascii="宋体" w:hAnsi="宋体" w:cs="宋体"/>
                <w:bCs/>
                <w:szCs w:val="21"/>
              </w:rPr>
            </w:pPr>
            <w:r>
              <w:rPr>
                <w:rFonts w:hint="eastAsia" w:ascii="宋体" w:hAnsi="宋体" w:cs="宋体"/>
                <w:bCs/>
                <w:szCs w:val="21"/>
              </w:rPr>
              <w:t>1</w:t>
            </w:r>
          </w:p>
        </w:tc>
        <w:tc>
          <w:tcPr>
            <w:tcW w:w="1510" w:type="dxa"/>
            <w:vAlign w:val="center"/>
          </w:tcPr>
          <w:p w14:paraId="33310A7C">
            <w:pPr>
              <w:spacing w:line="276" w:lineRule="auto"/>
              <w:jc w:val="center"/>
              <w:rPr>
                <w:rFonts w:hint="eastAsia" w:ascii="宋体" w:hAnsi="宋体" w:cs="宋体"/>
                <w:bCs/>
                <w:szCs w:val="21"/>
              </w:rPr>
            </w:pPr>
            <w:r>
              <w:rPr>
                <w:rFonts w:hint="eastAsia" w:ascii="宋体" w:hAnsi="宋体" w:cs="宋体"/>
                <w:bCs/>
                <w:szCs w:val="21"/>
              </w:rPr>
              <w:t>服务要求</w:t>
            </w:r>
          </w:p>
        </w:tc>
        <w:tc>
          <w:tcPr>
            <w:tcW w:w="4421" w:type="dxa"/>
            <w:vAlign w:val="center"/>
          </w:tcPr>
          <w:p w14:paraId="349567C7">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1.服务内容：</w:t>
            </w:r>
          </w:p>
          <w:p w14:paraId="42713030">
            <w:pPr>
              <w:pStyle w:val="181"/>
              <w:spacing w:line="360" w:lineRule="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（1）对福田区群众文化中心配套设备项目供应商提供的深化施工图及文件进行审核；</w:t>
            </w:r>
          </w:p>
          <w:p w14:paraId="3FF51422">
            <w:pPr>
              <w:pStyle w:val="181"/>
              <w:spacing w:line="360" w:lineRule="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（2）对福田区群众文化中心配套设备项目分2批次到达现场的货物进行验收，并签署验收报告；</w:t>
            </w:r>
          </w:p>
          <w:p w14:paraId="708A7F38">
            <w:pPr>
              <w:pStyle w:val="181"/>
              <w:spacing w:line="360" w:lineRule="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（3）对福田区群众文化中心配套设备项目音响工程专业设备安装阶段进行安装监督检查；</w:t>
            </w:r>
          </w:p>
          <w:p w14:paraId="5E35BF94">
            <w:pPr>
              <w:pStyle w:val="181"/>
              <w:spacing w:line="360" w:lineRule="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（4）所有专业设备安装调试完成后，提供检验检测服务，并出具具有法律效力的CMA检测报告；</w:t>
            </w:r>
          </w:p>
          <w:p w14:paraId="0F240B4E">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Cs/>
                <w:szCs w:val="21"/>
              </w:rPr>
              <w:t>服务要求：服务期内指定专人与采购人联络。</w:t>
            </w:r>
          </w:p>
          <w:p w14:paraId="5647076B">
            <w:pPr>
              <w:rPr>
                <w:rFonts w:hint="eastAsia" w:ascii="宋体" w:hAnsi="宋体" w:cs="宋体"/>
                <w:bCs/>
                <w:szCs w:val="21"/>
              </w:rPr>
            </w:pPr>
            <w:r>
              <w:rPr>
                <w:rFonts w:hint="eastAsia" w:asciiTheme="minorEastAsia" w:hAnsiTheme="minorEastAsia" w:eastAsiaTheme="minorEastAsia" w:cstheme="minorEastAsia"/>
                <w:bCs/>
                <w:szCs w:val="21"/>
              </w:rPr>
              <w:t>3.具有市场质量监督管理局（原质量技术监督局）颁发的检验检测机构资质认定证书（CMA），且资质证书在有效期以内。</w:t>
            </w:r>
          </w:p>
        </w:tc>
        <w:tc>
          <w:tcPr>
            <w:tcW w:w="749" w:type="dxa"/>
            <w:vAlign w:val="center"/>
          </w:tcPr>
          <w:p w14:paraId="286D05B4">
            <w:pPr>
              <w:spacing w:line="276" w:lineRule="auto"/>
              <w:rPr>
                <w:rFonts w:hint="eastAsia" w:ascii="宋体" w:hAnsi="宋体" w:cs="宋体"/>
                <w:bCs/>
                <w:szCs w:val="21"/>
              </w:rPr>
            </w:pPr>
          </w:p>
        </w:tc>
        <w:tc>
          <w:tcPr>
            <w:tcW w:w="973" w:type="dxa"/>
            <w:vAlign w:val="center"/>
          </w:tcPr>
          <w:p w14:paraId="3E125AAF">
            <w:pPr>
              <w:spacing w:line="276" w:lineRule="auto"/>
              <w:rPr>
                <w:rFonts w:hint="eastAsia" w:ascii="宋体" w:hAnsi="宋体" w:cs="宋体"/>
                <w:bCs/>
                <w:szCs w:val="21"/>
              </w:rPr>
            </w:pPr>
          </w:p>
        </w:tc>
      </w:tr>
      <w:tr w14:paraId="6DC8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40" w:type="dxa"/>
            <w:vAlign w:val="center"/>
          </w:tcPr>
          <w:p w14:paraId="4AD16844">
            <w:pPr>
              <w:spacing w:line="276" w:lineRule="auto"/>
              <w:jc w:val="center"/>
              <w:rPr>
                <w:rFonts w:hint="eastAsia" w:ascii="宋体" w:hAnsi="宋体" w:cs="宋体"/>
                <w:bCs/>
                <w:szCs w:val="21"/>
              </w:rPr>
            </w:pPr>
            <w:r>
              <w:rPr>
                <w:rFonts w:hint="eastAsia" w:ascii="宋体" w:hAnsi="宋体" w:cs="宋体"/>
                <w:bCs/>
                <w:szCs w:val="21"/>
              </w:rPr>
              <w:t>2</w:t>
            </w:r>
          </w:p>
        </w:tc>
        <w:tc>
          <w:tcPr>
            <w:tcW w:w="1510" w:type="dxa"/>
            <w:vAlign w:val="center"/>
          </w:tcPr>
          <w:p w14:paraId="70BB78BA">
            <w:pPr>
              <w:spacing w:line="276" w:lineRule="auto"/>
              <w:jc w:val="center"/>
              <w:rPr>
                <w:rFonts w:hint="eastAsia" w:ascii="宋体" w:hAnsi="宋体" w:cs="宋体"/>
                <w:bCs/>
                <w:szCs w:val="21"/>
              </w:rPr>
            </w:pPr>
            <w:r>
              <w:rPr>
                <w:rFonts w:hint="eastAsia" w:ascii="宋体" w:hAnsi="宋体" w:cs="宋体"/>
                <w:bCs/>
                <w:szCs w:val="21"/>
              </w:rPr>
              <w:t>人员要求</w:t>
            </w:r>
          </w:p>
        </w:tc>
        <w:tc>
          <w:tcPr>
            <w:tcW w:w="4421" w:type="dxa"/>
            <w:shd w:val="clear" w:color="auto" w:fill="auto"/>
            <w:vAlign w:val="center"/>
          </w:tcPr>
          <w:p w14:paraId="7B75BF6D">
            <w:pPr>
              <w:jc w:val="left"/>
              <w:rPr>
                <w:rFonts w:hint="eastAsia" w:ascii="宋体" w:hAnsi="宋体" w:cs="宋体"/>
                <w:bCs/>
                <w:kern w:val="2"/>
                <w:szCs w:val="21"/>
              </w:rPr>
            </w:pPr>
            <w:bookmarkStart w:id="31" w:name="OLE_LINK26"/>
            <w:r>
              <w:rPr>
                <w:rFonts w:hint="eastAsia" w:ascii="宋体" w:hAnsi="宋体" w:cs="宋体"/>
                <w:bCs/>
                <w:kern w:val="2"/>
                <w:szCs w:val="21"/>
              </w:rPr>
              <w:t>人数：项目服务团队人员不少于3人（包含项目负责人）</w:t>
            </w:r>
            <w:bookmarkEnd w:id="31"/>
          </w:p>
        </w:tc>
        <w:tc>
          <w:tcPr>
            <w:tcW w:w="749" w:type="dxa"/>
            <w:vAlign w:val="center"/>
          </w:tcPr>
          <w:p w14:paraId="28A500B1">
            <w:pPr>
              <w:spacing w:line="276" w:lineRule="auto"/>
              <w:rPr>
                <w:rFonts w:hint="eastAsia" w:ascii="宋体" w:hAnsi="宋体" w:cs="宋体"/>
                <w:bCs/>
                <w:szCs w:val="21"/>
              </w:rPr>
            </w:pPr>
          </w:p>
        </w:tc>
        <w:tc>
          <w:tcPr>
            <w:tcW w:w="973" w:type="dxa"/>
            <w:vAlign w:val="center"/>
          </w:tcPr>
          <w:p w14:paraId="24836AD9">
            <w:pPr>
              <w:spacing w:line="276" w:lineRule="auto"/>
              <w:rPr>
                <w:rFonts w:hint="eastAsia" w:ascii="宋体" w:hAnsi="宋体" w:cs="宋体"/>
                <w:bCs/>
                <w:szCs w:val="21"/>
              </w:rPr>
            </w:pPr>
          </w:p>
        </w:tc>
      </w:tr>
      <w:tr w14:paraId="7F9D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40" w:type="dxa"/>
            <w:vAlign w:val="center"/>
          </w:tcPr>
          <w:p w14:paraId="7CDD5CFC">
            <w:pPr>
              <w:spacing w:line="276" w:lineRule="auto"/>
              <w:jc w:val="center"/>
              <w:rPr>
                <w:rFonts w:hint="eastAsia" w:ascii="宋体" w:hAnsi="宋体" w:cs="宋体"/>
                <w:bCs/>
                <w:szCs w:val="21"/>
              </w:rPr>
            </w:pPr>
            <w:r>
              <w:rPr>
                <w:rFonts w:hint="eastAsia" w:ascii="宋体" w:hAnsi="宋体" w:cs="宋体"/>
                <w:bCs/>
                <w:szCs w:val="21"/>
              </w:rPr>
              <w:t>3</w:t>
            </w:r>
          </w:p>
        </w:tc>
        <w:tc>
          <w:tcPr>
            <w:tcW w:w="1510" w:type="dxa"/>
            <w:vAlign w:val="center"/>
          </w:tcPr>
          <w:p w14:paraId="52859161">
            <w:pPr>
              <w:spacing w:line="276" w:lineRule="auto"/>
              <w:jc w:val="center"/>
              <w:rPr>
                <w:rFonts w:hint="eastAsia" w:ascii="宋体" w:hAnsi="宋体" w:cs="宋体"/>
                <w:bCs/>
                <w:szCs w:val="21"/>
              </w:rPr>
            </w:pPr>
            <w:r>
              <w:rPr>
                <w:rFonts w:hint="eastAsia" w:ascii="宋体" w:hAnsi="宋体" w:cs="宋体"/>
                <w:bCs/>
                <w:szCs w:val="21"/>
              </w:rPr>
              <w:t>投入设施要求</w:t>
            </w:r>
          </w:p>
        </w:tc>
        <w:tc>
          <w:tcPr>
            <w:tcW w:w="4421" w:type="dxa"/>
            <w:vAlign w:val="center"/>
          </w:tcPr>
          <w:p w14:paraId="332C8A57">
            <w:pPr>
              <w:pStyle w:val="32"/>
              <w:ind w:left="0"/>
              <w:rPr>
                <w:rFonts w:hint="eastAsia" w:ascii="宋体" w:hAnsi="宋体" w:cs="宋体"/>
                <w:bCs/>
              </w:rPr>
            </w:pPr>
            <w:r>
              <w:rPr>
                <w:rFonts w:hint="eastAsia" w:ascii="宋体" w:hAnsi="宋体" w:cs="宋体"/>
                <w:bCs/>
                <w:color w:val="auto"/>
              </w:rPr>
              <w:t>合同签订后6个月，以完成服务要求中所有服务内容为止。</w:t>
            </w:r>
          </w:p>
        </w:tc>
        <w:tc>
          <w:tcPr>
            <w:tcW w:w="749" w:type="dxa"/>
            <w:vAlign w:val="center"/>
          </w:tcPr>
          <w:p w14:paraId="6780D7E3">
            <w:pPr>
              <w:spacing w:line="276" w:lineRule="auto"/>
              <w:rPr>
                <w:rFonts w:hint="eastAsia" w:ascii="宋体" w:hAnsi="宋体" w:cs="宋体"/>
                <w:bCs/>
                <w:szCs w:val="21"/>
              </w:rPr>
            </w:pPr>
          </w:p>
        </w:tc>
        <w:tc>
          <w:tcPr>
            <w:tcW w:w="973" w:type="dxa"/>
            <w:vAlign w:val="center"/>
          </w:tcPr>
          <w:p w14:paraId="69751B7F">
            <w:pPr>
              <w:spacing w:line="276" w:lineRule="auto"/>
              <w:rPr>
                <w:rFonts w:hint="eastAsia" w:ascii="宋体" w:hAnsi="宋体" w:cs="宋体"/>
                <w:bCs/>
                <w:szCs w:val="21"/>
              </w:rPr>
            </w:pPr>
          </w:p>
        </w:tc>
      </w:tr>
      <w:tr w14:paraId="45EF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40" w:type="dxa"/>
            <w:vAlign w:val="center"/>
          </w:tcPr>
          <w:p w14:paraId="33D4E8C5">
            <w:pPr>
              <w:spacing w:line="276" w:lineRule="auto"/>
              <w:jc w:val="center"/>
              <w:rPr>
                <w:rFonts w:hint="eastAsia" w:ascii="宋体" w:hAnsi="宋体" w:cs="宋体"/>
                <w:bCs/>
                <w:szCs w:val="21"/>
              </w:rPr>
            </w:pPr>
            <w:r>
              <w:rPr>
                <w:rFonts w:hint="eastAsia" w:ascii="宋体" w:hAnsi="宋体" w:cs="宋体"/>
                <w:bCs/>
                <w:szCs w:val="21"/>
              </w:rPr>
              <w:t>4</w:t>
            </w:r>
          </w:p>
        </w:tc>
        <w:tc>
          <w:tcPr>
            <w:tcW w:w="1510" w:type="dxa"/>
            <w:vAlign w:val="center"/>
          </w:tcPr>
          <w:p w14:paraId="11C890C0">
            <w:pPr>
              <w:spacing w:line="276" w:lineRule="auto"/>
              <w:jc w:val="center"/>
              <w:rPr>
                <w:rFonts w:hint="eastAsia" w:ascii="宋体" w:hAnsi="宋体" w:cs="宋体"/>
                <w:bCs/>
                <w:szCs w:val="21"/>
              </w:rPr>
            </w:pPr>
            <w:r>
              <w:rPr>
                <w:rFonts w:hint="eastAsia" w:ascii="宋体" w:hAnsi="宋体" w:cs="宋体"/>
                <w:bCs/>
                <w:szCs w:val="21"/>
              </w:rPr>
              <w:t>成果要求</w:t>
            </w:r>
          </w:p>
        </w:tc>
        <w:tc>
          <w:tcPr>
            <w:tcW w:w="4421" w:type="dxa"/>
            <w:shd w:val="clear" w:color="auto" w:fill="auto"/>
            <w:vAlign w:val="center"/>
          </w:tcPr>
          <w:p w14:paraId="33E45C56">
            <w:pPr>
              <w:rPr>
                <w:rFonts w:hint="eastAsia" w:ascii="宋体" w:hAnsi="宋体" w:cs="宋体"/>
                <w:bCs/>
                <w:szCs w:val="21"/>
              </w:rPr>
            </w:pPr>
            <w:r>
              <w:rPr>
                <w:rFonts w:hint="eastAsia" w:ascii="宋体" w:hAnsi="宋体" w:eastAsia="宋体" w:cs="宋体"/>
                <w:bCs/>
                <w:color w:val="auto"/>
                <w:szCs w:val="21"/>
              </w:rPr>
              <w:t>项目完工后，出具CMA检测报告</w:t>
            </w:r>
          </w:p>
        </w:tc>
        <w:tc>
          <w:tcPr>
            <w:tcW w:w="749" w:type="dxa"/>
            <w:vAlign w:val="center"/>
          </w:tcPr>
          <w:p w14:paraId="6DACD31B">
            <w:pPr>
              <w:spacing w:line="276" w:lineRule="auto"/>
              <w:rPr>
                <w:rFonts w:hint="eastAsia" w:ascii="宋体" w:hAnsi="宋体" w:cs="宋体"/>
                <w:bCs/>
                <w:szCs w:val="21"/>
              </w:rPr>
            </w:pPr>
          </w:p>
        </w:tc>
        <w:tc>
          <w:tcPr>
            <w:tcW w:w="973" w:type="dxa"/>
            <w:vAlign w:val="center"/>
          </w:tcPr>
          <w:p w14:paraId="5EBE2C3E">
            <w:pPr>
              <w:spacing w:line="276" w:lineRule="auto"/>
              <w:rPr>
                <w:rFonts w:hint="eastAsia" w:ascii="宋体" w:hAnsi="宋体" w:cs="宋体"/>
                <w:bCs/>
                <w:szCs w:val="21"/>
              </w:rPr>
            </w:pPr>
          </w:p>
        </w:tc>
      </w:tr>
    </w:tbl>
    <w:p w14:paraId="7696D554">
      <w:pPr>
        <w:rPr>
          <w:b/>
          <w:sz w:val="24"/>
        </w:rPr>
      </w:pPr>
    </w:p>
    <w:p w14:paraId="7DA9EDD0">
      <w:pPr>
        <w:pStyle w:val="3"/>
        <w:spacing w:before="120" w:beforeLines="50" w:after="120" w:afterLines="50"/>
        <w:rPr>
          <w:rFonts w:hint="eastAsia"/>
          <w:color w:val="FF0000"/>
          <w:szCs w:val="24"/>
        </w:rPr>
      </w:pPr>
      <w:r>
        <w:rPr>
          <w:rFonts w:hint="eastAsia"/>
          <w:color w:val="FF0000"/>
          <w:szCs w:val="24"/>
        </w:rPr>
        <w:t>六、商务要求</w:t>
      </w:r>
      <w:r>
        <w:rPr>
          <w:rFonts w:hint="eastAsia" w:cs="宋体"/>
          <w:color w:val="FF0000"/>
          <w:szCs w:val="21"/>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146"/>
        <w:gridCol w:w="6738"/>
      </w:tblGrid>
      <w:tr w14:paraId="0AC6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45" w:type="dxa"/>
            <w:vAlign w:val="center"/>
          </w:tcPr>
          <w:p w14:paraId="065D78E0">
            <w:pPr>
              <w:widowControl/>
              <w:jc w:val="center"/>
              <w:rPr>
                <w:bCs/>
                <w:szCs w:val="21"/>
              </w:rPr>
            </w:pPr>
            <w:r>
              <w:rPr>
                <w:rFonts w:hint="eastAsia"/>
                <w:bCs/>
                <w:szCs w:val="21"/>
              </w:rPr>
              <w:t>序号</w:t>
            </w:r>
          </w:p>
        </w:tc>
        <w:tc>
          <w:tcPr>
            <w:tcW w:w="1146" w:type="dxa"/>
            <w:vAlign w:val="center"/>
          </w:tcPr>
          <w:p w14:paraId="3247A0AF">
            <w:pPr>
              <w:widowControl/>
              <w:jc w:val="center"/>
              <w:rPr>
                <w:bCs/>
                <w:szCs w:val="21"/>
              </w:rPr>
            </w:pPr>
            <w:r>
              <w:rPr>
                <w:rFonts w:hint="eastAsia"/>
                <w:bCs/>
                <w:szCs w:val="21"/>
              </w:rPr>
              <w:t>目录</w:t>
            </w:r>
          </w:p>
        </w:tc>
        <w:tc>
          <w:tcPr>
            <w:tcW w:w="6738" w:type="dxa"/>
            <w:vAlign w:val="center"/>
          </w:tcPr>
          <w:p w14:paraId="03E0050D">
            <w:pPr>
              <w:widowControl/>
              <w:jc w:val="center"/>
              <w:rPr>
                <w:bCs/>
                <w:szCs w:val="21"/>
              </w:rPr>
            </w:pPr>
            <w:r>
              <w:rPr>
                <w:rFonts w:hint="eastAsia"/>
                <w:bCs/>
                <w:szCs w:val="21"/>
              </w:rPr>
              <w:t>商务条款要求</w:t>
            </w:r>
          </w:p>
        </w:tc>
      </w:tr>
      <w:tr w14:paraId="1B52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20B07471">
            <w:pPr>
              <w:jc w:val="center"/>
              <w:outlineLvl w:val="0"/>
              <w:rPr>
                <w:rFonts w:hint="eastAsia" w:ascii="宋体" w:hAnsi="宋体"/>
                <w:bCs/>
                <w:szCs w:val="21"/>
              </w:rPr>
            </w:pPr>
            <w:r>
              <w:rPr>
                <w:rFonts w:hint="eastAsia" w:ascii="宋体" w:hAnsi="宋体"/>
                <w:bCs/>
                <w:szCs w:val="21"/>
              </w:rPr>
              <w:t>1</w:t>
            </w:r>
          </w:p>
        </w:tc>
        <w:tc>
          <w:tcPr>
            <w:tcW w:w="1146" w:type="dxa"/>
            <w:vAlign w:val="center"/>
          </w:tcPr>
          <w:p w14:paraId="47E62263">
            <w:pPr>
              <w:jc w:val="center"/>
              <w:outlineLvl w:val="0"/>
              <w:rPr>
                <w:rFonts w:hint="eastAsia" w:ascii="宋体" w:hAnsi="宋体"/>
                <w:bCs/>
                <w:szCs w:val="21"/>
              </w:rPr>
            </w:pPr>
            <w:r>
              <w:rPr>
                <w:rFonts w:hint="eastAsia" w:ascii="宋体" w:hAnsi="宋体"/>
                <w:bCs/>
                <w:szCs w:val="21"/>
              </w:rPr>
              <w:t>服务期要求</w:t>
            </w:r>
          </w:p>
        </w:tc>
        <w:tc>
          <w:tcPr>
            <w:tcW w:w="6738" w:type="dxa"/>
          </w:tcPr>
          <w:p w14:paraId="06A27F41">
            <w:pPr>
              <w:spacing w:line="276" w:lineRule="auto"/>
              <w:rPr>
                <w:bCs/>
                <w:szCs w:val="21"/>
              </w:rPr>
            </w:pPr>
            <w:r>
              <w:rPr>
                <w:rFonts w:hint="eastAsia" w:ascii="宋体" w:hAnsi="宋体"/>
                <w:bCs/>
                <w:szCs w:val="21"/>
              </w:rPr>
              <w:t>合同签订后6个月，以完成服务要求中所有服务内容为止。</w:t>
            </w:r>
          </w:p>
        </w:tc>
      </w:tr>
      <w:tr w14:paraId="4CE8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38221E00">
            <w:pPr>
              <w:jc w:val="center"/>
              <w:outlineLvl w:val="0"/>
              <w:rPr>
                <w:rFonts w:hint="eastAsia" w:ascii="宋体" w:hAnsi="宋体"/>
                <w:bCs/>
                <w:szCs w:val="21"/>
              </w:rPr>
            </w:pPr>
            <w:r>
              <w:rPr>
                <w:rFonts w:hint="eastAsia" w:ascii="宋体" w:hAnsi="宋体"/>
                <w:bCs/>
                <w:szCs w:val="21"/>
              </w:rPr>
              <w:t>2</w:t>
            </w:r>
          </w:p>
        </w:tc>
        <w:tc>
          <w:tcPr>
            <w:tcW w:w="1146" w:type="dxa"/>
            <w:vAlign w:val="center"/>
          </w:tcPr>
          <w:p w14:paraId="6FEED80F">
            <w:pPr>
              <w:jc w:val="center"/>
              <w:outlineLvl w:val="0"/>
              <w:rPr>
                <w:rFonts w:hint="eastAsia" w:ascii="宋体" w:hAnsi="宋体"/>
                <w:bCs/>
                <w:szCs w:val="21"/>
              </w:rPr>
            </w:pPr>
            <w:r>
              <w:rPr>
                <w:rFonts w:hint="eastAsia" w:ascii="宋体" w:hAnsi="宋体"/>
                <w:bCs/>
                <w:szCs w:val="21"/>
              </w:rPr>
              <w:t>服务地点</w:t>
            </w:r>
          </w:p>
        </w:tc>
        <w:tc>
          <w:tcPr>
            <w:tcW w:w="6738" w:type="dxa"/>
          </w:tcPr>
          <w:p w14:paraId="126C1D28">
            <w:pPr>
              <w:outlineLvl w:val="0"/>
              <w:rPr>
                <w:rFonts w:hint="eastAsia" w:ascii="宋体" w:hAnsi="宋体"/>
                <w:bCs/>
                <w:szCs w:val="21"/>
              </w:rPr>
            </w:pPr>
            <w:r>
              <w:rPr>
                <w:rFonts w:hint="eastAsia" w:ascii="宋体" w:hAnsi="宋体"/>
                <w:bCs/>
                <w:szCs w:val="21"/>
              </w:rPr>
              <w:t>深圳福田区群众文化中心</w:t>
            </w:r>
          </w:p>
        </w:tc>
      </w:tr>
      <w:tr w14:paraId="7D37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7A755646">
            <w:pPr>
              <w:jc w:val="center"/>
              <w:outlineLvl w:val="0"/>
              <w:rPr>
                <w:rFonts w:hint="eastAsia" w:ascii="宋体" w:hAnsi="宋体"/>
                <w:bCs/>
                <w:szCs w:val="21"/>
              </w:rPr>
            </w:pPr>
            <w:r>
              <w:rPr>
                <w:rFonts w:hint="eastAsia" w:ascii="宋体" w:hAnsi="宋体"/>
                <w:bCs/>
                <w:szCs w:val="21"/>
              </w:rPr>
              <w:t>3</w:t>
            </w:r>
          </w:p>
        </w:tc>
        <w:tc>
          <w:tcPr>
            <w:tcW w:w="1146" w:type="dxa"/>
            <w:vAlign w:val="center"/>
          </w:tcPr>
          <w:p w14:paraId="547DF663">
            <w:pPr>
              <w:jc w:val="center"/>
              <w:outlineLvl w:val="0"/>
              <w:rPr>
                <w:rFonts w:hint="eastAsia" w:ascii="宋体" w:hAnsi="宋体"/>
                <w:bCs/>
                <w:szCs w:val="21"/>
              </w:rPr>
            </w:pPr>
            <w:r>
              <w:rPr>
                <w:rFonts w:hint="eastAsia" w:ascii="宋体" w:hAnsi="宋体"/>
                <w:bCs/>
                <w:szCs w:val="21"/>
              </w:rPr>
              <w:t>付款方式</w:t>
            </w:r>
          </w:p>
        </w:tc>
        <w:tc>
          <w:tcPr>
            <w:tcW w:w="6738" w:type="dxa"/>
          </w:tcPr>
          <w:p w14:paraId="6E2AAECA">
            <w:pPr>
              <w:rPr>
                <w:rFonts w:hint="eastAsia" w:ascii="宋体" w:hAnsi="宋体"/>
                <w:bCs/>
                <w:szCs w:val="21"/>
              </w:rPr>
            </w:pPr>
            <w:r>
              <w:rPr>
                <w:rFonts w:hint="eastAsia" w:ascii="宋体" w:hAnsi="宋体"/>
                <w:bCs/>
                <w:szCs w:val="21"/>
              </w:rPr>
              <w:t>☑标准</w:t>
            </w:r>
          </w:p>
          <w:p w14:paraId="10C9A552">
            <w:pPr>
              <w:rPr>
                <w:rFonts w:hint="eastAsia" w:ascii="宋体" w:hAnsi="宋体"/>
                <w:bCs/>
                <w:szCs w:val="21"/>
              </w:rPr>
            </w:pPr>
            <w:r>
              <w:rPr>
                <w:rFonts w:ascii="宋体" w:hAnsi="宋体"/>
                <w:bCs/>
                <w:szCs w:val="21"/>
              </w:rPr>
              <w:t>1）</w:t>
            </w:r>
            <w:r>
              <w:rPr>
                <w:rFonts w:hint="eastAsia" w:ascii="宋体" w:hAnsi="宋体"/>
                <w:bCs/>
                <w:szCs w:val="21"/>
              </w:rPr>
              <w:t>合同签订后采购人向中标人支付合同总价30%的款项。</w:t>
            </w:r>
          </w:p>
          <w:p w14:paraId="7E267D19">
            <w:pPr>
              <w:rPr>
                <w:rFonts w:hint="eastAsia" w:ascii="宋体" w:hAnsi="宋体"/>
                <w:bCs/>
                <w:szCs w:val="21"/>
              </w:rPr>
            </w:pPr>
            <w:r>
              <w:rPr>
                <w:rFonts w:ascii="宋体" w:hAnsi="宋体"/>
                <w:bCs/>
                <w:szCs w:val="21"/>
              </w:rPr>
              <w:t>2）</w:t>
            </w:r>
            <w:r>
              <w:rPr>
                <w:rFonts w:hint="eastAsia" w:ascii="宋体" w:hAnsi="宋体"/>
                <w:bCs/>
                <w:szCs w:val="21"/>
              </w:rPr>
              <w:t>验收福田区群众文化中心配套设备项目到达现场的全部货物后，并签署验收报告，采购人向中标人支付合同总价50%的款项。</w:t>
            </w:r>
          </w:p>
          <w:p w14:paraId="7F0248B7">
            <w:pPr>
              <w:rPr>
                <w:rFonts w:hint="eastAsia" w:ascii="宋体" w:hAnsi="宋体"/>
                <w:bCs/>
                <w:szCs w:val="21"/>
              </w:rPr>
            </w:pPr>
            <w:r>
              <w:rPr>
                <w:rFonts w:ascii="宋体" w:hAnsi="宋体"/>
                <w:bCs/>
                <w:szCs w:val="21"/>
              </w:rPr>
              <w:t>3）</w:t>
            </w:r>
            <w:r>
              <w:rPr>
                <w:rFonts w:hint="eastAsia" w:ascii="宋体" w:hAnsi="宋体"/>
                <w:bCs/>
                <w:szCs w:val="21"/>
              </w:rPr>
              <w:t>福田区群众文化中心配套设备项目所有设备安装调试完成，中标人出具CMA检测报告后，视为福田区群众文化中心配套设备项目验收通过，采购人签发本项目验收报告后，采购人向中标人支付合同剩余款项。</w:t>
            </w:r>
          </w:p>
          <w:p w14:paraId="5259EFAF">
            <w:pPr>
              <w:pStyle w:val="2"/>
              <w:rPr>
                <w:bCs/>
                <w:szCs w:val="21"/>
              </w:rPr>
            </w:pPr>
          </w:p>
        </w:tc>
      </w:tr>
      <w:tr w14:paraId="24CF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0AD51956">
            <w:pPr>
              <w:jc w:val="center"/>
              <w:outlineLvl w:val="0"/>
              <w:rPr>
                <w:rFonts w:hint="eastAsia" w:ascii="宋体" w:hAnsi="宋体"/>
                <w:bCs/>
                <w:szCs w:val="21"/>
              </w:rPr>
            </w:pPr>
            <w:r>
              <w:rPr>
                <w:rFonts w:hint="eastAsia" w:ascii="宋体" w:hAnsi="宋体"/>
                <w:bCs/>
                <w:szCs w:val="21"/>
              </w:rPr>
              <w:t>4※</w:t>
            </w:r>
          </w:p>
        </w:tc>
        <w:tc>
          <w:tcPr>
            <w:tcW w:w="1146" w:type="dxa"/>
            <w:vAlign w:val="center"/>
          </w:tcPr>
          <w:p w14:paraId="6992669F">
            <w:pPr>
              <w:jc w:val="center"/>
              <w:rPr>
                <w:rFonts w:hint="eastAsia" w:ascii="宋体" w:hAnsi="宋体"/>
                <w:bCs/>
                <w:szCs w:val="21"/>
              </w:rPr>
            </w:pPr>
            <w:r>
              <w:rPr>
                <w:rFonts w:hint="eastAsia" w:ascii="宋体" w:hAnsi="宋体"/>
                <w:bCs/>
                <w:szCs w:val="21"/>
              </w:rPr>
              <w:t>关于验收</w:t>
            </w:r>
          </w:p>
          <w:p w14:paraId="441668E0">
            <w:pPr>
              <w:jc w:val="center"/>
              <w:outlineLvl w:val="0"/>
              <w:rPr>
                <w:rFonts w:hint="eastAsia" w:ascii="宋体" w:hAnsi="宋体"/>
                <w:bCs/>
                <w:szCs w:val="21"/>
              </w:rPr>
            </w:pPr>
          </w:p>
        </w:tc>
        <w:tc>
          <w:tcPr>
            <w:tcW w:w="6738" w:type="dxa"/>
          </w:tcPr>
          <w:p w14:paraId="43A4C17E">
            <w:pPr>
              <w:rPr>
                <w:rFonts w:hint="eastAsia" w:ascii="宋体" w:hAnsi="宋体"/>
                <w:bCs/>
                <w:szCs w:val="21"/>
              </w:rPr>
            </w:pPr>
            <w:r>
              <w:rPr>
                <w:rFonts w:hint="eastAsia" w:ascii="宋体" w:hAnsi="宋体"/>
                <w:bCs/>
                <w:szCs w:val="21"/>
              </w:rPr>
              <w:t>☑标准：</w:t>
            </w:r>
          </w:p>
          <w:p w14:paraId="6CC91566">
            <w:pPr>
              <w:rPr>
                <w:rFonts w:hint="eastAsia" w:ascii="宋体" w:hAnsi="宋体"/>
                <w:bCs/>
                <w:szCs w:val="21"/>
              </w:rPr>
            </w:pPr>
            <w:r>
              <w:rPr>
                <w:rFonts w:hint="eastAsia" w:ascii="宋体" w:hAnsi="宋体"/>
                <w:bCs/>
                <w:szCs w:val="21"/>
              </w:rPr>
              <w:t>1）服务经过双方检验认可后，签署验收报告。</w:t>
            </w:r>
          </w:p>
          <w:p w14:paraId="0F8D649F">
            <w:pPr>
              <w:rPr>
                <w:rFonts w:hint="eastAsia" w:ascii="宋体" w:hAnsi="宋体"/>
                <w:bCs/>
                <w:szCs w:val="21"/>
              </w:rPr>
            </w:pPr>
            <w:r>
              <w:rPr>
                <w:rFonts w:hint="eastAsia" w:ascii="宋体" w:hAnsi="宋体"/>
                <w:bCs/>
                <w:szCs w:val="21"/>
              </w:rPr>
              <w:t>2）当满足以下条件时，采购人才向中标人签发验收报告：</w:t>
            </w:r>
          </w:p>
          <w:p w14:paraId="633C30F3">
            <w:pPr>
              <w:tabs>
                <w:tab w:val="left" w:pos="1260"/>
              </w:tabs>
              <w:rPr>
                <w:rFonts w:hint="eastAsia" w:ascii="宋体" w:hAnsi="宋体"/>
                <w:bCs/>
                <w:szCs w:val="21"/>
              </w:rPr>
            </w:pPr>
            <w:r>
              <w:rPr>
                <w:rFonts w:hint="eastAsia" w:ascii="宋体" w:hAnsi="宋体"/>
                <w:bCs/>
                <w:szCs w:val="21"/>
              </w:rPr>
              <w:t>a、中标人已完成合同约定的全部服务内容，服务内容经采购人认可</w:t>
            </w:r>
          </w:p>
          <w:p w14:paraId="5364050D">
            <w:pPr>
              <w:tabs>
                <w:tab w:val="left" w:pos="1260"/>
              </w:tabs>
              <w:rPr>
                <w:rFonts w:hint="eastAsia" w:ascii="宋体" w:hAnsi="宋体"/>
                <w:bCs/>
                <w:szCs w:val="21"/>
              </w:rPr>
            </w:pPr>
            <w:r>
              <w:rPr>
                <w:rFonts w:hint="eastAsia" w:ascii="宋体" w:hAnsi="宋体"/>
                <w:bCs/>
                <w:szCs w:val="21"/>
              </w:rPr>
              <w:t>b、中标人已按照合同规定提供了全部技术资料</w:t>
            </w:r>
          </w:p>
          <w:p w14:paraId="187C5C53">
            <w:pPr>
              <w:tabs>
                <w:tab w:val="left" w:pos="1260"/>
              </w:tabs>
              <w:rPr>
                <w:rFonts w:hint="eastAsia" w:ascii="宋体" w:hAnsi="宋体"/>
                <w:bCs/>
                <w:szCs w:val="21"/>
              </w:rPr>
            </w:pPr>
            <w:r>
              <w:rPr>
                <w:rFonts w:hint="eastAsia" w:ascii="宋体" w:hAnsi="宋体"/>
                <w:bCs/>
                <w:szCs w:val="21"/>
              </w:rPr>
              <w:t>c、服务项目符合招标文件的服务要求</w:t>
            </w:r>
          </w:p>
          <w:p w14:paraId="3036BDBD">
            <w:pPr>
              <w:rPr>
                <w:rFonts w:hint="eastAsia" w:ascii="宋体" w:hAnsi="宋体"/>
                <w:bCs/>
                <w:szCs w:val="21"/>
              </w:rPr>
            </w:pPr>
          </w:p>
        </w:tc>
      </w:tr>
    </w:tbl>
    <w:p w14:paraId="74CF5ED0">
      <w:pPr>
        <w:ind w:firstLine="420" w:firstLineChars="200"/>
        <w:rPr>
          <w:rFonts w:hint="eastAsia" w:asciiTheme="minorEastAsia" w:hAnsiTheme="minorEastAsia" w:eastAsiaTheme="minorEastAsia"/>
        </w:rPr>
      </w:pPr>
    </w:p>
    <w:p w14:paraId="669BE39B"/>
    <w:p w14:paraId="6BDC4FCD">
      <w:pPr>
        <w:pStyle w:val="3"/>
        <w:spacing w:before="120" w:beforeLines="50" w:after="120" w:afterLines="50"/>
        <w:rPr>
          <w:rFonts w:hint="eastAsia"/>
          <w:szCs w:val="24"/>
        </w:rPr>
      </w:pPr>
      <w:r>
        <w:rPr>
          <w:rFonts w:hint="eastAsia"/>
          <w:szCs w:val="24"/>
        </w:rPr>
        <w:t>七、其他重要条款</w:t>
      </w:r>
    </w:p>
    <w:p w14:paraId="05D9E49B">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531683A">
      <w:pPr>
        <w:pStyle w:val="7"/>
        <w:spacing w:before="60" w:beforeLines="25" w:after="60"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5C3155DC">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1D6A716">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3B8034ED">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664B28DB">
      <w:pPr>
        <w:pStyle w:val="7"/>
        <w:spacing w:before="60" w:beforeLines="25" w:after="60" w:afterLines="25"/>
        <w:ind w:firstLine="392" w:firstLineChars="187"/>
        <w:rPr>
          <w:rFonts w:hint="eastAsia" w:ascii="宋体" w:hAnsi="宋体"/>
          <w:szCs w:val="21"/>
        </w:rPr>
      </w:pPr>
    </w:p>
    <w:p w14:paraId="0D7A01AF">
      <w:pPr>
        <w:pStyle w:val="7"/>
        <w:spacing w:before="60" w:beforeLines="25" w:after="60" w:afterLines="25"/>
        <w:ind w:firstLine="392" w:firstLineChars="187"/>
        <w:rPr>
          <w:rFonts w:hint="eastAsia" w:ascii="宋体" w:hAnsi="宋体"/>
          <w:szCs w:val="21"/>
        </w:rPr>
      </w:pPr>
    </w:p>
    <w:p w14:paraId="5CC2D71E">
      <w:pPr>
        <w:pStyle w:val="7"/>
        <w:spacing w:before="60" w:beforeLines="25" w:after="60" w:afterLines="25"/>
        <w:ind w:firstLine="392" w:firstLineChars="187"/>
        <w:rPr>
          <w:rFonts w:hint="eastAsia" w:ascii="宋体" w:hAnsi="宋体"/>
          <w:szCs w:val="21"/>
        </w:rPr>
      </w:pPr>
    </w:p>
    <w:p w14:paraId="794FEDC6">
      <w:pPr>
        <w:pStyle w:val="7"/>
        <w:spacing w:before="60" w:beforeLines="25" w:after="60" w:afterLines="25"/>
        <w:ind w:firstLine="392" w:firstLineChars="187"/>
        <w:rPr>
          <w:rFonts w:hint="eastAsia" w:ascii="宋体" w:hAnsi="宋体"/>
          <w:szCs w:val="21"/>
        </w:rPr>
      </w:pPr>
    </w:p>
    <w:p w14:paraId="48DDD89B">
      <w:r>
        <w:br w:type="page"/>
      </w:r>
    </w:p>
    <w:p w14:paraId="4FD66E34">
      <w:pPr>
        <w:pStyle w:val="3"/>
        <w:rPr>
          <w:rFonts w:hint="eastAsia"/>
          <w:kern w:val="2"/>
        </w:rPr>
      </w:pPr>
      <w:r>
        <w:rPr>
          <w:rFonts w:hint="eastAsia"/>
          <w:kern w:val="2"/>
        </w:rPr>
        <w:t>第四章 投标文件组成要求及格式</w:t>
      </w:r>
    </w:p>
    <w:p w14:paraId="2E8B9979">
      <w:pPr>
        <w:rPr>
          <w:rStyle w:val="56"/>
          <w:sz w:val="24"/>
        </w:rPr>
      </w:pPr>
      <w:r>
        <w:rPr>
          <w:rStyle w:val="56"/>
          <w:rFonts w:hint="eastAsia"/>
          <w:sz w:val="24"/>
        </w:rPr>
        <w:t>特别提醒：</w:t>
      </w:r>
    </w:p>
    <w:p w14:paraId="4D2D78FC">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72267014">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14:paraId="0131ECD6">
      <w:pPr>
        <w:widowControl/>
        <w:jc w:val="left"/>
        <w:rPr>
          <w:rFonts w:hint="eastAsia" w:ascii="宋体" w:hAnsi="宋体" w:cs="宋体"/>
          <w:kern w:val="0"/>
          <w:sz w:val="24"/>
        </w:rPr>
      </w:pPr>
    </w:p>
    <w:p w14:paraId="177F2535">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rPr>
        <w:t>如投标人将必须放于投标文件正文（信息公开部分）的内容放入投标文件附件（非信息公开部分），将作投标无效处理。</w:t>
      </w:r>
    </w:p>
    <w:p w14:paraId="3DA24CA8">
      <w:pPr>
        <w:ind w:firstLine="480" w:firstLineChars="200"/>
        <w:rPr>
          <w:rFonts w:ascii="仿宋_GB2312" w:eastAsia="仿宋_GB2312"/>
          <w:sz w:val="24"/>
        </w:rPr>
      </w:pPr>
    </w:p>
    <w:p w14:paraId="67FA0BA9">
      <w:pPr>
        <w:ind w:firstLine="482" w:firstLineChars="200"/>
        <w:rPr>
          <w:rFonts w:hint="eastAsia" w:ascii="宋体" w:hAnsi="宋体"/>
          <w:b/>
          <w:sz w:val="24"/>
        </w:rPr>
      </w:pPr>
    </w:p>
    <w:p w14:paraId="27FBE6C2">
      <w:pPr>
        <w:rPr>
          <w:rFonts w:hint="eastAsia" w:ascii="宋体" w:hAnsi="宋体"/>
          <w:sz w:val="24"/>
        </w:rPr>
      </w:pPr>
      <w:r>
        <w:rPr>
          <w:rFonts w:hint="eastAsia" w:ascii="宋体" w:hAnsi="宋体"/>
          <w:sz w:val="24"/>
        </w:rPr>
        <w:t>投标文件组成：</w:t>
      </w:r>
    </w:p>
    <w:p w14:paraId="4C83229A">
      <w:pPr>
        <w:ind w:firstLine="1200" w:firstLineChars="500"/>
        <w:outlineLvl w:val="9"/>
        <w:rPr>
          <w:rFonts w:hint="eastAsia" w:ascii="宋体" w:hAnsi="宋体"/>
          <w:sz w:val="24"/>
        </w:rPr>
      </w:pPr>
      <w:r>
        <w:rPr>
          <w:rFonts w:hint="eastAsia" w:ascii="宋体" w:hAnsi="宋体"/>
          <w:sz w:val="24"/>
        </w:rPr>
        <w:t>1.投标文件正文</w:t>
      </w:r>
      <w:r>
        <w:rPr>
          <w:rFonts w:hint="eastAsia" w:ascii="宋体" w:hAnsi="宋体"/>
          <w:b w:val="0"/>
          <w:color w:val="auto"/>
          <w:sz w:val="24"/>
        </w:rPr>
        <w:t>（信息公开部分）</w:t>
      </w:r>
      <w:r>
        <w:rPr>
          <w:rFonts w:hint="eastAsia" w:ascii="宋体" w:hAnsi="宋体"/>
          <w:sz w:val="24"/>
        </w:rPr>
        <w:t>，主要包括以下内容：</w:t>
      </w:r>
    </w:p>
    <w:p w14:paraId="7BECA5EC">
      <w:pPr>
        <w:ind w:left="718" w:leftChars="342" w:firstLine="1417" w:firstLineChars="675"/>
        <w:rPr>
          <w:szCs w:val="21"/>
        </w:rPr>
      </w:pPr>
      <w:r>
        <w:rPr>
          <w:rFonts w:hint="eastAsia"/>
          <w:szCs w:val="21"/>
        </w:rPr>
        <w:t>（1）</w:t>
      </w:r>
      <w:bookmarkStart w:id="32" w:name="_Hlk72070784"/>
      <w:r>
        <w:rPr>
          <w:rFonts w:hint="eastAsia"/>
          <w:szCs w:val="21"/>
        </w:rPr>
        <w:t>投标函</w:t>
      </w:r>
      <w:bookmarkEnd w:id="32"/>
    </w:p>
    <w:p w14:paraId="74A1E489">
      <w:pPr>
        <w:ind w:left="718" w:leftChars="342" w:firstLine="1417" w:firstLineChars="675"/>
        <w:rPr>
          <w:szCs w:val="21"/>
        </w:rPr>
      </w:pPr>
      <w:r>
        <w:rPr>
          <w:rFonts w:hint="eastAsia"/>
          <w:szCs w:val="21"/>
        </w:rPr>
        <w:t>（2）</w:t>
      </w:r>
      <w:bookmarkStart w:id="33" w:name="_Hlk72062521"/>
      <w:r>
        <w:rPr>
          <w:rFonts w:hint="eastAsia"/>
          <w:szCs w:val="21"/>
        </w:rPr>
        <w:t>政府采购投标及履约承诺函</w:t>
      </w:r>
      <w:bookmarkEnd w:id="33"/>
    </w:p>
    <w:p w14:paraId="436863CC">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46161BC3">
      <w:pPr>
        <w:ind w:left="718" w:leftChars="342" w:firstLine="1417" w:firstLineChars="675"/>
        <w:rPr>
          <w:rFonts w:hint="eastAsia" w:ascii="宋体" w:hAnsi="宋体"/>
          <w:szCs w:val="21"/>
        </w:rPr>
      </w:pPr>
      <w:bookmarkStart w:id="34" w:name="_Hlk72257201"/>
      <w:r>
        <w:rPr>
          <w:rFonts w:hint="eastAsia"/>
          <w:szCs w:val="21"/>
        </w:rPr>
        <w:t>（</w:t>
      </w:r>
      <w:r>
        <w:rPr>
          <w:szCs w:val="21"/>
        </w:rPr>
        <w:t>4</w:t>
      </w:r>
      <w:r>
        <w:rPr>
          <w:rFonts w:hint="eastAsia"/>
          <w:szCs w:val="21"/>
        </w:rPr>
        <w:t>）项目详细报价</w:t>
      </w:r>
      <w:bookmarkEnd w:id="34"/>
    </w:p>
    <w:p w14:paraId="2F6497AB">
      <w:pPr>
        <w:ind w:left="718" w:leftChars="342" w:firstLine="1417" w:firstLineChars="675"/>
        <w:rPr>
          <w:szCs w:val="21"/>
        </w:rPr>
      </w:pPr>
      <w:r>
        <w:rPr>
          <w:rFonts w:hint="eastAsia"/>
          <w:szCs w:val="21"/>
        </w:rPr>
        <w:t>（5）同类项目业绩</w:t>
      </w:r>
    </w:p>
    <w:p w14:paraId="7BA9C79F">
      <w:pPr>
        <w:ind w:left="718" w:leftChars="342" w:firstLine="1417" w:firstLineChars="675"/>
        <w:rPr>
          <w:szCs w:val="21"/>
        </w:rPr>
      </w:pPr>
      <w:r>
        <w:rPr>
          <w:rFonts w:hint="eastAsia"/>
          <w:szCs w:val="21"/>
        </w:rPr>
        <w:t>（6）履约评价</w:t>
      </w:r>
    </w:p>
    <w:p w14:paraId="56E2D95D">
      <w:pPr>
        <w:ind w:left="718" w:leftChars="342" w:firstLine="1417" w:firstLineChars="675"/>
        <w:rPr>
          <w:szCs w:val="21"/>
        </w:rPr>
      </w:pPr>
      <w:r>
        <w:rPr>
          <w:rFonts w:hint="eastAsia"/>
          <w:szCs w:val="21"/>
        </w:rPr>
        <w:t>（7）自主知识产权产品（创新、设计）情况</w:t>
      </w:r>
    </w:p>
    <w:p w14:paraId="584A5C1B">
      <w:pPr>
        <w:ind w:left="718" w:leftChars="342" w:firstLine="1417" w:firstLineChars="675"/>
        <w:rPr>
          <w:szCs w:val="21"/>
        </w:rPr>
      </w:pPr>
      <w:r>
        <w:rPr>
          <w:rFonts w:hint="eastAsia"/>
          <w:szCs w:val="21"/>
        </w:rPr>
        <w:t>（8）投标人认为需要加以说明的其他内容（信息公开部分）</w:t>
      </w:r>
    </w:p>
    <w:p w14:paraId="505B8EC7">
      <w:pPr>
        <w:ind w:firstLine="1200" w:firstLineChars="500"/>
        <w:rPr>
          <w:rFonts w:hint="eastAsia" w:ascii="宋体" w:hAnsi="宋体"/>
          <w:sz w:val="24"/>
        </w:rPr>
      </w:pPr>
    </w:p>
    <w:p w14:paraId="64A75CBE">
      <w:pPr>
        <w:ind w:firstLine="1200" w:firstLineChars="500"/>
        <w:rPr>
          <w:rFonts w:hint="eastAsia"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14:paraId="4AF113C0">
      <w:pPr>
        <w:ind w:firstLine="2100" w:firstLineChars="1000"/>
        <w:rPr>
          <w:szCs w:val="21"/>
        </w:rPr>
      </w:pPr>
      <w:r>
        <w:rPr>
          <w:rFonts w:hint="eastAsia"/>
          <w:szCs w:val="21"/>
        </w:rPr>
        <w:t>（1）供应商基本情况表</w:t>
      </w:r>
    </w:p>
    <w:p w14:paraId="3B2CC930">
      <w:pPr>
        <w:ind w:firstLine="2100" w:firstLineChars="1000"/>
        <w:rPr>
          <w:szCs w:val="21"/>
        </w:rPr>
      </w:pPr>
      <w:r>
        <w:rPr>
          <w:rFonts w:hint="eastAsia"/>
          <w:szCs w:val="21"/>
        </w:rPr>
        <w:t>（2）法定代表人（负责人）证明书</w:t>
      </w:r>
    </w:p>
    <w:p w14:paraId="3C788C5B">
      <w:pPr>
        <w:ind w:left="718" w:leftChars="342" w:firstLine="1417" w:firstLineChars="675"/>
        <w:rPr>
          <w:szCs w:val="21"/>
        </w:rPr>
      </w:pPr>
      <w:r>
        <w:rPr>
          <w:rFonts w:hint="eastAsia"/>
          <w:szCs w:val="21"/>
        </w:rPr>
        <w:t>（3）投标文件签署授权委托书</w:t>
      </w:r>
    </w:p>
    <w:p w14:paraId="093A7EFC">
      <w:pPr>
        <w:ind w:left="718" w:leftChars="342" w:firstLine="1417" w:firstLineChars="675"/>
        <w:rPr>
          <w:szCs w:val="21"/>
        </w:rPr>
      </w:pPr>
      <w:r>
        <w:rPr>
          <w:rFonts w:hint="eastAsia"/>
          <w:szCs w:val="21"/>
        </w:rPr>
        <w:t>（4）</w:t>
      </w:r>
      <w:r>
        <w:rPr>
          <w:szCs w:val="21"/>
        </w:rPr>
        <w:t>实质性条款响应情况表</w:t>
      </w:r>
    </w:p>
    <w:p w14:paraId="538A7CEA">
      <w:pPr>
        <w:ind w:left="718" w:leftChars="342" w:firstLine="1417" w:firstLineChars="675"/>
        <w:rPr>
          <w:szCs w:val="21"/>
        </w:rPr>
      </w:pPr>
      <w:r>
        <w:rPr>
          <w:rFonts w:hint="eastAsia"/>
          <w:szCs w:val="21"/>
        </w:rPr>
        <w:t>（5）实施方案</w:t>
      </w:r>
    </w:p>
    <w:p w14:paraId="7ED14E93">
      <w:pPr>
        <w:ind w:left="718" w:leftChars="342" w:firstLine="1417" w:firstLineChars="675"/>
        <w:rPr>
          <w:szCs w:val="21"/>
        </w:rPr>
      </w:pPr>
      <w:r>
        <w:rPr>
          <w:rFonts w:hint="eastAsia"/>
          <w:szCs w:val="21"/>
        </w:rPr>
        <w:t>（6）项目重点难点分析、应对措施及相关的合理化建议</w:t>
      </w:r>
    </w:p>
    <w:p w14:paraId="0E2BB386">
      <w:pPr>
        <w:ind w:left="718" w:leftChars="342" w:firstLine="1417" w:firstLineChars="675"/>
        <w:rPr>
          <w:szCs w:val="21"/>
        </w:rPr>
      </w:pPr>
      <w:r>
        <w:rPr>
          <w:rFonts w:hint="eastAsia"/>
          <w:szCs w:val="21"/>
        </w:rPr>
        <w:t>（7）质量（完成时间、安全、环保）保障措施及方案</w:t>
      </w:r>
    </w:p>
    <w:p w14:paraId="4C0EC931">
      <w:pPr>
        <w:ind w:left="718" w:leftChars="342" w:firstLine="1417" w:firstLineChars="675"/>
        <w:rPr>
          <w:szCs w:val="21"/>
        </w:rPr>
      </w:pPr>
      <w:r>
        <w:rPr>
          <w:rFonts w:hint="eastAsia"/>
          <w:szCs w:val="21"/>
        </w:rPr>
        <w:t>（8）拟安排的项目负责人情况（仅限一人）</w:t>
      </w:r>
    </w:p>
    <w:p w14:paraId="61A0A2FE">
      <w:pPr>
        <w:ind w:left="718" w:leftChars="342" w:firstLine="1417" w:firstLineChars="675"/>
        <w:rPr>
          <w:szCs w:val="21"/>
        </w:rPr>
      </w:pPr>
      <w:r>
        <w:rPr>
          <w:rFonts w:hint="eastAsia"/>
          <w:szCs w:val="21"/>
        </w:rPr>
        <w:t>（9）拟安排的项目主要团队成员（主要技术人员）情况（项目负责人除外）</w:t>
      </w:r>
    </w:p>
    <w:p w14:paraId="5A922A21">
      <w:pPr>
        <w:ind w:left="718" w:leftChars="342" w:firstLine="1417" w:firstLineChars="675"/>
        <w:rPr>
          <w:szCs w:val="21"/>
        </w:rPr>
      </w:pPr>
      <w:r>
        <w:rPr>
          <w:rFonts w:hint="eastAsia"/>
          <w:szCs w:val="21"/>
        </w:rPr>
        <w:t>（10）投标人认为需要加以说明的其他内容（信息不公开部分）</w:t>
      </w:r>
    </w:p>
    <w:p w14:paraId="4BB441B9">
      <w:pPr>
        <w:pStyle w:val="8"/>
      </w:pPr>
    </w:p>
    <w:p w14:paraId="559FF93D">
      <w:pPr>
        <w:pStyle w:val="7"/>
        <w:ind w:left="210" w:leftChars="100" w:firstLine="781" w:firstLineChars="372"/>
        <w:rPr>
          <w:rFonts w:hint="eastAsia" w:ascii="宋体" w:hAnsi="宋体"/>
          <w:szCs w:val="21"/>
        </w:rPr>
      </w:pPr>
    </w:p>
    <w:p w14:paraId="70A6553F">
      <w:pPr>
        <w:rPr>
          <w:rFonts w:ascii="仿宋_GB2312" w:eastAsia="仿宋_GB2312"/>
          <w:sz w:val="24"/>
        </w:rPr>
      </w:pPr>
    </w:p>
    <w:p w14:paraId="0049B2CC">
      <w:pPr>
        <w:ind w:firstLine="426" w:firstLineChars="202"/>
        <w:rPr>
          <w:rFonts w:hint="eastAsia" w:ascii="宋体" w:hAnsi="宋体"/>
          <w:b/>
          <w:szCs w:val="21"/>
        </w:rPr>
      </w:pPr>
      <w:r>
        <w:rPr>
          <w:rFonts w:hint="eastAsia" w:ascii="宋体" w:hAnsi="宋体"/>
          <w:b/>
          <w:szCs w:val="21"/>
        </w:rPr>
        <w:t>备注：</w:t>
      </w:r>
    </w:p>
    <w:p w14:paraId="3E877196">
      <w:pPr>
        <w:ind w:firstLine="426"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047BE0A0">
      <w:pPr>
        <w:ind w:firstLine="426" w:firstLineChars="202"/>
        <w:rPr>
          <w:rFonts w:hint="eastAsia" w:ascii="宋体" w:hAnsi="宋体"/>
          <w:b/>
          <w:color w:val="FF0000"/>
          <w:sz w:val="36"/>
          <w:szCs w:val="36"/>
        </w:rPr>
      </w:pPr>
      <w:r>
        <w:rPr>
          <w:rFonts w:hint="eastAsia" w:ascii="宋体" w:hAnsi="宋体"/>
          <w:b/>
          <w:szCs w:val="21"/>
        </w:rPr>
        <w:t>2.关于填写“开标一览表”的说明：“开标一览表”中除“投标总价”外，其他信息不作评审依据。</w:t>
      </w:r>
    </w:p>
    <w:p w14:paraId="1F0AB95D">
      <w:pPr>
        <w:outlineLvl w:val="1"/>
        <w:rPr>
          <w:rFonts w:hint="eastAsia" w:ascii="宋体" w:hAnsi="宋体"/>
          <w:b/>
          <w:color w:val="FF0000"/>
          <w:sz w:val="28"/>
          <w:szCs w:val="28"/>
        </w:rPr>
      </w:pPr>
      <w:r>
        <w:rPr>
          <w:rFonts w:hint="eastAsia" w:ascii="宋体" w:hAnsi="宋体"/>
          <w:b/>
          <w:color w:val="FF0000"/>
          <w:sz w:val="28"/>
          <w:szCs w:val="28"/>
        </w:rPr>
        <w:t>投标文件正文（信息公开部分）</w:t>
      </w:r>
    </w:p>
    <w:p w14:paraId="39109759">
      <w:pPr>
        <w:pStyle w:val="4"/>
        <w:jc w:val="center"/>
        <w:rPr>
          <w:rFonts w:hint="eastAsia" w:ascii="黑体" w:eastAsia="黑体"/>
          <w:b w:val="0"/>
          <w:kern w:val="0"/>
          <w:sz w:val="24"/>
        </w:rPr>
      </w:pPr>
      <w:r>
        <w:rPr>
          <w:rFonts w:hint="eastAsia" w:ascii="黑体" w:eastAsia="黑体"/>
          <w:b w:val="0"/>
          <w:kern w:val="0"/>
          <w:sz w:val="24"/>
        </w:rPr>
        <w:t>一、投标函</w:t>
      </w:r>
    </w:p>
    <w:p w14:paraId="6C3031F2">
      <w:pPr>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730AA602">
      <w:pPr>
        <w:ind w:firstLine="420" w:firstLineChars="200"/>
        <w:rPr>
          <w:rFonts w:hint="eastAsia" w:ascii="宋体" w:hAnsi="宋体"/>
          <w:szCs w:val="21"/>
        </w:rPr>
      </w:pPr>
      <w:bookmarkStart w:id="35"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36" w:name="_Hlk72263588"/>
      <w:r>
        <w:rPr>
          <w:rFonts w:hint="eastAsia"/>
          <w:szCs w:val="21"/>
        </w:rPr>
        <w:t>愿意按照招标文件要求承包上述项目并修补其任何缺陷。</w:t>
      </w:r>
      <w:bookmarkEnd w:id="36"/>
    </w:p>
    <w:p w14:paraId="414E663F">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43F0B3E8">
      <w:pPr>
        <w:ind w:firstLine="420" w:firstLineChars="200"/>
        <w:rPr>
          <w:rFonts w:hint="eastAsia" w:ascii="宋体" w:hAnsi="宋体"/>
          <w:szCs w:val="21"/>
        </w:rPr>
      </w:pPr>
      <w:r>
        <w:rPr>
          <w:rFonts w:hint="eastAsia" w:ascii="宋体" w:hAnsi="宋体"/>
          <w:szCs w:val="21"/>
        </w:rPr>
        <w:t>3.如果我单位中标，我单位将按照招标文件的要求足额提交履约担保。</w:t>
      </w:r>
    </w:p>
    <w:p w14:paraId="36518487">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454B262F">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0F013ABD">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35"/>
    </w:p>
    <w:p w14:paraId="60A9FBC1">
      <w:pPr>
        <w:ind w:left="420" w:leftChars="200"/>
        <w:rPr>
          <w:rFonts w:hint="eastAsia"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165E16C3">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14:paraId="4886C1D6">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2378E1E9">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     </w:t>
      </w:r>
    </w:p>
    <w:p w14:paraId="6E834FBF">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2DB86F2A">
      <w:pPr>
        <w:ind w:left="420" w:leftChars="200"/>
        <w:rPr>
          <w:sz w:val="24"/>
        </w:rPr>
      </w:pPr>
      <w:r>
        <w:rPr>
          <w:rFonts w:hint="eastAsia"/>
          <w:sz w:val="24"/>
        </w:rPr>
        <w:t xml:space="preserve">                       </w:t>
      </w:r>
    </w:p>
    <w:p w14:paraId="14247624">
      <w:pPr>
        <w:rPr>
          <w:rFonts w:hint="eastAsia" w:ascii="黑体" w:hAnsi="宋体" w:eastAsia="黑体"/>
        </w:rPr>
      </w:pPr>
    </w:p>
    <w:p w14:paraId="48A6FD5D">
      <w:pPr>
        <w:rPr>
          <w:rFonts w:hint="eastAsia" w:ascii="宋体" w:hAnsi="宋体"/>
          <w:szCs w:val="21"/>
        </w:rPr>
      </w:pPr>
    </w:p>
    <w:p w14:paraId="4EA1EA9D">
      <w:pPr>
        <w:pStyle w:val="4"/>
        <w:jc w:val="center"/>
        <w:rPr>
          <w:rFonts w:hint="eastAsia" w:ascii="黑体" w:eastAsia="黑体"/>
          <w:b w:val="0"/>
          <w:kern w:val="0"/>
          <w:sz w:val="24"/>
        </w:rPr>
      </w:pPr>
      <w:r>
        <w:rPr>
          <w:rFonts w:hint="eastAsia" w:ascii="黑体" w:eastAsia="黑体"/>
          <w:b w:val="0"/>
          <w:kern w:val="0"/>
          <w:sz w:val="24"/>
        </w:rPr>
        <w:t>二、政府采购投标及履约承诺函</w:t>
      </w:r>
    </w:p>
    <w:p w14:paraId="78D6D0EA">
      <w:pPr>
        <w:rPr>
          <w:rFonts w:hint="eastAsia" w:ascii="宋体" w:hAnsi="宋体"/>
          <w:sz w:val="24"/>
        </w:rPr>
      </w:pPr>
    </w:p>
    <w:p w14:paraId="648D1E16">
      <w:pPr>
        <w:rPr>
          <w:rFonts w:hint="eastAsia"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3CA33E98">
      <w:pPr>
        <w:ind w:right="-815" w:firstLine="420" w:firstLineChars="200"/>
        <w:rPr>
          <w:rFonts w:hint="eastAsia" w:ascii="宋体" w:hAnsi="宋体"/>
          <w:szCs w:val="21"/>
        </w:rPr>
      </w:pPr>
      <w:r>
        <w:rPr>
          <w:rFonts w:hint="eastAsia" w:ascii="宋体" w:hAnsi="宋体"/>
          <w:szCs w:val="21"/>
        </w:rPr>
        <w:t>我单位承诺：</w:t>
      </w:r>
    </w:p>
    <w:p w14:paraId="35BF3DCC">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0B6F6D50">
      <w:pPr>
        <w:ind w:firstLine="420" w:firstLineChars="200"/>
        <w:rPr>
          <w:rFonts w:hint="eastAsia"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2B30D08E">
      <w:pPr>
        <w:ind w:firstLine="420" w:firstLineChars="200"/>
        <w:rPr>
          <w:rFonts w:hint="eastAsia" w:ascii="宋体" w:hAnsi="宋体"/>
          <w:szCs w:val="21"/>
        </w:rPr>
      </w:pPr>
      <w:r>
        <w:rPr>
          <w:rFonts w:hint="eastAsia" w:ascii="宋体" w:hAnsi="宋体"/>
          <w:szCs w:val="21"/>
        </w:rPr>
        <w:t>3.我单位具备《中华人民共和国政府采购法》第二十二条第一款规定的六项条件。</w:t>
      </w:r>
    </w:p>
    <w:p w14:paraId="01E14E3D">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6811A3FD">
      <w:pPr>
        <w:ind w:firstLine="420" w:firstLineChars="200"/>
      </w:pPr>
      <w:r>
        <w:rPr>
          <w:rFonts w:hint="eastAsia"/>
          <w:color w:val="FF0000"/>
        </w:rPr>
        <w:t>5.我单位不存在《深圳市财政局政府采购供应商信用信息管理办法》（深财规〔2023〕3号）列明的严重违法失信行为。</w:t>
      </w:r>
    </w:p>
    <w:p w14:paraId="359F24E6">
      <w:pPr>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32E67E9C">
      <w:pPr>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08F48F2">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9DFCDFC">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9B09D42">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23071B12">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C927EA7">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34BC328F">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08A88AFC">
      <w:pPr>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5792C57F">
      <w:pPr>
        <w:ind w:firstLine="420" w:firstLineChars="200"/>
        <w:rPr>
          <w:rFonts w:hint="eastAsia" w:ascii="宋体" w:hAnsi="宋体"/>
          <w:b/>
        </w:rPr>
      </w:pPr>
      <w:r>
        <w:rPr>
          <w:rFonts w:hint="eastAsia" w:ascii="宋体" w:hAnsi="宋体"/>
        </w:rPr>
        <w:t>14.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16C57C65">
      <w:pPr>
        <w:ind w:firstLine="422" w:firstLineChars="200"/>
        <w:rPr>
          <w:rFonts w:hint="eastAsia" w:ascii="宋体" w:hAnsi="宋体"/>
          <w:b/>
        </w:rPr>
      </w:pPr>
      <w:r>
        <w:rPr>
          <w:rFonts w:hint="eastAsia" w:ascii="宋体" w:hAnsi="宋体"/>
          <w:b/>
        </w:rPr>
        <w:t>15.我单位清楚，如存在违反投标承诺行为情节严重的，将根据《深圳市财政局关于印发&lt;深圳市财政局政府采购供应商信用信息管理办法&gt;的通知》，依法被列入失信信息。</w:t>
      </w:r>
    </w:p>
    <w:p w14:paraId="23CFA238">
      <w:pPr>
        <w:pStyle w:val="8"/>
        <w:ind w:firstLine="482" w:firstLineChars="200"/>
        <w:rPr>
          <w:rFonts w:hint="eastAsia" w:ascii="宋体" w:hAnsi="宋体"/>
        </w:rPr>
      </w:pPr>
    </w:p>
    <w:p w14:paraId="73026748">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34E02595">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14:paraId="557940CC">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008F2F0B">
      <w:pPr>
        <w:ind w:firstLine="645"/>
        <w:rPr>
          <w:rFonts w:hint="eastAsia"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5A32E298">
      <w:pPr>
        <w:rPr>
          <w:rFonts w:hint="eastAsia" w:ascii="宋体" w:hAnsi="宋体"/>
          <w:szCs w:val="21"/>
        </w:rPr>
      </w:pPr>
    </w:p>
    <w:p w14:paraId="68B2BC03">
      <w:pPr>
        <w:rPr>
          <w:rFonts w:hint="eastAsia" w:ascii="宋体" w:hAnsi="宋体"/>
          <w:szCs w:val="21"/>
        </w:rPr>
      </w:pPr>
    </w:p>
    <w:p w14:paraId="6879FB15"/>
    <w:p w14:paraId="6222AE0D"/>
    <w:p w14:paraId="1B81A819">
      <w:pPr>
        <w:pStyle w:val="4"/>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14:paraId="173493C6">
      <w:pPr>
        <w:ind w:firstLine="2640" w:firstLineChars="1100"/>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14:paraId="303B2498">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1DFAB93A">
      <w:pPr>
        <w:ind w:firstLine="482" w:firstLineChars="200"/>
        <w:rPr>
          <w:b/>
          <w:sz w:val="24"/>
        </w:rPr>
      </w:pPr>
    </w:p>
    <w:p w14:paraId="09AE79D9">
      <w:pPr>
        <w:ind w:firstLine="480" w:firstLineChars="200"/>
        <w:jc w:val="left"/>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bookmarkStart w:id="98" w:name="_GoBack"/>
      <w:bookmarkEnd w:id="98"/>
    </w:p>
    <w:p w14:paraId="796F10C8">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填写指引：</w:t>
      </w:r>
    </w:p>
    <w:p w14:paraId="199F9372">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64C88497">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14:paraId="283B2F3C">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4568E4F1">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37"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37"/>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14:paraId="602FCA86">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5734F63B">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24936909">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0B04B3E9">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6208A5D4">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14:paraId="77B297F9">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7FD76BD5">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6AF80E4D">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对于分包方式面向中小企业采购的项目，应标明中小企业的具体分包内容；对于以联合体方式面向中小企业采购的项目，应标明联合体中中小企业所承担的具体内容；</w:t>
      </w:r>
    </w:p>
    <w:p w14:paraId="25FD98C2">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14:paraId="7ABD2E5D">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14:paraId="01EA10E7">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第五处，在“企业名称”下划线处如实填写</w:t>
      </w:r>
      <w:r>
        <w:rPr>
          <w:rFonts w:hint="eastAsia" w:ascii="黑体" w:hAnsi="宋体" w:eastAsia="黑体"/>
          <w:b/>
          <w:color w:val="FF0000"/>
          <w:kern w:val="0"/>
          <w:szCs w:val="21"/>
        </w:rPr>
        <w:t>服务承接商名称。</w:t>
      </w:r>
      <w:r>
        <w:rPr>
          <w:rFonts w:hint="eastAsia" w:ascii="黑体" w:hAnsi="宋体" w:eastAsia="黑体"/>
          <w:bCs/>
          <w:color w:val="FF0000"/>
          <w:kern w:val="0"/>
          <w:szCs w:val="21"/>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22727D35">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4D19D6C6">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14:paraId="2F49658B">
      <w:pPr>
        <w:pStyle w:val="50"/>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1FF67152">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（3）事业单位、社会组织等非企业主体不享受中小企业扶持政策。</w:t>
      </w:r>
    </w:p>
    <w:p w14:paraId="22B9318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（4）声明是残疾人福利性单位须填写《残疾人福利性单位声明函》的相关内容，具体参照以上《中小企业声明函》填写要求执行。</w:t>
      </w:r>
    </w:p>
    <w:p w14:paraId="5B21CE64">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（5）声明是监狱企业须填写《监狱企业声明函》的三项内容（填写位置的字体已加粗），具体参照以上《中小企业声明函》填写要求执行。</w:t>
      </w:r>
    </w:p>
    <w:p w14:paraId="7CD266EC">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73F359BB">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6.本项目属于服务类项目，相关服务的承接商应当为中小企业或残疾人福利性单位或监狱企业，如包含硬件设备、产品等货物采购的，不再对其中涉及的货物的制造商作出要求。</w:t>
      </w:r>
    </w:p>
    <w:p w14:paraId="17F55FE9">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3A053618">
      <w:pPr>
        <w:pStyle w:val="50"/>
      </w:pPr>
    </w:p>
    <w:p w14:paraId="2827FDDD">
      <w:pPr>
        <w:ind w:firstLine="420" w:firstLineChars="200"/>
      </w:pPr>
    </w:p>
    <w:p w14:paraId="3EDF1D16">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14:paraId="7773B02D">
      <w:pPr>
        <w:pStyle w:val="8"/>
      </w:pPr>
    </w:p>
    <w:p w14:paraId="4BE333CF">
      <w:pPr>
        <w:spacing w:line="360" w:lineRule="auto"/>
        <w:ind w:firstLine="420" w:firstLineChars="200"/>
        <w:outlineLvl w:val="3"/>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b/>
          <w:bCs/>
          <w:i w:val="0"/>
          <w:iCs w:val="0"/>
          <w:szCs w:val="21"/>
          <w:u w:val="single"/>
        </w:rPr>
        <w:t xml:space="preserve">（单位名称）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val="0"/>
          <w:iCs w:val="0"/>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14:paraId="28375AF4">
      <w:pPr>
        <w:spacing w:line="360" w:lineRule="auto"/>
        <w:ind w:firstLine="420" w:firstLineChars="200"/>
        <w:outlineLvl w:val="3"/>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val="0"/>
          <w:iCs w:val="0"/>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val="0"/>
          <w:iCs w:val="0"/>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val="0"/>
          <w:iCs w:val="0"/>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val="0"/>
          <w:iCs w:val="0"/>
          <w:szCs w:val="21"/>
          <w:u w:val="single"/>
        </w:rPr>
        <w:t xml:space="preserve">    （中型企业、小型企业、微型企业）    </w:t>
      </w:r>
      <w:r>
        <w:rPr>
          <w:rFonts w:hint="eastAsia" w:asciiTheme="minorEastAsia" w:hAnsiTheme="minorEastAsia" w:eastAsiaTheme="minorEastAsia" w:cstheme="minorEastAsia"/>
          <w:szCs w:val="21"/>
        </w:rPr>
        <w:t>；</w:t>
      </w:r>
    </w:p>
    <w:p w14:paraId="3B6A725B">
      <w:pPr>
        <w:spacing w:line="360" w:lineRule="auto"/>
        <w:ind w:firstLine="420" w:firstLineChars="200"/>
        <w:outlineLvl w:val="3"/>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val="0"/>
          <w:iCs w:val="0"/>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val="0"/>
          <w:iCs w:val="0"/>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val="0"/>
          <w:iCs w:val="0"/>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val="0"/>
          <w:iCs w:val="0"/>
          <w:szCs w:val="21"/>
          <w:u w:val="single"/>
        </w:rPr>
        <w:t xml:space="preserve">    （中型企业、小型企业、微型企业）    </w:t>
      </w:r>
      <w:r>
        <w:rPr>
          <w:rFonts w:hint="eastAsia" w:asciiTheme="minorEastAsia" w:hAnsiTheme="minorEastAsia" w:eastAsiaTheme="minorEastAsia" w:cstheme="minorEastAsia"/>
          <w:szCs w:val="21"/>
        </w:rPr>
        <w:t>；</w:t>
      </w:r>
    </w:p>
    <w:p w14:paraId="22A095A1">
      <w:pPr>
        <w:spacing w:line="360" w:lineRule="auto"/>
        <w:ind w:firstLine="420" w:firstLineChars="200"/>
        <w:outlineLvl w:val="3"/>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14:paraId="6668D2AF">
      <w:pPr>
        <w:spacing w:line="360" w:lineRule="auto"/>
        <w:ind w:firstLine="420" w:firstLineChars="200"/>
        <w:outlineLvl w:val="3"/>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14:paraId="470563DB">
      <w:pPr>
        <w:spacing w:line="360" w:lineRule="auto"/>
        <w:ind w:firstLine="420" w:firstLineChars="200"/>
        <w:outlineLvl w:val="3"/>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14:paraId="080D5314">
      <w:pPr>
        <w:spacing w:line="360" w:lineRule="auto"/>
        <w:ind w:firstLine="420" w:firstLineChars="200"/>
        <w:outlineLvl w:val="3"/>
        <w:rPr>
          <w:rFonts w:hint="eastAsia" w:asciiTheme="minorEastAsia" w:hAnsiTheme="minorEastAsia" w:eastAsiaTheme="minorEastAsia" w:cstheme="minorEastAsia"/>
          <w:szCs w:val="21"/>
        </w:rPr>
      </w:pPr>
      <w:bookmarkStart w:id="38"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8"/>
    </w:p>
    <w:p w14:paraId="389B1E44">
      <w:pPr>
        <w:ind w:firstLine="420" w:firstLineChars="200"/>
      </w:pPr>
    </w:p>
    <w:p w14:paraId="09296B7D">
      <w:pPr>
        <w:jc w:val="center"/>
        <w:outlineLvl w:val="3"/>
        <w:rPr>
          <w:b/>
          <w:sz w:val="24"/>
        </w:rPr>
      </w:pPr>
      <w:r>
        <w:rPr>
          <w:rFonts w:hint="eastAsia"/>
          <w:b/>
          <w:sz w:val="24"/>
        </w:rPr>
        <w:t>2.残疾人福利性单位声明函（服务类）</w:t>
      </w:r>
    </w:p>
    <w:p w14:paraId="34C5DF8B">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val="0"/>
          <w:iCs w:val="0"/>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val="0"/>
          <w:iCs w:val="0"/>
          <w:szCs w:val="21"/>
          <w:u w:val="single"/>
        </w:rPr>
        <w:t xml:space="preserve">    （项目名称）    </w:t>
      </w:r>
      <w:r>
        <w:rPr>
          <w:rFonts w:hint="eastAsia" w:asciiTheme="minorEastAsia" w:hAnsiTheme="minorEastAsia" w:eastAsiaTheme="minorEastAsia" w:cstheme="minorEastAsia"/>
          <w:szCs w:val="21"/>
        </w:rPr>
        <w:t>项目采购活动由本单位提供服务。</w:t>
      </w:r>
    </w:p>
    <w:p w14:paraId="34E72A9D">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14:paraId="601081FB">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037504E4">
      <w:pPr>
        <w:ind w:firstLine="420" w:firstLineChars="200"/>
        <w:rPr>
          <w:rFonts w:hint="eastAsia" w:ascii="宋体" w:hAnsi="宋体"/>
          <w:szCs w:val="21"/>
        </w:rPr>
      </w:pPr>
    </w:p>
    <w:p w14:paraId="0C48B1FF">
      <w:pPr>
        <w:ind w:firstLine="420" w:firstLineChars="200"/>
        <w:rPr>
          <w:rFonts w:hint="eastAsia" w:ascii="宋体" w:hAnsi="宋体"/>
          <w:szCs w:val="21"/>
        </w:rPr>
      </w:pPr>
    </w:p>
    <w:p w14:paraId="2BE757F5">
      <w:pPr>
        <w:ind w:firstLine="420" w:firstLineChars="200"/>
        <w:rPr>
          <w:rFonts w:hint="eastAsia" w:ascii="宋体" w:hAnsi="宋体"/>
          <w:szCs w:val="21"/>
        </w:rPr>
      </w:pPr>
    </w:p>
    <w:p w14:paraId="6BF22CC9">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59A930A4">
      <w:pPr>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32FE853F">
      <w:pPr>
        <w:ind w:firstLine="420" w:firstLineChars="200"/>
        <w:rPr>
          <w:rFonts w:hint="eastAsia"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val="0"/>
          <w:iCs w:val="0"/>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szCs w:val="21"/>
        </w:rPr>
        <w:t>，属于</w:t>
      </w:r>
      <w:r>
        <w:rPr>
          <w:rFonts w:hint="eastAsia" w:ascii="宋体" w:hAnsi="宋体"/>
          <w:b/>
          <w:bCs/>
          <w:i w:val="0"/>
          <w:iCs w:val="0"/>
          <w:szCs w:val="21"/>
          <w:u w:val="single"/>
        </w:rPr>
        <w:t>监狱企业</w:t>
      </w:r>
      <w:r>
        <w:rPr>
          <w:rFonts w:ascii="宋体" w:hAnsi="宋体"/>
          <w:szCs w:val="21"/>
        </w:rPr>
        <w:t>；</w:t>
      </w:r>
    </w:p>
    <w:p w14:paraId="3245F7CD">
      <w:pPr>
        <w:ind w:firstLine="420" w:firstLineChars="200"/>
        <w:rPr>
          <w:rFonts w:hint="eastAsia"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val="0"/>
          <w:iCs w:val="0"/>
          <w:szCs w:val="21"/>
          <w:u w:val="single"/>
        </w:rPr>
        <w:t>（标的名称）</w:t>
      </w:r>
      <w:r>
        <w:rPr>
          <w:rFonts w:ascii="宋体" w:hAnsi="宋体"/>
          <w:i w:val="0"/>
          <w:iCs w:val="0"/>
          <w:szCs w:val="21"/>
        </w:rPr>
        <w:t xml:space="preserve"> </w:t>
      </w:r>
      <w:r>
        <w:rPr>
          <w:rFonts w:hint="eastAsia" w:ascii="宋体" w:hAnsi="宋体"/>
          <w:szCs w:val="21"/>
        </w:rPr>
        <w:t>，承接单位</w:t>
      </w:r>
      <w:r>
        <w:rPr>
          <w:rFonts w:ascii="宋体" w:hAnsi="宋体"/>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szCs w:val="21"/>
        </w:rPr>
        <w:t>，属于</w:t>
      </w:r>
      <w:r>
        <w:rPr>
          <w:rFonts w:hint="eastAsia" w:ascii="宋体" w:hAnsi="宋体"/>
          <w:b/>
          <w:bCs/>
          <w:i w:val="0"/>
          <w:iCs w:val="0"/>
          <w:szCs w:val="21"/>
          <w:u w:val="single"/>
        </w:rPr>
        <w:t>监狱企业</w:t>
      </w:r>
      <w:r>
        <w:rPr>
          <w:rFonts w:hint="eastAsia" w:ascii="宋体" w:hAnsi="宋体"/>
          <w:szCs w:val="21"/>
        </w:rPr>
        <w:t>。</w:t>
      </w:r>
    </w:p>
    <w:p w14:paraId="69710433">
      <w:pPr>
        <w:ind w:firstLine="420" w:firstLineChars="200"/>
        <w:outlineLvl w:val="3"/>
        <w:rPr>
          <w:rFonts w:hint="eastAsia" w:ascii="宋体" w:hAnsi="宋体"/>
          <w:szCs w:val="21"/>
        </w:rPr>
      </w:pPr>
      <w:r>
        <w:rPr>
          <w:rFonts w:ascii="宋体" w:hAnsi="宋体"/>
          <w:szCs w:val="21"/>
        </w:rPr>
        <w:t xml:space="preserve">…… </w:t>
      </w:r>
    </w:p>
    <w:p w14:paraId="63C9CFA1">
      <w:pPr>
        <w:ind w:firstLine="420" w:firstLineChars="200"/>
        <w:rPr>
          <w:rFonts w:hint="eastAsia"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2648E9C0">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14:paraId="20BE0E7D">
      <w:pPr>
        <w:ind w:left="723" w:hanging="723" w:hangingChars="300"/>
        <w:rPr>
          <w:b/>
          <w:sz w:val="24"/>
        </w:rPr>
      </w:pPr>
    </w:p>
    <w:p w14:paraId="5577314E">
      <w:pPr>
        <w:ind w:left="723" w:hanging="723" w:hangingChars="300"/>
        <w:rPr>
          <w:b/>
          <w:sz w:val="24"/>
        </w:rPr>
      </w:pPr>
    </w:p>
    <w:p w14:paraId="73E42C47">
      <w:pPr>
        <w:pStyle w:val="4"/>
        <w:jc w:val="center"/>
        <w:rPr>
          <w:rFonts w:hint="eastAsia" w:ascii="黑体" w:eastAsia="黑体"/>
          <w:b w:val="0"/>
          <w:sz w:val="24"/>
          <w:szCs w:val="24"/>
        </w:rPr>
      </w:pPr>
      <w:r>
        <w:rPr>
          <w:rFonts w:hint="eastAsia" w:ascii="黑体" w:eastAsia="黑体"/>
          <w:b w:val="0"/>
          <w:sz w:val="24"/>
          <w:szCs w:val="24"/>
        </w:rPr>
        <w:t>四、项目详细报价</w:t>
      </w:r>
    </w:p>
    <w:p w14:paraId="17F5A703">
      <w:pPr>
        <w:tabs>
          <w:tab w:val="left" w:pos="720"/>
        </w:tabs>
        <w:ind w:firstLine="3132" w:firstLineChars="1300"/>
        <w:rPr>
          <w:b/>
          <w:sz w:val="24"/>
        </w:rPr>
      </w:pPr>
      <w:r>
        <w:rPr>
          <w:rFonts w:hint="eastAsia"/>
          <w:b/>
          <w:sz w:val="24"/>
        </w:rPr>
        <w:t>（一）分项报价表</w:t>
      </w:r>
    </w:p>
    <w:tbl>
      <w:tblPr>
        <w:tblStyle w:val="42"/>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14:paraId="0134C5A7">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22AEA0AF">
            <w:pPr>
              <w:widowControl/>
              <w:jc w:val="center"/>
              <w:rPr>
                <w:rFonts w:hint="eastAsia"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14:paraId="12F4C12C">
            <w:pPr>
              <w:widowControl/>
              <w:jc w:val="center"/>
              <w:rPr>
                <w:rFonts w:hint="eastAsia"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0627D82D">
            <w:pPr>
              <w:widowControl/>
              <w:jc w:val="center"/>
              <w:rPr>
                <w:rFonts w:hint="eastAsia"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71F7D563">
            <w:pPr>
              <w:widowControl/>
              <w:jc w:val="center"/>
              <w:rPr>
                <w:rFonts w:hint="eastAsia" w:ascii="宋体" w:hAnsi="宋体" w:cs="宋体"/>
                <w:b/>
                <w:bCs/>
                <w:kern w:val="0"/>
                <w:sz w:val="20"/>
                <w:szCs w:val="20"/>
              </w:rPr>
            </w:pPr>
            <w:r>
              <w:rPr>
                <w:rFonts w:hint="eastAsia" w:ascii="宋体" w:hAnsi="宋体" w:cs="宋体"/>
                <w:b/>
                <w:bCs/>
                <w:kern w:val="0"/>
                <w:sz w:val="20"/>
                <w:szCs w:val="20"/>
              </w:rPr>
              <w:t>说明</w:t>
            </w:r>
          </w:p>
        </w:tc>
      </w:tr>
      <w:tr w14:paraId="4CB53989">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306BD1AF">
            <w:pPr>
              <w:widowControl/>
              <w:jc w:val="center"/>
              <w:rPr>
                <w:rFonts w:hint="eastAsia"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14:paraId="1871501F">
            <w:pPr>
              <w:widowControl/>
              <w:jc w:val="center"/>
              <w:rPr>
                <w:rFonts w:hint="eastAsia"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77FD3D39">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7B6178AB">
            <w:pPr>
              <w:widowControl/>
              <w:jc w:val="left"/>
              <w:rPr>
                <w:rFonts w:hint="eastAsia" w:ascii="宋体" w:hAnsi="宋体" w:cs="宋体"/>
                <w:kern w:val="0"/>
                <w:sz w:val="20"/>
                <w:szCs w:val="20"/>
              </w:rPr>
            </w:pPr>
          </w:p>
        </w:tc>
      </w:tr>
      <w:tr w14:paraId="6A8EE0FD">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14:paraId="4304AAA0">
            <w:pPr>
              <w:widowControl/>
              <w:jc w:val="center"/>
              <w:rPr>
                <w:rFonts w:hint="eastAsia"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17D489AF">
            <w:pPr>
              <w:widowControl/>
              <w:jc w:val="center"/>
              <w:rPr>
                <w:rFonts w:hint="eastAsia"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shd w:val="clear" w:color="auto" w:fill="auto"/>
            <w:vAlign w:val="center"/>
          </w:tcPr>
          <w:p w14:paraId="2A1332A4">
            <w:pPr>
              <w:widowControl/>
              <w:jc w:val="left"/>
              <w:rPr>
                <w:rFonts w:hint="eastAsia"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0961533A">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vMerge w:val="restart"/>
            <w:tcBorders>
              <w:top w:val="nil"/>
              <w:left w:val="nil"/>
              <w:right w:val="single" w:color="auto" w:sz="8" w:space="0"/>
            </w:tcBorders>
            <w:shd w:val="clear" w:color="auto" w:fill="auto"/>
            <w:vAlign w:val="center"/>
          </w:tcPr>
          <w:p w14:paraId="237809BF">
            <w:pPr>
              <w:widowControl/>
              <w:jc w:val="left"/>
              <w:rPr>
                <w:rFonts w:hint="eastAsia" w:ascii="宋体" w:hAnsi="宋体" w:cs="宋体"/>
                <w:kern w:val="0"/>
                <w:sz w:val="20"/>
                <w:szCs w:val="20"/>
              </w:rPr>
            </w:pPr>
            <w:r>
              <w:rPr>
                <w:rFonts w:hint="eastAsia" w:ascii="宋体" w:hAnsi="宋体" w:cs="宋体"/>
                <w:kern w:val="0"/>
                <w:sz w:val="20"/>
                <w:szCs w:val="20"/>
              </w:rPr>
              <w:t>　</w:t>
            </w:r>
          </w:p>
        </w:tc>
      </w:tr>
      <w:tr w14:paraId="0193AEB7">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71D641B">
            <w:pPr>
              <w:jc w:val="center"/>
              <w:rPr>
                <w:rFonts w:hint="eastAsia"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23AF493B">
            <w:pPr>
              <w:widowControl/>
              <w:jc w:val="left"/>
              <w:rPr>
                <w:rFonts w:hint="eastAsia"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6985F909">
            <w:pPr>
              <w:widowControl/>
              <w:jc w:val="left"/>
              <w:rPr>
                <w:rFonts w:hint="eastAsia"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1F703AE4">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2A617C9D">
            <w:pPr>
              <w:jc w:val="left"/>
              <w:rPr>
                <w:rFonts w:hint="eastAsia" w:ascii="宋体" w:hAnsi="宋体" w:cs="宋体"/>
                <w:kern w:val="0"/>
                <w:sz w:val="20"/>
                <w:szCs w:val="20"/>
              </w:rPr>
            </w:pPr>
          </w:p>
        </w:tc>
      </w:tr>
      <w:tr w14:paraId="3A2D75FA">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31849762">
            <w:pPr>
              <w:jc w:val="center"/>
              <w:rPr>
                <w:rFonts w:hint="eastAsia"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1A1A830A">
            <w:pPr>
              <w:widowControl/>
              <w:jc w:val="left"/>
              <w:rPr>
                <w:rFonts w:hint="eastAsia"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1CCE0859">
            <w:pPr>
              <w:widowControl/>
              <w:jc w:val="left"/>
              <w:rPr>
                <w:rFonts w:hint="eastAsia"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3DDD4307">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0F759B9B">
            <w:pPr>
              <w:jc w:val="left"/>
              <w:rPr>
                <w:rFonts w:hint="eastAsia" w:ascii="宋体" w:hAnsi="宋体" w:cs="宋体"/>
                <w:kern w:val="0"/>
                <w:sz w:val="20"/>
                <w:szCs w:val="20"/>
              </w:rPr>
            </w:pPr>
          </w:p>
        </w:tc>
      </w:tr>
      <w:tr w14:paraId="4FB65C9C">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72227D41">
            <w:pPr>
              <w:jc w:val="center"/>
              <w:rPr>
                <w:rFonts w:hint="eastAsia"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127B19C3">
            <w:pPr>
              <w:widowControl/>
              <w:jc w:val="left"/>
              <w:rPr>
                <w:rFonts w:hint="eastAsia"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32E0C956">
            <w:pPr>
              <w:widowControl/>
              <w:jc w:val="left"/>
              <w:rPr>
                <w:rFonts w:hint="eastAsia"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472CAFB1">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184BDB6F">
            <w:pPr>
              <w:jc w:val="left"/>
              <w:rPr>
                <w:rFonts w:hint="eastAsia" w:ascii="宋体" w:hAnsi="宋体" w:cs="宋体"/>
                <w:kern w:val="0"/>
                <w:sz w:val="20"/>
                <w:szCs w:val="20"/>
              </w:rPr>
            </w:pPr>
          </w:p>
        </w:tc>
      </w:tr>
      <w:tr w14:paraId="547BFA10">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06BAA4C1">
            <w:pPr>
              <w:jc w:val="center"/>
              <w:rPr>
                <w:rFonts w:hint="eastAsia"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2EACEBAC">
            <w:pPr>
              <w:widowControl/>
              <w:jc w:val="left"/>
              <w:rPr>
                <w:rFonts w:hint="eastAsia"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17228389">
            <w:pPr>
              <w:widowControl/>
              <w:jc w:val="left"/>
              <w:rPr>
                <w:rFonts w:hint="eastAsia"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060A3CA8">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5EFC00B7">
            <w:pPr>
              <w:jc w:val="left"/>
              <w:rPr>
                <w:rFonts w:hint="eastAsia" w:ascii="宋体" w:hAnsi="宋体" w:cs="宋体"/>
                <w:kern w:val="0"/>
                <w:sz w:val="20"/>
                <w:szCs w:val="20"/>
              </w:rPr>
            </w:pPr>
          </w:p>
        </w:tc>
      </w:tr>
      <w:tr w14:paraId="3DF6C768">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37CE24C8">
            <w:pPr>
              <w:jc w:val="center"/>
              <w:rPr>
                <w:rFonts w:hint="eastAsia"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08F7BECA">
            <w:pPr>
              <w:widowControl/>
              <w:jc w:val="left"/>
              <w:rPr>
                <w:rFonts w:hint="eastAsia"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4A4462C4">
            <w:pPr>
              <w:widowControl/>
              <w:jc w:val="left"/>
              <w:rPr>
                <w:rFonts w:hint="eastAsia"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7DEC7BD0">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bottom w:val="single" w:color="auto" w:sz="4" w:space="0"/>
              <w:right w:val="single" w:color="auto" w:sz="8" w:space="0"/>
            </w:tcBorders>
            <w:shd w:val="clear" w:color="auto" w:fill="auto"/>
            <w:vAlign w:val="center"/>
          </w:tcPr>
          <w:p w14:paraId="247E86A7">
            <w:pPr>
              <w:widowControl/>
              <w:jc w:val="left"/>
              <w:rPr>
                <w:rFonts w:hint="eastAsia" w:ascii="宋体" w:hAnsi="宋体" w:cs="宋体"/>
                <w:kern w:val="0"/>
                <w:sz w:val="20"/>
                <w:szCs w:val="20"/>
              </w:rPr>
            </w:pPr>
          </w:p>
        </w:tc>
      </w:tr>
      <w:tr w14:paraId="6065E5C5">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074E580A">
            <w:pPr>
              <w:widowControl/>
              <w:jc w:val="center"/>
              <w:rPr>
                <w:rFonts w:hint="eastAsia"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556E70B3">
            <w:pPr>
              <w:widowControl/>
              <w:jc w:val="center"/>
              <w:rPr>
                <w:rFonts w:hint="eastAsia"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vAlign w:val="center"/>
          </w:tcPr>
          <w:p w14:paraId="3EC61434">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58CBDC70">
            <w:pPr>
              <w:widowControl/>
              <w:jc w:val="left"/>
              <w:rPr>
                <w:rFonts w:hint="eastAsia" w:ascii="宋体" w:hAnsi="宋体" w:cs="宋体"/>
                <w:kern w:val="0"/>
                <w:sz w:val="20"/>
                <w:szCs w:val="20"/>
              </w:rPr>
            </w:pPr>
            <w:r>
              <w:rPr>
                <w:rFonts w:hint="eastAsia" w:ascii="宋体" w:hAnsi="宋体" w:cs="宋体"/>
                <w:kern w:val="0"/>
                <w:sz w:val="20"/>
                <w:szCs w:val="20"/>
              </w:rPr>
              <w:t>　</w:t>
            </w:r>
          </w:p>
        </w:tc>
      </w:tr>
      <w:tr w14:paraId="3FA77A17">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14:paraId="63054322">
            <w:pPr>
              <w:widowControl/>
              <w:jc w:val="center"/>
              <w:rPr>
                <w:rFonts w:hint="eastAsia"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14:paraId="00B676B7">
            <w:pPr>
              <w:widowControl/>
              <w:jc w:val="center"/>
              <w:rPr>
                <w:rFonts w:hint="eastAsia"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vAlign w:val="center"/>
          </w:tcPr>
          <w:p w14:paraId="04B5C279">
            <w:pPr>
              <w:widowControl/>
              <w:jc w:val="left"/>
              <w:rPr>
                <w:rFonts w:hint="eastAsia"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4AD5622E">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268EFBF5">
            <w:pPr>
              <w:widowControl/>
              <w:jc w:val="left"/>
              <w:rPr>
                <w:rFonts w:hint="eastAsia" w:ascii="宋体" w:hAnsi="宋体" w:cs="宋体"/>
                <w:kern w:val="0"/>
                <w:sz w:val="20"/>
                <w:szCs w:val="20"/>
              </w:rPr>
            </w:pPr>
          </w:p>
        </w:tc>
      </w:tr>
      <w:tr w14:paraId="042E2B05">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14:paraId="2AABBE8B">
            <w:pPr>
              <w:jc w:val="center"/>
              <w:rPr>
                <w:rFonts w:hint="eastAsia"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52E50481">
            <w:pPr>
              <w:widowControl/>
              <w:jc w:val="left"/>
              <w:rPr>
                <w:rFonts w:hint="eastAsia"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vAlign w:val="center"/>
          </w:tcPr>
          <w:p w14:paraId="3AA53A3F">
            <w:pPr>
              <w:widowControl/>
              <w:jc w:val="left"/>
              <w:rPr>
                <w:rFonts w:hint="eastAsia"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vAlign w:val="center"/>
          </w:tcPr>
          <w:p w14:paraId="57D18F89">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69DF37FD">
            <w:pPr>
              <w:widowControl/>
              <w:jc w:val="left"/>
              <w:rPr>
                <w:rFonts w:hint="eastAsia" w:ascii="宋体" w:hAnsi="宋体" w:cs="宋体"/>
                <w:kern w:val="0"/>
                <w:sz w:val="20"/>
                <w:szCs w:val="20"/>
              </w:rPr>
            </w:pPr>
          </w:p>
        </w:tc>
      </w:tr>
      <w:tr w14:paraId="7E78CA9D">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6FA4E588">
            <w:pPr>
              <w:widowControl/>
              <w:jc w:val="center"/>
              <w:rPr>
                <w:rFonts w:hint="eastAsia"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0EDFD113">
            <w:pPr>
              <w:widowControl/>
              <w:jc w:val="center"/>
              <w:rPr>
                <w:rFonts w:hint="eastAsia"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7A1330E9">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733092B0">
            <w:pPr>
              <w:widowControl/>
              <w:jc w:val="left"/>
              <w:rPr>
                <w:rFonts w:hint="eastAsia" w:ascii="宋体" w:hAnsi="宋体" w:cs="宋体"/>
                <w:kern w:val="0"/>
                <w:sz w:val="20"/>
                <w:szCs w:val="20"/>
              </w:rPr>
            </w:pPr>
            <w:r>
              <w:rPr>
                <w:rFonts w:hint="eastAsia" w:ascii="宋体" w:hAnsi="宋体" w:cs="宋体"/>
                <w:kern w:val="0"/>
                <w:sz w:val="20"/>
                <w:szCs w:val="20"/>
              </w:rPr>
              <w:t>　</w:t>
            </w:r>
          </w:p>
        </w:tc>
      </w:tr>
      <w:tr w14:paraId="28C62AF2">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7C49A497">
            <w:pPr>
              <w:widowControl/>
              <w:jc w:val="center"/>
              <w:rPr>
                <w:rFonts w:hint="eastAsia"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7C3A6622">
            <w:pPr>
              <w:widowControl/>
              <w:jc w:val="left"/>
              <w:rPr>
                <w:rFonts w:hint="eastAsia"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vAlign w:val="center"/>
          </w:tcPr>
          <w:p w14:paraId="40C7D882">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01C08467">
            <w:pPr>
              <w:widowControl/>
              <w:jc w:val="left"/>
              <w:rPr>
                <w:rFonts w:hint="eastAsia" w:ascii="宋体" w:hAnsi="宋体" w:cs="宋体"/>
                <w:kern w:val="0"/>
                <w:sz w:val="20"/>
                <w:szCs w:val="20"/>
              </w:rPr>
            </w:pPr>
            <w:r>
              <w:rPr>
                <w:rFonts w:hint="eastAsia" w:ascii="宋体" w:hAnsi="宋体" w:cs="宋体"/>
                <w:kern w:val="0"/>
                <w:sz w:val="20"/>
                <w:szCs w:val="20"/>
              </w:rPr>
              <w:t>　</w:t>
            </w:r>
          </w:p>
        </w:tc>
      </w:tr>
      <w:tr w14:paraId="0FABE3C2">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420A9372">
            <w:pPr>
              <w:widowControl/>
              <w:jc w:val="center"/>
              <w:rPr>
                <w:rFonts w:hint="eastAsia"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0DBA9840">
            <w:pPr>
              <w:widowControl/>
              <w:jc w:val="left"/>
              <w:rPr>
                <w:rFonts w:hint="eastAsia"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0C37FAF6">
            <w:pPr>
              <w:widowControl/>
              <w:jc w:val="left"/>
              <w:rPr>
                <w:rFonts w:hint="eastAsia"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vAlign w:val="center"/>
          </w:tcPr>
          <w:p w14:paraId="52CE4461">
            <w:pPr>
              <w:widowControl/>
              <w:jc w:val="left"/>
              <w:rPr>
                <w:rFonts w:hint="eastAsia" w:ascii="宋体" w:hAnsi="宋体" w:cs="宋体"/>
                <w:kern w:val="0"/>
                <w:sz w:val="20"/>
                <w:szCs w:val="20"/>
              </w:rPr>
            </w:pPr>
          </w:p>
        </w:tc>
      </w:tr>
      <w:tr w14:paraId="7361FCEF">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691AF019">
            <w:pPr>
              <w:widowControl/>
              <w:jc w:val="center"/>
              <w:rPr>
                <w:rFonts w:hint="eastAsia"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0E8B9532">
            <w:pPr>
              <w:widowControl/>
              <w:jc w:val="center"/>
              <w:rPr>
                <w:rFonts w:hint="eastAsia"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14:paraId="6841C2C8">
            <w:pPr>
              <w:widowControl/>
              <w:jc w:val="right"/>
              <w:rPr>
                <w:rFonts w:hint="eastAsia"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63C5FF06">
            <w:pPr>
              <w:widowControl/>
              <w:jc w:val="center"/>
              <w:rPr>
                <w:rFonts w:hint="eastAsia" w:ascii="宋体" w:hAnsi="宋体" w:cs="宋体"/>
                <w:kern w:val="0"/>
                <w:sz w:val="20"/>
                <w:szCs w:val="20"/>
              </w:rPr>
            </w:pPr>
            <w:r>
              <w:rPr>
                <w:rFonts w:hint="eastAsia" w:ascii="宋体" w:hAnsi="宋体" w:cs="宋体"/>
                <w:kern w:val="0"/>
                <w:sz w:val="20"/>
                <w:szCs w:val="20"/>
              </w:rPr>
              <w:t>　以上各项之和</w:t>
            </w:r>
          </w:p>
        </w:tc>
      </w:tr>
    </w:tbl>
    <w:p w14:paraId="59A364DE">
      <w:pPr>
        <w:rPr>
          <w:rFonts w:hint="eastAsia" w:hAnsi="宋体"/>
          <w:b/>
          <w:bCs/>
          <w:color w:val="FF0000"/>
          <w:sz w:val="24"/>
        </w:rPr>
      </w:pPr>
      <w:r>
        <w:rPr>
          <w:rFonts w:hint="eastAsia" w:hAnsi="宋体"/>
          <w:b/>
          <w:bCs/>
          <w:color w:val="FF0000"/>
          <w:sz w:val="24"/>
        </w:rPr>
        <w:t>注：服务类项目包含硬件设备、产品等货物采购的，除了要求供应商响应服务方案及报价外，必须按照货物类公开招标文件模板规定的分项报价表格式，要求供应商响应货物标的产品规格型号并逐一分项报价。</w:t>
      </w:r>
    </w:p>
    <w:p w14:paraId="664F9FEE">
      <w:pPr>
        <w:pStyle w:val="8"/>
      </w:pPr>
    </w:p>
    <w:p w14:paraId="59A966A4">
      <w:pPr>
        <w:tabs>
          <w:tab w:val="left" w:pos="720"/>
        </w:tabs>
        <w:jc w:val="center"/>
        <w:rPr>
          <w:b/>
          <w:sz w:val="24"/>
        </w:rPr>
      </w:pPr>
      <w:r>
        <w:rPr>
          <w:rFonts w:hint="eastAsia"/>
          <w:b/>
          <w:sz w:val="24"/>
        </w:rPr>
        <w:t>（二）</w:t>
      </w:r>
      <w:bookmarkStart w:id="39" w:name="_Hlk72073235"/>
      <w:r>
        <w:rPr>
          <w:rFonts w:hint="eastAsia"/>
          <w:b/>
          <w:sz w:val="24"/>
        </w:rPr>
        <w:t>投标人认为需要涉及的其他内容报价清单</w:t>
      </w:r>
      <w:bookmarkEnd w:id="39"/>
    </w:p>
    <w:p w14:paraId="7BC72BE6"/>
    <w:p w14:paraId="442C8037">
      <w:pPr>
        <w:pStyle w:val="4"/>
        <w:spacing w:line="276" w:lineRule="auto"/>
        <w:jc w:val="center"/>
        <w:rPr>
          <w:rFonts w:hint="eastAsia" w:ascii="黑体" w:eastAsia="黑体"/>
          <w:b w:val="0"/>
          <w:kern w:val="0"/>
          <w:sz w:val="24"/>
          <w:szCs w:val="24"/>
        </w:rPr>
      </w:pPr>
      <w:r>
        <w:rPr>
          <w:rFonts w:hint="eastAsia" w:ascii="黑体" w:eastAsia="黑体"/>
          <w:b w:val="0"/>
          <w:kern w:val="0"/>
          <w:sz w:val="24"/>
          <w:szCs w:val="24"/>
        </w:rPr>
        <w:t>五、同类项目业绩</w:t>
      </w:r>
    </w:p>
    <w:tbl>
      <w:tblPr>
        <w:tblStyle w:val="42"/>
        <w:tblW w:w="901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5"/>
        <w:gridCol w:w="1267"/>
        <w:gridCol w:w="1105"/>
        <w:gridCol w:w="1538"/>
        <w:gridCol w:w="1287"/>
        <w:gridCol w:w="1113"/>
        <w:gridCol w:w="907"/>
        <w:gridCol w:w="1123"/>
      </w:tblGrid>
      <w:tr w14:paraId="3A13C93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56" w:hRule="atLeast"/>
          <w:jc w:val="center"/>
        </w:trPr>
        <w:tc>
          <w:tcPr>
            <w:tcW w:w="675" w:type="dxa"/>
            <w:vAlign w:val="center"/>
          </w:tcPr>
          <w:p w14:paraId="26E4B1D4">
            <w:pPr>
              <w:spacing w:line="276" w:lineRule="auto"/>
              <w:jc w:val="center"/>
              <w:rPr>
                <w:rFonts w:ascii="宋体"/>
                <w:szCs w:val="21"/>
              </w:rPr>
            </w:pPr>
            <w:r>
              <w:rPr>
                <w:rFonts w:hint="eastAsia" w:ascii="宋体" w:hAnsi="宋体"/>
                <w:szCs w:val="21"/>
              </w:rPr>
              <w:t>序号</w:t>
            </w:r>
          </w:p>
        </w:tc>
        <w:tc>
          <w:tcPr>
            <w:tcW w:w="1267" w:type="dxa"/>
            <w:vAlign w:val="center"/>
          </w:tcPr>
          <w:p w14:paraId="4F0D41A6">
            <w:pPr>
              <w:spacing w:line="276" w:lineRule="auto"/>
              <w:jc w:val="center"/>
              <w:rPr>
                <w:rFonts w:ascii="宋体"/>
                <w:szCs w:val="21"/>
              </w:rPr>
            </w:pPr>
            <w:r>
              <w:rPr>
                <w:rFonts w:hint="eastAsia" w:ascii="宋体" w:hAnsi="宋体"/>
                <w:szCs w:val="21"/>
              </w:rPr>
              <w:t>采购人</w:t>
            </w:r>
          </w:p>
        </w:tc>
        <w:tc>
          <w:tcPr>
            <w:tcW w:w="1105" w:type="dxa"/>
            <w:vAlign w:val="center"/>
          </w:tcPr>
          <w:p w14:paraId="113D6C68">
            <w:pPr>
              <w:spacing w:line="276" w:lineRule="auto"/>
              <w:jc w:val="center"/>
              <w:rPr>
                <w:rFonts w:ascii="宋体"/>
                <w:szCs w:val="21"/>
              </w:rPr>
            </w:pPr>
            <w:r>
              <w:rPr>
                <w:rFonts w:hint="eastAsia" w:ascii="宋体" w:hAnsi="宋体"/>
                <w:szCs w:val="21"/>
              </w:rPr>
              <w:t>项目名称</w:t>
            </w:r>
          </w:p>
        </w:tc>
        <w:tc>
          <w:tcPr>
            <w:tcW w:w="1538" w:type="dxa"/>
            <w:vAlign w:val="center"/>
          </w:tcPr>
          <w:p w14:paraId="1CC42563">
            <w:pPr>
              <w:spacing w:line="276" w:lineRule="auto"/>
              <w:jc w:val="center"/>
              <w:rPr>
                <w:rFonts w:ascii="宋体"/>
                <w:szCs w:val="21"/>
              </w:rPr>
            </w:pPr>
            <w:r>
              <w:rPr>
                <w:rFonts w:hint="eastAsia" w:ascii="宋体"/>
                <w:szCs w:val="21"/>
              </w:rPr>
              <w:t>合同签订时间</w:t>
            </w:r>
          </w:p>
        </w:tc>
        <w:tc>
          <w:tcPr>
            <w:tcW w:w="1287" w:type="dxa"/>
            <w:vAlign w:val="center"/>
          </w:tcPr>
          <w:p w14:paraId="56CDDFB1">
            <w:pPr>
              <w:spacing w:line="276" w:lineRule="auto"/>
              <w:jc w:val="center"/>
              <w:rPr>
                <w:rFonts w:ascii="宋体"/>
                <w:szCs w:val="21"/>
              </w:rPr>
            </w:pPr>
            <w:r>
              <w:rPr>
                <w:rFonts w:hint="eastAsia" w:ascii="宋体" w:hAnsi="宋体"/>
                <w:szCs w:val="21"/>
              </w:rPr>
              <w:t>完成时间</w:t>
            </w:r>
          </w:p>
        </w:tc>
        <w:tc>
          <w:tcPr>
            <w:tcW w:w="1113" w:type="dxa"/>
            <w:vAlign w:val="center"/>
          </w:tcPr>
          <w:p w14:paraId="33A7B332">
            <w:pPr>
              <w:spacing w:line="276" w:lineRule="auto"/>
              <w:jc w:val="center"/>
              <w:rPr>
                <w:rFonts w:ascii="宋体"/>
                <w:szCs w:val="21"/>
              </w:rPr>
            </w:pPr>
            <w:r>
              <w:rPr>
                <w:rFonts w:hint="eastAsia" w:ascii="宋体" w:hAnsi="宋体"/>
                <w:szCs w:val="21"/>
              </w:rPr>
              <w:t>服务情况</w:t>
            </w:r>
          </w:p>
        </w:tc>
        <w:tc>
          <w:tcPr>
            <w:tcW w:w="907" w:type="dxa"/>
            <w:vAlign w:val="center"/>
          </w:tcPr>
          <w:p w14:paraId="5E4C1DD0">
            <w:pPr>
              <w:spacing w:line="276" w:lineRule="auto"/>
              <w:jc w:val="center"/>
              <w:rPr>
                <w:rFonts w:ascii="宋体"/>
                <w:szCs w:val="21"/>
              </w:rPr>
            </w:pPr>
            <w:r>
              <w:rPr>
                <w:rFonts w:hint="eastAsia" w:ascii="宋体" w:hAnsi="宋体"/>
                <w:szCs w:val="21"/>
              </w:rPr>
              <w:t>联系人</w:t>
            </w:r>
          </w:p>
        </w:tc>
        <w:tc>
          <w:tcPr>
            <w:tcW w:w="1123" w:type="dxa"/>
            <w:vAlign w:val="center"/>
          </w:tcPr>
          <w:p w14:paraId="1A2F6E2C">
            <w:pPr>
              <w:spacing w:line="276" w:lineRule="auto"/>
              <w:jc w:val="center"/>
              <w:rPr>
                <w:rFonts w:ascii="宋体"/>
                <w:szCs w:val="21"/>
              </w:rPr>
            </w:pPr>
            <w:r>
              <w:rPr>
                <w:rFonts w:hint="eastAsia" w:ascii="宋体" w:hAnsi="宋体"/>
                <w:szCs w:val="21"/>
              </w:rPr>
              <w:t>联系电话</w:t>
            </w:r>
          </w:p>
        </w:tc>
      </w:tr>
      <w:tr w14:paraId="2790319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14:paraId="06A285D1">
            <w:pPr>
              <w:spacing w:line="276" w:lineRule="auto"/>
              <w:rPr>
                <w:rFonts w:ascii="宋体"/>
                <w:szCs w:val="21"/>
              </w:rPr>
            </w:pPr>
          </w:p>
        </w:tc>
        <w:tc>
          <w:tcPr>
            <w:tcW w:w="1267" w:type="dxa"/>
          </w:tcPr>
          <w:p w14:paraId="141AE3DB">
            <w:pPr>
              <w:spacing w:line="276" w:lineRule="auto"/>
              <w:rPr>
                <w:rFonts w:ascii="宋体"/>
                <w:szCs w:val="21"/>
              </w:rPr>
            </w:pPr>
          </w:p>
        </w:tc>
        <w:tc>
          <w:tcPr>
            <w:tcW w:w="1105" w:type="dxa"/>
          </w:tcPr>
          <w:p w14:paraId="2ABAD0C8">
            <w:pPr>
              <w:spacing w:line="276" w:lineRule="auto"/>
              <w:rPr>
                <w:rFonts w:ascii="宋体"/>
                <w:szCs w:val="21"/>
              </w:rPr>
            </w:pPr>
          </w:p>
        </w:tc>
        <w:tc>
          <w:tcPr>
            <w:tcW w:w="1538" w:type="dxa"/>
          </w:tcPr>
          <w:p w14:paraId="73B3DEB4">
            <w:pPr>
              <w:spacing w:line="276" w:lineRule="auto"/>
              <w:rPr>
                <w:rFonts w:ascii="宋体"/>
                <w:szCs w:val="21"/>
              </w:rPr>
            </w:pPr>
          </w:p>
        </w:tc>
        <w:tc>
          <w:tcPr>
            <w:tcW w:w="1287" w:type="dxa"/>
          </w:tcPr>
          <w:p w14:paraId="2242CB96">
            <w:pPr>
              <w:spacing w:line="276" w:lineRule="auto"/>
              <w:rPr>
                <w:rFonts w:ascii="宋体"/>
                <w:szCs w:val="21"/>
              </w:rPr>
            </w:pPr>
          </w:p>
        </w:tc>
        <w:tc>
          <w:tcPr>
            <w:tcW w:w="1113" w:type="dxa"/>
          </w:tcPr>
          <w:p w14:paraId="7A540213">
            <w:pPr>
              <w:spacing w:line="276" w:lineRule="auto"/>
              <w:rPr>
                <w:rFonts w:ascii="宋体"/>
                <w:szCs w:val="21"/>
              </w:rPr>
            </w:pPr>
          </w:p>
        </w:tc>
        <w:tc>
          <w:tcPr>
            <w:tcW w:w="907" w:type="dxa"/>
          </w:tcPr>
          <w:p w14:paraId="03A6E8AC">
            <w:pPr>
              <w:spacing w:line="276" w:lineRule="auto"/>
              <w:rPr>
                <w:rFonts w:ascii="宋体"/>
                <w:szCs w:val="21"/>
              </w:rPr>
            </w:pPr>
          </w:p>
        </w:tc>
        <w:tc>
          <w:tcPr>
            <w:tcW w:w="1123" w:type="dxa"/>
          </w:tcPr>
          <w:p w14:paraId="177CE61B">
            <w:pPr>
              <w:spacing w:line="276" w:lineRule="auto"/>
              <w:rPr>
                <w:rFonts w:ascii="宋体"/>
                <w:szCs w:val="21"/>
              </w:rPr>
            </w:pPr>
          </w:p>
        </w:tc>
      </w:tr>
      <w:tr w14:paraId="597D973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14:paraId="5ABE4A83">
            <w:pPr>
              <w:spacing w:line="276" w:lineRule="auto"/>
              <w:rPr>
                <w:rFonts w:ascii="宋体"/>
                <w:szCs w:val="21"/>
              </w:rPr>
            </w:pPr>
          </w:p>
        </w:tc>
        <w:tc>
          <w:tcPr>
            <w:tcW w:w="1267" w:type="dxa"/>
          </w:tcPr>
          <w:p w14:paraId="3764F561">
            <w:pPr>
              <w:spacing w:line="276" w:lineRule="auto"/>
              <w:rPr>
                <w:rFonts w:ascii="宋体"/>
                <w:szCs w:val="21"/>
              </w:rPr>
            </w:pPr>
          </w:p>
        </w:tc>
        <w:tc>
          <w:tcPr>
            <w:tcW w:w="1105" w:type="dxa"/>
          </w:tcPr>
          <w:p w14:paraId="282A9D3E">
            <w:pPr>
              <w:spacing w:line="276" w:lineRule="auto"/>
              <w:rPr>
                <w:rFonts w:ascii="宋体"/>
                <w:szCs w:val="21"/>
              </w:rPr>
            </w:pPr>
          </w:p>
        </w:tc>
        <w:tc>
          <w:tcPr>
            <w:tcW w:w="1538" w:type="dxa"/>
          </w:tcPr>
          <w:p w14:paraId="001F7D8C">
            <w:pPr>
              <w:spacing w:line="276" w:lineRule="auto"/>
              <w:rPr>
                <w:rFonts w:ascii="宋体"/>
                <w:szCs w:val="21"/>
              </w:rPr>
            </w:pPr>
          </w:p>
        </w:tc>
        <w:tc>
          <w:tcPr>
            <w:tcW w:w="1287" w:type="dxa"/>
          </w:tcPr>
          <w:p w14:paraId="5D955BA2">
            <w:pPr>
              <w:spacing w:line="276" w:lineRule="auto"/>
              <w:rPr>
                <w:rFonts w:ascii="宋体"/>
                <w:szCs w:val="21"/>
              </w:rPr>
            </w:pPr>
          </w:p>
        </w:tc>
        <w:tc>
          <w:tcPr>
            <w:tcW w:w="1113" w:type="dxa"/>
          </w:tcPr>
          <w:p w14:paraId="5D3E6C2B">
            <w:pPr>
              <w:spacing w:line="276" w:lineRule="auto"/>
              <w:rPr>
                <w:rFonts w:ascii="宋体"/>
                <w:szCs w:val="21"/>
              </w:rPr>
            </w:pPr>
          </w:p>
        </w:tc>
        <w:tc>
          <w:tcPr>
            <w:tcW w:w="907" w:type="dxa"/>
          </w:tcPr>
          <w:p w14:paraId="44468CC7">
            <w:pPr>
              <w:spacing w:line="276" w:lineRule="auto"/>
              <w:rPr>
                <w:rFonts w:ascii="宋体"/>
                <w:szCs w:val="21"/>
              </w:rPr>
            </w:pPr>
          </w:p>
        </w:tc>
        <w:tc>
          <w:tcPr>
            <w:tcW w:w="1123" w:type="dxa"/>
          </w:tcPr>
          <w:p w14:paraId="00D46E62">
            <w:pPr>
              <w:spacing w:line="276" w:lineRule="auto"/>
              <w:rPr>
                <w:rFonts w:ascii="宋体"/>
                <w:szCs w:val="21"/>
              </w:rPr>
            </w:pPr>
          </w:p>
        </w:tc>
      </w:tr>
      <w:tr w14:paraId="1F61624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14:paraId="55199A67">
            <w:pPr>
              <w:spacing w:line="276" w:lineRule="auto"/>
              <w:rPr>
                <w:rFonts w:ascii="宋体"/>
                <w:szCs w:val="21"/>
              </w:rPr>
            </w:pPr>
          </w:p>
        </w:tc>
        <w:tc>
          <w:tcPr>
            <w:tcW w:w="1267" w:type="dxa"/>
          </w:tcPr>
          <w:p w14:paraId="250B1CA4">
            <w:pPr>
              <w:spacing w:line="276" w:lineRule="auto"/>
              <w:rPr>
                <w:rFonts w:ascii="宋体"/>
                <w:szCs w:val="21"/>
              </w:rPr>
            </w:pPr>
          </w:p>
        </w:tc>
        <w:tc>
          <w:tcPr>
            <w:tcW w:w="1105" w:type="dxa"/>
          </w:tcPr>
          <w:p w14:paraId="704ECAAB">
            <w:pPr>
              <w:spacing w:line="276" w:lineRule="auto"/>
              <w:rPr>
                <w:rFonts w:ascii="宋体"/>
                <w:szCs w:val="21"/>
              </w:rPr>
            </w:pPr>
          </w:p>
        </w:tc>
        <w:tc>
          <w:tcPr>
            <w:tcW w:w="1538" w:type="dxa"/>
          </w:tcPr>
          <w:p w14:paraId="7AA535EA">
            <w:pPr>
              <w:spacing w:line="276" w:lineRule="auto"/>
              <w:rPr>
                <w:rFonts w:ascii="宋体"/>
                <w:szCs w:val="21"/>
              </w:rPr>
            </w:pPr>
          </w:p>
        </w:tc>
        <w:tc>
          <w:tcPr>
            <w:tcW w:w="1287" w:type="dxa"/>
          </w:tcPr>
          <w:p w14:paraId="66F297C9">
            <w:pPr>
              <w:spacing w:line="276" w:lineRule="auto"/>
              <w:rPr>
                <w:rFonts w:ascii="宋体"/>
                <w:szCs w:val="21"/>
              </w:rPr>
            </w:pPr>
          </w:p>
        </w:tc>
        <w:tc>
          <w:tcPr>
            <w:tcW w:w="1113" w:type="dxa"/>
          </w:tcPr>
          <w:p w14:paraId="1773DA22">
            <w:pPr>
              <w:spacing w:line="276" w:lineRule="auto"/>
              <w:rPr>
                <w:rFonts w:ascii="宋体"/>
                <w:szCs w:val="21"/>
              </w:rPr>
            </w:pPr>
          </w:p>
        </w:tc>
        <w:tc>
          <w:tcPr>
            <w:tcW w:w="907" w:type="dxa"/>
          </w:tcPr>
          <w:p w14:paraId="35246B07">
            <w:pPr>
              <w:spacing w:line="276" w:lineRule="auto"/>
              <w:rPr>
                <w:rFonts w:ascii="宋体"/>
                <w:szCs w:val="21"/>
              </w:rPr>
            </w:pPr>
          </w:p>
        </w:tc>
        <w:tc>
          <w:tcPr>
            <w:tcW w:w="1123" w:type="dxa"/>
          </w:tcPr>
          <w:p w14:paraId="1CAB02F2">
            <w:pPr>
              <w:spacing w:line="276" w:lineRule="auto"/>
              <w:rPr>
                <w:rFonts w:ascii="宋体"/>
                <w:szCs w:val="21"/>
              </w:rPr>
            </w:pPr>
          </w:p>
        </w:tc>
      </w:tr>
      <w:tr w14:paraId="4C55115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14:paraId="531357B4">
            <w:pPr>
              <w:spacing w:line="276" w:lineRule="auto"/>
              <w:rPr>
                <w:rFonts w:ascii="宋体"/>
                <w:szCs w:val="21"/>
              </w:rPr>
            </w:pPr>
          </w:p>
        </w:tc>
        <w:tc>
          <w:tcPr>
            <w:tcW w:w="1267" w:type="dxa"/>
          </w:tcPr>
          <w:p w14:paraId="3D479B4C">
            <w:pPr>
              <w:spacing w:line="276" w:lineRule="auto"/>
              <w:rPr>
                <w:rFonts w:ascii="宋体"/>
                <w:szCs w:val="21"/>
              </w:rPr>
            </w:pPr>
          </w:p>
        </w:tc>
        <w:tc>
          <w:tcPr>
            <w:tcW w:w="1105" w:type="dxa"/>
          </w:tcPr>
          <w:p w14:paraId="7927BB11">
            <w:pPr>
              <w:spacing w:line="276" w:lineRule="auto"/>
              <w:rPr>
                <w:rFonts w:ascii="宋体"/>
                <w:szCs w:val="21"/>
              </w:rPr>
            </w:pPr>
          </w:p>
        </w:tc>
        <w:tc>
          <w:tcPr>
            <w:tcW w:w="1538" w:type="dxa"/>
          </w:tcPr>
          <w:p w14:paraId="44277101">
            <w:pPr>
              <w:spacing w:line="276" w:lineRule="auto"/>
              <w:rPr>
                <w:rFonts w:ascii="宋体"/>
                <w:szCs w:val="21"/>
              </w:rPr>
            </w:pPr>
          </w:p>
        </w:tc>
        <w:tc>
          <w:tcPr>
            <w:tcW w:w="1287" w:type="dxa"/>
          </w:tcPr>
          <w:p w14:paraId="7DA6ED79">
            <w:pPr>
              <w:spacing w:line="276" w:lineRule="auto"/>
              <w:rPr>
                <w:rFonts w:ascii="宋体"/>
                <w:szCs w:val="21"/>
              </w:rPr>
            </w:pPr>
          </w:p>
        </w:tc>
        <w:tc>
          <w:tcPr>
            <w:tcW w:w="1113" w:type="dxa"/>
          </w:tcPr>
          <w:p w14:paraId="442ACB8A">
            <w:pPr>
              <w:spacing w:line="276" w:lineRule="auto"/>
              <w:rPr>
                <w:rFonts w:ascii="宋体"/>
                <w:szCs w:val="21"/>
              </w:rPr>
            </w:pPr>
          </w:p>
        </w:tc>
        <w:tc>
          <w:tcPr>
            <w:tcW w:w="907" w:type="dxa"/>
          </w:tcPr>
          <w:p w14:paraId="7BA291AB">
            <w:pPr>
              <w:spacing w:line="276" w:lineRule="auto"/>
              <w:rPr>
                <w:rFonts w:ascii="宋体"/>
                <w:szCs w:val="21"/>
              </w:rPr>
            </w:pPr>
          </w:p>
        </w:tc>
        <w:tc>
          <w:tcPr>
            <w:tcW w:w="1123" w:type="dxa"/>
          </w:tcPr>
          <w:p w14:paraId="1F0413D7">
            <w:pPr>
              <w:spacing w:line="276" w:lineRule="auto"/>
              <w:rPr>
                <w:rFonts w:ascii="宋体"/>
                <w:szCs w:val="21"/>
              </w:rPr>
            </w:pPr>
          </w:p>
        </w:tc>
      </w:tr>
      <w:tr w14:paraId="0137810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423" w:hRule="atLeast"/>
          <w:jc w:val="center"/>
        </w:trPr>
        <w:tc>
          <w:tcPr>
            <w:tcW w:w="675" w:type="dxa"/>
          </w:tcPr>
          <w:p w14:paraId="53DC5FF2">
            <w:pPr>
              <w:spacing w:line="276" w:lineRule="auto"/>
              <w:rPr>
                <w:rFonts w:ascii="宋体"/>
                <w:szCs w:val="21"/>
              </w:rPr>
            </w:pPr>
          </w:p>
        </w:tc>
        <w:tc>
          <w:tcPr>
            <w:tcW w:w="1267" w:type="dxa"/>
          </w:tcPr>
          <w:p w14:paraId="2049DAD5">
            <w:pPr>
              <w:spacing w:line="276" w:lineRule="auto"/>
              <w:rPr>
                <w:rFonts w:ascii="宋体"/>
                <w:szCs w:val="21"/>
              </w:rPr>
            </w:pPr>
          </w:p>
        </w:tc>
        <w:tc>
          <w:tcPr>
            <w:tcW w:w="1105" w:type="dxa"/>
          </w:tcPr>
          <w:p w14:paraId="6C695CC9">
            <w:pPr>
              <w:spacing w:line="276" w:lineRule="auto"/>
              <w:rPr>
                <w:rFonts w:ascii="宋体"/>
                <w:szCs w:val="21"/>
              </w:rPr>
            </w:pPr>
          </w:p>
        </w:tc>
        <w:tc>
          <w:tcPr>
            <w:tcW w:w="1538" w:type="dxa"/>
          </w:tcPr>
          <w:p w14:paraId="0A5957FA">
            <w:pPr>
              <w:spacing w:line="276" w:lineRule="auto"/>
              <w:rPr>
                <w:rFonts w:ascii="宋体"/>
                <w:szCs w:val="21"/>
              </w:rPr>
            </w:pPr>
          </w:p>
        </w:tc>
        <w:tc>
          <w:tcPr>
            <w:tcW w:w="1287" w:type="dxa"/>
          </w:tcPr>
          <w:p w14:paraId="1A08D32C">
            <w:pPr>
              <w:spacing w:line="276" w:lineRule="auto"/>
              <w:rPr>
                <w:rFonts w:ascii="宋体"/>
                <w:szCs w:val="21"/>
              </w:rPr>
            </w:pPr>
          </w:p>
        </w:tc>
        <w:tc>
          <w:tcPr>
            <w:tcW w:w="1113" w:type="dxa"/>
          </w:tcPr>
          <w:p w14:paraId="15D67757">
            <w:pPr>
              <w:spacing w:line="276" w:lineRule="auto"/>
              <w:rPr>
                <w:rFonts w:ascii="宋体"/>
                <w:szCs w:val="21"/>
              </w:rPr>
            </w:pPr>
          </w:p>
        </w:tc>
        <w:tc>
          <w:tcPr>
            <w:tcW w:w="907" w:type="dxa"/>
          </w:tcPr>
          <w:p w14:paraId="47A8CEF3">
            <w:pPr>
              <w:spacing w:line="276" w:lineRule="auto"/>
              <w:rPr>
                <w:rFonts w:ascii="宋体"/>
                <w:szCs w:val="21"/>
              </w:rPr>
            </w:pPr>
          </w:p>
        </w:tc>
        <w:tc>
          <w:tcPr>
            <w:tcW w:w="1123" w:type="dxa"/>
          </w:tcPr>
          <w:p w14:paraId="27F22B3A">
            <w:pPr>
              <w:spacing w:line="276" w:lineRule="auto"/>
              <w:rPr>
                <w:rFonts w:ascii="宋体"/>
                <w:szCs w:val="21"/>
              </w:rPr>
            </w:pPr>
          </w:p>
        </w:tc>
      </w:tr>
    </w:tbl>
    <w:p w14:paraId="6B31BE5D">
      <w:pPr>
        <w:pStyle w:val="8"/>
        <w:spacing w:line="276" w:lineRule="auto"/>
        <w:rPr>
          <w:b w:val="0"/>
          <w:bCs w:val="0"/>
          <w:sz w:val="21"/>
          <w:szCs w:val="21"/>
        </w:rPr>
      </w:pPr>
      <w:r>
        <w:rPr>
          <w:rFonts w:hint="eastAsia"/>
          <w:b w:val="0"/>
          <w:bCs w:val="0"/>
          <w:sz w:val="21"/>
          <w:szCs w:val="21"/>
        </w:rPr>
        <w:t>（特别提示：以上表格仅供参考。投标人须按本招标文件评标信息中“同类项目业绩”这一评分因素要求，提供证明资料）</w:t>
      </w:r>
    </w:p>
    <w:p w14:paraId="58E65730">
      <w:pPr>
        <w:rPr>
          <w:rFonts w:ascii="黑体" w:eastAsia="黑体"/>
          <w:kern w:val="0"/>
          <w:sz w:val="24"/>
        </w:rPr>
      </w:pPr>
      <w:bookmarkStart w:id="40" w:name="_Toc59916729"/>
      <w:r>
        <w:rPr>
          <w:rFonts w:hint="eastAsia" w:ascii="黑体" w:eastAsia="黑体"/>
          <w:kern w:val="0"/>
          <w:sz w:val="24"/>
        </w:rPr>
        <w:br w:type="page"/>
      </w:r>
    </w:p>
    <w:p w14:paraId="0058BC89">
      <w:pPr>
        <w:pStyle w:val="4"/>
        <w:spacing w:line="276" w:lineRule="auto"/>
        <w:jc w:val="center"/>
        <w:rPr>
          <w:rFonts w:hint="eastAsia" w:ascii="黑体" w:eastAsia="黑体"/>
          <w:b w:val="0"/>
          <w:kern w:val="0"/>
          <w:sz w:val="24"/>
          <w:szCs w:val="24"/>
        </w:rPr>
      </w:pPr>
      <w:r>
        <w:rPr>
          <w:rFonts w:hint="eastAsia" w:ascii="黑体" w:eastAsia="黑体"/>
          <w:b w:val="0"/>
          <w:kern w:val="0"/>
          <w:sz w:val="24"/>
          <w:szCs w:val="24"/>
        </w:rPr>
        <w:t>六、</w:t>
      </w:r>
      <w:bookmarkEnd w:id="40"/>
      <w:r>
        <w:rPr>
          <w:rFonts w:hint="eastAsia" w:ascii="黑体" w:eastAsia="黑体"/>
          <w:b w:val="0"/>
          <w:kern w:val="0"/>
          <w:sz w:val="24"/>
          <w:szCs w:val="24"/>
        </w:rPr>
        <w:t>履约评价</w:t>
      </w:r>
    </w:p>
    <w:p w14:paraId="293951AF">
      <w:pPr>
        <w:pStyle w:val="8"/>
        <w:spacing w:line="276" w:lineRule="auto"/>
        <w:rPr>
          <w:b w:val="0"/>
          <w:bCs w:val="0"/>
          <w:sz w:val="21"/>
          <w:szCs w:val="21"/>
        </w:rPr>
      </w:pPr>
      <w:r>
        <w:rPr>
          <w:rFonts w:hint="eastAsia"/>
          <w:b w:val="0"/>
          <w:bCs w:val="0"/>
          <w:sz w:val="21"/>
          <w:szCs w:val="21"/>
        </w:rPr>
        <w:t>（特别提示：投标人须按本招标文件评标信息中“履约评价”这一评分因素要求，提供证明资料）</w:t>
      </w:r>
    </w:p>
    <w:p w14:paraId="528EE239">
      <w:pPr>
        <w:rPr>
          <w:rFonts w:ascii="黑体" w:eastAsia="黑体"/>
          <w:kern w:val="0"/>
          <w:sz w:val="24"/>
        </w:rPr>
      </w:pPr>
      <w:r>
        <w:rPr>
          <w:rFonts w:hint="eastAsia" w:ascii="黑体" w:eastAsia="黑体"/>
          <w:kern w:val="0"/>
          <w:sz w:val="24"/>
        </w:rPr>
        <w:br w:type="page"/>
      </w:r>
    </w:p>
    <w:p w14:paraId="2AF61864">
      <w:pPr>
        <w:pStyle w:val="4"/>
        <w:spacing w:line="276" w:lineRule="auto"/>
        <w:jc w:val="center"/>
        <w:rPr>
          <w:rFonts w:hint="eastAsia" w:ascii="黑体" w:eastAsia="黑体"/>
          <w:b w:val="0"/>
          <w:kern w:val="0"/>
          <w:sz w:val="24"/>
          <w:szCs w:val="24"/>
        </w:rPr>
      </w:pPr>
      <w:r>
        <w:rPr>
          <w:rFonts w:hint="eastAsia" w:ascii="黑体" w:eastAsia="黑体"/>
          <w:b w:val="0"/>
          <w:kern w:val="0"/>
          <w:sz w:val="24"/>
          <w:szCs w:val="24"/>
        </w:rPr>
        <w:t>七、自主知识产权产品（创新、设计）情况</w:t>
      </w:r>
    </w:p>
    <w:tbl>
      <w:tblPr>
        <w:tblStyle w:val="42"/>
        <w:tblW w:w="8529"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67"/>
        <w:gridCol w:w="2002"/>
        <w:gridCol w:w="1745"/>
        <w:gridCol w:w="1861"/>
        <w:gridCol w:w="1854"/>
      </w:tblGrid>
      <w:tr w14:paraId="7FFFFF9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69" w:hRule="atLeast"/>
          <w:jc w:val="center"/>
        </w:trPr>
        <w:tc>
          <w:tcPr>
            <w:tcW w:w="1067" w:type="dxa"/>
            <w:vAlign w:val="center"/>
          </w:tcPr>
          <w:p w14:paraId="2BC14FA2">
            <w:pPr>
              <w:spacing w:line="276" w:lineRule="auto"/>
              <w:jc w:val="center"/>
              <w:rPr>
                <w:rFonts w:ascii="宋体"/>
                <w:szCs w:val="21"/>
              </w:rPr>
            </w:pPr>
            <w:r>
              <w:rPr>
                <w:rFonts w:hint="eastAsia" w:ascii="宋体" w:hAnsi="宋体"/>
                <w:szCs w:val="21"/>
              </w:rPr>
              <w:t>序号</w:t>
            </w:r>
          </w:p>
        </w:tc>
        <w:tc>
          <w:tcPr>
            <w:tcW w:w="2002" w:type="dxa"/>
            <w:vAlign w:val="center"/>
          </w:tcPr>
          <w:p w14:paraId="33B06CF0">
            <w:pPr>
              <w:spacing w:line="276" w:lineRule="auto"/>
              <w:jc w:val="center"/>
              <w:rPr>
                <w:rFonts w:ascii="宋体"/>
                <w:szCs w:val="21"/>
              </w:rPr>
            </w:pPr>
            <w:r>
              <w:rPr>
                <w:rFonts w:hint="eastAsia" w:ascii="宋体" w:hAnsi="宋体"/>
                <w:szCs w:val="21"/>
              </w:rPr>
              <w:t>证书名称</w:t>
            </w:r>
          </w:p>
        </w:tc>
        <w:tc>
          <w:tcPr>
            <w:tcW w:w="1745" w:type="dxa"/>
            <w:vAlign w:val="center"/>
          </w:tcPr>
          <w:p w14:paraId="3B5621F5">
            <w:pPr>
              <w:spacing w:line="276" w:lineRule="auto"/>
              <w:jc w:val="center"/>
              <w:rPr>
                <w:rFonts w:ascii="宋体"/>
                <w:szCs w:val="21"/>
              </w:rPr>
            </w:pPr>
            <w:r>
              <w:rPr>
                <w:rFonts w:hint="eastAsia" w:ascii="宋体" w:hAnsi="宋体"/>
                <w:szCs w:val="21"/>
              </w:rPr>
              <w:t>证书有效期</w:t>
            </w:r>
          </w:p>
        </w:tc>
        <w:tc>
          <w:tcPr>
            <w:tcW w:w="1861" w:type="dxa"/>
            <w:vAlign w:val="center"/>
          </w:tcPr>
          <w:p w14:paraId="45E3ED8D">
            <w:pPr>
              <w:spacing w:line="276" w:lineRule="auto"/>
              <w:jc w:val="center"/>
              <w:rPr>
                <w:rFonts w:ascii="宋体"/>
                <w:szCs w:val="21"/>
              </w:rPr>
            </w:pPr>
            <w:r>
              <w:rPr>
                <w:rFonts w:hint="eastAsia" w:ascii="宋体" w:hAnsi="宋体"/>
                <w:szCs w:val="21"/>
              </w:rPr>
              <w:t>证书颁发机构</w:t>
            </w:r>
          </w:p>
        </w:tc>
        <w:tc>
          <w:tcPr>
            <w:tcW w:w="1854" w:type="dxa"/>
            <w:vAlign w:val="center"/>
          </w:tcPr>
          <w:p w14:paraId="7F79D122">
            <w:pPr>
              <w:spacing w:line="276" w:lineRule="auto"/>
              <w:jc w:val="center"/>
            </w:pPr>
            <w:r>
              <w:rPr>
                <w:rFonts w:hint="eastAsia"/>
              </w:rPr>
              <w:t>备注说明</w:t>
            </w:r>
          </w:p>
        </w:tc>
      </w:tr>
      <w:tr w14:paraId="08D2C3F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14:paraId="4DDE65BA">
            <w:pPr>
              <w:spacing w:line="276" w:lineRule="auto"/>
              <w:jc w:val="center"/>
              <w:rPr>
                <w:rFonts w:ascii="宋体"/>
                <w:szCs w:val="21"/>
              </w:rPr>
            </w:pPr>
          </w:p>
        </w:tc>
        <w:tc>
          <w:tcPr>
            <w:tcW w:w="2002" w:type="dxa"/>
            <w:vAlign w:val="center"/>
          </w:tcPr>
          <w:p w14:paraId="3C5CE3D4">
            <w:pPr>
              <w:spacing w:line="276" w:lineRule="auto"/>
              <w:jc w:val="center"/>
              <w:rPr>
                <w:rFonts w:ascii="宋体"/>
                <w:szCs w:val="21"/>
              </w:rPr>
            </w:pPr>
          </w:p>
        </w:tc>
        <w:tc>
          <w:tcPr>
            <w:tcW w:w="1745" w:type="dxa"/>
            <w:vAlign w:val="center"/>
          </w:tcPr>
          <w:p w14:paraId="77539825">
            <w:pPr>
              <w:spacing w:line="276" w:lineRule="auto"/>
              <w:jc w:val="center"/>
              <w:rPr>
                <w:rFonts w:ascii="宋体"/>
                <w:szCs w:val="21"/>
              </w:rPr>
            </w:pPr>
          </w:p>
        </w:tc>
        <w:tc>
          <w:tcPr>
            <w:tcW w:w="1861" w:type="dxa"/>
            <w:vAlign w:val="center"/>
          </w:tcPr>
          <w:p w14:paraId="258CCF93">
            <w:pPr>
              <w:spacing w:line="276" w:lineRule="auto"/>
              <w:jc w:val="center"/>
              <w:rPr>
                <w:rFonts w:ascii="宋体"/>
                <w:szCs w:val="21"/>
              </w:rPr>
            </w:pPr>
          </w:p>
        </w:tc>
        <w:tc>
          <w:tcPr>
            <w:tcW w:w="1854" w:type="dxa"/>
            <w:vAlign w:val="center"/>
          </w:tcPr>
          <w:p w14:paraId="7EE2F4D2">
            <w:pPr>
              <w:spacing w:line="276" w:lineRule="auto"/>
              <w:jc w:val="center"/>
              <w:rPr>
                <w:rFonts w:ascii="宋体"/>
                <w:szCs w:val="21"/>
              </w:rPr>
            </w:pPr>
          </w:p>
        </w:tc>
      </w:tr>
      <w:tr w14:paraId="692ABF9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14:paraId="4E27424A">
            <w:pPr>
              <w:spacing w:line="276" w:lineRule="auto"/>
              <w:jc w:val="center"/>
              <w:rPr>
                <w:rFonts w:ascii="宋体"/>
                <w:szCs w:val="21"/>
              </w:rPr>
            </w:pPr>
          </w:p>
        </w:tc>
        <w:tc>
          <w:tcPr>
            <w:tcW w:w="2002" w:type="dxa"/>
            <w:vAlign w:val="center"/>
          </w:tcPr>
          <w:p w14:paraId="1B17821E">
            <w:pPr>
              <w:spacing w:line="276" w:lineRule="auto"/>
              <w:jc w:val="center"/>
              <w:rPr>
                <w:rFonts w:ascii="宋体"/>
                <w:szCs w:val="21"/>
              </w:rPr>
            </w:pPr>
          </w:p>
        </w:tc>
        <w:tc>
          <w:tcPr>
            <w:tcW w:w="1745" w:type="dxa"/>
            <w:vAlign w:val="center"/>
          </w:tcPr>
          <w:p w14:paraId="53BFC763">
            <w:pPr>
              <w:spacing w:line="276" w:lineRule="auto"/>
              <w:jc w:val="center"/>
              <w:rPr>
                <w:rFonts w:ascii="宋体"/>
                <w:szCs w:val="21"/>
              </w:rPr>
            </w:pPr>
          </w:p>
        </w:tc>
        <w:tc>
          <w:tcPr>
            <w:tcW w:w="1861" w:type="dxa"/>
            <w:vAlign w:val="center"/>
          </w:tcPr>
          <w:p w14:paraId="4C97C55F">
            <w:pPr>
              <w:spacing w:line="276" w:lineRule="auto"/>
              <w:jc w:val="center"/>
              <w:rPr>
                <w:rFonts w:ascii="宋体"/>
                <w:szCs w:val="21"/>
              </w:rPr>
            </w:pPr>
          </w:p>
        </w:tc>
        <w:tc>
          <w:tcPr>
            <w:tcW w:w="1854" w:type="dxa"/>
            <w:vAlign w:val="center"/>
          </w:tcPr>
          <w:p w14:paraId="255A552C">
            <w:pPr>
              <w:spacing w:line="276" w:lineRule="auto"/>
              <w:jc w:val="center"/>
              <w:rPr>
                <w:rFonts w:ascii="宋体"/>
                <w:szCs w:val="21"/>
              </w:rPr>
            </w:pPr>
          </w:p>
        </w:tc>
      </w:tr>
      <w:tr w14:paraId="006CF1F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14:paraId="46C7F0C0">
            <w:pPr>
              <w:spacing w:line="276" w:lineRule="auto"/>
              <w:jc w:val="center"/>
              <w:rPr>
                <w:rFonts w:ascii="宋体"/>
                <w:szCs w:val="21"/>
              </w:rPr>
            </w:pPr>
          </w:p>
        </w:tc>
        <w:tc>
          <w:tcPr>
            <w:tcW w:w="2002" w:type="dxa"/>
            <w:vAlign w:val="center"/>
          </w:tcPr>
          <w:p w14:paraId="75C3F4FE">
            <w:pPr>
              <w:spacing w:line="276" w:lineRule="auto"/>
              <w:jc w:val="center"/>
              <w:rPr>
                <w:rFonts w:ascii="宋体"/>
                <w:szCs w:val="21"/>
              </w:rPr>
            </w:pPr>
          </w:p>
        </w:tc>
        <w:tc>
          <w:tcPr>
            <w:tcW w:w="1745" w:type="dxa"/>
            <w:vAlign w:val="center"/>
          </w:tcPr>
          <w:p w14:paraId="48608791">
            <w:pPr>
              <w:spacing w:line="276" w:lineRule="auto"/>
              <w:jc w:val="center"/>
              <w:rPr>
                <w:rFonts w:ascii="宋体"/>
                <w:szCs w:val="21"/>
              </w:rPr>
            </w:pPr>
          </w:p>
        </w:tc>
        <w:tc>
          <w:tcPr>
            <w:tcW w:w="1861" w:type="dxa"/>
            <w:vAlign w:val="center"/>
          </w:tcPr>
          <w:p w14:paraId="3B7ED783">
            <w:pPr>
              <w:spacing w:line="276" w:lineRule="auto"/>
              <w:jc w:val="center"/>
              <w:rPr>
                <w:rFonts w:ascii="宋体"/>
                <w:szCs w:val="21"/>
              </w:rPr>
            </w:pPr>
          </w:p>
        </w:tc>
        <w:tc>
          <w:tcPr>
            <w:tcW w:w="1854" w:type="dxa"/>
            <w:vAlign w:val="center"/>
          </w:tcPr>
          <w:p w14:paraId="05667A0E">
            <w:pPr>
              <w:spacing w:line="276" w:lineRule="auto"/>
              <w:jc w:val="center"/>
              <w:rPr>
                <w:rFonts w:ascii="宋体"/>
                <w:szCs w:val="21"/>
              </w:rPr>
            </w:pPr>
          </w:p>
        </w:tc>
      </w:tr>
    </w:tbl>
    <w:p w14:paraId="54A17B23">
      <w:pPr>
        <w:pStyle w:val="8"/>
        <w:spacing w:line="276" w:lineRule="auto"/>
        <w:rPr>
          <w:b w:val="0"/>
          <w:bCs w:val="0"/>
          <w:sz w:val="21"/>
          <w:szCs w:val="21"/>
        </w:rPr>
      </w:pPr>
      <w:r>
        <w:rPr>
          <w:rFonts w:hint="eastAsia"/>
          <w:b w:val="0"/>
          <w:bCs w:val="0"/>
          <w:sz w:val="21"/>
          <w:szCs w:val="21"/>
        </w:rPr>
        <w:t>（特别提示：以上表格仅供参考。投标人须按本招标文件评标信息中“自主知识产权产品（创新、设计）情况”这一评分因素要求，提供证明资料）</w:t>
      </w:r>
    </w:p>
    <w:p w14:paraId="02881094">
      <w:pPr>
        <w:widowControl/>
        <w:tabs>
          <w:tab w:val="left" w:pos="720"/>
        </w:tabs>
        <w:spacing w:line="360" w:lineRule="auto"/>
        <w:ind w:left="420"/>
        <w:jc w:val="left"/>
        <w:rPr>
          <w:rFonts w:hint="eastAsia" w:ascii="黑体" w:hAnsi="宋体" w:eastAsia="黑体"/>
          <w:bCs/>
          <w:sz w:val="24"/>
        </w:rPr>
      </w:pPr>
    </w:p>
    <w:p w14:paraId="48CDFA0F">
      <w:pPr>
        <w:rPr>
          <w:rFonts w:ascii="黑体" w:eastAsia="黑体"/>
          <w:kern w:val="0"/>
          <w:sz w:val="24"/>
        </w:rPr>
      </w:pPr>
      <w:r>
        <w:rPr>
          <w:rFonts w:hint="eastAsia" w:ascii="黑体" w:eastAsia="黑体"/>
          <w:kern w:val="0"/>
          <w:sz w:val="24"/>
        </w:rPr>
        <w:br w:type="page"/>
      </w:r>
    </w:p>
    <w:p w14:paraId="0205F52E">
      <w:pPr>
        <w:pStyle w:val="4"/>
        <w:spacing w:line="276" w:lineRule="auto"/>
        <w:jc w:val="center"/>
        <w:rPr>
          <w:rFonts w:hint="eastAsia" w:ascii="黑体" w:eastAsia="黑体"/>
          <w:b w:val="0"/>
          <w:kern w:val="0"/>
          <w:sz w:val="24"/>
          <w:szCs w:val="24"/>
        </w:rPr>
      </w:pPr>
      <w:r>
        <w:rPr>
          <w:rFonts w:hint="eastAsia" w:ascii="黑体" w:eastAsia="黑体"/>
          <w:b w:val="0"/>
          <w:kern w:val="0"/>
          <w:sz w:val="24"/>
          <w:szCs w:val="24"/>
        </w:rPr>
        <w:t>八、投标人认为需要加以说明的其他内容（信息公开部分）</w:t>
      </w:r>
    </w:p>
    <w:p w14:paraId="7C270AEB">
      <w:pPr>
        <w:rPr>
          <w:szCs w:val="21"/>
        </w:rPr>
      </w:pPr>
      <w:r>
        <w:rPr>
          <w:rFonts w:hint="eastAsia"/>
          <w:szCs w:val="21"/>
        </w:rPr>
        <w:br w:type="page"/>
      </w:r>
    </w:p>
    <w:p w14:paraId="16091E13">
      <w:pPr>
        <w:pStyle w:val="50"/>
      </w:pPr>
    </w:p>
    <w:p w14:paraId="465E7F8C">
      <w:pPr>
        <w:pStyle w:val="7"/>
      </w:pPr>
    </w:p>
    <w:p w14:paraId="48D09B07"/>
    <w:p w14:paraId="333FB4DD">
      <w:pPr>
        <w:ind w:firstLine="1446" w:firstLineChars="600"/>
      </w:pPr>
      <w:r>
        <w:rPr>
          <w:rFonts w:hint="eastAsia"/>
          <w:b/>
          <w:color w:val="FF0000"/>
          <w:sz w:val="24"/>
        </w:rPr>
        <w:t>（信息公开部分的内容到此为止！以下为信息不公开部分。）</w:t>
      </w:r>
    </w:p>
    <w:p w14:paraId="6C2E78E3">
      <w:pPr>
        <w:outlineLvl w:val="1"/>
        <w:rPr>
          <w:rFonts w:hint="eastAsia" w:ascii="宋体" w:hAnsi="宋体"/>
          <w:b/>
          <w:color w:val="FF0000"/>
          <w:sz w:val="28"/>
          <w:szCs w:val="28"/>
        </w:rPr>
      </w:pPr>
      <w:r>
        <w:rPr>
          <w:rFonts w:hint="eastAsia" w:ascii="宋体" w:hAnsi="宋体"/>
          <w:b/>
          <w:color w:val="FF0000"/>
          <w:sz w:val="28"/>
          <w:szCs w:val="28"/>
        </w:rPr>
        <w:t>投标文件附件（信息不公开部分）</w:t>
      </w:r>
    </w:p>
    <w:p w14:paraId="2AEAEAB9">
      <w:pPr>
        <w:pStyle w:val="4"/>
        <w:jc w:val="center"/>
        <w:rPr>
          <w:rFonts w:hint="eastAsia" w:ascii="黑体" w:hAnsi="宋体" w:eastAsia="黑体"/>
          <w:b w:val="0"/>
          <w:bCs/>
          <w:sz w:val="24"/>
          <w:szCs w:val="32"/>
        </w:rPr>
      </w:pPr>
      <w:r>
        <w:rPr>
          <w:rFonts w:hint="eastAsia" w:ascii="黑体" w:eastAsia="黑体"/>
          <w:b w:val="0"/>
          <w:sz w:val="24"/>
        </w:rPr>
        <w:t>一、供应商基本情况表</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5"/>
        <w:gridCol w:w="1530"/>
        <w:gridCol w:w="904"/>
        <w:gridCol w:w="752"/>
        <w:gridCol w:w="1146"/>
        <w:gridCol w:w="1429"/>
        <w:gridCol w:w="1420"/>
      </w:tblGrid>
      <w:tr w14:paraId="3B6C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gridSpan w:val="2"/>
            <w:vAlign w:val="center"/>
          </w:tcPr>
          <w:p w14:paraId="2DE6FA23">
            <w:pPr>
              <w:rPr>
                <w:rFonts w:hint="eastAsia" w:ascii="宋体" w:hAnsi="宋体" w:cs="宋体"/>
                <w:szCs w:val="21"/>
              </w:rPr>
            </w:pPr>
            <w:r>
              <w:rPr>
                <w:rFonts w:hint="eastAsia" w:ascii="宋体" w:hAnsi="宋体" w:cs="宋体"/>
                <w:szCs w:val="21"/>
              </w:rPr>
              <w:t>投标（响应）供应商</w:t>
            </w:r>
          </w:p>
        </w:tc>
        <w:tc>
          <w:tcPr>
            <w:tcW w:w="1427" w:type="pct"/>
            <w:gridSpan w:val="2"/>
            <w:vAlign w:val="center"/>
          </w:tcPr>
          <w:p w14:paraId="7B9AD6E1">
            <w:pPr>
              <w:jc w:val="center"/>
              <w:rPr>
                <w:rFonts w:hint="eastAsia" w:ascii="宋体" w:hAnsi="宋体" w:cs="宋体"/>
                <w:szCs w:val="21"/>
              </w:rPr>
            </w:pPr>
          </w:p>
        </w:tc>
        <w:tc>
          <w:tcPr>
            <w:tcW w:w="1113" w:type="pct"/>
            <w:gridSpan w:val="2"/>
            <w:vAlign w:val="center"/>
          </w:tcPr>
          <w:p w14:paraId="2CFF2A4D">
            <w:pPr>
              <w:jc w:val="center"/>
              <w:rPr>
                <w:rFonts w:hint="eastAsia" w:ascii="宋体" w:hAnsi="宋体" w:cs="宋体"/>
                <w:szCs w:val="21"/>
              </w:rPr>
            </w:pPr>
            <w:r>
              <w:rPr>
                <w:rFonts w:hint="eastAsia" w:ascii="宋体" w:hAnsi="宋体" w:cs="宋体"/>
                <w:szCs w:val="21"/>
              </w:rPr>
              <w:t>项目名称及编号</w:t>
            </w:r>
          </w:p>
        </w:tc>
        <w:tc>
          <w:tcPr>
            <w:tcW w:w="1669" w:type="pct"/>
            <w:gridSpan w:val="2"/>
            <w:vAlign w:val="center"/>
          </w:tcPr>
          <w:p w14:paraId="6E1BB17F">
            <w:pPr>
              <w:jc w:val="center"/>
              <w:rPr>
                <w:rFonts w:hint="eastAsia" w:ascii="宋体" w:hAnsi="宋体" w:cs="宋体"/>
                <w:szCs w:val="21"/>
              </w:rPr>
            </w:pPr>
          </w:p>
        </w:tc>
      </w:tr>
      <w:tr w14:paraId="41A9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68711FFA">
            <w:pPr>
              <w:jc w:val="center"/>
              <w:rPr>
                <w:rFonts w:hint="eastAsia" w:ascii="宋体" w:hAnsi="宋体" w:cs="宋体"/>
                <w:szCs w:val="21"/>
              </w:rPr>
            </w:pPr>
            <w:r>
              <w:rPr>
                <w:rFonts w:hint="eastAsia" w:ascii="宋体" w:hAnsi="宋体" w:cs="宋体"/>
                <w:b/>
                <w:bCs/>
                <w:szCs w:val="21"/>
              </w:rPr>
              <w:t>投标（响应）供应商相关人员情况</w:t>
            </w:r>
          </w:p>
        </w:tc>
      </w:tr>
      <w:tr w14:paraId="1344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vAlign w:val="center"/>
          </w:tcPr>
          <w:p w14:paraId="6A6C0E68">
            <w:pPr>
              <w:snapToGrid w:val="0"/>
              <w:jc w:val="center"/>
              <w:rPr>
                <w:rFonts w:hint="eastAsia" w:ascii="宋体" w:hAnsi="宋体" w:cs="宋体"/>
                <w:szCs w:val="21"/>
              </w:rPr>
            </w:pPr>
            <w:r>
              <w:rPr>
                <w:rFonts w:hint="eastAsia" w:ascii="宋体" w:hAnsi="宋体" w:cs="宋体"/>
                <w:szCs w:val="21"/>
              </w:rPr>
              <w:t>序号</w:t>
            </w:r>
          </w:p>
        </w:tc>
        <w:tc>
          <w:tcPr>
            <w:tcW w:w="1275" w:type="pct"/>
            <w:gridSpan w:val="2"/>
            <w:tcBorders>
              <w:bottom w:val="single" w:color="auto" w:sz="4" w:space="0"/>
            </w:tcBorders>
            <w:vAlign w:val="center"/>
          </w:tcPr>
          <w:p w14:paraId="61C65D93">
            <w:pPr>
              <w:jc w:val="center"/>
              <w:rPr>
                <w:rFonts w:hint="eastAsia" w:ascii="宋体" w:hAnsi="宋体" w:cs="宋体"/>
                <w:szCs w:val="21"/>
              </w:rPr>
            </w:pPr>
            <w:r>
              <w:rPr>
                <w:rFonts w:hint="eastAsia" w:ascii="宋体" w:hAnsi="宋体" w:cs="宋体"/>
                <w:szCs w:val="21"/>
              </w:rPr>
              <w:t>职务</w:t>
            </w:r>
          </w:p>
        </w:tc>
        <w:tc>
          <w:tcPr>
            <w:tcW w:w="529" w:type="pct"/>
            <w:tcBorders>
              <w:bottom w:val="single" w:color="auto" w:sz="4" w:space="0"/>
            </w:tcBorders>
            <w:vAlign w:val="center"/>
          </w:tcPr>
          <w:p w14:paraId="7C8314D4">
            <w:pPr>
              <w:jc w:val="center"/>
              <w:rPr>
                <w:rFonts w:hint="eastAsia" w:ascii="宋体" w:hAnsi="宋体" w:cs="宋体"/>
                <w:szCs w:val="21"/>
              </w:rPr>
            </w:pPr>
            <w:r>
              <w:rPr>
                <w:rFonts w:hint="eastAsia" w:ascii="宋体" w:hAnsi="宋体" w:cs="宋体"/>
                <w:szCs w:val="21"/>
              </w:rPr>
              <w:t>姓名</w:t>
            </w:r>
          </w:p>
        </w:tc>
        <w:tc>
          <w:tcPr>
            <w:tcW w:w="1113" w:type="pct"/>
            <w:gridSpan w:val="2"/>
            <w:tcBorders>
              <w:bottom w:val="single" w:color="auto" w:sz="4" w:space="0"/>
            </w:tcBorders>
            <w:vAlign w:val="center"/>
          </w:tcPr>
          <w:p w14:paraId="6BCAA9CC">
            <w:pPr>
              <w:jc w:val="center"/>
              <w:rPr>
                <w:rFonts w:hint="eastAsia" w:ascii="宋体" w:hAnsi="宋体" w:cs="宋体"/>
                <w:szCs w:val="21"/>
              </w:rPr>
            </w:pPr>
            <w:r>
              <w:rPr>
                <w:rFonts w:hint="eastAsia" w:ascii="宋体" w:hAnsi="宋体" w:cs="宋体"/>
                <w:szCs w:val="21"/>
              </w:rPr>
              <w:t>身份证号码</w:t>
            </w:r>
          </w:p>
        </w:tc>
        <w:tc>
          <w:tcPr>
            <w:tcW w:w="838" w:type="pct"/>
            <w:tcBorders>
              <w:bottom w:val="single" w:color="auto" w:sz="4" w:space="0"/>
            </w:tcBorders>
            <w:vAlign w:val="center"/>
          </w:tcPr>
          <w:p w14:paraId="5F289FC5">
            <w:pPr>
              <w:snapToGrid w:val="0"/>
              <w:jc w:val="center"/>
              <w:rPr>
                <w:rFonts w:hint="eastAsia" w:ascii="宋体" w:hAnsi="宋体" w:cs="宋体"/>
                <w:szCs w:val="21"/>
              </w:rPr>
            </w:pPr>
            <w:r>
              <w:rPr>
                <w:rFonts w:hint="eastAsia" w:ascii="宋体" w:hAnsi="宋体" w:cs="宋体"/>
                <w:szCs w:val="21"/>
              </w:rPr>
              <w:t>劳动合同</w:t>
            </w:r>
          </w:p>
          <w:p w14:paraId="53AB5599">
            <w:pPr>
              <w:snapToGrid w:val="0"/>
              <w:jc w:val="center"/>
              <w:rPr>
                <w:rFonts w:hint="eastAsia" w:ascii="宋体" w:hAnsi="宋体" w:cs="宋体"/>
                <w:szCs w:val="21"/>
              </w:rPr>
            </w:pPr>
            <w:r>
              <w:rPr>
                <w:rFonts w:hint="eastAsia" w:ascii="宋体" w:hAnsi="宋体" w:cs="宋体"/>
                <w:szCs w:val="21"/>
              </w:rPr>
              <w:t>关系单位</w:t>
            </w:r>
          </w:p>
        </w:tc>
        <w:tc>
          <w:tcPr>
            <w:tcW w:w="830" w:type="pct"/>
            <w:tcBorders>
              <w:bottom w:val="single" w:color="auto" w:sz="4" w:space="0"/>
            </w:tcBorders>
            <w:vAlign w:val="center"/>
          </w:tcPr>
          <w:p w14:paraId="5477986A">
            <w:pPr>
              <w:snapToGrid w:val="0"/>
              <w:jc w:val="center"/>
              <w:rPr>
                <w:rFonts w:hint="eastAsia" w:ascii="宋体" w:hAnsi="宋体" w:cs="宋体"/>
                <w:szCs w:val="21"/>
              </w:rPr>
            </w:pPr>
            <w:r>
              <w:rPr>
                <w:rFonts w:hint="eastAsia" w:ascii="宋体" w:hAnsi="宋体" w:cs="宋体"/>
                <w:szCs w:val="21"/>
              </w:rPr>
              <w:t>缴纳社会</w:t>
            </w:r>
          </w:p>
          <w:p w14:paraId="0A6C9D0B">
            <w:pPr>
              <w:snapToGrid w:val="0"/>
              <w:jc w:val="center"/>
              <w:rPr>
                <w:rFonts w:hint="eastAsia" w:ascii="宋体" w:hAnsi="宋体" w:cs="宋体"/>
                <w:szCs w:val="21"/>
              </w:rPr>
            </w:pPr>
            <w:r>
              <w:rPr>
                <w:rFonts w:hint="eastAsia" w:ascii="宋体" w:hAnsi="宋体" w:cs="宋体"/>
                <w:szCs w:val="21"/>
              </w:rPr>
              <w:t>保险单位</w:t>
            </w:r>
          </w:p>
        </w:tc>
      </w:tr>
      <w:tr w14:paraId="2AA3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vAlign w:val="center"/>
          </w:tcPr>
          <w:p w14:paraId="63B55F3E">
            <w:pPr>
              <w:jc w:val="center"/>
              <w:rPr>
                <w:rFonts w:hint="eastAsia" w:ascii="宋体" w:hAnsi="宋体" w:cs="宋体"/>
                <w:szCs w:val="21"/>
              </w:rPr>
            </w:pPr>
            <w:r>
              <w:rPr>
                <w:rFonts w:hint="eastAsia" w:ascii="宋体" w:hAnsi="宋体" w:cs="宋体"/>
                <w:szCs w:val="21"/>
              </w:rPr>
              <w:t>1</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5D2D117C">
            <w:pPr>
              <w:spacing w:line="460" w:lineRule="exact"/>
              <w:jc w:val="center"/>
              <w:rPr>
                <w:rFonts w:hint="eastAsia" w:ascii="宋体" w:hAnsi="宋体" w:cs="宋体"/>
                <w:szCs w:val="21"/>
              </w:rPr>
            </w:pPr>
            <w:r>
              <w:rPr>
                <w:rFonts w:hint="eastAsia" w:ascii="宋体" w:hAnsi="宋体" w:cs="宋体"/>
                <w:szCs w:val="21"/>
              </w:rPr>
              <w:t>法定代表人/单位负责人/主要经营负责人</w:t>
            </w:r>
          </w:p>
        </w:tc>
        <w:tc>
          <w:tcPr>
            <w:tcW w:w="529" w:type="pct"/>
            <w:tcBorders>
              <w:top w:val="single" w:color="auto" w:sz="4" w:space="0"/>
              <w:left w:val="single" w:color="auto" w:sz="4" w:space="0"/>
              <w:bottom w:val="single" w:color="auto" w:sz="4" w:space="0"/>
              <w:right w:val="single" w:color="auto" w:sz="4" w:space="0"/>
            </w:tcBorders>
            <w:vAlign w:val="center"/>
          </w:tcPr>
          <w:p w14:paraId="6C1E5CE9">
            <w:pPr>
              <w:jc w:val="center"/>
              <w:rPr>
                <w:rFonts w:hint="eastAsia" w:ascii="宋体" w:hAnsi="宋体" w:cs="宋体"/>
                <w:szCs w:val="21"/>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14:paraId="259F0CF6">
            <w:pPr>
              <w:jc w:val="center"/>
              <w:rPr>
                <w:rFonts w:hint="eastAsia" w:ascii="宋体" w:hAnsi="宋体" w:cs="宋体"/>
                <w:szCs w:val="21"/>
              </w:rPr>
            </w:pPr>
          </w:p>
        </w:tc>
        <w:tc>
          <w:tcPr>
            <w:tcW w:w="838" w:type="pct"/>
            <w:tcBorders>
              <w:top w:val="single" w:color="auto" w:sz="4" w:space="0"/>
              <w:left w:val="single" w:color="auto" w:sz="4" w:space="0"/>
              <w:bottom w:val="single" w:color="auto" w:sz="4" w:space="0"/>
              <w:right w:val="single" w:color="auto" w:sz="4" w:space="0"/>
            </w:tcBorders>
            <w:vAlign w:val="center"/>
          </w:tcPr>
          <w:p w14:paraId="7964ADE5">
            <w:pPr>
              <w:jc w:val="center"/>
              <w:rPr>
                <w:rFonts w:hint="eastAsia" w:ascii="宋体" w:hAnsi="宋体" w:cs="宋体"/>
                <w:szCs w:val="21"/>
              </w:rPr>
            </w:pPr>
          </w:p>
        </w:tc>
        <w:tc>
          <w:tcPr>
            <w:tcW w:w="830" w:type="pct"/>
            <w:tcBorders>
              <w:top w:val="single" w:color="auto" w:sz="4" w:space="0"/>
              <w:left w:val="single" w:color="auto" w:sz="4" w:space="0"/>
              <w:bottom w:val="single" w:color="auto" w:sz="4" w:space="0"/>
              <w:right w:val="single" w:color="auto" w:sz="4" w:space="0"/>
            </w:tcBorders>
            <w:vAlign w:val="center"/>
          </w:tcPr>
          <w:p w14:paraId="594D0C84">
            <w:pPr>
              <w:jc w:val="center"/>
              <w:rPr>
                <w:rFonts w:hint="eastAsia" w:ascii="宋体" w:hAnsi="宋体" w:cs="宋体"/>
                <w:szCs w:val="21"/>
              </w:rPr>
            </w:pPr>
          </w:p>
        </w:tc>
      </w:tr>
      <w:tr w14:paraId="3DAC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vAlign w:val="center"/>
          </w:tcPr>
          <w:p w14:paraId="15686B66">
            <w:pPr>
              <w:jc w:val="center"/>
              <w:rPr>
                <w:rFonts w:hint="eastAsia" w:ascii="宋体" w:hAnsi="宋体" w:cs="宋体"/>
                <w:szCs w:val="21"/>
              </w:rPr>
            </w:pPr>
            <w:r>
              <w:rPr>
                <w:rFonts w:hint="eastAsia" w:ascii="宋体" w:hAnsi="宋体" w:cs="宋体"/>
                <w:szCs w:val="21"/>
              </w:rPr>
              <w:t>2</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7FA314BB">
            <w:pPr>
              <w:jc w:val="center"/>
              <w:rPr>
                <w:rFonts w:hint="eastAsia" w:ascii="宋体" w:hAnsi="宋体" w:cs="宋体"/>
                <w:szCs w:val="21"/>
              </w:rPr>
            </w:pPr>
            <w:r>
              <w:rPr>
                <w:rFonts w:hint="eastAsia" w:ascii="宋体" w:hAnsi="宋体" w:cs="宋体"/>
                <w:szCs w:val="21"/>
              </w:rPr>
              <w:t>项目投标授权代表人</w:t>
            </w:r>
          </w:p>
        </w:tc>
        <w:tc>
          <w:tcPr>
            <w:tcW w:w="529" w:type="pct"/>
            <w:tcBorders>
              <w:top w:val="single" w:color="auto" w:sz="4" w:space="0"/>
              <w:left w:val="single" w:color="auto" w:sz="4" w:space="0"/>
              <w:bottom w:val="single" w:color="auto" w:sz="4" w:space="0"/>
              <w:right w:val="single" w:color="auto" w:sz="4" w:space="0"/>
            </w:tcBorders>
            <w:vAlign w:val="center"/>
          </w:tcPr>
          <w:p w14:paraId="268081A7">
            <w:pPr>
              <w:jc w:val="center"/>
              <w:rPr>
                <w:rFonts w:hint="eastAsia" w:ascii="宋体" w:hAnsi="宋体" w:cs="宋体"/>
                <w:szCs w:val="21"/>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14:paraId="0A5638A7">
            <w:pPr>
              <w:jc w:val="center"/>
              <w:rPr>
                <w:rFonts w:hint="eastAsia" w:ascii="宋体" w:hAnsi="宋体" w:cs="宋体"/>
                <w:szCs w:val="21"/>
              </w:rPr>
            </w:pPr>
          </w:p>
        </w:tc>
        <w:tc>
          <w:tcPr>
            <w:tcW w:w="838" w:type="pct"/>
            <w:tcBorders>
              <w:top w:val="single" w:color="auto" w:sz="4" w:space="0"/>
              <w:left w:val="single" w:color="auto" w:sz="4" w:space="0"/>
              <w:bottom w:val="single" w:color="auto" w:sz="4" w:space="0"/>
              <w:right w:val="single" w:color="auto" w:sz="4" w:space="0"/>
            </w:tcBorders>
            <w:vAlign w:val="center"/>
          </w:tcPr>
          <w:p w14:paraId="327EDABD">
            <w:pPr>
              <w:jc w:val="center"/>
              <w:rPr>
                <w:rFonts w:hint="eastAsia" w:ascii="宋体" w:hAnsi="宋体" w:cs="宋体"/>
                <w:szCs w:val="21"/>
              </w:rPr>
            </w:pPr>
          </w:p>
        </w:tc>
        <w:tc>
          <w:tcPr>
            <w:tcW w:w="830" w:type="pct"/>
            <w:tcBorders>
              <w:top w:val="single" w:color="auto" w:sz="4" w:space="0"/>
              <w:left w:val="single" w:color="auto" w:sz="4" w:space="0"/>
              <w:bottom w:val="single" w:color="auto" w:sz="4" w:space="0"/>
              <w:right w:val="single" w:color="auto" w:sz="4" w:space="0"/>
            </w:tcBorders>
            <w:vAlign w:val="center"/>
          </w:tcPr>
          <w:p w14:paraId="2CD38C4A">
            <w:pPr>
              <w:jc w:val="center"/>
              <w:rPr>
                <w:rFonts w:hint="eastAsia" w:ascii="宋体" w:hAnsi="宋体" w:cs="宋体"/>
                <w:szCs w:val="21"/>
              </w:rPr>
            </w:pPr>
          </w:p>
        </w:tc>
      </w:tr>
      <w:tr w14:paraId="02A0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vAlign w:val="center"/>
          </w:tcPr>
          <w:p w14:paraId="4E8E9388">
            <w:pPr>
              <w:jc w:val="center"/>
              <w:rPr>
                <w:rFonts w:hint="eastAsia" w:ascii="宋体" w:hAnsi="宋体" w:cs="宋体"/>
                <w:szCs w:val="21"/>
              </w:rPr>
            </w:pPr>
            <w:r>
              <w:rPr>
                <w:rFonts w:hint="eastAsia" w:ascii="宋体" w:hAnsi="宋体" w:cs="宋体"/>
                <w:szCs w:val="21"/>
                <w:lang w:bidi="ar"/>
              </w:rPr>
              <w:t>3</w:t>
            </w:r>
          </w:p>
        </w:tc>
        <w:tc>
          <w:tcPr>
            <w:tcW w:w="1275" w:type="pct"/>
            <w:gridSpan w:val="2"/>
            <w:tcBorders>
              <w:top w:val="single" w:color="auto" w:sz="4" w:space="0"/>
            </w:tcBorders>
            <w:vAlign w:val="center"/>
          </w:tcPr>
          <w:p w14:paraId="2E657B58">
            <w:pPr>
              <w:jc w:val="center"/>
              <w:rPr>
                <w:rFonts w:hint="eastAsia" w:ascii="宋体" w:hAnsi="宋体" w:cs="宋体"/>
                <w:szCs w:val="21"/>
              </w:rPr>
            </w:pPr>
            <w:r>
              <w:rPr>
                <w:rFonts w:hint="eastAsia" w:ascii="宋体" w:hAnsi="宋体" w:cs="宋体"/>
                <w:szCs w:val="21"/>
              </w:rPr>
              <w:t>项目负责人</w:t>
            </w:r>
          </w:p>
        </w:tc>
        <w:tc>
          <w:tcPr>
            <w:tcW w:w="529" w:type="pct"/>
            <w:tcBorders>
              <w:top w:val="single" w:color="auto" w:sz="4" w:space="0"/>
            </w:tcBorders>
            <w:vAlign w:val="center"/>
          </w:tcPr>
          <w:p w14:paraId="2539B7F7">
            <w:pPr>
              <w:jc w:val="center"/>
              <w:rPr>
                <w:rFonts w:hint="eastAsia" w:ascii="宋体" w:hAnsi="宋体" w:cs="宋体"/>
                <w:szCs w:val="21"/>
              </w:rPr>
            </w:pPr>
          </w:p>
        </w:tc>
        <w:tc>
          <w:tcPr>
            <w:tcW w:w="1113" w:type="pct"/>
            <w:gridSpan w:val="2"/>
            <w:tcBorders>
              <w:top w:val="single" w:color="auto" w:sz="4" w:space="0"/>
            </w:tcBorders>
            <w:vAlign w:val="center"/>
          </w:tcPr>
          <w:p w14:paraId="0E74C894">
            <w:pPr>
              <w:jc w:val="center"/>
              <w:rPr>
                <w:rFonts w:hint="eastAsia" w:ascii="宋体" w:hAnsi="宋体" w:cs="宋体"/>
                <w:szCs w:val="21"/>
              </w:rPr>
            </w:pPr>
          </w:p>
        </w:tc>
        <w:tc>
          <w:tcPr>
            <w:tcW w:w="838" w:type="pct"/>
            <w:tcBorders>
              <w:top w:val="single" w:color="auto" w:sz="4" w:space="0"/>
            </w:tcBorders>
            <w:vAlign w:val="center"/>
          </w:tcPr>
          <w:p w14:paraId="007FDE31">
            <w:pPr>
              <w:jc w:val="center"/>
              <w:rPr>
                <w:rFonts w:hint="eastAsia" w:ascii="宋体" w:hAnsi="宋体" w:cs="宋体"/>
                <w:szCs w:val="21"/>
              </w:rPr>
            </w:pPr>
          </w:p>
        </w:tc>
        <w:tc>
          <w:tcPr>
            <w:tcW w:w="830" w:type="pct"/>
            <w:tcBorders>
              <w:top w:val="single" w:color="auto" w:sz="4" w:space="0"/>
            </w:tcBorders>
            <w:vAlign w:val="center"/>
          </w:tcPr>
          <w:p w14:paraId="1824232C">
            <w:pPr>
              <w:jc w:val="center"/>
              <w:rPr>
                <w:rFonts w:hint="eastAsia" w:ascii="宋体" w:hAnsi="宋体" w:cs="宋体"/>
                <w:szCs w:val="21"/>
              </w:rPr>
            </w:pPr>
          </w:p>
        </w:tc>
      </w:tr>
      <w:tr w14:paraId="604C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1" w:type="pct"/>
            <w:vAlign w:val="center"/>
          </w:tcPr>
          <w:p w14:paraId="3BCB0513">
            <w:pPr>
              <w:jc w:val="center"/>
              <w:rPr>
                <w:rFonts w:hint="eastAsia" w:ascii="宋体" w:hAnsi="宋体" w:cs="宋体"/>
                <w:szCs w:val="21"/>
              </w:rPr>
            </w:pPr>
            <w:r>
              <w:rPr>
                <w:rFonts w:hint="eastAsia" w:ascii="宋体" w:hAnsi="宋体" w:cs="宋体"/>
                <w:szCs w:val="21"/>
                <w:lang w:bidi="ar"/>
              </w:rPr>
              <w:t>4</w:t>
            </w:r>
          </w:p>
        </w:tc>
        <w:tc>
          <w:tcPr>
            <w:tcW w:w="1275" w:type="pct"/>
            <w:gridSpan w:val="2"/>
            <w:vAlign w:val="center"/>
          </w:tcPr>
          <w:p w14:paraId="421527C5">
            <w:pPr>
              <w:jc w:val="center"/>
              <w:rPr>
                <w:rFonts w:hint="eastAsia" w:ascii="宋体" w:hAnsi="宋体" w:cs="宋体"/>
                <w:szCs w:val="21"/>
              </w:rPr>
            </w:pPr>
            <w:r>
              <w:rPr>
                <w:rFonts w:hint="eastAsia" w:ascii="宋体" w:hAnsi="宋体" w:cs="宋体"/>
                <w:szCs w:val="21"/>
              </w:rPr>
              <w:t>主要技术人员</w:t>
            </w:r>
          </w:p>
        </w:tc>
        <w:tc>
          <w:tcPr>
            <w:tcW w:w="529" w:type="pct"/>
            <w:vAlign w:val="center"/>
          </w:tcPr>
          <w:p w14:paraId="5599B517">
            <w:pPr>
              <w:jc w:val="center"/>
              <w:rPr>
                <w:rFonts w:hint="eastAsia" w:ascii="宋体" w:hAnsi="宋体" w:cs="宋体"/>
                <w:szCs w:val="21"/>
              </w:rPr>
            </w:pPr>
          </w:p>
        </w:tc>
        <w:tc>
          <w:tcPr>
            <w:tcW w:w="1113" w:type="pct"/>
            <w:gridSpan w:val="2"/>
            <w:vAlign w:val="center"/>
          </w:tcPr>
          <w:p w14:paraId="22BC45D1">
            <w:pPr>
              <w:jc w:val="center"/>
              <w:rPr>
                <w:rFonts w:hint="eastAsia" w:ascii="宋体" w:hAnsi="宋体" w:cs="宋体"/>
                <w:szCs w:val="21"/>
              </w:rPr>
            </w:pPr>
          </w:p>
        </w:tc>
        <w:tc>
          <w:tcPr>
            <w:tcW w:w="838" w:type="pct"/>
            <w:vAlign w:val="center"/>
          </w:tcPr>
          <w:p w14:paraId="5B8E8C4A">
            <w:pPr>
              <w:jc w:val="center"/>
              <w:rPr>
                <w:rFonts w:hint="eastAsia" w:ascii="宋体" w:hAnsi="宋体" w:cs="宋体"/>
                <w:szCs w:val="21"/>
              </w:rPr>
            </w:pPr>
          </w:p>
        </w:tc>
        <w:tc>
          <w:tcPr>
            <w:tcW w:w="830" w:type="pct"/>
            <w:vAlign w:val="center"/>
          </w:tcPr>
          <w:p w14:paraId="41B963EF">
            <w:pPr>
              <w:jc w:val="center"/>
              <w:rPr>
                <w:rFonts w:hint="eastAsia" w:ascii="宋体" w:hAnsi="宋体" w:cs="宋体"/>
                <w:szCs w:val="21"/>
              </w:rPr>
            </w:pPr>
          </w:p>
        </w:tc>
      </w:tr>
      <w:tr w14:paraId="7CE4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14:paraId="3EE83E3B">
            <w:pPr>
              <w:jc w:val="center"/>
              <w:rPr>
                <w:rFonts w:hint="eastAsia" w:ascii="宋体" w:hAnsi="宋体" w:cs="宋体"/>
                <w:szCs w:val="21"/>
              </w:rPr>
            </w:pPr>
            <w:r>
              <w:rPr>
                <w:rFonts w:hint="eastAsia" w:ascii="宋体" w:hAnsi="宋体" w:cs="宋体"/>
                <w:szCs w:val="21"/>
                <w:lang w:bidi="ar"/>
              </w:rPr>
              <w:t>5</w:t>
            </w:r>
          </w:p>
        </w:tc>
        <w:tc>
          <w:tcPr>
            <w:tcW w:w="1275" w:type="pct"/>
            <w:gridSpan w:val="2"/>
            <w:vAlign w:val="center"/>
          </w:tcPr>
          <w:p w14:paraId="06F6CC7A">
            <w:pPr>
              <w:snapToGrid w:val="0"/>
              <w:jc w:val="center"/>
              <w:rPr>
                <w:rFonts w:hint="eastAsia" w:ascii="宋体" w:hAnsi="宋体" w:cs="宋体"/>
                <w:szCs w:val="21"/>
              </w:rPr>
            </w:pPr>
            <w:r>
              <w:rPr>
                <w:rFonts w:hint="eastAsia" w:ascii="宋体" w:hAnsi="宋体" w:cs="宋体"/>
                <w:szCs w:val="21"/>
              </w:rPr>
              <w:t>投标文件编制人员</w:t>
            </w:r>
          </w:p>
        </w:tc>
        <w:tc>
          <w:tcPr>
            <w:tcW w:w="529" w:type="pct"/>
            <w:vAlign w:val="center"/>
          </w:tcPr>
          <w:p w14:paraId="611F080B">
            <w:pPr>
              <w:jc w:val="center"/>
              <w:rPr>
                <w:rFonts w:hint="eastAsia" w:ascii="宋体" w:hAnsi="宋体" w:cs="宋体"/>
                <w:szCs w:val="21"/>
              </w:rPr>
            </w:pPr>
          </w:p>
        </w:tc>
        <w:tc>
          <w:tcPr>
            <w:tcW w:w="1113" w:type="pct"/>
            <w:gridSpan w:val="2"/>
            <w:vAlign w:val="center"/>
          </w:tcPr>
          <w:p w14:paraId="6DEBE53D">
            <w:pPr>
              <w:jc w:val="center"/>
              <w:rPr>
                <w:rFonts w:hint="eastAsia" w:ascii="宋体" w:hAnsi="宋体" w:cs="宋体"/>
                <w:szCs w:val="21"/>
              </w:rPr>
            </w:pPr>
          </w:p>
        </w:tc>
        <w:tc>
          <w:tcPr>
            <w:tcW w:w="838" w:type="pct"/>
            <w:vAlign w:val="center"/>
          </w:tcPr>
          <w:p w14:paraId="2F68AF3D">
            <w:pPr>
              <w:jc w:val="center"/>
              <w:rPr>
                <w:rFonts w:hint="eastAsia" w:ascii="宋体" w:hAnsi="宋体" w:cs="宋体"/>
                <w:szCs w:val="21"/>
              </w:rPr>
            </w:pPr>
          </w:p>
        </w:tc>
        <w:tc>
          <w:tcPr>
            <w:tcW w:w="830" w:type="pct"/>
            <w:vAlign w:val="center"/>
          </w:tcPr>
          <w:p w14:paraId="10B3235B">
            <w:pPr>
              <w:jc w:val="center"/>
              <w:rPr>
                <w:rFonts w:hint="eastAsia" w:ascii="宋体" w:hAnsi="宋体" w:cs="宋体"/>
                <w:szCs w:val="21"/>
              </w:rPr>
            </w:pPr>
          </w:p>
        </w:tc>
      </w:tr>
      <w:tr w14:paraId="63D9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1FF69260">
            <w:pPr>
              <w:rPr>
                <w:rFonts w:hint="eastAsia" w:ascii="宋体" w:hAnsi="宋体" w:cs="宋体"/>
                <w:szCs w:val="21"/>
              </w:rPr>
            </w:pPr>
            <w:r>
              <w:rPr>
                <w:rFonts w:hint="eastAsia" w:ascii="宋体" w:hAnsi="宋体" w:cs="宋体"/>
                <w:b/>
                <w:bCs/>
                <w:szCs w:val="21"/>
              </w:rPr>
              <w:t>说明：同一职务有多人担任（如主要技术人员），应分行填写。</w:t>
            </w:r>
          </w:p>
        </w:tc>
      </w:tr>
      <w:tr w14:paraId="32BE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4EE82D21">
            <w:pPr>
              <w:jc w:val="center"/>
              <w:rPr>
                <w:rFonts w:hint="eastAsia" w:ascii="宋体" w:hAnsi="宋体" w:cs="宋体"/>
                <w:b/>
                <w:bCs/>
                <w:szCs w:val="21"/>
              </w:rPr>
            </w:pPr>
            <w:r>
              <w:rPr>
                <w:rFonts w:hint="eastAsia" w:ascii="宋体" w:hAnsi="宋体" w:cs="宋体"/>
                <w:b/>
                <w:bCs/>
                <w:szCs w:val="21"/>
              </w:rPr>
              <w:t>投标（响应）供应商关联关系情况</w:t>
            </w:r>
          </w:p>
        </w:tc>
      </w:tr>
      <w:tr w14:paraId="15D5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vAlign w:val="center"/>
          </w:tcPr>
          <w:p w14:paraId="3D9A892E">
            <w:pPr>
              <w:jc w:val="center"/>
              <w:rPr>
                <w:rFonts w:hint="eastAsia" w:ascii="宋体" w:hAnsi="宋体" w:cs="宋体"/>
                <w:szCs w:val="21"/>
                <w:lang w:bidi="ar"/>
              </w:rPr>
            </w:pPr>
            <w:r>
              <w:rPr>
                <w:rFonts w:hint="eastAsia" w:ascii="宋体" w:hAnsi="宋体" w:cs="宋体"/>
                <w:szCs w:val="21"/>
                <w:lang w:bidi="ar"/>
              </w:rPr>
              <w:t>序号</w:t>
            </w:r>
          </w:p>
        </w:tc>
        <w:tc>
          <w:tcPr>
            <w:tcW w:w="1275" w:type="pct"/>
            <w:gridSpan w:val="2"/>
            <w:tcBorders>
              <w:bottom w:val="single" w:color="auto" w:sz="4" w:space="0"/>
            </w:tcBorders>
            <w:vAlign w:val="center"/>
          </w:tcPr>
          <w:p w14:paraId="31929FC6">
            <w:pPr>
              <w:jc w:val="center"/>
              <w:rPr>
                <w:rFonts w:hint="eastAsia" w:ascii="宋体" w:hAnsi="宋体" w:cs="宋体"/>
                <w:szCs w:val="21"/>
              </w:rPr>
            </w:pPr>
            <w:r>
              <w:rPr>
                <w:rFonts w:hint="eastAsia" w:ascii="宋体" w:hAnsi="宋体" w:cs="宋体"/>
                <w:szCs w:val="21"/>
              </w:rPr>
              <w:t>关联关系类型</w:t>
            </w:r>
          </w:p>
        </w:tc>
        <w:tc>
          <w:tcPr>
            <w:tcW w:w="971" w:type="pct"/>
            <w:gridSpan w:val="2"/>
            <w:tcBorders>
              <w:bottom w:val="single" w:color="auto" w:sz="4" w:space="0"/>
            </w:tcBorders>
            <w:vAlign w:val="center"/>
          </w:tcPr>
          <w:p w14:paraId="415883B6">
            <w:pPr>
              <w:jc w:val="center"/>
              <w:rPr>
                <w:rFonts w:hint="eastAsia" w:ascii="宋体" w:hAnsi="宋体" w:cs="宋体"/>
                <w:szCs w:val="21"/>
              </w:rPr>
            </w:pPr>
            <w:r>
              <w:rPr>
                <w:rFonts w:hint="eastAsia" w:ascii="宋体" w:hAnsi="宋体" w:cs="宋体"/>
                <w:szCs w:val="21"/>
              </w:rPr>
              <w:t>关联主体名称</w:t>
            </w:r>
          </w:p>
        </w:tc>
        <w:tc>
          <w:tcPr>
            <w:tcW w:w="2340" w:type="pct"/>
            <w:gridSpan w:val="3"/>
            <w:tcBorders>
              <w:bottom w:val="single" w:color="auto" w:sz="4" w:space="0"/>
            </w:tcBorders>
            <w:vAlign w:val="center"/>
          </w:tcPr>
          <w:p w14:paraId="1CD96F66">
            <w:pPr>
              <w:jc w:val="center"/>
              <w:rPr>
                <w:rFonts w:hint="eastAsia" w:ascii="宋体" w:hAnsi="宋体" w:cs="宋体"/>
                <w:szCs w:val="21"/>
              </w:rPr>
            </w:pPr>
            <w:r>
              <w:rPr>
                <w:rFonts w:hint="eastAsia" w:ascii="宋体" w:hAnsi="宋体" w:cs="宋体"/>
                <w:szCs w:val="21"/>
              </w:rPr>
              <w:t>备注</w:t>
            </w:r>
          </w:p>
        </w:tc>
      </w:tr>
      <w:tr w14:paraId="21CA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vAlign w:val="center"/>
          </w:tcPr>
          <w:p w14:paraId="18C303BC">
            <w:pPr>
              <w:jc w:val="center"/>
              <w:rPr>
                <w:rFonts w:hint="eastAsia" w:ascii="宋体" w:hAnsi="宋体" w:cs="宋体"/>
                <w:szCs w:val="21"/>
                <w:lang w:bidi="ar"/>
              </w:rPr>
            </w:pPr>
            <w:r>
              <w:rPr>
                <w:rFonts w:hint="eastAsia" w:ascii="宋体" w:hAnsi="宋体" w:cs="宋体"/>
                <w:szCs w:val="21"/>
                <w:lang w:bidi="ar"/>
              </w:rPr>
              <w:t>1</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1EDAED27">
            <w:pPr>
              <w:jc w:val="center"/>
              <w:rPr>
                <w:rFonts w:hint="eastAsia" w:ascii="宋体" w:hAnsi="宋体" w:cs="宋体"/>
                <w:szCs w:val="21"/>
              </w:rPr>
            </w:pPr>
            <w:r>
              <w:rPr>
                <w:rFonts w:hint="eastAsia" w:ascii="宋体" w:hAnsi="宋体" w:cs="宋体"/>
                <w:szCs w:val="21"/>
              </w:rPr>
              <w:t>控股股东</w:t>
            </w:r>
          </w:p>
        </w:tc>
        <w:tc>
          <w:tcPr>
            <w:tcW w:w="971" w:type="pct"/>
            <w:gridSpan w:val="2"/>
            <w:tcBorders>
              <w:top w:val="single" w:color="auto" w:sz="4" w:space="0"/>
              <w:left w:val="single" w:color="auto" w:sz="4" w:space="0"/>
              <w:bottom w:val="single" w:color="auto" w:sz="4" w:space="0"/>
              <w:right w:val="single" w:color="auto" w:sz="4" w:space="0"/>
            </w:tcBorders>
            <w:vAlign w:val="center"/>
          </w:tcPr>
          <w:p w14:paraId="201C6AA8">
            <w:pPr>
              <w:jc w:val="center"/>
              <w:rPr>
                <w:rFonts w:hint="eastAsia" w:ascii="宋体" w:hAnsi="宋体" w:cs="宋体"/>
                <w:szCs w:val="21"/>
              </w:rPr>
            </w:pPr>
          </w:p>
        </w:tc>
        <w:tc>
          <w:tcPr>
            <w:tcW w:w="2340" w:type="pct"/>
            <w:gridSpan w:val="3"/>
            <w:tcBorders>
              <w:top w:val="single" w:color="auto" w:sz="4" w:space="0"/>
              <w:left w:val="single" w:color="auto" w:sz="4" w:space="0"/>
              <w:bottom w:val="single" w:color="auto" w:sz="4" w:space="0"/>
              <w:right w:val="single" w:color="auto" w:sz="4" w:space="0"/>
            </w:tcBorders>
            <w:vAlign w:val="center"/>
          </w:tcPr>
          <w:p w14:paraId="52B2D00B">
            <w:pPr>
              <w:snapToGrid w:val="0"/>
              <w:rPr>
                <w:rFonts w:hint="eastAsia"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7D5E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5FC15C1F">
            <w:pPr>
              <w:jc w:val="center"/>
              <w:rPr>
                <w:rFonts w:hint="eastAsia" w:ascii="宋体" w:hAnsi="宋体" w:cs="宋体"/>
                <w:szCs w:val="21"/>
                <w:lang w:bidi="ar"/>
              </w:rPr>
            </w:pPr>
            <w:r>
              <w:rPr>
                <w:rFonts w:hint="eastAsia" w:ascii="宋体" w:hAnsi="宋体" w:cs="宋体"/>
                <w:szCs w:val="21"/>
                <w:lang w:bidi="ar"/>
              </w:rPr>
              <w:t>2</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588205AE">
            <w:pPr>
              <w:jc w:val="center"/>
              <w:rPr>
                <w:rFonts w:hint="eastAsia" w:ascii="宋体" w:hAnsi="宋体" w:cs="宋体"/>
                <w:szCs w:val="21"/>
              </w:rPr>
            </w:pPr>
            <w:r>
              <w:rPr>
                <w:rFonts w:hint="eastAsia" w:ascii="宋体" w:hAnsi="宋体" w:cs="宋体"/>
                <w:szCs w:val="21"/>
              </w:rPr>
              <w:t>管理关系</w:t>
            </w:r>
          </w:p>
        </w:tc>
        <w:tc>
          <w:tcPr>
            <w:tcW w:w="971" w:type="pct"/>
            <w:gridSpan w:val="2"/>
            <w:tcBorders>
              <w:top w:val="single" w:color="auto" w:sz="4" w:space="0"/>
              <w:left w:val="single" w:color="auto" w:sz="4" w:space="0"/>
              <w:bottom w:val="single" w:color="auto" w:sz="4" w:space="0"/>
              <w:right w:val="single" w:color="auto" w:sz="4" w:space="0"/>
            </w:tcBorders>
            <w:vAlign w:val="center"/>
          </w:tcPr>
          <w:p w14:paraId="24EF3050">
            <w:pPr>
              <w:jc w:val="center"/>
              <w:rPr>
                <w:rFonts w:hint="eastAsia" w:ascii="宋体" w:hAnsi="宋体" w:cs="宋体"/>
                <w:szCs w:val="21"/>
              </w:rPr>
            </w:pPr>
          </w:p>
        </w:tc>
        <w:tc>
          <w:tcPr>
            <w:tcW w:w="2340" w:type="pct"/>
            <w:gridSpan w:val="3"/>
            <w:tcBorders>
              <w:top w:val="single" w:color="auto" w:sz="4" w:space="0"/>
              <w:left w:val="single" w:color="auto" w:sz="4" w:space="0"/>
              <w:bottom w:val="single" w:color="auto" w:sz="4" w:space="0"/>
              <w:right w:val="single" w:color="auto" w:sz="4" w:space="0"/>
            </w:tcBorders>
            <w:vAlign w:val="center"/>
          </w:tcPr>
          <w:p w14:paraId="3509B743">
            <w:pPr>
              <w:snapToGrid w:val="0"/>
              <w:rPr>
                <w:rFonts w:hint="eastAsia" w:ascii="宋体" w:hAnsi="宋体" w:cs="宋体"/>
                <w:szCs w:val="21"/>
              </w:rPr>
            </w:pPr>
            <w:r>
              <w:rPr>
                <w:rFonts w:hint="eastAsia" w:ascii="宋体" w:hAnsi="宋体" w:cs="宋体"/>
                <w:szCs w:val="21"/>
              </w:rPr>
              <w:t>指对投标（响应）供应商不具有出资持股关系，但对其存在管理关系的主体。</w:t>
            </w:r>
          </w:p>
        </w:tc>
      </w:tr>
      <w:tr w14:paraId="61C5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686397C0">
            <w:pPr>
              <w:snapToGrid w:val="0"/>
              <w:rPr>
                <w:rFonts w:hint="eastAsia" w:ascii="宋体" w:hAnsi="宋体" w:cs="宋体"/>
                <w:szCs w:val="21"/>
              </w:rPr>
            </w:pPr>
            <w:r>
              <w:rPr>
                <w:rFonts w:hint="eastAsia" w:ascii="宋体" w:hAnsi="宋体" w:cs="宋体"/>
                <w:b/>
                <w:bCs/>
                <w:szCs w:val="21"/>
              </w:rPr>
              <w:t>说明：同一关联关系类型有多个主体的，应分行填写。</w:t>
            </w:r>
          </w:p>
        </w:tc>
      </w:tr>
    </w:tbl>
    <w:p w14:paraId="01E3E12D">
      <w:pPr>
        <w:pStyle w:val="50"/>
        <w:rPr>
          <w:rFonts w:hint="eastAsia" w:ascii="宋体" w:hAnsi="宋体"/>
          <w:b/>
          <w:color w:val="FF0000"/>
          <w:sz w:val="28"/>
          <w:szCs w:val="28"/>
        </w:rPr>
      </w:pPr>
    </w:p>
    <w:p w14:paraId="52ED2B9E">
      <w:pPr>
        <w:rPr>
          <w:rFonts w:ascii="黑体" w:eastAsia="黑体"/>
          <w:sz w:val="24"/>
        </w:rPr>
      </w:pPr>
      <w:r>
        <w:rPr>
          <w:rFonts w:hint="eastAsia" w:ascii="黑体" w:eastAsia="黑体"/>
          <w:sz w:val="24"/>
        </w:rPr>
        <w:br w:type="page"/>
      </w:r>
    </w:p>
    <w:p w14:paraId="6279BE7D">
      <w:pPr>
        <w:pStyle w:val="4"/>
        <w:jc w:val="center"/>
        <w:rPr>
          <w:rFonts w:hint="eastAsia" w:ascii="黑体" w:eastAsia="黑体"/>
          <w:b w:val="0"/>
          <w:sz w:val="24"/>
        </w:rPr>
      </w:pPr>
      <w:r>
        <w:rPr>
          <w:rFonts w:hint="eastAsia" w:ascii="黑体" w:eastAsia="黑体"/>
          <w:b w:val="0"/>
          <w:sz w:val="24"/>
        </w:rPr>
        <w:t>二、</w:t>
      </w:r>
      <w:bookmarkStart w:id="41" w:name="_Hlk72092499"/>
      <w:r>
        <w:rPr>
          <w:rFonts w:hint="eastAsia" w:ascii="黑体" w:eastAsia="黑体"/>
          <w:b w:val="0"/>
          <w:sz w:val="24"/>
        </w:rPr>
        <w:t>法定代表人（负责人）证明书</w:t>
      </w:r>
      <w:bookmarkEnd w:id="41"/>
    </w:p>
    <w:p w14:paraId="04A4F779">
      <w:pPr>
        <w:rPr>
          <w:sz w:val="24"/>
        </w:rPr>
      </w:pPr>
    </w:p>
    <w:p w14:paraId="4213C6FB">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70F904C3">
      <w:pPr>
        <w:spacing w:line="360" w:lineRule="auto"/>
        <w:ind w:firstLine="420" w:firstLineChars="200"/>
        <w:rPr>
          <w:szCs w:val="21"/>
        </w:rPr>
      </w:pPr>
      <w:r>
        <w:rPr>
          <w:rFonts w:hint="eastAsia"/>
          <w:szCs w:val="21"/>
        </w:rPr>
        <w:t>特此证明。</w:t>
      </w:r>
    </w:p>
    <w:p w14:paraId="5201CE94">
      <w:pPr>
        <w:spacing w:line="360" w:lineRule="auto"/>
        <w:ind w:firstLine="420" w:firstLineChars="200"/>
        <w:rPr>
          <w:szCs w:val="21"/>
        </w:rPr>
      </w:pPr>
      <w:r>
        <w:rPr>
          <w:rFonts w:hint="eastAsia"/>
          <w:szCs w:val="21"/>
        </w:rPr>
        <w:t>说明：1.法定代表人为投标人（企业事业单位、国家机关、社会团体）的主要行政负责人。</w:t>
      </w:r>
    </w:p>
    <w:p w14:paraId="314D1AED">
      <w:pPr>
        <w:spacing w:line="360" w:lineRule="auto"/>
        <w:ind w:firstLine="420" w:firstLineChars="200"/>
        <w:rPr>
          <w:szCs w:val="21"/>
        </w:rPr>
      </w:pPr>
      <w:r>
        <w:rPr>
          <w:rFonts w:hint="eastAsia"/>
          <w:szCs w:val="21"/>
        </w:rPr>
        <w:t>2.</w:t>
      </w:r>
      <w:r>
        <w:rPr>
          <w:rFonts w:hint="eastAsia"/>
          <w:szCs w:val="21"/>
          <w:lang w:eastAsia="zh-Hans"/>
        </w:rPr>
        <w:t>本证明书要供法定代表人（负责人）</w:t>
      </w:r>
      <w:r>
        <w:rPr>
          <w:rFonts w:hint="eastAsia"/>
          <w:szCs w:val="21"/>
        </w:rPr>
        <w:t>相关身份证明文件：身份证扫描件（正反两面）方为有效；港澳台居民可提供来往通行证扫描件；非中国国籍管辖范围人员，可提供公安部门认可的身份证明材料扫描件。</w:t>
      </w:r>
    </w:p>
    <w:p w14:paraId="41FB4763">
      <w:pPr>
        <w:spacing w:line="360" w:lineRule="auto"/>
        <w:ind w:firstLine="420" w:firstLineChars="200"/>
        <w:rPr>
          <w:szCs w:val="21"/>
        </w:rPr>
      </w:pPr>
      <w:r>
        <w:rPr>
          <w:rFonts w:hint="eastAsia"/>
          <w:szCs w:val="21"/>
        </w:rPr>
        <w:t>3.</w:t>
      </w: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72B9DE27">
      <w:pPr>
        <w:spacing w:line="360" w:lineRule="auto"/>
        <w:ind w:firstLine="420" w:firstLineChars="200"/>
        <w:rPr>
          <w:szCs w:val="21"/>
        </w:rPr>
      </w:pPr>
      <w:r>
        <w:rPr>
          <w:rFonts w:hint="eastAsia"/>
          <w:szCs w:val="21"/>
        </w:rPr>
        <w:t>4.内容必须填写真实、清楚，涂改无效，不得转让、买卖。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DD5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7CA478B">
            <w:pPr>
              <w:jc w:val="center"/>
            </w:pPr>
            <w:r>
              <w:rPr>
                <w:rFonts w:hint="eastAsia"/>
              </w:rPr>
              <w:t>证件扫描件正面</w:t>
            </w:r>
          </w:p>
          <w:p w14:paraId="4C107458">
            <w:pPr>
              <w:pStyle w:val="8"/>
              <w:jc w:val="center"/>
            </w:pPr>
            <w:r>
              <w:rPr>
                <w:rFonts w:hint="eastAsia"/>
              </w:rPr>
              <w:t xml:space="preserve"> </w:t>
            </w:r>
          </w:p>
          <w:p w14:paraId="08167592">
            <w:pPr>
              <w:pStyle w:val="9"/>
            </w:pPr>
          </w:p>
          <w:p w14:paraId="13B1CF28">
            <w:pPr>
              <w:pStyle w:val="9"/>
            </w:pPr>
          </w:p>
          <w:p w14:paraId="1758FAB6">
            <w:pPr>
              <w:pStyle w:val="9"/>
            </w:pPr>
          </w:p>
          <w:p w14:paraId="64E1B1AF">
            <w:pPr>
              <w:pStyle w:val="9"/>
            </w:pPr>
          </w:p>
          <w:p w14:paraId="2EA7A730">
            <w:pPr>
              <w:pStyle w:val="9"/>
              <w:jc w:val="center"/>
            </w:pPr>
          </w:p>
        </w:tc>
        <w:tc>
          <w:tcPr>
            <w:tcW w:w="4265" w:type="dxa"/>
          </w:tcPr>
          <w:p w14:paraId="24FDD895">
            <w:pPr>
              <w:jc w:val="center"/>
            </w:pPr>
            <w:r>
              <w:rPr>
                <w:rFonts w:hint="eastAsia"/>
              </w:rPr>
              <w:t>证件扫描件反面</w:t>
            </w:r>
          </w:p>
          <w:p w14:paraId="31581F75">
            <w:pPr>
              <w:pStyle w:val="8"/>
              <w:jc w:val="center"/>
            </w:pPr>
          </w:p>
          <w:p w14:paraId="31C7A4D4">
            <w:pPr>
              <w:pStyle w:val="9"/>
              <w:jc w:val="center"/>
            </w:pPr>
          </w:p>
        </w:tc>
      </w:tr>
    </w:tbl>
    <w:p w14:paraId="1FC3EC74">
      <w:pPr>
        <w:rPr>
          <w:sz w:val="24"/>
        </w:rPr>
      </w:pPr>
      <w:r>
        <w:rPr>
          <w:rFonts w:hint="eastAsi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D2DD730">
      <w:pPr>
        <w:rPr>
          <w:sz w:val="24"/>
        </w:rPr>
      </w:pPr>
    </w:p>
    <w:p w14:paraId="293B4C57">
      <w:pPr>
        <w:rPr>
          <w:rFonts w:ascii="黑体" w:eastAsia="黑体"/>
          <w:sz w:val="24"/>
        </w:rPr>
      </w:pPr>
      <w:r>
        <w:rPr>
          <w:rFonts w:hint="eastAsia" w:ascii="黑体" w:eastAsia="黑体"/>
          <w:sz w:val="24"/>
        </w:rPr>
        <w:br w:type="page"/>
      </w:r>
    </w:p>
    <w:p w14:paraId="0D4F9739">
      <w:pPr>
        <w:pStyle w:val="4"/>
        <w:spacing w:before="120" w:after="120"/>
        <w:jc w:val="center"/>
        <w:rPr>
          <w:rFonts w:hint="eastAsia" w:ascii="黑体" w:eastAsia="黑体"/>
          <w:b w:val="0"/>
          <w:sz w:val="24"/>
        </w:rPr>
      </w:pPr>
      <w:r>
        <w:rPr>
          <w:rFonts w:hint="eastAsia" w:ascii="黑体" w:eastAsia="黑体"/>
          <w:b w:val="0"/>
          <w:sz w:val="24"/>
        </w:rPr>
        <w:t>三、投标文件签署授权委托书</w:t>
      </w:r>
    </w:p>
    <w:p w14:paraId="3021B8D4">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5986E6A6">
      <w:pPr>
        <w:spacing w:line="360" w:lineRule="auto"/>
        <w:ind w:firstLine="420" w:firstLineChars="200"/>
        <w:rPr>
          <w:szCs w:val="21"/>
        </w:rPr>
      </w:pPr>
      <w:r>
        <w:rPr>
          <w:rFonts w:hint="eastAsia"/>
          <w:szCs w:val="21"/>
        </w:rPr>
        <w:t>代理人无转委托权，特此委托。</w:t>
      </w:r>
    </w:p>
    <w:p w14:paraId="7D9ED162">
      <w:pPr>
        <w:spacing w:line="360" w:lineRule="auto"/>
        <w:ind w:firstLine="420" w:firstLineChars="200"/>
        <w:rPr>
          <w:szCs w:val="21"/>
        </w:rPr>
      </w:pPr>
    </w:p>
    <w:p w14:paraId="0BC339A5">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28DCB844">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60113A7F">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6442DE58">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77C5DA63">
      <w:pPr>
        <w:spacing w:line="360" w:lineRule="auto"/>
        <w:ind w:firstLine="422" w:firstLineChars="200"/>
        <w:rPr>
          <w:b/>
          <w:color w:val="FF0000"/>
          <w:szCs w:val="21"/>
        </w:rPr>
      </w:pPr>
      <w:r>
        <w:rPr>
          <w:rFonts w:hint="eastAsia"/>
          <w:b/>
          <w:color w:val="FF0000"/>
          <w:szCs w:val="21"/>
        </w:rPr>
        <w:t>附：请提供代理人身份证扫描件（正反两面）方为有效；港澳台居民可提供来往通行证扫描件；非中国国籍管辖范围人员，可提供公安部门认可的身份证明材料扫描件。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EFA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77ACDB9">
            <w:pPr>
              <w:jc w:val="center"/>
            </w:pPr>
            <w:r>
              <w:rPr>
                <w:rFonts w:hint="eastAsia"/>
              </w:rPr>
              <w:t>证件扫描件正面</w:t>
            </w:r>
          </w:p>
          <w:p w14:paraId="7CA55D93">
            <w:pPr>
              <w:pStyle w:val="8"/>
              <w:jc w:val="center"/>
            </w:pPr>
          </w:p>
          <w:p w14:paraId="3F0735D7">
            <w:pPr>
              <w:pStyle w:val="9"/>
              <w:jc w:val="center"/>
            </w:pPr>
          </w:p>
        </w:tc>
        <w:tc>
          <w:tcPr>
            <w:tcW w:w="4265" w:type="dxa"/>
          </w:tcPr>
          <w:p w14:paraId="17E16174">
            <w:pPr>
              <w:jc w:val="center"/>
            </w:pPr>
            <w:r>
              <w:rPr>
                <w:rFonts w:hint="eastAsia"/>
              </w:rPr>
              <w:t>证件扫描件反面</w:t>
            </w:r>
          </w:p>
          <w:p w14:paraId="486CCE96">
            <w:pPr>
              <w:pStyle w:val="8"/>
              <w:jc w:val="center"/>
            </w:pPr>
          </w:p>
          <w:p w14:paraId="7CE57CC7">
            <w:pPr>
              <w:pStyle w:val="9"/>
              <w:jc w:val="center"/>
            </w:pPr>
          </w:p>
        </w:tc>
      </w:tr>
    </w:tbl>
    <w:p w14:paraId="56298896">
      <w:r>
        <w:rPr>
          <w:rFonts w:hint="eastAsi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59D3C99">
      <w:pPr>
        <w:rPr>
          <w:rFonts w:ascii="黑体" w:eastAsia="黑体"/>
          <w:kern w:val="0"/>
          <w:sz w:val="24"/>
        </w:rPr>
      </w:pPr>
      <w:r>
        <w:rPr>
          <w:rFonts w:hint="eastAsia" w:ascii="黑体" w:eastAsia="黑体"/>
          <w:kern w:val="0"/>
          <w:sz w:val="24"/>
        </w:rPr>
        <w:br w:type="page"/>
      </w:r>
    </w:p>
    <w:p w14:paraId="4E853951">
      <w:pPr>
        <w:pStyle w:val="4"/>
        <w:jc w:val="center"/>
        <w:rPr>
          <w:rFonts w:hint="eastAsia" w:ascii="黑体" w:eastAsia="黑体"/>
          <w:b w:val="0"/>
          <w:kern w:val="0"/>
          <w:sz w:val="24"/>
          <w:szCs w:val="24"/>
        </w:rPr>
      </w:pPr>
      <w:r>
        <w:rPr>
          <w:rFonts w:hint="eastAsia" w:ascii="黑体" w:eastAsia="黑体"/>
          <w:b w:val="0"/>
          <w:kern w:val="0"/>
          <w:sz w:val="24"/>
          <w:szCs w:val="24"/>
        </w:rPr>
        <w:t>四、</w:t>
      </w:r>
      <w:bookmarkStart w:id="42" w:name="_Hlk72092634"/>
      <w:r>
        <w:rPr>
          <w:rFonts w:hint="eastAsia" w:ascii="黑体" w:eastAsia="黑体"/>
          <w:b w:val="0"/>
          <w:kern w:val="0"/>
          <w:sz w:val="24"/>
          <w:szCs w:val="24"/>
        </w:rPr>
        <w:t>实质性条款响应情况表</w:t>
      </w:r>
      <w:bookmarkEnd w:id="42"/>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14:paraId="28A4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3182C589">
            <w:pPr>
              <w:adjustRightInd w:val="0"/>
              <w:snapToGrid w:val="0"/>
              <w:spacing w:line="360" w:lineRule="auto"/>
              <w:jc w:val="center"/>
              <w:rPr>
                <w:rFonts w:hint="eastAsia" w:ascii="宋体" w:hAnsi="宋体"/>
                <w:kern w:val="0"/>
                <w:szCs w:val="21"/>
              </w:rPr>
            </w:pPr>
            <w:bookmarkStart w:id="43" w:name="_Hlk72092651"/>
            <w:r>
              <w:rPr>
                <w:rFonts w:hint="eastAsia" w:ascii="宋体" w:hAnsi="宋体"/>
                <w:kern w:val="0"/>
                <w:szCs w:val="21"/>
              </w:rPr>
              <w:t>序号</w:t>
            </w:r>
          </w:p>
        </w:tc>
        <w:tc>
          <w:tcPr>
            <w:tcW w:w="2664" w:type="dxa"/>
            <w:vAlign w:val="center"/>
          </w:tcPr>
          <w:p w14:paraId="0369E8F7">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1588" w:type="dxa"/>
            <w:vAlign w:val="center"/>
          </w:tcPr>
          <w:p w14:paraId="38FDD152">
            <w:pPr>
              <w:adjustRightInd w:val="0"/>
              <w:snapToGrid w:val="0"/>
              <w:spacing w:line="360" w:lineRule="auto"/>
              <w:jc w:val="center"/>
              <w:rPr>
                <w:rFonts w:hint="eastAsia" w:ascii="宋体" w:hAnsi="宋体"/>
                <w:kern w:val="0"/>
                <w:szCs w:val="21"/>
              </w:rPr>
            </w:pPr>
            <w:r>
              <w:rPr>
                <w:rFonts w:hint="eastAsia"/>
              </w:rPr>
              <w:t>投标响应</w:t>
            </w:r>
          </w:p>
        </w:tc>
        <w:tc>
          <w:tcPr>
            <w:tcW w:w="1842" w:type="dxa"/>
            <w:vAlign w:val="center"/>
          </w:tcPr>
          <w:p w14:paraId="521A47B7">
            <w:pPr>
              <w:adjustRightInd w:val="0"/>
              <w:snapToGrid w:val="0"/>
              <w:spacing w:line="360" w:lineRule="auto"/>
              <w:jc w:val="center"/>
              <w:rPr>
                <w:rFonts w:hint="eastAsia" w:ascii="宋体" w:hAnsi="宋体"/>
                <w:kern w:val="0"/>
                <w:szCs w:val="21"/>
              </w:rPr>
            </w:pPr>
            <w:r>
              <w:rPr>
                <w:rFonts w:hint="eastAsia"/>
              </w:rPr>
              <w:t>偏离情况</w:t>
            </w:r>
          </w:p>
        </w:tc>
        <w:tc>
          <w:tcPr>
            <w:tcW w:w="1418" w:type="dxa"/>
            <w:vAlign w:val="center"/>
          </w:tcPr>
          <w:p w14:paraId="03E809C2">
            <w:pPr>
              <w:adjustRightInd w:val="0"/>
              <w:snapToGrid w:val="0"/>
              <w:spacing w:line="360" w:lineRule="auto"/>
              <w:jc w:val="center"/>
              <w:rPr>
                <w:rFonts w:hint="eastAsia" w:ascii="宋体" w:hAnsi="宋体"/>
                <w:kern w:val="0"/>
                <w:szCs w:val="21"/>
              </w:rPr>
            </w:pPr>
            <w:r>
              <w:rPr>
                <w:rFonts w:hint="eastAsia"/>
              </w:rPr>
              <w:t>说明</w:t>
            </w:r>
          </w:p>
        </w:tc>
      </w:tr>
      <w:bookmarkEnd w:id="43"/>
      <w:tr w14:paraId="699E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54F2DE0F">
            <w:pPr>
              <w:adjustRightInd w:val="0"/>
              <w:snapToGrid w:val="0"/>
              <w:spacing w:line="360" w:lineRule="auto"/>
              <w:rPr>
                <w:rFonts w:hint="eastAsia" w:ascii="宋体" w:hAnsi="宋体"/>
                <w:kern w:val="0"/>
                <w:szCs w:val="21"/>
              </w:rPr>
            </w:pPr>
            <w:r>
              <w:rPr>
                <w:rFonts w:hint="eastAsia" w:ascii="宋体" w:hAnsi="宋体"/>
                <w:kern w:val="0"/>
                <w:szCs w:val="21"/>
              </w:rPr>
              <w:t>1</w:t>
            </w:r>
          </w:p>
        </w:tc>
        <w:tc>
          <w:tcPr>
            <w:tcW w:w="2664" w:type="dxa"/>
            <w:vAlign w:val="center"/>
          </w:tcPr>
          <w:p w14:paraId="67C42DAE">
            <w:pPr>
              <w:adjustRightInd w:val="0"/>
              <w:snapToGrid w:val="0"/>
              <w:spacing w:line="360" w:lineRule="auto"/>
              <w:jc w:val="center"/>
              <w:rPr>
                <w:rFonts w:hint="eastAsia" w:hAnsi="宋体"/>
                <w:kern w:val="0"/>
                <w:szCs w:val="21"/>
              </w:rPr>
            </w:pPr>
            <w:r>
              <w:rPr>
                <w:rFonts w:hint="eastAsia" w:hAnsi="宋体"/>
                <w:kern w:val="0"/>
                <w:szCs w:val="21"/>
              </w:rPr>
              <w:t>招标文件《商务要求★》的所有内容。</w:t>
            </w:r>
          </w:p>
        </w:tc>
        <w:tc>
          <w:tcPr>
            <w:tcW w:w="1588" w:type="dxa"/>
          </w:tcPr>
          <w:p w14:paraId="49760149">
            <w:pPr>
              <w:adjustRightInd w:val="0"/>
              <w:snapToGrid w:val="0"/>
              <w:spacing w:line="360" w:lineRule="auto"/>
              <w:rPr>
                <w:rFonts w:hint="eastAsia" w:ascii="宋体" w:hAnsi="宋体"/>
                <w:kern w:val="0"/>
                <w:szCs w:val="21"/>
              </w:rPr>
            </w:pPr>
          </w:p>
        </w:tc>
        <w:tc>
          <w:tcPr>
            <w:tcW w:w="1842" w:type="dxa"/>
          </w:tcPr>
          <w:p w14:paraId="3761E88A">
            <w:pPr>
              <w:adjustRightInd w:val="0"/>
              <w:snapToGrid w:val="0"/>
              <w:spacing w:line="360" w:lineRule="auto"/>
              <w:rPr>
                <w:rFonts w:hint="eastAsia" w:ascii="宋体" w:hAnsi="宋体"/>
                <w:kern w:val="0"/>
                <w:szCs w:val="21"/>
              </w:rPr>
            </w:pPr>
          </w:p>
        </w:tc>
        <w:tc>
          <w:tcPr>
            <w:tcW w:w="1418" w:type="dxa"/>
          </w:tcPr>
          <w:p w14:paraId="27E5E67C">
            <w:pPr>
              <w:adjustRightInd w:val="0"/>
              <w:snapToGrid w:val="0"/>
              <w:spacing w:line="360" w:lineRule="auto"/>
              <w:rPr>
                <w:rFonts w:hint="eastAsia" w:ascii="宋体" w:hAnsi="宋体"/>
                <w:kern w:val="0"/>
                <w:szCs w:val="21"/>
              </w:rPr>
            </w:pPr>
          </w:p>
        </w:tc>
      </w:tr>
    </w:tbl>
    <w:p w14:paraId="7143B051">
      <w:pPr>
        <w:ind w:firstLine="482" w:firstLineChars="200"/>
        <w:rPr>
          <w:b/>
          <w:sz w:val="24"/>
          <w:szCs w:val="22"/>
        </w:rPr>
      </w:pPr>
      <w:r>
        <w:rPr>
          <w:rFonts w:hint="eastAsia"/>
          <w:b/>
          <w:sz w:val="24"/>
          <w:szCs w:val="22"/>
        </w:rPr>
        <w:t>注：1.上表所列各项均为不可负偏离条款。</w:t>
      </w:r>
    </w:p>
    <w:p w14:paraId="4F2B7DC4">
      <w:pPr>
        <w:ind w:firstLine="482" w:firstLineChars="200"/>
        <w:rPr>
          <w:b/>
          <w:sz w:val="24"/>
          <w:szCs w:val="22"/>
        </w:rPr>
      </w:pPr>
      <w:r>
        <w:rPr>
          <w:rFonts w:hint="eastAsia"/>
          <w:b/>
          <w:sz w:val="24"/>
          <w:szCs w:val="22"/>
        </w:rPr>
        <w:t>2.“投标响应”一栏应当详细填写投标人自身响应情况</w:t>
      </w:r>
      <w:r>
        <w:rPr>
          <w:rFonts w:hint="eastAsia" w:ascii="宋体" w:hAnsi="宋体" w:cs="宋体"/>
          <w:szCs w:val="21"/>
        </w:rPr>
        <w:t>，</w:t>
      </w:r>
      <w:r>
        <w:rPr>
          <w:rFonts w:hint="eastAsia" w:ascii="宋体" w:hAnsi="宋体" w:cs="宋体"/>
          <w:b/>
          <w:szCs w:val="21"/>
        </w:rPr>
        <w:t>如完全满足实质性条款具体内容可填写“完全响应”</w:t>
      </w:r>
      <w:r>
        <w:rPr>
          <w:rFonts w:hint="eastAsia"/>
          <w:b/>
          <w:sz w:val="24"/>
          <w:szCs w:val="22"/>
        </w:rPr>
        <w:t>。</w:t>
      </w:r>
    </w:p>
    <w:p w14:paraId="0CA2324A">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5BD596BE">
      <w:pPr>
        <w:ind w:firstLine="482" w:firstLineChars="200"/>
        <w:rPr>
          <w:b/>
          <w:sz w:val="24"/>
        </w:rPr>
      </w:pPr>
      <w:r>
        <w:rPr>
          <w:b/>
          <w:sz w:val="24"/>
        </w:rPr>
        <w:t>4.</w:t>
      </w:r>
      <w:r>
        <w:rPr>
          <w:rFonts w:hint="eastAsia"/>
          <w:b/>
          <w:sz w:val="24"/>
        </w:rPr>
        <w:t>评审委员会有权对投标响应情况作出判断（作出评审结论）。</w:t>
      </w:r>
    </w:p>
    <w:p w14:paraId="55FE8EA7">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4A423A05">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7D444EC4">
      <w:pPr>
        <w:ind w:firstLine="420" w:firstLineChars="200"/>
      </w:pPr>
    </w:p>
    <w:p w14:paraId="6BDC3775">
      <w:pPr>
        <w:rPr>
          <w:b/>
          <w:bCs/>
          <w:sz w:val="24"/>
        </w:rPr>
      </w:pPr>
    </w:p>
    <w:p w14:paraId="268D42C9">
      <w:pPr>
        <w:rPr>
          <w:rFonts w:ascii="黑体" w:eastAsia="黑体"/>
          <w:kern w:val="0"/>
          <w:sz w:val="24"/>
        </w:rPr>
      </w:pPr>
      <w:r>
        <w:rPr>
          <w:rFonts w:hint="eastAsia" w:ascii="黑体" w:eastAsia="黑体"/>
          <w:kern w:val="0"/>
          <w:sz w:val="24"/>
        </w:rPr>
        <w:br w:type="page"/>
      </w:r>
    </w:p>
    <w:p w14:paraId="51663DC6">
      <w:pPr>
        <w:pStyle w:val="4"/>
        <w:adjustRightInd w:val="0"/>
        <w:snapToGrid w:val="0"/>
        <w:spacing w:line="276" w:lineRule="auto"/>
        <w:jc w:val="center"/>
        <w:rPr>
          <w:rFonts w:hint="eastAsia" w:ascii="黑体" w:eastAsia="黑体"/>
          <w:b w:val="0"/>
          <w:kern w:val="0"/>
          <w:sz w:val="24"/>
          <w:szCs w:val="24"/>
        </w:rPr>
      </w:pPr>
      <w:r>
        <w:rPr>
          <w:rFonts w:hint="eastAsia" w:ascii="黑体" w:eastAsia="黑体"/>
          <w:b w:val="0"/>
          <w:kern w:val="0"/>
          <w:sz w:val="24"/>
          <w:szCs w:val="24"/>
        </w:rPr>
        <w:t>五、实施方案</w:t>
      </w:r>
    </w:p>
    <w:p w14:paraId="52EB90FB">
      <w:pPr>
        <w:pStyle w:val="8"/>
        <w:adjustRightInd w:val="0"/>
        <w:snapToGrid w:val="0"/>
        <w:spacing w:line="276" w:lineRule="auto"/>
        <w:rPr>
          <w:b w:val="0"/>
          <w:bCs w:val="0"/>
          <w:sz w:val="21"/>
          <w:szCs w:val="21"/>
        </w:rPr>
      </w:pPr>
      <w:r>
        <w:rPr>
          <w:rFonts w:hint="eastAsia"/>
          <w:b w:val="0"/>
          <w:bCs w:val="0"/>
          <w:sz w:val="21"/>
          <w:szCs w:val="21"/>
        </w:rPr>
        <w:t>（特别提示：投标人须按本招标文件评标信息中“实施方案”这一评分因素要求，提供证明资料）</w:t>
      </w:r>
    </w:p>
    <w:p w14:paraId="59CC991B">
      <w:pPr>
        <w:rPr>
          <w:rFonts w:ascii="黑体" w:eastAsia="黑体"/>
          <w:kern w:val="0"/>
          <w:sz w:val="24"/>
        </w:rPr>
      </w:pPr>
      <w:r>
        <w:rPr>
          <w:rFonts w:hint="eastAsia" w:ascii="黑体" w:eastAsia="黑体"/>
          <w:kern w:val="0"/>
          <w:sz w:val="24"/>
        </w:rPr>
        <w:br w:type="page"/>
      </w:r>
    </w:p>
    <w:p w14:paraId="4F340C57">
      <w:pPr>
        <w:pStyle w:val="4"/>
        <w:adjustRightInd w:val="0"/>
        <w:snapToGrid w:val="0"/>
        <w:spacing w:line="276" w:lineRule="auto"/>
        <w:jc w:val="center"/>
        <w:rPr>
          <w:rFonts w:hint="eastAsia" w:ascii="黑体" w:eastAsia="黑体"/>
          <w:b w:val="0"/>
          <w:kern w:val="0"/>
          <w:sz w:val="24"/>
          <w:szCs w:val="24"/>
        </w:rPr>
      </w:pPr>
      <w:r>
        <w:rPr>
          <w:rFonts w:hint="eastAsia" w:ascii="黑体" w:eastAsia="黑体"/>
          <w:b w:val="0"/>
          <w:kern w:val="0"/>
          <w:sz w:val="24"/>
          <w:szCs w:val="24"/>
        </w:rPr>
        <w:t>六、项目重点难点分析、应对措施及相关的合理化建议</w:t>
      </w:r>
    </w:p>
    <w:p w14:paraId="46C96D13">
      <w:pPr>
        <w:pStyle w:val="8"/>
        <w:adjustRightInd w:val="0"/>
        <w:snapToGrid w:val="0"/>
        <w:spacing w:line="276" w:lineRule="auto"/>
        <w:rPr>
          <w:b w:val="0"/>
          <w:bCs w:val="0"/>
          <w:sz w:val="21"/>
          <w:szCs w:val="21"/>
        </w:rPr>
      </w:pPr>
      <w:r>
        <w:rPr>
          <w:rFonts w:hint="eastAsia"/>
          <w:b w:val="0"/>
          <w:bCs w:val="0"/>
          <w:sz w:val="21"/>
          <w:szCs w:val="21"/>
        </w:rPr>
        <w:t>（特别提示：投标人须按本招标文件评标信息中“项目重点难点分析、应对措施及相关的合理化建议”这一评分因素要求，提供证明资料）</w:t>
      </w:r>
    </w:p>
    <w:p w14:paraId="0649B454">
      <w:pPr>
        <w:rPr>
          <w:rFonts w:ascii="黑体" w:eastAsia="黑体"/>
          <w:kern w:val="0"/>
          <w:sz w:val="24"/>
        </w:rPr>
      </w:pPr>
      <w:r>
        <w:rPr>
          <w:rFonts w:hint="eastAsia" w:ascii="黑体" w:eastAsia="黑体"/>
          <w:kern w:val="0"/>
          <w:sz w:val="24"/>
        </w:rPr>
        <w:br w:type="page"/>
      </w:r>
    </w:p>
    <w:p w14:paraId="08D80C84">
      <w:pPr>
        <w:pStyle w:val="4"/>
        <w:adjustRightInd w:val="0"/>
        <w:snapToGrid w:val="0"/>
        <w:spacing w:line="276" w:lineRule="auto"/>
        <w:jc w:val="center"/>
        <w:rPr>
          <w:rFonts w:hint="eastAsia" w:ascii="黑体" w:eastAsia="黑体"/>
          <w:b w:val="0"/>
          <w:kern w:val="0"/>
          <w:sz w:val="24"/>
          <w:szCs w:val="24"/>
        </w:rPr>
      </w:pPr>
      <w:r>
        <w:rPr>
          <w:rFonts w:hint="eastAsia" w:ascii="黑体" w:eastAsia="黑体"/>
          <w:b w:val="0"/>
          <w:kern w:val="0"/>
          <w:sz w:val="24"/>
          <w:szCs w:val="24"/>
        </w:rPr>
        <w:t>七、质量（完成时间、安全、环保）保障措施及方案</w:t>
      </w:r>
    </w:p>
    <w:p w14:paraId="4A2D7B49">
      <w:pPr>
        <w:pStyle w:val="8"/>
        <w:adjustRightInd w:val="0"/>
        <w:snapToGrid w:val="0"/>
        <w:spacing w:line="276" w:lineRule="auto"/>
        <w:rPr>
          <w:b w:val="0"/>
          <w:bCs w:val="0"/>
          <w:sz w:val="21"/>
          <w:szCs w:val="21"/>
        </w:rPr>
      </w:pPr>
      <w:r>
        <w:rPr>
          <w:rFonts w:hint="eastAsia"/>
          <w:b w:val="0"/>
          <w:bCs w:val="0"/>
          <w:sz w:val="21"/>
          <w:szCs w:val="21"/>
        </w:rPr>
        <w:t>（特别提示：投标人须按本招标文件评标信息中“质量（完成时间、安全、环保）保障措施及方案”这一评分因素要求，提供证明资料）</w:t>
      </w:r>
    </w:p>
    <w:p w14:paraId="0BD575C3">
      <w:pPr>
        <w:rPr>
          <w:rFonts w:hint="eastAsia" w:ascii="黑体" w:hAnsi="宋体" w:eastAsia="黑体"/>
          <w:bCs/>
          <w:kern w:val="0"/>
          <w:sz w:val="24"/>
        </w:rPr>
      </w:pPr>
    </w:p>
    <w:p w14:paraId="492846D1">
      <w:pPr>
        <w:rPr>
          <w:rFonts w:ascii="黑体" w:eastAsia="黑体"/>
          <w:kern w:val="0"/>
          <w:sz w:val="24"/>
        </w:rPr>
      </w:pPr>
      <w:r>
        <w:rPr>
          <w:rFonts w:hint="eastAsia" w:ascii="黑体" w:eastAsia="黑体"/>
          <w:kern w:val="0"/>
          <w:sz w:val="24"/>
        </w:rPr>
        <w:br w:type="page"/>
      </w:r>
    </w:p>
    <w:p w14:paraId="037009F5">
      <w:pPr>
        <w:pStyle w:val="4"/>
        <w:adjustRightInd w:val="0"/>
        <w:snapToGrid w:val="0"/>
        <w:spacing w:line="276" w:lineRule="auto"/>
        <w:jc w:val="center"/>
        <w:rPr>
          <w:rFonts w:hint="eastAsia" w:ascii="黑体" w:eastAsia="黑体"/>
          <w:b w:val="0"/>
          <w:kern w:val="0"/>
          <w:sz w:val="24"/>
          <w:szCs w:val="24"/>
        </w:rPr>
      </w:pPr>
      <w:r>
        <w:rPr>
          <w:rFonts w:hint="eastAsia" w:ascii="黑体" w:eastAsia="黑体"/>
          <w:b w:val="0"/>
          <w:kern w:val="0"/>
          <w:sz w:val="24"/>
          <w:szCs w:val="24"/>
        </w:rPr>
        <w:t>八、拟安排的项目负责人情况（仅限一人）</w:t>
      </w:r>
    </w:p>
    <w:p w14:paraId="3269B46E">
      <w:pPr>
        <w:pStyle w:val="5"/>
        <w:adjustRightInd w:val="0"/>
        <w:snapToGrid w:val="0"/>
        <w:spacing w:before="0" w:after="0" w:line="276" w:lineRule="auto"/>
        <w:jc w:val="left"/>
        <w:rPr>
          <w:rFonts w:hint="eastAsia" w:ascii="宋体" w:hAnsi="宋体" w:eastAsia="宋体"/>
          <w:sz w:val="21"/>
          <w:szCs w:val="21"/>
        </w:rPr>
      </w:pPr>
      <w:r>
        <w:rPr>
          <w:rFonts w:hint="eastAsia" w:ascii="宋体" w:hAnsi="宋体" w:eastAsia="宋体"/>
          <w:sz w:val="21"/>
          <w:szCs w:val="21"/>
        </w:rPr>
        <w:t>8-1人员配备承诺</w:t>
      </w:r>
    </w:p>
    <w:p w14:paraId="4D1B9BF1">
      <w:pPr>
        <w:adjustRightInd w:val="0"/>
        <w:snapToGrid w:val="0"/>
        <w:spacing w:line="276" w:lineRule="auto"/>
        <w:jc w:val="center"/>
        <w:rPr>
          <w:rFonts w:ascii="宋体"/>
          <w:kern w:val="0"/>
          <w:szCs w:val="21"/>
        </w:rPr>
      </w:pPr>
      <w:r>
        <w:rPr>
          <w:rFonts w:hint="eastAsia" w:ascii="宋体" w:hAnsi="宋体"/>
          <w:b/>
          <w:szCs w:val="21"/>
        </w:rPr>
        <w:t>人员配备承诺</w:t>
      </w:r>
    </w:p>
    <w:p w14:paraId="22F1C5F2">
      <w:pPr>
        <w:adjustRightInd w:val="0"/>
        <w:snapToGrid w:val="0"/>
        <w:spacing w:line="276" w:lineRule="auto"/>
        <w:jc w:val="left"/>
        <w:rPr>
          <w:rFonts w:ascii="宋体"/>
          <w:color w:val="000000"/>
          <w:szCs w:val="21"/>
          <w:u w:val="single"/>
        </w:rPr>
      </w:pPr>
      <w:r>
        <w:rPr>
          <w:rFonts w:hint="eastAsia" w:ascii="宋体" w:hAnsi="宋体"/>
          <w:color w:val="000000"/>
          <w:szCs w:val="21"/>
        </w:rPr>
        <w:t>致：</w:t>
      </w:r>
      <w:r>
        <w:rPr>
          <w:rFonts w:ascii="宋体" w:hAnsi="宋体"/>
          <w:color w:val="000000"/>
          <w:szCs w:val="21"/>
          <w:u w:val="single"/>
        </w:rPr>
        <w:t xml:space="preserve">     </w:t>
      </w:r>
      <w:r>
        <w:rPr>
          <w:rFonts w:hint="eastAsia" w:ascii="宋体" w:hAnsi="宋体"/>
          <w:color w:val="000000"/>
          <w:szCs w:val="21"/>
          <w:u w:val="single"/>
        </w:rPr>
        <w:t>（采购人）</w:t>
      </w:r>
      <w:r>
        <w:rPr>
          <w:rFonts w:ascii="宋体" w:hAnsi="宋体"/>
          <w:color w:val="000000"/>
          <w:szCs w:val="21"/>
          <w:u w:val="single"/>
        </w:rPr>
        <w:t xml:space="preserve">          </w:t>
      </w:r>
    </w:p>
    <w:p w14:paraId="56AAE58B">
      <w:pPr>
        <w:adjustRightInd w:val="0"/>
        <w:snapToGrid w:val="0"/>
        <w:spacing w:line="276"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根据已收到贵方的项目编号为</w:t>
      </w:r>
      <w:r>
        <w:rPr>
          <w:rFonts w:hint="eastAsia" w:ascii="宋体" w:hAnsi="宋体"/>
          <w:b/>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招标文件，遵照《中华人民共和国政府采购法》和《深圳网上政府采购管理暂行办法》等有关规定，我方经考察现场和研究上述招标文件的投标须知、合同条款、技术规范、澄清公告、答疑公告及所有相关文件后，我方完全认可贵方提供的上述文件，做出承诺满足以下要求：</w:t>
      </w:r>
    </w:p>
    <w:p w14:paraId="3808C6BC">
      <w:pPr>
        <w:pStyle w:val="2"/>
        <w:jc w:val="both"/>
        <w:rPr>
          <w:rFonts w:hint="eastAsia"/>
        </w:rPr>
      </w:pPr>
      <w:r>
        <w:rPr>
          <w:rFonts w:hint="eastAsia" w:ascii="宋体" w:hAnsi="宋体"/>
          <w:color w:val="000000" w:themeColor="text1"/>
          <w:szCs w:val="21"/>
          <w14:textFill>
            <w14:solidFill>
              <w14:schemeClr w14:val="tx1"/>
            </w14:solidFill>
          </w14:textFill>
        </w:rPr>
        <w:t>人数：项目服务团队人员不少于3人（包含项目负责人）</w:t>
      </w:r>
    </w:p>
    <w:p w14:paraId="2979DEE2">
      <w:pPr>
        <w:adjustRightInd w:val="0"/>
        <w:snapToGrid w:val="0"/>
        <w:spacing w:line="276"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如果违反本承诺书中任何条款，我方愿意接受：</w:t>
      </w:r>
    </w:p>
    <w:p w14:paraId="79F563A3">
      <w:pPr>
        <w:adjustRightInd w:val="0"/>
        <w:snapToGrid w:val="0"/>
        <w:spacing w:line="276"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1.取消我方中标资格并按照虚假投标进行相应处理；</w:t>
      </w:r>
    </w:p>
    <w:p w14:paraId="3A4AEB17">
      <w:pPr>
        <w:adjustRightInd w:val="0"/>
        <w:snapToGrid w:val="0"/>
        <w:spacing w:line="276"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2.视作我方单方面违约，并按照合同规定向贵方支付违约金或解除合同；</w:t>
      </w:r>
    </w:p>
    <w:p w14:paraId="388E0979">
      <w:pPr>
        <w:adjustRightInd w:val="0"/>
        <w:snapToGrid w:val="0"/>
        <w:spacing w:line="276"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3.履约评价评定为合格及以下；</w:t>
      </w:r>
    </w:p>
    <w:p w14:paraId="2796FC54">
      <w:pPr>
        <w:adjustRightInd w:val="0"/>
        <w:snapToGrid w:val="0"/>
        <w:spacing w:line="276"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4.行政主管部门或相关主管部门的不良行为记录、行政处</w:t>
      </w:r>
      <w:r>
        <w:rPr>
          <w:rFonts w:hint="eastAsia" w:ascii="宋体" w:hAnsi="宋体"/>
          <w:bCs/>
          <w:color w:val="000000" w:themeColor="text1"/>
          <w:szCs w:val="21"/>
          <w14:textFill>
            <w14:solidFill>
              <w14:schemeClr w14:val="tx1"/>
            </w14:solidFill>
          </w14:textFill>
        </w:rPr>
        <w:t>罚。</w:t>
      </w:r>
    </w:p>
    <w:p w14:paraId="4B8ACFA9">
      <w:pPr>
        <w:adjustRightInd w:val="0"/>
        <w:snapToGrid w:val="0"/>
        <w:spacing w:line="276" w:lineRule="auto"/>
        <w:ind w:right="960" w:firstLine="210" w:firstLine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14:paraId="75121B8B">
      <w:pPr>
        <w:adjustRightInd w:val="0"/>
        <w:snapToGrid w:val="0"/>
        <w:spacing w:line="276" w:lineRule="auto"/>
        <w:ind w:right="960" w:firstLine="210" w:firstLine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投标供应商：  </w:t>
      </w:r>
    </w:p>
    <w:p w14:paraId="248A5CFD">
      <w:pPr>
        <w:adjustRightInd w:val="0"/>
        <w:snapToGrid w:val="0"/>
        <w:spacing w:line="276" w:lineRule="auto"/>
        <w:jc w:val="center"/>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      期：  </w:t>
      </w:r>
      <w:r>
        <w:rPr>
          <w:rFonts w:hint="eastAsia" w:ascii="宋体" w:hAnsi="宋体"/>
          <w:color w:val="000000" w:themeColor="text1"/>
          <w:szCs w:val="21"/>
          <w:u w:val="single"/>
          <w14:textFill>
            <w14:solidFill>
              <w14:schemeClr w14:val="tx1"/>
            </w14:solidFill>
          </w14:textFill>
        </w:rPr>
        <w:t xml:space="preserve">       年    月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日</w:t>
      </w:r>
    </w:p>
    <w:p w14:paraId="07CEF96A">
      <w:pPr>
        <w:pStyle w:val="5"/>
        <w:adjustRightInd w:val="0"/>
        <w:snapToGrid w:val="0"/>
        <w:spacing w:before="0" w:after="0" w:line="276" w:lineRule="auto"/>
        <w:jc w:val="left"/>
      </w:pPr>
      <w:r>
        <w:rPr>
          <w:rFonts w:hint="eastAsia" w:ascii="宋体" w:hAnsi="宋体" w:eastAsia="宋体"/>
          <w:sz w:val="21"/>
          <w:szCs w:val="21"/>
        </w:rPr>
        <w:t>8</w:t>
      </w:r>
      <w:r>
        <w:rPr>
          <w:rFonts w:ascii="宋体" w:hAnsi="宋体" w:eastAsia="宋体"/>
          <w:sz w:val="21"/>
          <w:szCs w:val="21"/>
        </w:rPr>
        <w:t>-2</w:t>
      </w:r>
      <w:r>
        <w:rPr>
          <w:rFonts w:hint="eastAsia" w:ascii="宋体" w:hAnsi="宋体" w:eastAsia="宋体"/>
          <w:sz w:val="21"/>
          <w:szCs w:val="21"/>
        </w:rPr>
        <w:t>拟安排的项目负责人情况（仅限一人）情况</w:t>
      </w:r>
    </w:p>
    <w:tbl>
      <w:tblPr>
        <w:tblStyle w:val="42"/>
        <w:tblW w:w="845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932"/>
        <w:gridCol w:w="932"/>
        <w:gridCol w:w="932"/>
        <w:gridCol w:w="1224"/>
        <w:gridCol w:w="992"/>
        <w:gridCol w:w="1171"/>
        <w:gridCol w:w="1149"/>
      </w:tblGrid>
      <w:tr w14:paraId="03638D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25" w:type="dxa"/>
            <w:vMerge w:val="restart"/>
            <w:vAlign w:val="center"/>
          </w:tcPr>
          <w:p w14:paraId="51BBC149">
            <w:pPr>
              <w:spacing w:line="276" w:lineRule="auto"/>
              <w:jc w:val="center"/>
              <w:rPr>
                <w:rFonts w:hint="eastAsia" w:ascii="宋体" w:hAnsi="宋体"/>
                <w:szCs w:val="21"/>
              </w:rPr>
            </w:pPr>
            <w:r>
              <w:rPr>
                <w:rFonts w:hint="eastAsia" w:ascii="宋体" w:hAnsi="宋体"/>
                <w:szCs w:val="21"/>
              </w:rPr>
              <w:t>类别</w:t>
            </w:r>
          </w:p>
        </w:tc>
        <w:tc>
          <w:tcPr>
            <w:tcW w:w="932" w:type="dxa"/>
            <w:vMerge w:val="restart"/>
            <w:vAlign w:val="center"/>
          </w:tcPr>
          <w:p w14:paraId="06BC4A19">
            <w:pPr>
              <w:spacing w:line="276" w:lineRule="auto"/>
              <w:jc w:val="center"/>
              <w:rPr>
                <w:rFonts w:hint="eastAsia" w:ascii="宋体" w:hAnsi="宋体"/>
                <w:szCs w:val="21"/>
              </w:rPr>
            </w:pPr>
            <w:r>
              <w:rPr>
                <w:rFonts w:hint="eastAsia" w:ascii="宋体" w:hAnsi="宋体"/>
                <w:szCs w:val="21"/>
              </w:rPr>
              <w:t>姓名</w:t>
            </w:r>
          </w:p>
        </w:tc>
        <w:tc>
          <w:tcPr>
            <w:tcW w:w="932" w:type="dxa"/>
            <w:vMerge w:val="restart"/>
            <w:vAlign w:val="center"/>
          </w:tcPr>
          <w:p w14:paraId="06BB9390">
            <w:pPr>
              <w:spacing w:line="276" w:lineRule="auto"/>
              <w:jc w:val="center"/>
              <w:rPr>
                <w:rFonts w:hint="eastAsia" w:ascii="宋体" w:hAnsi="宋体"/>
                <w:szCs w:val="21"/>
              </w:rPr>
            </w:pPr>
            <w:r>
              <w:rPr>
                <w:rFonts w:hint="eastAsia" w:ascii="宋体" w:hAnsi="宋体"/>
                <w:szCs w:val="21"/>
              </w:rPr>
              <w:t>职称</w:t>
            </w:r>
          </w:p>
        </w:tc>
        <w:tc>
          <w:tcPr>
            <w:tcW w:w="932" w:type="dxa"/>
            <w:vMerge w:val="restart"/>
            <w:vAlign w:val="center"/>
          </w:tcPr>
          <w:p w14:paraId="2BD3ED6C">
            <w:pPr>
              <w:spacing w:line="276" w:lineRule="auto"/>
              <w:jc w:val="center"/>
              <w:rPr>
                <w:rFonts w:hint="eastAsia" w:ascii="宋体" w:hAnsi="宋体"/>
                <w:szCs w:val="21"/>
              </w:rPr>
            </w:pPr>
            <w:r>
              <w:rPr>
                <w:rFonts w:hint="eastAsia" w:ascii="宋体" w:hAnsi="宋体"/>
                <w:szCs w:val="21"/>
              </w:rPr>
              <w:t>学历</w:t>
            </w:r>
          </w:p>
        </w:tc>
        <w:tc>
          <w:tcPr>
            <w:tcW w:w="4536" w:type="dxa"/>
            <w:gridSpan w:val="4"/>
            <w:vAlign w:val="center"/>
          </w:tcPr>
          <w:p w14:paraId="008B8736">
            <w:pPr>
              <w:spacing w:line="276" w:lineRule="auto"/>
              <w:jc w:val="center"/>
              <w:rPr>
                <w:rFonts w:hint="eastAsia" w:ascii="宋体" w:hAnsi="宋体"/>
                <w:szCs w:val="21"/>
              </w:rPr>
            </w:pPr>
            <w:r>
              <w:rPr>
                <w:rFonts w:hint="eastAsia" w:ascii="宋体" w:hAnsi="宋体"/>
                <w:szCs w:val="21"/>
              </w:rPr>
              <w:t>上岗资格证明</w:t>
            </w:r>
          </w:p>
        </w:tc>
      </w:tr>
      <w:tr w14:paraId="4EC77F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125" w:type="dxa"/>
            <w:vMerge w:val="continue"/>
            <w:vAlign w:val="center"/>
          </w:tcPr>
          <w:p w14:paraId="45499BA9">
            <w:pPr>
              <w:spacing w:line="276" w:lineRule="auto"/>
              <w:jc w:val="center"/>
              <w:rPr>
                <w:rFonts w:hint="eastAsia" w:ascii="宋体" w:hAnsi="宋体"/>
                <w:szCs w:val="21"/>
              </w:rPr>
            </w:pPr>
          </w:p>
        </w:tc>
        <w:tc>
          <w:tcPr>
            <w:tcW w:w="932" w:type="dxa"/>
            <w:vMerge w:val="continue"/>
            <w:vAlign w:val="center"/>
          </w:tcPr>
          <w:p w14:paraId="7F627DA7">
            <w:pPr>
              <w:spacing w:line="276" w:lineRule="auto"/>
              <w:jc w:val="center"/>
              <w:rPr>
                <w:rFonts w:hint="eastAsia" w:ascii="宋体" w:hAnsi="宋体"/>
                <w:szCs w:val="21"/>
              </w:rPr>
            </w:pPr>
          </w:p>
        </w:tc>
        <w:tc>
          <w:tcPr>
            <w:tcW w:w="932" w:type="dxa"/>
            <w:vMerge w:val="continue"/>
          </w:tcPr>
          <w:p w14:paraId="5DE5AA6F">
            <w:pPr>
              <w:spacing w:line="276" w:lineRule="auto"/>
              <w:jc w:val="center"/>
              <w:rPr>
                <w:rFonts w:hint="eastAsia" w:ascii="宋体" w:hAnsi="宋体"/>
                <w:szCs w:val="21"/>
              </w:rPr>
            </w:pPr>
          </w:p>
        </w:tc>
        <w:tc>
          <w:tcPr>
            <w:tcW w:w="932" w:type="dxa"/>
            <w:vMerge w:val="continue"/>
            <w:vAlign w:val="center"/>
          </w:tcPr>
          <w:p w14:paraId="59704CBB">
            <w:pPr>
              <w:spacing w:line="276" w:lineRule="auto"/>
              <w:jc w:val="center"/>
              <w:rPr>
                <w:rFonts w:hint="eastAsia" w:ascii="宋体" w:hAnsi="宋体"/>
                <w:szCs w:val="21"/>
              </w:rPr>
            </w:pPr>
          </w:p>
        </w:tc>
        <w:tc>
          <w:tcPr>
            <w:tcW w:w="1224" w:type="dxa"/>
            <w:vAlign w:val="center"/>
          </w:tcPr>
          <w:p w14:paraId="7932FFD8">
            <w:pPr>
              <w:spacing w:line="276" w:lineRule="auto"/>
              <w:jc w:val="center"/>
              <w:rPr>
                <w:rFonts w:hint="eastAsia" w:ascii="宋体" w:hAnsi="宋体"/>
                <w:szCs w:val="21"/>
              </w:rPr>
            </w:pPr>
            <w:r>
              <w:rPr>
                <w:rFonts w:hint="eastAsia" w:ascii="宋体" w:hAnsi="宋体"/>
                <w:szCs w:val="21"/>
              </w:rPr>
              <w:t>证书名称</w:t>
            </w:r>
          </w:p>
        </w:tc>
        <w:tc>
          <w:tcPr>
            <w:tcW w:w="992" w:type="dxa"/>
            <w:vAlign w:val="center"/>
          </w:tcPr>
          <w:p w14:paraId="75FFF371">
            <w:pPr>
              <w:spacing w:line="276" w:lineRule="auto"/>
              <w:jc w:val="center"/>
              <w:rPr>
                <w:rFonts w:hint="eastAsia" w:ascii="宋体" w:hAnsi="宋体"/>
                <w:szCs w:val="21"/>
              </w:rPr>
            </w:pPr>
            <w:r>
              <w:rPr>
                <w:rFonts w:hint="eastAsia" w:ascii="宋体" w:hAnsi="宋体"/>
                <w:szCs w:val="21"/>
              </w:rPr>
              <w:t>级别</w:t>
            </w:r>
          </w:p>
        </w:tc>
        <w:tc>
          <w:tcPr>
            <w:tcW w:w="1171" w:type="dxa"/>
            <w:vAlign w:val="center"/>
          </w:tcPr>
          <w:p w14:paraId="61391191">
            <w:pPr>
              <w:spacing w:line="276" w:lineRule="auto"/>
              <w:jc w:val="center"/>
              <w:rPr>
                <w:rFonts w:hint="eastAsia" w:ascii="宋体" w:hAnsi="宋体"/>
                <w:szCs w:val="21"/>
              </w:rPr>
            </w:pPr>
            <w:r>
              <w:rPr>
                <w:rFonts w:hint="eastAsia" w:ascii="宋体" w:hAnsi="宋体"/>
                <w:szCs w:val="21"/>
              </w:rPr>
              <w:t>证号</w:t>
            </w:r>
          </w:p>
        </w:tc>
        <w:tc>
          <w:tcPr>
            <w:tcW w:w="1149" w:type="dxa"/>
            <w:vAlign w:val="center"/>
          </w:tcPr>
          <w:p w14:paraId="0E900AE7">
            <w:pPr>
              <w:spacing w:line="276" w:lineRule="auto"/>
              <w:jc w:val="center"/>
              <w:rPr>
                <w:rFonts w:hint="eastAsia" w:ascii="宋体" w:hAnsi="宋体"/>
                <w:szCs w:val="21"/>
              </w:rPr>
            </w:pPr>
            <w:r>
              <w:rPr>
                <w:rFonts w:hint="eastAsia" w:ascii="宋体" w:hAnsi="宋体"/>
                <w:szCs w:val="21"/>
              </w:rPr>
              <w:t>专业</w:t>
            </w:r>
          </w:p>
        </w:tc>
      </w:tr>
      <w:tr w14:paraId="674598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125" w:type="dxa"/>
            <w:vAlign w:val="center"/>
          </w:tcPr>
          <w:p w14:paraId="2AB3D732">
            <w:pPr>
              <w:spacing w:line="276" w:lineRule="auto"/>
              <w:jc w:val="center"/>
              <w:rPr>
                <w:rFonts w:hint="eastAsia" w:ascii="宋体" w:hAnsi="宋体"/>
                <w:szCs w:val="21"/>
              </w:rPr>
            </w:pPr>
            <w:r>
              <w:rPr>
                <w:rFonts w:hint="eastAsia" w:ascii="宋体" w:hAnsi="宋体"/>
                <w:szCs w:val="21"/>
              </w:rPr>
              <w:t>拟派项目负责人</w:t>
            </w:r>
          </w:p>
        </w:tc>
        <w:tc>
          <w:tcPr>
            <w:tcW w:w="932" w:type="dxa"/>
            <w:vAlign w:val="center"/>
          </w:tcPr>
          <w:p w14:paraId="7A83053C">
            <w:pPr>
              <w:spacing w:line="276" w:lineRule="auto"/>
              <w:jc w:val="center"/>
              <w:rPr>
                <w:rFonts w:hint="eastAsia" w:ascii="宋体" w:hAnsi="宋体"/>
                <w:szCs w:val="21"/>
              </w:rPr>
            </w:pPr>
          </w:p>
        </w:tc>
        <w:tc>
          <w:tcPr>
            <w:tcW w:w="932" w:type="dxa"/>
          </w:tcPr>
          <w:p w14:paraId="17BF875A">
            <w:pPr>
              <w:spacing w:line="276" w:lineRule="auto"/>
              <w:jc w:val="center"/>
              <w:rPr>
                <w:rFonts w:hint="eastAsia" w:ascii="宋体" w:hAnsi="宋体"/>
                <w:szCs w:val="21"/>
              </w:rPr>
            </w:pPr>
          </w:p>
        </w:tc>
        <w:tc>
          <w:tcPr>
            <w:tcW w:w="932" w:type="dxa"/>
            <w:vAlign w:val="center"/>
          </w:tcPr>
          <w:p w14:paraId="26B63204">
            <w:pPr>
              <w:spacing w:line="276" w:lineRule="auto"/>
              <w:jc w:val="center"/>
              <w:rPr>
                <w:rFonts w:hint="eastAsia" w:ascii="宋体" w:hAnsi="宋体"/>
                <w:szCs w:val="21"/>
              </w:rPr>
            </w:pPr>
          </w:p>
        </w:tc>
        <w:tc>
          <w:tcPr>
            <w:tcW w:w="1224" w:type="dxa"/>
            <w:vAlign w:val="center"/>
          </w:tcPr>
          <w:p w14:paraId="56E12CA0">
            <w:pPr>
              <w:spacing w:line="276" w:lineRule="auto"/>
              <w:jc w:val="center"/>
              <w:rPr>
                <w:rFonts w:hint="eastAsia" w:ascii="宋体" w:hAnsi="宋体"/>
                <w:szCs w:val="21"/>
              </w:rPr>
            </w:pPr>
          </w:p>
        </w:tc>
        <w:tc>
          <w:tcPr>
            <w:tcW w:w="992" w:type="dxa"/>
            <w:vAlign w:val="center"/>
          </w:tcPr>
          <w:p w14:paraId="2FDD0487">
            <w:pPr>
              <w:spacing w:line="276" w:lineRule="auto"/>
              <w:jc w:val="center"/>
              <w:rPr>
                <w:rFonts w:hint="eastAsia" w:ascii="宋体" w:hAnsi="宋体"/>
                <w:szCs w:val="21"/>
              </w:rPr>
            </w:pPr>
          </w:p>
        </w:tc>
        <w:tc>
          <w:tcPr>
            <w:tcW w:w="1171" w:type="dxa"/>
            <w:vAlign w:val="center"/>
          </w:tcPr>
          <w:p w14:paraId="1E26AB1F">
            <w:pPr>
              <w:spacing w:line="276" w:lineRule="auto"/>
              <w:jc w:val="center"/>
              <w:rPr>
                <w:rFonts w:hint="eastAsia" w:ascii="宋体" w:hAnsi="宋体"/>
                <w:szCs w:val="21"/>
              </w:rPr>
            </w:pPr>
          </w:p>
        </w:tc>
        <w:tc>
          <w:tcPr>
            <w:tcW w:w="1149" w:type="dxa"/>
            <w:vAlign w:val="center"/>
          </w:tcPr>
          <w:p w14:paraId="299CEB45">
            <w:pPr>
              <w:spacing w:line="276" w:lineRule="auto"/>
              <w:jc w:val="center"/>
              <w:rPr>
                <w:rFonts w:hint="eastAsia" w:ascii="宋体" w:hAnsi="宋体"/>
                <w:szCs w:val="21"/>
              </w:rPr>
            </w:pPr>
          </w:p>
        </w:tc>
      </w:tr>
    </w:tbl>
    <w:p w14:paraId="4A36E386">
      <w:pPr>
        <w:pStyle w:val="8"/>
        <w:spacing w:line="276" w:lineRule="auto"/>
        <w:rPr>
          <w:b w:val="0"/>
          <w:bCs w:val="0"/>
          <w:sz w:val="21"/>
          <w:szCs w:val="21"/>
        </w:rPr>
      </w:pPr>
      <w:r>
        <w:rPr>
          <w:rFonts w:hint="eastAsia"/>
          <w:b w:val="0"/>
          <w:bCs w:val="0"/>
          <w:sz w:val="21"/>
          <w:szCs w:val="21"/>
        </w:rPr>
        <w:t>（特别提示：以上表格仅供参考。投标人须按本招标文件评标信息中“拟安排的项目负责人情况（仅限一人）”这一评分因素要求，提供证明资料）</w:t>
      </w:r>
    </w:p>
    <w:p w14:paraId="4E85A3CD">
      <w:pPr>
        <w:adjustRightInd w:val="0"/>
        <w:snapToGrid w:val="0"/>
      </w:pPr>
    </w:p>
    <w:p w14:paraId="7722C395">
      <w:pPr>
        <w:rPr>
          <w:rFonts w:ascii="黑体" w:eastAsia="黑体"/>
          <w:kern w:val="0"/>
          <w:sz w:val="24"/>
        </w:rPr>
      </w:pPr>
      <w:bookmarkStart w:id="44" w:name="_Toc59916727"/>
      <w:r>
        <w:rPr>
          <w:rFonts w:hint="eastAsia" w:ascii="黑体" w:eastAsia="黑体"/>
          <w:kern w:val="0"/>
          <w:sz w:val="24"/>
        </w:rPr>
        <w:br w:type="page"/>
      </w:r>
    </w:p>
    <w:p w14:paraId="6B5A4140">
      <w:pPr>
        <w:pStyle w:val="4"/>
        <w:jc w:val="center"/>
        <w:rPr>
          <w:rFonts w:hint="eastAsia" w:ascii="黑体" w:eastAsia="黑体"/>
          <w:b w:val="0"/>
          <w:kern w:val="0"/>
          <w:sz w:val="24"/>
          <w:szCs w:val="24"/>
        </w:rPr>
      </w:pPr>
      <w:r>
        <w:rPr>
          <w:rFonts w:hint="eastAsia" w:ascii="黑体" w:eastAsia="黑体"/>
          <w:b w:val="0"/>
          <w:kern w:val="0"/>
          <w:sz w:val="24"/>
          <w:szCs w:val="24"/>
        </w:rPr>
        <w:t>九、</w:t>
      </w:r>
      <w:bookmarkEnd w:id="44"/>
      <w:r>
        <w:rPr>
          <w:rFonts w:hint="eastAsia" w:ascii="黑体" w:eastAsia="黑体"/>
          <w:b w:val="0"/>
          <w:kern w:val="0"/>
          <w:sz w:val="24"/>
          <w:szCs w:val="24"/>
        </w:rPr>
        <w:t>拟安排的项目主要团队成员（主要技术人员）情况（项目负责人除外）情况</w:t>
      </w:r>
    </w:p>
    <w:tbl>
      <w:tblPr>
        <w:tblStyle w:val="42"/>
        <w:tblW w:w="88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876"/>
        <w:gridCol w:w="877"/>
        <w:gridCol w:w="877"/>
        <w:gridCol w:w="877"/>
        <w:gridCol w:w="1151"/>
        <w:gridCol w:w="933"/>
        <w:gridCol w:w="1101"/>
        <w:gridCol w:w="1080"/>
      </w:tblGrid>
      <w:tr w14:paraId="041382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restart"/>
            <w:vAlign w:val="center"/>
          </w:tcPr>
          <w:p w14:paraId="0B7E12CB">
            <w:pPr>
              <w:spacing w:line="276" w:lineRule="auto"/>
              <w:jc w:val="center"/>
              <w:rPr>
                <w:rFonts w:hint="eastAsia" w:ascii="宋体" w:hAnsi="宋体" w:cs="宋体"/>
                <w:szCs w:val="21"/>
              </w:rPr>
            </w:pPr>
            <w:r>
              <w:rPr>
                <w:rFonts w:hint="eastAsia" w:ascii="宋体" w:hAnsi="宋体" w:cs="宋体"/>
                <w:szCs w:val="21"/>
              </w:rPr>
              <w:t>类别</w:t>
            </w:r>
          </w:p>
        </w:tc>
        <w:tc>
          <w:tcPr>
            <w:tcW w:w="876" w:type="dxa"/>
            <w:vMerge w:val="restart"/>
            <w:vAlign w:val="center"/>
          </w:tcPr>
          <w:p w14:paraId="65D2E004">
            <w:pPr>
              <w:spacing w:line="276" w:lineRule="auto"/>
              <w:jc w:val="center"/>
              <w:rPr>
                <w:rFonts w:hint="eastAsia" w:ascii="宋体" w:hAnsi="宋体" w:cs="宋体"/>
                <w:szCs w:val="21"/>
              </w:rPr>
            </w:pPr>
            <w:r>
              <w:rPr>
                <w:rFonts w:hint="eastAsia" w:ascii="宋体" w:hAnsi="宋体" w:cs="宋体"/>
                <w:szCs w:val="21"/>
              </w:rPr>
              <w:t>职务</w:t>
            </w:r>
          </w:p>
        </w:tc>
        <w:tc>
          <w:tcPr>
            <w:tcW w:w="877" w:type="dxa"/>
            <w:vMerge w:val="restart"/>
            <w:vAlign w:val="center"/>
          </w:tcPr>
          <w:p w14:paraId="099E3B97">
            <w:pPr>
              <w:spacing w:line="276" w:lineRule="auto"/>
              <w:jc w:val="center"/>
              <w:rPr>
                <w:rFonts w:hint="eastAsia" w:ascii="宋体" w:hAnsi="宋体" w:cs="宋体"/>
                <w:szCs w:val="21"/>
              </w:rPr>
            </w:pPr>
            <w:r>
              <w:rPr>
                <w:rFonts w:hint="eastAsia" w:ascii="宋体" w:hAnsi="宋体" w:cs="宋体"/>
                <w:szCs w:val="21"/>
              </w:rPr>
              <w:t>姓名</w:t>
            </w:r>
          </w:p>
        </w:tc>
        <w:tc>
          <w:tcPr>
            <w:tcW w:w="877" w:type="dxa"/>
            <w:vMerge w:val="restart"/>
            <w:vAlign w:val="center"/>
          </w:tcPr>
          <w:p w14:paraId="73FB4AF6">
            <w:pPr>
              <w:spacing w:line="276" w:lineRule="auto"/>
              <w:jc w:val="center"/>
              <w:rPr>
                <w:rFonts w:hint="eastAsia" w:ascii="宋体" w:hAnsi="宋体" w:cs="宋体"/>
                <w:szCs w:val="21"/>
              </w:rPr>
            </w:pPr>
            <w:r>
              <w:rPr>
                <w:rFonts w:hint="eastAsia" w:ascii="宋体" w:hAnsi="宋体" w:cs="宋体"/>
                <w:szCs w:val="21"/>
              </w:rPr>
              <w:t>职称</w:t>
            </w:r>
          </w:p>
        </w:tc>
        <w:tc>
          <w:tcPr>
            <w:tcW w:w="877" w:type="dxa"/>
            <w:vMerge w:val="restart"/>
            <w:vAlign w:val="center"/>
          </w:tcPr>
          <w:p w14:paraId="1C9A62F6">
            <w:pPr>
              <w:spacing w:line="276" w:lineRule="auto"/>
              <w:jc w:val="center"/>
              <w:rPr>
                <w:rFonts w:hint="eastAsia" w:ascii="宋体" w:hAnsi="宋体" w:cs="宋体"/>
                <w:szCs w:val="21"/>
              </w:rPr>
            </w:pPr>
            <w:r>
              <w:rPr>
                <w:rFonts w:hint="eastAsia" w:ascii="宋体" w:hAnsi="宋体" w:cs="宋体"/>
                <w:szCs w:val="21"/>
              </w:rPr>
              <w:t>学历</w:t>
            </w:r>
          </w:p>
        </w:tc>
        <w:tc>
          <w:tcPr>
            <w:tcW w:w="4265" w:type="dxa"/>
            <w:gridSpan w:val="4"/>
            <w:vAlign w:val="center"/>
          </w:tcPr>
          <w:p w14:paraId="1C273D26">
            <w:pPr>
              <w:spacing w:line="276" w:lineRule="auto"/>
              <w:jc w:val="center"/>
              <w:rPr>
                <w:rFonts w:hint="eastAsia" w:ascii="宋体" w:hAnsi="宋体" w:cs="宋体"/>
                <w:szCs w:val="21"/>
              </w:rPr>
            </w:pPr>
            <w:r>
              <w:rPr>
                <w:rFonts w:hint="eastAsia" w:ascii="宋体" w:hAnsi="宋体" w:cs="宋体"/>
                <w:szCs w:val="21"/>
              </w:rPr>
              <w:t>上岗资格证明</w:t>
            </w:r>
          </w:p>
        </w:tc>
      </w:tr>
      <w:tr w14:paraId="6AC7A5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14:paraId="2372084E">
            <w:pPr>
              <w:spacing w:line="276" w:lineRule="auto"/>
              <w:jc w:val="center"/>
              <w:rPr>
                <w:rFonts w:hint="eastAsia" w:ascii="宋体" w:hAnsi="宋体" w:cs="宋体"/>
                <w:szCs w:val="21"/>
              </w:rPr>
            </w:pPr>
          </w:p>
        </w:tc>
        <w:tc>
          <w:tcPr>
            <w:tcW w:w="876" w:type="dxa"/>
            <w:vMerge w:val="continue"/>
            <w:vAlign w:val="center"/>
          </w:tcPr>
          <w:p w14:paraId="2FA1B922">
            <w:pPr>
              <w:spacing w:line="276" w:lineRule="auto"/>
              <w:jc w:val="center"/>
              <w:rPr>
                <w:rFonts w:hint="eastAsia" w:ascii="宋体" w:hAnsi="宋体" w:cs="宋体"/>
                <w:szCs w:val="21"/>
              </w:rPr>
            </w:pPr>
          </w:p>
        </w:tc>
        <w:tc>
          <w:tcPr>
            <w:tcW w:w="877" w:type="dxa"/>
            <w:vMerge w:val="continue"/>
            <w:vAlign w:val="center"/>
          </w:tcPr>
          <w:p w14:paraId="2CC07112">
            <w:pPr>
              <w:spacing w:line="276" w:lineRule="auto"/>
              <w:jc w:val="center"/>
              <w:rPr>
                <w:rFonts w:hint="eastAsia" w:ascii="宋体" w:hAnsi="宋体" w:cs="宋体"/>
                <w:szCs w:val="21"/>
              </w:rPr>
            </w:pPr>
          </w:p>
        </w:tc>
        <w:tc>
          <w:tcPr>
            <w:tcW w:w="877" w:type="dxa"/>
            <w:vMerge w:val="continue"/>
          </w:tcPr>
          <w:p w14:paraId="6C7E68D0">
            <w:pPr>
              <w:spacing w:line="276" w:lineRule="auto"/>
              <w:jc w:val="center"/>
              <w:rPr>
                <w:rFonts w:hint="eastAsia" w:ascii="宋体" w:hAnsi="宋体" w:cs="宋体"/>
                <w:szCs w:val="21"/>
              </w:rPr>
            </w:pPr>
          </w:p>
        </w:tc>
        <w:tc>
          <w:tcPr>
            <w:tcW w:w="877" w:type="dxa"/>
            <w:vMerge w:val="continue"/>
            <w:vAlign w:val="center"/>
          </w:tcPr>
          <w:p w14:paraId="613012E6">
            <w:pPr>
              <w:spacing w:line="276" w:lineRule="auto"/>
              <w:jc w:val="center"/>
              <w:rPr>
                <w:rFonts w:hint="eastAsia" w:ascii="宋体" w:hAnsi="宋体" w:cs="宋体"/>
                <w:szCs w:val="21"/>
              </w:rPr>
            </w:pPr>
          </w:p>
        </w:tc>
        <w:tc>
          <w:tcPr>
            <w:tcW w:w="1151" w:type="dxa"/>
            <w:vAlign w:val="center"/>
          </w:tcPr>
          <w:p w14:paraId="5ED02165">
            <w:pPr>
              <w:spacing w:line="276" w:lineRule="auto"/>
              <w:jc w:val="center"/>
              <w:rPr>
                <w:rFonts w:hint="eastAsia" w:ascii="宋体" w:hAnsi="宋体" w:cs="宋体"/>
                <w:szCs w:val="21"/>
              </w:rPr>
            </w:pPr>
            <w:r>
              <w:rPr>
                <w:rFonts w:hint="eastAsia" w:ascii="宋体" w:hAnsi="宋体" w:cs="宋体"/>
                <w:szCs w:val="21"/>
              </w:rPr>
              <w:t>证书名称</w:t>
            </w:r>
          </w:p>
        </w:tc>
        <w:tc>
          <w:tcPr>
            <w:tcW w:w="933" w:type="dxa"/>
            <w:vAlign w:val="center"/>
          </w:tcPr>
          <w:p w14:paraId="29BDE5BC">
            <w:pPr>
              <w:spacing w:line="276" w:lineRule="auto"/>
              <w:jc w:val="center"/>
              <w:rPr>
                <w:rFonts w:hint="eastAsia" w:ascii="宋体" w:hAnsi="宋体" w:cs="宋体"/>
                <w:szCs w:val="21"/>
              </w:rPr>
            </w:pPr>
            <w:r>
              <w:rPr>
                <w:rFonts w:hint="eastAsia" w:ascii="宋体" w:hAnsi="宋体" w:cs="宋体"/>
                <w:szCs w:val="21"/>
              </w:rPr>
              <w:t>级别</w:t>
            </w:r>
          </w:p>
        </w:tc>
        <w:tc>
          <w:tcPr>
            <w:tcW w:w="1101" w:type="dxa"/>
            <w:vAlign w:val="center"/>
          </w:tcPr>
          <w:p w14:paraId="3B6C88BE">
            <w:pPr>
              <w:spacing w:line="276" w:lineRule="auto"/>
              <w:jc w:val="center"/>
              <w:rPr>
                <w:rFonts w:hint="eastAsia" w:ascii="宋体" w:hAnsi="宋体" w:cs="宋体"/>
                <w:szCs w:val="21"/>
              </w:rPr>
            </w:pPr>
            <w:r>
              <w:rPr>
                <w:rFonts w:hint="eastAsia" w:ascii="宋体" w:hAnsi="宋体" w:cs="宋体"/>
                <w:szCs w:val="21"/>
              </w:rPr>
              <w:t>证号</w:t>
            </w:r>
          </w:p>
        </w:tc>
        <w:tc>
          <w:tcPr>
            <w:tcW w:w="1080" w:type="dxa"/>
            <w:vAlign w:val="center"/>
          </w:tcPr>
          <w:p w14:paraId="518F37A7">
            <w:pPr>
              <w:spacing w:line="276" w:lineRule="auto"/>
              <w:jc w:val="center"/>
              <w:rPr>
                <w:rFonts w:hint="eastAsia" w:ascii="宋体" w:hAnsi="宋体" w:cs="宋体"/>
                <w:szCs w:val="21"/>
              </w:rPr>
            </w:pPr>
            <w:r>
              <w:rPr>
                <w:rFonts w:hint="eastAsia" w:ascii="宋体" w:hAnsi="宋体" w:cs="宋体"/>
                <w:szCs w:val="21"/>
              </w:rPr>
              <w:t>专业</w:t>
            </w:r>
          </w:p>
        </w:tc>
      </w:tr>
      <w:tr w14:paraId="08250E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restart"/>
            <w:vAlign w:val="center"/>
          </w:tcPr>
          <w:p w14:paraId="1F5C314A">
            <w:pPr>
              <w:spacing w:line="276" w:lineRule="auto"/>
              <w:jc w:val="center"/>
              <w:rPr>
                <w:rFonts w:hint="eastAsia" w:ascii="宋体" w:hAnsi="宋体" w:cs="宋体"/>
                <w:szCs w:val="21"/>
              </w:rPr>
            </w:pPr>
            <w:r>
              <w:rPr>
                <w:rFonts w:hint="eastAsia" w:ascii="宋体" w:hAnsi="宋体" w:cs="宋体"/>
                <w:szCs w:val="21"/>
              </w:rPr>
              <w:t>拟安排的项目团队成员</w:t>
            </w:r>
          </w:p>
        </w:tc>
        <w:tc>
          <w:tcPr>
            <w:tcW w:w="876" w:type="dxa"/>
            <w:vAlign w:val="center"/>
          </w:tcPr>
          <w:p w14:paraId="191705F6">
            <w:pPr>
              <w:spacing w:line="276" w:lineRule="auto"/>
              <w:jc w:val="center"/>
              <w:rPr>
                <w:rFonts w:hint="eastAsia" w:ascii="宋体" w:hAnsi="宋体" w:cs="宋体"/>
                <w:szCs w:val="21"/>
              </w:rPr>
            </w:pPr>
          </w:p>
        </w:tc>
        <w:tc>
          <w:tcPr>
            <w:tcW w:w="877" w:type="dxa"/>
            <w:vAlign w:val="center"/>
          </w:tcPr>
          <w:p w14:paraId="62A3FD3F">
            <w:pPr>
              <w:spacing w:line="276" w:lineRule="auto"/>
              <w:jc w:val="center"/>
              <w:rPr>
                <w:rFonts w:hint="eastAsia" w:ascii="宋体" w:hAnsi="宋体" w:cs="宋体"/>
                <w:szCs w:val="21"/>
              </w:rPr>
            </w:pPr>
          </w:p>
        </w:tc>
        <w:tc>
          <w:tcPr>
            <w:tcW w:w="877" w:type="dxa"/>
          </w:tcPr>
          <w:p w14:paraId="4C86A3A3">
            <w:pPr>
              <w:spacing w:line="276" w:lineRule="auto"/>
              <w:jc w:val="center"/>
              <w:rPr>
                <w:rFonts w:hint="eastAsia" w:ascii="宋体" w:hAnsi="宋体" w:cs="宋体"/>
                <w:szCs w:val="21"/>
              </w:rPr>
            </w:pPr>
          </w:p>
        </w:tc>
        <w:tc>
          <w:tcPr>
            <w:tcW w:w="877" w:type="dxa"/>
            <w:vAlign w:val="center"/>
          </w:tcPr>
          <w:p w14:paraId="0F307FF9">
            <w:pPr>
              <w:spacing w:line="276" w:lineRule="auto"/>
              <w:jc w:val="center"/>
              <w:rPr>
                <w:rFonts w:hint="eastAsia" w:ascii="宋体" w:hAnsi="宋体" w:cs="宋体"/>
                <w:szCs w:val="21"/>
              </w:rPr>
            </w:pPr>
          </w:p>
        </w:tc>
        <w:tc>
          <w:tcPr>
            <w:tcW w:w="1151" w:type="dxa"/>
            <w:vAlign w:val="center"/>
          </w:tcPr>
          <w:p w14:paraId="5E5F722E">
            <w:pPr>
              <w:spacing w:line="276" w:lineRule="auto"/>
              <w:jc w:val="center"/>
              <w:rPr>
                <w:rFonts w:hint="eastAsia" w:ascii="宋体" w:hAnsi="宋体" w:cs="宋体"/>
                <w:szCs w:val="21"/>
              </w:rPr>
            </w:pPr>
          </w:p>
        </w:tc>
        <w:tc>
          <w:tcPr>
            <w:tcW w:w="933" w:type="dxa"/>
            <w:vAlign w:val="center"/>
          </w:tcPr>
          <w:p w14:paraId="50D8B73D">
            <w:pPr>
              <w:spacing w:line="276" w:lineRule="auto"/>
              <w:jc w:val="center"/>
              <w:rPr>
                <w:rFonts w:hint="eastAsia" w:ascii="宋体" w:hAnsi="宋体" w:cs="宋体"/>
                <w:szCs w:val="21"/>
              </w:rPr>
            </w:pPr>
          </w:p>
        </w:tc>
        <w:tc>
          <w:tcPr>
            <w:tcW w:w="1101" w:type="dxa"/>
            <w:vAlign w:val="center"/>
          </w:tcPr>
          <w:p w14:paraId="249B5D31">
            <w:pPr>
              <w:spacing w:line="276" w:lineRule="auto"/>
              <w:jc w:val="center"/>
              <w:rPr>
                <w:rFonts w:hint="eastAsia" w:ascii="宋体" w:hAnsi="宋体" w:cs="宋体"/>
                <w:szCs w:val="21"/>
              </w:rPr>
            </w:pPr>
          </w:p>
        </w:tc>
        <w:tc>
          <w:tcPr>
            <w:tcW w:w="1080" w:type="dxa"/>
            <w:vAlign w:val="center"/>
          </w:tcPr>
          <w:p w14:paraId="01C09474">
            <w:pPr>
              <w:spacing w:line="276" w:lineRule="auto"/>
              <w:jc w:val="center"/>
              <w:rPr>
                <w:rFonts w:hint="eastAsia" w:ascii="宋体" w:hAnsi="宋体" w:cs="宋体"/>
                <w:szCs w:val="21"/>
              </w:rPr>
            </w:pPr>
          </w:p>
        </w:tc>
      </w:tr>
      <w:tr w14:paraId="4F3CBC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14:paraId="45530CBE">
            <w:pPr>
              <w:spacing w:line="276" w:lineRule="auto"/>
              <w:jc w:val="center"/>
              <w:rPr>
                <w:rFonts w:hint="eastAsia" w:ascii="宋体" w:hAnsi="宋体" w:cs="宋体"/>
                <w:szCs w:val="21"/>
              </w:rPr>
            </w:pPr>
          </w:p>
        </w:tc>
        <w:tc>
          <w:tcPr>
            <w:tcW w:w="876" w:type="dxa"/>
            <w:vAlign w:val="center"/>
          </w:tcPr>
          <w:p w14:paraId="70BE751B">
            <w:pPr>
              <w:spacing w:line="276" w:lineRule="auto"/>
              <w:jc w:val="center"/>
              <w:rPr>
                <w:rFonts w:hint="eastAsia" w:ascii="宋体" w:hAnsi="宋体" w:cs="宋体"/>
                <w:szCs w:val="21"/>
              </w:rPr>
            </w:pPr>
          </w:p>
        </w:tc>
        <w:tc>
          <w:tcPr>
            <w:tcW w:w="877" w:type="dxa"/>
            <w:vAlign w:val="center"/>
          </w:tcPr>
          <w:p w14:paraId="73C7A5B5">
            <w:pPr>
              <w:spacing w:line="276" w:lineRule="auto"/>
              <w:jc w:val="center"/>
              <w:rPr>
                <w:rFonts w:hint="eastAsia" w:ascii="宋体" w:hAnsi="宋体" w:cs="宋体"/>
                <w:szCs w:val="21"/>
              </w:rPr>
            </w:pPr>
          </w:p>
        </w:tc>
        <w:tc>
          <w:tcPr>
            <w:tcW w:w="877" w:type="dxa"/>
          </w:tcPr>
          <w:p w14:paraId="0F9C3F92">
            <w:pPr>
              <w:spacing w:line="276" w:lineRule="auto"/>
              <w:jc w:val="center"/>
              <w:rPr>
                <w:rFonts w:hint="eastAsia" w:ascii="宋体" w:hAnsi="宋体" w:cs="宋体"/>
                <w:szCs w:val="21"/>
              </w:rPr>
            </w:pPr>
          </w:p>
        </w:tc>
        <w:tc>
          <w:tcPr>
            <w:tcW w:w="877" w:type="dxa"/>
            <w:vAlign w:val="center"/>
          </w:tcPr>
          <w:p w14:paraId="6C1E29D7">
            <w:pPr>
              <w:spacing w:line="276" w:lineRule="auto"/>
              <w:jc w:val="center"/>
              <w:rPr>
                <w:rFonts w:hint="eastAsia" w:ascii="宋体" w:hAnsi="宋体" w:cs="宋体"/>
                <w:szCs w:val="21"/>
              </w:rPr>
            </w:pPr>
          </w:p>
        </w:tc>
        <w:tc>
          <w:tcPr>
            <w:tcW w:w="1151" w:type="dxa"/>
            <w:vAlign w:val="center"/>
          </w:tcPr>
          <w:p w14:paraId="50AA328B">
            <w:pPr>
              <w:spacing w:line="276" w:lineRule="auto"/>
              <w:jc w:val="center"/>
              <w:rPr>
                <w:rFonts w:hint="eastAsia" w:ascii="宋体" w:hAnsi="宋体" w:cs="宋体"/>
                <w:szCs w:val="21"/>
              </w:rPr>
            </w:pPr>
          </w:p>
        </w:tc>
        <w:tc>
          <w:tcPr>
            <w:tcW w:w="933" w:type="dxa"/>
            <w:vAlign w:val="center"/>
          </w:tcPr>
          <w:p w14:paraId="334B3EBA">
            <w:pPr>
              <w:spacing w:line="276" w:lineRule="auto"/>
              <w:jc w:val="center"/>
              <w:rPr>
                <w:rFonts w:hint="eastAsia" w:ascii="宋体" w:hAnsi="宋体" w:cs="宋体"/>
                <w:szCs w:val="21"/>
              </w:rPr>
            </w:pPr>
          </w:p>
        </w:tc>
        <w:tc>
          <w:tcPr>
            <w:tcW w:w="1101" w:type="dxa"/>
            <w:vAlign w:val="center"/>
          </w:tcPr>
          <w:p w14:paraId="10D042EE">
            <w:pPr>
              <w:spacing w:line="276" w:lineRule="auto"/>
              <w:jc w:val="center"/>
              <w:rPr>
                <w:rFonts w:hint="eastAsia" w:ascii="宋体" w:hAnsi="宋体" w:cs="宋体"/>
                <w:szCs w:val="21"/>
              </w:rPr>
            </w:pPr>
          </w:p>
        </w:tc>
        <w:tc>
          <w:tcPr>
            <w:tcW w:w="1080" w:type="dxa"/>
            <w:vAlign w:val="center"/>
          </w:tcPr>
          <w:p w14:paraId="02636072">
            <w:pPr>
              <w:spacing w:line="276" w:lineRule="auto"/>
              <w:jc w:val="center"/>
              <w:rPr>
                <w:rFonts w:hint="eastAsia" w:ascii="宋体" w:hAnsi="宋体" w:cs="宋体"/>
                <w:szCs w:val="21"/>
              </w:rPr>
            </w:pPr>
          </w:p>
        </w:tc>
      </w:tr>
      <w:tr w14:paraId="665134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14:paraId="39AA6257">
            <w:pPr>
              <w:spacing w:line="276" w:lineRule="auto"/>
              <w:jc w:val="center"/>
              <w:rPr>
                <w:rFonts w:hint="eastAsia" w:ascii="宋体" w:hAnsi="宋体" w:cs="宋体"/>
                <w:szCs w:val="21"/>
              </w:rPr>
            </w:pPr>
          </w:p>
        </w:tc>
        <w:tc>
          <w:tcPr>
            <w:tcW w:w="876" w:type="dxa"/>
            <w:vAlign w:val="center"/>
          </w:tcPr>
          <w:p w14:paraId="20BBD35E">
            <w:pPr>
              <w:spacing w:line="276" w:lineRule="auto"/>
              <w:jc w:val="center"/>
              <w:rPr>
                <w:rFonts w:hint="eastAsia" w:ascii="宋体" w:hAnsi="宋体" w:cs="宋体"/>
                <w:szCs w:val="21"/>
              </w:rPr>
            </w:pPr>
          </w:p>
        </w:tc>
        <w:tc>
          <w:tcPr>
            <w:tcW w:w="877" w:type="dxa"/>
            <w:vAlign w:val="center"/>
          </w:tcPr>
          <w:p w14:paraId="6907E900">
            <w:pPr>
              <w:spacing w:line="276" w:lineRule="auto"/>
              <w:jc w:val="center"/>
              <w:rPr>
                <w:rFonts w:hint="eastAsia" w:ascii="宋体" w:hAnsi="宋体" w:cs="宋体"/>
                <w:szCs w:val="21"/>
              </w:rPr>
            </w:pPr>
          </w:p>
        </w:tc>
        <w:tc>
          <w:tcPr>
            <w:tcW w:w="877" w:type="dxa"/>
          </w:tcPr>
          <w:p w14:paraId="5784A5F5">
            <w:pPr>
              <w:spacing w:line="276" w:lineRule="auto"/>
              <w:jc w:val="center"/>
              <w:rPr>
                <w:rFonts w:hint="eastAsia" w:ascii="宋体" w:hAnsi="宋体" w:cs="宋体"/>
                <w:szCs w:val="21"/>
              </w:rPr>
            </w:pPr>
          </w:p>
        </w:tc>
        <w:tc>
          <w:tcPr>
            <w:tcW w:w="877" w:type="dxa"/>
            <w:vAlign w:val="center"/>
          </w:tcPr>
          <w:p w14:paraId="36D66670">
            <w:pPr>
              <w:spacing w:line="276" w:lineRule="auto"/>
              <w:jc w:val="center"/>
              <w:rPr>
                <w:rFonts w:hint="eastAsia" w:ascii="宋体" w:hAnsi="宋体" w:cs="宋体"/>
                <w:szCs w:val="21"/>
              </w:rPr>
            </w:pPr>
          </w:p>
        </w:tc>
        <w:tc>
          <w:tcPr>
            <w:tcW w:w="1151" w:type="dxa"/>
            <w:vAlign w:val="center"/>
          </w:tcPr>
          <w:p w14:paraId="48A8CCD1">
            <w:pPr>
              <w:spacing w:line="276" w:lineRule="auto"/>
              <w:jc w:val="center"/>
              <w:rPr>
                <w:rFonts w:hint="eastAsia" w:ascii="宋体" w:hAnsi="宋体" w:cs="宋体"/>
                <w:szCs w:val="21"/>
              </w:rPr>
            </w:pPr>
          </w:p>
        </w:tc>
        <w:tc>
          <w:tcPr>
            <w:tcW w:w="933" w:type="dxa"/>
            <w:vAlign w:val="center"/>
          </w:tcPr>
          <w:p w14:paraId="09137EC3">
            <w:pPr>
              <w:spacing w:line="276" w:lineRule="auto"/>
              <w:jc w:val="center"/>
              <w:rPr>
                <w:rFonts w:hint="eastAsia" w:ascii="宋体" w:hAnsi="宋体" w:cs="宋体"/>
                <w:szCs w:val="21"/>
              </w:rPr>
            </w:pPr>
          </w:p>
        </w:tc>
        <w:tc>
          <w:tcPr>
            <w:tcW w:w="1101" w:type="dxa"/>
            <w:vAlign w:val="center"/>
          </w:tcPr>
          <w:p w14:paraId="4CC1FB12">
            <w:pPr>
              <w:spacing w:line="276" w:lineRule="auto"/>
              <w:jc w:val="center"/>
              <w:rPr>
                <w:rFonts w:hint="eastAsia" w:ascii="宋体" w:hAnsi="宋体" w:cs="宋体"/>
                <w:szCs w:val="21"/>
              </w:rPr>
            </w:pPr>
          </w:p>
        </w:tc>
        <w:tc>
          <w:tcPr>
            <w:tcW w:w="1080" w:type="dxa"/>
            <w:vAlign w:val="center"/>
          </w:tcPr>
          <w:p w14:paraId="0CC84605">
            <w:pPr>
              <w:spacing w:line="276" w:lineRule="auto"/>
              <w:jc w:val="center"/>
              <w:rPr>
                <w:rFonts w:hint="eastAsia" w:ascii="宋体" w:hAnsi="宋体" w:cs="宋体"/>
                <w:szCs w:val="21"/>
              </w:rPr>
            </w:pPr>
          </w:p>
        </w:tc>
      </w:tr>
      <w:tr w14:paraId="1A98FC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1058" w:type="dxa"/>
            <w:vMerge w:val="restart"/>
            <w:vAlign w:val="center"/>
          </w:tcPr>
          <w:p w14:paraId="4C855DDD">
            <w:pPr>
              <w:spacing w:line="276" w:lineRule="auto"/>
              <w:jc w:val="center"/>
              <w:rPr>
                <w:rFonts w:hint="eastAsia" w:ascii="宋体" w:hAnsi="宋体" w:cs="宋体"/>
                <w:szCs w:val="21"/>
              </w:rPr>
            </w:pPr>
            <w:r>
              <w:rPr>
                <w:rFonts w:hint="eastAsia" w:ascii="宋体" w:hAnsi="宋体" w:cs="宋体"/>
                <w:szCs w:val="21"/>
              </w:rPr>
              <w:t>其他</w:t>
            </w:r>
          </w:p>
        </w:tc>
        <w:tc>
          <w:tcPr>
            <w:tcW w:w="876" w:type="dxa"/>
          </w:tcPr>
          <w:p w14:paraId="04AA78B0">
            <w:pPr>
              <w:spacing w:line="276" w:lineRule="auto"/>
              <w:rPr>
                <w:rFonts w:hint="eastAsia" w:ascii="宋体" w:hAnsi="宋体" w:cs="宋体"/>
                <w:szCs w:val="21"/>
              </w:rPr>
            </w:pPr>
          </w:p>
        </w:tc>
        <w:tc>
          <w:tcPr>
            <w:tcW w:w="877" w:type="dxa"/>
          </w:tcPr>
          <w:p w14:paraId="16FC7518">
            <w:pPr>
              <w:spacing w:line="276" w:lineRule="auto"/>
              <w:rPr>
                <w:rFonts w:hint="eastAsia" w:ascii="宋体" w:hAnsi="宋体" w:cs="宋体"/>
                <w:szCs w:val="21"/>
              </w:rPr>
            </w:pPr>
          </w:p>
        </w:tc>
        <w:tc>
          <w:tcPr>
            <w:tcW w:w="877" w:type="dxa"/>
          </w:tcPr>
          <w:p w14:paraId="15EB678A">
            <w:pPr>
              <w:spacing w:line="276" w:lineRule="auto"/>
              <w:rPr>
                <w:rFonts w:hint="eastAsia" w:ascii="宋体" w:hAnsi="宋体" w:cs="宋体"/>
                <w:szCs w:val="21"/>
              </w:rPr>
            </w:pPr>
          </w:p>
        </w:tc>
        <w:tc>
          <w:tcPr>
            <w:tcW w:w="877" w:type="dxa"/>
          </w:tcPr>
          <w:p w14:paraId="34ADC73F">
            <w:pPr>
              <w:spacing w:line="276" w:lineRule="auto"/>
              <w:rPr>
                <w:rFonts w:hint="eastAsia" w:ascii="宋体" w:hAnsi="宋体" w:cs="宋体"/>
                <w:szCs w:val="21"/>
              </w:rPr>
            </w:pPr>
          </w:p>
        </w:tc>
        <w:tc>
          <w:tcPr>
            <w:tcW w:w="1151" w:type="dxa"/>
          </w:tcPr>
          <w:p w14:paraId="6776AA7C">
            <w:pPr>
              <w:spacing w:line="276" w:lineRule="auto"/>
              <w:rPr>
                <w:rFonts w:hint="eastAsia" w:ascii="宋体" w:hAnsi="宋体" w:cs="宋体"/>
                <w:szCs w:val="21"/>
              </w:rPr>
            </w:pPr>
          </w:p>
        </w:tc>
        <w:tc>
          <w:tcPr>
            <w:tcW w:w="933" w:type="dxa"/>
          </w:tcPr>
          <w:p w14:paraId="33596927">
            <w:pPr>
              <w:spacing w:line="276" w:lineRule="auto"/>
              <w:rPr>
                <w:rFonts w:hint="eastAsia" w:ascii="宋体" w:hAnsi="宋体" w:cs="宋体"/>
                <w:szCs w:val="21"/>
              </w:rPr>
            </w:pPr>
          </w:p>
        </w:tc>
        <w:tc>
          <w:tcPr>
            <w:tcW w:w="1101" w:type="dxa"/>
          </w:tcPr>
          <w:p w14:paraId="30C692FD">
            <w:pPr>
              <w:spacing w:line="276" w:lineRule="auto"/>
              <w:rPr>
                <w:rFonts w:hint="eastAsia" w:ascii="宋体" w:hAnsi="宋体" w:cs="宋体"/>
                <w:szCs w:val="21"/>
              </w:rPr>
            </w:pPr>
          </w:p>
        </w:tc>
        <w:tc>
          <w:tcPr>
            <w:tcW w:w="1080" w:type="dxa"/>
          </w:tcPr>
          <w:p w14:paraId="6515E264">
            <w:pPr>
              <w:spacing w:line="276" w:lineRule="auto"/>
              <w:rPr>
                <w:rFonts w:hint="eastAsia" w:ascii="宋体" w:hAnsi="宋体" w:cs="宋体"/>
                <w:szCs w:val="21"/>
              </w:rPr>
            </w:pPr>
          </w:p>
        </w:tc>
      </w:tr>
      <w:tr w14:paraId="2E4B59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continue"/>
          </w:tcPr>
          <w:p w14:paraId="108C6BD5">
            <w:pPr>
              <w:spacing w:line="276" w:lineRule="auto"/>
              <w:rPr>
                <w:rFonts w:hint="eastAsia" w:ascii="宋体" w:hAnsi="宋体" w:cs="宋体"/>
                <w:szCs w:val="21"/>
              </w:rPr>
            </w:pPr>
          </w:p>
        </w:tc>
        <w:tc>
          <w:tcPr>
            <w:tcW w:w="876" w:type="dxa"/>
          </w:tcPr>
          <w:p w14:paraId="4E6485A4">
            <w:pPr>
              <w:spacing w:line="276" w:lineRule="auto"/>
              <w:rPr>
                <w:rFonts w:hint="eastAsia" w:ascii="宋体" w:hAnsi="宋体" w:cs="宋体"/>
                <w:szCs w:val="21"/>
              </w:rPr>
            </w:pPr>
          </w:p>
        </w:tc>
        <w:tc>
          <w:tcPr>
            <w:tcW w:w="877" w:type="dxa"/>
          </w:tcPr>
          <w:p w14:paraId="5C73B14A">
            <w:pPr>
              <w:spacing w:line="276" w:lineRule="auto"/>
              <w:rPr>
                <w:rFonts w:hint="eastAsia" w:ascii="宋体" w:hAnsi="宋体" w:cs="宋体"/>
                <w:szCs w:val="21"/>
              </w:rPr>
            </w:pPr>
          </w:p>
        </w:tc>
        <w:tc>
          <w:tcPr>
            <w:tcW w:w="877" w:type="dxa"/>
          </w:tcPr>
          <w:p w14:paraId="4C4208DA">
            <w:pPr>
              <w:spacing w:line="276" w:lineRule="auto"/>
              <w:rPr>
                <w:rFonts w:hint="eastAsia" w:ascii="宋体" w:hAnsi="宋体" w:cs="宋体"/>
                <w:szCs w:val="21"/>
              </w:rPr>
            </w:pPr>
          </w:p>
        </w:tc>
        <w:tc>
          <w:tcPr>
            <w:tcW w:w="877" w:type="dxa"/>
          </w:tcPr>
          <w:p w14:paraId="779CFFB7">
            <w:pPr>
              <w:spacing w:line="276" w:lineRule="auto"/>
              <w:rPr>
                <w:rFonts w:hint="eastAsia" w:ascii="宋体" w:hAnsi="宋体" w:cs="宋体"/>
                <w:szCs w:val="21"/>
              </w:rPr>
            </w:pPr>
          </w:p>
        </w:tc>
        <w:tc>
          <w:tcPr>
            <w:tcW w:w="1151" w:type="dxa"/>
          </w:tcPr>
          <w:p w14:paraId="3FAF9A17">
            <w:pPr>
              <w:spacing w:line="276" w:lineRule="auto"/>
              <w:rPr>
                <w:rFonts w:hint="eastAsia" w:ascii="宋体" w:hAnsi="宋体" w:cs="宋体"/>
                <w:szCs w:val="21"/>
              </w:rPr>
            </w:pPr>
          </w:p>
        </w:tc>
        <w:tc>
          <w:tcPr>
            <w:tcW w:w="933" w:type="dxa"/>
          </w:tcPr>
          <w:p w14:paraId="38902A0C">
            <w:pPr>
              <w:spacing w:line="276" w:lineRule="auto"/>
              <w:rPr>
                <w:rFonts w:hint="eastAsia" w:ascii="宋体" w:hAnsi="宋体" w:cs="宋体"/>
                <w:szCs w:val="21"/>
              </w:rPr>
            </w:pPr>
          </w:p>
        </w:tc>
        <w:tc>
          <w:tcPr>
            <w:tcW w:w="1101" w:type="dxa"/>
          </w:tcPr>
          <w:p w14:paraId="7F7788D7">
            <w:pPr>
              <w:spacing w:line="276" w:lineRule="auto"/>
              <w:rPr>
                <w:rFonts w:hint="eastAsia" w:ascii="宋体" w:hAnsi="宋体" w:cs="宋体"/>
                <w:szCs w:val="21"/>
              </w:rPr>
            </w:pPr>
          </w:p>
        </w:tc>
        <w:tc>
          <w:tcPr>
            <w:tcW w:w="1080" w:type="dxa"/>
          </w:tcPr>
          <w:p w14:paraId="4D82BEB8">
            <w:pPr>
              <w:spacing w:line="276" w:lineRule="auto"/>
              <w:rPr>
                <w:rFonts w:hint="eastAsia" w:ascii="宋体" w:hAnsi="宋体" w:cs="宋体"/>
                <w:szCs w:val="21"/>
              </w:rPr>
            </w:pPr>
          </w:p>
        </w:tc>
      </w:tr>
    </w:tbl>
    <w:p w14:paraId="2CAFC912">
      <w:pPr>
        <w:pStyle w:val="8"/>
        <w:spacing w:line="276" w:lineRule="auto"/>
        <w:rPr>
          <w:b w:val="0"/>
          <w:bCs w:val="0"/>
          <w:sz w:val="21"/>
          <w:szCs w:val="21"/>
        </w:rPr>
      </w:pPr>
      <w:r>
        <w:rPr>
          <w:rFonts w:hint="eastAsia"/>
          <w:b w:val="0"/>
          <w:bCs w:val="0"/>
          <w:sz w:val="21"/>
          <w:szCs w:val="21"/>
        </w:rPr>
        <w:t>（特别提示：以上表格仅供参考。投标人须按本招标文件评标信息中“拟安排的项目主要团队成员（主要技术人员）情况（项目负责人除外）情况”这一评分因素要求，提供证明资料）</w:t>
      </w:r>
    </w:p>
    <w:p w14:paraId="46CF50F5">
      <w:pPr>
        <w:pStyle w:val="7"/>
        <w:spacing w:before="60" w:beforeLines="25" w:after="60" w:afterLines="25"/>
        <w:ind w:firstLine="0"/>
        <w:rPr>
          <w:rFonts w:hint="eastAsia" w:ascii="黑体" w:hAnsi="宋体" w:eastAsia="黑体"/>
          <w:sz w:val="24"/>
        </w:rPr>
      </w:pPr>
    </w:p>
    <w:p w14:paraId="279E76F2">
      <w:pPr>
        <w:rPr>
          <w:rFonts w:hint="eastAsia" w:ascii="黑体" w:hAnsi="宋体" w:eastAsia="黑体"/>
          <w:sz w:val="24"/>
        </w:rPr>
      </w:pPr>
    </w:p>
    <w:p w14:paraId="29C62CF4">
      <w:pPr>
        <w:rPr>
          <w:rFonts w:ascii="黑体" w:eastAsia="黑体"/>
          <w:sz w:val="24"/>
        </w:rPr>
      </w:pPr>
      <w:r>
        <w:rPr>
          <w:rFonts w:hint="eastAsia" w:ascii="黑体" w:eastAsia="黑体"/>
          <w:sz w:val="24"/>
        </w:rPr>
        <w:br w:type="page"/>
      </w:r>
    </w:p>
    <w:p w14:paraId="45D76B78">
      <w:pPr>
        <w:pStyle w:val="4"/>
        <w:jc w:val="center"/>
        <w:rPr>
          <w:rFonts w:ascii="黑体" w:eastAsia="黑体"/>
          <w:b w:val="0"/>
          <w:bCs w:val="0"/>
          <w:kern w:val="0"/>
          <w:sz w:val="24"/>
          <w:szCs w:val="24"/>
        </w:rPr>
      </w:pPr>
      <w:r>
        <w:rPr>
          <w:rFonts w:hint="eastAsia" w:ascii="黑体" w:eastAsia="黑体"/>
          <w:b w:val="0"/>
          <w:bCs w:val="0"/>
          <w:kern w:val="0"/>
          <w:sz w:val="24"/>
          <w:szCs w:val="24"/>
        </w:rPr>
        <w:t>十、投标人认为需要加以说明的其他内容</w:t>
      </w:r>
    </w:p>
    <w:p w14:paraId="342DDB58">
      <w:pPr>
        <w:widowControl/>
        <w:jc w:val="center"/>
        <w:rPr>
          <w:rFonts w:hint="eastAsia" w:ascii="黑体" w:hAnsi="黑体" w:eastAsia="黑体" w:cs="黑体"/>
          <w:sz w:val="24"/>
        </w:rPr>
      </w:pPr>
      <w:r>
        <w:rPr>
          <w:rFonts w:hint="eastAsia" w:ascii="黑体" w:hAnsi="黑体" w:eastAsia="黑体" w:cs="黑体"/>
          <w:kern w:val="0"/>
          <w:sz w:val="24"/>
        </w:rPr>
        <w:t>政府采购违法行为风险知悉确认书</w:t>
      </w:r>
    </w:p>
    <w:p w14:paraId="3DB3FEE9">
      <w:pPr>
        <w:spacing w:after="120" w:afterLines="50" w:line="360" w:lineRule="exact"/>
        <w:ind w:firstLine="422" w:firstLineChars="200"/>
        <w:rPr>
          <w:b/>
          <w:bCs/>
          <w:sz w:val="24"/>
        </w:rPr>
      </w:pPr>
      <w:r>
        <w:rPr>
          <w:rFonts w:hint="eastAsia"/>
          <w:b/>
          <w:bCs/>
          <w:szCs w:val="21"/>
        </w:rPr>
        <w:t>我</w:t>
      </w:r>
      <w:r>
        <w:rPr>
          <w:rFonts w:hint="eastAsia" w:ascii="Calibri" w:hAnsi="Calibri"/>
          <w:b/>
          <w:bCs/>
          <w:szCs w:val="21"/>
        </w:rPr>
        <w:t>单位</w:t>
      </w:r>
      <w:r>
        <w:rPr>
          <w:rFonts w:hint="eastAsia"/>
          <w:b/>
          <w:bCs/>
          <w:szCs w:val="21"/>
        </w:rPr>
        <w:t>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r>
        <w:rPr>
          <w:rFonts w:hint="eastAsia"/>
          <w:b/>
          <w:bCs/>
          <w:sz w:val="24"/>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0490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56E9800B">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7811" w:type="dxa"/>
          </w:tcPr>
          <w:p w14:paraId="32FAC4C2">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供应商参与投标禁止情形</w:t>
            </w:r>
          </w:p>
        </w:tc>
      </w:tr>
      <w:tr w14:paraId="330A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281F27EB">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7811" w:type="dxa"/>
            <w:vAlign w:val="center"/>
          </w:tcPr>
          <w:p w14:paraId="492756A9">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与其他投标供应商的法定代表人、主要经营负责人、投标授权代表人、项目负责人、主要技术人员为</w:t>
            </w:r>
            <w:r>
              <w:rPr>
                <w:rFonts w:hint="eastAsia" w:ascii="仿宋_GB2312" w:hAnsi="仿宋_GB2312" w:eastAsia="仿宋_GB2312" w:cs="仿宋_GB2312"/>
                <w:b/>
                <w:bCs/>
                <w:sz w:val="24"/>
              </w:rPr>
              <w:t>同一人、属同一单位或者在同一单位缴纳社会保险</w:t>
            </w:r>
            <w:r>
              <w:rPr>
                <w:rFonts w:hint="eastAsia" w:ascii="仿宋_GB2312" w:hAnsi="仿宋_GB2312" w:eastAsia="仿宋_GB2312" w:cs="仿宋_GB2312"/>
                <w:sz w:val="24"/>
              </w:rPr>
              <w:t>。</w:t>
            </w:r>
          </w:p>
        </w:tc>
      </w:tr>
      <w:tr w14:paraId="12EF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1E8B0199">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7811" w:type="dxa"/>
            <w:vAlign w:val="center"/>
          </w:tcPr>
          <w:p w14:paraId="2C12158A">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参与本项目政府采购活动时，与其他投标供应商存在单位负责人为</w:t>
            </w:r>
            <w:r>
              <w:rPr>
                <w:rFonts w:hint="eastAsia" w:ascii="仿宋_GB2312" w:hAnsi="仿宋_GB2312" w:eastAsia="仿宋_GB2312" w:cs="仿宋_GB2312"/>
                <w:b/>
                <w:bCs/>
                <w:sz w:val="24"/>
              </w:rPr>
              <w:t>同一人或直接控股、管理关系</w:t>
            </w:r>
            <w:r>
              <w:rPr>
                <w:rFonts w:hint="eastAsia" w:ascii="仿宋_GB2312" w:hAnsi="仿宋_GB2312" w:eastAsia="仿宋_GB2312" w:cs="仿宋_GB2312"/>
                <w:sz w:val="24"/>
              </w:rPr>
              <w:t>。</w:t>
            </w:r>
          </w:p>
        </w:tc>
      </w:tr>
      <w:tr w14:paraId="4C8A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D6367BE">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7811" w:type="dxa"/>
            <w:vAlign w:val="center"/>
          </w:tcPr>
          <w:p w14:paraId="54916B2E">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与其他投标供应商的投标文件或部分投标文件</w:t>
            </w:r>
            <w:r>
              <w:rPr>
                <w:rFonts w:hint="eastAsia" w:ascii="仿宋_GB2312" w:hAnsi="仿宋_GB2312" w:eastAsia="仿宋_GB2312" w:cs="仿宋_GB2312"/>
                <w:b/>
                <w:bCs/>
                <w:sz w:val="24"/>
              </w:rPr>
              <w:t>相互混装或存在非正常一致</w:t>
            </w:r>
            <w:r>
              <w:rPr>
                <w:rFonts w:hint="eastAsia" w:ascii="仿宋_GB2312" w:hAnsi="仿宋_GB2312" w:eastAsia="仿宋_GB2312" w:cs="仿宋_GB2312"/>
                <w:sz w:val="24"/>
              </w:rPr>
              <w:t>。</w:t>
            </w:r>
          </w:p>
        </w:tc>
      </w:tr>
      <w:tr w14:paraId="0E1F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19ECE91">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7811" w:type="dxa"/>
            <w:vAlign w:val="center"/>
          </w:tcPr>
          <w:p w14:paraId="14CB7C75">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与其他投标供应商的投标文件由</w:t>
            </w:r>
            <w:r>
              <w:rPr>
                <w:rFonts w:hint="eastAsia" w:ascii="仿宋_GB2312" w:hAnsi="仿宋_GB2312" w:eastAsia="仿宋_GB2312" w:cs="仿宋_GB2312"/>
                <w:b/>
                <w:bCs/>
                <w:sz w:val="24"/>
              </w:rPr>
              <w:t>同一单位或者同一人编制</w:t>
            </w:r>
            <w:r>
              <w:rPr>
                <w:rFonts w:hint="eastAsia" w:ascii="仿宋_GB2312" w:hAnsi="仿宋_GB2312" w:eastAsia="仿宋_GB2312" w:cs="仿宋_GB2312"/>
                <w:sz w:val="24"/>
              </w:rPr>
              <w:t>，或者使用</w:t>
            </w:r>
            <w:r>
              <w:rPr>
                <w:rFonts w:hint="eastAsia" w:ascii="仿宋_GB2312" w:hAnsi="仿宋_GB2312" w:eastAsia="仿宋_GB2312" w:cs="仿宋_GB2312"/>
                <w:b/>
                <w:bCs/>
                <w:sz w:val="24"/>
              </w:rPr>
              <w:t>同一设备编制</w:t>
            </w:r>
            <w:r>
              <w:rPr>
                <w:rFonts w:hint="eastAsia" w:ascii="仿宋_GB2312" w:hAnsi="仿宋_GB2312" w:eastAsia="仿宋_GB2312" w:cs="仿宋_GB2312"/>
                <w:sz w:val="24"/>
              </w:rPr>
              <w:t>（“文件制作机器码”“文件创建标识码”一致）。</w:t>
            </w:r>
          </w:p>
        </w:tc>
      </w:tr>
      <w:tr w14:paraId="5208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4C21C057">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7811" w:type="dxa"/>
            <w:vAlign w:val="center"/>
          </w:tcPr>
          <w:p w14:paraId="5F049B59">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提供</w:t>
            </w:r>
            <w:r>
              <w:rPr>
                <w:rFonts w:hint="eastAsia" w:ascii="仿宋_GB2312" w:hAnsi="仿宋_GB2312" w:eastAsia="仿宋_GB2312" w:cs="仿宋_GB2312"/>
                <w:b/>
                <w:bCs/>
                <w:sz w:val="24"/>
              </w:rPr>
              <w:t>未经出具机构核实</w:t>
            </w:r>
            <w:r>
              <w:rPr>
                <w:rFonts w:hint="eastAsia" w:ascii="仿宋_GB2312" w:hAnsi="仿宋_GB2312" w:eastAsia="仿宋_GB2312" w:cs="仿宋_GB2312"/>
                <w:sz w:val="24"/>
              </w:rPr>
              <w:t>的虚假的检验检测报告、业绩材料、社保缴纳证明、学历学位证书、职称认证证书等材料。</w:t>
            </w:r>
          </w:p>
        </w:tc>
      </w:tr>
      <w:tr w14:paraId="2AA6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45B1C552">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7811" w:type="dxa"/>
            <w:vAlign w:val="center"/>
          </w:tcPr>
          <w:p w14:paraId="37E35268">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擅自将投标密钥或电子营业执照出借他人使用或未妥善保管。</w:t>
            </w:r>
          </w:p>
        </w:tc>
      </w:tr>
    </w:tbl>
    <w:p w14:paraId="338613B0">
      <w:pPr>
        <w:spacing w:before="120" w:beforeLines="50" w:line="380" w:lineRule="exact"/>
        <w:ind w:firstLine="422" w:firstLineChars="200"/>
        <w:rPr>
          <w:b/>
        </w:rPr>
      </w:pPr>
      <w:r>
        <w:rPr>
          <w:rFonts w:hint="eastAsia"/>
          <w:b/>
        </w:rPr>
        <w:t>一、我单位已充分知悉“隐瞒真实情况，提供虚假资料”的法定情形，包括但不限于：</w:t>
      </w:r>
    </w:p>
    <w:p w14:paraId="4122ACCB">
      <w:pPr>
        <w:spacing w:line="380" w:lineRule="exact"/>
        <w:ind w:firstLine="420" w:firstLineChars="200"/>
      </w:pPr>
      <w:r>
        <w:rPr>
          <w:rFonts w:hint="eastAsia"/>
        </w:rPr>
        <w:t>（一）通过转让或者租借等方式从其他单位获取资格或者资质证书投标的。</w:t>
      </w:r>
    </w:p>
    <w:p w14:paraId="389B137D">
      <w:pPr>
        <w:spacing w:line="380" w:lineRule="exact"/>
        <w:ind w:firstLine="420" w:firstLineChars="200"/>
      </w:pPr>
      <w:r>
        <w:rPr>
          <w:rFonts w:hint="eastAsia"/>
        </w:rPr>
        <w:t>（二）由其他单位或者其他单位负责人在投标供应商编制的投标文件上加盖印章或者签字的。</w:t>
      </w:r>
    </w:p>
    <w:p w14:paraId="3FA28A58">
      <w:pPr>
        <w:spacing w:line="380" w:lineRule="exact"/>
        <w:ind w:firstLine="420" w:firstLineChars="200"/>
      </w:pPr>
      <w:r>
        <w:rPr>
          <w:rFonts w:hint="eastAsia"/>
        </w:rPr>
        <w:t>（三）项目负责人或者主要技术人员不是本单位人员的。</w:t>
      </w:r>
    </w:p>
    <w:p w14:paraId="5DA1DCF9">
      <w:pPr>
        <w:spacing w:line="380" w:lineRule="exact"/>
        <w:ind w:firstLine="420" w:firstLineChars="200"/>
      </w:pPr>
      <w:r>
        <w:rPr>
          <w:rFonts w:hint="eastAsia"/>
        </w:rPr>
        <w:t>（四）投标保证金不是从投标供应商基本账户转出的。</w:t>
      </w:r>
    </w:p>
    <w:p w14:paraId="7EA05E0A">
      <w:pPr>
        <w:spacing w:line="380" w:lineRule="exact"/>
        <w:ind w:firstLine="420" w:firstLineChars="200"/>
      </w:pPr>
      <w:r>
        <w:rPr>
          <w:rFonts w:hint="eastAsia"/>
        </w:rPr>
        <w:t>（五）其他隐瞒真实情况、提供虚假资料的行为。</w:t>
      </w:r>
    </w:p>
    <w:p w14:paraId="0CF739E4">
      <w:pPr>
        <w:spacing w:line="380" w:lineRule="exact"/>
        <w:ind w:firstLine="422" w:firstLineChars="200"/>
        <w:rPr>
          <w:b/>
        </w:rPr>
      </w:pPr>
      <w:r>
        <w:rPr>
          <w:rFonts w:hint="eastAsia"/>
          <w:b/>
        </w:rPr>
        <w:t>二、我单位已充分知悉“与其他采购参加人串通投标”的法定情形，包括但不限于：</w:t>
      </w:r>
    </w:p>
    <w:p w14:paraId="0F5E4B5F">
      <w:pPr>
        <w:spacing w:line="380" w:lineRule="exact"/>
        <w:ind w:firstLine="420" w:firstLineChars="200"/>
      </w:pPr>
      <w:r>
        <w:rPr>
          <w:rFonts w:hint="eastAsia"/>
        </w:rPr>
        <w:t>（一）投标供应商之间相互约定给予未中标的供应商利益补偿。</w:t>
      </w:r>
    </w:p>
    <w:p w14:paraId="205EEC88">
      <w:pPr>
        <w:spacing w:line="380" w:lineRule="exact"/>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1F5C1A8C">
      <w:pPr>
        <w:spacing w:line="340" w:lineRule="exact"/>
        <w:ind w:firstLine="420" w:firstLineChars="200"/>
      </w:pPr>
      <w:r>
        <w:rPr>
          <w:rFonts w:hint="eastAsia"/>
        </w:rPr>
        <w:t>（三）不同投标供应商的投标文件由同一单位或者同一人编制，或者由同一人分阶段参与编制的。</w:t>
      </w:r>
    </w:p>
    <w:p w14:paraId="75745617">
      <w:pPr>
        <w:spacing w:line="340" w:lineRule="exact"/>
        <w:ind w:firstLine="420" w:firstLineChars="200"/>
      </w:pPr>
      <w:r>
        <w:rPr>
          <w:rFonts w:hint="eastAsia"/>
        </w:rPr>
        <w:t>（四）不同投标供应商的投标文件或部分投标文件相互混装。</w:t>
      </w:r>
    </w:p>
    <w:p w14:paraId="13E90D7B">
      <w:pPr>
        <w:spacing w:line="340" w:lineRule="exact"/>
        <w:ind w:firstLine="420" w:firstLineChars="200"/>
      </w:pPr>
      <w:r>
        <w:rPr>
          <w:rFonts w:hint="eastAsia"/>
        </w:rPr>
        <w:t>（五）不同投标供应商的投标文件内容存在非正常一致。</w:t>
      </w:r>
    </w:p>
    <w:p w14:paraId="2760AB36">
      <w:pPr>
        <w:spacing w:line="340" w:lineRule="exact"/>
        <w:ind w:firstLine="420" w:firstLineChars="200"/>
      </w:pPr>
      <w:r>
        <w:rPr>
          <w:rFonts w:hint="eastAsia"/>
        </w:rPr>
        <w:t>（六）由同一单位工作人员为两家以上（含两家）供应商进行同一项投标活动的。</w:t>
      </w:r>
    </w:p>
    <w:p w14:paraId="2AAB0CCE">
      <w:pPr>
        <w:spacing w:line="340" w:lineRule="exact"/>
        <w:ind w:firstLine="420" w:firstLineChars="200"/>
      </w:pPr>
      <w:r>
        <w:rPr>
          <w:rFonts w:hint="eastAsia"/>
        </w:rPr>
        <w:t>（七）不同投标人的投标报价呈规律性差异。</w:t>
      </w:r>
    </w:p>
    <w:p w14:paraId="0C620ACC">
      <w:pPr>
        <w:spacing w:line="340" w:lineRule="exact"/>
        <w:ind w:firstLine="420" w:firstLineChars="200"/>
      </w:pPr>
      <w:r>
        <w:rPr>
          <w:rFonts w:hint="eastAsia"/>
        </w:rPr>
        <w:t>（八）不同投标人的投标保证金从同一单位或者个人的账户转出。</w:t>
      </w:r>
    </w:p>
    <w:p w14:paraId="55CB66F9">
      <w:pPr>
        <w:spacing w:line="340" w:lineRule="exact"/>
        <w:ind w:firstLine="420" w:firstLineChars="200"/>
      </w:pPr>
      <w:r>
        <w:rPr>
          <w:rFonts w:hint="eastAsia"/>
        </w:rPr>
        <w:t>（九）主管部门依照法律、法规认定的其他情形。</w:t>
      </w:r>
    </w:p>
    <w:p w14:paraId="31CB0ADF">
      <w:pPr>
        <w:spacing w:line="340" w:lineRule="exact"/>
        <w:ind w:firstLine="422" w:firstLineChars="200"/>
        <w:rPr>
          <w:b/>
        </w:rPr>
      </w:pPr>
      <w:r>
        <w:rPr>
          <w:rFonts w:hint="eastAsia"/>
          <w:b/>
        </w:rPr>
        <w:t>三、我单位已充分知悉下列情形存在法律风险，在投标前已对相关风险事项进行排查。</w:t>
      </w:r>
    </w:p>
    <w:p w14:paraId="6443CC22">
      <w:pPr>
        <w:spacing w:line="340" w:lineRule="exact"/>
        <w:ind w:firstLine="420" w:firstLineChars="200"/>
        <w:rPr>
          <w:b/>
        </w:rPr>
      </w:pPr>
      <w:r>
        <w:rPr>
          <w:rFonts w:hint="eastAsia"/>
        </w:rPr>
        <w:t>（一）对于从其他主体获取的投标资料，我单位应审慎核查，确保其真实性。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389129A2">
      <w:pPr>
        <w:spacing w:line="340" w:lineRule="exact"/>
        <w:ind w:firstLine="420" w:firstLineChars="200"/>
      </w:pPr>
      <w:r>
        <w:rPr>
          <w:rFonts w:hint="eastAsia"/>
        </w:rPr>
        <w:t>（二）对于涉及国家机关出具的公文、证件、证明材料等文件，一旦涉嫌虚假，经查实，主管部门将依法从严处理，并移送有关部门追究法律责任；涉嫌犯罪的，移送司法机关处理。</w:t>
      </w:r>
    </w:p>
    <w:p w14:paraId="6B63531E">
      <w:pPr>
        <w:spacing w:line="340" w:lineRule="exact"/>
        <w:ind w:firstLine="420" w:firstLineChars="200"/>
      </w:pPr>
      <w:r>
        <w:rPr>
          <w:rFonts w:hint="eastAsia"/>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b/>
          <w:bCs/>
        </w:rPr>
        <w:t>擅自将投标密钥或电子营业执照出借他人使用所造成的法律后果，由我单位自行承担</w:t>
      </w:r>
      <w:r>
        <w:rPr>
          <w:rFonts w:hint="eastAsia"/>
        </w:rPr>
        <w:t>。</w:t>
      </w:r>
    </w:p>
    <w:p w14:paraId="02F5BC41">
      <w:pPr>
        <w:spacing w:line="340" w:lineRule="exact"/>
        <w:ind w:firstLine="422" w:firstLineChars="200"/>
        <w:rPr>
          <w:b/>
        </w:rPr>
      </w:pPr>
      <w:r>
        <w:rPr>
          <w:rFonts w:hint="eastAsia"/>
          <w:b/>
        </w:rPr>
        <w:t>四、我单位已充分知悉政府采购违法、违规行为的法律后果。</w:t>
      </w:r>
    </w:p>
    <w:p w14:paraId="61580804">
      <w:pPr>
        <w:spacing w:line="340" w:lineRule="exact"/>
        <w:ind w:firstLine="420" w:firstLineChars="200"/>
      </w:pPr>
      <w:r>
        <w:rPr>
          <w:rFonts w:hint="eastAsia"/>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0027F2E1">
      <w:pPr>
        <w:spacing w:line="340" w:lineRule="exact"/>
        <w:ind w:firstLine="420" w:firstLineChars="200"/>
      </w:pPr>
      <w:r>
        <w:rPr>
          <w:rFonts w:hint="eastAsia"/>
        </w:rPr>
        <w:t>以下文字请投标供应商抄写并确认：“我单位已仔细阅读《政府采购违法行为风险知悉确认书》，充分知悉违法行为的法律后果，并承诺将严谨、诚信、依法依规参与政府采购活动”。</w:t>
      </w:r>
    </w:p>
    <w:tbl>
      <w:tblPr>
        <w:tblStyle w:val="19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095B260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1977469B">
            <w:pPr>
              <w:autoSpaceDE w:val="0"/>
              <w:autoSpaceDN w:val="0"/>
              <w:spacing w:line="340" w:lineRule="exact"/>
              <w:ind w:firstLine="1866"/>
              <w:rPr>
                <w:rFonts w:hint="eastAsia" w:ascii="宋体" w:hAnsi="宋体" w:eastAsiaTheme="minorEastAsia"/>
                <w:spacing w:val="-4"/>
                <w:kern w:val="0"/>
                <w:szCs w:val="21"/>
              </w:rPr>
            </w:pPr>
          </w:p>
        </w:tc>
      </w:tr>
      <w:tr w14:paraId="23EFCAC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632242B4">
            <w:pPr>
              <w:autoSpaceDE w:val="0"/>
              <w:autoSpaceDN w:val="0"/>
              <w:spacing w:line="340" w:lineRule="exact"/>
              <w:ind w:firstLine="1866"/>
              <w:rPr>
                <w:rFonts w:hint="eastAsia" w:ascii="宋体" w:hAnsi="宋体" w:eastAsiaTheme="minorEastAsia"/>
                <w:spacing w:val="-4"/>
                <w:kern w:val="0"/>
                <w:szCs w:val="21"/>
              </w:rPr>
            </w:pPr>
          </w:p>
        </w:tc>
      </w:tr>
      <w:tr w14:paraId="118A37F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7C8BD6EA">
            <w:pPr>
              <w:autoSpaceDE w:val="0"/>
              <w:autoSpaceDN w:val="0"/>
              <w:spacing w:line="340" w:lineRule="exact"/>
              <w:ind w:firstLine="1866"/>
              <w:rPr>
                <w:rFonts w:hint="eastAsia" w:ascii="宋体" w:hAnsi="宋体" w:eastAsiaTheme="minorEastAsia"/>
                <w:spacing w:val="-4"/>
                <w:kern w:val="0"/>
                <w:szCs w:val="21"/>
              </w:rPr>
            </w:pPr>
          </w:p>
        </w:tc>
      </w:tr>
      <w:tr w14:paraId="3660037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378FB49E">
            <w:pPr>
              <w:autoSpaceDE w:val="0"/>
              <w:autoSpaceDN w:val="0"/>
              <w:spacing w:line="340" w:lineRule="exact"/>
              <w:ind w:firstLine="1866"/>
              <w:rPr>
                <w:rFonts w:hint="eastAsia" w:ascii="宋体" w:hAnsi="宋体" w:eastAsiaTheme="minorEastAsia"/>
                <w:spacing w:val="-4"/>
                <w:kern w:val="0"/>
                <w:szCs w:val="21"/>
              </w:rPr>
            </w:pPr>
          </w:p>
        </w:tc>
      </w:tr>
    </w:tbl>
    <w:p w14:paraId="72C14CC5">
      <w:pPr>
        <w:widowControl/>
        <w:wordWrap w:val="0"/>
        <w:autoSpaceDE w:val="0"/>
        <w:autoSpaceDN w:val="0"/>
        <w:spacing w:line="340" w:lineRule="exact"/>
        <w:ind w:right="808" w:firstLine="404" w:firstLineChars="200"/>
        <w:jc w:val="right"/>
        <w:rPr>
          <w:rFonts w:hint="eastAsia" w:ascii="宋体" w:hAnsi="宋体"/>
          <w:spacing w:val="-4"/>
          <w:kern w:val="0"/>
          <w:szCs w:val="21"/>
        </w:rPr>
      </w:pPr>
    </w:p>
    <w:p w14:paraId="01A55CB0">
      <w:pPr>
        <w:widowControl/>
        <w:wordWrap w:val="0"/>
        <w:autoSpaceDE w:val="0"/>
        <w:autoSpaceDN w:val="0"/>
        <w:spacing w:line="34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单位负责人签名：</w:t>
      </w:r>
      <w:r>
        <w:rPr>
          <w:rFonts w:hint="eastAsia" w:ascii="宋体" w:hAnsi="宋体"/>
          <w:spacing w:val="-4"/>
          <w:kern w:val="0"/>
          <w:szCs w:val="21"/>
          <w:u w:val="single"/>
        </w:rPr>
        <w:t xml:space="preserve">              </w:t>
      </w:r>
    </w:p>
    <w:p w14:paraId="41548883">
      <w:pPr>
        <w:widowControl/>
        <w:wordWrap w:val="0"/>
        <w:autoSpaceDE w:val="0"/>
        <w:autoSpaceDN w:val="0"/>
        <w:spacing w:line="340" w:lineRule="exact"/>
        <w:ind w:right="808" w:firstLine="404" w:firstLineChars="200"/>
        <w:jc w:val="center"/>
        <w:rPr>
          <w:rFonts w:hint="eastAsia" w:ascii="宋体" w:hAnsi="宋体"/>
          <w:spacing w:val="-4"/>
          <w:kern w:val="0"/>
          <w:szCs w:val="21"/>
          <w:u w:val="single"/>
        </w:rPr>
      </w:pPr>
      <w:r>
        <w:rPr>
          <w:rFonts w:hint="eastAsia" w:ascii="宋体" w:hAnsi="宋体"/>
          <w:spacing w:val="-4"/>
          <w:kern w:val="0"/>
          <w:szCs w:val="21"/>
        </w:rPr>
        <w:t xml:space="preserve">                                 （加盖公章）</w:t>
      </w:r>
    </w:p>
    <w:p w14:paraId="07663B08">
      <w:pPr>
        <w:widowControl/>
        <w:wordWrap w:val="0"/>
        <w:autoSpaceDE w:val="0"/>
        <w:autoSpaceDN w:val="0"/>
        <w:spacing w:line="34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1DD2A9E5">
      <w:pPr>
        <w:widowControl/>
        <w:autoSpaceDE w:val="0"/>
        <w:autoSpaceDN w:val="0"/>
        <w:spacing w:line="340" w:lineRule="exact"/>
        <w:ind w:firstLine="406" w:firstLineChars="200"/>
        <w:jc w:val="left"/>
        <w:rPr>
          <w:rFonts w:hint="eastAsia" w:ascii="宋体" w:hAnsi="宋体"/>
          <w:b/>
          <w:bCs/>
          <w:spacing w:val="-4"/>
          <w:kern w:val="0"/>
          <w:szCs w:val="21"/>
        </w:rPr>
      </w:pPr>
    </w:p>
    <w:p w14:paraId="607E9248">
      <w:pPr>
        <w:widowControl/>
        <w:wordWrap w:val="0"/>
        <w:autoSpaceDE w:val="0"/>
        <w:autoSpaceDN w:val="0"/>
        <w:spacing w:line="400" w:lineRule="exact"/>
        <w:ind w:right="1414" w:firstLine="404" w:firstLineChars="200"/>
        <w:jc w:val="right"/>
        <w:rPr>
          <w:rFonts w:hint="eastAsia" w:ascii="宋体" w:hAnsi="宋体" w:eastAsiaTheme="minorEastAsia"/>
          <w:spacing w:val="-4"/>
          <w:kern w:val="0"/>
          <w:szCs w:val="21"/>
        </w:rPr>
      </w:pPr>
      <w:r>
        <w:rPr>
          <w:rFonts w:hint="eastAsia" w:ascii="宋体" w:hAnsi="宋体" w:eastAsiaTheme="minorEastAsia"/>
          <w:spacing w:val="-4"/>
          <w:kern w:val="0"/>
          <w:szCs w:val="21"/>
        </w:rPr>
        <w:t xml:space="preserve">     </w:t>
      </w:r>
    </w:p>
    <w:p w14:paraId="6035ADCB">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2865CE81">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根据《深圳市财政局关于在采购文件及深圳政府采购智慧平台增设供应商投标特别警示条款等事宜的通知》（深财购〔2025〕7 号），该风险知悉确认书用于对供应商违法行为的警示，不作为供应商资格性审查及符合性审查条件。</w:t>
      </w:r>
    </w:p>
    <w:p w14:paraId="160D1E48">
      <w:pPr>
        <w:widowControl/>
        <w:autoSpaceDE w:val="0"/>
        <w:autoSpaceDN w:val="0"/>
        <w:spacing w:line="400" w:lineRule="exact"/>
        <w:ind w:firstLine="406" w:firstLineChars="200"/>
        <w:jc w:val="left"/>
        <w:rPr>
          <w:rFonts w:hint="eastAsia"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w:t>
      </w:r>
      <w:r>
        <w:rPr>
          <w:rFonts w:hint="eastAsia" w:ascii="宋体" w:hAnsi="宋体" w:cs="宋体"/>
          <w:b/>
          <w:bCs/>
          <w:spacing w:val="-4"/>
          <w:kern w:val="0"/>
          <w:szCs w:val="21"/>
        </w:rPr>
        <w:t>《政府采购违法行为风险知悉确认书》需由</w:t>
      </w:r>
      <w:r>
        <w:rPr>
          <w:rFonts w:hint="eastAsia" w:ascii="宋体" w:hAnsi="宋体" w:eastAsiaTheme="minorEastAsia"/>
          <w:b/>
          <w:bCs/>
          <w:color w:val="FF0000"/>
          <w:spacing w:val="-4"/>
          <w:kern w:val="0"/>
          <w:szCs w:val="21"/>
        </w:rPr>
        <w:t>投标供应商负责人或投标授权代表签字并加盖单位公章后，扫描上传至投标文件一并提交。</w:t>
      </w:r>
    </w:p>
    <w:p w14:paraId="1181D4F7">
      <w:pPr>
        <w:widowControl/>
        <w:autoSpaceDE w:val="0"/>
        <w:autoSpaceDN w:val="0"/>
        <w:spacing w:line="400" w:lineRule="exact"/>
        <w:ind w:right="1414" w:firstLine="480" w:firstLineChars="200"/>
        <w:jc w:val="right"/>
        <w:rPr>
          <w:rFonts w:eastAsiaTheme="minorEastAsia"/>
          <w:kern w:val="0"/>
          <w:sz w:val="24"/>
        </w:rPr>
      </w:pPr>
    </w:p>
    <w:p w14:paraId="406DFB81">
      <w:pPr>
        <w:jc w:val="center"/>
        <w:rPr>
          <w:rFonts w:ascii="黑体" w:eastAsia="黑体"/>
          <w:sz w:val="24"/>
          <w:szCs w:val="20"/>
        </w:rPr>
      </w:pPr>
      <w:r>
        <w:rPr>
          <w:rFonts w:hint="eastAsia" w:ascii="黑体" w:eastAsia="黑体"/>
          <w:sz w:val="24"/>
          <w:szCs w:val="20"/>
        </w:rPr>
        <w:t>（二）订单融资情况</w:t>
      </w:r>
    </w:p>
    <w:p w14:paraId="05B035A1">
      <w:pPr>
        <w:ind w:firstLine="422" w:firstLineChars="200"/>
        <w:rPr>
          <w:rFonts w:hint="eastAsia" w:ascii="宋体" w:hAnsi="宋体" w:cs="宋体"/>
          <w:b/>
          <w:bCs/>
        </w:rPr>
      </w:pPr>
      <w:r>
        <w:rPr>
          <w:rFonts w:hint="eastAsia" w:ascii="宋体" w:hAnsi="宋体" w:cs="宋体"/>
          <w:b/>
          <w:bCs/>
        </w:rPr>
        <w:t>1、关于政府采购订单融资政策</w:t>
      </w:r>
    </w:p>
    <w:p w14:paraId="2EB9901B">
      <w:pPr>
        <w:pStyle w:val="8"/>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053D66A6">
      <w:pPr>
        <w:ind w:firstLine="422" w:firstLineChars="200"/>
        <w:rPr>
          <w:rFonts w:hint="eastAsia" w:ascii="宋体" w:hAnsi="宋体" w:cs="宋体"/>
          <w:b/>
          <w:bCs/>
        </w:rPr>
      </w:pPr>
      <w:r>
        <w:rPr>
          <w:rFonts w:hint="eastAsia" w:ascii="宋体" w:hAnsi="宋体" w:cs="宋体"/>
          <w:b/>
          <w:bCs/>
        </w:rPr>
        <w:t>2、供应商账户信息</w:t>
      </w:r>
    </w:p>
    <w:p w14:paraId="43CEDCF5">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14:paraId="1A07BA07">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14:paraId="4EE6FF44">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0F93AD07">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p>
    <w:p w14:paraId="1E885AD2">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14:paraId="5BDAD95A">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14:paraId="17AA138D">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14:paraId="454E5FDA">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14:paraId="5921C908">
      <w:pPr>
        <w:widowControl/>
        <w:autoSpaceDE w:val="0"/>
        <w:autoSpaceDN w:val="0"/>
        <w:spacing w:line="400" w:lineRule="exact"/>
        <w:ind w:right="1414" w:firstLine="480" w:firstLineChars="200"/>
        <w:jc w:val="right"/>
        <w:rPr>
          <w:rFonts w:eastAsiaTheme="minorEastAsia"/>
          <w:kern w:val="0"/>
          <w:sz w:val="24"/>
        </w:rPr>
      </w:pPr>
    </w:p>
    <w:p w14:paraId="5D0605AA">
      <w:pPr>
        <w:widowControl/>
        <w:autoSpaceDE w:val="0"/>
        <w:autoSpaceDN w:val="0"/>
        <w:spacing w:line="400" w:lineRule="exact"/>
        <w:ind w:right="1414" w:firstLine="480" w:firstLineChars="200"/>
        <w:jc w:val="right"/>
        <w:rPr>
          <w:rFonts w:eastAsiaTheme="minorEastAsia"/>
          <w:kern w:val="0"/>
          <w:sz w:val="24"/>
        </w:rPr>
      </w:pPr>
    </w:p>
    <w:p w14:paraId="7370DC9A">
      <w:pPr>
        <w:ind w:firstLine="630" w:firstLineChars="300"/>
        <w:rPr>
          <w:rFonts w:hint="eastAsia" w:ascii="宋体" w:hAnsi="宋体"/>
        </w:rPr>
      </w:pPr>
      <w:r>
        <w:t xml:space="preserve">  </w:t>
      </w:r>
      <w:r>
        <w:rPr>
          <w:rFonts w:hint="eastAsia" w:ascii="宋体" w:hAnsi="宋体"/>
        </w:rPr>
        <w:t>………………（根据项目具体情况增加与综合实力评审相关的节点）</w:t>
      </w:r>
    </w:p>
    <w:p w14:paraId="6905F2A2">
      <w:pPr>
        <w:ind w:firstLine="720" w:firstLineChars="300"/>
        <w:rPr>
          <w:sz w:val="24"/>
        </w:rPr>
      </w:pPr>
    </w:p>
    <w:p w14:paraId="36235335">
      <w:pPr>
        <w:widowControl/>
        <w:spacing w:line="360" w:lineRule="auto"/>
        <w:jc w:val="left"/>
        <w:rPr>
          <w:rFonts w:eastAsiaTheme="minorEastAsia"/>
          <w:b/>
          <w:bCs/>
          <w:kern w:val="0"/>
          <w:sz w:val="24"/>
        </w:rPr>
      </w:pPr>
    </w:p>
    <w:p w14:paraId="690A5316">
      <w:pPr>
        <w:widowControl/>
        <w:jc w:val="center"/>
        <w:rPr>
          <w:rFonts w:hint="eastAsia"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14:paraId="07EFE33E"/>
    <w:p w14:paraId="44D997CC">
      <w:pPr>
        <w:pStyle w:val="8"/>
        <w:sectPr>
          <w:pgSz w:w="11907" w:h="16840"/>
          <w:pgMar w:top="1440" w:right="1797" w:bottom="1440" w:left="1797" w:header="851" w:footer="992" w:gutter="0"/>
          <w:cols w:space="425" w:num="1"/>
          <w:titlePg/>
          <w:docGrid w:linePitch="462" w:charSpace="0"/>
        </w:sectPr>
      </w:pPr>
    </w:p>
    <w:p w14:paraId="1AF95DCD">
      <w:pPr>
        <w:pStyle w:val="8"/>
      </w:pPr>
    </w:p>
    <w:p w14:paraId="2BDE3A08">
      <w:pPr>
        <w:pStyle w:val="3"/>
        <w:rPr>
          <w:rFonts w:hint="eastAsia"/>
        </w:rPr>
      </w:pPr>
      <w:r>
        <w:rPr>
          <w:rFonts w:hint="eastAsia"/>
        </w:rPr>
        <w:t>第五章  合同条款及格式</w:t>
      </w:r>
    </w:p>
    <w:p w14:paraId="0161781D">
      <w:pPr>
        <w:ind w:firstLine="411" w:firstLineChars="196"/>
      </w:pPr>
    </w:p>
    <w:p w14:paraId="342F55A2">
      <w:pPr>
        <w:jc w:val="center"/>
        <w:outlineLvl w:val="0"/>
      </w:pPr>
      <w:r>
        <w:rPr>
          <w:rFonts w:hint="eastAsia"/>
          <w:b/>
          <w:sz w:val="24"/>
        </w:rPr>
        <w:t>（仅供参考，具体以项目需求及采购结果为准）</w:t>
      </w:r>
    </w:p>
    <w:p w14:paraId="1C6D4AC2">
      <w:pPr>
        <w:rPr>
          <w:rFonts w:hint="eastAsia" w:ascii="宋体" w:hAnsi="宋体"/>
          <w:b/>
          <w:bCs/>
          <w:szCs w:val="21"/>
        </w:rPr>
      </w:pPr>
      <w:r>
        <w:rPr>
          <w:rFonts w:hint="eastAsia" w:ascii="宋体" w:hAnsi="宋体"/>
          <w:b/>
          <w:bCs/>
          <w:szCs w:val="21"/>
        </w:rPr>
        <w:t>甲方：</w:t>
      </w:r>
    </w:p>
    <w:p w14:paraId="680749CD">
      <w:pPr>
        <w:rPr>
          <w:rFonts w:hint="eastAsia" w:ascii="宋体" w:hAnsi="宋体"/>
          <w:szCs w:val="21"/>
        </w:rPr>
      </w:pPr>
      <w:r>
        <w:rPr>
          <w:rFonts w:hint="eastAsia" w:ascii="宋体" w:hAnsi="宋体"/>
          <w:szCs w:val="21"/>
        </w:rPr>
        <w:t>地址：</w:t>
      </w:r>
    </w:p>
    <w:p w14:paraId="6F15724E">
      <w:pPr>
        <w:rPr>
          <w:rFonts w:hint="eastAsia" w:ascii="宋体" w:hAnsi="宋体"/>
          <w:szCs w:val="21"/>
        </w:rPr>
      </w:pPr>
      <w:r>
        <w:rPr>
          <w:rFonts w:hint="eastAsia" w:ascii="宋体" w:hAnsi="宋体"/>
          <w:szCs w:val="21"/>
        </w:rPr>
        <w:t>联系人：</w:t>
      </w:r>
      <w:r>
        <w:rPr>
          <w:rFonts w:ascii="宋体" w:hAnsi="宋体"/>
          <w:szCs w:val="21"/>
        </w:rPr>
        <w:t xml:space="preserve">                          </w:t>
      </w:r>
    </w:p>
    <w:p w14:paraId="05E1AE51">
      <w:pPr>
        <w:rPr>
          <w:rFonts w:hint="eastAsia" w:ascii="宋体" w:hAnsi="宋体"/>
          <w:b/>
          <w:bCs/>
          <w:szCs w:val="21"/>
        </w:rPr>
      </w:pPr>
      <w:r>
        <w:rPr>
          <w:rFonts w:hint="eastAsia" w:ascii="宋体" w:hAnsi="宋体"/>
          <w:szCs w:val="21"/>
        </w:rPr>
        <w:t>联系电话：</w:t>
      </w:r>
    </w:p>
    <w:p w14:paraId="097A00F6">
      <w:pPr>
        <w:rPr>
          <w:rFonts w:hint="eastAsia"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442606A7">
      <w:pPr>
        <w:rPr>
          <w:rFonts w:hint="eastAsia" w:ascii="宋体" w:hAnsi="宋体"/>
          <w:b/>
          <w:bCs/>
          <w:szCs w:val="21"/>
        </w:rPr>
      </w:pPr>
      <w:r>
        <w:rPr>
          <w:rFonts w:hint="eastAsia" w:ascii="宋体" w:hAnsi="宋体"/>
          <w:b/>
          <w:bCs/>
          <w:szCs w:val="21"/>
        </w:rPr>
        <w:t>乙方：</w:t>
      </w:r>
    </w:p>
    <w:p w14:paraId="4895A984">
      <w:pPr>
        <w:rPr>
          <w:rFonts w:hint="eastAsia" w:ascii="宋体" w:hAnsi="宋体"/>
          <w:szCs w:val="21"/>
        </w:rPr>
      </w:pPr>
      <w:r>
        <w:rPr>
          <w:rFonts w:hint="eastAsia" w:ascii="宋体" w:hAnsi="宋体"/>
          <w:szCs w:val="21"/>
        </w:rPr>
        <w:t>地址：</w:t>
      </w:r>
    </w:p>
    <w:p w14:paraId="2C99B9AA">
      <w:pPr>
        <w:rPr>
          <w:rFonts w:hint="eastAsia" w:ascii="宋体" w:hAnsi="宋体"/>
          <w:szCs w:val="21"/>
        </w:rPr>
      </w:pPr>
      <w:r>
        <w:rPr>
          <w:rFonts w:hint="eastAsia" w:ascii="宋体" w:hAnsi="宋体"/>
          <w:szCs w:val="21"/>
        </w:rPr>
        <w:t>联系人：</w:t>
      </w:r>
      <w:r>
        <w:rPr>
          <w:rFonts w:ascii="宋体" w:hAnsi="宋体"/>
          <w:szCs w:val="21"/>
        </w:rPr>
        <w:t xml:space="preserve">                          </w:t>
      </w:r>
    </w:p>
    <w:p w14:paraId="2DDAB7E3">
      <w:pPr>
        <w:rPr>
          <w:rFonts w:hint="eastAsia" w:ascii="宋体" w:hAnsi="宋体"/>
          <w:b/>
          <w:bCs/>
          <w:szCs w:val="21"/>
        </w:rPr>
      </w:pPr>
      <w:r>
        <w:rPr>
          <w:rFonts w:hint="eastAsia" w:ascii="宋体" w:hAnsi="宋体"/>
          <w:szCs w:val="21"/>
        </w:rPr>
        <w:t>联系电话：</w:t>
      </w:r>
    </w:p>
    <w:p w14:paraId="32B2AF39">
      <w:pPr>
        <w:rPr>
          <w:rFonts w:hint="eastAsia" w:ascii="宋体" w:hAnsi="宋体"/>
          <w:szCs w:val="21"/>
        </w:rPr>
      </w:pPr>
      <w:r>
        <w:rPr>
          <w:rFonts w:ascii="宋体" w:hAnsi="宋体"/>
          <w:b/>
          <w:bCs/>
          <w:szCs w:val="21"/>
        </w:rPr>
        <w:t xml:space="preserve">            </w:t>
      </w:r>
      <w:r>
        <w:rPr>
          <w:rFonts w:hint="eastAsia" w:ascii="宋体" w:hAnsi="宋体"/>
          <w:b/>
          <w:bCs/>
          <w:szCs w:val="21"/>
        </w:rPr>
        <w:t xml:space="preserve">          </w:t>
      </w:r>
    </w:p>
    <w:p w14:paraId="06AD1920">
      <w:pPr>
        <w:rPr>
          <w:rFonts w:hint="eastAsia" w:ascii="宋体" w:hAnsi="宋体"/>
          <w:szCs w:val="21"/>
        </w:rPr>
      </w:pPr>
    </w:p>
    <w:p w14:paraId="3A7208BB">
      <w:pPr>
        <w:ind w:firstLine="420" w:firstLineChars="200"/>
        <w:rPr>
          <w:rFonts w:hint="eastAsia" w:ascii="宋体" w:hAnsi="宋体"/>
          <w:szCs w:val="21"/>
        </w:rPr>
      </w:pPr>
      <w:r>
        <w:rPr>
          <w:rFonts w:hint="eastAsia" w:ascii="宋体" w:hAnsi="宋体"/>
          <w:szCs w:val="21"/>
        </w:rPr>
        <w:t>根据深圳公共资源交易中心（深圳交易集团有限公司福田分公司）*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0EBED21A">
      <w:pPr>
        <w:ind w:firstLine="422" w:firstLineChars="200"/>
        <w:rPr>
          <w:rFonts w:hint="eastAsia" w:ascii="宋体" w:hAnsi="宋体"/>
          <w:b/>
          <w:bCs/>
          <w:szCs w:val="21"/>
        </w:rPr>
      </w:pPr>
      <w:r>
        <w:rPr>
          <w:rFonts w:hint="eastAsia" w:ascii="宋体" w:hAnsi="宋体"/>
          <w:b/>
          <w:bCs/>
          <w:szCs w:val="21"/>
        </w:rPr>
        <w:t>第一条　项目概况</w:t>
      </w:r>
    </w:p>
    <w:p w14:paraId="7A7894E9">
      <w:pPr>
        <w:ind w:firstLine="420" w:firstLineChars="200"/>
        <w:rPr>
          <w:rFonts w:hint="eastAsia" w:ascii="宋体" w:hAnsi="宋体"/>
          <w:szCs w:val="21"/>
        </w:rPr>
      </w:pPr>
      <w:r>
        <w:rPr>
          <w:rFonts w:hint="eastAsia" w:ascii="宋体" w:hAnsi="宋体"/>
          <w:szCs w:val="21"/>
        </w:rPr>
        <w:t xml:space="preserve">项目名称： </w:t>
      </w:r>
    </w:p>
    <w:p w14:paraId="3E842292">
      <w:pPr>
        <w:ind w:firstLine="420" w:firstLineChars="200"/>
        <w:rPr>
          <w:rFonts w:hint="eastAsia" w:ascii="宋体" w:hAnsi="宋体"/>
          <w:szCs w:val="21"/>
        </w:rPr>
      </w:pPr>
      <w:r>
        <w:rPr>
          <w:rFonts w:hint="eastAsia" w:ascii="宋体" w:hAnsi="宋体"/>
          <w:szCs w:val="21"/>
        </w:rPr>
        <w:t xml:space="preserve">项目内容： </w:t>
      </w:r>
    </w:p>
    <w:p w14:paraId="2B163B2C">
      <w:pPr>
        <w:ind w:firstLine="420" w:firstLineChars="200"/>
        <w:rPr>
          <w:rFonts w:hint="eastAsia" w:ascii="宋体" w:hAnsi="宋体"/>
          <w:szCs w:val="21"/>
        </w:rPr>
      </w:pPr>
      <w:r>
        <w:rPr>
          <w:rFonts w:hint="eastAsia" w:ascii="宋体" w:hAnsi="宋体"/>
          <w:szCs w:val="21"/>
        </w:rPr>
        <w:t xml:space="preserve">服务时间： </w:t>
      </w:r>
    </w:p>
    <w:p w14:paraId="7683C16D">
      <w:pPr>
        <w:ind w:firstLine="420" w:firstLineChars="200"/>
        <w:rPr>
          <w:rFonts w:hint="eastAsia"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58212160">
      <w:pPr>
        <w:pStyle w:val="7"/>
        <w:rPr>
          <w:rFonts w:hint="eastAsia" w:ascii="宋体" w:hAnsi="宋体"/>
          <w:szCs w:val="21"/>
        </w:rPr>
      </w:pPr>
      <w:r>
        <w:rPr>
          <w:rFonts w:hint="eastAsia" w:ascii="宋体" w:hAnsi="宋体"/>
          <w:szCs w:val="21"/>
        </w:rPr>
        <w:t>支付方式：分期支付。</w:t>
      </w:r>
    </w:p>
    <w:p w14:paraId="6A974CB1">
      <w:pPr>
        <w:ind w:firstLine="422" w:firstLineChars="200"/>
        <w:rPr>
          <w:rFonts w:hint="eastAsia" w:ascii="宋体" w:hAnsi="宋体"/>
          <w:b/>
          <w:bCs/>
          <w:szCs w:val="21"/>
        </w:rPr>
      </w:pPr>
      <w:r>
        <w:rPr>
          <w:rFonts w:hint="eastAsia" w:ascii="宋体" w:hAnsi="宋体"/>
          <w:b/>
          <w:bCs/>
          <w:szCs w:val="21"/>
        </w:rPr>
        <w:t>第二条  服务范围</w:t>
      </w:r>
    </w:p>
    <w:p w14:paraId="580AA87F">
      <w:pPr>
        <w:ind w:firstLine="420" w:firstLineChars="200"/>
        <w:rPr>
          <w:rFonts w:hint="eastAsia" w:ascii="宋体" w:hAnsi="宋体"/>
          <w:szCs w:val="21"/>
        </w:rPr>
      </w:pPr>
      <w:r>
        <w:rPr>
          <w:rFonts w:hint="eastAsia" w:ascii="宋体" w:hAnsi="宋体"/>
          <w:szCs w:val="21"/>
        </w:rPr>
        <w:t xml:space="preserve">1、  </w:t>
      </w:r>
    </w:p>
    <w:p w14:paraId="145E1205">
      <w:pPr>
        <w:ind w:firstLine="420" w:firstLineChars="200"/>
        <w:rPr>
          <w:rFonts w:hint="eastAsia" w:ascii="宋体" w:hAnsi="宋体"/>
          <w:szCs w:val="21"/>
        </w:rPr>
      </w:pPr>
      <w:r>
        <w:rPr>
          <w:rFonts w:hint="eastAsia" w:ascii="宋体" w:hAnsi="宋体"/>
          <w:szCs w:val="21"/>
        </w:rPr>
        <w:t xml:space="preserve">2、  </w:t>
      </w:r>
    </w:p>
    <w:p w14:paraId="12EA745A">
      <w:pPr>
        <w:ind w:firstLine="420" w:firstLineChars="200"/>
        <w:rPr>
          <w:rFonts w:hint="eastAsia" w:ascii="宋体" w:hAnsi="宋体"/>
          <w:szCs w:val="21"/>
        </w:rPr>
      </w:pPr>
      <w:r>
        <w:rPr>
          <w:rFonts w:hint="eastAsia" w:ascii="宋体" w:hAnsi="宋体"/>
          <w:szCs w:val="21"/>
        </w:rPr>
        <w:t xml:space="preserve">3、  </w:t>
      </w:r>
    </w:p>
    <w:p w14:paraId="505252B6">
      <w:pPr>
        <w:ind w:firstLine="420" w:firstLineChars="200"/>
        <w:rPr>
          <w:rFonts w:hint="eastAsia" w:ascii="宋体" w:hAnsi="宋体"/>
          <w:szCs w:val="21"/>
        </w:rPr>
      </w:pPr>
      <w:r>
        <w:rPr>
          <w:rFonts w:hint="eastAsia" w:ascii="宋体" w:hAnsi="宋体"/>
          <w:szCs w:val="21"/>
        </w:rPr>
        <w:t>4、 其他合同未明示的相关工作。</w:t>
      </w:r>
    </w:p>
    <w:p w14:paraId="25F87267">
      <w:pPr>
        <w:ind w:firstLine="422" w:firstLineChars="200"/>
        <w:rPr>
          <w:rFonts w:hint="eastAsia" w:ascii="宋体" w:hAnsi="宋体"/>
          <w:b/>
          <w:bCs/>
          <w:szCs w:val="21"/>
        </w:rPr>
      </w:pPr>
      <w:r>
        <w:rPr>
          <w:rFonts w:hint="eastAsia" w:ascii="宋体" w:hAnsi="宋体"/>
          <w:b/>
          <w:bCs/>
          <w:szCs w:val="21"/>
        </w:rPr>
        <w:t>第三条  时间要求及阶段成果</w:t>
      </w:r>
    </w:p>
    <w:p w14:paraId="518419D4">
      <w:pPr>
        <w:ind w:firstLine="420" w:firstLineChars="200"/>
        <w:rPr>
          <w:rFonts w:hint="eastAsia" w:ascii="宋体" w:hAnsi="宋体"/>
          <w:szCs w:val="21"/>
        </w:rPr>
      </w:pPr>
      <w:r>
        <w:rPr>
          <w:rFonts w:hint="eastAsia" w:ascii="宋体" w:hAnsi="宋体"/>
          <w:szCs w:val="21"/>
        </w:rPr>
        <w:t>1、合同签订天内完成项目实施的准备工作，包括工作大纲和试验细则的编制；</w:t>
      </w:r>
    </w:p>
    <w:p w14:paraId="271AB251">
      <w:pPr>
        <w:ind w:firstLine="420" w:firstLineChars="200"/>
        <w:rPr>
          <w:rFonts w:hint="eastAsia" w:ascii="宋体" w:hAnsi="宋体"/>
          <w:szCs w:val="21"/>
        </w:rPr>
      </w:pPr>
      <w:r>
        <w:rPr>
          <w:rFonts w:hint="eastAsia" w:ascii="宋体" w:hAnsi="宋体"/>
          <w:szCs w:val="21"/>
        </w:rPr>
        <w:t xml:space="preserve">2、 </w:t>
      </w:r>
    </w:p>
    <w:p w14:paraId="2643CF96">
      <w:pPr>
        <w:ind w:firstLine="420" w:firstLineChars="200"/>
        <w:rPr>
          <w:rFonts w:hint="eastAsia" w:ascii="宋体" w:hAnsi="宋体"/>
          <w:szCs w:val="21"/>
        </w:rPr>
      </w:pPr>
      <w:r>
        <w:rPr>
          <w:rFonts w:hint="eastAsia" w:ascii="宋体" w:hAnsi="宋体"/>
          <w:szCs w:val="21"/>
        </w:rPr>
        <w:t>3、</w:t>
      </w:r>
    </w:p>
    <w:p w14:paraId="5F27A56E">
      <w:pPr>
        <w:ind w:firstLine="420" w:firstLineChars="200"/>
        <w:rPr>
          <w:rFonts w:hint="eastAsia" w:ascii="宋体" w:hAnsi="宋体"/>
          <w:szCs w:val="21"/>
        </w:rPr>
      </w:pPr>
      <w:r>
        <w:rPr>
          <w:rFonts w:hint="eastAsia" w:ascii="宋体" w:hAnsi="宋体"/>
          <w:szCs w:val="21"/>
        </w:rPr>
        <w:t>4、</w:t>
      </w:r>
    </w:p>
    <w:p w14:paraId="343D6619">
      <w:pPr>
        <w:ind w:firstLine="422" w:firstLineChars="200"/>
        <w:rPr>
          <w:rFonts w:hint="eastAsia" w:ascii="宋体" w:hAnsi="宋体"/>
          <w:b/>
          <w:bCs/>
          <w:szCs w:val="21"/>
        </w:rPr>
      </w:pPr>
      <w:r>
        <w:rPr>
          <w:rFonts w:hint="eastAsia" w:ascii="宋体" w:hAnsi="宋体"/>
          <w:b/>
          <w:bCs/>
          <w:szCs w:val="21"/>
        </w:rPr>
        <w:t>第四条  服务资料归属</w:t>
      </w:r>
    </w:p>
    <w:p w14:paraId="32A33118">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77D76726">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77970878">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5ADC1BA6">
      <w:pPr>
        <w:ind w:firstLine="422" w:firstLineChars="200"/>
        <w:rPr>
          <w:rFonts w:hint="eastAsia" w:ascii="宋体" w:hAnsi="宋体"/>
          <w:b/>
          <w:bCs/>
          <w:szCs w:val="21"/>
        </w:rPr>
      </w:pPr>
      <w:r>
        <w:rPr>
          <w:rFonts w:hint="eastAsia" w:ascii="宋体" w:hAnsi="宋体"/>
          <w:b/>
          <w:bCs/>
          <w:szCs w:val="21"/>
        </w:rPr>
        <w:t>第五条  甲方的义务</w:t>
      </w:r>
    </w:p>
    <w:p w14:paraId="5B7C9BDE">
      <w:pPr>
        <w:ind w:firstLine="420" w:firstLineChars="200"/>
        <w:rPr>
          <w:rFonts w:hint="eastAsia" w:ascii="宋体" w:hAnsi="宋体"/>
          <w:szCs w:val="21"/>
        </w:rPr>
      </w:pPr>
      <w:r>
        <w:rPr>
          <w:rFonts w:hint="eastAsia" w:ascii="宋体" w:hAnsi="宋体"/>
          <w:szCs w:val="21"/>
        </w:rPr>
        <w:t>1、负责与本服务项目有关的第三方的协调，提供开展服务工作的外部条件。</w:t>
      </w:r>
    </w:p>
    <w:p w14:paraId="1459E1E0">
      <w:pPr>
        <w:ind w:firstLine="420" w:firstLineChars="200"/>
        <w:rPr>
          <w:rFonts w:hint="eastAsia" w:ascii="宋体" w:hAnsi="宋体"/>
          <w:szCs w:val="21"/>
        </w:rPr>
      </w:pPr>
      <w:r>
        <w:rPr>
          <w:rFonts w:hint="eastAsia" w:ascii="宋体" w:hAnsi="宋体"/>
          <w:szCs w:val="21"/>
        </w:rPr>
        <w:t>2、向乙方提供与本项目服务工作有关的资料。</w:t>
      </w:r>
    </w:p>
    <w:p w14:paraId="10092A35">
      <w:pPr>
        <w:ind w:firstLine="420" w:firstLineChars="200"/>
        <w:rPr>
          <w:rFonts w:hint="eastAsia" w:ascii="宋体" w:hAnsi="宋体"/>
          <w:szCs w:val="21"/>
        </w:rPr>
      </w:pPr>
      <w:r>
        <w:rPr>
          <w:rFonts w:hint="eastAsia" w:ascii="宋体" w:hAnsi="宋体"/>
          <w:szCs w:val="21"/>
        </w:rPr>
        <w:t>3、负责组织有关专家对项目试验成果评估报告的评审。</w:t>
      </w:r>
    </w:p>
    <w:p w14:paraId="77A0457A">
      <w:pPr>
        <w:ind w:firstLine="422" w:firstLineChars="200"/>
        <w:rPr>
          <w:rFonts w:hint="eastAsia" w:ascii="宋体" w:hAnsi="宋体"/>
          <w:b/>
          <w:bCs/>
          <w:szCs w:val="21"/>
        </w:rPr>
      </w:pPr>
      <w:r>
        <w:rPr>
          <w:rFonts w:hint="eastAsia" w:ascii="宋体" w:hAnsi="宋体"/>
          <w:b/>
          <w:bCs/>
          <w:szCs w:val="21"/>
        </w:rPr>
        <w:t>第六条　乙方的义务</w:t>
      </w:r>
    </w:p>
    <w:p w14:paraId="5B298B89">
      <w:pPr>
        <w:ind w:firstLine="420" w:firstLineChars="200"/>
        <w:rPr>
          <w:rFonts w:hint="eastAsia" w:ascii="宋体" w:hAnsi="宋体"/>
          <w:szCs w:val="21"/>
        </w:rPr>
      </w:pPr>
      <w:r>
        <w:rPr>
          <w:rFonts w:hint="eastAsia" w:ascii="宋体" w:hAnsi="宋体"/>
          <w:szCs w:val="21"/>
        </w:rPr>
        <w:t>１、应按照招标文件、投标文件要求按期完成本项目服务工作。</w:t>
      </w:r>
    </w:p>
    <w:p w14:paraId="590660EC">
      <w:pPr>
        <w:ind w:firstLine="420" w:firstLineChars="200"/>
        <w:rPr>
          <w:rFonts w:hint="eastAsia" w:ascii="宋体" w:hAnsi="宋体"/>
          <w:szCs w:val="21"/>
        </w:rPr>
      </w:pPr>
      <w:r>
        <w:rPr>
          <w:rFonts w:hint="eastAsia" w:ascii="宋体" w:hAnsi="宋体"/>
          <w:szCs w:val="21"/>
        </w:rPr>
        <w:t>2、负责组织项目的实施，保证工程进度和成桥荷载试验工作质量，并满足交通部交工验收相关标准。</w:t>
      </w:r>
    </w:p>
    <w:p w14:paraId="4897FF15">
      <w:pPr>
        <w:ind w:firstLine="420" w:firstLineChars="200"/>
        <w:rPr>
          <w:rFonts w:hint="eastAsia" w:ascii="宋体" w:hAnsi="宋体"/>
          <w:szCs w:val="21"/>
        </w:rPr>
      </w:pPr>
      <w:r>
        <w:rPr>
          <w:rFonts w:hint="eastAsia" w:ascii="宋体" w:hAnsi="宋体"/>
          <w:szCs w:val="21"/>
        </w:rPr>
        <w:t>3、</w:t>
      </w:r>
      <w:r>
        <w:rPr>
          <w:rFonts w:hint="eastAsia" w:ascii="宋体" w:hAnsi="宋体"/>
        </w:rPr>
        <w:t>向甲方提交检测资料等各套，一套电子版文件。</w:t>
      </w:r>
    </w:p>
    <w:p w14:paraId="6A0BE98F">
      <w:pPr>
        <w:ind w:firstLine="420" w:firstLineChars="200"/>
        <w:rPr>
          <w:rFonts w:hint="eastAsia" w:ascii="宋体" w:hAnsi="宋体"/>
          <w:szCs w:val="21"/>
        </w:rPr>
      </w:pPr>
      <w:r>
        <w:rPr>
          <w:rFonts w:hint="eastAsia" w:ascii="宋体" w:hAnsi="宋体"/>
          <w:szCs w:val="21"/>
        </w:rPr>
        <w:t>4、在履行合同期间或合同规定期限内，不得泄露与本合同规定业务活动有关的保密资料。</w:t>
      </w:r>
    </w:p>
    <w:p w14:paraId="1A1886CE">
      <w:pPr>
        <w:ind w:firstLine="422" w:firstLineChars="200"/>
        <w:rPr>
          <w:rFonts w:hint="eastAsia" w:ascii="宋体" w:hAnsi="宋体"/>
          <w:b/>
          <w:bCs/>
          <w:szCs w:val="21"/>
        </w:rPr>
      </w:pPr>
      <w:r>
        <w:rPr>
          <w:rFonts w:hint="eastAsia" w:ascii="宋体" w:hAnsi="宋体"/>
          <w:b/>
          <w:bCs/>
          <w:szCs w:val="21"/>
        </w:rPr>
        <w:t>第七条  甲方的权利</w:t>
      </w:r>
    </w:p>
    <w:p w14:paraId="3F38E574">
      <w:pPr>
        <w:ind w:firstLine="420" w:firstLineChars="200"/>
        <w:rPr>
          <w:rFonts w:hint="eastAsia" w:ascii="宋体" w:hAnsi="宋体"/>
          <w:szCs w:val="21"/>
        </w:rPr>
      </w:pPr>
      <w:r>
        <w:rPr>
          <w:rFonts w:ascii="宋体" w:hAnsi="宋体"/>
          <w:szCs w:val="21"/>
        </w:rPr>
        <w:t>1</w:t>
      </w:r>
      <w:r>
        <w:rPr>
          <w:rFonts w:hint="eastAsia" w:ascii="宋体" w:hAnsi="宋体"/>
          <w:szCs w:val="21"/>
        </w:rPr>
        <w:t>、有权向乙方询问工作进展情况及相关的内容。</w:t>
      </w:r>
    </w:p>
    <w:p w14:paraId="15423ECD">
      <w:pPr>
        <w:ind w:firstLine="420" w:firstLineChars="200"/>
        <w:rPr>
          <w:rFonts w:hint="eastAsia" w:ascii="宋体" w:hAnsi="宋体"/>
          <w:szCs w:val="21"/>
        </w:rPr>
      </w:pPr>
      <w:r>
        <w:rPr>
          <w:rFonts w:ascii="宋体" w:hAnsi="宋体"/>
          <w:szCs w:val="21"/>
        </w:rPr>
        <w:t>2</w:t>
      </w:r>
      <w:r>
        <w:rPr>
          <w:rFonts w:hint="eastAsia" w:ascii="宋体" w:hAnsi="宋体"/>
          <w:szCs w:val="21"/>
        </w:rPr>
        <w:t>、有权阐述对具体问题的意见和建议。</w:t>
      </w:r>
    </w:p>
    <w:p w14:paraId="1BAB93A2">
      <w:pPr>
        <w:ind w:firstLine="420" w:firstLineChars="200"/>
        <w:rPr>
          <w:rFonts w:hint="eastAsia"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75CE954A">
      <w:pPr>
        <w:ind w:firstLine="422" w:firstLineChars="200"/>
        <w:rPr>
          <w:rFonts w:hint="eastAsia" w:ascii="宋体" w:hAnsi="宋体"/>
          <w:b/>
          <w:bCs/>
          <w:szCs w:val="21"/>
        </w:rPr>
      </w:pPr>
      <w:r>
        <w:rPr>
          <w:rFonts w:hint="eastAsia" w:ascii="宋体" w:hAnsi="宋体"/>
          <w:b/>
          <w:bCs/>
          <w:szCs w:val="21"/>
        </w:rPr>
        <w:t>第八条  乙方的权利</w:t>
      </w:r>
    </w:p>
    <w:p w14:paraId="011326D1">
      <w:pPr>
        <w:ind w:firstLine="420" w:firstLineChars="200"/>
        <w:rPr>
          <w:rFonts w:hint="eastAsia"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713AF1E7">
      <w:pPr>
        <w:ind w:firstLine="420" w:firstLineChars="200"/>
        <w:rPr>
          <w:rFonts w:hint="eastAsia"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02FDDC08">
      <w:pPr>
        <w:ind w:firstLine="420" w:firstLineChars="200"/>
        <w:rPr>
          <w:rFonts w:hint="eastAsia"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3D41D051">
      <w:pPr>
        <w:ind w:firstLine="422" w:firstLineChars="200"/>
        <w:rPr>
          <w:rFonts w:hint="eastAsia" w:ascii="宋体" w:hAnsi="宋体"/>
          <w:b/>
          <w:bCs/>
          <w:szCs w:val="21"/>
        </w:rPr>
      </w:pPr>
      <w:r>
        <w:rPr>
          <w:rFonts w:hint="eastAsia" w:ascii="宋体" w:hAnsi="宋体"/>
          <w:b/>
          <w:bCs/>
          <w:szCs w:val="21"/>
        </w:rPr>
        <w:t>第九条  甲方的责任</w:t>
      </w:r>
    </w:p>
    <w:p w14:paraId="0ECA6D89">
      <w:pPr>
        <w:ind w:firstLine="420" w:firstLineChars="200"/>
        <w:rPr>
          <w:rFonts w:hint="eastAsia" w:ascii="宋体" w:hAnsi="宋体"/>
          <w:szCs w:val="21"/>
        </w:rPr>
      </w:pPr>
      <w:r>
        <w:rPr>
          <w:rFonts w:hint="eastAsia" w:ascii="宋体" w:hAnsi="宋体"/>
          <w:szCs w:val="21"/>
        </w:rPr>
        <w:t>1、应当履行本合同约定的义务，如有违反则应当承担违约责任，赔偿给乙方造成的损失。</w:t>
      </w:r>
    </w:p>
    <w:p w14:paraId="104E3CA0">
      <w:pPr>
        <w:ind w:firstLine="420" w:firstLineChars="200"/>
        <w:rPr>
          <w:rFonts w:hint="eastAsia" w:ascii="宋体" w:hAnsi="宋体"/>
          <w:szCs w:val="21"/>
        </w:rPr>
      </w:pPr>
      <w:r>
        <w:rPr>
          <w:rFonts w:hint="eastAsia" w:ascii="宋体" w:hAnsi="宋体"/>
          <w:szCs w:val="21"/>
        </w:rPr>
        <w:t>2、甲方向乙方提出赔偿要求不能成立时，则应补偿由于该赔偿或其他要求所导致乙方的各种费用的支出。</w:t>
      </w:r>
    </w:p>
    <w:p w14:paraId="67CBB491">
      <w:pPr>
        <w:ind w:firstLine="422" w:firstLineChars="200"/>
        <w:rPr>
          <w:rFonts w:hint="eastAsia" w:ascii="宋体" w:hAnsi="宋体"/>
          <w:b/>
          <w:bCs/>
          <w:szCs w:val="21"/>
        </w:rPr>
      </w:pPr>
      <w:r>
        <w:rPr>
          <w:rFonts w:hint="eastAsia" w:ascii="宋体" w:hAnsi="宋体"/>
          <w:b/>
          <w:bCs/>
          <w:szCs w:val="21"/>
        </w:rPr>
        <w:t>第十条  乙方的责任</w:t>
      </w:r>
    </w:p>
    <w:p w14:paraId="4AADE7E7">
      <w:pPr>
        <w:ind w:firstLine="420" w:firstLineChars="200"/>
        <w:rPr>
          <w:rFonts w:hint="eastAsia"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03726C43">
      <w:pPr>
        <w:ind w:firstLine="420" w:firstLineChars="200"/>
        <w:rPr>
          <w:rFonts w:hint="eastAsia"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33E15C5F">
      <w:pPr>
        <w:ind w:firstLine="420" w:firstLineChars="200"/>
        <w:rPr>
          <w:rFonts w:hint="eastAsia"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60D6C248">
      <w:pPr>
        <w:ind w:firstLine="420" w:firstLineChars="200"/>
        <w:rPr>
          <w:rFonts w:hint="eastAsia" w:ascii="宋体" w:hAnsi="宋体"/>
          <w:szCs w:val="21"/>
        </w:rPr>
      </w:pPr>
      <w:r>
        <w:rPr>
          <w:rFonts w:hint="eastAsia" w:ascii="宋体" w:hAnsi="宋体"/>
          <w:szCs w:val="21"/>
        </w:rPr>
        <w:t>4、乙方向甲方提出赔偿要求不能成立时，则应补偿由于该赔偿或其他要求所导致甲方的各种费用的支出。</w:t>
      </w:r>
    </w:p>
    <w:p w14:paraId="3DED064F">
      <w:pPr>
        <w:ind w:firstLine="422" w:firstLineChars="200"/>
        <w:rPr>
          <w:rFonts w:hint="eastAsia" w:ascii="宋体" w:hAnsi="宋体"/>
          <w:b/>
          <w:bCs/>
          <w:szCs w:val="21"/>
        </w:rPr>
      </w:pPr>
      <w:r>
        <w:rPr>
          <w:rFonts w:hint="eastAsia" w:ascii="宋体" w:hAnsi="宋体"/>
          <w:b/>
          <w:bCs/>
          <w:szCs w:val="21"/>
        </w:rPr>
        <w:t>第十一条  人员要求</w:t>
      </w:r>
    </w:p>
    <w:p w14:paraId="15433A2C">
      <w:pPr>
        <w:ind w:firstLine="420" w:firstLineChars="200"/>
        <w:rPr>
          <w:rFonts w:hint="eastAsia" w:ascii="宋体" w:hAnsi="宋体"/>
          <w:szCs w:val="21"/>
        </w:rPr>
      </w:pPr>
      <w:r>
        <w:rPr>
          <w:rFonts w:hint="eastAsia" w:ascii="宋体" w:hAnsi="宋体"/>
          <w:szCs w:val="21"/>
        </w:rPr>
        <w:t>1、参加本项目试验的人员必须具有国家和有关部门规定的相应资质。</w:t>
      </w:r>
    </w:p>
    <w:p w14:paraId="33C9C6FE">
      <w:pPr>
        <w:ind w:firstLine="420" w:firstLineChars="200"/>
        <w:rPr>
          <w:rFonts w:hint="eastAsia" w:ascii="宋体" w:hAnsi="宋体"/>
          <w:szCs w:val="21"/>
        </w:rPr>
      </w:pPr>
      <w:r>
        <w:rPr>
          <w:rFonts w:hint="eastAsia" w:ascii="宋体" w:hAnsi="宋体"/>
          <w:szCs w:val="21"/>
        </w:rPr>
        <w:t>2、 参加本项目的试验人员的配置必须与投标文件中的服务承诺书和试验服务组织实施方案一致。</w:t>
      </w:r>
    </w:p>
    <w:p w14:paraId="716F0330">
      <w:pPr>
        <w:ind w:firstLine="420" w:firstLineChars="200"/>
        <w:rPr>
          <w:rFonts w:hint="eastAsia" w:ascii="宋体" w:hAnsi="宋体"/>
          <w:szCs w:val="21"/>
        </w:rPr>
      </w:pPr>
      <w:r>
        <w:rPr>
          <w:rFonts w:hint="eastAsia" w:ascii="宋体" w:hAnsi="宋体"/>
          <w:szCs w:val="21"/>
        </w:rPr>
        <w:t>3、必须以直属试验人员参与本项目服务，不得使用挂靠队伍。</w:t>
      </w:r>
    </w:p>
    <w:p w14:paraId="6E61FE01">
      <w:pPr>
        <w:ind w:firstLine="422" w:firstLineChars="200"/>
        <w:rPr>
          <w:rFonts w:hint="eastAsia" w:ascii="宋体" w:hAnsi="宋体"/>
          <w:b/>
          <w:bCs/>
          <w:szCs w:val="21"/>
        </w:rPr>
      </w:pPr>
      <w:r>
        <w:rPr>
          <w:rFonts w:hint="eastAsia" w:ascii="宋体" w:hAnsi="宋体"/>
          <w:b/>
          <w:bCs/>
          <w:szCs w:val="21"/>
        </w:rPr>
        <w:t>第十二条  乙方服务工具要求</w:t>
      </w:r>
    </w:p>
    <w:p w14:paraId="23702FA5">
      <w:pPr>
        <w:ind w:firstLine="420" w:firstLineChars="200"/>
        <w:rPr>
          <w:rFonts w:hint="eastAsia"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7B4A0C23">
      <w:pPr>
        <w:ind w:firstLine="420" w:firstLineChars="200"/>
        <w:rPr>
          <w:rFonts w:hint="eastAsia" w:ascii="宋体" w:hAnsi="宋体"/>
          <w:szCs w:val="21"/>
        </w:rPr>
      </w:pPr>
      <w:r>
        <w:rPr>
          <w:rFonts w:hint="eastAsia" w:ascii="宋体" w:hAnsi="宋体"/>
          <w:szCs w:val="21"/>
        </w:rPr>
        <w:t>2、乙方在提供服务过程中应自备车辆。</w:t>
      </w:r>
    </w:p>
    <w:p w14:paraId="5F3A2A99">
      <w:pPr>
        <w:ind w:firstLine="422" w:firstLineChars="200"/>
        <w:rPr>
          <w:rFonts w:hint="eastAsia" w:ascii="宋体" w:hAnsi="宋体"/>
          <w:b/>
          <w:bCs/>
          <w:szCs w:val="21"/>
        </w:rPr>
      </w:pPr>
      <w:r>
        <w:rPr>
          <w:rFonts w:hint="eastAsia" w:ascii="宋体" w:hAnsi="宋体"/>
          <w:b/>
          <w:bCs/>
          <w:szCs w:val="21"/>
        </w:rPr>
        <w:t>第十三条  保密要求</w:t>
      </w:r>
    </w:p>
    <w:p w14:paraId="7B5EB783">
      <w:pPr>
        <w:ind w:firstLine="420" w:firstLineChars="200"/>
        <w:rPr>
          <w:rFonts w:hint="eastAsia"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7EE4E470">
      <w:pPr>
        <w:ind w:firstLine="420" w:firstLineChars="200"/>
        <w:rPr>
          <w:rFonts w:hint="eastAsia"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5329396F">
      <w:pPr>
        <w:ind w:firstLine="420" w:firstLineChars="200"/>
        <w:rPr>
          <w:rFonts w:hint="eastAsia"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3C19E48A">
      <w:pPr>
        <w:ind w:firstLine="420" w:firstLineChars="200"/>
        <w:rPr>
          <w:rFonts w:hint="eastAsia"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1A82D4C4">
      <w:pPr>
        <w:ind w:firstLine="422" w:firstLineChars="200"/>
        <w:rPr>
          <w:rFonts w:hint="eastAsia" w:ascii="宋体" w:hAnsi="宋体"/>
          <w:b/>
          <w:bCs/>
          <w:szCs w:val="21"/>
        </w:rPr>
      </w:pPr>
      <w:r>
        <w:rPr>
          <w:rFonts w:hint="eastAsia" w:ascii="宋体" w:hAnsi="宋体"/>
          <w:b/>
          <w:bCs/>
          <w:szCs w:val="21"/>
        </w:rPr>
        <w:t xml:space="preserve">第十四条  验收     </w:t>
      </w:r>
    </w:p>
    <w:p w14:paraId="75CD9D8B">
      <w:pPr>
        <w:ind w:firstLine="420" w:firstLineChars="200"/>
        <w:rPr>
          <w:rFonts w:hint="eastAsia"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505E30E0">
      <w:pPr>
        <w:ind w:firstLine="420" w:firstLineChars="200"/>
        <w:rPr>
          <w:rFonts w:hint="eastAsia" w:ascii="宋体" w:hAnsi="宋体"/>
          <w:szCs w:val="21"/>
        </w:rPr>
      </w:pPr>
      <w:r>
        <w:rPr>
          <w:rFonts w:hint="eastAsia" w:ascii="宋体" w:hAnsi="宋体"/>
          <w:szCs w:val="21"/>
        </w:rPr>
        <w:t>2、其余文件和工作由用户组织有关技术人员根据国家和行业有关规范、规程、标准和用户需求直接验收。</w:t>
      </w:r>
    </w:p>
    <w:p w14:paraId="5502C8B3">
      <w:pPr>
        <w:ind w:firstLine="420" w:firstLineChars="200"/>
        <w:rPr>
          <w:rFonts w:hint="eastAsia" w:ascii="宋体" w:hAnsi="宋体"/>
          <w:szCs w:val="21"/>
        </w:rPr>
      </w:pPr>
      <w:r>
        <w:rPr>
          <w:rFonts w:hint="eastAsia" w:ascii="宋体" w:hAnsi="宋体"/>
          <w:szCs w:val="21"/>
        </w:rPr>
        <w:t>3、验收依据为招标文件、投标文件，国家和行业有关规范、规程和标准。</w:t>
      </w:r>
    </w:p>
    <w:p w14:paraId="1B9BCC46">
      <w:pPr>
        <w:ind w:firstLine="422" w:firstLineChars="200"/>
        <w:rPr>
          <w:rFonts w:hint="eastAsia" w:ascii="宋体" w:hAnsi="宋体"/>
          <w:b/>
          <w:bCs/>
          <w:szCs w:val="21"/>
        </w:rPr>
      </w:pPr>
      <w:r>
        <w:rPr>
          <w:rFonts w:hint="eastAsia" w:ascii="宋体" w:hAnsi="宋体"/>
          <w:b/>
          <w:bCs/>
          <w:szCs w:val="21"/>
        </w:rPr>
        <w:t>第十五条  付款方式</w:t>
      </w:r>
    </w:p>
    <w:p w14:paraId="19CB4B7A">
      <w:pPr>
        <w:ind w:firstLine="420" w:firstLineChars="200"/>
        <w:rPr>
          <w:rFonts w:hint="eastAsia" w:ascii="宋体" w:hAnsi="宋体"/>
          <w:szCs w:val="21"/>
        </w:rPr>
      </w:pPr>
      <w:r>
        <w:rPr>
          <w:rFonts w:hint="eastAsia" w:ascii="宋体" w:hAnsi="宋体"/>
          <w:szCs w:val="21"/>
        </w:rPr>
        <w:t>1、合同签订后   天内乙方向甲方开具合法有效的发票后，甲方于   天内向乙方支付合同总价%的款项。</w:t>
      </w:r>
    </w:p>
    <w:p w14:paraId="370A531F">
      <w:pPr>
        <w:ind w:firstLine="420" w:firstLineChars="200"/>
        <w:rPr>
          <w:rFonts w:hint="eastAsia" w:ascii="宋体" w:hAnsi="宋体"/>
          <w:szCs w:val="21"/>
        </w:rPr>
      </w:pPr>
      <w:r>
        <w:rPr>
          <w:rFonts w:hint="eastAsia" w:ascii="宋体" w:hAnsi="宋体"/>
          <w:szCs w:val="21"/>
        </w:rPr>
        <w:t>2、检测完成并提交评估报告后  天内，乙方向甲方开具合法有效发票后 天，甲方向乙方支付合同总价%的款项。</w:t>
      </w:r>
    </w:p>
    <w:p w14:paraId="3BC3D785">
      <w:pPr>
        <w:ind w:firstLine="420" w:firstLineChars="200"/>
        <w:rPr>
          <w:rFonts w:hint="eastAsia" w:ascii="宋体" w:hAnsi="宋体"/>
          <w:szCs w:val="21"/>
        </w:rPr>
      </w:pPr>
      <w:r>
        <w:rPr>
          <w:rFonts w:hint="eastAsia" w:ascii="宋体" w:hAnsi="宋体"/>
          <w:szCs w:val="21"/>
        </w:rPr>
        <w:t>3、报告通过专家评审后，甲方向乙方支付合同总价%的款项。</w:t>
      </w:r>
    </w:p>
    <w:p w14:paraId="16E6DF8C">
      <w:pPr>
        <w:ind w:firstLine="422" w:firstLineChars="200"/>
        <w:rPr>
          <w:rFonts w:hint="eastAsia" w:ascii="宋体" w:hAnsi="宋体"/>
          <w:b/>
          <w:bCs/>
          <w:szCs w:val="21"/>
        </w:rPr>
      </w:pPr>
      <w:r>
        <w:rPr>
          <w:rFonts w:hint="eastAsia" w:ascii="宋体" w:hAnsi="宋体"/>
          <w:b/>
          <w:bCs/>
          <w:szCs w:val="21"/>
        </w:rPr>
        <w:t>第十六条  争议解决办法</w:t>
      </w:r>
    </w:p>
    <w:p w14:paraId="2950F5E6">
      <w:pPr>
        <w:ind w:firstLine="420" w:firstLineChars="200"/>
        <w:rPr>
          <w:rFonts w:hint="eastAsia" w:ascii="宋体" w:hAnsi="宋体"/>
          <w:szCs w:val="21"/>
        </w:rPr>
      </w:pPr>
      <w:r>
        <w:rPr>
          <w:rFonts w:hint="eastAsia" w:ascii="宋体" w:hAnsi="宋体"/>
          <w:szCs w:val="21"/>
        </w:rPr>
        <w:t>执行本合同发生的争议，由甲乙双方协商解决，如协商不成的，应提交甲方所在地人民法院诉讼解决。</w:t>
      </w:r>
    </w:p>
    <w:p w14:paraId="17EC60DB">
      <w:pPr>
        <w:ind w:firstLine="422" w:firstLineChars="200"/>
        <w:rPr>
          <w:rFonts w:hint="eastAsia" w:ascii="宋体" w:hAnsi="宋体"/>
          <w:b/>
          <w:bCs/>
          <w:szCs w:val="21"/>
        </w:rPr>
      </w:pPr>
      <w:r>
        <w:rPr>
          <w:rFonts w:hint="eastAsia" w:ascii="宋体" w:hAnsi="宋体"/>
          <w:b/>
          <w:bCs/>
          <w:szCs w:val="21"/>
        </w:rPr>
        <w:t>第十七条  风险责任</w:t>
      </w:r>
    </w:p>
    <w:p w14:paraId="76B9999A">
      <w:pPr>
        <w:ind w:firstLine="420" w:firstLineChars="200"/>
        <w:rPr>
          <w:rFonts w:hint="eastAsia"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72FF8C33">
      <w:pPr>
        <w:ind w:firstLine="420" w:firstLineChars="200"/>
        <w:rPr>
          <w:rFonts w:hint="eastAsia"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79DBBFA1">
      <w:pPr>
        <w:ind w:firstLine="422" w:firstLineChars="200"/>
        <w:rPr>
          <w:rFonts w:hint="eastAsia" w:ascii="宋体" w:hAnsi="宋体"/>
          <w:b/>
          <w:bCs/>
          <w:szCs w:val="21"/>
        </w:rPr>
      </w:pPr>
      <w:r>
        <w:rPr>
          <w:rFonts w:hint="eastAsia" w:ascii="宋体" w:hAnsi="宋体"/>
          <w:b/>
          <w:bCs/>
          <w:szCs w:val="21"/>
        </w:rPr>
        <w:t>第十八条  违约责任</w:t>
      </w:r>
    </w:p>
    <w:p w14:paraId="5FB84D33">
      <w:pPr>
        <w:pStyle w:val="20"/>
        <w:spacing w:line="240" w:lineRule="auto"/>
        <w:rPr>
          <w:rFonts w:hint="eastAsia"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488BF5E8">
      <w:pPr>
        <w:ind w:firstLine="420" w:firstLineChars="200"/>
        <w:rPr>
          <w:rFonts w:hint="eastAsia" w:ascii="宋体" w:hAnsi="宋体"/>
          <w:szCs w:val="21"/>
        </w:rPr>
      </w:pPr>
      <w:r>
        <w:rPr>
          <w:rFonts w:hint="eastAsia" w:ascii="宋体" w:hAnsi="宋体"/>
          <w:szCs w:val="21"/>
        </w:rPr>
        <w:t>2、由于乙方原因造成试验成果质量低劣，不能满足大纲要求时，应继续完善试验工作，其费用由乙方承担。</w:t>
      </w:r>
    </w:p>
    <w:p w14:paraId="57A3F83B">
      <w:pPr>
        <w:ind w:firstLine="420" w:firstLineChars="200"/>
        <w:rPr>
          <w:rFonts w:hint="eastAsia"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7E686A3C">
      <w:pPr>
        <w:ind w:firstLine="420" w:firstLineChars="200"/>
        <w:rPr>
          <w:rFonts w:hint="eastAsia"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3649FCF">
      <w:pPr>
        <w:ind w:firstLine="420" w:firstLineChars="200"/>
        <w:rPr>
          <w:rFonts w:hint="eastAsia"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10FD8E39">
      <w:pPr>
        <w:ind w:firstLine="420" w:firstLineChars="200"/>
        <w:rPr>
          <w:rFonts w:hint="eastAsia"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5B695486">
      <w:pPr>
        <w:ind w:firstLine="422" w:firstLineChars="200"/>
        <w:rPr>
          <w:rFonts w:hint="eastAsia" w:ascii="宋体" w:hAnsi="宋体"/>
          <w:b/>
          <w:bCs/>
          <w:szCs w:val="21"/>
        </w:rPr>
      </w:pPr>
      <w:r>
        <w:rPr>
          <w:rFonts w:hint="eastAsia" w:ascii="宋体" w:hAnsi="宋体"/>
          <w:b/>
          <w:bCs/>
          <w:szCs w:val="21"/>
        </w:rPr>
        <w:t>第十九条  其他</w:t>
      </w:r>
    </w:p>
    <w:p w14:paraId="5634F0D2">
      <w:pPr>
        <w:ind w:firstLine="420" w:firstLineChars="200"/>
        <w:rPr>
          <w:rFonts w:hint="eastAsia" w:ascii="宋体" w:hAnsi="宋体"/>
          <w:szCs w:val="21"/>
        </w:rPr>
      </w:pPr>
      <w:r>
        <w:rPr>
          <w:rFonts w:hint="eastAsia" w:ascii="宋体" w:hAnsi="宋体"/>
          <w:szCs w:val="21"/>
        </w:rPr>
        <w:t>1、本协议书与下列文件一起构成合同文件，如下述文件之间有任何抵触、矛盾或歧义，应按以下顺序解释：</w:t>
      </w:r>
    </w:p>
    <w:p w14:paraId="0297D4AE">
      <w:pPr>
        <w:ind w:firstLine="420" w:firstLineChars="200"/>
        <w:rPr>
          <w:rFonts w:hint="eastAsia" w:ascii="宋体" w:hAnsi="宋体"/>
          <w:szCs w:val="21"/>
        </w:rPr>
      </w:pPr>
      <w:r>
        <w:rPr>
          <w:rFonts w:hint="eastAsia" w:ascii="宋体" w:hAnsi="宋体"/>
          <w:szCs w:val="21"/>
        </w:rPr>
        <w:t>（1）政府采购合同协议书及其变更、补充协议</w:t>
      </w:r>
    </w:p>
    <w:p w14:paraId="4B8EFB49">
      <w:pPr>
        <w:ind w:firstLine="420" w:firstLineChars="200"/>
        <w:rPr>
          <w:rFonts w:hint="eastAsia" w:ascii="宋体" w:hAnsi="宋体"/>
          <w:szCs w:val="21"/>
        </w:rPr>
      </w:pPr>
      <w:r>
        <w:rPr>
          <w:rFonts w:hint="eastAsia" w:ascii="宋体" w:hAnsi="宋体"/>
          <w:szCs w:val="21"/>
        </w:rPr>
        <w:t>（2）政府采购合同专用条款</w:t>
      </w:r>
    </w:p>
    <w:p w14:paraId="6C7A969F">
      <w:pPr>
        <w:ind w:firstLine="420" w:firstLineChars="200"/>
        <w:rPr>
          <w:rFonts w:hint="eastAsia" w:ascii="宋体" w:hAnsi="宋体"/>
          <w:szCs w:val="21"/>
        </w:rPr>
      </w:pPr>
      <w:r>
        <w:rPr>
          <w:rFonts w:hint="eastAsia" w:ascii="宋体" w:hAnsi="宋体"/>
          <w:szCs w:val="21"/>
        </w:rPr>
        <w:t>（3）政府采购合同通用条款</w:t>
      </w:r>
    </w:p>
    <w:p w14:paraId="3A560F80">
      <w:pPr>
        <w:ind w:firstLine="420" w:firstLineChars="200"/>
        <w:rPr>
          <w:rFonts w:hint="eastAsia" w:ascii="宋体" w:hAnsi="宋体"/>
          <w:szCs w:val="21"/>
        </w:rPr>
      </w:pPr>
      <w:r>
        <w:rPr>
          <w:rFonts w:hint="eastAsia" w:ascii="宋体" w:hAnsi="宋体"/>
          <w:szCs w:val="21"/>
        </w:rPr>
        <w:t>（4）中标（成交）通知书</w:t>
      </w:r>
    </w:p>
    <w:p w14:paraId="579C6641">
      <w:pPr>
        <w:ind w:firstLine="420" w:firstLineChars="200"/>
        <w:rPr>
          <w:rFonts w:hint="eastAsia" w:ascii="宋体" w:hAnsi="宋体"/>
          <w:szCs w:val="21"/>
        </w:rPr>
      </w:pPr>
      <w:r>
        <w:rPr>
          <w:rFonts w:hint="eastAsia" w:ascii="宋体" w:hAnsi="宋体"/>
          <w:szCs w:val="21"/>
        </w:rPr>
        <w:t>（5）投标（响应）文件</w:t>
      </w:r>
    </w:p>
    <w:p w14:paraId="5BFA8B70">
      <w:pPr>
        <w:ind w:firstLine="420" w:firstLineChars="200"/>
        <w:rPr>
          <w:rFonts w:hint="eastAsia" w:ascii="宋体" w:hAnsi="宋体"/>
          <w:szCs w:val="21"/>
        </w:rPr>
      </w:pPr>
      <w:r>
        <w:rPr>
          <w:rFonts w:hint="eastAsia" w:ascii="宋体" w:hAnsi="宋体"/>
          <w:szCs w:val="21"/>
        </w:rPr>
        <w:t>（6）采购文件</w:t>
      </w:r>
    </w:p>
    <w:p w14:paraId="259ED1FF">
      <w:pPr>
        <w:ind w:firstLine="420" w:firstLineChars="200"/>
        <w:rPr>
          <w:rFonts w:hint="eastAsia" w:ascii="宋体" w:hAnsi="宋体"/>
          <w:szCs w:val="21"/>
        </w:rPr>
      </w:pPr>
      <w:r>
        <w:rPr>
          <w:rFonts w:hint="eastAsia" w:ascii="宋体" w:hAnsi="宋体"/>
          <w:szCs w:val="21"/>
        </w:rPr>
        <w:t>（7）有关技术文件，图纸</w:t>
      </w:r>
    </w:p>
    <w:p w14:paraId="48E02500">
      <w:pPr>
        <w:ind w:firstLine="420" w:firstLineChars="200"/>
        <w:rPr>
          <w:rFonts w:hint="eastAsia" w:ascii="宋体" w:hAnsi="宋体"/>
          <w:szCs w:val="21"/>
        </w:rPr>
      </w:pPr>
      <w:r>
        <w:rPr>
          <w:rFonts w:hint="eastAsia" w:ascii="宋体" w:hAnsi="宋体"/>
          <w:szCs w:val="21"/>
        </w:rPr>
        <w:t>（8）国家法律、行政法规和规章制度规定或合同约定的作为合同组成部分的其他文件。</w:t>
      </w:r>
    </w:p>
    <w:p w14:paraId="3E751427">
      <w:pPr>
        <w:ind w:firstLine="420" w:firstLineChars="200"/>
        <w:rPr>
          <w:rFonts w:hint="eastAsia" w:ascii="宋体" w:hAnsi="宋体"/>
          <w:szCs w:val="21"/>
        </w:rPr>
      </w:pPr>
      <w:r>
        <w:rPr>
          <w:rFonts w:hint="eastAsia" w:ascii="宋体" w:hAnsi="宋体"/>
          <w:szCs w:val="21"/>
        </w:rPr>
        <w:t>2、下列文件均为本合同的组成部分：</w:t>
      </w:r>
    </w:p>
    <w:p w14:paraId="18DD1F4C">
      <w:pPr>
        <w:ind w:firstLine="420" w:firstLineChars="200"/>
        <w:rPr>
          <w:rFonts w:hint="eastAsia" w:ascii="宋体" w:hAnsi="宋体"/>
          <w:szCs w:val="21"/>
        </w:rPr>
      </w:pPr>
      <w:r>
        <w:rPr>
          <w:rFonts w:hint="eastAsia" w:ascii="宋体" w:hAnsi="宋体"/>
          <w:szCs w:val="21"/>
        </w:rPr>
        <w:t>（1）号招标文件、答疑及补充通知；</w:t>
      </w:r>
    </w:p>
    <w:p w14:paraId="790F470D">
      <w:pPr>
        <w:ind w:firstLine="420" w:firstLineChars="200"/>
        <w:rPr>
          <w:rFonts w:hint="eastAsia" w:ascii="宋体" w:hAnsi="宋体"/>
          <w:szCs w:val="21"/>
        </w:rPr>
      </w:pPr>
      <w:r>
        <w:rPr>
          <w:rFonts w:hint="eastAsia" w:ascii="宋体" w:hAnsi="宋体"/>
          <w:szCs w:val="21"/>
        </w:rPr>
        <w:t>（2）投标文件；</w:t>
      </w:r>
    </w:p>
    <w:p w14:paraId="4912ADD2">
      <w:pPr>
        <w:ind w:firstLine="420" w:firstLineChars="200"/>
        <w:rPr>
          <w:rFonts w:hint="eastAsia" w:ascii="宋体" w:hAnsi="宋体"/>
          <w:szCs w:val="21"/>
        </w:rPr>
      </w:pPr>
      <w:r>
        <w:rPr>
          <w:rFonts w:hint="eastAsia" w:ascii="宋体" w:hAnsi="宋体"/>
          <w:szCs w:val="21"/>
        </w:rPr>
        <w:t>（3）本合同执行中共同签署的补充与修正文件。</w:t>
      </w:r>
    </w:p>
    <w:p w14:paraId="0E9B52CB">
      <w:pPr>
        <w:ind w:firstLine="420" w:firstLineChars="200"/>
        <w:rPr>
          <w:rFonts w:hint="eastAsia" w:ascii="宋体" w:hAnsi="宋体"/>
          <w:szCs w:val="21"/>
        </w:rPr>
      </w:pPr>
      <w:r>
        <w:rPr>
          <w:rFonts w:hint="eastAsia" w:ascii="宋体" w:hAnsi="宋体"/>
          <w:szCs w:val="21"/>
        </w:rPr>
        <w:t>本合同一式份，甲、乙方双方各执份，具有同等法律效力。本合同自双方法人代表签字（盖章）认可之日起生效。</w:t>
      </w:r>
    </w:p>
    <w:p w14:paraId="0171EB57">
      <w:pPr>
        <w:ind w:firstLine="420" w:firstLineChars="200"/>
        <w:rPr>
          <w:rFonts w:hint="eastAsia" w:ascii="宋体" w:hAnsi="宋体"/>
          <w:szCs w:val="21"/>
        </w:rPr>
      </w:pPr>
      <w:r>
        <w:rPr>
          <w:rFonts w:hint="eastAsia" w:ascii="宋体" w:hAnsi="宋体"/>
          <w:szCs w:val="21"/>
        </w:rPr>
        <w:t>本合同未尽事宜，双方友好协商，达成解决方案，经双方签字后，可作为本合同的有效附件。</w:t>
      </w:r>
    </w:p>
    <w:p w14:paraId="2D627214">
      <w:pPr>
        <w:ind w:firstLine="420" w:firstLineChars="200"/>
        <w:rPr>
          <w:rFonts w:hint="eastAsia" w:ascii="宋体" w:hAnsi="宋体"/>
          <w:szCs w:val="21"/>
        </w:rPr>
      </w:pPr>
    </w:p>
    <w:p w14:paraId="22B0CDFF">
      <w:pPr>
        <w:ind w:firstLine="420" w:firstLineChars="200"/>
        <w:rPr>
          <w:rFonts w:hint="eastAsia" w:ascii="宋体" w:hAnsi="宋体"/>
          <w:szCs w:val="21"/>
        </w:rPr>
      </w:pPr>
    </w:p>
    <w:p w14:paraId="412DE9F7">
      <w:pPr>
        <w:spacing w:line="360" w:lineRule="auto"/>
        <w:ind w:firstLine="560"/>
        <w:jc w:val="left"/>
        <w:rPr>
          <w:rFonts w:hint="eastAsia" w:ascii="宋体" w:hAnsi="宋体"/>
          <w:szCs w:val="21"/>
        </w:rPr>
      </w:pPr>
      <w:r>
        <w:rPr>
          <w:rFonts w:hint="eastAsia" w:ascii="宋体" w:hAnsi="宋体"/>
          <w:szCs w:val="21"/>
        </w:rPr>
        <w:t>甲方（采购人）：   （盖章）       乙方（供应商）：    （盖章）</w:t>
      </w:r>
    </w:p>
    <w:p w14:paraId="6FD96717">
      <w:pPr>
        <w:spacing w:line="360" w:lineRule="auto"/>
        <w:ind w:firstLine="560"/>
        <w:jc w:val="left"/>
        <w:rPr>
          <w:rFonts w:hint="eastAsia" w:ascii="宋体" w:hAnsi="宋体"/>
          <w:szCs w:val="21"/>
        </w:rPr>
      </w:pPr>
      <w:r>
        <w:rPr>
          <w:rFonts w:hint="eastAsia" w:ascii="宋体" w:hAnsi="宋体"/>
          <w:szCs w:val="21"/>
        </w:rPr>
        <w:t xml:space="preserve">法定代表人：                     法定代表人： </w:t>
      </w:r>
    </w:p>
    <w:p w14:paraId="219E4421">
      <w:pPr>
        <w:spacing w:line="360" w:lineRule="auto"/>
        <w:ind w:firstLine="560"/>
        <w:jc w:val="left"/>
        <w:rPr>
          <w:rFonts w:hint="eastAsia" w:ascii="宋体" w:hAnsi="宋体"/>
          <w:szCs w:val="21"/>
        </w:rPr>
      </w:pPr>
      <w:r>
        <w:rPr>
          <w:rFonts w:hint="eastAsia" w:ascii="宋体" w:hAnsi="宋体"/>
          <w:szCs w:val="21"/>
        </w:rPr>
        <w:t>委托代理人：                     委托代理人：</w:t>
      </w:r>
    </w:p>
    <w:p w14:paraId="6017E994">
      <w:pPr>
        <w:ind w:firstLine="420" w:firstLineChars="200"/>
        <w:rPr>
          <w:rFonts w:hint="eastAsia" w:ascii="宋体" w:hAnsi="宋体"/>
          <w:szCs w:val="21"/>
        </w:rPr>
      </w:pPr>
      <w:r>
        <w:rPr>
          <w:rFonts w:hint="eastAsia" w:ascii="宋体" w:hAnsi="宋体"/>
          <w:szCs w:val="21"/>
        </w:rPr>
        <w:t>日期：   年     月    日         日期：   年     月    日</w:t>
      </w:r>
    </w:p>
    <w:p w14:paraId="00383B95">
      <w:pPr>
        <w:ind w:firstLine="420" w:firstLineChars="200"/>
        <w:rPr>
          <w:rFonts w:hint="eastAsia" w:ascii="宋体" w:hAnsi="宋体"/>
          <w:szCs w:val="21"/>
        </w:rPr>
      </w:pPr>
    </w:p>
    <w:p w14:paraId="5227DD8F">
      <w:pPr>
        <w:ind w:firstLine="420" w:firstLineChars="200"/>
        <w:rPr>
          <w:rFonts w:hint="eastAsia" w:ascii="宋体" w:hAnsi="宋体"/>
          <w:szCs w:val="21"/>
        </w:rPr>
      </w:pPr>
    </w:p>
    <w:p w14:paraId="742B3526">
      <w:pPr>
        <w:ind w:firstLine="420" w:firstLineChars="200"/>
        <w:rPr>
          <w:rFonts w:hint="eastAsia" w:ascii="宋体" w:hAnsi="宋体"/>
          <w:szCs w:val="21"/>
        </w:rPr>
      </w:pPr>
    </w:p>
    <w:p w14:paraId="7B9E52E6">
      <w:pPr>
        <w:ind w:firstLine="420" w:firstLineChars="200"/>
        <w:rPr>
          <w:rFonts w:hint="eastAsia" w:ascii="宋体" w:hAnsi="宋体"/>
          <w:szCs w:val="21"/>
        </w:rPr>
      </w:pPr>
    </w:p>
    <w:p w14:paraId="43F615A2">
      <w:pPr>
        <w:ind w:firstLine="420" w:firstLineChars="200"/>
        <w:rPr>
          <w:rFonts w:hint="eastAsia" w:ascii="宋体" w:hAnsi="宋体"/>
          <w:szCs w:val="21"/>
        </w:rPr>
      </w:pPr>
    </w:p>
    <w:p w14:paraId="295AB28C">
      <w:pPr>
        <w:widowControl/>
        <w:jc w:val="left"/>
        <w:rPr>
          <w:rFonts w:hint="eastAsia" w:ascii="宋体" w:hAnsi="宋体"/>
          <w:szCs w:val="21"/>
        </w:rPr>
      </w:pPr>
      <w:r>
        <w:rPr>
          <w:rFonts w:ascii="宋体" w:hAnsi="宋体"/>
          <w:szCs w:val="21"/>
        </w:rPr>
        <w:br w:type="page"/>
      </w:r>
    </w:p>
    <w:p w14:paraId="733AFA7C">
      <w:pPr>
        <w:pStyle w:val="3"/>
        <w:spacing w:before="120" w:beforeLines="50" w:after="120" w:afterLines="50"/>
        <w:ind w:left="562"/>
        <w:rPr>
          <w:rFonts w:hint="eastAsia"/>
          <w:sz w:val="28"/>
          <w:szCs w:val="28"/>
        </w:rPr>
      </w:pPr>
      <w:r>
        <w:rPr>
          <w:rFonts w:hint="eastAsia"/>
          <w:sz w:val="28"/>
          <w:szCs w:val="28"/>
        </w:rPr>
        <w:t>第二册  通用条款（公开招标）</w:t>
      </w:r>
    </w:p>
    <w:p w14:paraId="1B613ED4">
      <w:pPr>
        <w:pStyle w:val="3"/>
        <w:numPr>
          <w:ilvl w:val="0"/>
          <w:numId w:val="8"/>
        </w:numPr>
        <w:spacing w:before="120" w:beforeLines="50" w:after="120" w:afterLines="50"/>
        <w:ind w:left="562" w:hanging="562"/>
        <w:rPr>
          <w:rFonts w:hint="eastAsia"/>
          <w:sz w:val="28"/>
          <w:szCs w:val="28"/>
        </w:rPr>
      </w:pPr>
      <w:bookmarkStart w:id="45" w:name="_Hlk72399513"/>
      <w:r>
        <w:rPr>
          <w:rFonts w:hint="eastAsia"/>
          <w:sz w:val="28"/>
          <w:szCs w:val="28"/>
        </w:rPr>
        <w:t>总则</w:t>
      </w:r>
    </w:p>
    <w:bookmarkEnd w:id="45"/>
    <w:p w14:paraId="29A8303C">
      <w:pPr>
        <w:rPr>
          <w:rFonts w:hint="eastAsia" w:ascii="黑体" w:hAnsi="宋体" w:eastAsia="黑体"/>
          <w:sz w:val="24"/>
        </w:rPr>
      </w:pPr>
      <w:r>
        <w:rPr>
          <w:rFonts w:hint="eastAsia" w:ascii="黑体" w:hAnsi="宋体" w:eastAsia="黑体"/>
          <w:sz w:val="24"/>
        </w:rPr>
        <w:t>1. 通用条款说明</w:t>
      </w:r>
    </w:p>
    <w:p w14:paraId="5BE39880">
      <w:pPr>
        <w:ind w:firstLine="411" w:firstLineChars="196"/>
        <w:rPr>
          <w:rFonts w:hint="eastAsia"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6" w:name="_Hlk72399729"/>
      <w:r>
        <w:rPr>
          <w:rFonts w:hint="eastAsia" w:ascii="宋体" w:hAnsi="宋体"/>
          <w:szCs w:val="21"/>
        </w:rPr>
        <w:t>如有需要，政府集中采购机构可以对通用条款的内容进行补充。</w:t>
      </w:r>
      <w:bookmarkEnd w:id="46"/>
    </w:p>
    <w:p w14:paraId="36E0A86C">
      <w:pPr>
        <w:ind w:firstLine="411" w:firstLineChars="196"/>
        <w:rPr>
          <w:rFonts w:hint="eastAsia" w:ascii="宋体" w:hAnsi="宋体"/>
          <w:szCs w:val="21"/>
        </w:rPr>
      </w:pPr>
      <w:r>
        <w:rPr>
          <w:rFonts w:hint="eastAsia" w:ascii="宋体" w:hAnsi="宋体"/>
          <w:szCs w:val="21"/>
        </w:rPr>
        <w:t>1.2招标文件分为第一册“专用条款”和第二册“通用条款”。</w:t>
      </w:r>
    </w:p>
    <w:p w14:paraId="67C594A0">
      <w:pPr>
        <w:ind w:firstLine="411" w:firstLineChars="196"/>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3759F91B">
      <w:pPr>
        <w:ind w:firstLine="411" w:firstLineChars="196"/>
        <w:rPr>
          <w:rFonts w:hint="eastAsia" w:ascii="宋体" w:hAnsi="宋体"/>
          <w:szCs w:val="21"/>
        </w:rPr>
      </w:pPr>
      <w:r>
        <w:rPr>
          <w:rFonts w:hint="eastAsia" w:ascii="宋体" w:hAnsi="宋体"/>
          <w:szCs w:val="21"/>
        </w:rPr>
        <w:t>1.4“通用条款”是适用于政府采购公开招标项目的基础性条款，具有普遍性和通用性。</w:t>
      </w:r>
    </w:p>
    <w:p w14:paraId="61A11166">
      <w:pPr>
        <w:ind w:firstLine="411" w:firstLineChars="196"/>
        <w:rPr>
          <w:rFonts w:hint="eastAsia" w:ascii="宋体" w:hAnsi="宋体"/>
          <w:szCs w:val="21"/>
        </w:rPr>
      </w:pPr>
      <w:r>
        <w:rPr>
          <w:rFonts w:hint="eastAsia" w:ascii="宋体" w:hAnsi="宋体"/>
          <w:szCs w:val="21"/>
        </w:rPr>
        <w:t>1.5 “专用条款”和“通用条款”表述不一致或有冲突时，以“专用条款”为准。</w:t>
      </w:r>
    </w:p>
    <w:p w14:paraId="0BB727AB">
      <w:pPr>
        <w:rPr>
          <w:rFonts w:hint="eastAsia"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21507EF3">
      <w:pPr>
        <w:ind w:firstLine="411" w:firstLineChars="196"/>
        <w:rPr>
          <w:rFonts w:hint="eastAsia"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00B11CCE">
      <w:pPr>
        <w:rPr>
          <w:rFonts w:hint="eastAsia" w:ascii="黑体" w:hAnsi="宋体" w:eastAsia="黑体"/>
          <w:sz w:val="24"/>
        </w:rPr>
      </w:pPr>
      <w:r>
        <w:rPr>
          <w:rFonts w:hint="eastAsia" w:ascii="黑体" w:hAnsi="宋体" w:eastAsia="黑体"/>
          <w:sz w:val="24"/>
        </w:rPr>
        <w:t>3．定义</w:t>
      </w:r>
    </w:p>
    <w:p w14:paraId="17BCDB27">
      <w:pPr>
        <w:ind w:firstLine="420" w:firstLineChars="200"/>
        <w:rPr>
          <w:rFonts w:hint="eastAsia" w:ascii="宋体" w:hAnsi="宋体"/>
          <w:szCs w:val="21"/>
        </w:rPr>
      </w:pPr>
      <w:r>
        <w:rPr>
          <w:rFonts w:ascii="宋体" w:hAnsi="宋体"/>
          <w:szCs w:val="21"/>
        </w:rPr>
        <w:t>招标文件中下列术语应解释为：</w:t>
      </w:r>
    </w:p>
    <w:p w14:paraId="3CF0621E">
      <w:pPr>
        <w:ind w:firstLine="411" w:firstLineChars="196"/>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086F82A6">
      <w:pPr>
        <w:ind w:firstLine="411" w:firstLineChars="196"/>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6F0EC2A9">
      <w:pPr>
        <w:ind w:firstLine="411" w:firstLineChars="196"/>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0CD02BCE">
      <w:pPr>
        <w:ind w:firstLine="411" w:firstLineChars="196"/>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6C96BDA3">
      <w:pPr>
        <w:ind w:firstLine="411" w:firstLineChars="196"/>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59192CA1">
      <w:pPr>
        <w:ind w:firstLine="411" w:firstLineChars="196"/>
        <w:rPr>
          <w:rFonts w:hint="eastAsia" w:ascii="宋体" w:hAnsi="宋体"/>
          <w:szCs w:val="21"/>
        </w:rPr>
      </w:pPr>
      <w:r>
        <w:rPr>
          <w:rFonts w:hint="eastAsia" w:ascii="宋体" w:hAnsi="宋体"/>
          <w:szCs w:val="21"/>
        </w:rPr>
        <w:t>3.6“合同”指由本次招标所产生的合同或合约文件；</w:t>
      </w:r>
    </w:p>
    <w:p w14:paraId="2033C996">
      <w:pPr>
        <w:ind w:firstLine="411" w:firstLineChars="196"/>
        <w:rPr>
          <w:rFonts w:hint="eastAsia" w:ascii="宋体" w:hAnsi="宋体"/>
          <w:szCs w:val="21"/>
        </w:rPr>
      </w:pPr>
      <w:r>
        <w:rPr>
          <w:rFonts w:hint="eastAsia" w:ascii="宋体" w:hAnsi="宋体"/>
          <w:szCs w:val="21"/>
        </w:rPr>
        <w:t>3.7“电子投标文件”指利用</w:t>
      </w:r>
      <w:r>
        <w:rPr>
          <w:b/>
          <w:bCs/>
          <w:color w:val="FF0000"/>
          <w:szCs w:val="21"/>
        </w:rPr>
        <w:t>深圳公共资源交易中心（深圳交易集团有限公司</w:t>
      </w:r>
      <w:r>
        <w:rPr>
          <w:rFonts w:hint="eastAsia"/>
          <w:b/>
          <w:bCs/>
          <w:color w:val="FF0000"/>
          <w:szCs w:val="21"/>
        </w:rPr>
        <w:t>福田</w:t>
      </w:r>
      <w:r>
        <w:rPr>
          <w:b/>
          <w:bCs/>
          <w:color w:val="FF0000"/>
          <w:szCs w:val="21"/>
        </w:rPr>
        <w:t>分公司）</w:t>
      </w:r>
      <w:r>
        <w:rPr>
          <w:b/>
          <w:bCs/>
          <w:szCs w:val="21"/>
        </w:rPr>
        <w:t>网站提供的</w:t>
      </w:r>
      <w:r>
        <w:rPr>
          <w:rFonts w:hint="eastAsia"/>
          <w:b/>
          <w:bCs/>
        </w:rPr>
        <w:t>深圳市自行采购系统投标文件制作专用软件（以下简称：投标文件制作软件）制作并加密的投标文件，适用于网上投标；（投标文件制作软件可从“下载地址：</w:t>
      </w:r>
      <w:r>
        <w:rPr>
          <w:b/>
          <w:bCs/>
        </w:rPr>
        <w:t>https://www.szggzy.com/jyfw/details.html?contentId=2053275</w:t>
      </w:r>
      <w:r>
        <w:rPr>
          <w:rFonts w:hint="eastAsia"/>
          <w:b/>
          <w:bCs/>
        </w:rPr>
        <w:t>深圳市自行采购系统投标文件编制工具”下载）</w:t>
      </w:r>
      <w:r>
        <w:rPr>
          <w:b/>
          <w:bCs/>
          <w:szCs w:val="21"/>
        </w:rPr>
        <w:t>；</w:t>
      </w:r>
    </w:p>
    <w:p w14:paraId="6A210EB9">
      <w:pPr>
        <w:ind w:firstLine="411" w:firstLineChars="196"/>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深圳公共资源交易中心（深圳交易集团有限公司福田分公司）</w:t>
      </w:r>
      <w:r>
        <w:rPr>
          <w:rFonts w:hint="eastAsia" w:ascii="宋体" w:hAnsi="宋体"/>
          <w:szCs w:val="21"/>
        </w:rPr>
        <w:t>网站上传电子投标文件；</w:t>
      </w:r>
    </w:p>
    <w:p w14:paraId="5B096373">
      <w:pPr>
        <w:ind w:firstLine="411" w:firstLineChars="196"/>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018B4FDE">
      <w:pPr>
        <w:rPr>
          <w:rFonts w:hint="eastAsia" w:ascii="黑体" w:hAnsi="宋体" w:eastAsia="黑体"/>
          <w:sz w:val="24"/>
        </w:rPr>
      </w:pPr>
      <w:r>
        <w:rPr>
          <w:rFonts w:hint="eastAsia" w:ascii="黑体" w:hAnsi="宋体" w:eastAsia="黑体"/>
          <w:sz w:val="24"/>
        </w:rPr>
        <w:t xml:space="preserve">4. </w:t>
      </w:r>
      <w:bookmarkStart w:id="47" w:name="_Hlk72398643"/>
      <w:r>
        <w:rPr>
          <w:rFonts w:hint="eastAsia" w:ascii="黑体" w:hAnsi="宋体" w:eastAsia="黑体"/>
          <w:sz w:val="24"/>
        </w:rPr>
        <w:t>政府采购供应商责任</w:t>
      </w:r>
    </w:p>
    <w:p w14:paraId="341F45EF">
      <w:pPr>
        <w:ind w:firstLine="411" w:firstLineChars="196"/>
        <w:rPr>
          <w:rFonts w:hint="eastAsia" w:ascii="宋体" w:hAnsi="宋体"/>
          <w:szCs w:val="21"/>
        </w:rPr>
      </w:pPr>
      <w:r>
        <w:rPr>
          <w:rFonts w:hint="eastAsia" w:ascii="宋体" w:hAnsi="宋体"/>
          <w:szCs w:val="21"/>
        </w:rPr>
        <w:t>4.1欢迎诚信、有实力和有社会责任心的供应商参与政府采购事业。</w:t>
      </w:r>
    </w:p>
    <w:p w14:paraId="1F39FBA9">
      <w:pPr>
        <w:ind w:firstLine="411" w:firstLineChars="196"/>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0D2B7070">
      <w:pPr>
        <w:rPr>
          <w:rFonts w:hint="eastAsia" w:ascii="黑体" w:hAnsi="宋体" w:eastAsia="黑体"/>
          <w:sz w:val="24"/>
        </w:rPr>
      </w:pPr>
      <w:r>
        <w:rPr>
          <w:rFonts w:hint="eastAsia" w:ascii="黑体" w:hAnsi="宋体" w:eastAsia="黑体"/>
          <w:sz w:val="24"/>
        </w:rPr>
        <w:t>5．投标人参加政府采购的条件</w:t>
      </w:r>
    </w:p>
    <w:p w14:paraId="35AD6ECC">
      <w:pPr>
        <w:ind w:firstLine="411" w:firstLineChars="196"/>
        <w:rPr>
          <w:rFonts w:hint="eastAsia"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6847ADD8">
      <w:pPr>
        <w:ind w:firstLine="411" w:firstLineChars="196"/>
        <w:rPr>
          <w:rFonts w:hint="eastAsia" w:ascii="宋体" w:hAnsi="宋体"/>
          <w:szCs w:val="21"/>
        </w:rPr>
      </w:pPr>
      <w:r>
        <w:rPr>
          <w:rFonts w:hint="eastAsia" w:ascii="宋体" w:hAnsi="宋体"/>
          <w:szCs w:val="21"/>
        </w:rPr>
        <w:t>5.2投标人资格要求</w:t>
      </w:r>
    </w:p>
    <w:p w14:paraId="377E3E7F">
      <w:pPr>
        <w:ind w:firstLine="411" w:firstLineChars="196"/>
        <w:rPr>
          <w:rFonts w:hint="eastAsia"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70CFE874">
      <w:pPr>
        <w:ind w:firstLine="411" w:firstLineChars="196"/>
        <w:rPr>
          <w:rFonts w:hint="eastAsia" w:ascii="宋体" w:hAnsi="宋体"/>
          <w:szCs w:val="21"/>
        </w:rPr>
      </w:pPr>
      <w:r>
        <w:rPr>
          <w:rFonts w:hint="eastAsia" w:ascii="宋体" w:hAnsi="宋体"/>
          <w:szCs w:val="21"/>
        </w:rPr>
        <w:t>5.3联合体投标</w:t>
      </w:r>
    </w:p>
    <w:p w14:paraId="37EDB178">
      <w:pPr>
        <w:ind w:firstLine="411" w:firstLineChars="196"/>
        <w:rPr>
          <w:rFonts w:hint="eastAsia" w:ascii="宋体" w:hAnsi="宋体"/>
          <w:szCs w:val="21"/>
        </w:rPr>
      </w:pPr>
      <w:r>
        <w:rPr>
          <w:rFonts w:hint="eastAsia" w:ascii="宋体" w:hAnsi="宋体"/>
          <w:szCs w:val="21"/>
        </w:rPr>
        <w:t>5.3.1　以下有关联合体投标的条款仅适用于允许投标人组成联合体投标的项目。</w:t>
      </w:r>
    </w:p>
    <w:p w14:paraId="5D672420">
      <w:pPr>
        <w:ind w:firstLine="411" w:firstLineChars="196"/>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705B3F81">
      <w:pPr>
        <w:ind w:firstLine="411" w:firstLineChars="196"/>
        <w:rPr>
          <w:rFonts w:hint="eastAsia" w:ascii="宋体" w:hAnsi="宋体"/>
        </w:rPr>
      </w:pPr>
      <w:r>
        <w:rPr>
          <w:rFonts w:hint="eastAsia" w:ascii="宋体" w:hAnsi="宋体"/>
        </w:rPr>
        <w:t>（1）投标联合体各方参加政府采购活动应当具备下列条件：</w:t>
      </w:r>
      <w:r>
        <w:rPr>
          <w:rFonts w:ascii="宋体" w:hAnsi="宋体"/>
        </w:rPr>
        <w:t xml:space="preserve"> </w:t>
      </w:r>
    </w:p>
    <w:p w14:paraId="0CB718A8">
      <w:pPr>
        <w:ind w:left="420" w:leftChars="200" w:firstLine="411" w:firstLineChars="196"/>
        <w:rPr>
          <w:rFonts w:hint="eastAsia" w:ascii="宋体" w:hAnsi="宋体"/>
        </w:rPr>
      </w:pPr>
      <w:r>
        <w:rPr>
          <w:rFonts w:hint="eastAsia" w:ascii="宋体" w:hAnsi="宋体"/>
        </w:rPr>
        <w:t>1、具有独立承担民事责任的能力；</w:t>
      </w:r>
      <w:r>
        <w:rPr>
          <w:rFonts w:ascii="宋体" w:hAnsi="宋体"/>
        </w:rPr>
        <w:t xml:space="preserve"> </w:t>
      </w:r>
    </w:p>
    <w:p w14:paraId="626A285E">
      <w:pPr>
        <w:ind w:left="420" w:firstLine="411" w:firstLineChars="196"/>
        <w:rPr>
          <w:rFonts w:hint="eastAsia" w:ascii="宋体" w:hAnsi="宋体"/>
        </w:rPr>
      </w:pPr>
      <w:r>
        <w:rPr>
          <w:rFonts w:hint="eastAsia" w:ascii="宋体" w:hAnsi="宋体"/>
        </w:rPr>
        <w:t>2、有良好的商业信誉和健全的财务会计制度；</w:t>
      </w:r>
      <w:r>
        <w:rPr>
          <w:rFonts w:ascii="宋体" w:hAnsi="宋体"/>
        </w:rPr>
        <w:t xml:space="preserve"> </w:t>
      </w:r>
    </w:p>
    <w:p w14:paraId="3F722E44">
      <w:pPr>
        <w:ind w:left="420" w:leftChars="200" w:firstLine="411" w:firstLineChars="196"/>
        <w:rPr>
          <w:rFonts w:hint="eastAsia" w:ascii="宋体" w:hAnsi="宋体"/>
        </w:rPr>
      </w:pPr>
      <w:r>
        <w:rPr>
          <w:rFonts w:hint="eastAsia" w:ascii="宋体" w:hAnsi="宋体"/>
        </w:rPr>
        <w:t>3、具有履行合同所必需的设备和专业技术能力；</w:t>
      </w:r>
      <w:r>
        <w:rPr>
          <w:rFonts w:ascii="宋体" w:hAnsi="宋体"/>
        </w:rPr>
        <w:t xml:space="preserve"> </w:t>
      </w:r>
    </w:p>
    <w:p w14:paraId="5239F4B8">
      <w:pPr>
        <w:ind w:left="420" w:leftChars="200" w:firstLine="411" w:firstLineChars="196"/>
        <w:rPr>
          <w:rFonts w:hint="eastAsia" w:ascii="宋体" w:hAnsi="宋体"/>
        </w:rPr>
      </w:pPr>
      <w:r>
        <w:rPr>
          <w:rFonts w:hint="eastAsia" w:ascii="宋体" w:hAnsi="宋体"/>
        </w:rPr>
        <w:t>4、有依法缴纳税收和社会保障资金的良好记录；</w:t>
      </w:r>
      <w:r>
        <w:rPr>
          <w:rFonts w:ascii="宋体" w:hAnsi="宋体"/>
        </w:rPr>
        <w:t xml:space="preserve"> </w:t>
      </w:r>
    </w:p>
    <w:p w14:paraId="2FDE1184">
      <w:pPr>
        <w:ind w:left="420" w:leftChars="200" w:firstLine="411" w:firstLineChars="196"/>
        <w:rPr>
          <w:rFonts w:hint="eastAsia" w:ascii="宋体" w:hAnsi="宋体"/>
        </w:rPr>
      </w:pPr>
      <w:r>
        <w:rPr>
          <w:rFonts w:hint="eastAsia" w:ascii="宋体" w:hAnsi="宋体"/>
        </w:rPr>
        <w:t>5、参加政府采购活动前三年内，在经营活动中没有重大违法记录；</w:t>
      </w:r>
      <w:r>
        <w:rPr>
          <w:rFonts w:ascii="宋体" w:hAnsi="宋体"/>
        </w:rPr>
        <w:t xml:space="preserve"> </w:t>
      </w:r>
    </w:p>
    <w:p w14:paraId="0E4C1EFC">
      <w:pPr>
        <w:ind w:left="420" w:leftChars="200" w:firstLine="411" w:firstLineChars="196"/>
        <w:rPr>
          <w:rFonts w:hint="eastAsia" w:ascii="宋体" w:hAnsi="宋体"/>
        </w:rPr>
      </w:pPr>
      <w:r>
        <w:rPr>
          <w:rFonts w:hint="eastAsia" w:ascii="宋体" w:hAnsi="宋体"/>
        </w:rPr>
        <w:t>6、法律、行政法规规定的其他条件。</w:t>
      </w:r>
      <w:r>
        <w:rPr>
          <w:rFonts w:ascii="宋体" w:hAnsi="宋体"/>
        </w:rPr>
        <w:t xml:space="preserve"> </w:t>
      </w:r>
    </w:p>
    <w:p w14:paraId="4061A4FC">
      <w:pPr>
        <w:ind w:firstLine="411" w:firstLineChars="196"/>
        <w:rPr>
          <w:rFonts w:hint="eastAsia" w:ascii="宋体" w:hAnsi="宋体"/>
        </w:rPr>
      </w:pPr>
      <w:r>
        <w:rPr>
          <w:rFonts w:hint="eastAsia" w:ascii="宋体" w:hAnsi="宋体"/>
        </w:rPr>
        <w:t>（2）在投标截止前，投标联合体各方均应注册成政府集中采购机构供应商；</w:t>
      </w:r>
    </w:p>
    <w:p w14:paraId="1DBFCF0D">
      <w:pPr>
        <w:ind w:firstLine="411" w:firstLineChars="196"/>
        <w:rPr>
          <w:rFonts w:hint="eastAsia" w:ascii="宋体" w:hAnsi="宋体"/>
        </w:rPr>
      </w:pPr>
      <w:r>
        <w:rPr>
          <w:rFonts w:hint="eastAsia" w:ascii="宋体" w:hAnsi="宋体"/>
        </w:rPr>
        <w:t>（3）联合体中有同类资质的供应商按照联合体分工承担相同工作的，应当按照资质等级较低的供应商确定资质等级；</w:t>
      </w:r>
    </w:p>
    <w:p w14:paraId="0A91864C">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2687FDAA">
      <w:pPr>
        <w:ind w:firstLine="411" w:firstLineChars="196"/>
        <w:rPr>
          <w:rFonts w:hint="eastAsia" w:ascii="宋体" w:hAnsi="宋体"/>
        </w:rPr>
      </w:pPr>
      <w:r>
        <w:rPr>
          <w:rFonts w:hint="eastAsia" w:ascii="宋体" w:hAnsi="宋体"/>
        </w:rPr>
        <w:t>（5）投标人的投标文件及中标后签署的合同协议对联合体各方均具法律约束力；</w:t>
      </w:r>
    </w:p>
    <w:p w14:paraId="7AB33B58">
      <w:pPr>
        <w:ind w:firstLine="411" w:firstLineChars="196"/>
        <w:rPr>
          <w:rFonts w:hint="eastAsia"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407E6016">
      <w:pPr>
        <w:ind w:firstLine="411" w:firstLineChars="196"/>
        <w:rPr>
          <w:rFonts w:hint="eastAsia" w:ascii="宋体" w:hAnsi="宋体"/>
        </w:rPr>
      </w:pPr>
      <w:r>
        <w:rPr>
          <w:rFonts w:hint="eastAsia" w:ascii="宋体" w:hAnsi="宋体"/>
        </w:rPr>
        <w:t>（7）联合体中标后，联合体各方应当共同与采购人签订合同，就中标项目向采购人承担连带责任；</w:t>
      </w:r>
    </w:p>
    <w:p w14:paraId="572C3CBD">
      <w:pPr>
        <w:ind w:firstLine="411" w:firstLineChars="196"/>
        <w:rPr>
          <w:rFonts w:hint="eastAsia"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4E0C11AC">
      <w:pPr>
        <w:ind w:firstLine="411" w:firstLineChars="196"/>
        <w:rPr>
          <w:rFonts w:hint="eastAsia" w:ascii="宋体" w:hAnsi="宋体"/>
          <w:szCs w:val="21"/>
        </w:rPr>
      </w:pPr>
      <w:r>
        <w:rPr>
          <w:rFonts w:hint="eastAsia" w:ascii="宋体" w:hAnsi="宋体"/>
        </w:rPr>
        <w:t>（9）本通用条款中“投标人”一词亦指联合体各方，专用条款另有规定或说明的除外。</w:t>
      </w:r>
    </w:p>
    <w:p w14:paraId="0C0ADE7D">
      <w:pPr>
        <w:rPr>
          <w:rFonts w:hint="eastAsia" w:ascii="黑体" w:hAnsi="宋体" w:eastAsia="黑体"/>
          <w:sz w:val="24"/>
        </w:rPr>
      </w:pPr>
      <w:r>
        <w:rPr>
          <w:rFonts w:hint="eastAsia" w:ascii="黑体" w:hAnsi="宋体" w:eastAsia="黑体"/>
          <w:sz w:val="24"/>
        </w:rPr>
        <w:t>6．政策导向</w:t>
      </w:r>
    </w:p>
    <w:p w14:paraId="58F20D9B">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14:paraId="781215A5">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27DD5689">
      <w:pPr>
        <w:ind w:firstLine="405"/>
      </w:pPr>
      <w:r>
        <w:rPr>
          <w:rFonts w:hint="eastAsia" w:ascii="宋体" w:hAnsi="宋体"/>
        </w:rPr>
        <w:t>6.3  本项目支持投标人性别平等的相关政策。</w:t>
      </w:r>
    </w:p>
    <w:p w14:paraId="25EA5506">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14:paraId="23EA62B3">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24117135">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3C838216">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E7899B3">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48"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8"/>
    </w:p>
    <w:p w14:paraId="1A766B7D">
      <w:pPr>
        <w:ind w:firstLine="411" w:firstLineChars="196"/>
        <w:rPr>
          <w:rFonts w:hint="eastAsia"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A33E4BF">
      <w:pPr>
        <w:ind w:firstLine="411" w:firstLineChars="196"/>
        <w:rPr>
          <w:rFonts w:hint="eastAsia" w:ascii="宋体" w:hAnsi="宋体"/>
        </w:rPr>
      </w:pPr>
      <w:r>
        <w:rPr>
          <w:rFonts w:hint="eastAsia" w:ascii="宋体" w:hAnsi="宋体"/>
        </w:rPr>
        <w:t>7.6  工期要求：投标人在投标时对其所投项目应提交交货进度、交货计划等，在合同规定的时间内完成项目实施工作。</w:t>
      </w:r>
    </w:p>
    <w:p w14:paraId="79EFE4E4">
      <w:pPr>
        <w:ind w:firstLine="411" w:firstLineChars="196"/>
        <w:rPr>
          <w:rFonts w:hint="eastAsia" w:ascii="宋体" w:hAnsi="宋体"/>
        </w:rPr>
      </w:pPr>
      <w:r>
        <w:rPr>
          <w:rFonts w:hint="eastAsia" w:ascii="宋体" w:hAnsi="宋体"/>
        </w:rPr>
        <w:t>7.7  投标人必须承担的设备运输、安装调试、验收检测和提供设备操作说明书、图纸等其他相关及类似的义务。</w:t>
      </w:r>
    </w:p>
    <w:p w14:paraId="2D95A494">
      <w:pPr>
        <w:rPr>
          <w:rFonts w:hint="eastAsia" w:ascii="黑体" w:hAnsi="宋体" w:eastAsia="黑体"/>
          <w:sz w:val="24"/>
        </w:rPr>
      </w:pPr>
      <w:r>
        <w:rPr>
          <w:rFonts w:hint="eastAsia" w:ascii="黑体" w:hAnsi="宋体" w:eastAsia="黑体"/>
          <w:sz w:val="24"/>
        </w:rPr>
        <w:t>8．投标费用</w:t>
      </w:r>
    </w:p>
    <w:p w14:paraId="3905A99F">
      <w:pPr>
        <w:ind w:firstLine="411" w:firstLineChars="196"/>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02139AB7">
      <w:pPr>
        <w:rPr>
          <w:rFonts w:hint="eastAsia" w:ascii="黑体" w:hAnsi="宋体" w:eastAsia="黑体"/>
          <w:sz w:val="24"/>
        </w:rPr>
      </w:pPr>
      <w:r>
        <w:rPr>
          <w:rFonts w:hint="eastAsia" w:ascii="黑体" w:hAnsi="宋体" w:eastAsia="黑体"/>
          <w:sz w:val="24"/>
        </w:rPr>
        <w:t>9．踏勘现场</w:t>
      </w:r>
    </w:p>
    <w:p w14:paraId="093033E6">
      <w:pPr>
        <w:ind w:firstLine="411" w:firstLineChars="196"/>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0F3FAEC7">
      <w:pPr>
        <w:ind w:firstLine="411" w:firstLineChars="196"/>
        <w:rPr>
          <w:rFonts w:hint="eastAsia"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3C8E694F">
      <w:pPr>
        <w:ind w:firstLine="411" w:firstLineChars="196"/>
        <w:rPr>
          <w:rFonts w:hint="eastAsia" w:ascii="宋体" w:hAnsi="宋体"/>
        </w:rPr>
      </w:pPr>
      <w:r>
        <w:rPr>
          <w:rFonts w:hint="eastAsia" w:ascii="宋体" w:hAnsi="宋体"/>
        </w:rPr>
        <w:t>9.3采购人应当通过政府集中采购机构向投标人提供有关现场的书面资料和数据。</w:t>
      </w:r>
    </w:p>
    <w:p w14:paraId="380F7D22">
      <w:pPr>
        <w:ind w:firstLine="411" w:firstLineChars="196"/>
        <w:rPr>
          <w:rFonts w:hint="eastAsia"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5DC3F739">
      <w:pPr>
        <w:ind w:firstLine="411" w:firstLineChars="196"/>
        <w:rPr>
          <w:rFonts w:hint="eastAsia"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655972A0">
      <w:pPr>
        <w:rPr>
          <w:rFonts w:hint="eastAsia"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6C4ADB87">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1EC5F51C">
      <w:pPr>
        <w:ind w:firstLine="411" w:firstLineChars="196"/>
        <w:rPr>
          <w:rFonts w:hint="eastAsia"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1374FD07">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7"/>
    <w:p w14:paraId="3D9B6F24">
      <w:pPr>
        <w:ind w:firstLine="411" w:firstLineChars="196"/>
        <w:rPr>
          <w:rFonts w:hint="eastAsia" w:ascii="宋体" w:hAnsi="宋体"/>
        </w:rPr>
      </w:pPr>
    </w:p>
    <w:p w14:paraId="05A58057">
      <w:pPr>
        <w:pStyle w:val="3"/>
        <w:numPr>
          <w:ilvl w:val="0"/>
          <w:numId w:val="8"/>
        </w:numPr>
        <w:spacing w:before="120" w:beforeLines="50" w:after="120" w:afterLines="50"/>
        <w:ind w:left="562" w:hanging="562"/>
        <w:rPr>
          <w:rFonts w:hint="eastAsia"/>
          <w:sz w:val="28"/>
          <w:szCs w:val="28"/>
        </w:rPr>
      </w:pPr>
      <w:r>
        <w:rPr>
          <w:rFonts w:hint="eastAsia"/>
          <w:sz w:val="28"/>
          <w:szCs w:val="28"/>
        </w:rPr>
        <w:t>招标文件</w:t>
      </w:r>
    </w:p>
    <w:p w14:paraId="3234A9FF">
      <w:pPr>
        <w:rPr>
          <w:rFonts w:hint="eastAsia"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49" w:name="_Hlk72399819"/>
      <w:r>
        <w:rPr>
          <w:rFonts w:hint="eastAsia" w:ascii="黑体" w:hAnsi="宋体" w:eastAsia="黑体"/>
          <w:sz w:val="24"/>
        </w:rPr>
        <w:t>招标文件的编制与组成</w:t>
      </w:r>
    </w:p>
    <w:p w14:paraId="289B81B5">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095DDE48">
      <w:pPr>
        <w:ind w:firstLine="411" w:firstLineChars="196"/>
        <w:rPr>
          <w:rFonts w:hint="eastAsia" w:ascii="宋体" w:hAnsi="宋体"/>
          <w:szCs w:val="21"/>
        </w:rPr>
      </w:pPr>
      <w:r>
        <w:rPr>
          <w:rFonts w:hint="eastAsia" w:ascii="宋体" w:hAnsi="宋体"/>
          <w:szCs w:val="21"/>
        </w:rPr>
        <w:t>招标文件包括下列内容：</w:t>
      </w:r>
    </w:p>
    <w:p w14:paraId="7563F711">
      <w:pPr>
        <w:ind w:left="420" w:leftChars="200" w:firstLine="413" w:firstLineChars="196"/>
        <w:rPr>
          <w:rFonts w:hint="eastAsia" w:ascii="宋体" w:hAnsi="宋体"/>
          <w:b/>
          <w:szCs w:val="21"/>
        </w:rPr>
      </w:pPr>
      <w:r>
        <w:rPr>
          <w:rFonts w:hint="eastAsia" w:ascii="宋体" w:hAnsi="宋体"/>
          <w:b/>
          <w:szCs w:val="21"/>
        </w:rPr>
        <w:t>第一册  专用条款</w:t>
      </w:r>
    </w:p>
    <w:p w14:paraId="12AFDB8A">
      <w:pPr>
        <w:ind w:left="1079" w:leftChars="514"/>
        <w:rPr>
          <w:rFonts w:hint="eastAsia" w:ascii="宋体" w:hAnsi="宋体"/>
          <w:b/>
          <w:szCs w:val="21"/>
        </w:rPr>
      </w:pPr>
      <w:r>
        <w:rPr>
          <w:rFonts w:hint="eastAsia" w:ascii="宋体" w:hAnsi="宋体"/>
          <w:b/>
          <w:szCs w:val="21"/>
        </w:rPr>
        <w:t>关键信息</w:t>
      </w:r>
    </w:p>
    <w:p w14:paraId="054EB6EF">
      <w:pPr>
        <w:ind w:left="630" w:leftChars="300" w:firstLine="411" w:firstLineChars="196"/>
        <w:rPr>
          <w:rFonts w:hint="eastAsia" w:ascii="宋体" w:hAnsi="宋体"/>
          <w:szCs w:val="21"/>
        </w:rPr>
      </w:pPr>
      <w:r>
        <w:rPr>
          <w:rFonts w:hint="eastAsia" w:ascii="宋体" w:hAnsi="宋体"/>
          <w:szCs w:val="21"/>
        </w:rPr>
        <w:t>第一章  招标公告</w:t>
      </w:r>
    </w:p>
    <w:p w14:paraId="451881D3">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6EE526C8">
      <w:pPr>
        <w:ind w:left="630" w:leftChars="300" w:firstLine="411" w:firstLineChars="196"/>
        <w:rPr>
          <w:rFonts w:hint="eastAsia" w:ascii="宋体" w:hAnsi="宋体"/>
          <w:szCs w:val="21"/>
        </w:rPr>
      </w:pPr>
      <w:r>
        <w:rPr>
          <w:rFonts w:hint="eastAsia" w:ascii="宋体" w:hAnsi="宋体"/>
          <w:szCs w:val="21"/>
        </w:rPr>
        <w:t>第三章  用户需求书</w:t>
      </w:r>
    </w:p>
    <w:p w14:paraId="540631D7">
      <w:pPr>
        <w:ind w:left="630" w:leftChars="300" w:firstLine="411" w:firstLineChars="196"/>
        <w:rPr>
          <w:rFonts w:hint="eastAsia" w:ascii="宋体" w:hAnsi="宋体"/>
          <w:szCs w:val="21"/>
        </w:rPr>
      </w:pPr>
      <w:r>
        <w:rPr>
          <w:rFonts w:hint="eastAsia"/>
        </w:rPr>
        <w:t xml:space="preserve">第四章 </w:t>
      </w:r>
      <w:r>
        <w:t xml:space="preserve"> </w:t>
      </w:r>
      <w:r>
        <w:rPr>
          <w:rFonts w:hint="eastAsia"/>
        </w:rPr>
        <w:t>投标文件格式及附件</w:t>
      </w:r>
    </w:p>
    <w:p w14:paraId="160658C3">
      <w:pPr>
        <w:ind w:left="630" w:leftChars="300" w:firstLine="411" w:firstLineChars="196"/>
        <w:rPr>
          <w:rFonts w:hint="eastAsia" w:ascii="宋体" w:hAnsi="宋体"/>
          <w:szCs w:val="21"/>
        </w:rPr>
      </w:pPr>
      <w:r>
        <w:rPr>
          <w:rFonts w:hint="eastAsia" w:ascii="宋体" w:hAnsi="宋体"/>
          <w:szCs w:val="21"/>
        </w:rPr>
        <w:t>第五章  合同条款及格式</w:t>
      </w:r>
    </w:p>
    <w:p w14:paraId="360BAF0F">
      <w:pPr>
        <w:ind w:left="420" w:leftChars="200" w:firstLine="413" w:firstLineChars="196"/>
        <w:rPr>
          <w:rFonts w:hint="eastAsia" w:ascii="宋体" w:hAnsi="宋体"/>
          <w:b/>
          <w:szCs w:val="21"/>
        </w:rPr>
      </w:pPr>
      <w:r>
        <w:rPr>
          <w:rFonts w:hint="eastAsia" w:ascii="宋体" w:hAnsi="宋体"/>
          <w:b/>
          <w:szCs w:val="21"/>
        </w:rPr>
        <w:t>第二册  通用条款</w:t>
      </w:r>
    </w:p>
    <w:p w14:paraId="60D4843B">
      <w:pPr>
        <w:ind w:left="630" w:leftChars="300" w:firstLine="411" w:firstLineChars="196"/>
        <w:rPr>
          <w:rFonts w:hint="eastAsia" w:ascii="宋体" w:hAnsi="宋体"/>
          <w:szCs w:val="21"/>
        </w:rPr>
      </w:pPr>
      <w:r>
        <w:rPr>
          <w:rFonts w:hint="eastAsia" w:ascii="宋体" w:hAnsi="宋体"/>
          <w:szCs w:val="21"/>
        </w:rPr>
        <w:t>第一章  总则</w:t>
      </w:r>
    </w:p>
    <w:p w14:paraId="0DD1DDB8">
      <w:pPr>
        <w:ind w:left="630" w:leftChars="300" w:firstLine="411" w:firstLineChars="196"/>
        <w:rPr>
          <w:rFonts w:hint="eastAsia" w:ascii="宋体" w:hAnsi="宋体"/>
          <w:szCs w:val="21"/>
        </w:rPr>
      </w:pPr>
      <w:r>
        <w:rPr>
          <w:rFonts w:hint="eastAsia" w:ascii="宋体" w:hAnsi="宋体"/>
          <w:szCs w:val="21"/>
        </w:rPr>
        <w:t>第二章  招标文件</w:t>
      </w:r>
    </w:p>
    <w:p w14:paraId="78BCC39E">
      <w:pPr>
        <w:ind w:left="630" w:leftChars="300" w:firstLine="411" w:firstLineChars="196"/>
        <w:rPr>
          <w:rFonts w:hint="eastAsia" w:ascii="宋体" w:hAnsi="宋体"/>
          <w:szCs w:val="21"/>
        </w:rPr>
      </w:pPr>
      <w:r>
        <w:rPr>
          <w:rFonts w:hint="eastAsia" w:ascii="宋体" w:hAnsi="宋体"/>
          <w:szCs w:val="21"/>
        </w:rPr>
        <w:t>第三章  投标文件的编制</w:t>
      </w:r>
    </w:p>
    <w:p w14:paraId="637E9801">
      <w:pPr>
        <w:ind w:left="630" w:leftChars="300" w:firstLine="411" w:firstLineChars="196"/>
        <w:rPr>
          <w:rFonts w:hint="eastAsia" w:ascii="宋体" w:hAnsi="宋体"/>
          <w:szCs w:val="21"/>
        </w:rPr>
      </w:pPr>
      <w:r>
        <w:rPr>
          <w:rFonts w:hint="eastAsia" w:ascii="宋体" w:hAnsi="宋体"/>
          <w:szCs w:val="21"/>
        </w:rPr>
        <w:t>第四章  投标文件的递交</w:t>
      </w:r>
    </w:p>
    <w:p w14:paraId="77C57849">
      <w:pPr>
        <w:ind w:left="630" w:leftChars="300" w:firstLine="411" w:firstLineChars="196"/>
        <w:rPr>
          <w:rFonts w:hint="eastAsia" w:ascii="宋体" w:hAnsi="宋体"/>
          <w:szCs w:val="21"/>
        </w:rPr>
      </w:pPr>
      <w:r>
        <w:rPr>
          <w:rFonts w:hint="eastAsia" w:ascii="宋体" w:hAnsi="宋体"/>
          <w:szCs w:val="21"/>
        </w:rPr>
        <w:t>第五章  开标</w:t>
      </w:r>
    </w:p>
    <w:p w14:paraId="73CFF11F">
      <w:pPr>
        <w:ind w:left="630" w:leftChars="300" w:firstLine="411" w:firstLineChars="196"/>
        <w:rPr>
          <w:rFonts w:hint="eastAsia" w:ascii="宋体" w:hAnsi="宋体"/>
          <w:szCs w:val="21"/>
        </w:rPr>
      </w:pPr>
      <w:r>
        <w:rPr>
          <w:rFonts w:hint="eastAsia" w:ascii="宋体" w:hAnsi="宋体"/>
          <w:szCs w:val="21"/>
        </w:rPr>
        <w:t>第六章  评审要求</w:t>
      </w:r>
    </w:p>
    <w:p w14:paraId="1815B27F">
      <w:pPr>
        <w:ind w:left="630" w:leftChars="300" w:firstLine="411" w:firstLineChars="196"/>
        <w:rPr>
          <w:rFonts w:hint="eastAsia" w:ascii="宋体" w:hAnsi="宋体"/>
          <w:szCs w:val="21"/>
        </w:rPr>
      </w:pPr>
      <w:r>
        <w:rPr>
          <w:rFonts w:hint="eastAsia" w:ascii="宋体" w:hAnsi="宋体"/>
          <w:szCs w:val="21"/>
        </w:rPr>
        <w:t>第七章  评审程序及评审方法</w:t>
      </w:r>
    </w:p>
    <w:p w14:paraId="5453B835">
      <w:pPr>
        <w:ind w:left="630" w:leftChars="300" w:firstLine="411" w:firstLineChars="196"/>
        <w:rPr>
          <w:rFonts w:hint="eastAsia" w:ascii="宋体" w:hAnsi="宋体"/>
          <w:szCs w:val="21"/>
        </w:rPr>
      </w:pPr>
      <w:r>
        <w:rPr>
          <w:rFonts w:hint="eastAsia" w:ascii="宋体" w:hAnsi="宋体"/>
          <w:szCs w:val="21"/>
        </w:rPr>
        <w:t>第八章  定标及公示</w:t>
      </w:r>
    </w:p>
    <w:p w14:paraId="0F59BA39">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03C852A9">
      <w:pPr>
        <w:ind w:left="630" w:leftChars="300" w:firstLine="411" w:firstLineChars="196"/>
        <w:rPr>
          <w:rFonts w:hint="eastAsia" w:ascii="宋体" w:hAnsi="宋体"/>
          <w:szCs w:val="21"/>
        </w:rPr>
      </w:pPr>
      <w:r>
        <w:rPr>
          <w:rFonts w:hint="eastAsia" w:ascii="宋体" w:hAnsi="宋体"/>
          <w:szCs w:val="21"/>
        </w:rPr>
        <w:t>第十章  合同的授予与备案</w:t>
      </w:r>
    </w:p>
    <w:p w14:paraId="0CEE51D8">
      <w:pPr>
        <w:ind w:left="630" w:leftChars="300" w:firstLine="411" w:firstLineChars="196"/>
        <w:rPr>
          <w:rFonts w:hint="eastAsia" w:ascii="宋体" w:hAnsi="宋体"/>
          <w:szCs w:val="21"/>
        </w:rPr>
      </w:pPr>
      <w:r>
        <w:rPr>
          <w:rFonts w:hint="eastAsia" w:ascii="宋体" w:hAnsi="宋体"/>
          <w:szCs w:val="21"/>
        </w:rPr>
        <w:t>第十一章  质疑处理</w:t>
      </w:r>
    </w:p>
    <w:p w14:paraId="6ECAD32D">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AB40917">
      <w:pPr>
        <w:ind w:firstLine="411" w:firstLineChars="196"/>
        <w:rPr>
          <w:rFonts w:hint="eastAsia"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07577BD8">
      <w:pPr>
        <w:pStyle w:val="8"/>
        <w:ind w:firstLine="420" w:firstLineChars="200"/>
      </w:pPr>
      <w:r>
        <w:rPr>
          <w:rFonts w:hint="eastAsia" w:ascii="宋体" w:hAnsi="宋体"/>
          <w:b w:val="0"/>
          <w:bCs w:val="0"/>
          <w:sz w:val="21"/>
        </w:rPr>
        <w:t>11.4招标文件所称“原件备查”，是指在项目产生质疑、投诉等阶段，主管部门、采购人、代理机构、评审委员会等可以要求供应商提供原件进行核查。</w:t>
      </w:r>
    </w:p>
    <w:p w14:paraId="6F6E3440">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04A73276">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673B1038">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2F507CC7">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1D2FDFF6">
      <w:pPr>
        <w:rPr>
          <w:rFonts w:hint="eastAsia"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159EEF4A">
      <w:pPr>
        <w:ind w:firstLine="411" w:firstLineChars="196"/>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4079ABA1">
      <w:pPr>
        <w:ind w:firstLine="411" w:firstLineChars="196"/>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33495018">
      <w:pPr>
        <w:ind w:firstLine="411" w:firstLineChars="196"/>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3082C936">
      <w:pPr>
        <w:ind w:firstLine="411" w:firstLineChars="196"/>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9"/>
    </w:p>
    <w:p w14:paraId="59EA45F8">
      <w:pPr>
        <w:rPr>
          <w:rFonts w:hint="eastAsia" w:ascii="宋体" w:hAnsi="宋体"/>
          <w:szCs w:val="21"/>
        </w:rPr>
      </w:pPr>
    </w:p>
    <w:p w14:paraId="7141CD3C">
      <w:pPr>
        <w:pStyle w:val="3"/>
        <w:numPr>
          <w:ilvl w:val="0"/>
          <w:numId w:val="8"/>
        </w:numPr>
        <w:spacing w:before="120" w:beforeLines="50" w:after="120" w:afterLines="50"/>
        <w:ind w:left="562" w:hanging="562"/>
        <w:rPr>
          <w:rFonts w:hint="eastAsia"/>
          <w:sz w:val="28"/>
          <w:szCs w:val="28"/>
        </w:rPr>
      </w:pPr>
      <w:r>
        <w:rPr>
          <w:rFonts w:hint="eastAsia"/>
          <w:sz w:val="28"/>
          <w:szCs w:val="28"/>
        </w:rPr>
        <w:t>投标文件的编制</w:t>
      </w:r>
    </w:p>
    <w:p w14:paraId="38CB492F">
      <w:pPr>
        <w:rPr>
          <w:rFonts w:hint="eastAsia" w:ascii="黑体" w:hAnsi="宋体" w:eastAsia="黑体"/>
          <w:sz w:val="24"/>
        </w:rPr>
      </w:pPr>
      <w:r>
        <w:rPr>
          <w:rFonts w:hint="eastAsia" w:ascii="黑体" w:hAnsi="宋体" w:eastAsia="黑体"/>
          <w:sz w:val="24"/>
        </w:rPr>
        <w:t>14．</w:t>
      </w:r>
      <w:bookmarkStart w:id="50" w:name="_Hlk72400236"/>
      <w:r>
        <w:rPr>
          <w:rFonts w:hint="eastAsia" w:ascii="黑体" w:hAnsi="宋体" w:eastAsia="黑体"/>
          <w:sz w:val="24"/>
        </w:rPr>
        <w:t>投标文件的语言及度量单位</w:t>
      </w:r>
    </w:p>
    <w:p w14:paraId="5CB3AF57">
      <w:pPr>
        <w:ind w:firstLine="411" w:firstLineChars="196"/>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5A0C969D">
      <w:pPr>
        <w:ind w:firstLine="411" w:firstLineChars="196"/>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50"/>
    <w:p w14:paraId="26CCC3AE">
      <w:pPr>
        <w:rPr>
          <w:rFonts w:hint="eastAsia" w:ascii="黑体" w:hAnsi="宋体" w:eastAsia="黑体"/>
          <w:sz w:val="24"/>
        </w:rPr>
      </w:pPr>
      <w:r>
        <w:rPr>
          <w:rFonts w:hint="eastAsia" w:ascii="黑体" w:hAnsi="宋体" w:eastAsia="黑体"/>
          <w:sz w:val="24"/>
        </w:rPr>
        <w:t>15．</w:t>
      </w:r>
      <w:bookmarkStart w:id="51" w:name="_Hlk72401567"/>
      <w:r>
        <w:rPr>
          <w:rFonts w:hint="eastAsia" w:ascii="黑体" w:hAnsi="宋体" w:eastAsia="黑体"/>
          <w:sz w:val="24"/>
        </w:rPr>
        <w:t>投标文件的组成</w:t>
      </w:r>
    </w:p>
    <w:p w14:paraId="76E27A52">
      <w:pPr>
        <w:ind w:firstLine="411" w:firstLineChars="196"/>
        <w:rPr>
          <w:rFonts w:hint="eastAsia" w:ascii="宋体" w:hAnsi="宋体"/>
          <w:szCs w:val="21"/>
        </w:rPr>
      </w:pPr>
      <w:r>
        <w:rPr>
          <w:rFonts w:hint="eastAsia" w:ascii="宋体" w:hAnsi="宋体"/>
          <w:szCs w:val="21"/>
        </w:rPr>
        <w:t>具体内容在招标文件专用条款中进行规定。</w:t>
      </w:r>
    </w:p>
    <w:p w14:paraId="1C48DBB8">
      <w:pPr>
        <w:rPr>
          <w:rFonts w:hint="eastAsia" w:ascii="黑体" w:hAnsi="宋体" w:eastAsia="黑体"/>
          <w:sz w:val="24"/>
        </w:rPr>
      </w:pPr>
      <w:r>
        <w:rPr>
          <w:rFonts w:ascii="黑体" w:hAnsi="宋体" w:eastAsia="黑体"/>
          <w:sz w:val="24"/>
        </w:rPr>
        <w:t>16．投标文件格式</w:t>
      </w:r>
    </w:p>
    <w:p w14:paraId="6AB2701B">
      <w:pPr>
        <w:ind w:firstLine="411" w:firstLineChars="196"/>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07B5E7E6">
      <w:pPr>
        <w:rPr>
          <w:rFonts w:hint="eastAsia" w:ascii="黑体" w:hAnsi="宋体" w:eastAsia="黑体"/>
          <w:sz w:val="24"/>
        </w:rPr>
      </w:pPr>
      <w:r>
        <w:rPr>
          <w:rFonts w:hint="eastAsia" w:ascii="黑体" w:hAnsi="宋体" w:eastAsia="黑体"/>
          <w:sz w:val="24"/>
        </w:rPr>
        <w:t>17．投标货币</w:t>
      </w:r>
    </w:p>
    <w:p w14:paraId="00F9123B">
      <w:pPr>
        <w:ind w:firstLine="411" w:firstLineChars="196"/>
        <w:rPr>
          <w:rFonts w:hint="eastAsia" w:ascii="宋体" w:hAnsi="宋体"/>
          <w:szCs w:val="21"/>
        </w:rPr>
      </w:pPr>
      <w:r>
        <w:rPr>
          <w:rFonts w:hint="eastAsia" w:ascii="宋体" w:hAnsi="宋体"/>
          <w:szCs w:val="21"/>
        </w:rPr>
        <w:t>本项目的投标报价应以人民币计。</w:t>
      </w:r>
    </w:p>
    <w:bookmarkEnd w:id="51"/>
    <w:p w14:paraId="5B00F44C">
      <w:pPr>
        <w:rPr>
          <w:rFonts w:hint="eastAsia" w:ascii="黑体" w:hAnsi="宋体" w:eastAsia="黑体"/>
          <w:sz w:val="24"/>
        </w:rPr>
      </w:pPr>
      <w:r>
        <w:rPr>
          <w:rFonts w:hint="eastAsia" w:ascii="黑体" w:hAnsi="宋体" w:eastAsia="黑体"/>
          <w:sz w:val="24"/>
        </w:rPr>
        <w:t>18．</w:t>
      </w:r>
      <w:bookmarkStart w:id="52" w:name="_Hlk72401735"/>
      <w:r>
        <w:rPr>
          <w:rFonts w:hint="eastAsia" w:ascii="黑体" w:hAnsi="宋体" w:eastAsia="黑体"/>
          <w:sz w:val="24"/>
        </w:rPr>
        <w:t>证明投标文件投标技术方案的合格性和符合招标文件规定的文件要求</w:t>
      </w:r>
    </w:p>
    <w:p w14:paraId="2241CAD6">
      <w:pPr>
        <w:ind w:firstLine="411" w:firstLineChars="196"/>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2CB669FC">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ECEDD6B">
      <w:pPr>
        <w:ind w:firstLine="411" w:firstLineChars="196"/>
        <w:rPr>
          <w:rFonts w:hint="eastAsia" w:ascii="宋体" w:hAnsi="宋体"/>
          <w:szCs w:val="21"/>
        </w:rPr>
      </w:pPr>
      <w:r>
        <w:rPr>
          <w:rFonts w:hint="eastAsia" w:ascii="宋体" w:hAnsi="宋体"/>
          <w:szCs w:val="21"/>
        </w:rPr>
        <w:t>18.2.1主要技术指标和性能的详细说明。</w:t>
      </w:r>
    </w:p>
    <w:p w14:paraId="21BAFF61">
      <w:pPr>
        <w:ind w:firstLine="411" w:firstLineChars="196"/>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29FDB7D0">
      <w:pPr>
        <w:ind w:firstLine="411" w:firstLineChars="196"/>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0A94211C">
      <w:pPr>
        <w:ind w:firstLine="411" w:firstLineChars="196"/>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15E9ABD2">
      <w:pPr>
        <w:ind w:firstLine="411" w:firstLineChars="196"/>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1B76A2F0">
      <w:pPr>
        <w:ind w:firstLine="411" w:firstLineChars="196"/>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18CDC7A6">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62300021">
      <w:pPr>
        <w:ind w:firstLine="411" w:firstLineChars="196"/>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52"/>
    <w:p w14:paraId="017B5A19">
      <w:pPr>
        <w:rPr>
          <w:rFonts w:hint="eastAsia" w:ascii="黑体" w:hAnsi="宋体" w:eastAsia="黑体"/>
          <w:sz w:val="24"/>
        </w:rPr>
      </w:pPr>
      <w:r>
        <w:rPr>
          <w:rFonts w:hint="eastAsia" w:ascii="黑体" w:hAnsi="宋体" w:eastAsia="黑体"/>
          <w:sz w:val="24"/>
        </w:rPr>
        <w:t>19．</w:t>
      </w:r>
      <w:bookmarkStart w:id="53" w:name="_Hlk72402034"/>
      <w:r>
        <w:rPr>
          <w:rFonts w:hint="eastAsia" w:ascii="黑体" w:hAnsi="宋体" w:eastAsia="黑体"/>
          <w:sz w:val="24"/>
        </w:rPr>
        <w:t>投标文件其他证明文件的要求</w:t>
      </w:r>
    </w:p>
    <w:p w14:paraId="054E42BC">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4" w:name="_Hlk71407299"/>
      <w:r>
        <w:rPr>
          <w:rFonts w:hint="eastAsia" w:ascii="宋体" w:hAnsi="宋体"/>
          <w:szCs w:val="21"/>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4"/>
    <w:p w14:paraId="5AE74CC9">
      <w:pPr>
        <w:ind w:firstLine="411" w:firstLineChars="196"/>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562658A">
      <w:pPr>
        <w:rPr>
          <w:rFonts w:hint="eastAsia" w:ascii="黑体" w:hAnsi="宋体" w:eastAsia="黑体"/>
          <w:sz w:val="24"/>
        </w:rPr>
      </w:pPr>
      <w:r>
        <w:rPr>
          <w:rFonts w:hint="eastAsia" w:ascii="黑体" w:hAnsi="宋体" w:eastAsia="黑体"/>
          <w:sz w:val="24"/>
        </w:rPr>
        <w:t>20．投标有效期</w:t>
      </w:r>
    </w:p>
    <w:bookmarkEnd w:id="53"/>
    <w:p w14:paraId="200D9A9E">
      <w:pPr>
        <w:ind w:firstLine="411" w:firstLineChars="196"/>
        <w:rPr>
          <w:rFonts w:hint="eastAsia" w:ascii="宋体" w:hAnsi="宋体"/>
          <w:szCs w:val="21"/>
        </w:rPr>
      </w:pPr>
      <w:bookmarkStart w:id="55"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193C52B9">
      <w:pPr>
        <w:ind w:firstLine="411" w:firstLineChars="196"/>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CC8853F">
      <w:pPr>
        <w:ind w:firstLine="411" w:firstLineChars="196"/>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5"/>
    <w:p w14:paraId="0FA8A53F">
      <w:pPr>
        <w:rPr>
          <w:rFonts w:hint="eastAsia" w:ascii="黑体" w:hAnsi="宋体" w:eastAsia="黑体"/>
          <w:sz w:val="24"/>
        </w:rPr>
      </w:pPr>
      <w:r>
        <w:rPr>
          <w:rFonts w:hint="eastAsia" w:ascii="黑体" w:hAnsi="宋体" w:eastAsia="黑体"/>
          <w:sz w:val="24"/>
        </w:rPr>
        <w:t>21．</w:t>
      </w:r>
      <w:bookmarkStart w:id="56" w:name="_Hlk72402325"/>
      <w:r>
        <w:rPr>
          <w:rFonts w:hint="eastAsia" w:ascii="黑体" w:hAnsi="宋体" w:eastAsia="黑体"/>
          <w:sz w:val="24"/>
        </w:rPr>
        <w:t xml:space="preserve">关于投标保证金 </w:t>
      </w:r>
    </w:p>
    <w:p w14:paraId="0F1269F2">
      <w:pPr>
        <w:rPr>
          <w:rFonts w:hint="eastAsia"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14:paraId="465DD4E8">
      <w:pPr>
        <w:rPr>
          <w:rFonts w:hint="eastAsia" w:ascii="黑体" w:hAnsi="宋体" w:eastAsia="黑体"/>
          <w:sz w:val="24"/>
        </w:rPr>
      </w:pPr>
      <w:r>
        <w:rPr>
          <w:rFonts w:hint="eastAsia" w:ascii="黑体" w:hAnsi="宋体" w:eastAsia="黑体"/>
          <w:sz w:val="24"/>
        </w:rPr>
        <w:t>22．投标人的替代方案</w:t>
      </w:r>
    </w:p>
    <w:p w14:paraId="37B84053">
      <w:pPr>
        <w:ind w:firstLine="411" w:firstLineChars="196"/>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3368ED2D">
      <w:pPr>
        <w:ind w:firstLine="411" w:firstLineChars="196"/>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6"/>
    <w:p w14:paraId="09A91809">
      <w:pPr>
        <w:rPr>
          <w:rFonts w:hint="eastAsia" w:ascii="黑体" w:hAnsi="宋体" w:eastAsia="黑体"/>
          <w:sz w:val="24"/>
        </w:rPr>
      </w:pPr>
      <w:r>
        <w:rPr>
          <w:rFonts w:hint="eastAsia" w:ascii="黑体" w:hAnsi="宋体" w:eastAsia="黑体"/>
          <w:sz w:val="24"/>
        </w:rPr>
        <w:t>23．</w:t>
      </w:r>
      <w:bookmarkStart w:id="57"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1A65461A">
      <w:pPr>
        <w:ind w:firstLine="411" w:firstLineChars="196"/>
        <w:rPr>
          <w:rFonts w:hint="eastAsia" w:ascii="宋体" w:hAnsi="宋体"/>
        </w:rPr>
      </w:pPr>
      <w:r>
        <w:rPr>
          <w:rFonts w:hint="eastAsia" w:ascii="宋体" w:hAnsi="宋体"/>
        </w:rPr>
        <w:t>23.1投标人应准备所投项目的电子投标文件一份。此电子投标文件须由投标人根据政府集中采购机构提供的后缀名为</w:t>
      </w:r>
      <w:r>
        <w:rPr>
          <w:rFonts w:ascii="宋体" w:hAnsi="宋体" w:cs="宋体"/>
          <w:sz w:val="24"/>
        </w:rPr>
        <w:t>.TYZB</w:t>
      </w:r>
      <w:r>
        <w:rPr>
          <w:rFonts w:hint="eastAsia" w:ascii="宋体" w:hAnsi="宋体"/>
        </w:rPr>
        <w:t>的电子招标文件，下载并使用相应的深圳政府采购自行采购系统投标文件制作专用软件打开招标文件（</w:t>
      </w:r>
      <w:r>
        <w:rPr>
          <w:rFonts w:ascii="宋体" w:hAnsi="宋体" w:cs="宋体"/>
          <w:sz w:val="24"/>
        </w:rPr>
        <w:t>.TYZB</w:t>
      </w:r>
      <w:r>
        <w:rPr>
          <w:rFonts w:hint="eastAsia" w:ascii="宋体" w:hAnsi="宋体"/>
        </w:rPr>
        <w:t>格式）【下载地址：</w:t>
      </w:r>
      <w:r>
        <w:fldChar w:fldCharType="begin"/>
      </w:r>
      <w:r>
        <w:instrText xml:space="preserve"> HYPERLINK "https://www.szggzy.com/jyfw/details.html?contentId=2053275】。" </w:instrText>
      </w:r>
      <w:r>
        <w:fldChar w:fldCharType="separate"/>
      </w:r>
      <w:r>
        <w:rPr>
          <w:rStyle w:val="48"/>
          <w:rFonts w:hint="eastAsia" w:ascii="宋体" w:hAnsi="宋体"/>
        </w:rPr>
        <w:t>https://www.szggzy.com/jyfw/details.html?contentId=2053275】。</w:t>
      </w:r>
      <w:r>
        <w:rPr>
          <w:rStyle w:val="48"/>
          <w:rFonts w:hint="eastAsia" w:ascii="宋体" w:hAnsi="宋体"/>
        </w:rPr>
        <w:fldChar w:fldCharType="end"/>
      </w:r>
    </w:p>
    <w:p w14:paraId="48F74251">
      <w:pPr>
        <w:ind w:firstLine="411" w:firstLineChars="196"/>
        <w:rPr>
          <w:rFonts w:hint="eastAsia" w:ascii="宋体" w:hAnsi="宋体"/>
        </w:rPr>
      </w:pPr>
      <w:r>
        <w:rPr>
          <w:rFonts w:hint="eastAsia" w:ascii="宋体" w:hAnsi="宋体"/>
        </w:rPr>
        <w:t>23.2投标人在使用《投标书编制软件》编制投标书时须注意：</w:t>
      </w:r>
    </w:p>
    <w:p w14:paraId="3F269BC8">
      <w:pPr>
        <w:ind w:firstLine="411" w:firstLineChars="196"/>
        <w:rPr>
          <w:rFonts w:hint="eastAsia"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0D64FDED">
      <w:pPr>
        <w:ind w:firstLine="411" w:firstLineChars="196"/>
        <w:rPr>
          <w:rFonts w:hint="eastAsia" w:ascii="宋体" w:hAnsi="宋体"/>
        </w:rPr>
      </w:pPr>
      <w:r>
        <w:rPr>
          <w:rFonts w:hint="eastAsia" w:ascii="宋体" w:hAnsi="宋体"/>
        </w:rPr>
        <w:t>23.2.2不能用非本公司的电子密钥加密本公司的投标文件，或者用其它公司的登录用户上传本公司的投标文件。</w:t>
      </w:r>
    </w:p>
    <w:p w14:paraId="5F83D63E">
      <w:pPr>
        <w:ind w:firstLine="411" w:firstLineChars="196"/>
        <w:rPr>
          <w:rFonts w:hint="eastAsia" w:ascii="宋体" w:hAnsi="宋体"/>
        </w:rPr>
      </w:pPr>
      <w:r>
        <w:rPr>
          <w:rFonts w:hint="eastAsia" w:ascii="宋体" w:hAnsi="宋体"/>
        </w:rPr>
        <w:t>23.2.3要求用《投标书编制软件》编制投标书的包，不能用其它方式编制投标书。编制投标文件时，电脑须连通互联网。</w:t>
      </w:r>
    </w:p>
    <w:p w14:paraId="4A7B7403">
      <w:pPr>
        <w:ind w:firstLine="411" w:firstLineChars="196"/>
        <w:rPr>
          <w:rFonts w:hint="eastAsia"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4518CA94">
      <w:pPr>
        <w:ind w:firstLine="411" w:firstLineChars="196"/>
        <w:rPr>
          <w:rFonts w:hint="eastAsia" w:ascii="宋体" w:hAnsi="宋体"/>
        </w:rPr>
      </w:pPr>
      <w:r>
        <w:rPr>
          <w:rFonts w:hint="eastAsia" w:ascii="宋体" w:hAnsi="宋体"/>
        </w:rPr>
        <w:t>23.2.5完整填写“投标关键信息”。</w:t>
      </w:r>
    </w:p>
    <w:p w14:paraId="5045173A">
      <w:pPr>
        <w:ind w:firstLine="411" w:firstLineChars="196"/>
        <w:rPr>
          <w:rFonts w:hint="eastAsia"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3420FA29">
      <w:pPr>
        <w:ind w:firstLine="411" w:firstLineChars="196"/>
        <w:rPr>
          <w:rFonts w:hint="eastAsia"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14:paraId="759F986C">
      <w:pPr>
        <w:ind w:firstLine="411" w:firstLineChars="196"/>
        <w:rPr>
          <w:rFonts w:hint="eastAsia"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16DB3EC8">
      <w:pPr>
        <w:ind w:firstLine="411" w:firstLineChars="196"/>
        <w:rPr>
          <w:rFonts w:hint="eastAsia"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30752BC5">
      <w:pPr>
        <w:ind w:firstLine="411" w:firstLineChars="196"/>
        <w:rPr>
          <w:rFonts w:hint="eastAsia" w:ascii="宋体" w:hAnsi="宋体"/>
        </w:rPr>
      </w:pPr>
      <w:r>
        <w:rPr>
          <w:rFonts w:hint="eastAsia" w:ascii="宋体" w:hAnsi="宋体"/>
        </w:rPr>
        <w:t>23.3电报、电话、传真形式的投标概不接受。</w:t>
      </w:r>
    </w:p>
    <w:p w14:paraId="1DD5B463">
      <w:pPr>
        <w:ind w:firstLine="413" w:firstLineChars="196"/>
        <w:rPr>
          <w:rFonts w:hint="eastAsia"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14:paraId="065417EA">
      <w:pPr>
        <w:ind w:firstLine="413" w:firstLineChars="196"/>
        <w:rPr>
          <w:rFonts w:hint="eastAsia"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57"/>
    </w:p>
    <w:p w14:paraId="715A330D">
      <w:pPr>
        <w:ind w:firstLine="411" w:firstLineChars="196"/>
        <w:rPr>
          <w:rFonts w:hint="eastAsia" w:ascii="宋体" w:hAnsi="宋体"/>
          <w:szCs w:val="21"/>
        </w:rPr>
      </w:pPr>
    </w:p>
    <w:p w14:paraId="2A6046C9">
      <w:pPr>
        <w:pStyle w:val="3"/>
        <w:numPr>
          <w:ilvl w:val="0"/>
          <w:numId w:val="8"/>
        </w:numPr>
        <w:spacing w:before="120" w:beforeLines="50" w:after="120" w:afterLines="50"/>
        <w:ind w:left="562" w:hanging="562"/>
        <w:rPr>
          <w:rFonts w:hint="eastAsia"/>
          <w:sz w:val="28"/>
          <w:szCs w:val="28"/>
        </w:rPr>
      </w:pPr>
      <w:r>
        <w:rPr>
          <w:rFonts w:hint="eastAsia"/>
          <w:sz w:val="28"/>
          <w:szCs w:val="28"/>
        </w:rPr>
        <w:t>投标文件的递交</w:t>
      </w:r>
    </w:p>
    <w:p w14:paraId="07E592DC">
      <w:pPr>
        <w:rPr>
          <w:rFonts w:hint="eastAsia" w:ascii="黑体" w:hAnsi="宋体" w:eastAsia="黑体"/>
          <w:sz w:val="24"/>
        </w:rPr>
      </w:pPr>
      <w:bookmarkStart w:id="58" w:name="_Hlk72405459"/>
      <w:r>
        <w:rPr>
          <w:rFonts w:hint="eastAsia" w:ascii="黑体" w:hAnsi="宋体" w:eastAsia="黑体"/>
          <w:sz w:val="24"/>
        </w:rPr>
        <w:t>24．投标文件的保密</w:t>
      </w:r>
    </w:p>
    <w:p w14:paraId="01CCF893">
      <w:pPr>
        <w:spacing w:line="276" w:lineRule="auto"/>
        <w:ind w:firstLine="422" w:firstLineChars="200"/>
        <w:rPr>
          <w:b/>
          <w:bCs/>
        </w:rPr>
      </w:pPr>
      <w:r>
        <w:rPr>
          <w:rFonts w:hint="eastAsia"/>
          <w:b/>
          <w:bCs/>
        </w:rPr>
        <w:t xml:space="preserve">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 </w:t>
      </w:r>
    </w:p>
    <w:p w14:paraId="0266B383">
      <w:pPr>
        <w:spacing w:line="276" w:lineRule="auto"/>
        <w:ind w:firstLine="422" w:firstLineChars="200"/>
        <w:rPr>
          <w:b/>
        </w:rPr>
      </w:pPr>
      <w:r>
        <w:rPr>
          <w:b/>
        </w:rPr>
        <w:t>24.2若采购项目出现延期情况：</w:t>
      </w:r>
    </w:p>
    <w:p w14:paraId="0054F031">
      <w:pPr>
        <w:spacing w:line="276" w:lineRule="auto"/>
        <w:ind w:firstLine="422" w:firstLineChars="200"/>
        <w:rPr>
          <w:rFonts w:eastAsia="黑体"/>
          <w:b/>
          <w:sz w:val="24"/>
        </w:rPr>
      </w:pPr>
      <w:r>
        <w:rPr>
          <w:b/>
        </w:rPr>
        <w:t>如果供下载的招标文件有更新，投标人必须重新下载招标文件、重新制作投标文件、重新加密投标文件、重新上传投标文件。</w:t>
      </w:r>
    </w:p>
    <w:p w14:paraId="14AC64D9">
      <w:pPr>
        <w:spacing w:line="276" w:lineRule="auto"/>
        <w:rPr>
          <w:rFonts w:eastAsia="黑体"/>
          <w:sz w:val="24"/>
        </w:rPr>
      </w:pPr>
      <w:r>
        <w:rPr>
          <w:rFonts w:eastAsia="黑体"/>
          <w:sz w:val="24"/>
        </w:rPr>
        <w:t>25．上传投标文件及投标截止日期</w:t>
      </w:r>
    </w:p>
    <w:p w14:paraId="29D62845">
      <w:pPr>
        <w:ind w:firstLine="411" w:firstLineChars="196"/>
        <w:rPr>
          <w:rFonts w:hint="eastAsia" w:ascii="宋体" w:hAnsi="宋体"/>
        </w:rPr>
      </w:pPr>
      <w:r>
        <w:t>25.1</w:t>
      </w:r>
      <w:r>
        <w:rPr>
          <w:b/>
          <w:bCs/>
        </w:rPr>
        <w:t>实行网上投标，</w:t>
      </w:r>
      <w:r>
        <w:rPr>
          <w:rFonts w:hint="eastAsia"/>
          <w:b/>
          <w:bCs/>
        </w:rPr>
        <w:t>投标人必须在招标文件规定的投标截止时间前用电子密钥登录“深圳市自行采购系统（https://trade.szggzy.com/ggzy/center/#/login）”上传投标文件。如上传过程中遇到问题，可拨打采购公告中的技术支持电话，联系方式：0755-36568999 1转7（按1再转7）。</w:t>
      </w:r>
    </w:p>
    <w:p w14:paraId="2ED6B62A">
      <w:pPr>
        <w:ind w:firstLine="411" w:firstLineChars="196"/>
        <w:rPr>
          <w:rFonts w:hint="eastAsia"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368857D3">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44FB9AAC">
      <w:pPr>
        <w:ind w:firstLine="411" w:firstLineChars="196"/>
        <w:rPr>
          <w:rFonts w:hint="eastAsia" w:ascii="宋体" w:hAnsi="宋体"/>
        </w:rPr>
      </w:pPr>
    </w:p>
    <w:bookmarkEnd w:id="58"/>
    <w:p w14:paraId="6586D164">
      <w:pPr>
        <w:rPr>
          <w:rFonts w:hint="eastAsia" w:ascii="黑体" w:hAnsi="宋体" w:eastAsia="黑体"/>
          <w:sz w:val="24"/>
        </w:rPr>
      </w:pPr>
      <w:r>
        <w:rPr>
          <w:rFonts w:hint="eastAsia" w:ascii="黑体" w:hAnsi="宋体" w:eastAsia="黑体"/>
          <w:sz w:val="24"/>
        </w:rPr>
        <w:t>26. 样品、现场演示、方案讲解</w:t>
      </w:r>
    </w:p>
    <w:p w14:paraId="7086300F">
      <w:pPr>
        <w:ind w:firstLine="411" w:firstLineChars="196"/>
        <w:rPr>
          <w:rFonts w:hint="eastAsia" w:ascii="宋体" w:hAnsi="宋体"/>
          <w:szCs w:val="21"/>
        </w:rPr>
      </w:pPr>
      <w:r>
        <w:rPr>
          <w:rFonts w:hint="eastAsia" w:ascii="宋体" w:hAnsi="宋体"/>
          <w:szCs w:val="21"/>
        </w:rPr>
        <w:t>26.1 样品、现场演示、方案讲解等事项在招标文件专用条款中进行规定。</w:t>
      </w:r>
    </w:p>
    <w:p w14:paraId="11F13DB7">
      <w:pPr>
        <w:rPr>
          <w:rFonts w:hint="eastAsia" w:ascii="黑体" w:hAnsi="宋体" w:eastAsia="黑体"/>
          <w:sz w:val="24"/>
        </w:rPr>
      </w:pPr>
      <w:bookmarkStart w:id="59"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1BC42B10">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0EB58AD5">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61A4ABB7">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32E80EA4">
      <w:pPr>
        <w:ind w:firstLine="411" w:firstLineChars="196"/>
        <w:rPr>
          <w:rFonts w:hint="eastAsia" w:ascii="宋体" w:hAnsi="宋体"/>
          <w:szCs w:val="21"/>
        </w:rPr>
      </w:pPr>
      <w:r>
        <w:rPr>
          <w:rFonts w:hint="eastAsia" w:ascii="宋体" w:hAnsi="宋体"/>
          <w:szCs w:val="21"/>
        </w:rPr>
        <w:t>27.4政府集中采购机构不退还投标文件，专用条款另有规定的除外。</w:t>
      </w:r>
    </w:p>
    <w:bookmarkEnd w:id="59"/>
    <w:p w14:paraId="46D20527">
      <w:pPr>
        <w:pStyle w:val="3"/>
        <w:numPr>
          <w:ilvl w:val="0"/>
          <w:numId w:val="8"/>
        </w:numPr>
        <w:spacing w:before="120" w:beforeLines="50" w:after="120" w:afterLines="50"/>
        <w:ind w:left="562" w:hanging="562"/>
        <w:rPr>
          <w:rFonts w:hint="eastAsia"/>
          <w:sz w:val="28"/>
          <w:szCs w:val="28"/>
        </w:rPr>
      </w:pPr>
      <w:r>
        <w:rPr>
          <w:rFonts w:hint="eastAsia"/>
          <w:sz w:val="28"/>
          <w:szCs w:val="28"/>
        </w:rPr>
        <w:t>开标</w:t>
      </w:r>
    </w:p>
    <w:p w14:paraId="4B545875">
      <w:pPr>
        <w:rPr>
          <w:rFonts w:hint="eastAsia" w:ascii="黑体" w:hAnsi="宋体" w:eastAsia="黑体"/>
          <w:sz w:val="24"/>
        </w:rPr>
      </w:pPr>
      <w:r>
        <w:rPr>
          <w:rFonts w:hint="eastAsia" w:ascii="黑体" w:hAnsi="宋体" w:eastAsia="黑体"/>
          <w:sz w:val="24"/>
        </w:rPr>
        <w:t>28．开标</w:t>
      </w:r>
    </w:p>
    <w:p w14:paraId="786EA230">
      <w:pPr>
        <w:ind w:firstLine="315" w:firstLineChars="150"/>
        <w:rPr>
          <w:rFonts w:hint="eastAsia" w:ascii="宋体" w:hAnsi="宋体"/>
          <w:szCs w:val="21"/>
        </w:rPr>
      </w:pPr>
      <w:r>
        <w:rPr>
          <w:szCs w:val="21"/>
        </w:rPr>
        <w:t>28.1</w:t>
      </w:r>
      <w:r>
        <w:rPr>
          <w:rFonts w:hint="eastAsia"/>
          <w:b/>
          <w:bCs/>
        </w:rPr>
        <w:t>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47DD21A0">
      <w:pPr>
        <w:ind w:firstLine="315" w:firstLineChars="150"/>
        <w:rPr>
          <w:rFonts w:hint="eastAsia" w:ascii="宋体" w:hAnsi="宋体"/>
          <w:szCs w:val="21"/>
        </w:rPr>
      </w:pPr>
      <w:r>
        <w:rPr>
          <w:rFonts w:hint="eastAsia" w:ascii="宋体" w:hAnsi="宋体"/>
          <w:szCs w:val="21"/>
        </w:rPr>
        <w:t>28.2 政府集中采购机构将在满足开标条件（①解密时间结束，解密后的投标供应商数量满足开标要求或②解密时间结束前所有投标供应商均完成投标文件解密）后，对投标文件进行开标，并在网上公布开标结果。</w:t>
      </w:r>
    </w:p>
    <w:p w14:paraId="1E7317B4">
      <w:pPr>
        <w:ind w:firstLine="315" w:firstLineChars="150"/>
        <w:rPr>
          <w:rFonts w:hint="eastAsia" w:ascii="宋体" w:hAnsi="宋体"/>
          <w:szCs w:val="21"/>
        </w:rPr>
      </w:pPr>
    </w:p>
    <w:p w14:paraId="00CE80B7">
      <w:pPr>
        <w:pStyle w:val="3"/>
        <w:numPr>
          <w:ilvl w:val="0"/>
          <w:numId w:val="8"/>
        </w:numPr>
        <w:spacing w:before="120" w:beforeLines="50" w:after="120" w:afterLines="50"/>
        <w:ind w:left="562" w:hanging="562"/>
        <w:rPr>
          <w:rFonts w:hint="eastAsia"/>
          <w:sz w:val="28"/>
          <w:szCs w:val="28"/>
        </w:rPr>
      </w:pPr>
      <w:r>
        <w:rPr>
          <w:rFonts w:hint="eastAsia"/>
          <w:sz w:val="28"/>
          <w:szCs w:val="28"/>
        </w:rPr>
        <w:t>评审要求</w:t>
      </w:r>
    </w:p>
    <w:p w14:paraId="27A14DA3">
      <w:pPr>
        <w:rPr>
          <w:rFonts w:hint="eastAsia" w:ascii="黑体" w:hAnsi="宋体" w:eastAsia="黑体"/>
          <w:sz w:val="24"/>
        </w:rPr>
      </w:pPr>
      <w:r>
        <w:rPr>
          <w:rFonts w:hint="eastAsia" w:ascii="黑体" w:hAnsi="宋体" w:eastAsia="黑体"/>
          <w:sz w:val="24"/>
        </w:rPr>
        <w:t>29．评审委员会组成</w:t>
      </w:r>
    </w:p>
    <w:p w14:paraId="405539C5">
      <w:pPr>
        <w:ind w:firstLine="411" w:firstLineChars="196"/>
        <w:rPr>
          <w:rFonts w:hint="eastAsia"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184392A4">
      <w:pPr>
        <w:ind w:firstLine="411" w:firstLineChars="196"/>
        <w:rPr>
          <w:rFonts w:hint="eastAsia" w:ascii="宋体" w:hAnsi="宋体"/>
        </w:rPr>
      </w:pPr>
      <w:bookmarkStart w:id="60"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60"/>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3A9934E0">
      <w:pPr>
        <w:pStyle w:val="8"/>
        <w:ind w:firstLine="422" w:firstLineChars="200"/>
      </w:pPr>
      <w:r>
        <w:rPr>
          <w:rFonts w:hint="eastAsia" w:ascii="宋体" w:hAnsi="宋体"/>
          <w:color w:val="FF0000"/>
          <w:sz w:val="21"/>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属于严管项目，论证及评审抽取专家的规则均按此要求执行。</w:t>
      </w:r>
    </w:p>
    <w:p w14:paraId="3EA64ECD">
      <w:pPr>
        <w:ind w:firstLine="411" w:firstLineChars="196"/>
        <w:rPr>
          <w:rFonts w:hint="eastAsia" w:ascii="宋体" w:hAnsi="宋体"/>
        </w:rPr>
      </w:pPr>
      <w:r>
        <w:rPr>
          <w:rFonts w:hint="eastAsia" w:ascii="宋体" w:hAnsi="宋体"/>
        </w:rPr>
        <w:t>29.2评审定标应当遵循公平、公正、科学、择优的原则。</w:t>
      </w:r>
    </w:p>
    <w:p w14:paraId="039DF6D1">
      <w:pPr>
        <w:ind w:firstLine="411" w:firstLineChars="196"/>
        <w:rPr>
          <w:rFonts w:hint="eastAsia" w:ascii="宋体" w:hAnsi="宋体"/>
        </w:rPr>
      </w:pPr>
      <w:r>
        <w:rPr>
          <w:rFonts w:hint="eastAsia" w:ascii="宋体" w:hAnsi="宋体"/>
        </w:rPr>
        <w:t>29.3评审活动依法进行，任何单位和个人不得非法干预评标过程和结果。</w:t>
      </w:r>
    </w:p>
    <w:p w14:paraId="66451D92">
      <w:pPr>
        <w:ind w:firstLine="411" w:firstLineChars="196"/>
        <w:rPr>
          <w:rFonts w:hint="eastAsia" w:ascii="宋体" w:hAnsi="宋体"/>
        </w:rPr>
      </w:pPr>
      <w:r>
        <w:rPr>
          <w:rFonts w:hint="eastAsia" w:ascii="宋体" w:hAnsi="宋体"/>
        </w:rPr>
        <w:t>29.4评审过程中不允许违背评标程序或采用招标文件未载明的评标方法或评标因素进行评标。</w:t>
      </w:r>
    </w:p>
    <w:p w14:paraId="7A5B72F2">
      <w:pPr>
        <w:ind w:firstLine="411" w:firstLineChars="196"/>
        <w:rPr>
          <w:rFonts w:hint="eastAsia"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43C8EC30">
      <w:pPr>
        <w:rPr>
          <w:rFonts w:hint="eastAsia" w:ascii="黑体" w:hAnsi="宋体" w:eastAsia="黑体"/>
          <w:sz w:val="24"/>
        </w:rPr>
      </w:pPr>
      <w:r>
        <w:rPr>
          <w:rFonts w:hint="eastAsia" w:ascii="黑体" w:hAnsi="宋体" w:eastAsia="黑体"/>
          <w:sz w:val="24"/>
        </w:rPr>
        <w:t>30．向评审委员会提供的资料</w:t>
      </w:r>
    </w:p>
    <w:p w14:paraId="0215D9A2">
      <w:pPr>
        <w:ind w:firstLine="411" w:firstLineChars="196"/>
        <w:rPr>
          <w:rFonts w:hint="eastAsia" w:ascii="宋体" w:hAnsi="宋体"/>
        </w:rPr>
      </w:pPr>
      <w:r>
        <w:rPr>
          <w:rFonts w:hint="eastAsia" w:ascii="宋体" w:hAnsi="宋体"/>
        </w:rPr>
        <w:t>30.1公开发布的招标文件，包括图纸、服务清单、答疑文件等；</w:t>
      </w:r>
    </w:p>
    <w:p w14:paraId="2B6F96D7">
      <w:pPr>
        <w:ind w:firstLine="411" w:firstLineChars="196"/>
        <w:rPr>
          <w:rFonts w:hint="eastAsia" w:ascii="宋体" w:hAnsi="宋体"/>
        </w:rPr>
      </w:pPr>
      <w:r>
        <w:rPr>
          <w:rFonts w:hint="eastAsia" w:ascii="宋体" w:hAnsi="宋体"/>
        </w:rPr>
        <w:t>30.2其他评标必须的资料。</w:t>
      </w:r>
    </w:p>
    <w:p w14:paraId="0039683D">
      <w:pPr>
        <w:ind w:firstLine="411" w:firstLineChars="196"/>
        <w:rPr>
          <w:rFonts w:hint="eastAsia"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66CEC632">
      <w:pPr>
        <w:ind w:firstLine="411" w:firstLineChars="196"/>
        <w:rPr>
          <w:rFonts w:hint="eastAsia" w:ascii="宋体" w:hAnsi="宋体"/>
        </w:rPr>
      </w:pPr>
      <w:r>
        <w:rPr>
          <w:rFonts w:hint="eastAsia" w:ascii="宋体" w:hAnsi="宋体"/>
        </w:rPr>
        <w:t>（1）招标的目的；</w:t>
      </w:r>
    </w:p>
    <w:p w14:paraId="6B480E9E">
      <w:pPr>
        <w:ind w:firstLine="411" w:firstLineChars="196"/>
        <w:rPr>
          <w:rFonts w:hint="eastAsia" w:ascii="宋体" w:hAnsi="宋体"/>
        </w:rPr>
      </w:pPr>
      <w:r>
        <w:rPr>
          <w:rFonts w:hint="eastAsia" w:ascii="宋体" w:hAnsi="宋体"/>
        </w:rPr>
        <w:t>（2）招标项目需求的范围和性质；</w:t>
      </w:r>
    </w:p>
    <w:p w14:paraId="0B9F227C">
      <w:pPr>
        <w:ind w:firstLine="411" w:firstLineChars="196"/>
        <w:rPr>
          <w:rFonts w:hint="eastAsia" w:ascii="宋体" w:hAnsi="宋体"/>
        </w:rPr>
      </w:pPr>
      <w:r>
        <w:rPr>
          <w:rFonts w:hint="eastAsia" w:ascii="宋体" w:hAnsi="宋体"/>
        </w:rPr>
        <w:t>（3）招标文件规定的投标人的资格、财政预算限额、商务条款；</w:t>
      </w:r>
    </w:p>
    <w:p w14:paraId="167D6A3C">
      <w:pPr>
        <w:ind w:firstLine="411" w:firstLineChars="196"/>
        <w:rPr>
          <w:rFonts w:hint="eastAsia" w:ascii="宋体" w:hAnsi="宋体"/>
        </w:rPr>
      </w:pPr>
      <w:r>
        <w:rPr>
          <w:rFonts w:hint="eastAsia" w:ascii="宋体" w:hAnsi="宋体"/>
        </w:rPr>
        <w:t>（4）招标文件规定的评标程序、评标方法和评标因素；</w:t>
      </w:r>
    </w:p>
    <w:p w14:paraId="608615BE">
      <w:pPr>
        <w:ind w:firstLine="411" w:firstLineChars="196"/>
        <w:rPr>
          <w:rFonts w:hint="eastAsia" w:ascii="宋体" w:hAnsi="宋体"/>
        </w:rPr>
      </w:pPr>
      <w:r>
        <w:rPr>
          <w:rFonts w:hint="eastAsia" w:ascii="宋体" w:hAnsi="宋体"/>
        </w:rPr>
        <w:t>（5）招标文件所列示的资格性审查表及符合性审查表。</w:t>
      </w:r>
    </w:p>
    <w:p w14:paraId="5747F69C">
      <w:pPr>
        <w:rPr>
          <w:rFonts w:hint="eastAsia" w:ascii="黑体" w:hAnsi="宋体" w:eastAsia="黑体"/>
          <w:sz w:val="24"/>
        </w:rPr>
      </w:pPr>
      <w:r>
        <w:rPr>
          <w:rFonts w:hint="eastAsia" w:ascii="黑体" w:hAnsi="宋体" w:eastAsia="黑体"/>
          <w:sz w:val="24"/>
        </w:rPr>
        <w:t>31．独立评审</w:t>
      </w:r>
    </w:p>
    <w:p w14:paraId="2A8B09C1">
      <w:pPr>
        <w:ind w:firstLine="411" w:firstLineChars="196"/>
        <w:rPr>
          <w:rFonts w:hint="eastAsia"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4F106018">
      <w:pPr>
        <w:ind w:firstLine="411" w:firstLineChars="196"/>
        <w:rPr>
          <w:rFonts w:hint="eastAsia" w:ascii="宋体" w:hAnsi="宋体"/>
          <w:bCs/>
          <w:szCs w:val="21"/>
        </w:rPr>
      </w:pPr>
    </w:p>
    <w:p w14:paraId="106CD6A6">
      <w:pPr>
        <w:pStyle w:val="3"/>
        <w:numPr>
          <w:ilvl w:val="0"/>
          <w:numId w:val="8"/>
        </w:numPr>
        <w:spacing w:before="120" w:beforeLines="50" w:after="120" w:afterLines="50"/>
        <w:ind w:left="562" w:hanging="562"/>
        <w:rPr>
          <w:rFonts w:hint="eastAsia"/>
          <w:sz w:val="28"/>
          <w:szCs w:val="28"/>
        </w:rPr>
      </w:pPr>
      <w:r>
        <w:rPr>
          <w:rFonts w:hint="eastAsia"/>
          <w:sz w:val="28"/>
          <w:szCs w:val="28"/>
        </w:rPr>
        <w:t>评审程序及评审方法</w:t>
      </w:r>
    </w:p>
    <w:p w14:paraId="3F636ACE">
      <w:pPr>
        <w:rPr>
          <w:rFonts w:hint="eastAsia" w:ascii="黑体" w:hAnsi="宋体" w:eastAsia="黑体"/>
          <w:sz w:val="24"/>
        </w:rPr>
      </w:pPr>
      <w:r>
        <w:rPr>
          <w:rFonts w:hint="eastAsia" w:ascii="黑体" w:hAnsi="宋体" w:eastAsia="黑体"/>
          <w:sz w:val="24"/>
        </w:rPr>
        <w:t>32．投标文件初审</w:t>
      </w:r>
    </w:p>
    <w:p w14:paraId="201C6BE3">
      <w:pPr>
        <w:ind w:firstLine="411" w:firstLineChars="196"/>
        <w:rPr>
          <w:rFonts w:hint="eastAsia" w:ascii="宋体" w:hAnsi="宋体"/>
        </w:rPr>
      </w:pPr>
      <w:r>
        <w:rPr>
          <w:rFonts w:hint="eastAsia" w:ascii="宋体" w:hAnsi="宋体"/>
        </w:rPr>
        <w:t>32.1投标文件初审包括资格性审查和符合性审查。</w:t>
      </w:r>
    </w:p>
    <w:p w14:paraId="20686250">
      <w:pPr>
        <w:ind w:firstLine="411" w:firstLineChars="196"/>
        <w:rPr>
          <w:rFonts w:hint="eastAsia" w:ascii="宋体" w:hAnsi="宋体"/>
        </w:rPr>
      </w:pPr>
      <w:r>
        <w:rPr>
          <w:rFonts w:hint="eastAsia" w:ascii="宋体" w:hAnsi="宋体"/>
        </w:rPr>
        <w:t>资格性审查：依据法律法规和招标文件的规定，对投标文件中的资格证明等进行审查，以确定投标供应商是否具备投标资格。</w:t>
      </w:r>
    </w:p>
    <w:p w14:paraId="27B94542">
      <w:pPr>
        <w:ind w:firstLine="411" w:firstLineChars="196"/>
        <w:rPr>
          <w:rFonts w:hint="eastAsia"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75199175">
      <w:pPr>
        <w:ind w:firstLine="411" w:firstLineChars="196"/>
        <w:rPr>
          <w:rFonts w:hint="eastAsia" w:ascii="宋体" w:hAnsi="宋体"/>
        </w:rPr>
      </w:pPr>
      <w:r>
        <w:rPr>
          <w:rFonts w:hint="eastAsia" w:ascii="宋体" w:hAnsi="宋体"/>
        </w:rPr>
        <w:t>32.2 投标文件初审内容请详见《资格性审查表》和《符合性审查表》部分。投标人若有一条审查不通过则按投标无效处理。</w:t>
      </w:r>
    </w:p>
    <w:p w14:paraId="0AEE5A12">
      <w:pPr>
        <w:ind w:firstLine="411" w:firstLineChars="196"/>
        <w:rPr>
          <w:rFonts w:hint="eastAsia" w:ascii="宋体" w:hAnsi="宋体"/>
          <w:bCs/>
        </w:rPr>
      </w:pPr>
      <w:r>
        <w:rPr>
          <w:rFonts w:hint="eastAsia" w:ascii="宋体" w:hAnsi="宋体"/>
          <w:bCs/>
        </w:rPr>
        <w:t>32.3 投标文件初审中关于供应商家数的计算:</w:t>
      </w:r>
    </w:p>
    <w:p w14:paraId="55855473">
      <w:pPr>
        <w:ind w:firstLine="411" w:firstLineChars="196"/>
        <w:rPr>
          <w:rFonts w:hint="eastAsia"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32AB12A7">
      <w:pPr>
        <w:ind w:firstLine="411" w:firstLineChars="196"/>
        <w:rPr>
          <w:rFonts w:hint="eastAsia"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2C834FAD">
      <w:pPr>
        <w:ind w:firstLine="411" w:firstLineChars="196"/>
        <w:rPr>
          <w:rFonts w:hint="eastAsia"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6A49B71C">
      <w:pPr>
        <w:ind w:firstLine="411" w:firstLineChars="196"/>
        <w:rPr>
          <w:rFonts w:hint="eastAsia" w:ascii="宋体" w:hAnsi="宋体"/>
        </w:rPr>
      </w:pPr>
      <w:r>
        <w:rPr>
          <w:rFonts w:hint="eastAsia" w:ascii="宋体" w:hAnsi="宋体"/>
        </w:rPr>
        <w:t>32.4投标人投标文件作无效处理的情形，具体包括但不限于以下：</w:t>
      </w:r>
    </w:p>
    <w:p w14:paraId="25DD587F">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476292DF">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43CF50D8">
      <w:pPr>
        <w:ind w:firstLine="411" w:firstLineChars="196"/>
        <w:rPr>
          <w:rFonts w:hint="eastAsia" w:ascii="宋体" w:hAnsi="宋体"/>
        </w:rPr>
      </w:pPr>
      <w:r>
        <w:rPr>
          <w:rFonts w:hint="eastAsia" w:ascii="宋体" w:hAnsi="宋体"/>
        </w:rPr>
        <w:t>32.4.3不同投标人的投标文件载明的项目管理成员或者联系人员为同一人；</w:t>
      </w:r>
    </w:p>
    <w:p w14:paraId="1B444979">
      <w:pPr>
        <w:ind w:firstLine="411" w:firstLineChars="196"/>
        <w:rPr>
          <w:rFonts w:hint="eastAsia" w:ascii="宋体" w:hAnsi="宋体"/>
        </w:rPr>
      </w:pPr>
      <w:r>
        <w:rPr>
          <w:rFonts w:hint="eastAsia" w:ascii="宋体" w:hAnsi="宋体"/>
        </w:rPr>
        <w:t>32.4.4不同投标人的投标文件异常一致或者投标报价呈规律性差异；</w:t>
      </w:r>
    </w:p>
    <w:p w14:paraId="1FE57B30">
      <w:pPr>
        <w:ind w:firstLine="411" w:firstLineChars="196"/>
        <w:rPr>
          <w:rFonts w:hint="eastAsia"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3B4C2E2B">
      <w:pPr>
        <w:ind w:firstLine="411" w:firstLineChars="196"/>
        <w:rPr>
          <w:rFonts w:hint="eastAsia" w:ascii="宋体" w:hAnsi="宋体"/>
        </w:rPr>
      </w:pPr>
      <w:r>
        <w:rPr>
          <w:rFonts w:hint="eastAsia" w:ascii="宋体" w:hAnsi="宋体"/>
        </w:rPr>
        <w:t>32.4.6投标供应商之间相互约定给予未中标的供应商利益补偿；</w:t>
      </w:r>
    </w:p>
    <w:p w14:paraId="6F0CF7E9">
      <w:pPr>
        <w:ind w:firstLine="411" w:firstLineChars="196"/>
        <w:rPr>
          <w:rFonts w:hint="eastAsia"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62F908D6">
      <w:pPr>
        <w:ind w:firstLine="411" w:firstLineChars="196"/>
        <w:rPr>
          <w:rFonts w:hint="eastAsia" w:ascii="宋体" w:hAnsi="宋体"/>
        </w:rPr>
      </w:pPr>
      <w:r>
        <w:rPr>
          <w:rFonts w:hint="eastAsia" w:ascii="宋体" w:hAnsi="宋体"/>
        </w:rPr>
        <w:t>32.4.8不同投标供应商的投标文件内容存在非正常一致；</w:t>
      </w:r>
    </w:p>
    <w:p w14:paraId="7AEB260E">
      <w:pPr>
        <w:ind w:firstLine="411" w:firstLineChars="196"/>
        <w:rPr>
          <w:rFonts w:hint="eastAsia" w:ascii="宋体" w:hAnsi="宋体"/>
        </w:rPr>
      </w:pPr>
      <w:r>
        <w:rPr>
          <w:rFonts w:hint="eastAsia" w:ascii="宋体" w:hAnsi="宋体"/>
        </w:rPr>
        <w:t>32.4.9在同一单位工作人员为两家以上（含两家）供应商进行同一项投标活动；</w:t>
      </w:r>
    </w:p>
    <w:p w14:paraId="269E1F40">
      <w:pPr>
        <w:ind w:firstLine="411" w:firstLineChars="196"/>
        <w:rPr>
          <w:rFonts w:hint="eastAsia" w:ascii="宋体" w:hAnsi="宋体"/>
        </w:rPr>
      </w:pPr>
      <w:r>
        <w:rPr>
          <w:rFonts w:hint="eastAsia" w:ascii="宋体" w:hAnsi="宋体"/>
        </w:rPr>
        <w:t>32.4.10主管部门依照法律、法规认定的其他情形。</w:t>
      </w:r>
    </w:p>
    <w:p w14:paraId="62C40456">
      <w:pPr>
        <w:ind w:firstLine="411" w:firstLineChars="196"/>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16107997">
      <w:pPr>
        <w:rPr>
          <w:rFonts w:hint="eastAsia" w:ascii="黑体" w:hAnsi="宋体" w:eastAsia="黑体"/>
          <w:sz w:val="24"/>
        </w:rPr>
      </w:pPr>
      <w:r>
        <w:rPr>
          <w:rFonts w:hint="eastAsia" w:ascii="黑体" w:hAnsi="宋体" w:eastAsia="黑体"/>
          <w:sz w:val="24"/>
        </w:rPr>
        <w:t>33．澄清有关问题</w:t>
      </w:r>
    </w:p>
    <w:p w14:paraId="78064871">
      <w:pPr>
        <w:ind w:firstLine="411" w:firstLineChars="196"/>
        <w:rPr>
          <w:rFonts w:hint="eastAsia" w:ascii="宋体" w:hAnsi="宋体"/>
        </w:rPr>
      </w:pPr>
      <w:bookmarkStart w:id="61"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1"/>
    </w:p>
    <w:p w14:paraId="45D48843">
      <w:pPr>
        <w:ind w:firstLine="411" w:firstLineChars="196"/>
        <w:rPr>
          <w:rFonts w:hint="eastAsia"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29720E9E">
      <w:pPr>
        <w:ind w:firstLine="411" w:firstLineChars="196"/>
        <w:rPr>
          <w:rFonts w:hint="eastAsia"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0B795841">
      <w:pPr>
        <w:ind w:firstLine="411" w:firstLineChars="196"/>
        <w:rPr>
          <w:rFonts w:hint="eastAsia"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6154410F">
      <w:pPr>
        <w:ind w:firstLine="411" w:firstLineChars="196"/>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23DDE844">
      <w:pPr>
        <w:rPr>
          <w:rFonts w:hint="eastAsia" w:ascii="黑体" w:hAnsi="宋体" w:eastAsia="黑体"/>
          <w:sz w:val="24"/>
        </w:rPr>
      </w:pPr>
      <w:bookmarkStart w:id="62" w:name="_Toc73521669"/>
      <w:bookmarkStart w:id="63" w:name="_Toc73518151"/>
      <w:bookmarkStart w:id="64" w:name="_Toc73517673"/>
      <w:bookmarkStart w:id="65" w:name="_Toc100052400"/>
      <w:bookmarkStart w:id="66" w:name="_Toc73521581"/>
      <w:r>
        <w:rPr>
          <w:rFonts w:hint="eastAsia" w:ascii="黑体" w:hAnsi="宋体" w:eastAsia="黑体"/>
          <w:sz w:val="24"/>
        </w:rPr>
        <w:t>34．错误的修正</w:t>
      </w:r>
      <w:bookmarkEnd w:id="62"/>
      <w:bookmarkEnd w:id="63"/>
      <w:bookmarkEnd w:id="64"/>
      <w:bookmarkEnd w:id="65"/>
      <w:bookmarkEnd w:id="66"/>
    </w:p>
    <w:p w14:paraId="682DD403">
      <w:pPr>
        <w:ind w:firstLine="411" w:firstLineChars="196"/>
        <w:rPr>
          <w:rFonts w:hint="eastAsia" w:ascii="宋体" w:hAnsi="宋体"/>
          <w:szCs w:val="21"/>
        </w:rPr>
      </w:pPr>
      <w:r>
        <w:rPr>
          <w:rFonts w:hint="eastAsia" w:ascii="宋体" w:hAnsi="宋体"/>
          <w:szCs w:val="21"/>
        </w:rPr>
        <w:t>投标文件报价出现前后不一致的，除专用条款另有规定外，按照下列规定修正：</w:t>
      </w:r>
    </w:p>
    <w:p w14:paraId="598DA8F4">
      <w:pPr>
        <w:ind w:firstLine="411" w:firstLineChars="196"/>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2922C2BA">
      <w:pPr>
        <w:ind w:firstLine="411" w:firstLineChars="196"/>
        <w:rPr>
          <w:rFonts w:hint="eastAsia" w:ascii="宋体" w:hAnsi="宋体"/>
          <w:szCs w:val="21"/>
        </w:rPr>
      </w:pPr>
      <w:r>
        <w:rPr>
          <w:rFonts w:hint="eastAsia" w:ascii="宋体" w:hAnsi="宋体"/>
          <w:szCs w:val="21"/>
        </w:rPr>
        <w:t>34.2大写金额和小写金额不一致的，以大写金额为准；</w:t>
      </w:r>
    </w:p>
    <w:p w14:paraId="37E588CF">
      <w:pPr>
        <w:ind w:firstLine="411" w:firstLineChars="196"/>
        <w:rPr>
          <w:rFonts w:hint="eastAsia" w:ascii="宋体" w:hAnsi="宋体"/>
          <w:szCs w:val="21"/>
        </w:rPr>
      </w:pPr>
      <w:r>
        <w:rPr>
          <w:rFonts w:hint="eastAsia" w:ascii="宋体" w:hAnsi="宋体"/>
          <w:szCs w:val="21"/>
        </w:rPr>
        <w:t>34.3单价金额小数点或者百分比有明显错位，以开标一览表的总价为准，并修改单价；</w:t>
      </w:r>
    </w:p>
    <w:p w14:paraId="1C7D0D36">
      <w:pPr>
        <w:ind w:firstLine="411" w:firstLineChars="196"/>
        <w:rPr>
          <w:rFonts w:hint="eastAsia" w:ascii="宋体" w:hAnsi="宋体"/>
          <w:szCs w:val="21"/>
        </w:rPr>
      </w:pPr>
      <w:r>
        <w:rPr>
          <w:rFonts w:hint="eastAsia" w:ascii="宋体" w:hAnsi="宋体"/>
          <w:szCs w:val="21"/>
        </w:rPr>
        <w:t>34.4总价金额与按单价汇总金额不一致的，以单价金额计算结果为准。</w:t>
      </w:r>
    </w:p>
    <w:p w14:paraId="5833C40E">
      <w:pPr>
        <w:ind w:firstLine="411" w:firstLineChars="196"/>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64B66250">
      <w:pPr>
        <w:rPr>
          <w:rFonts w:hint="eastAsia" w:ascii="黑体" w:hAnsi="宋体" w:eastAsia="黑体"/>
          <w:sz w:val="24"/>
        </w:rPr>
      </w:pPr>
      <w:r>
        <w:rPr>
          <w:rFonts w:hint="eastAsia" w:ascii="黑体" w:hAnsi="宋体" w:eastAsia="黑体"/>
          <w:sz w:val="24"/>
        </w:rPr>
        <w:t>35．投标文件的比较与评价</w:t>
      </w:r>
    </w:p>
    <w:p w14:paraId="64AB1BA6">
      <w:pPr>
        <w:ind w:firstLine="411" w:firstLineChars="196"/>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2CF3CFFC">
      <w:pPr>
        <w:ind w:firstLine="411" w:firstLineChars="196"/>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34459461">
      <w:pPr>
        <w:rPr>
          <w:rFonts w:hint="eastAsia" w:ascii="黑体" w:hAnsi="宋体" w:eastAsia="黑体"/>
          <w:sz w:val="24"/>
        </w:rPr>
      </w:pPr>
      <w:r>
        <w:rPr>
          <w:rFonts w:hint="eastAsia" w:ascii="黑体" w:hAnsi="宋体" w:eastAsia="黑体"/>
          <w:sz w:val="24"/>
        </w:rPr>
        <w:t>36. 实地考察</w:t>
      </w:r>
    </w:p>
    <w:p w14:paraId="251C076F">
      <w:pPr>
        <w:ind w:firstLine="411" w:firstLineChars="196"/>
        <w:rPr>
          <w:rFonts w:hint="eastAsia" w:ascii="宋体" w:hAnsi="宋体"/>
          <w:szCs w:val="21"/>
        </w:rPr>
      </w:pPr>
      <w:r>
        <w:rPr>
          <w:rFonts w:hint="eastAsia" w:ascii="宋体" w:hAnsi="宋体"/>
          <w:szCs w:val="21"/>
        </w:rPr>
        <w:t>36.1在评审期间，评审委员会根据招标文件规定（详见“一、对通用条款的补充内容”），有权对本项目的投标人开展实地考察，投标人需时刻做好接收实地考察的准备。</w:t>
      </w:r>
    </w:p>
    <w:p w14:paraId="79E72A03">
      <w:pPr>
        <w:rPr>
          <w:rFonts w:hint="eastAsia" w:ascii="黑体" w:hAnsi="宋体" w:eastAsia="黑体"/>
          <w:sz w:val="24"/>
        </w:rPr>
      </w:pPr>
      <w:r>
        <w:rPr>
          <w:rFonts w:hint="eastAsia" w:ascii="黑体" w:hAnsi="宋体" w:eastAsia="黑体"/>
          <w:sz w:val="24"/>
        </w:rPr>
        <w:t>37．评审方法</w:t>
      </w:r>
    </w:p>
    <w:p w14:paraId="310C9F60">
      <w:pPr>
        <w:ind w:firstLine="413" w:firstLineChars="196"/>
        <w:rPr>
          <w:rFonts w:hint="eastAsia" w:ascii="宋体" w:hAnsi="宋体"/>
          <w:b/>
          <w:bCs/>
          <w:szCs w:val="21"/>
        </w:rPr>
      </w:pPr>
      <w:r>
        <w:rPr>
          <w:rFonts w:hint="eastAsia" w:ascii="宋体" w:hAnsi="宋体"/>
          <w:b/>
          <w:bCs/>
          <w:szCs w:val="21"/>
        </w:rPr>
        <w:t>37.1.1最低价法</w:t>
      </w:r>
    </w:p>
    <w:p w14:paraId="3FB30C80">
      <w:pPr>
        <w:ind w:firstLine="411" w:firstLineChars="196"/>
        <w:rPr>
          <w:rFonts w:hint="eastAsia" w:ascii="ˎ̥" w:hAnsi="ˎ̥"/>
        </w:rPr>
      </w:pPr>
      <w:bookmarkStart w:id="67"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580CD576">
      <w:pPr>
        <w:ind w:firstLine="413" w:firstLineChars="196"/>
        <w:rPr>
          <w:rFonts w:hint="eastAsia" w:ascii="宋体" w:hAnsi="宋体"/>
          <w:b/>
          <w:bCs/>
          <w:szCs w:val="21"/>
        </w:rPr>
      </w:pPr>
      <w:r>
        <w:rPr>
          <w:rFonts w:hint="eastAsia" w:ascii="宋体" w:hAnsi="宋体"/>
          <w:b/>
          <w:bCs/>
          <w:szCs w:val="21"/>
        </w:rPr>
        <w:t>37.1.2综合评分法</w:t>
      </w:r>
    </w:p>
    <w:p w14:paraId="66B1476D">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67"/>
    </w:p>
    <w:p w14:paraId="568BC62B">
      <w:pPr>
        <w:ind w:firstLine="411" w:firstLineChars="196"/>
        <w:rPr>
          <w:rFonts w:hint="eastAsia" w:ascii="宋体" w:hAnsi="宋体"/>
          <w:b/>
          <w:bCs/>
          <w:szCs w:val="21"/>
        </w:rPr>
      </w:pPr>
      <w:r>
        <w:rPr>
          <w:rFonts w:hint="eastAsia" w:ascii="ˎ̥" w:hAnsi="ˎ̥"/>
        </w:rPr>
        <w:t>3</w:t>
      </w:r>
      <w:r>
        <w:rPr>
          <w:rFonts w:hint="eastAsia" w:ascii="宋体" w:hAnsi="宋体"/>
          <w:b/>
          <w:bCs/>
          <w:szCs w:val="21"/>
        </w:rPr>
        <w:t>7.2 本项目采用的评审方法见本项目招标文件第一册“专用条款”的相关内容。</w:t>
      </w:r>
    </w:p>
    <w:p w14:paraId="3B6D8BC9">
      <w:pPr>
        <w:ind w:firstLine="413" w:firstLineChars="196"/>
        <w:rPr>
          <w:rFonts w:hint="eastAsia" w:ascii="宋体" w:hAnsi="宋体"/>
          <w:b/>
          <w:bCs/>
          <w:szCs w:val="21"/>
        </w:rPr>
      </w:pPr>
      <w:r>
        <w:rPr>
          <w:rFonts w:hint="eastAsia" w:ascii="宋体" w:hAnsi="宋体"/>
          <w:b/>
          <w:bCs/>
          <w:szCs w:val="21"/>
        </w:rPr>
        <w:t>37.3重新评审的情形</w:t>
      </w:r>
    </w:p>
    <w:p w14:paraId="29FDE84B">
      <w:pPr>
        <w:ind w:firstLine="411" w:firstLineChars="196"/>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085D9FB9">
      <w:pPr>
        <w:ind w:firstLine="411" w:firstLineChars="196"/>
        <w:rPr>
          <w:rFonts w:hint="eastAsia" w:ascii="宋体" w:hAnsi="宋体" w:cs="宋体"/>
          <w:kern w:val="0"/>
          <w:szCs w:val="21"/>
        </w:rPr>
      </w:pPr>
      <w:r>
        <w:rPr>
          <w:rFonts w:hint="eastAsia" w:ascii="宋体" w:hAnsi="宋体" w:cs="宋体"/>
          <w:kern w:val="0"/>
          <w:szCs w:val="21"/>
        </w:rPr>
        <w:t>37.3.1分值汇总计算错误的；</w:t>
      </w:r>
    </w:p>
    <w:p w14:paraId="25395DBA">
      <w:pPr>
        <w:ind w:firstLine="411" w:firstLineChars="196"/>
        <w:rPr>
          <w:rFonts w:hint="eastAsia" w:ascii="宋体" w:hAnsi="宋体" w:cs="宋体"/>
          <w:kern w:val="0"/>
          <w:szCs w:val="21"/>
        </w:rPr>
      </w:pPr>
      <w:r>
        <w:rPr>
          <w:rFonts w:hint="eastAsia" w:ascii="宋体" w:hAnsi="宋体" w:cs="宋体"/>
          <w:kern w:val="0"/>
          <w:szCs w:val="21"/>
        </w:rPr>
        <w:t>37.3.2分项评分超出评分标准范围的；</w:t>
      </w:r>
    </w:p>
    <w:p w14:paraId="582FB714">
      <w:pPr>
        <w:ind w:firstLine="411" w:firstLineChars="196"/>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6DB2B249">
      <w:pPr>
        <w:ind w:firstLine="411" w:firstLineChars="196"/>
        <w:rPr>
          <w:rFonts w:hint="eastAsia" w:ascii="宋体" w:hAnsi="宋体" w:cs="宋体"/>
          <w:kern w:val="0"/>
          <w:szCs w:val="21"/>
        </w:rPr>
      </w:pPr>
      <w:r>
        <w:rPr>
          <w:rFonts w:hint="eastAsia" w:ascii="宋体" w:hAnsi="宋体" w:cs="宋体"/>
          <w:kern w:val="0"/>
          <w:szCs w:val="21"/>
        </w:rPr>
        <w:t>37.3.4经评审委员会认定评分畸高、畸低的。</w:t>
      </w:r>
    </w:p>
    <w:p w14:paraId="01C3A187">
      <w:pPr>
        <w:ind w:firstLine="411" w:firstLineChars="196"/>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6F4C87EC">
      <w:pPr>
        <w:ind w:firstLine="411" w:firstLineChars="196"/>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5E15DCB3">
      <w:pPr>
        <w:ind w:firstLine="413" w:firstLineChars="196"/>
        <w:rPr>
          <w:rFonts w:hint="eastAsia" w:ascii="宋体" w:hAnsi="宋体"/>
          <w:b/>
          <w:bCs/>
          <w:szCs w:val="21"/>
        </w:rPr>
      </w:pPr>
      <w:r>
        <w:rPr>
          <w:rFonts w:hint="eastAsia" w:ascii="宋体" w:hAnsi="宋体"/>
          <w:b/>
          <w:bCs/>
          <w:szCs w:val="21"/>
        </w:rPr>
        <w:t>37.4重新组建评审委员会的情形</w:t>
      </w:r>
    </w:p>
    <w:p w14:paraId="1BBA1661">
      <w:pPr>
        <w:ind w:firstLine="411" w:firstLineChars="196"/>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5E92B2B9">
      <w:pPr>
        <w:ind w:firstLine="411" w:firstLineChars="196"/>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56E1A9BE">
      <w:pPr>
        <w:ind w:firstLine="411" w:firstLineChars="196"/>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69DB9681">
      <w:pPr>
        <w:ind w:firstLine="411" w:firstLineChars="196"/>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69983754">
      <w:pPr>
        <w:ind w:firstLine="411" w:firstLineChars="196"/>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204C7678">
      <w:pPr>
        <w:ind w:firstLine="411" w:firstLineChars="196"/>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3F754F7B">
      <w:pPr>
        <w:ind w:firstLine="411" w:firstLineChars="196"/>
        <w:rPr>
          <w:rFonts w:hint="eastAsia" w:ascii="宋体" w:hAnsi="宋体"/>
          <w:szCs w:val="21"/>
        </w:rPr>
      </w:pPr>
    </w:p>
    <w:p w14:paraId="24D46967">
      <w:pPr>
        <w:pStyle w:val="3"/>
        <w:numPr>
          <w:ilvl w:val="0"/>
          <w:numId w:val="8"/>
        </w:numPr>
        <w:spacing w:before="120" w:beforeLines="50" w:after="120" w:afterLines="50"/>
        <w:ind w:left="562" w:hanging="562"/>
        <w:rPr>
          <w:rFonts w:hint="eastAsia"/>
          <w:sz w:val="28"/>
          <w:szCs w:val="28"/>
        </w:rPr>
      </w:pPr>
      <w:r>
        <w:rPr>
          <w:rFonts w:hint="eastAsia"/>
          <w:sz w:val="28"/>
          <w:szCs w:val="28"/>
        </w:rPr>
        <w:t>定标及公示</w:t>
      </w:r>
    </w:p>
    <w:p w14:paraId="76CA6B13">
      <w:pPr>
        <w:rPr>
          <w:rFonts w:hint="eastAsia" w:ascii="黑体" w:hAnsi="宋体" w:eastAsia="黑体"/>
          <w:sz w:val="24"/>
        </w:rPr>
      </w:pPr>
      <w:r>
        <w:rPr>
          <w:rFonts w:hint="eastAsia" w:ascii="黑体" w:hAnsi="宋体" w:eastAsia="黑体"/>
          <w:sz w:val="24"/>
        </w:rPr>
        <w:t>38．定标方法</w:t>
      </w:r>
    </w:p>
    <w:p w14:paraId="30AECD7B">
      <w:pPr>
        <w:ind w:firstLine="411" w:firstLineChars="196"/>
        <w:rPr>
          <w:rFonts w:hint="eastAsia" w:ascii="宋体" w:hAnsi="宋体"/>
          <w:szCs w:val="21"/>
        </w:rPr>
      </w:pPr>
      <w:r>
        <w:rPr>
          <w:rFonts w:hint="eastAsia" w:ascii="宋体" w:hAnsi="宋体"/>
          <w:szCs w:val="21"/>
        </w:rPr>
        <w:t>38.1非评定分离项目定标方法</w:t>
      </w:r>
    </w:p>
    <w:p w14:paraId="4F1A6CB0">
      <w:pPr>
        <w:ind w:firstLine="411" w:firstLineChars="196"/>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243AF7E4">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14:paraId="0BE7876C">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14:paraId="5348FC2D">
      <w:pPr>
        <w:ind w:firstLine="411" w:firstLineChars="196"/>
        <w:rPr>
          <w:rFonts w:hint="eastAsia" w:ascii="宋体" w:hAnsi="宋体"/>
          <w:szCs w:val="21"/>
        </w:rPr>
      </w:pPr>
      <w:r>
        <w:rPr>
          <w:rFonts w:hint="eastAsia" w:ascii="宋体" w:hAnsi="宋体"/>
          <w:szCs w:val="21"/>
        </w:rPr>
        <w:t>38.2评定分离项目定标方法</w:t>
      </w:r>
    </w:p>
    <w:p w14:paraId="1960E9CB">
      <w:pPr>
        <w:ind w:firstLine="411" w:firstLineChars="196"/>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5D69CE7C">
      <w:pPr>
        <w:ind w:firstLine="411" w:firstLineChars="196"/>
      </w:pPr>
      <w:r>
        <w:rPr>
          <w:rFonts w:ascii="宋体" w:hAnsi="宋体"/>
          <w:szCs w:val="21"/>
        </w:rPr>
        <w:t xml:space="preserve">38.2.2 </w:t>
      </w:r>
      <w:bookmarkStart w:id="68"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5A220EB5">
      <w:pPr>
        <w:ind w:firstLine="411" w:firstLineChars="196"/>
        <w:rPr>
          <w:rFonts w:hint="eastAsia" w:ascii="宋体" w:hAnsi="宋体"/>
          <w:szCs w:val="21"/>
        </w:rPr>
      </w:pPr>
      <w:r>
        <w:rPr>
          <w:rFonts w:hint="eastAsia" w:ascii="宋体" w:hAnsi="宋体"/>
          <w:szCs w:val="21"/>
        </w:rPr>
        <w:t>38.2.3</w:t>
      </w:r>
      <w:bookmarkStart w:id="69"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8"/>
      <w:bookmarkEnd w:id="69"/>
    </w:p>
    <w:p w14:paraId="2A82175A">
      <w:pPr>
        <w:ind w:firstLine="411" w:firstLineChars="196"/>
        <w:rPr>
          <w:rFonts w:hint="eastAsia"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政府集中采购机构。具体定标程序及相关要求以按照《深圳市财政局关于&lt;深圳市政府采购评标定标分离管理办法&gt;续期的通知》（深财规〔2023〕1号）执行。</w:t>
      </w:r>
    </w:p>
    <w:p w14:paraId="3D9854E4">
      <w:pPr>
        <w:ind w:firstLine="411" w:firstLineChars="196"/>
        <w:rPr>
          <w:rFonts w:hint="eastAsia" w:ascii="宋体" w:hAnsi="宋体"/>
          <w:szCs w:val="21"/>
        </w:rPr>
      </w:pPr>
      <w:r>
        <w:rPr>
          <w:rFonts w:hint="eastAsia" w:ascii="宋体" w:hAnsi="宋体"/>
          <w:szCs w:val="21"/>
        </w:rPr>
        <w:t>说明：采购人及投标供应商应按照上述方法提前做好相关准备。</w:t>
      </w:r>
    </w:p>
    <w:p w14:paraId="51C1408C">
      <w:pPr>
        <w:ind w:firstLine="411" w:firstLineChars="196"/>
        <w:rPr>
          <w:rFonts w:hint="eastAsia" w:ascii="宋体" w:hAnsi="宋体"/>
          <w:szCs w:val="21"/>
        </w:rPr>
      </w:pPr>
      <w:r>
        <w:rPr>
          <w:rFonts w:hint="eastAsia" w:ascii="宋体" w:hAnsi="宋体"/>
          <w:szCs w:val="21"/>
        </w:rPr>
        <w:t>38.3专用条款另有规定的，按专用条款相关要求定标。</w:t>
      </w:r>
    </w:p>
    <w:p w14:paraId="14260431">
      <w:pPr>
        <w:rPr>
          <w:rFonts w:hint="eastAsia" w:ascii="黑体" w:hAnsi="宋体" w:eastAsia="黑体"/>
          <w:sz w:val="24"/>
        </w:rPr>
      </w:pPr>
      <w:r>
        <w:rPr>
          <w:rFonts w:hint="eastAsia" w:ascii="黑体" w:hAnsi="宋体" w:eastAsia="黑体"/>
          <w:sz w:val="24"/>
        </w:rPr>
        <w:t>39．编写评审报告</w:t>
      </w:r>
    </w:p>
    <w:p w14:paraId="314B5415">
      <w:pPr>
        <w:ind w:firstLine="411" w:firstLineChars="196"/>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57678489">
      <w:pPr>
        <w:rPr>
          <w:rFonts w:hint="eastAsia" w:ascii="黑体" w:hAnsi="宋体" w:eastAsia="黑体"/>
          <w:sz w:val="24"/>
        </w:rPr>
      </w:pPr>
      <w:r>
        <w:rPr>
          <w:rFonts w:hint="eastAsia" w:ascii="黑体" w:hAnsi="宋体" w:eastAsia="黑体"/>
          <w:sz w:val="24"/>
        </w:rPr>
        <w:t>40．中标公告</w:t>
      </w:r>
    </w:p>
    <w:p w14:paraId="1853F5F7">
      <w:pPr>
        <w:ind w:firstLine="411" w:firstLineChars="196"/>
        <w:rPr>
          <w:rFonts w:hint="eastAsia" w:ascii="宋体" w:hAnsi="宋体"/>
          <w:szCs w:val="21"/>
        </w:rPr>
      </w:pPr>
      <w:r>
        <w:rPr>
          <w:rFonts w:hint="eastAsia" w:ascii="宋体" w:hAnsi="宋体"/>
          <w:szCs w:val="21"/>
        </w:rPr>
        <w:t>40.1</w:t>
      </w:r>
      <w:bookmarkStart w:id="70"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70"/>
      <w:bookmarkStart w:id="71"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71"/>
    <w:p w14:paraId="08A8CEA5">
      <w:pPr>
        <w:ind w:firstLine="411" w:firstLineChars="196"/>
        <w:rPr>
          <w:rFonts w:hint="eastAsia" w:ascii="宋体" w:hAnsi="宋体"/>
          <w:szCs w:val="21"/>
        </w:rPr>
      </w:pPr>
      <w:r>
        <w:rPr>
          <w:rFonts w:hint="eastAsia" w:ascii="宋体" w:hAnsi="宋体"/>
          <w:szCs w:val="21"/>
        </w:rPr>
        <w:t>40.2质疑、投诉供应商应保证质疑、投诉内容的真实性和可靠性，并承担相应的法律责任。</w:t>
      </w:r>
    </w:p>
    <w:p w14:paraId="7878D6DD">
      <w:pPr>
        <w:rPr>
          <w:rFonts w:hint="eastAsia" w:ascii="黑体" w:hAnsi="宋体" w:eastAsia="黑体"/>
          <w:sz w:val="24"/>
        </w:rPr>
      </w:pPr>
      <w:r>
        <w:rPr>
          <w:rFonts w:hint="eastAsia" w:ascii="黑体" w:hAnsi="宋体" w:eastAsia="黑体"/>
          <w:sz w:val="24"/>
        </w:rPr>
        <w:t>41．中标通知书</w:t>
      </w:r>
    </w:p>
    <w:p w14:paraId="7D2BA3E1">
      <w:pPr>
        <w:ind w:firstLine="411" w:firstLineChars="196"/>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2"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b/>
          <w:bCs/>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2"/>
    </w:p>
    <w:p w14:paraId="7E9C2F4E">
      <w:pPr>
        <w:ind w:firstLine="411" w:firstLineChars="196"/>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46E0A104">
      <w:pPr>
        <w:ind w:firstLine="411" w:firstLineChars="196"/>
        <w:rPr>
          <w:rFonts w:hint="eastAsia" w:ascii="宋体" w:hAnsi="宋体"/>
          <w:szCs w:val="21"/>
        </w:rPr>
      </w:pPr>
      <w:bookmarkStart w:id="73" w:name="_Hlk71407340"/>
      <w:r>
        <w:rPr>
          <w:rFonts w:hint="eastAsia" w:ascii="宋体" w:hAnsi="宋体"/>
          <w:szCs w:val="21"/>
        </w:rPr>
        <w:t>41.3因质疑投诉或其它原因导致项目结果变更或采购终止的，政府集中采购机构有权吊销中标通知书。</w:t>
      </w:r>
    </w:p>
    <w:bookmarkEnd w:id="73"/>
    <w:p w14:paraId="3D6D2761">
      <w:pPr>
        <w:ind w:firstLine="411" w:firstLineChars="196"/>
        <w:rPr>
          <w:rFonts w:hint="eastAsia" w:ascii="宋体" w:hAnsi="宋体"/>
          <w:szCs w:val="21"/>
        </w:rPr>
      </w:pPr>
    </w:p>
    <w:p w14:paraId="576AA893">
      <w:pPr>
        <w:pStyle w:val="3"/>
        <w:numPr>
          <w:ilvl w:val="0"/>
          <w:numId w:val="8"/>
        </w:numPr>
        <w:spacing w:before="120" w:beforeLines="50" w:after="120" w:afterLines="50"/>
        <w:ind w:left="562" w:hanging="562"/>
        <w:rPr>
          <w:rFonts w:hint="eastAsia"/>
          <w:sz w:val="28"/>
          <w:szCs w:val="28"/>
        </w:rPr>
      </w:pPr>
      <w:r>
        <w:rPr>
          <w:rFonts w:hint="eastAsia"/>
          <w:sz w:val="28"/>
          <w:szCs w:val="28"/>
        </w:rPr>
        <w:t>公开招标失败的后续处理</w:t>
      </w:r>
    </w:p>
    <w:p w14:paraId="72623160">
      <w:pPr>
        <w:rPr>
          <w:rFonts w:hint="eastAsia" w:ascii="黑体" w:hAnsi="宋体" w:eastAsia="黑体"/>
          <w:sz w:val="24"/>
        </w:rPr>
      </w:pPr>
      <w:r>
        <w:rPr>
          <w:rFonts w:hint="eastAsia" w:ascii="黑体" w:hAnsi="宋体" w:eastAsia="黑体"/>
          <w:sz w:val="24"/>
        </w:rPr>
        <w:t>42．公开招标失败的处理</w:t>
      </w:r>
    </w:p>
    <w:p w14:paraId="37BE362E">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243FBD9C">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53530099">
      <w:pPr>
        <w:ind w:firstLine="411" w:firstLineChars="196"/>
        <w:rPr>
          <w:rFonts w:hint="eastAsia" w:ascii="宋体" w:hAnsi="宋体"/>
          <w:szCs w:val="21"/>
        </w:rPr>
      </w:pPr>
      <w:r>
        <w:rPr>
          <w:rFonts w:hint="eastAsia" w:ascii="宋体" w:hAnsi="宋体"/>
          <w:szCs w:val="21"/>
        </w:rPr>
        <w:t>42.3重新组织采购有以下两种组织形式：</w:t>
      </w:r>
    </w:p>
    <w:p w14:paraId="422497FD">
      <w:pPr>
        <w:ind w:firstLine="411" w:firstLineChars="196"/>
        <w:rPr>
          <w:rFonts w:hint="eastAsia" w:ascii="宋体" w:hAnsi="宋体"/>
        </w:rPr>
      </w:pPr>
      <w:r>
        <w:rPr>
          <w:rFonts w:hint="eastAsia" w:ascii="宋体" w:hAnsi="宋体"/>
        </w:rPr>
        <w:t>（1）由政府集中采购机构重新组织公开招标；</w:t>
      </w:r>
    </w:p>
    <w:p w14:paraId="7A8700AE">
      <w:pPr>
        <w:ind w:firstLine="411" w:firstLineChars="196"/>
        <w:rPr>
          <w:rFonts w:hint="eastAsia"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3A036B76">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3DC25285">
      <w:pPr>
        <w:rPr>
          <w:rFonts w:hint="eastAsia"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74C313F6">
      <w:pPr>
        <w:rPr>
          <w:rFonts w:hint="eastAsia" w:ascii="黑体" w:hAnsi="宋体" w:eastAsia="黑体"/>
          <w:sz w:val="24"/>
        </w:rPr>
      </w:pPr>
    </w:p>
    <w:p w14:paraId="365CA542">
      <w:pPr>
        <w:pStyle w:val="3"/>
        <w:numPr>
          <w:ilvl w:val="0"/>
          <w:numId w:val="8"/>
        </w:numPr>
        <w:spacing w:before="120" w:beforeLines="50" w:after="120" w:afterLines="50"/>
        <w:ind w:left="562" w:hanging="562"/>
        <w:rPr>
          <w:rFonts w:hint="eastAsia"/>
          <w:sz w:val="28"/>
          <w:szCs w:val="28"/>
        </w:rPr>
      </w:pPr>
      <w:bookmarkStart w:id="74" w:name="_Hlk72439043"/>
      <w:r>
        <w:rPr>
          <w:rFonts w:hint="eastAsia"/>
          <w:sz w:val="28"/>
          <w:szCs w:val="28"/>
        </w:rPr>
        <w:t>合同的授予与备案</w:t>
      </w:r>
      <w:bookmarkEnd w:id="74"/>
    </w:p>
    <w:p w14:paraId="3E97714A">
      <w:pPr>
        <w:rPr>
          <w:rFonts w:hint="eastAsia" w:ascii="黑体" w:hAnsi="宋体" w:eastAsia="黑体"/>
          <w:sz w:val="24"/>
        </w:rPr>
      </w:pPr>
      <w:bookmarkStart w:id="75" w:name="_Toc100052408"/>
      <w:bookmarkStart w:id="76" w:name="_Toc73518157"/>
      <w:bookmarkStart w:id="77" w:name="_Toc73521674"/>
      <w:bookmarkStart w:id="78" w:name="_Toc73521586"/>
      <w:bookmarkStart w:id="79" w:name="_Toc73517679"/>
      <w:bookmarkStart w:id="80" w:name="_Hlk72439088"/>
      <w:r>
        <w:rPr>
          <w:rFonts w:hint="eastAsia" w:ascii="黑体" w:hAnsi="宋体" w:eastAsia="黑体"/>
          <w:sz w:val="24"/>
        </w:rPr>
        <w:t>43．合同授予标准</w:t>
      </w:r>
      <w:bookmarkEnd w:id="75"/>
      <w:bookmarkEnd w:id="76"/>
      <w:bookmarkEnd w:id="77"/>
      <w:bookmarkEnd w:id="78"/>
      <w:bookmarkEnd w:id="79"/>
    </w:p>
    <w:p w14:paraId="0C2F9198">
      <w:pPr>
        <w:ind w:firstLine="411" w:firstLineChars="196"/>
        <w:rPr>
          <w:rFonts w:hint="eastAsia" w:ascii="宋体" w:hAnsi="宋体"/>
          <w:szCs w:val="21"/>
        </w:rPr>
      </w:pPr>
      <w:r>
        <w:rPr>
          <w:rFonts w:hint="eastAsia" w:ascii="宋体" w:hAnsi="宋体"/>
          <w:szCs w:val="21"/>
        </w:rPr>
        <w:t>本项目的合同将授予经本招标文件规定评审确定的中标供应商。</w:t>
      </w:r>
    </w:p>
    <w:p w14:paraId="12FCAC5B">
      <w:pPr>
        <w:rPr>
          <w:rFonts w:hint="eastAsia" w:ascii="黑体" w:hAnsi="宋体" w:eastAsia="黑体"/>
          <w:sz w:val="24"/>
        </w:rPr>
      </w:pPr>
      <w:bookmarkStart w:id="81" w:name="_Toc73518158"/>
      <w:bookmarkStart w:id="82" w:name="_Toc73521675"/>
      <w:bookmarkStart w:id="83" w:name="_Toc100052409"/>
      <w:bookmarkStart w:id="84" w:name="_Toc73521587"/>
      <w:bookmarkStart w:id="85" w:name="_Toc73517680"/>
      <w:r>
        <w:rPr>
          <w:rFonts w:hint="eastAsia" w:ascii="黑体" w:hAnsi="宋体" w:eastAsia="黑体"/>
          <w:sz w:val="24"/>
        </w:rPr>
        <w:t>44．</w:t>
      </w:r>
      <w:bookmarkEnd w:id="81"/>
      <w:bookmarkEnd w:id="82"/>
      <w:bookmarkEnd w:id="83"/>
      <w:bookmarkEnd w:id="84"/>
      <w:bookmarkEnd w:id="85"/>
      <w:r>
        <w:rPr>
          <w:rFonts w:hint="eastAsia" w:ascii="黑体" w:hAnsi="宋体" w:eastAsia="黑体"/>
          <w:sz w:val="24"/>
        </w:rPr>
        <w:t>接受和拒绝任何或所有投标的权力</w:t>
      </w:r>
    </w:p>
    <w:p w14:paraId="45370D8E">
      <w:pPr>
        <w:ind w:firstLine="411" w:firstLineChars="196"/>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198F8107">
      <w:pPr>
        <w:rPr>
          <w:rFonts w:hint="eastAsia" w:ascii="黑体" w:hAnsi="宋体" w:eastAsia="黑体"/>
          <w:sz w:val="24"/>
        </w:rPr>
      </w:pPr>
      <w:bookmarkStart w:id="86" w:name="_Toc100052410"/>
      <w:bookmarkStart w:id="87" w:name="_Toc73517682"/>
      <w:bookmarkStart w:id="88" w:name="_Toc73518160"/>
      <w:bookmarkStart w:id="89" w:name="_Toc73521589"/>
      <w:bookmarkStart w:id="90" w:name="_Toc73521677"/>
      <w:r>
        <w:rPr>
          <w:rFonts w:hint="eastAsia" w:ascii="黑体" w:hAnsi="宋体" w:eastAsia="黑体"/>
          <w:sz w:val="24"/>
        </w:rPr>
        <w:t>45．合同的签订</w:t>
      </w:r>
      <w:bookmarkEnd w:id="86"/>
      <w:bookmarkEnd w:id="87"/>
      <w:bookmarkEnd w:id="88"/>
      <w:bookmarkEnd w:id="89"/>
      <w:bookmarkEnd w:id="90"/>
    </w:p>
    <w:p w14:paraId="788F7A7B">
      <w:pPr>
        <w:ind w:firstLine="411" w:firstLineChars="196"/>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1702D8F5">
      <w:pPr>
        <w:ind w:firstLine="411" w:firstLineChars="196"/>
        <w:rPr>
          <w:rFonts w:hint="eastAsia"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2656942B">
      <w:pPr>
        <w:ind w:firstLine="411" w:firstLineChars="196"/>
        <w:rPr>
          <w:rFonts w:hint="eastAsia" w:ascii="宋体" w:hAnsi="宋体"/>
          <w:szCs w:val="21"/>
        </w:rPr>
      </w:pPr>
      <w:r>
        <w:rPr>
          <w:rFonts w:hint="eastAsia" w:ascii="宋体" w:hAnsi="宋体"/>
          <w:szCs w:val="21"/>
        </w:rPr>
        <w:t>45.3中标人应当按照合同约定履行义务，完成中标项目，不得将中标项目转让（转包）给他人。</w:t>
      </w:r>
    </w:p>
    <w:p w14:paraId="76C814EB">
      <w:pPr>
        <w:rPr>
          <w:rFonts w:hint="eastAsia" w:ascii="黑体" w:hAnsi="宋体" w:eastAsia="黑体"/>
          <w:sz w:val="24"/>
        </w:rPr>
      </w:pPr>
      <w:bookmarkStart w:id="91" w:name="_Toc73518161"/>
      <w:bookmarkStart w:id="92" w:name="_Toc73521678"/>
      <w:bookmarkStart w:id="93" w:name="_Toc100052411"/>
      <w:bookmarkStart w:id="94" w:name="_Toc73517683"/>
      <w:bookmarkStart w:id="95" w:name="_Toc73521590"/>
      <w:r>
        <w:rPr>
          <w:rFonts w:hint="eastAsia" w:ascii="黑体" w:hAnsi="宋体" w:eastAsia="黑体"/>
          <w:sz w:val="24"/>
        </w:rPr>
        <w:t>46．履约担保</w:t>
      </w:r>
      <w:bookmarkEnd w:id="91"/>
      <w:bookmarkEnd w:id="92"/>
      <w:bookmarkEnd w:id="93"/>
      <w:bookmarkEnd w:id="94"/>
      <w:bookmarkEnd w:id="95"/>
    </w:p>
    <w:p w14:paraId="7ADD09D5">
      <w:pPr>
        <w:ind w:firstLine="411" w:firstLineChars="196"/>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4BDF437C">
      <w:pPr>
        <w:ind w:firstLine="411" w:firstLineChars="196"/>
        <w:rPr>
          <w:rFonts w:hint="eastAsia"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72C3793A">
      <w:pPr>
        <w:rPr>
          <w:rFonts w:hint="eastAsia" w:ascii="黑体" w:hAnsi="宋体" w:eastAsia="黑体"/>
          <w:sz w:val="24"/>
        </w:rPr>
      </w:pPr>
      <w:r>
        <w:rPr>
          <w:rFonts w:hint="eastAsia" w:ascii="黑体" w:hAnsi="宋体" w:eastAsia="黑体"/>
          <w:sz w:val="24"/>
        </w:rPr>
        <w:t>47. 合同备案</w:t>
      </w:r>
    </w:p>
    <w:p w14:paraId="3C77E388">
      <w:pPr>
        <w:ind w:firstLine="411" w:firstLineChars="196"/>
        <w:rPr>
          <w:rFonts w:hint="eastAsia" w:ascii="宋体" w:hAnsi="宋体"/>
          <w:szCs w:val="21"/>
        </w:rPr>
      </w:pPr>
      <w:r>
        <w:rPr>
          <w:rFonts w:hint="eastAsia" w:ascii="宋体" w:hAnsi="宋体"/>
          <w:szCs w:val="21"/>
          <w:lang w:eastAsia="zh-Hans"/>
        </w:rPr>
        <w:t>采购人与中标供应商自中标通知书发出之日起10个工作日内签订政府采购合同，</w:t>
      </w:r>
      <w:r>
        <w:rPr>
          <w:rFonts w:hint="eastAsia" w:ascii="宋体" w:hAnsi="宋体"/>
          <w:szCs w:val="21"/>
        </w:rPr>
        <w:t>并按财政部门规定提交备案。</w:t>
      </w:r>
    </w:p>
    <w:p w14:paraId="5CC8D872">
      <w:pPr>
        <w:rPr>
          <w:rFonts w:hint="eastAsia" w:ascii="黑体" w:hAnsi="宋体" w:eastAsia="黑体"/>
          <w:sz w:val="24"/>
        </w:rPr>
      </w:pPr>
      <w:r>
        <w:rPr>
          <w:rFonts w:hint="eastAsia" w:ascii="黑体" w:hAnsi="宋体" w:eastAsia="黑体"/>
          <w:sz w:val="24"/>
        </w:rPr>
        <w:t>48. 合同变更</w:t>
      </w:r>
    </w:p>
    <w:p w14:paraId="0677E6F9">
      <w:pPr>
        <w:ind w:firstLine="411" w:firstLineChars="196"/>
        <w:rPr>
          <w:rFonts w:hint="eastAsia" w:ascii="宋体" w:hAnsi="宋体"/>
          <w:szCs w:val="21"/>
        </w:rPr>
      </w:pPr>
      <w:r>
        <w:rPr>
          <w:rFonts w:hint="eastAsia" w:ascii="宋体" w:hAnsi="宋体"/>
          <w:szCs w:val="21"/>
        </w:rPr>
        <w:t>合同变更事宜按《深圳市财政局关于优化政府采购合同备案的通知》（深财发保〔2022〕2号）相关规定执行。</w:t>
      </w:r>
    </w:p>
    <w:p w14:paraId="6FCF689F">
      <w:pPr>
        <w:rPr>
          <w:rFonts w:hint="eastAsia" w:ascii="黑体" w:hAnsi="宋体" w:eastAsia="黑体"/>
          <w:sz w:val="24"/>
        </w:rPr>
      </w:pPr>
      <w:r>
        <w:rPr>
          <w:rFonts w:hint="eastAsia" w:ascii="黑体" w:hAnsi="宋体" w:eastAsia="黑体"/>
          <w:sz w:val="24"/>
        </w:rPr>
        <w:t>49. 项目验收</w:t>
      </w:r>
    </w:p>
    <w:p w14:paraId="1D37C153">
      <w:pPr>
        <w:widowControl/>
        <w:ind w:right="176" w:firstLine="420"/>
        <w:jc w:val="left"/>
        <w:rPr>
          <w:rFonts w:hint="eastAsia"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6E640737">
      <w:pPr>
        <w:rPr>
          <w:rFonts w:hint="eastAsia" w:ascii="黑体" w:hAnsi="宋体" w:eastAsia="黑体"/>
          <w:sz w:val="24"/>
        </w:rPr>
      </w:pPr>
      <w:r>
        <w:rPr>
          <w:rFonts w:hint="eastAsia" w:ascii="黑体" w:hAnsi="宋体" w:eastAsia="黑体"/>
          <w:sz w:val="24"/>
        </w:rPr>
        <w:t>50. 宣传</w:t>
      </w:r>
    </w:p>
    <w:p w14:paraId="40C5874D">
      <w:pPr>
        <w:ind w:left="210" w:leftChars="100" w:firstLine="411" w:firstLineChars="196"/>
        <w:rPr>
          <w:rFonts w:hint="eastAsia"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2C3B437E">
      <w:pPr>
        <w:ind w:left="210" w:leftChars="100" w:firstLine="411" w:firstLineChars="196"/>
        <w:rPr>
          <w:rFonts w:hint="eastAsia" w:ascii="宋体" w:hAnsi="宋体"/>
        </w:rPr>
      </w:pPr>
      <w:r>
        <w:rPr>
          <w:rFonts w:ascii="宋体" w:hAnsi="宋体"/>
        </w:rPr>
        <w:t>a.名片、宣传册、广告标语等；</w:t>
      </w:r>
    </w:p>
    <w:p w14:paraId="5A5A741F">
      <w:pPr>
        <w:ind w:left="210" w:leftChars="100" w:firstLine="411" w:firstLineChars="196"/>
        <w:rPr>
          <w:rFonts w:hint="eastAsia" w:ascii="宋体" w:hAnsi="宋体"/>
        </w:rPr>
      </w:pPr>
      <w:r>
        <w:rPr>
          <w:rFonts w:ascii="宋体" w:hAnsi="宋体"/>
        </w:rPr>
        <w:t>b.案例介绍、推广等；</w:t>
      </w:r>
    </w:p>
    <w:p w14:paraId="6D09A395">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14:paraId="0D1EA809">
      <w:pPr>
        <w:rPr>
          <w:rFonts w:hint="eastAsia" w:ascii="黑体" w:hAnsi="宋体" w:eastAsia="黑体"/>
          <w:sz w:val="24"/>
        </w:rPr>
      </w:pPr>
      <w:r>
        <w:rPr>
          <w:rFonts w:hint="eastAsia" w:ascii="黑体" w:hAnsi="宋体" w:eastAsia="黑体"/>
          <w:sz w:val="24"/>
        </w:rPr>
        <w:t>51. 供应商违法责任</w:t>
      </w:r>
    </w:p>
    <w:p w14:paraId="46EEB726">
      <w:pPr>
        <w:ind w:firstLine="411" w:firstLineChars="196"/>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E39A63A">
      <w:pPr>
        <w:ind w:firstLine="411" w:firstLineChars="196"/>
        <w:rPr>
          <w:rFonts w:hint="eastAsia" w:ascii="宋体" w:hAnsi="宋体"/>
          <w:szCs w:val="21"/>
        </w:rPr>
      </w:pPr>
      <w:r>
        <w:rPr>
          <w:rFonts w:hint="eastAsia" w:ascii="宋体" w:hAnsi="宋体"/>
          <w:szCs w:val="21"/>
        </w:rPr>
        <w:t>（1）在采购活动中应当回避而未回避的；</w:t>
      </w:r>
    </w:p>
    <w:p w14:paraId="51FA21DB">
      <w:pPr>
        <w:ind w:firstLine="411" w:firstLineChars="196"/>
        <w:rPr>
          <w:rFonts w:hint="eastAsia" w:ascii="宋体" w:hAnsi="宋体"/>
          <w:szCs w:val="21"/>
        </w:rPr>
      </w:pPr>
      <w:r>
        <w:rPr>
          <w:rFonts w:hint="eastAsia" w:ascii="宋体" w:hAnsi="宋体"/>
          <w:szCs w:val="21"/>
        </w:rPr>
        <w:t>（2）未按本条例规定签订、履行采购合同，造成严重后果的；</w:t>
      </w:r>
    </w:p>
    <w:p w14:paraId="432DD0EE">
      <w:pPr>
        <w:ind w:firstLine="411" w:firstLineChars="196"/>
        <w:rPr>
          <w:rFonts w:hint="eastAsia" w:ascii="宋体" w:hAnsi="宋体"/>
          <w:szCs w:val="21"/>
        </w:rPr>
      </w:pPr>
      <w:r>
        <w:rPr>
          <w:rFonts w:hint="eastAsia" w:ascii="宋体" w:hAnsi="宋体"/>
          <w:szCs w:val="21"/>
        </w:rPr>
        <w:t>（3）隐瞒真实情况，提供虚假资料的；</w:t>
      </w:r>
    </w:p>
    <w:p w14:paraId="241B9CCA">
      <w:pPr>
        <w:ind w:firstLine="411" w:firstLineChars="196"/>
        <w:rPr>
          <w:rFonts w:hint="eastAsia" w:ascii="宋体" w:hAnsi="宋体"/>
          <w:szCs w:val="21"/>
        </w:rPr>
      </w:pPr>
      <w:r>
        <w:rPr>
          <w:rFonts w:hint="eastAsia" w:ascii="宋体" w:hAnsi="宋体"/>
          <w:szCs w:val="21"/>
        </w:rPr>
        <w:t>（4）以非法手段排斥其他供应商参与竞争的；</w:t>
      </w:r>
    </w:p>
    <w:p w14:paraId="5B9263AD">
      <w:pPr>
        <w:ind w:firstLine="411" w:firstLineChars="196"/>
        <w:rPr>
          <w:rFonts w:hint="eastAsia" w:ascii="宋体" w:hAnsi="宋体"/>
          <w:szCs w:val="21"/>
        </w:rPr>
      </w:pPr>
      <w:r>
        <w:rPr>
          <w:rFonts w:hint="eastAsia" w:ascii="宋体" w:hAnsi="宋体"/>
          <w:szCs w:val="21"/>
        </w:rPr>
        <w:t>（5）与其他采购参加人串通投标的；</w:t>
      </w:r>
    </w:p>
    <w:p w14:paraId="2D12221B">
      <w:pPr>
        <w:ind w:firstLine="411" w:firstLineChars="196"/>
        <w:rPr>
          <w:rFonts w:hint="eastAsia" w:ascii="宋体" w:hAnsi="宋体"/>
          <w:szCs w:val="21"/>
        </w:rPr>
      </w:pPr>
      <w:r>
        <w:rPr>
          <w:rFonts w:hint="eastAsia" w:ascii="宋体" w:hAnsi="宋体"/>
          <w:szCs w:val="21"/>
        </w:rPr>
        <w:t>（6）恶意投诉的；</w:t>
      </w:r>
    </w:p>
    <w:p w14:paraId="4E68449E">
      <w:pPr>
        <w:ind w:firstLine="411" w:firstLineChars="196"/>
        <w:rPr>
          <w:rFonts w:hint="eastAsia" w:ascii="宋体" w:hAnsi="宋体"/>
          <w:szCs w:val="21"/>
        </w:rPr>
      </w:pPr>
      <w:r>
        <w:rPr>
          <w:rFonts w:hint="eastAsia" w:ascii="宋体" w:hAnsi="宋体"/>
          <w:szCs w:val="21"/>
        </w:rPr>
        <w:t>（7）向采购项目相关人行贿或者提供其他不当利益的；</w:t>
      </w:r>
    </w:p>
    <w:p w14:paraId="6EAFE06D">
      <w:pPr>
        <w:ind w:firstLine="411" w:firstLineChars="196"/>
        <w:rPr>
          <w:rFonts w:hint="eastAsia" w:ascii="宋体" w:hAnsi="宋体"/>
          <w:szCs w:val="21"/>
        </w:rPr>
      </w:pPr>
      <w:r>
        <w:rPr>
          <w:rFonts w:hint="eastAsia" w:ascii="宋体" w:hAnsi="宋体"/>
          <w:szCs w:val="21"/>
        </w:rPr>
        <w:t>（8）阻碍、抗拒主管部门监督检查的；</w:t>
      </w:r>
    </w:p>
    <w:p w14:paraId="7577679F">
      <w:pPr>
        <w:ind w:firstLine="411" w:firstLineChars="196"/>
        <w:rPr>
          <w:rFonts w:hint="eastAsia" w:ascii="宋体" w:hAnsi="宋体"/>
          <w:szCs w:val="21"/>
        </w:rPr>
      </w:pPr>
      <w:r>
        <w:rPr>
          <w:rFonts w:hint="eastAsia" w:ascii="宋体" w:hAnsi="宋体"/>
          <w:szCs w:val="21"/>
        </w:rPr>
        <w:t>（9）其他违反本条例规定的行为。</w:t>
      </w:r>
    </w:p>
    <w:p w14:paraId="4C5D9E25">
      <w:pPr>
        <w:ind w:firstLine="411" w:firstLineChars="196"/>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96" w:name="_Hlk72440769"/>
      <w:r>
        <w:rPr>
          <w:rFonts w:hint="eastAsia" w:ascii="宋体" w:hAnsi="宋体"/>
          <w:szCs w:val="21"/>
        </w:rPr>
        <w:t>政府集中采购机构或采购人不予退还其交纳的谈判保证金，情节严重的，并由主管部门</w:t>
      </w:r>
      <w:bookmarkEnd w:id="96"/>
      <w:r>
        <w:rPr>
          <w:rFonts w:hint="eastAsia" w:ascii="宋体" w:hAnsi="宋体"/>
          <w:szCs w:val="21"/>
        </w:rPr>
        <w:t>记入供应商诚信档案，予以通报：</w:t>
      </w:r>
    </w:p>
    <w:p w14:paraId="5BA2004C">
      <w:pPr>
        <w:ind w:firstLine="411" w:firstLineChars="196"/>
        <w:rPr>
          <w:rFonts w:hint="eastAsia" w:ascii="宋体" w:hAnsi="宋体"/>
          <w:szCs w:val="21"/>
        </w:rPr>
      </w:pPr>
      <w:r>
        <w:rPr>
          <w:rFonts w:hint="eastAsia" w:ascii="宋体" w:hAnsi="宋体"/>
          <w:szCs w:val="21"/>
        </w:rPr>
        <w:t>（1</w:t>
      </w:r>
      <w:r>
        <w:rPr>
          <w:rFonts w:ascii="宋体" w:hAnsi="宋体"/>
          <w:szCs w:val="21"/>
        </w:rPr>
        <w:t>）投标截止后，撤销投标的；</w:t>
      </w:r>
    </w:p>
    <w:p w14:paraId="23B13401">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653AE44F">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7E25AF73">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0"/>
    <w:p w14:paraId="6994FF2A">
      <w:pPr>
        <w:pStyle w:val="3"/>
        <w:numPr>
          <w:ilvl w:val="0"/>
          <w:numId w:val="8"/>
        </w:numPr>
        <w:spacing w:before="120" w:beforeLines="50" w:after="120" w:afterLines="50"/>
        <w:ind w:left="562" w:hanging="562"/>
        <w:rPr>
          <w:rFonts w:hint="eastAsia"/>
          <w:sz w:val="28"/>
          <w:szCs w:val="28"/>
        </w:rPr>
      </w:pPr>
      <w:r>
        <w:rPr>
          <w:rFonts w:hint="eastAsia"/>
          <w:sz w:val="28"/>
          <w:szCs w:val="28"/>
        </w:rPr>
        <w:t>质疑处理</w:t>
      </w:r>
    </w:p>
    <w:p w14:paraId="5346C92D">
      <w:pPr>
        <w:rPr>
          <w:rFonts w:hint="eastAsia" w:ascii="黑体" w:hAnsi="宋体" w:eastAsia="黑体"/>
          <w:sz w:val="24"/>
        </w:rPr>
      </w:pPr>
      <w:bookmarkStart w:id="97" w:name="_Hlk72439706"/>
      <w:r>
        <w:rPr>
          <w:rFonts w:hint="eastAsia" w:ascii="黑体" w:hAnsi="宋体" w:eastAsia="黑体"/>
          <w:sz w:val="24"/>
        </w:rPr>
        <w:t>52.质疑提出与答复</w:t>
      </w:r>
    </w:p>
    <w:p w14:paraId="124D465B">
      <w:pPr>
        <w:rPr>
          <w:rFonts w:hint="eastAsia" w:ascii="宋体" w:hAnsi="宋体"/>
          <w:szCs w:val="21"/>
        </w:rPr>
      </w:pPr>
      <w:r>
        <w:rPr>
          <w:rFonts w:hint="eastAsia" w:ascii="宋体" w:hAnsi="宋体"/>
          <w:szCs w:val="21"/>
        </w:rPr>
        <w:t xml:space="preserve">    52.1提出质疑</w:t>
      </w:r>
    </w:p>
    <w:p w14:paraId="2141741C">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685613B6">
      <w:pPr>
        <w:rPr>
          <w:rFonts w:hint="eastAsia" w:ascii="宋体" w:hAnsi="宋体"/>
          <w:szCs w:val="21"/>
        </w:rPr>
      </w:pPr>
      <w:r>
        <w:rPr>
          <w:rFonts w:hint="eastAsia" w:ascii="宋体" w:hAnsi="宋体"/>
          <w:szCs w:val="21"/>
        </w:rPr>
        <w:t xml:space="preserve">    52.2</w:t>
      </w:r>
      <w:r>
        <w:rPr>
          <w:rFonts w:ascii="宋体" w:hAnsi="宋体"/>
          <w:szCs w:val="21"/>
        </w:rPr>
        <w:t>法律依据</w:t>
      </w:r>
    </w:p>
    <w:p w14:paraId="1CB026AB">
      <w:pPr>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401A50A1">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36C6A3BE">
      <w:pPr>
        <w:rPr>
          <w:rFonts w:hint="eastAsia"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14:paraId="17FBE918">
      <w:pPr>
        <w:rPr>
          <w:rFonts w:hint="eastAsia"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成交）结果以及评审委员会组成人员的质疑，为中标（成交）结果公示之日；</w:t>
      </w:r>
    </w:p>
    <w:p w14:paraId="72579CED">
      <w:pPr>
        <w:ind w:firstLine="42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5E49063F">
      <w:pPr>
        <w:ind w:firstLine="420"/>
        <w:rPr>
          <w:rFonts w:hint="eastAsia" w:ascii="宋体" w:hAnsi="宋体"/>
          <w:szCs w:val="21"/>
        </w:rPr>
      </w:pPr>
      <w:r>
        <w:rPr>
          <w:rFonts w:hint="eastAsia" w:ascii="宋体" w:hAnsi="宋体"/>
          <w:szCs w:val="21"/>
        </w:rPr>
        <w:t>（1）供应商的名称（或者姓名）、地址、邮编、邮箱、联系人及联系电话；</w:t>
      </w:r>
    </w:p>
    <w:p w14:paraId="389B00B4">
      <w:pPr>
        <w:ind w:firstLine="420" w:firstLineChars="200"/>
        <w:rPr>
          <w:rFonts w:hint="eastAsia" w:ascii="宋体" w:hAnsi="宋体"/>
          <w:szCs w:val="21"/>
        </w:rPr>
      </w:pPr>
      <w:r>
        <w:rPr>
          <w:rFonts w:hint="eastAsia" w:ascii="宋体" w:hAnsi="宋体"/>
          <w:szCs w:val="21"/>
        </w:rPr>
        <w:t>（2）质疑项目的名称、编号；</w:t>
      </w:r>
    </w:p>
    <w:p w14:paraId="7B51CAC0">
      <w:pPr>
        <w:ind w:firstLine="420" w:firstLineChars="200"/>
        <w:rPr>
          <w:rFonts w:hint="eastAsia" w:ascii="宋体" w:hAnsi="宋体"/>
          <w:szCs w:val="21"/>
        </w:rPr>
      </w:pPr>
      <w:r>
        <w:rPr>
          <w:rFonts w:hint="eastAsia" w:ascii="宋体" w:hAnsi="宋体"/>
          <w:szCs w:val="21"/>
        </w:rPr>
        <w:t>（3）具体、明确的质疑对象、质疑事项和质疑请求；</w:t>
      </w:r>
    </w:p>
    <w:p w14:paraId="5723E078">
      <w:pPr>
        <w:ind w:firstLine="420" w:firstLineChars="200"/>
        <w:rPr>
          <w:rFonts w:hint="eastAsia" w:ascii="宋体" w:hAnsi="宋体"/>
          <w:szCs w:val="21"/>
        </w:rPr>
      </w:pPr>
      <w:r>
        <w:rPr>
          <w:rFonts w:hint="eastAsia" w:ascii="宋体" w:hAnsi="宋体"/>
          <w:szCs w:val="21"/>
        </w:rPr>
        <w:t>（4）因质疑事项而受损害的权益；</w:t>
      </w:r>
    </w:p>
    <w:p w14:paraId="0A57F395">
      <w:pPr>
        <w:ind w:firstLine="420" w:firstLineChars="200"/>
        <w:rPr>
          <w:rFonts w:hint="eastAsia" w:ascii="宋体" w:hAnsi="宋体"/>
          <w:szCs w:val="21"/>
        </w:rPr>
      </w:pPr>
      <w:r>
        <w:rPr>
          <w:rFonts w:hint="eastAsia" w:ascii="宋体" w:hAnsi="宋体"/>
          <w:szCs w:val="21"/>
        </w:rPr>
        <w:t>（5）事实依据；</w:t>
      </w:r>
    </w:p>
    <w:p w14:paraId="30076B27">
      <w:pPr>
        <w:ind w:firstLine="420" w:firstLineChars="200"/>
        <w:rPr>
          <w:rFonts w:hint="eastAsia" w:ascii="宋体" w:hAnsi="宋体"/>
          <w:szCs w:val="21"/>
        </w:rPr>
      </w:pPr>
      <w:r>
        <w:rPr>
          <w:rFonts w:hint="eastAsia" w:ascii="宋体" w:hAnsi="宋体"/>
          <w:szCs w:val="21"/>
        </w:rPr>
        <w:t>（6）必要的法律依据；</w:t>
      </w:r>
    </w:p>
    <w:p w14:paraId="04EB8E39">
      <w:pPr>
        <w:ind w:firstLine="420" w:firstLineChars="200"/>
        <w:rPr>
          <w:rFonts w:hint="eastAsia" w:ascii="宋体" w:hAnsi="宋体"/>
          <w:szCs w:val="21"/>
        </w:rPr>
      </w:pPr>
      <w:r>
        <w:rPr>
          <w:rFonts w:hint="eastAsia" w:ascii="宋体" w:hAnsi="宋体"/>
          <w:szCs w:val="21"/>
        </w:rPr>
        <w:t>（7）提出质疑的日期。</w:t>
      </w:r>
    </w:p>
    <w:p w14:paraId="29EB39C2">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362E00F2">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7A6E1DB2">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4D82A517">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A13F812">
      <w:pPr>
        <w:ind w:firstLine="420" w:firstLineChars="200"/>
        <w:rPr>
          <w:rFonts w:hint="eastAsia" w:ascii="宋体" w:hAnsi="宋体"/>
          <w:szCs w:val="21"/>
        </w:rPr>
      </w:pPr>
      <w:r>
        <w:rPr>
          <w:rFonts w:hint="eastAsia" w:ascii="宋体" w:hAnsi="宋体"/>
          <w:szCs w:val="21"/>
        </w:rPr>
        <w:t>52.5收文地点</w:t>
      </w:r>
    </w:p>
    <w:p w14:paraId="08691844">
      <w:pPr>
        <w:ind w:firstLine="422" w:firstLineChars="200"/>
        <w:rPr>
          <w:rFonts w:hint="eastAsia" w:ascii="宋体" w:hAnsi="宋体"/>
          <w:szCs w:val="21"/>
        </w:rPr>
      </w:pPr>
      <w:r>
        <w:rPr>
          <w:b/>
          <w:bCs/>
          <w:szCs w:val="21"/>
        </w:rPr>
        <w:t>地址：</w:t>
      </w:r>
      <w:r>
        <w:rPr>
          <w:rFonts w:hint="eastAsia"/>
          <w:b/>
          <w:bCs/>
          <w:szCs w:val="21"/>
        </w:rPr>
        <w:t xml:space="preserve">深圳市南山区沙河西路3185号南山智谷A座（深圳交易集团总部大楼）27楼。质疑咨询电话：0755-86273611 </w:t>
      </w:r>
      <w:r>
        <w:rPr>
          <w:b/>
          <w:bCs/>
          <w:szCs w:val="21"/>
        </w:rPr>
        <w:t>。</w:t>
      </w:r>
    </w:p>
    <w:p w14:paraId="797425E4">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07CC53E1">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7097A758">
      <w:pPr>
        <w:ind w:firstLine="420" w:firstLineChars="200"/>
        <w:rPr>
          <w:rFonts w:hint="eastAsia" w:ascii="仿宋" w:hAnsi="仿宋" w:eastAsia="仿宋"/>
          <w:sz w:val="28"/>
          <w:szCs w:val="28"/>
        </w:rPr>
      </w:pPr>
      <w:r>
        <w:rPr>
          <w:rFonts w:hint="eastAsia" w:ascii="宋体" w:hAnsi="宋体"/>
          <w:szCs w:val="21"/>
        </w:rPr>
        <w:t>52.6.2供应商提交的质疑材料不符合质疑条件的，视情况处理：</w:t>
      </w:r>
    </w:p>
    <w:p w14:paraId="543D24B6">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2584FD5E">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5F26D0EA">
      <w:pPr>
        <w:ind w:firstLine="420" w:firstLineChars="200"/>
        <w:rPr>
          <w:rFonts w:hint="eastAsia" w:ascii="宋体" w:hAnsi="宋体"/>
          <w:szCs w:val="21"/>
        </w:rPr>
      </w:pPr>
      <w:r>
        <w:rPr>
          <w:rFonts w:hint="eastAsia" w:ascii="宋体" w:hAnsi="宋体"/>
          <w:szCs w:val="21"/>
        </w:rPr>
        <w:t>（1）质疑主体不满足要求的；</w:t>
      </w:r>
    </w:p>
    <w:p w14:paraId="259697F9">
      <w:pPr>
        <w:ind w:firstLine="420" w:firstLineChars="200"/>
        <w:rPr>
          <w:rFonts w:hint="eastAsia" w:ascii="宋体" w:hAnsi="宋体"/>
          <w:szCs w:val="21"/>
        </w:rPr>
      </w:pPr>
      <w:r>
        <w:rPr>
          <w:rFonts w:hint="eastAsia" w:ascii="宋体" w:hAnsi="宋体"/>
          <w:szCs w:val="21"/>
        </w:rPr>
        <w:t>（2）供应商自身权益未受到损害的；</w:t>
      </w:r>
    </w:p>
    <w:p w14:paraId="050666FA">
      <w:pPr>
        <w:ind w:firstLine="420" w:firstLineChars="200"/>
        <w:rPr>
          <w:rFonts w:hint="eastAsia" w:ascii="宋体" w:hAnsi="宋体"/>
          <w:szCs w:val="21"/>
        </w:rPr>
      </w:pPr>
      <w:r>
        <w:rPr>
          <w:rFonts w:hint="eastAsia" w:ascii="宋体" w:hAnsi="宋体"/>
          <w:szCs w:val="21"/>
        </w:rPr>
        <w:t>（3）供应商未在法定质疑期限内提出质疑的；</w:t>
      </w:r>
    </w:p>
    <w:p w14:paraId="2F484F88">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3A8B0EC9">
      <w:pPr>
        <w:ind w:firstLine="420" w:firstLineChars="200"/>
        <w:rPr>
          <w:rFonts w:hint="eastAsia" w:ascii="宋体" w:hAnsi="宋体"/>
          <w:szCs w:val="21"/>
        </w:rPr>
      </w:pPr>
      <w:r>
        <w:rPr>
          <w:rFonts w:hint="eastAsia" w:ascii="宋体" w:hAnsi="宋体"/>
          <w:szCs w:val="21"/>
        </w:rPr>
        <w:t>（5）其他不符合受理条件情形的。</w:t>
      </w:r>
    </w:p>
    <w:p w14:paraId="0A65B2F4">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3A959D22">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452E415C">
      <w:pPr>
        <w:rPr>
          <w:rFonts w:hint="eastAsia" w:ascii="宋体" w:hAnsi="宋体"/>
          <w:szCs w:val="21"/>
        </w:rPr>
      </w:pPr>
      <w:r>
        <w:rPr>
          <w:rFonts w:hint="eastAsia" w:ascii="宋体" w:hAnsi="宋体"/>
          <w:szCs w:val="21"/>
        </w:rPr>
        <w:t xml:space="preserve">    自收文之日起七个工作日内。</w:t>
      </w:r>
    </w:p>
    <w:p w14:paraId="73DA5EF5">
      <w:pPr>
        <w:rPr>
          <w:rFonts w:hint="eastAsia" w:ascii="宋体" w:hAnsi="宋体"/>
          <w:szCs w:val="21"/>
        </w:rPr>
      </w:pPr>
      <w:r>
        <w:rPr>
          <w:rFonts w:hint="eastAsia" w:ascii="宋体" w:hAnsi="宋体"/>
          <w:szCs w:val="21"/>
        </w:rPr>
        <w:t xml:space="preserve">    52.8投诉</w:t>
      </w:r>
    </w:p>
    <w:p w14:paraId="2CBC086E">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14:paraId="15FD5D37">
      <w:pPr>
        <w:rPr>
          <w:rFonts w:hint="eastAsia" w:ascii="黑体" w:hAnsi="宋体" w:eastAsia="黑体"/>
          <w:sz w:val="24"/>
        </w:rPr>
      </w:pPr>
      <w:r>
        <w:rPr>
          <w:rFonts w:hint="eastAsia" w:ascii="黑体" w:hAnsi="宋体" w:eastAsia="黑体"/>
          <w:sz w:val="24"/>
        </w:rPr>
        <w:t>53. 质疑后续处理</w:t>
      </w:r>
    </w:p>
    <w:p w14:paraId="0B570AB8">
      <w:pPr>
        <w:rPr>
          <w:rFonts w:hint="eastAsia" w:ascii="宋体" w:hAnsi="宋体"/>
          <w:szCs w:val="21"/>
        </w:rPr>
      </w:pPr>
      <w:r>
        <w:rPr>
          <w:rFonts w:hint="eastAsia" w:ascii="宋体" w:hAnsi="宋体"/>
          <w:szCs w:val="21"/>
        </w:rPr>
        <w:t xml:space="preserve">    53.1供应商质疑不成立，或者成立但未对中标、成交结果构成影响的，继续开展采购活动。</w:t>
      </w:r>
    </w:p>
    <w:p w14:paraId="11A83BA9">
      <w:pPr>
        <w:ind w:firstLine="420"/>
        <w:rPr>
          <w:rFonts w:hint="eastAsia"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26330241">
      <w:r>
        <w:rPr>
          <w:rFonts w:hint="eastAsia"/>
        </w:rPr>
        <w:t xml:space="preserve">   53.3被质疑供应商应配合提供质疑答辩意见,并提供相关证据材料,逾期不作书面答辩</w:t>
      </w:r>
    </w:p>
    <w:p w14:paraId="126FACF3">
      <w:r>
        <w:rPr>
          <w:rFonts w:hint="eastAsia"/>
        </w:rPr>
        <w:t>的,视同放弃答辩权利,依法承担由此可能产生的不利法律后果。</w:t>
      </w:r>
    </w:p>
    <w:p w14:paraId="361E7893">
      <w:pPr>
        <w:pStyle w:val="50"/>
        <w:ind w:firstLine="420"/>
      </w:pPr>
    </w:p>
    <w:p w14:paraId="09D29B22">
      <w:pPr>
        <w:jc w:val="center"/>
      </w:pPr>
      <w:r>
        <w:t>---- END ----</w:t>
      </w:r>
    </w:p>
    <w:bookmarkEnd w:id="97"/>
    <w:p w14:paraId="32FD2D1F"/>
    <w:p w14:paraId="70CC05D5">
      <w:pPr>
        <w:ind w:firstLine="420" w:firstLineChars="200"/>
        <w:rPr>
          <w:rFonts w:hint="eastAsia"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0E06">
    <w:pPr>
      <w:pStyle w:val="28"/>
      <w:framePr w:wrap="around" w:vAnchor="text" w:hAnchor="margin" w:xAlign="center" w:y="1"/>
      <w:rPr>
        <w:rStyle w:val="46"/>
      </w:rPr>
    </w:pPr>
    <w:r>
      <w:t xml:space="preserve">- </w:t>
    </w:r>
    <w:r>
      <w:fldChar w:fldCharType="begin"/>
    </w:r>
    <w:r>
      <w:instrText xml:space="preserve"> PAGE </w:instrText>
    </w:r>
    <w:r>
      <w:fldChar w:fldCharType="separate"/>
    </w:r>
    <w:r>
      <w:t>29</w:t>
    </w:r>
    <w:r>
      <w:fldChar w:fldCharType="end"/>
    </w:r>
    <w:r>
      <w:t xml:space="preserve"> -</w:t>
    </w:r>
  </w:p>
  <w:p w14:paraId="01661975">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57004">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1797277E">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09294">
    <w:pPr>
      <w:pStyle w:val="28"/>
      <w:framePr w:wrap="around" w:vAnchor="text" w:hAnchor="margin" w:xAlign="center" w:y="1"/>
      <w:rPr>
        <w:rStyle w:val="46"/>
      </w:rPr>
    </w:pPr>
    <w:r>
      <w:t xml:space="preserve">- </w:t>
    </w:r>
    <w:r>
      <w:fldChar w:fldCharType="begin"/>
    </w:r>
    <w:r>
      <w:instrText xml:space="preserve"> PAGE </w:instrText>
    </w:r>
    <w:r>
      <w:fldChar w:fldCharType="separate"/>
    </w:r>
    <w:r>
      <w:t>29</w:t>
    </w:r>
    <w:r>
      <w:fldChar w:fldCharType="end"/>
    </w:r>
    <w:r>
      <w:t xml:space="preserve"> -</w:t>
    </w:r>
  </w:p>
  <w:p w14:paraId="3F1DF4B1">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00209">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06C09680">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6B7ED">
    <w:pPr>
      <w:pStyle w:val="2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43FF">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7"/>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2503483"/>
    <w:multiLevelType w:val="multilevel"/>
    <w:tmpl w:val="12503483"/>
    <w:lvl w:ilvl="0" w:tentative="0">
      <w:start w:val="1"/>
      <w:numFmt w:val="bullet"/>
      <w:pStyle w:val="105"/>
      <w:lvlText w:val=""/>
      <w:lvlJc w:val="left"/>
      <w:pPr>
        <w:tabs>
          <w:tab w:val="left" w:pos="420"/>
        </w:tabs>
        <w:ind w:left="420" w:hanging="420"/>
      </w:pPr>
      <w:rPr>
        <w:rFonts w:hint="default" w:ascii="Wingdings" w:hAnsi="Wingdings"/>
      </w:rPr>
    </w:lvl>
    <w:lvl w:ilvl="1" w:tentative="0">
      <w:start w:val="1"/>
      <w:numFmt w:val="bullet"/>
      <w:pStyle w:val="10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73"/>
      <w:lvlText w:val=""/>
      <w:lvlJc w:val="left"/>
      <w:pPr>
        <w:tabs>
          <w:tab w:val="left" w:pos="840"/>
        </w:tabs>
        <w:ind w:left="840" w:hanging="420"/>
      </w:pPr>
      <w:rPr>
        <w:rFonts w:hint="default" w:ascii="Wingdings" w:hAnsi="Wingdings"/>
      </w:rPr>
    </w:lvl>
    <w:lvl w:ilvl="1" w:tentative="0">
      <w:start w:val="1"/>
      <w:numFmt w:val="bullet"/>
      <w:pStyle w:val="7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82379FC"/>
    <w:multiLevelType w:val="singleLevel"/>
    <w:tmpl w:val="282379FC"/>
    <w:lvl w:ilvl="0" w:tentative="0">
      <w:start w:val="2"/>
      <w:numFmt w:val="chineseCounting"/>
      <w:suff w:val="nothing"/>
      <w:lvlText w:val="（%1）"/>
      <w:lvlJc w:val="left"/>
      <w:rPr>
        <w:rFonts w:hint="eastAsia"/>
      </w:rPr>
    </w:lvl>
  </w:abstractNum>
  <w:abstractNum w:abstractNumId="6">
    <w:nsid w:val="2F395B7B"/>
    <w:multiLevelType w:val="multilevel"/>
    <w:tmpl w:val="2F395B7B"/>
    <w:lvl w:ilvl="0" w:tentative="0">
      <w:start w:val="1"/>
      <w:numFmt w:val="bullet"/>
      <w:pStyle w:val="16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7AEF7716"/>
    <w:multiLevelType w:val="multilevel"/>
    <w:tmpl w:val="7AEF7716"/>
    <w:lvl w:ilvl="0" w:tentative="0">
      <w:start w:val="1"/>
      <w:numFmt w:val="chineseCountingThousand"/>
      <w:pStyle w:val="11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5OTcwMzQxZDVkODc4NGRlNTVhYjhlMWUxM2VjMzY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446"/>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54C"/>
    <w:rsid w:val="00615B0A"/>
    <w:rsid w:val="00616201"/>
    <w:rsid w:val="00616225"/>
    <w:rsid w:val="00616917"/>
    <w:rsid w:val="0061705E"/>
    <w:rsid w:val="00617A8B"/>
    <w:rsid w:val="00621904"/>
    <w:rsid w:val="00622248"/>
    <w:rsid w:val="006224A3"/>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5897"/>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093A"/>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2034A18"/>
    <w:rsid w:val="02A37291"/>
    <w:rsid w:val="03613039"/>
    <w:rsid w:val="036202D4"/>
    <w:rsid w:val="038A236C"/>
    <w:rsid w:val="038A4A16"/>
    <w:rsid w:val="03D07714"/>
    <w:rsid w:val="03EC6FAB"/>
    <w:rsid w:val="04B94B88"/>
    <w:rsid w:val="05262D76"/>
    <w:rsid w:val="056F462F"/>
    <w:rsid w:val="05B45F67"/>
    <w:rsid w:val="06270849"/>
    <w:rsid w:val="06552DE0"/>
    <w:rsid w:val="067D4F9E"/>
    <w:rsid w:val="06D71535"/>
    <w:rsid w:val="07515FD1"/>
    <w:rsid w:val="07991A83"/>
    <w:rsid w:val="087B2F8F"/>
    <w:rsid w:val="08CA370B"/>
    <w:rsid w:val="09F07824"/>
    <w:rsid w:val="0A0932C7"/>
    <w:rsid w:val="0A506477"/>
    <w:rsid w:val="0A8A4C86"/>
    <w:rsid w:val="0B547001"/>
    <w:rsid w:val="0C8D726E"/>
    <w:rsid w:val="0CE05750"/>
    <w:rsid w:val="0D1077DD"/>
    <w:rsid w:val="0EA162F1"/>
    <w:rsid w:val="0F4F55B5"/>
    <w:rsid w:val="0F523385"/>
    <w:rsid w:val="10907D14"/>
    <w:rsid w:val="110658A6"/>
    <w:rsid w:val="114A387E"/>
    <w:rsid w:val="116D2364"/>
    <w:rsid w:val="11A5684D"/>
    <w:rsid w:val="120E7E09"/>
    <w:rsid w:val="123D4E07"/>
    <w:rsid w:val="12562AA0"/>
    <w:rsid w:val="128C51F9"/>
    <w:rsid w:val="1478143A"/>
    <w:rsid w:val="15525935"/>
    <w:rsid w:val="156B7273"/>
    <w:rsid w:val="159B504D"/>
    <w:rsid w:val="167F40D4"/>
    <w:rsid w:val="169B65A7"/>
    <w:rsid w:val="16CB4F50"/>
    <w:rsid w:val="17853B61"/>
    <w:rsid w:val="17A710C7"/>
    <w:rsid w:val="17CB121D"/>
    <w:rsid w:val="183A1C0C"/>
    <w:rsid w:val="18B310B8"/>
    <w:rsid w:val="199E5A21"/>
    <w:rsid w:val="19D2715C"/>
    <w:rsid w:val="1B942A09"/>
    <w:rsid w:val="1BB61013"/>
    <w:rsid w:val="1BCE272A"/>
    <w:rsid w:val="1BDF7E16"/>
    <w:rsid w:val="1BEC2078"/>
    <w:rsid w:val="1C4C11C0"/>
    <w:rsid w:val="1D035455"/>
    <w:rsid w:val="1D2B1804"/>
    <w:rsid w:val="1D2D465B"/>
    <w:rsid w:val="1E0A297A"/>
    <w:rsid w:val="1E3950C5"/>
    <w:rsid w:val="1E4808ED"/>
    <w:rsid w:val="1FF71956"/>
    <w:rsid w:val="20913CBA"/>
    <w:rsid w:val="20DB5404"/>
    <w:rsid w:val="210118AD"/>
    <w:rsid w:val="25B12A01"/>
    <w:rsid w:val="25C31279"/>
    <w:rsid w:val="26101C34"/>
    <w:rsid w:val="27034AD1"/>
    <w:rsid w:val="280C250B"/>
    <w:rsid w:val="28CF69C0"/>
    <w:rsid w:val="28DD6E23"/>
    <w:rsid w:val="298D24BC"/>
    <w:rsid w:val="2A4F0167"/>
    <w:rsid w:val="2AD91221"/>
    <w:rsid w:val="2ADE7026"/>
    <w:rsid w:val="2B057693"/>
    <w:rsid w:val="2CDD21EA"/>
    <w:rsid w:val="2D8206C8"/>
    <w:rsid w:val="2EEC40A0"/>
    <w:rsid w:val="2FD74BE1"/>
    <w:rsid w:val="307410C2"/>
    <w:rsid w:val="308D0856"/>
    <w:rsid w:val="31121EF5"/>
    <w:rsid w:val="31EF7704"/>
    <w:rsid w:val="32404A15"/>
    <w:rsid w:val="33305B83"/>
    <w:rsid w:val="338B6C3E"/>
    <w:rsid w:val="344C46E6"/>
    <w:rsid w:val="34C17D58"/>
    <w:rsid w:val="35AF558A"/>
    <w:rsid w:val="361D05E2"/>
    <w:rsid w:val="39AF0A37"/>
    <w:rsid w:val="39D864CC"/>
    <w:rsid w:val="39E14173"/>
    <w:rsid w:val="3A660185"/>
    <w:rsid w:val="3BDD4E74"/>
    <w:rsid w:val="3C7E4EDD"/>
    <w:rsid w:val="3D303E99"/>
    <w:rsid w:val="3E824310"/>
    <w:rsid w:val="3EB53DB8"/>
    <w:rsid w:val="3F2415CF"/>
    <w:rsid w:val="405C2C22"/>
    <w:rsid w:val="40B97C69"/>
    <w:rsid w:val="41103AB3"/>
    <w:rsid w:val="411A2A57"/>
    <w:rsid w:val="4185067D"/>
    <w:rsid w:val="41A2641C"/>
    <w:rsid w:val="426828AB"/>
    <w:rsid w:val="42A11473"/>
    <w:rsid w:val="42D24149"/>
    <w:rsid w:val="42E51F94"/>
    <w:rsid w:val="44502E5B"/>
    <w:rsid w:val="44C558EE"/>
    <w:rsid w:val="45882058"/>
    <w:rsid w:val="45E17242"/>
    <w:rsid w:val="46CF4FC2"/>
    <w:rsid w:val="46EC288D"/>
    <w:rsid w:val="47B6656B"/>
    <w:rsid w:val="48C170B3"/>
    <w:rsid w:val="49574862"/>
    <w:rsid w:val="4A5406A2"/>
    <w:rsid w:val="4AA13BA6"/>
    <w:rsid w:val="4AC519F6"/>
    <w:rsid w:val="4B110B90"/>
    <w:rsid w:val="4B2E0642"/>
    <w:rsid w:val="4D4B1098"/>
    <w:rsid w:val="4D624570"/>
    <w:rsid w:val="4E444B87"/>
    <w:rsid w:val="4E5E5755"/>
    <w:rsid w:val="4FB34218"/>
    <w:rsid w:val="53083749"/>
    <w:rsid w:val="5355411C"/>
    <w:rsid w:val="53590226"/>
    <w:rsid w:val="54803EF9"/>
    <w:rsid w:val="55FD133D"/>
    <w:rsid w:val="561244DD"/>
    <w:rsid w:val="562B3B54"/>
    <w:rsid w:val="563A27AE"/>
    <w:rsid w:val="563E276B"/>
    <w:rsid w:val="56BD644F"/>
    <w:rsid w:val="56F15429"/>
    <w:rsid w:val="573F362D"/>
    <w:rsid w:val="57752C31"/>
    <w:rsid w:val="5879650B"/>
    <w:rsid w:val="58B205DA"/>
    <w:rsid w:val="59283966"/>
    <w:rsid w:val="59562254"/>
    <w:rsid w:val="59F22E73"/>
    <w:rsid w:val="5AA23067"/>
    <w:rsid w:val="5AB92201"/>
    <w:rsid w:val="5B847B74"/>
    <w:rsid w:val="5CED3FF9"/>
    <w:rsid w:val="5D4476FB"/>
    <w:rsid w:val="5E8B3C4B"/>
    <w:rsid w:val="5ED8763C"/>
    <w:rsid w:val="5EE80ED1"/>
    <w:rsid w:val="5F771986"/>
    <w:rsid w:val="5FC96642"/>
    <w:rsid w:val="60032513"/>
    <w:rsid w:val="601574AE"/>
    <w:rsid w:val="60257F58"/>
    <w:rsid w:val="61250170"/>
    <w:rsid w:val="614B2DC9"/>
    <w:rsid w:val="62111B39"/>
    <w:rsid w:val="634925E3"/>
    <w:rsid w:val="63EE1813"/>
    <w:rsid w:val="65365DF6"/>
    <w:rsid w:val="65735661"/>
    <w:rsid w:val="665E5750"/>
    <w:rsid w:val="66DC2EB8"/>
    <w:rsid w:val="678877B3"/>
    <w:rsid w:val="67E1648C"/>
    <w:rsid w:val="67EE261E"/>
    <w:rsid w:val="68DA5D31"/>
    <w:rsid w:val="69A9410F"/>
    <w:rsid w:val="6B100175"/>
    <w:rsid w:val="6D0E2679"/>
    <w:rsid w:val="6D4621DE"/>
    <w:rsid w:val="6DE55656"/>
    <w:rsid w:val="6E261BA7"/>
    <w:rsid w:val="6E660432"/>
    <w:rsid w:val="6E681C31"/>
    <w:rsid w:val="6E8D3E82"/>
    <w:rsid w:val="6ED7625C"/>
    <w:rsid w:val="6F135292"/>
    <w:rsid w:val="70F50EBA"/>
    <w:rsid w:val="71266569"/>
    <w:rsid w:val="717C6A58"/>
    <w:rsid w:val="71D60130"/>
    <w:rsid w:val="73A155A6"/>
    <w:rsid w:val="73FA5E27"/>
    <w:rsid w:val="741E4FC3"/>
    <w:rsid w:val="7447637A"/>
    <w:rsid w:val="74C667AB"/>
    <w:rsid w:val="74C876B4"/>
    <w:rsid w:val="755D72AA"/>
    <w:rsid w:val="757440A2"/>
    <w:rsid w:val="75F73A2A"/>
    <w:rsid w:val="75FC7405"/>
    <w:rsid w:val="767F6829"/>
    <w:rsid w:val="769958F2"/>
    <w:rsid w:val="76E96805"/>
    <w:rsid w:val="770266B0"/>
    <w:rsid w:val="77E577FB"/>
    <w:rsid w:val="78174C2D"/>
    <w:rsid w:val="784576F8"/>
    <w:rsid w:val="78767A5E"/>
    <w:rsid w:val="793D0B51"/>
    <w:rsid w:val="7B471C92"/>
    <w:rsid w:val="7CFE3D1B"/>
    <w:rsid w:val="7DEB27D3"/>
    <w:rsid w:val="7E816BC7"/>
    <w:rsid w:val="7EF402AF"/>
    <w:rsid w:val="7F2E3DC9"/>
    <w:rsid w:val="7FF03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spacing w:before="340" w:after="330" w:line="360" w:lineRule="auto"/>
      <w:jc w:val="center"/>
      <w:outlineLvl w:val="0"/>
    </w:pPr>
    <w:rPr>
      <w:rFonts w:eastAsia="黑体"/>
      <w:kern w:val="44"/>
      <w:szCs w:val="44"/>
    </w:rPr>
  </w:style>
  <w:style w:type="paragraph" w:styleId="3">
    <w:name w:val="heading 2"/>
    <w:basedOn w:val="4"/>
    <w:next w:val="5"/>
    <w:link w:val="69"/>
    <w:qFormat/>
    <w:uiPriority w:val="0"/>
    <w:pPr>
      <w:adjustRightInd w:val="0"/>
      <w:jc w:val="center"/>
      <w:textAlignment w:val="baseline"/>
      <w:outlineLvl w:val="1"/>
    </w:pPr>
    <w:rPr>
      <w:kern w:val="0"/>
      <w:sz w:val="24"/>
      <w:szCs w:val="20"/>
    </w:rPr>
  </w:style>
  <w:style w:type="paragraph" w:styleId="4">
    <w:name w:val="heading 3"/>
    <w:basedOn w:val="5"/>
    <w:next w:val="1"/>
    <w:link w:val="53"/>
    <w:qFormat/>
    <w:uiPriority w:val="9"/>
    <w:pPr>
      <w:spacing w:before="260" w:after="260" w:line="240" w:lineRule="auto"/>
      <w:outlineLvl w:val="2"/>
    </w:pPr>
    <w:rPr>
      <w:rFonts w:ascii="宋体" w:hAnsi="宋体" w:eastAsia="宋体"/>
      <w:szCs w:val="32"/>
    </w:rPr>
  </w:style>
  <w:style w:type="paragraph" w:styleId="5">
    <w:name w:val="heading 4"/>
    <w:basedOn w:val="1"/>
    <w:next w:val="1"/>
    <w:link w:val="51"/>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78"/>
    <w:qFormat/>
    <w:uiPriority w:val="0"/>
    <w:pPr>
      <w:keepNext/>
      <w:keepLines/>
      <w:spacing w:before="280" w:after="290" w:line="376" w:lineRule="auto"/>
      <w:outlineLvl w:val="4"/>
    </w:pPr>
    <w:rPr>
      <w:b/>
      <w:sz w:val="28"/>
      <w:szCs w:val="20"/>
    </w:rPr>
  </w:style>
  <w:style w:type="paragraph" w:styleId="10">
    <w:name w:val="heading 6"/>
    <w:basedOn w:val="1"/>
    <w:next w:val="7"/>
    <w:link w:val="81"/>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7"/>
    <w:link w:val="82"/>
    <w:qFormat/>
    <w:uiPriority w:val="0"/>
    <w:pPr>
      <w:keepNext/>
      <w:keepLines/>
      <w:spacing w:before="240" w:after="64" w:line="320" w:lineRule="auto"/>
      <w:outlineLvl w:val="6"/>
    </w:pPr>
    <w:rPr>
      <w:b/>
      <w:sz w:val="24"/>
      <w:szCs w:val="20"/>
    </w:rPr>
  </w:style>
  <w:style w:type="paragraph" w:styleId="12">
    <w:name w:val="heading 8"/>
    <w:basedOn w:val="1"/>
    <w:next w:val="7"/>
    <w:link w:val="83"/>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7"/>
    <w:link w:val="84"/>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link w:val="55"/>
    <w:qFormat/>
    <w:uiPriority w:val="0"/>
    <w:pPr>
      <w:ind w:firstLine="420"/>
    </w:pPr>
    <w:rPr>
      <w:szCs w:val="20"/>
    </w:rPr>
  </w:style>
  <w:style w:type="paragraph" w:styleId="8">
    <w:name w:val="Body Text"/>
    <w:basedOn w:val="1"/>
    <w:next w:val="9"/>
    <w:link w:val="90"/>
    <w:qFormat/>
    <w:uiPriority w:val="0"/>
    <w:pPr>
      <w:spacing w:line="360" w:lineRule="auto"/>
    </w:pPr>
    <w:rPr>
      <w:b/>
      <w:bCs/>
      <w:sz w:val="24"/>
    </w:rPr>
  </w:style>
  <w:style w:type="paragraph" w:styleId="9">
    <w:name w:val="Body Text 2"/>
    <w:basedOn w:val="1"/>
    <w:link w:val="94"/>
    <w:qFormat/>
    <w:uiPriority w:val="0"/>
    <w:pPr>
      <w:spacing w:line="360" w:lineRule="auto"/>
    </w:pPr>
    <w:rPr>
      <w:sz w:val="24"/>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2"/>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96"/>
    <w:qFormat/>
    <w:uiPriority w:val="0"/>
    <w:pPr>
      <w:spacing w:after="120"/>
    </w:pPr>
    <w:rPr>
      <w:sz w:val="16"/>
      <w:szCs w:val="16"/>
    </w:rPr>
  </w:style>
  <w:style w:type="paragraph" w:styleId="20">
    <w:name w:val="Body Text Indent"/>
    <w:basedOn w:val="1"/>
    <w:link w:val="77"/>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88"/>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86"/>
    <w:qFormat/>
    <w:uiPriority w:val="0"/>
    <w:rPr>
      <w:rFonts w:ascii="宋体" w:hAnsi="Courier New"/>
      <w:sz w:val="32"/>
      <w:szCs w:val="20"/>
    </w:rPr>
  </w:style>
  <w:style w:type="paragraph" w:styleId="26">
    <w:name w:val="Body Text Indent 2"/>
    <w:basedOn w:val="1"/>
    <w:link w:val="91"/>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97"/>
    <w:semiHidden/>
    <w:qFormat/>
    <w:uiPriority w:val="99"/>
    <w:rPr>
      <w:sz w:val="18"/>
      <w:szCs w:val="18"/>
    </w:rPr>
  </w:style>
  <w:style w:type="paragraph" w:styleId="28">
    <w:name w:val="footer"/>
    <w:basedOn w:val="1"/>
    <w:link w:val="95"/>
    <w:qFormat/>
    <w:uiPriority w:val="0"/>
    <w:pPr>
      <w:tabs>
        <w:tab w:val="center" w:pos="4153"/>
        <w:tab w:val="right" w:pos="8306"/>
      </w:tabs>
      <w:snapToGrid w:val="0"/>
      <w:jc w:val="left"/>
    </w:pPr>
    <w:rPr>
      <w:sz w:val="18"/>
      <w:szCs w:val="18"/>
    </w:rPr>
  </w:style>
  <w:style w:type="paragraph" w:styleId="29">
    <w:name w:val="header"/>
    <w:basedOn w:val="1"/>
    <w:link w:val="92"/>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3"/>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8"/>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next w:val="1"/>
    <w:link w:val="85"/>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83"/>
    <w:qFormat/>
    <w:uiPriority w:val="99"/>
    <w:pPr>
      <w:autoSpaceDE/>
      <w:autoSpaceDN/>
      <w:adjustRightInd/>
      <w:textAlignment w:val="auto"/>
    </w:pPr>
    <w:rPr>
      <w:rFonts w:ascii="Times New Roman"/>
      <w:b/>
      <w:bCs/>
      <w:kern w:val="2"/>
      <w:sz w:val="21"/>
      <w:szCs w:val="24"/>
    </w:rPr>
  </w:style>
  <w:style w:type="paragraph" w:styleId="41">
    <w:name w:val="Body Text First Indent"/>
    <w:basedOn w:val="8"/>
    <w:link w:val="128"/>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99"/>
    <w:rPr>
      <w:sz w:val="21"/>
      <w:szCs w:val="21"/>
    </w:rPr>
  </w:style>
  <w:style w:type="paragraph" w:styleId="5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1">
    <w:name w:val="标题 4 字符"/>
    <w:link w:val="5"/>
    <w:qFormat/>
    <w:uiPriority w:val="9"/>
    <w:rPr>
      <w:rFonts w:ascii="Arial" w:hAnsi="Arial" w:eastAsia="黑体"/>
      <w:b/>
      <w:bCs/>
      <w:kern w:val="2"/>
      <w:sz w:val="28"/>
      <w:szCs w:val="28"/>
      <w:lang w:val="en-US" w:eastAsia="zh-CN" w:bidi="ar-SA"/>
    </w:rPr>
  </w:style>
  <w:style w:type="paragraph" w:customStyle="1" w:styleId="5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3">
    <w:name w:val="标题 3 字符"/>
    <w:link w:val="4"/>
    <w:qFormat/>
    <w:uiPriority w:val="9"/>
    <w:rPr>
      <w:rFonts w:ascii="宋体" w:hAnsi="宋体" w:eastAsia="宋体"/>
      <w:b/>
      <w:bCs/>
      <w:kern w:val="2"/>
      <w:sz w:val="28"/>
      <w:szCs w:val="32"/>
      <w:lang w:val="en-US" w:eastAsia="zh-CN" w:bidi="ar-SA"/>
    </w:rPr>
  </w:style>
  <w:style w:type="character" w:customStyle="1" w:styleId="54">
    <w:name w:val="标题 1 字符"/>
    <w:link w:val="2"/>
    <w:qFormat/>
    <w:uiPriority w:val="0"/>
    <w:rPr>
      <w:rFonts w:ascii="宋体" w:hAnsi="宋体" w:eastAsia="黑体"/>
      <w:b/>
      <w:bCs/>
      <w:kern w:val="44"/>
      <w:sz w:val="28"/>
      <w:szCs w:val="44"/>
      <w:lang w:val="en-US" w:eastAsia="zh-CN" w:bidi="ar-SA"/>
    </w:rPr>
  </w:style>
  <w:style w:type="character" w:customStyle="1" w:styleId="55">
    <w:name w:val="正文缩进 字符"/>
    <w:link w:val="7"/>
    <w:qFormat/>
    <w:uiPriority w:val="0"/>
    <w:rPr>
      <w:rFonts w:eastAsia="宋体"/>
      <w:kern w:val="2"/>
      <w:sz w:val="21"/>
      <w:lang w:val="en-US" w:eastAsia="zh-CN" w:bidi="ar-SA"/>
    </w:rPr>
  </w:style>
  <w:style w:type="character" w:customStyle="1" w:styleId="56">
    <w:name w:val="标题 3 Char"/>
    <w:qFormat/>
    <w:uiPriority w:val="0"/>
    <w:rPr>
      <w:rFonts w:ascii="黑体" w:eastAsia="黑体"/>
      <w:bCs/>
      <w:sz w:val="30"/>
    </w:rPr>
  </w:style>
  <w:style w:type="paragraph" w:customStyle="1" w:styleId="57">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4">
    <w:name w:val="自定义正文"/>
    <w:basedOn w:val="1"/>
    <w:qFormat/>
    <w:uiPriority w:val="0"/>
    <w:pPr>
      <w:spacing w:afterLines="50"/>
      <w:ind w:left="600" w:leftChars="600"/>
    </w:pPr>
  </w:style>
  <w:style w:type="paragraph" w:customStyle="1" w:styleId="65">
    <w:name w:val="Char Char Char Char Char"/>
    <w:basedOn w:val="1"/>
    <w:qFormat/>
    <w:uiPriority w:val="0"/>
    <w:rPr>
      <w:rFonts w:ascii="Tahoma" w:hAnsi="Tahoma"/>
      <w:sz w:val="24"/>
      <w:szCs w:val="20"/>
    </w:rPr>
  </w:style>
  <w:style w:type="paragraph" w:customStyle="1" w:styleId="6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7">
    <w:name w:val="Char Char"/>
    <w:basedOn w:val="1"/>
    <w:qFormat/>
    <w:uiPriority w:val="0"/>
    <w:rPr>
      <w:rFonts w:ascii="Tahoma" w:hAnsi="Tahoma"/>
      <w:sz w:val="24"/>
      <w:szCs w:val="20"/>
    </w:rPr>
  </w:style>
  <w:style w:type="paragraph" w:customStyle="1" w:styleId="68">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9">
    <w:name w:val="标题 2 字符"/>
    <w:link w:val="3"/>
    <w:qFormat/>
    <w:uiPriority w:val="0"/>
    <w:rPr>
      <w:rFonts w:ascii="宋体" w:hAnsi="宋体" w:eastAsia="宋体"/>
      <w:b/>
      <w:bCs/>
      <w:sz w:val="24"/>
      <w:lang w:val="en-US" w:eastAsia="zh-CN" w:bidi="ar-SA"/>
    </w:rPr>
  </w:style>
  <w:style w:type="paragraph" w:customStyle="1" w:styleId="7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1">
    <w:name w:val="List Paragraph"/>
    <w:basedOn w:val="1"/>
    <w:qFormat/>
    <w:uiPriority w:val="34"/>
    <w:pPr>
      <w:ind w:firstLine="420" w:firstLineChars="200"/>
    </w:pPr>
    <w:rPr>
      <w:rFonts w:ascii="Calibri" w:hAnsi="Calibri"/>
      <w:szCs w:val="22"/>
    </w:rPr>
  </w:style>
  <w:style w:type="paragraph" w:customStyle="1" w:styleId="72">
    <w:name w:val="USE 1"/>
    <w:basedOn w:val="1"/>
    <w:qFormat/>
    <w:uiPriority w:val="0"/>
    <w:pPr>
      <w:spacing w:line="200" w:lineRule="atLeast"/>
      <w:jc w:val="left"/>
    </w:pPr>
    <w:rPr>
      <w:rFonts w:ascii="宋体" w:hAnsi="宋体"/>
      <w:b/>
      <w:sz w:val="24"/>
      <w:szCs w:val="28"/>
    </w:rPr>
  </w:style>
  <w:style w:type="paragraph" w:customStyle="1" w:styleId="7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4">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5">
    <w:name w:val="样式 标题 2 + 段前: 13 磅 段后: 13 磅 行距: 单倍行距"/>
    <w:basedOn w:val="3"/>
    <w:qFormat/>
    <w:uiPriority w:val="0"/>
    <w:pPr>
      <w:adjustRightInd/>
      <w:spacing w:before="0" w:after="0"/>
      <w:jc w:val="both"/>
      <w:textAlignment w:val="auto"/>
    </w:pPr>
    <w:rPr>
      <w:rFonts w:ascii="Cambria" w:hAnsi="Cambria" w:cs="宋体"/>
      <w:kern w:val="2"/>
      <w:sz w:val="32"/>
    </w:rPr>
  </w:style>
  <w:style w:type="character" w:customStyle="1" w:styleId="76">
    <w:name w:val="H4 Char2"/>
    <w:qFormat/>
    <w:uiPriority w:val="0"/>
    <w:rPr>
      <w:rFonts w:ascii="Arial" w:hAnsi="Arial" w:eastAsia="黑体"/>
      <w:b/>
      <w:bCs/>
      <w:kern w:val="2"/>
      <w:sz w:val="28"/>
      <w:szCs w:val="28"/>
      <w:lang w:val="en-US" w:eastAsia="zh-CN" w:bidi="ar-SA"/>
    </w:rPr>
  </w:style>
  <w:style w:type="character" w:customStyle="1" w:styleId="77">
    <w:name w:val="正文文本缩进 字符"/>
    <w:link w:val="20"/>
    <w:qFormat/>
    <w:uiPriority w:val="0"/>
    <w:rPr>
      <w:rFonts w:eastAsia="宋体"/>
      <w:kern w:val="2"/>
      <w:sz w:val="21"/>
      <w:szCs w:val="24"/>
      <w:lang w:val="en-US" w:eastAsia="zh-CN" w:bidi="ar-SA"/>
    </w:rPr>
  </w:style>
  <w:style w:type="character" w:customStyle="1" w:styleId="78">
    <w:name w:val="标题 5 字符"/>
    <w:link w:val="6"/>
    <w:qFormat/>
    <w:uiPriority w:val="0"/>
    <w:rPr>
      <w:rFonts w:eastAsia="宋体"/>
      <w:b/>
      <w:kern w:val="2"/>
      <w:sz w:val="28"/>
      <w:lang w:val="en-US" w:eastAsia="zh-CN" w:bidi="ar-SA"/>
    </w:rPr>
  </w:style>
  <w:style w:type="character" w:customStyle="1" w:styleId="79">
    <w:name w:val="第*章 Char"/>
    <w:qFormat/>
    <w:uiPriority w:val="0"/>
    <w:rPr>
      <w:rFonts w:ascii="Arial" w:hAnsi="Arial" w:eastAsia="黑体"/>
      <w:b/>
      <w:bCs/>
      <w:kern w:val="2"/>
      <w:sz w:val="32"/>
      <w:szCs w:val="32"/>
    </w:rPr>
  </w:style>
  <w:style w:type="character" w:customStyle="1" w:styleId="80">
    <w:name w:val="章标题1 Char"/>
    <w:qFormat/>
    <w:uiPriority w:val="0"/>
    <w:rPr>
      <w:rFonts w:eastAsia="宋体"/>
      <w:b/>
      <w:bCs/>
      <w:kern w:val="2"/>
      <w:sz w:val="32"/>
      <w:szCs w:val="32"/>
      <w:lang w:val="en-US" w:eastAsia="zh-CN" w:bidi="ar-SA"/>
    </w:rPr>
  </w:style>
  <w:style w:type="character" w:customStyle="1" w:styleId="81">
    <w:name w:val="标题 6 字符"/>
    <w:link w:val="10"/>
    <w:qFormat/>
    <w:uiPriority w:val="0"/>
    <w:rPr>
      <w:rFonts w:ascii="Arial" w:hAnsi="Arial" w:eastAsia="黑体"/>
      <w:b/>
      <w:kern w:val="2"/>
      <w:sz w:val="24"/>
      <w:lang w:val="en-US" w:eastAsia="zh-CN" w:bidi="ar-SA"/>
    </w:rPr>
  </w:style>
  <w:style w:type="character" w:customStyle="1" w:styleId="82">
    <w:name w:val="标题 7 字符"/>
    <w:link w:val="11"/>
    <w:qFormat/>
    <w:uiPriority w:val="0"/>
    <w:rPr>
      <w:rFonts w:eastAsia="宋体"/>
      <w:b/>
      <w:kern w:val="2"/>
      <w:sz w:val="24"/>
      <w:lang w:val="en-US" w:eastAsia="zh-CN" w:bidi="ar-SA"/>
    </w:rPr>
  </w:style>
  <w:style w:type="character" w:customStyle="1" w:styleId="83">
    <w:name w:val="标题 8 字符"/>
    <w:link w:val="12"/>
    <w:qFormat/>
    <w:uiPriority w:val="0"/>
    <w:rPr>
      <w:rFonts w:ascii="Arial" w:hAnsi="Arial" w:eastAsia="黑体"/>
      <w:kern w:val="2"/>
      <w:sz w:val="24"/>
      <w:lang w:val="en-US" w:eastAsia="zh-CN" w:bidi="ar-SA"/>
    </w:rPr>
  </w:style>
  <w:style w:type="character" w:customStyle="1" w:styleId="84">
    <w:name w:val="标题 9 字符"/>
    <w:link w:val="13"/>
    <w:qFormat/>
    <w:uiPriority w:val="0"/>
    <w:rPr>
      <w:rFonts w:ascii="Arial" w:hAnsi="Arial" w:eastAsia="黑体"/>
      <w:kern w:val="2"/>
      <w:sz w:val="21"/>
      <w:lang w:val="en-US" w:eastAsia="zh-CN" w:bidi="ar-SA"/>
    </w:rPr>
  </w:style>
  <w:style w:type="character" w:customStyle="1" w:styleId="85">
    <w:name w:val="标题 字符"/>
    <w:link w:val="39"/>
    <w:qFormat/>
    <w:uiPriority w:val="0"/>
    <w:rPr>
      <w:rFonts w:ascii="Arial" w:hAnsi="Arial" w:eastAsia="隶书" w:cs="Arial"/>
      <w:b/>
      <w:bCs/>
      <w:kern w:val="2"/>
      <w:sz w:val="32"/>
      <w:szCs w:val="32"/>
      <w:lang w:val="en-US" w:eastAsia="zh-CN" w:bidi="ar-SA"/>
    </w:rPr>
  </w:style>
  <w:style w:type="character" w:customStyle="1" w:styleId="86">
    <w:name w:val="日期 字符"/>
    <w:link w:val="25"/>
    <w:qFormat/>
    <w:uiPriority w:val="0"/>
    <w:rPr>
      <w:rFonts w:ascii="宋体" w:hAnsi="Courier New" w:eastAsia="宋体"/>
      <w:kern w:val="2"/>
      <w:sz w:val="32"/>
      <w:lang w:val="en-US" w:eastAsia="zh-CN" w:bidi="ar-SA"/>
    </w:rPr>
  </w:style>
  <w:style w:type="character" w:customStyle="1" w:styleId="87">
    <w:name w:val="HTML 预设格式 字符"/>
    <w:link w:val="36"/>
    <w:qFormat/>
    <w:uiPriority w:val="0"/>
    <w:rPr>
      <w:rFonts w:ascii="Arial Unicode MS" w:hAnsi="Arial Unicode MS" w:eastAsia="Arial Unicode MS"/>
      <w:color w:val="000000"/>
      <w:lang w:val="en-US" w:eastAsia="zh-CN" w:bidi="ar-SA"/>
    </w:rPr>
  </w:style>
  <w:style w:type="character" w:customStyle="1" w:styleId="88">
    <w:name w:val="纯文本 字符"/>
    <w:link w:val="23"/>
    <w:qFormat/>
    <w:uiPriority w:val="0"/>
    <w:rPr>
      <w:rFonts w:ascii="宋体" w:hAnsi="Courier New" w:eastAsia="宋体"/>
      <w:kern w:val="2"/>
      <w:sz w:val="21"/>
      <w:lang w:val="en-US" w:eastAsia="zh-CN" w:bidi="ar-SA"/>
    </w:rPr>
  </w:style>
  <w:style w:type="character" w:customStyle="1" w:styleId="89">
    <w:name w:val="正文文字首行缩进 Char"/>
    <w:qFormat/>
    <w:uiPriority w:val="0"/>
    <w:rPr>
      <w:kern w:val="2"/>
      <w:sz w:val="21"/>
      <w:szCs w:val="24"/>
    </w:rPr>
  </w:style>
  <w:style w:type="character" w:customStyle="1" w:styleId="90">
    <w:name w:val="正文文本 字符"/>
    <w:link w:val="8"/>
    <w:qFormat/>
    <w:uiPriority w:val="0"/>
    <w:rPr>
      <w:rFonts w:eastAsia="宋体"/>
      <w:b/>
      <w:bCs/>
      <w:kern w:val="2"/>
      <w:sz w:val="24"/>
      <w:szCs w:val="24"/>
      <w:lang w:val="en-US" w:eastAsia="zh-CN" w:bidi="ar-SA"/>
    </w:rPr>
  </w:style>
  <w:style w:type="character" w:customStyle="1" w:styleId="91">
    <w:name w:val="正文文本缩进 2 字符"/>
    <w:link w:val="26"/>
    <w:qFormat/>
    <w:uiPriority w:val="0"/>
    <w:rPr>
      <w:rFonts w:ascii="宋体" w:hAnsi="宋体" w:eastAsia="宋体"/>
      <w:kern w:val="2"/>
      <w:sz w:val="21"/>
      <w:szCs w:val="24"/>
      <w:lang w:val="en-US" w:eastAsia="zh-CN" w:bidi="ar-SA"/>
    </w:rPr>
  </w:style>
  <w:style w:type="character" w:customStyle="1" w:styleId="92">
    <w:name w:val="页眉 字符"/>
    <w:link w:val="29"/>
    <w:qFormat/>
    <w:uiPriority w:val="99"/>
    <w:rPr>
      <w:rFonts w:eastAsia="宋体"/>
      <w:kern w:val="2"/>
      <w:sz w:val="18"/>
      <w:szCs w:val="18"/>
      <w:lang w:val="en-US" w:eastAsia="zh-CN" w:bidi="ar-SA"/>
    </w:rPr>
  </w:style>
  <w:style w:type="character" w:customStyle="1" w:styleId="93">
    <w:name w:val="正文文本缩进 3 字符"/>
    <w:link w:val="33"/>
    <w:qFormat/>
    <w:uiPriority w:val="0"/>
    <w:rPr>
      <w:rFonts w:ascii="宋体" w:eastAsia="宋体"/>
      <w:b/>
      <w:bCs/>
      <w:kern w:val="2"/>
      <w:sz w:val="24"/>
      <w:szCs w:val="24"/>
      <w:lang w:val="en-US" w:eastAsia="zh-CN" w:bidi="ar-SA"/>
    </w:rPr>
  </w:style>
  <w:style w:type="character" w:customStyle="1" w:styleId="94">
    <w:name w:val="正文文本 2 字符"/>
    <w:link w:val="9"/>
    <w:qFormat/>
    <w:uiPriority w:val="0"/>
    <w:rPr>
      <w:rFonts w:eastAsia="宋体"/>
      <w:kern w:val="2"/>
      <w:sz w:val="24"/>
      <w:szCs w:val="24"/>
      <w:lang w:val="en-US" w:eastAsia="zh-CN" w:bidi="ar-SA"/>
    </w:rPr>
  </w:style>
  <w:style w:type="character" w:customStyle="1" w:styleId="95">
    <w:name w:val="页脚 字符"/>
    <w:link w:val="28"/>
    <w:qFormat/>
    <w:uiPriority w:val="0"/>
    <w:rPr>
      <w:rFonts w:eastAsia="宋体"/>
      <w:kern w:val="2"/>
      <w:sz w:val="18"/>
      <w:szCs w:val="18"/>
      <w:lang w:val="en-US" w:eastAsia="zh-CN" w:bidi="ar-SA"/>
    </w:rPr>
  </w:style>
  <w:style w:type="character" w:customStyle="1" w:styleId="96">
    <w:name w:val="正文文本 3 字符"/>
    <w:link w:val="19"/>
    <w:qFormat/>
    <w:uiPriority w:val="0"/>
    <w:rPr>
      <w:rFonts w:eastAsia="宋体"/>
      <w:kern w:val="2"/>
      <w:sz w:val="16"/>
      <w:szCs w:val="16"/>
      <w:lang w:val="en-US" w:eastAsia="zh-CN" w:bidi="ar-SA"/>
    </w:rPr>
  </w:style>
  <w:style w:type="character" w:customStyle="1" w:styleId="97">
    <w:name w:val="批注框文本 字符"/>
    <w:link w:val="27"/>
    <w:semiHidden/>
    <w:qFormat/>
    <w:uiPriority w:val="99"/>
    <w:rPr>
      <w:rFonts w:eastAsia="宋体"/>
      <w:kern w:val="2"/>
      <w:sz w:val="18"/>
      <w:szCs w:val="18"/>
      <w:lang w:val="en-US" w:eastAsia="zh-CN" w:bidi="ar-SA"/>
    </w:rPr>
  </w:style>
  <w:style w:type="paragraph" w:customStyle="1" w:styleId="98">
    <w:name w:val="样式1"/>
    <w:basedOn w:val="39"/>
    <w:qFormat/>
    <w:uiPriority w:val="0"/>
    <w:pPr>
      <w:spacing w:before="120" w:after="120"/>
    </w:pPr>
    <w:rPr>
      <w:rFonts w:eastAsia="黑体"/>
      <w:b w:val="0"/>
      <w:sz w:val="30"/>
      <w:szCs w:val="21"/>
    </w:rPr>
  </w:style>
  <w:style w:type="paragraph" w:customStyle="1" w:styleId="99">
    <w:name w:val="样式2"/>
    <w:basedOn w:val="39"/>
    <w:next w:val="98"/>
    <w:qFormat/>
    <w:uiPriority w:val="0"/>
    <w:pPr>
      <w:spacing w:before="120" w:after="120"/>
    </w:pPr>
    <w:rPr>
      <w:rFonts w:eastAsia="黑体"/>
      <w:b w:val="0"/>
      <w:sz w:val="30"/>
      <w:szCs w:val="30"/>
    </w:rPr>
  </w:style>
  <w:style w:type="character" w:customStyle="1" w:styleId="100">
    <w:name w:val="标题 3 Char Char"/>
    <w:qFormat/>
    <w:uiPriority w:val="0"/>
    <w:rPr>
      <w:rFonts w:eastAsia="宋体"/>
      <w:b/>
      <w:bCs/>
      <w:kern w:val="2"/>
      <w:sz w:val="32"/>
      <w:szCs w:val="32"/>
      <w:lang w:val="en-US" w:eastAsia="zh-CN" w:bidi="ar-SA"/>
    </w:rPr>
  </w:style>
  <w:style w:type="paragraph" w:customStyle="1" w:styleId="10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3">
    <w:name w:val="--规划正文"/>
    <w:basedOn w:val="1"/>
    <w:qFormat/>
    <w:uiPriority w:val="0"/>
    <w:pPr>
      <w:spacing w:line="360" w:lineRule="auto"/>
      <w:ind w:firstLine="200" w:firstLineChars="200"/>
    </w:pPr>
    <w:rPr>
      <w:szCs w:val="20"/>
    </w:rPr>
  </w:style>
  <w:style w:type="paragraph" w:customStyle="1" w:styleId="104">
    <w:name w:val="设计依据"/>
    <w:basedOn w:val="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5">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6">
    <w:name w:val="样式4"/>
    <w:basedOn w:val="1"/>
    <w:qFormat/>
    <w:uiPriority w:val="0"/>
    <w:pPr>
      <w:tabs>
        <w:tab w:val="left" w:pos="842"/>
      </w:tabs>
      <w:spacing w:line="360" w:lineRule="auto"/>
      <w:ind w:left="842" w:hanging="420"/>
    </w:pPr>
    <w:rPr>
      <w:sz w:val="24"/>
    </w:rPr>
  </w:style>
  <w:style w:type="paragraph" w:customStyle="1" w:styleId="107">
    <w:name w:val="文字"/>
    <w:basedOn w:val="1"/>
    <w:qFormat/>
    <w:uiPriority w:val="0"/>
    <w:pPr>
      <w:tabs>
        <w:tab w:val="left" w:pos="8520"/>
      </w:tabs>
      <w:spacing w:line="312" w:lineRule="auto"/>
      <w:ind w:right="-210" w:firstLine="556"/>
    </w:pPr>
    <w:rPr>
      <w:rFonts w:ascii="宋体"/>
      <w:sz w:val="28"/>
      <w:szCs w:val="20"/>
    </w:rPr>
  </w:style>
  <w:style w:type="paragraph" w:customStyle="1" w:styleId="108">
    <w:name w:val="--规划-表格-居左"/>
    <w:basedOn w:val="103"/>
    <w:qFormat/>
    <w:uiPriority w:val="0"/>
    <w:pPr>
      <w:spacing w:line="240" w:lineRule="auto"/>
      <w:ind w:firstLine="0" w:firstLineChars="0"/>
    </w:pPr>
    <w:rPr>
      <w:sz w:val="20"/>
    </w:rPr>
  </w:style>
  <w:style w:type="paragraph" w:customStyle="1" w:styleId="109">
    <w:name w:val="--规划-表格-居中"/>
    <w:basedOn w:val="103"/>
    <w:qFormat/>
    <w:uiPriority w:val="0"/>
    <w:pPr>
      <w:spacing w:line="240" w:lineRule="auto"/>
      <w:ind w:firstLine="0" w:firstLineChars="0"/>
      <w:jc w:val="center"/>
    </w:pPr>
    <w:rPr>
      <w:sz w:val="20"/>
    </w:rPr>
  </w:style>
  <w:style w:type="paragraph" w:customStyle="1" w:styleId="110">
    <w:name w:val="--编号内缩进"/>
    <w:basedOn w:val="1"/>
    <w:qFormat/>
    <w:uiPriority w:val="0"/>
    <w:pPr>
      <w:spacing w:line="360" w:lineRule="auto"/>
      <w:ind w:left="420" w:firstLine="200" w:firstLineChars="200"/>
    </w:pPr>
    <w:rPr>
      <w:szCs w:val="21"/>
    </w:rPr>
  </w:style>
  <w:style w:type="paragraph" w:customStyle="1" w:styleId="111">
    <w:name w:val="--规划-题注"/>
    <w:basedOn w:val="1"/>
    <w:next w:val="103"/>
    <w:qFormat/>
    <w:uiPriority w:val="0"/>
    <w:pPr>
      <w:spacing w:line="360" w:lineRule="auto"/>
      <w:jc w:val="center"/>
    </w:pPr>
    <w:rPr>
      <w:rFonts w:eastAsia="黑体"/>
    </w:rPr>
  </w:style>
  <w:style w:type="paragraph" w:customStyle="1" w:styleId="112">
    <w:name w:val="--规划-图和表"/>
    <w:next w:val="103"/>
    <w:qFormat/>
    <w:uiPriority w:val="0"/>
    <w:pPr>
      <w:jc w:val="center"/>
    </w:pPr>
    <w:rPr>
      <w:rFonts w:ascii="Times New Roman" w:hAnsi="Times New Roman" w:eastAsia="宋体" w:cs="Times New Roman"/>
      <w:kern w:val="2"/>
      <w:sz w:val="21"/>
      <w:lang w:val="en-US" w:eastAsia="zh-CN" w:bidi="ar-SA"/>
    </w:rPr>
  </w:style>
  <w:style w:type="paragraph" w:customStyle="1" w:styleId="113">
    <w:name w:val="--规划-小标题"/>
    <w:basedOn w:val="1"/>
    <w:next w:val="103"/>
    <w:qFormat/>
    <w:uiPriority w:val="0"/>
    <w:pPr>
      <w:keepNext/>
      <w:keepLines/>
      <w:spacing w:line="360" w:lineRule="auto"/>
      <w:outlineLvl w:val="4"/>
    </w:pPr>
    <w:rPr>
      <w:rFonts w:eastAsia="黑体"/>
    </w:rPr>
  </w:style>
  <w:style w:type="paragraph" w:customStyle="1" w:styleId="114">
    <w:name w:val="--规划正文 Char"/>
    <w:basedOn w:val="1"/>
    <w:qFormat/>
    <w:uiPriority w:val="0"/>
    <w:pPr>
      <w:spacing w:line="360" w:lineRule="auto"/>
      <w:ind w:firstLine="200" w:firstLineChars="200"/>
    </w:pPr>
    <w:rPr>
      <w:sz w:val="24"/>
    </w:rPr>
  </w:style>
  <w:style w:type="paragraph" w:customStyle="1" w:styleId="115">
    <w:name w:val="缺省文本"/>
    <w:basedOn w:val="1"/>
    <w:qFormat/>
    <w:uiPriority w:val="0"/>
    <w:pPr>
      <w:autoSpaceDE w:val="0"/>
      <w:autoSpaceDN w:val="0"/>
      <w:adjustRightInd w:val="0"/>
      <w:jc w:val="left"/>
    </w:pPr>
    <w:rPr>
      <w:kern w:val="0"/>
    </w:rPr>
  </w:style>
  <w:style w:type="paragraph" w:customStyle="1" w:styleId="11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7">
    <w:name w:val="--规划正文 Char Char"/>
    <w:qFormat/>
    <w:uiPriority w:val="0"/>
    <w:rPr>
      <w:rFonts w:eastAsia="宋体"/>
      <w:kern w:val="2"/>
      <w:sz w:val="24"/>
      <w:szCs w:val="24"/>
      <w:lang w:val="en-US" w:eastAsia="zh-CN" w:bidi="ar-SA"/>
    </w:rPr>
  </w:style>
  <w:style w:type="paragraph" w:customStyle="1" w:styleId="118">
    <w:name w:val="样式3"/>
    <w:basedOn w:val="2"/>
    <w:qFormat/>
    <w:uiPriority w:val="0"/>
    <w:pPr>
      <w:numPr>
        <w:ilvl w:val="0"/>
        <w:numId w:val="5"/>
      </w:numPr>
      <w:spacing w:before="240" w:after="240" w:line="480" w:lineRule="auto"/>
      <w:ind w:right="210" w:rightChars="100"/>
      <w:jc w:val="left"/>
    </w:pPr>
    <w:rPr>
      <w:sz w:val="32"/>
    </w:rPr>
  </w:style>
  <w:style w:type="character" w:customStyle="1" w:styleId="119">
    <w:name w:val="--规划正文 Char1"/>
    <w:qFormat/>
    <w:uiPriority w:val="0"/>
    <w:rPr>
      <w:rFonts w:eastAsia="宋体"/>
      <w:kern w:val="2"/>
      <w:sz w:val="21"/>
      <w:lang w:val="en-US" w:eastAsia="zh-CN" w:bidi="ar-SA"/>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sz w:val="24"/>
      <w:szCs w:val="20"/>
    </w:rPr>
  </w:style>
  <w:style w:type="character" w:customStyle="1" w:styleId="122">
    <w:name w:val="content1"/>
    <w:qFormat/>
    <w:uiPriority w:val="0"/>
    <w:rPr>
      <w:rFonts w:hint="default" w:ascii="??" w:hAnsi="??"/>
      <w:sz w:val="16"/>
      <w:szCs w:val="16"/>
      <w:u w:val="none"/>
    </w:rPr>
  </w:style>
  <w:style w:type="character" w:customStyle="1" w:styleId="123">
    <w:name w:val="unnamed4"/>
    <w:basedOn w:val="44"/>
    <w:qFormat/>
    <w:uiPriority w:val="0"/>
  </w:style>
  <w:style w:type="character" w:customStyle="1" w:styleId="124">
    <w:name w:val="font2"/>
    <w:basedOn w:val="44"/>
    <w:qFormat/>
    <w:uiPriority w:val="0"/>
  </w:style>
  <w:style w:type="character" w:customStyle="1" w:styleId="125">
    <w:name w:val="font41"/>
    <w:qFormat/>
    <w:uiPriority w:val="0"/>
    <w:rPr>
      <w:color w:val="000000"/>
      <w:spacing w:val="260"/>
      <w:sz w:val="18"/>
      <w:szCs w:val="18"/>
      <w:u w:val="none"/>
    </w:rPr>
  </w:style>
  <w:style w:type="paragraph" w:customStyle="1" w:styleId="12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8">
    <w:name w:val="正文文本首行缩进 字符"/>
    <w:link w:val="41"/>
    <w:qFormat/>
    <w:uiPriority w:val="0"/>
    <w:rPr>
      <w:rFonts w:eastAsia="宋体"/>
      <w:b/>
      <w:bCs/>
      <w:kern w:val="2"/>
      <w:sz w:val="21"/>
      <w:szCs w:val="24"/>
      <w:lang w:val="en-US" w:eastAsia="zh-CN" w:bidi="ar-SA"/>
    </w:rPr>
  </w:style>
  <w:style w:type="paragraph" w:customStyle="1" w:styleId="12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2">
    <w:name w:val="mode"/>
    <w:basedOn w:val="44"/>
    <w:qFormat/>
    <w:uiPriority w:val="0"/>
  </w:style>
  <w:style w:type="paragraph" w:customStyle="1" w:styleId="133">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4">
    <w:name w:val="unnamed3"/>
    <w:basedOn w:val="44"/>
    <w:qFormat/>
    <w:uiPriority w:val="0"/>
  </w:style>
  <w:style w:type="paragraph" w:customStyle="1" w:styleId="135">
    <w:name w:val="8"/>
    <w:basedOn w:val="1"/>
    <w:next w:val="20"/>
    <w:qFormat/>
    <w:uiPriority w:val="0"/>
    <w:pPr>
      <w:spacing w:after="120"/>
      <w:ind w:left="420" w:leftChars="200"/>
    </w:pPr>
  </w:style>
  <w:style w:type="paragraph" w:customStyle="1" w:styleId="13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8">
    <w:name w:val="5"/>
    <w:basedOn w:val="1"/>
    <w:qFormat/>
    <w:uiPriority w:val="0"/>
    <w:pPr>
      <w:autoSpaceDE w:val="0"/>
      <w:autoSpaceDN w:val="0"/>
      <w:adjustRightInd w:val="0"/>
      <w:jc w:val="left"/>
    </w:pPr>
    <w:rPr>
      <w:rFonts w:ascii="宋体"/>
      <w:b/>
      <w:bCs/>
      <w:kern w:val="0"/>
      <w:sz w:val="18"/>
      <w:szCs w:val="18"/>
    </w:rPr>
  </w:style>
  <w:style w:type="paragraph" w:customStyle="1" w:styleId="139">
    <w:name w:val="6"/>
    <w:basedOn w:val="138"/>
    <w:qFormat/>
    <w:uiPriority w:val="0"/>
    <w:pPr>
      <w:spacing w:line="270" w:lineRule="atLeast"/>
      <w:jc w:val="both"/>
    </w:pPr>
    <w:rPr>
      <w:b w:val="0"/>
      <w:bCs w:val="0"/>
    </w:rPr>
  </w:style>
  <w:style w:type="paragraph" w:customStyle="1" w:styleId="14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1">
    <w:name w:val="姜文清定义的正文"/>
    <w:basedOn w:val="1"/>
    <w:qFormat/>
    <w:uiPriority w:val="0"/>
    <w:pPr>
      <w:spacing w:line="240" w:lineRule="atLeast"/>
      <w:ind w:firstLine="567"/>
    </w:pPr>
    <w:rPr>
      <w:szCs w:val="20"/>
    </w:rPr>
  </w:style>
  <w:style w:type="paragraph" w:customStyle="1" w:styleId="1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3">
    <w:name w:val="CM2"/>
    <w:basedOn w:val="142"/>
    <w:next w:val="142"/>
    <w:qFormat/>
    <w:uiPriority w:val="0"/>
    <w:pPr>
      <w:spacing w:line="200" w:lineRule="atLeast"/>
    </w:pPr>
    <w:rPr>
      <w:rFonts w:ascii="Arial" w:hAnsi="Arial" w:eastAsia="宋体" w:cs="Times New Roman"/>
      <w:color w:val="auto"/>
    </w:rPr>
  </w:style>
  <w:style w:type="paragraph" w:customStyle="1" w:styleId="144">
    <w:name w:val="Normal Paragraph"/>
    <w:basedOn w:val="1"/>
    <w:qFormat/>
    <w:uiPriority w:val="0"/>
    <w:pPr>
      <w:widowControl/>
      <w:spacing w:before="120" w:line="360" w:lineRule="auto"/>
      <w:ind w:firstLine="425"/>
    </w:pPr>
    <w:rPr>
      <w:kern w:val="0"/>
      <w:sz w:val="24"/>
    </w:rPr>
  </w:style>
  <w:style w:type="character" w:customStyle="1" w:styleId="145">
    <w:name w:val="blue"/>
    <w:basedOn w:val="44"/>
    <w:qFormat/>
    <w:uiPriority w:val="0"/>
  </w:style>
  <w:style w:type="paragraph" w:customStyle="1" w:styleId="146">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7">
    <w:name w:val="font"/>
    <w:basedOn w:val="44"/>
    <w:qFormat/>
    <w:uiPriority w:val="0"/>
  </w:style>
  <w:style w:type="character" w:customStyle="1" w:styleId="148">
    <w:name w:val="font11"/>
    <w:qFormat/>
    <w:uiPriority w:val="0"/>
    <w:rPr>
      <w:rFonts w:hint="default" w:ascii="ˎ̥" w:hAnsi="ˎ̥"/>
    </w:rPr>
  </w:style>
  <w:style w:type="paragraph" w:customStyle="1" w:styleId="14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0">
    <w:name w:val="proddescription"/>
    <w:basedOn w:val="44"/>
    <w:qFormat/>
    <w:uiPriority w:val="0"/>
  </w:style>
  <w:style w:type="character" w:customStyle="1" w:styleId="151">
    <w:name w:val="prodheadlines"/>
    <w:basedOn w:val="44"/>
    <w:qFormat/>
    <w:uiPriority w:val="0"/>
  </w:style>
  <w:style w:type="character" w:customStyle="1" w:styleId="152">
    <w:name w:val="text"/>
    <w:basedOn w:val="44"/>
    <w:qFormat/>
    <w:uiPriority w:val="0"/>
  </w:style>
  <w:style w:type="paragraph" w:customStyle="1" w:styleId="153">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5">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8">
    <w:name w:val="段落正文"/>
    <w:basedOn w:val="23"/>
    <w:qFormat/>
    <w:uiPriority w:val="0"/>
    <w:pPr>
      <w:ind w:firstLine="560" w:firstLineChars="200"/>
    </w:pPr>
    <w:rPr>
      <w:sz w:val="28"/>
    </w:rPr>
  </w:style>
  <w:style w:type="character" w:customStyle="1" w:styleId="159">
    <w:name w:val="gray6"/>
    <w:basedOn w:val="44"/>
    <w:qFormat/>
    <w:uiPriority w:val="0"/>
  </w:style>
  <w:style w:type="character" w:customStyle="1" w:styleId="160">
    <w:name w:val="style9"/>
    <w:basedOn w:val="44"/>
    <w:qFormat/>
    <w:uiPriority w:val="0"/>
  </w:style>
  <w:style w:type="paragraph" w:customStyle="1" w:styleId="16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2">
    <w:name w:val="grame"/>
    <w:basedOn w:val="44"/>
    <w:qFormat/>
    <w:uiPriority w:val="0"/>
  </w:style>
  <w:style w:type="paragraph" w:customStyle="1" w:styleId="16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Char1"/>
    <w:basedOn w:val="1"/>
    <w:qFormat/>
    <w:uiPriority w:val="0"/>
    <w:pPr>
      <w:jc w:val="left"/>
    </w:pPr>
    <w:rPr>
      <w:rFonts w:ascii="Tahoma" w:hAnsi="Tahoma"/>
      <w:sz w:val="24"/>
      <w:szCs w:val="20"/>
    </w:rPr>
  </w:style>
  <w:style w:type="paragraph" w:customStyle="1" w:styleId="165">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9">
    <w:name w:val="font6"/>
    <w:basedOn w:val="1"/>
    <w:qFormat/>
    <w:uiPriority w:val="0"/>
    <w:pPr>
      <w:widowControl/>
      <w:spacing w:before="100" w:beforeAutospacing="1" w:after="100" w:afterAutospacing="1"/>
      <w:jc w:val="left"/>
    </w:pPr>
    <w:rPr>
      <w:kern w:val="0"/>
      <w:sz w:val="24"/>
    </w:rPr>
  </w:style>
  <w:style w:type="paragraph" w:customStyle="1" w:styleId="1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2">
    <w:name w:val="表格字"/>
    <w:basedOn w:val="1"/>
    <w:qFormat/>
    <w:uiPriority w:val="0"/>
    <w:pPr>
      <w:adjustRightInd w:val="0"/>
      <w:jc w:val="center"/>
    </w:pPr>
    <w:rPr>
      <w:rFonts w:ascii="宋体"/>
      <w:sz w:val="24"/>
      <w:szCs w:val="20"/>
    </w:rPr>
  </w:style>
  <w:style w:type="character" w:customStyle="1" w:styleId="173">
    <w:name w:val="样式 小三 加粗"/>
    <w:qFormat/>
    <w:uiPriority w:val="0"/>
    <w:rPr>
      <w:rFonts w:eastAsia="宋体"/>
      <w:b/>
      <w:bCs/>
      <w:sz w:val="32"/>
    </w:rPr>
  </w:style>
  <w:style w:type="paragraph" w:customStyle="1" w:styleId="1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6">
    <w:name w:val="Char Char Char"/>
    <w:basedOn w:val="1"/>
    <w:qFormat/>
    <w:uiPriority w:val="0"/>
    <w:rPr>
      <w:rFonts w:ascii="Tahoma" w:hAnsi="Tahoma"/>
      <w:sz w:val="24"/>
      <w:szCs w:val="20"/>
    </w:rPr>
  </w:style>
  <w:style w:type="paragraph" w:customStyle="1" w:styleId="17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8">
    <w:name w:val="info4"/>
    <w:basedOn w:val="44"/>
    <w:qFormat/>
    <w:uiPriority w:val="0"/>
  </w:style>
  <w:style w:type="paragraph" w:customStyle="1" w:styleId="179">
    <w:name w:val="缩进正文"/>
    <w:basedOn w:val="1"/>
    <w:link w:val="180"/>
    <w:qFormat/>
    <w:uiPriority w:val="0"/>
    <w:pPr>
      <w:ind w:firstLine="560" w:firstLineChars="200"/>
    </w:pPr>
    <w:rPr>
      <w:rFonts w:eastAsia="仿宋_GB2312" w:cs="宋体"/>
      <w:sz w:val="28"/>
      <w:szCs w:val="20"/>
    </w:rPr>
  </w:style>
  <w:style w:type="character" w:customStyle="1" w:styleId="180">
    <w:name w:val="缩进正文 Char"/>
    <w:link w:val="179"/>
    <w:qFormat/>
    <w:uiPriority w:val="0"/>
    <w:rPr>
      <w:rFonts w:eastAsia="仿宋_GB2312" w:cs="宋体"/>
      <w:kern w:val="2"/>
      <w:sz w:val="28"/>
      <w:lang w:val="en-US" w:eastAsia="zh-CN" w:bidi="ar-SA"/>
    </w:rPr>
  </w:style>
  <w:style w:type="paragraph" w:customStyle="1" w:styleId="181">
    <w:name w:val="列出段落1"/>
    <w:basedOn w:val="1"/>
    <w:qFormat/>
    <w:uiPriority w:val="0"/>
    <w:pPr>
      <w:ind w:firstLine="420" w:firstLineChars="200"/>
    </w:pPr>
    <w:rPr>
      <w:rFonts w:ascii="Calibri" w:hAnsi="Calibri" w:cs="Calibri"/>
      <w:szCs w:val="21"/>
    </w:rPr>
  </w:style>
  <w:style w:type="character" w:customStyle="1" w:styleId="182">
    <w:name w:val="批注文字 字符"/>
    <w:basedOn w:val="44"/>
    <w:link w:val="18"/>
    <w:qFormat/>
    <w:uiPriority w:val="99"/>
    <w:rPr>
      <w:rFonts w:ascii="宋体"/>
      <w:sz w:val="34"/>
    </w:rPr>
  </w:style>
  <w:style w:type="character" w:customStyle="1" w:styleId="183">
    <w:name w:val="批注主题 字符"/>
    <w:basedOn w:val="182"/>
    <w:link w:val="40"/>
    <w:qFormat/>
    <w:uiPriority w:val="99"/>
    <w:rPr>
      <w:rFonts w:ascii="宋体"/>
      <w:sz w:val="34"/>
    </w:rPr>
  </w:style>
  <w:style w:type="paragraph" w:customStyle="1" w:styleId="184">
    <w:name w:val="评价"/>
    <w:basedOn w:val="1"/>
    <w:qFormat/>
    <w:uiPriority w:val="0"/>
    <w:pPr>
      <w:spacing w:afterLines="20"/>
      <w:ind w:firstLine="1446" w:firstLineChars="200"/>
    </w:pPr>
    <w:rPr>
      <w:rFonts w:ascii="Calibri" w:hAnsi="Calibri"/>
      <w:sz w:val="24"/>
    </w:rPr>
  </w:style>
  <w:style w:type="paragraph" w:customStyle="1" w:styleId="18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6">
    <w:name w:val="alt-edited1"/>
    <w:qFormat/>
    <w:uiPriority w:val="0"/>
    <w:rPr>
      <w:color w:val="4D90F0"/>
    </w:rPr>
  </w:style>
  <w:style w:type="character" w:customStyle="1" w:styleId="187">
    <w:name w:val="body text Char1"/>
    <w:qFormat/>
    <w:uiPriority w:val="0"/>
    <w:rPr>
      <w:rFonts w:eastAsia="宋体"/>
      <w:kern w:val="2"/>
      <w:sz w:val="21"/>
      <w:lang w:val="en-US" w:eastAsia="zh-CN" w:bidi="ar-SA"/>
    </w:rPr>
  </w:style>
  <w:style w:type="character" w:customStyle="1" w:styleId="188">
    <w:name w:val="普通(网站) 字符"/>
    <w:link w:val="37"/>
    <w:qFormat/>
    <w:uiPriority w:val="0"/>
    <w:rPr>
      <w:kern w:val="2"/>
      <w:sz w:val="24"/>
      <w:szCs w:val="24"/>
    </w:rPr>
  </w:style>
  <w:style w:type="character" w:customStyle="1" w:styleId="189">
    <w:name w:val="批注文字 Char1"/>
    <w:qFormat/>
    <w:uiPriority w:val="99"/>
    <w:rPr>
      <w:rFonts w:ascii="宋体"/>
      <w:sz w:val="34"/>
    </w:rPr>
  </w:style>
  <w:style w:type="character" w:customStyle="1" w:styleId="190">
    <w:name w:val="正文缩进 Char1"/>
    <w:qFormat/>
    <w:uiPriority w:val="0"/>
    <w:rPr>
      <w:rFonts w:eastAsia="宋体"/>
      <w:kern w:val="2"/>
      <w:sz w:val="21"/>
      <w:lang w:val="en-US" w:eastAsia="zh-CN" w:bidi="ar-SA"/>
    </w:rPr>
  </w:style>
  <w:style w:type="table" w:customStyle="1" w:styleId="19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3">
    <w:name w:val="Table Text"/>
    <w:basedOn w:val="1"/>
    <w:semiHidden/>
    <w:qFormat/>
    <w:uiPriority w:val="0"/>
    <w:rPr>
      <w:rFonts w:ascii="宋体" w:hAnsi="宋体" w:cs="宋体"/>
      <w:sz w:val="24"/>
      <w:lang w:eastAsia="en-US"/>
    </w:rPr>
  </w:style>
  <w:style w:type="paragraph" w:customStyle="1" w:styleId="19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58</Pages>
  <Words>1779</Words>
  <Characters>1795</Characters>
  <Lines>334</Lines>
  <Paragraphs>94</Paragraphs>
  <TotalTime>48</TotalTime>
  <ScaleCrop>false</ScaleCrop>
  <LinksUpToDate>false</LinksUpToDate>
  <CharactersWithSpaces>1804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2025-06-10T09:36:00Z</dcterms:created>
  <dc:creator>thsware</dc:creator>
  <cp:lastModifiedBy>菠萝熊</cp:lastModifiedBy>
  <cp:lastPrinted>2021-05-09T08:02:00Z</cp:lastPrinted>
  <dcterms:modified xsi:type="dcterms:W3CDTF">2025-06-11T02:49:25Z</dcterms:modified>
  <dc:title>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6CBF30848AC14EEC84CB3FD5277E3EDA_13</vt:lpwstr>
  </property>
  <property fmtid="{D5CDD505-2E9C-101B-9397-08002B2CF9AE}" pid="4" name="KSOTemplateDocerSaveRecord">
    <vt:lpwstr>eyJoZGlkIjoiMTEzMmY3N2I4ZDI1ZjE2ODBjMDFkZjY1NmM5NWQwZWUiLCJ1c2VySWQiOiIzODU2MzU4NTIifQ==</vt:lpwstr>
  </property>
</Properties>
</file>