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31BFB">
      <w:pPr>
        <w:spacing w:after="62"/>
        <w:jc w:val="center"/>
        <w:rPr>
          <w:b/>
          <w:sz w:val="36"/>
          <w:szCs w:val="36"/>
        </w:rPr>
      </w:pPr>
    </w:p>
    <w:p w14:paraId="4A45377C">
      <w:pPr>
        <w:spacing w:after="62"/>
        <w:rPr>
          <w:b/>
          <w:sz w:val="36"/>
          <w:szCs w:val="36"/>
        </w:rPr>
      </w:pPr>
    </w:p>
    <w:p w14:paraId="5C6E7EF0">
      <w:pPr>
        <w:spacing w:after="62"/>
        <w:rPr>
          <w:b/>
          <w:sz w:val="36"/>
          <w:szCs w:val="36"/>
        </w:rPr>
      </w:pPr>
    </w:p>
    <w:p w14:paraId="1608B6CD">
      <w:pPr>
        <w:spacing w:after="62"/>
        <w:rPr>
          <w:b/>
          <w:sz w:val="36"/>
          <w:szCs w:val="36"/>
        </w:rPr>
      </w:pPr>
    </w:p>
    <w:p w14:paraId="67598261">
      <w:pPr>
        <w:spacing w:after="62"/>
        <w:rPr>
          <w:b/>
          <w:sz w:val="36"/>
          <w:szCs w:val="36"/>
        </w:rPr>
      </w:pPr>
    </w:p>
    <w:p w14:paraId="6FEBAE02">
      <w:pPr>
        <w:spacing w:after="62"/>
        <w:rPr>
          <w:b/>
          <w:sz w:val="36"/>
          <w:szCs w:val="36"/>
        </w:rPr>
      </w:pPr>
    </w:p>
    <w:p w14:paraId="3F7F7CB6">
      <w:pPr>
        <w:spacing w:after="62"/>
        <w:rPr>
          <w:b/>
          <w:sz w:val="36"/>
          <w:szCs w:val="36"/>
        </w:rPr>
      </w:pPr>
    </w:p>
    <w:p w14:paraId="18E020DF">
      <w:pPr>
        <w:spacing w:after="62"/>
        <w:jc w:val="center"/>
        <w:rPr>
          <w:b/>
          <w:sz w:val="36"/>
          <w:szCs w:val="36"/>
        </w:rPr>
      </w:pPr>
    </w:p>
    <w:p w14:paraId="6959BAD0">
      <w:pPr>
        <w:spacing w:after="62"/>
        <w:rPr>
          <w:b/>
          <w:sz w:val="36"/>
          <w:szCs w:val="36"/>
        </w:rPr>
      </w:pPr>
    </w:p>
    <w:p w14:paraId="3260B96C">
      <w:pPr>
        <w:spacing w:after="0" w:afterLines="0" w:line="240" w:lineRule="auto"/>
        <w:jc w:val="center"/>
        <w:rPr>
          <w:rFonts w:ascii="Times New Roman" w:hAnsi="Times New Roman" w:eastAsia="宋体" w:cs="Times New Roman"/>
          <w:b/>
          <w:sz w:val="44"/>
          <w:szCs w:val="44"/>
        </w:rPr>
      </w:pPr>
      <w:r>
        <w:rPr>
          <w:rFonts w:hint="eastAsia" w:ascii="Times New Roman" w:hAnsi="Times New Roman" w:eastAsia="宋体" w:cs="Times New Roman"/>
          <w:b/>
          <w:sz w:val="44"/>
          <w:szCs w:val="44"/>
        </w:rPr>
        <w:t>常规设备用户需求说明</w:t>
      </w:r>
    </w:p>
    <w:p w14:paraId="43B62160">
      <w:pPr>
        <w:spacing w:after="62"/>
        <w:rPr>
          <w:b/>
          <w:sz w:val="36"/>
          <w:szCs w:val="36"/>
        </w:rPr>
      </w:pPr>
    </w:p>
    <w:p w14:paraId="3D2B421B">
      <w:pPr>
        <w:spacing w:after="62"/>
        <w:rPr>
          <w:b/>
          <w:sz w:val="36"/>
          <w:szCs w:val="36"/>
        </w:rPr>
      </w:pPr>
    </w:p>
    <w:p w14:paraId="3F93E4AB">
      <w:pPr>
        <w:spacing w:after="62"/>
        <w:rPr>
          <w:b/>
          <w:sz w:val="36"/>
          <w:szCs w:val="36"/>
        </w:rPr>
      </w:pPr>
    </w:p>
    <w:p w14:paraId="27B84C50">
      <w:pPr>
        <w:spacing w:after="62"/>
        <w:rPr>
          <w:b/>
          <w:sz w:val="36"/>
          <w:szCs w:val="36"/>
        </w:rPr>
      </w:pPr>
    </w:p>
    <w:p w14:paraId="64546AE2">
      <w:pPr>
        <w:spacing w:after="62"/>
        <w:rPr>
          <w:b/>
          <w:sz w:val="36"/>
          <w:szCs w:val="36"/>
        </w:rPr>
      </w:pPr>
    </w:p>
    <w:p w14:paraId="1595476E">
      <w:pPr>
        <w:spacing w:after="62"/>
        <w:rPr>
          <w:b/>
          <w:sz w:val="36"/>
          <w:szCs w:val="36"/>
        </w:rPr>
      </w:pPr>
    </w:p>
    <w:p w14:paraId="1AE20CF2">
      <w:pPr>
        <w:spacing w:after="62"/>
        <w:rPr>
          <w:b/>
          <w:sz w:val="36"/>
          <w:szCs w:val="36"/>
        </w:rPr>
      </w:pPr>
    </w:p>
    <w:p w14:paraId="6D176C6A">
      <w:pPr>
        <w:spacing w:after="62"/>
        <w:jc w:val="center"/>
        <w:rPr>
          <w:rFonts w:hint="eastAsia" w:ascii="微软雅黑" w:hAnsi="微软雅黑" w:cs="微软雅黑"/>
          <w:b/>
          <w:sz w:val="24"/>
        </w:rPr>
      </w:pPr>
    </w:p>
    <w:p w14:paraId="36A709CE">
      <w:pPr>
        <w:spacing w:after="62"/>
        <w:jc w:val="center"/>
        <w:rPr>
          <w:rFonts w:hint="eastAsia" w:ascii="微软雅黑" w:hAnsi="微软雅黑" w:cs="微软雅黑"/>
          <w:b/>
          <w:sz w:val="24"/>
        </w:rPr>
      </w:pPr>
    </w:p>
    <w:p w14:paraId="413001DF">
      <w:pPr>
        <w:spacing w:after="62"/>
        <w:jc w:val="center"/>
        <w:rPr>
          <w:rFonts w:hint="eastAsia" w:ascii="微软雅黑" w:hAnsi="微软雅黑" w:cs="微软雅黑"/>
          <w:b/>
          <w:sz w:val="24"/>
        </w:rPr>
      </w:pPr>
    </w:p>
    <w:p w14:paraId="69C4A046">
      <w:pPr>
        <w:spacing w:after="62"/>
        <w:jc w:val="center"/>
        <w:rPr>
          <w:rFonts w:hint="eastAsia" w:ascii="微软雅黑" w:hAnsi="微软雅黑" w:cs="微软雅黑"/>
          <w:b/>
          <w:sz w:val="24"/>
        </w:rPr>
      </w:pPr>
    </w:p>
    <w:p w14:paraId="37459C95">
      <w:pPr>
        <w:spacing w:after="62"/>
        <w:jc w:val="center"/>
        <w:rPr>
          <w:rFonts w:hint="eastAsia" w:ascii="微软雅黑" w:hAnsi="微软雅黑" w:cs="微软雅黑"/>
          <w:b/>
          <w:sz w:val="24"/>
        </w:rPr>
      </w:pPr>
    </w:p>
    <w:p w14:paraId="0494E357">
      <w:pPr>
        <w:spacing w:after="62"/>
        <w:jc w:val="center"/>
        <w:rPr>
          <w:rFonts w:hint="eastAsia" w:ascii="微软雅黑" w:hAnsi="微软雅黑" w:cs="微软雅黑"/>
          <w:b/>
          <w:sz w:val="24"/>
        </w:rPr>
      </w:pPr>
      <w:r>
        <w:rPr>
          <w:rFonts w:hint="eastAsia" w:ascii="微软雅黑" w:hAnsi="微软雅黑" w:cs="微软雅黑"/>
          <w:b/>
          <w:sz w:val="24"/>
        </w:rPr>
        <w:t>目录</w:t>
      </w:r>
    </w:p>
    <w:sdt>
      <w:sdtPr>
        <w:rPr>
          <w:rFonts w:ascii="宋体" w:hAnsi="宋体" w:eastAsia="宋体" w:cs="Times New Roman"/>
        </w:rPr>
        <w:id w:val="147458437"/>
        <w15:color w:val="DBDBDB"/>
        <w:docPartObj>
          <w:docPartGallery w:val="Table of Contents"/>
          <w:docPartUnique/>
        </w:docPartObj>
      </w:sdtPr>
      <w:sdtEndPr>
        <w:rPr>
          <w:rFonts w:hint="eastAsia" w:ascii="微软雅黑" w:hAnsi="微软雅黑" w:eastAsia="微软雅黑" w:cs="微软雅黑"/>
        </w:rPr>
      </w:sdtEndPr>
      <w:sdtContent>
        <w:p w14:paraId="5EE22099">
          <w:pPr>
            <w:spacing w:after="0" w:afterLines="0" w:line="240" w:lineRule="auto"/>
            <w:jc w:val="center"/>
          </w:pPr>
        </w:p>
        <w:p w14:paraId="5846697C">
          <w:pPr>
            <w:pStyle w:val="23"/>
            <w:tabs>
              <w:tab w:val="right" w:leader="dot" w:pos="9638"/>
            </w:tabs>
          </w:pPr>
          <w:r>
            <w:fldChar w:fldCharType="begin"/>
          </w:r>
          <w:r>
            <w:instrText xml:space="preserve">TOC \t "标题 1,2" \h \u </w:instrText>
          </w:r>
          <w:r>
            <w:fldChar w:fldCharType="separate"/>
          </w:r>
          <w:r>
            <w:fldChar w:fldCharType="begin"/>
          </w:r>
          <w:r>
            <w:instrText xml:space="preserve"> HYPERLINK \l _Toc22079 </w:instrText>
          </w:r>
          <w:r>
            <w:fldChar w:fldCharType="separate"/>
          </w:r>
          <w:r>
            <w:rPr>
              <w:rFonts w:hint="default" w:ascii="Times New Roman" w:hAnsi="Times New Roman" w:eastAsia="宋体" w:cs="Arial"/>
              <w:bCs/>
              <w:szCs w:val="21"/>
            </w:rPr>
            <w:t xml:space="preserve">1. </w:t>
          </w:r>
          <w:r>
            <w:rPr>
              <w:rFonts w:hint="eastAsia" w:ascii="微软雅黑" w:hAnsi="微软雅黑" w:cs="微软雅黑"/>
              <w:szCs w:val="21"/>
            </w:rPr>
            <w:t>目的</w:t>
          </w:r>
          <w:r>
            <w:tab/>
          </w:r>
          <w:r>
            <w:fldChar w:fldCharType="begin"/>
          </w:r>
          <w:r>
            <w:instrText xml:space="preserve"> PAGEREF _Toc22079 \h </w:instrText>
          </w:r>
          <w:r>
            <w:fldChar w:fldCharType="separate"/>
          </w:r>
          <w:r>
            <w:t>5</w:t>
          </w:r>
          <w:r>
            <w:fldChar w:fldCharType="end"/>
          </w:r>
          <w:r>
            <w:fldChar w:fldCharType="end"/>
          </w:r>
        </w:p>
        <w:p w14:paraId="1BFEBB57">
          <w:pPr>
            <w:pStyle w:val="23"/>
            <w:tabs>
              <w:tab w:val="right" w:leader="dot" w:pos="9638"/>
            </w:tabs>
          </w:pPr>
          <w:r>
            <w:fldChar w:fldCharType="begin"/>
          </w:r>
          <w:r>
            <w:instrText xml:space="preserve"> HYPERLINK \l _Toc29713 </w:instrText>
          </w:r>
          <w:r>
            <w:fldChar w:fldCharType="separate"/>
          </w:r>
          <w:r>
            <w:rPr>
              <w:rFonts w:hint="default" w:ascii="Times New Roman" w:hAnsi="Times New Roman" w:eastAsia="宋体" w:cs="Arial"/>
              <w:bCs/>
              <w:szCs w:val="21"/>
            </w:rPr>
            <w:t xml:space="preserve">2. </w:t>
          </w:r>
          <w:r>
            <w:rPr>
              <w:rFonts w:hint="eastAsia" w:ascii="微软雅黑" w:hAnsi="微软雅黑" w:cs="微软雅黑"/>
              <w:szCs w:val="21"/>
            </w:rPr>
            <w:t>范围</w:t>
          </w:r>
          <w:r>
            <w:tab/>
          </w:r>
          <w:r>
            <w:fldChar w:fldCharType="begin"/>
          </w:r>
          <w:r>
            <w:instrText xml:space="preserve"> PAGEREF _Toc29713 \h </w:instrText>
          </w:r>
          <w:r>
            <w:fldChar w:fldCharType="separate"/>
          </w:r>
          <w:r>
            <w:t>5</w:t>
          </w:r>
          <w:r>
            <w:fldChar w:fldCharType="end"/>
          </w:r>
          <w:r>
            <w:fldChar w:fldCharType="end"/>
          </w:r>
        </w:p>
        <w:p w14:paraId="08D9038B">
          <w:pPr>
            <w:pStyle w:val="23"/>
            <w:tabs>
              <w:tab w:val="right" w:leader="dot" w:pos="9638"/>
            </w:tabs>
          </w:pPr>
          <w:r>
            <w:fldChar w:fldCharType="begin"/>
          </w:r>
          <w:r>
            <w:instrText xml:space="preserve"> HYPERLINK \l _Toc29064 </w:instrText>
          </w:r>
          <w:r>
            <w:fldChar w:fldCharType="separate"/>
          </w:r>
          <w:r>
            <w:rPr>
              <w:rFonts w:hint="default" w:ascii="Times New Roman" w:hAnsi="Times New Roman" w:eastAsia="宋体" w:cs="Arial"/>
              <w:bCs/>
              <w:szCs w:val="21"/>
            </w:rPr>
            <w:t xml:space="preserve">3. </w:t>
          </w:r>
          <w:r>
            <w:rPr>
              <w:rFonts w:hint="eastAsia" w:ascii="微软雅黑" w:hAnsi="微软雅黑" w:cs="微软雅黑"/>
              <w:szCs w:val="21"/>
            </w:rPr>
            <w:t>参考文件</w:t>
          </w:r>
          <w:r>
            <w:tab/>
          </w:r>
          <w:r>
            <w:fldChar w:fldCharType="begin"/>
          </w:r>
          <w:r>
            <w:instrText xml:space="preserve"> PAGEREF _Toc29064 \h </w:instrText>
          </w:r>
          <w:r>
            <w:fldChar w:fldCharType="separate"/>
          </w:r>
          <w:r>
            <w:t>5</w:t>
          </w:r>
          <w:r>
            <w:fldChar w:fldCharType="end"/>
          </w:r>
          <w:r>
            <w:fldChar w:fldCharType="end"/>
          </w:r>
        </w:p>
        <w:p w14:paraId="6150C029">
          <w:pPr>
            <w:pStyle w:val="23"/>
            <w:tabs>
              <w:tab w:val="right" w:leader="dot" w:pos="9638"/>
            </w:tabs>
          </w:pPr>
          <w:r>
            <w:fldChar w:fldCharType="begin"/>
          </w:r>
          <w:r>
            <w:instrText xml:space="preserve"> HYPERLINK \l _Toc4624 </w:instrText>
          </w:r>
          <w:r>
            <w:fldChar w:fldCharType="separate"/>
          </w:r>
          <w:r>
            <w:rPr>
              <w:rFonts w:hint="default" w:ascii="Times New Roman" w:hAnsi="Times New Roman" w:eastAsia="微软雅黑" w:cs="Times New Roman"/>
              <w:bCs/>
              <w:szCs w:val="21"/>
            </w:rPr>
            <w:t xml:space="preserve">3.1. </w:t>
          </w:r>
          <w:r>
            <w:rPr>
              <w:rFonts w:hint="eastAsia" w:ascii="微软雅黑" w:hAnsi="微软雅黑" w:cs="微软雅黑"/>
              <w:szCs w:val="21"/>
            </w:rPr>
            <w:t>法规遵循</w:t>
          </w:r>
          <w:r>
            <w:tab/>
          </w:r>
          <w:r>
            <w:fldChar w:fldCharType="begin"/>
          </w:r>
          <w:r>
            <w:instrText xml:space="preserve"> PAGEREF _Toc4624 \h </w:instrText>
          </w:r>
          <w:r>
            <w:fldChar w:fldCharType="separate"/>
          </w:r>
          <w:r>
            <w:t>5</w:t>
          </w:r>
          <w:r>
            <w:fldChar w:fldCharType="end"/>
          </w:r>
          <w:r>
            <w:fldChar w:fldCharType="end"/>
          </w:r>
        </w:p>
        <w:p w14:paraId="7E4A2C41">
          <w:pPr>
            <w:pStyle w:val="23"/>
            <w:tabs>
              <w:tab w:val="right" w:leader="dot" w:pos="9638"/>
            </w:tabs>
          </w:pPr>
          <w:r>
            <w:fldChar w:fldCharType="begin"/>
          </w:r>
          <w:r>
            <w:instrText xml:space="preserve"> HYPERLINK \l _Toc19617 </w:instrText>
          </w:r>
          <w:r>
            <w:fldChar w:fldCharType="separate"/>
          </w:r>
          <w:r>
            <w:rPr>
              <w:rFonts w:hint="default" w:ascii="Times New Roman" w:hAnsi="Times New Roman" w:eastAsia="微软雅黑" w:cs="Times New Roman"/>
              <w:bCs/>
              <w:szCs w:val="21"/>
            </w:rPr>
            <w:t xml:space="preserve">3.2. </w:t>
          </w:r>
          <w:r>
            <w:rPr>
              <w:rFonts w:hint="eastAsia" w:ascii="微软雅黑" w:hAnsi="微软雅黑" w:cs="微软雅黑"/>
              <w:szCs w:val="21"/>
            </w:rPr>
            <w:t>自动化工程规范</w:t>
          </w:r>
          <w:r>
            <w:tab/>
          </w:r>
          <w:r>
            <w:fldChar w:fldCharType="begin"/>
          </w:r>
          <w:r>
            <w:instrText xml:space="preserve"> PAGEREF _Toc19617 \h </w:instrText>
          </w:r>
          <w:r>
            <w:fldChar w:fldCharType="separate"/>
          </w:r>
          <w:r>
            <w:t>6</w:t>
          </w:r>
          <w:r>
            <w:fldChar w:fldCharType="end"/>
          </w:r>
          <w:r>
            <w:fldChar w:fldCharType="end"/>
          </w:r>
        </w:p>
        <w:p w14:paraId="13E1F65B">
          <w:pPr>
            <w:pStyle w:val="23"/>
            <w:tabs>
              <w:tab w:val="right" w:leader="dot" w:pos="9638"/>
            </w:tabs>
          </w:pPr>
          <w:r>
            <w:fldChar w:fldCharType="begin"/>
          </w:r>
          <w:r>
            <w:instrText xml:space="preserve"> HYPERLINK \l _Toc21411 </w:instrText>
          </w:r>
          <w:r>
            <w:fldChar w:fldCharType="separate"/>
          </w:r>
          <w:r>
            <w:rPr>
              <w:rFonts w:hint="default" w:ascii="Times New Roman" w:hAnsi="Times New Roman" w:eastAsia="宋体" w:cs="Arial"/>
              <w:bCs/>
              <w:szCs w:val="21"/>
            </w:rPr>
            <w:t xml:space="preserve">4. </w:t>
          </w:r>
          <w:r>
            <w:rPr>
              <w:rFonts w:hint="eastAsia" w:ascii="微软雅黑" w:hAnsi="微软雅黑" w:cs="微软雅黑"/>
              <w:szCs w:val="21"/>
            </w:rPr>
            <w:t>缩写与定义</w:t>
          </w:r>
          <w:r>
            <w:tab/>
          </w:r>
          <w:r>
            <w:fldChar w:fldCharType="begin"/>
          </w:r>
          <w:r>
            <w:instrText xml:space="preserve"> PAGEREF _Toc21411 \h </w:instrText>
          </w:r>
          <w:r>
            <w:fldChar w:fldCharType="separate"/>
          </w:r>
          <w:r>
            <w:t>7</w:t>
          </w:r>
          <w:r>
            <w:fldChar w:fldCharType="end"/>
          </w:r>
          <w:r>
            <w:fldChar w:fldCharType="end"/>
          </w:r>
        </w:p>
        <w:p w14:paraId="6E1D1F4F">
          <w:pPr>
            <w:pStyle w:val="23"/>
            <w:tabs>
              <w:tab w:val="right" w:leader="dot" w:pos="9638"/>
            </w:tabs>
          </w:pPr>
          <w:r>
            <w:fldChar w:fldCharType="begin"/>
          </w:r>
          <w:r>
            <w:instrText xml:space="preserve"> HYPERLINK \l _Toc14575 </w:instrText>
          </w:r>
          <w:r>
            <w:fldChar w:fldCharType="separate"/>
          </w:r>
          <w:r>
            <w:rPr>
              <w:rFonts w:hint="default" w:ascii="Times New Roman" w:hAnsi="Times New Roman" w:eastAsia="宋体" w:cs="Arial"/>
              <w:bCs/>
              <w:szCs w:val="21"/>
            </w:rPr>
            <w:t xml:space="preserve">5. </w:t>
          </w:r>
          <w:r>
            <w:rPr>
              <w:rFonts w:hint="eastAsia" w:ascii="微软雅黑" w:hAnsi="微软雅黑" w:cs="微软雅黑"/>
              <w:szCs w:val="21"/>
            </w:rPr>
            <w:t>设备描述</w:t>
          </w:r>
          <w:r>
            <w:tab/>
          </w:r>
          <w:r>
            <w:fldChar w:fldCharType="begin"/>
          </w:r>
          <w:r>
            <w:instrText xml:space="preserve"> PAGEREF _Toc14575 \h </w:instrText>
          </w:r>
          <w:r>
            <w:fldChar w:fldCharType="separate"/>
          </w:r>
          <w:r>
            <w:t>7</w:t>
          </w:r>
          <w:r>
            <w:fldChar w:fldCharType="end"/>
          </w:r>
          <w:r>
            <w:fldChar w:fldCharType="end"/>
          </w:r>
        </w:p>
        <w:p w14:paraId="49FD8B9C">
          <w:pPr>
            <w:pStyle w:val="23"/>
            <w:tabs>
              <w:tab w:val="right" w:leader="dot" w:pos="9638"/>
            </w:tabs>
          </w:pPr>
          <w:r>
            <w:fldChar w:fldCharType="begin"/>
          </w:r>
          <w:r>
            <w:instrText xml:space="preserve"> HYPERLINK \l _Toc32454 </w:instrText>
          </w:r>
          <w:r>
            <w:fldChar w:fldCharType="separate"/>
          </w:r>
          <w:r>
            <w:rPr>
              <w:rFonts w:hint="default" w:ascii="Times New Roman" w:hAnsi="Times New Roman" w:eastAsia="宋体" w:cs="Arial"/>
              <w:bCs/>
              <w:szCs w:val="21"/>
            </w:rPr>
            <w:t xml:space="preserve">6. </w:t>
          </w:r>
          <w:r>
            <w:rPr>
              <w:rFonts w:hint="eastAsia" w:ascii="微软雅黑" w:hAnsi="微软雅黑" w:cs="微软雅黑"/>
              <w:szCs w:val="21"/>
            </w:rPr>
            <w:t>用户需求内容</w:t>
          </w:r>
          <w:r>
            <w:tab/>
          </w:r>
          <w:r>
            <w:fldChar w:fldCharType="begin"/>
          </w:r>
          <w:r>
            <w:instrText xml:space="preserve"> PAGEREF _Toc32454 \h </w:instrText>
          </w:r>
          <w:r>
            <w:fldChar w:fldCharType="separate"/>
          </w:r>
          <w:r>
            <w:t>9</w:t>
          </w:r>
          <w:r>
            <w:fldChar w:fldCharType="end"/>
          </w:r>
          <w:r>
            <w:fldChar w:fldCharType="end"/>
          </w:r>
        </w:p>
        <w:p w14:paraId="63FEBAF3">
          <w:pPr>
            <w:pStyle w:val="23"/>
            <w:tabs>
              <w:tab w:val="right" w:leader="dot" w:pos="9638"/>
            </w:tabs>
          </w:pPr>
          <w:r>
            <w:fldChar w:fldCharType="begin"/>
          </w:r>
          <w:r>
            <w:instrText xml:space="preserve"> HYPERLINK \l _Toc24063 </w:instrText>
          </w:r>
          <w:r>
            <w:fldChar w:fldCharType="separate"/>
          </w:r>
          <w:r>
            <w:rPr>
              <w:rFonts w:hint="default" w:ascii="Times New Roman" w:hAnsi="Times New Roman" w:eastAsia="微软雅黑" w:cs="Times New Roman"/>
              <w:bCs/>
              <w:szCs w:val="21"/>
            </w:rPr>
            <w:t xml:space="preserve">6.1. </w:t>
          </w:r>
          <w:r>
            <w:rPr>
              <w:rFonts w:hint="eastAsia" w:ascii="微软雅黑" w:hAnsi="微软雅黑" w:cs="微软雅黑"/>
              <w:szCs w:val="21"/>
            </w:rPr>
            <w:t>总体需求</w:t>
          </w:r>
          <w:r>
            <w:tab/>
          </w:r>
          <w:r>
            <w:fldChar w:fldCharType="begin"/>
          </w:r>
          <w:r>
            <w:instrText xml:space="preserve"> PAGEREF _Toc24063 \h </w:instrText>
          </w:r>
          <w:r>
            <w:fldChar w:fldCharType="separate"/>
          </w:r>
          <w:r>
            <w:t>9</w:t>
          </w:r>
          <w:r>
            <w:fldChar w:fldCharType="end"/>
          </w:r>
          <w:r>
            <w:fldChar w:fldCharType="end"/>
          </w:r>
        </w:p>
        <w:p w14:paraId="46B5F1C0">
          <w:pPr>
            <w:pStyle w:val="23"/>
            <w:tabs>
              <w:tab w:val="right" w:leader="dot" w:pos="9638"/>
            </w:tabs>
          </w:pPr>
          <w:r>
            <w:fldChar w:fldCharType="begin"/>
          </w:r>
          <w:r>
            <w:instrText xml:space="preserve"> HYPERLINK \l _Toc14413 </w:instrText>
          </w:r>
          <w:r>
            <w:fldChar w:fldCharType="separate"/>
          </w:r>
          <w:r>
            <w:rPr>
              <w:rFonts w:hint="default" w:ascii="Times New Roman" w:hAnsi="Times New Roman" w:eastAsia="微软雅黑" w:cs="Times New Roman"/>
              <w:bCs/>
              <w:szCs w:val="21"/>
            </w:rPr>
            <w:t xml:space="preserve">6.2. </w:t>
          </w:r>
          <w:r>
            <w:rPr>
              <w:rFonts w:hint="eastAsia" w:ascii="微软雅黑" w:hAnsi="微软雅黑" w:cs="微软雅黑"/>
              <w:szCs w:val="21"/>
            </w:rPr>
            <w:t>弹性模量测试仪</w:t>
          </w:r>
          <w:r>
            <w:tab/>
          </w:r>
          <w:r>
            <w:fldChar w:fldCharType="begin"/>
          </w:r>
          <w:r>
            <w:instrText xml:space="preserve"> PAGEREF _Toc14413 \h </w:instrText>
          </w:r>
          <w:r>
            <w:fldChar w:fldCharType="separate"/>
          </w:r>
          <w:r>
            <w:t>10</w:t>
          </w:r>
          <w:r>
            <w:fldChar w:fldCharType="end"/>
          </w:r>
          <w:r>
            <w:fldChar w:fldCharType="end"/>
          </w:r>
        </w:p>
        <w:p w14:paraId="38D65258">
          <w:pPr>
            <w:pStyle w:val="23"/>
            <w:tabs>
              <w:tab w:val="right" w:leader="dot" w:pos="9638"/>
            </w:tabs>
          </w:pPr>
          <w:r>
            <w:fldChar w:fldCharType="begin"/>
          </w:r>
          <w:r>
            <w:instrText xml:space="preserve"> HYPERLINK \l _Toc25317 </w:instrText>
          </w:r>
          <w:r>
            <w:fldChar w:fldCharType="separate"/>
          </w:r>
          <w:r>
            <w:rPr>
              <w:rFonts w:hint="default" w:ascii="Times New Roman" w:hAnsi="Times New Roman" w:eastAsia="微软雅黑" w:cs="Times New Roman"/>
              <w:bCs/>
              <w:szCs w:val="21"/>
            </w:rPr>
            <w:t xml:space="preserve">6.3. </w:t>
          </w:r>
          <w:r>
            <w:rPr>
              <w:rFonts w:hint="eastAsia" w:ascii="微软雅黑" w:hAnsi="微软雅黑" w:cs="微软雅黑"/>
              <w:szCs w:val="21"/>
            </w:rPr>
            <w:t>圆二色谱仪</w:t>
          </w:r>
          <w:r>
            <w:tab/>
          </w:r>
          <w:r>
            <w:fldChar w:fldCharType="begin"/>
          </w:r>
          <w:r>
            <w:instrText xml:space="preserve"> PAGEREF _Toc25317 \h </w:instrText>
          </w:r>
          <w:r>
            <w:fldChar w:fldCharType="separate"/>
          </w:r>
          <w:r>
            <w:t>11</w:t>
          </w:r>
          <w:r>
            <w:fldChar w:fldCharType="end"/>
          </w:r>
          <w:r>
            <w:fldChar w:fldCharType="end"/>
          </w:r>
        </w:p>
        <w:p w14:paraId="1ED381AD">
          <w:pPr>
            <w:pStyle w:val="23"/>
            <w:tabs>
              <w:tab w:val="right" w:leader="dot" w:pos="9638"/>
            </w:tabs>
          </w:pPr>
          <w:r>
            <w:fldChar w:fldCharType="begin"/>
          </w:r>
          <w:r>
            <w:instrText xml:space="preserve"> HYPERLINK \l _Toc4675 </w:instrText>
          </w:r>
          <w:r>
            <w:fldChar w:fldCharType="separate"/>
          </w:r>
          <w:r>
            <w:rPr>
              <w:rFonts w:hint="default" w:ascii="Times New Roman" w:hAnsi="Times New Roman" w:eastAsia="微软雅黑" w:cs="Times New Roman"/>
              <w:bCs/>
              <w:szCs w:val="21"/>
            </w:rPr>
            <w:t xml:space="preserve">6.4. </w:t>
          </w:r>
          <w:r>
            <w:rPr>
              <w:rFonts w:hint="eastAsia" w:ascii="微软雅黑" w:hAnsi="微软雅黑" w:cs="微软雅黑"/>
              <w:szCs w:val="21"/>
            </w:rPr>
            <w:t>恒温自动旋光仪</w:t>
          </w:r>
          <w:r>
            <w:tab/>
          </w:r>
          <w:r>
            <w:fldChar w:fldCharType="begin"/>
          </w:r>
          <w:r>
            <w:instrText xml:space="preserve"> PAGEREF _Toc4675 \h </w:instrText>
          </w:r>
          <w:r>
            <w:fldChar w:fldCharType="separate"/>
          </w:r>
          <w:r>
            <w:t>12</w:t>
          </w:r>
          <w:r>
            <w:fldChar w:fldCharType="end"/>
          </w:r>
          <w:r>
            <w:fldChar w:fldCharType="end"/>
          </w:r>
        </w:p>
        <w:p w14:paraId="2B6E53E1">
          <w:pPr>
            <w:pStyle w:val="23"/>
            <w:tabs>
              <w:tab w:val="right" w:leader="dot" w:pos="9638"/>
            </w:tabs>
          </w:pPr>
          <w:r>
            <w:fldChar w:fldCharType="begin"/>
          </w:r>
          <w:r>
            <w:instrText xml:space="preserve"> HYPERLINK \l _Toc9126 </w:instrText>
          </w:r>
          <w:r>
            <w:fldChar w:fldCharType="separate"/>
          </w:r>
          <w:r>
            <w:rPr>
              <w:rFonts w:hint="default" w:ascii="Times New Roman" w:hAnsi="Times New Roman" w:eastAsia="微软雅黑" w:cs="Times New Roman"/>
              <w:bCs/>
              <w:szCs w:val="21"/>
            </w:rPr>
            <w:t xml:space="preserve">6.5. </w:t>
          </w:r>
          <w:r>
            <w:rPr>
              <w:rFonts w:hint="eastAsia" w:ascii="微软雅黑" w:hAnsi="微软雅黑" w:cs="微软雅黑"/>
              <w:szCs w:val="21"/>
            </w:rPr>
            <w:t>动态光散射仪</w:t>
          </w:r>
          <w:r>
            <w:tab/>
          </w:r>
          <w:r>
            <w:fldChar w:fldCharType="begin"/>
          </w:r>
          <w:r>
            <w:instrText xml:space="preserve"> PAGEREF _Toc9126 \h </w:instrText>
          </w:r>
          <w:r>
            <w:fldChar w:fldCharType="separate"/>
          </w:r>
          <w:r>
            <w:t>14</w:t>
          </w:r>
          <w:r>
            <w:fldChar w:fldCharType="end"/>
          </w:r>
          <w:r>
            <w:fldChar w:fldCharType="end"/>
          </w:r>
        </w:p>
        <w:p w14:paraId="384A378F">
          <w:pPr>
            <w:pStyle w:val="23"/>
            <w:tabs>
              <w:tab w:val="right" w:leader="dot" w:pos="9638"/>
            </w:tabs>
          </w:pPr>
          <w:r>
            <w:fldChar w:fldCharType="begin"/>
          </w:r>
          <w:r>
            <w:instrText xml:space="preserve"> HYPERLINK \l _Toc18999 </w:instrText>
          </w:r>
          <w:r>
            <w:fldChar w:fldCharType="separate"/>
          </w:r>
          <w:r>
            <w:rPr>
              <w:rFonts w:hint="default" w:ascii="Times New Roman" w:hAnsi="Times New Roman" w:eastAsia="微软雅黑" w:cs="Times New Roman"/>
              <w:bCs/>
              <w:szCs w:val="21"/>
            </w:rPr>
            <w:t xml:space="preserve">6.6. </w:t>
          </w:r>
          <w:r>
            <w:rPr>
              <w:rFonts w:hint="eastAsia" w:ascii="微软雅黑" w:hAnsi="微软雅黑" w:cs="微软雅黑"/>
              <w:szCs w:val="21"/>
            </w:rPr>
            <w:t>智能自动水分滴定仪（一）</w:t>
          </w:r>
          <w:r>
            <w:tab/>
          </w:r>
          <w:r>
            <w:fldChar w:fldCharType="begin"/>
          </w:r>
          <w:r>
            <w:instrText xml:space="preserve"> PAGEREF _Toc18999 \h </w:instrText>
          </w:r>
          <w:r>
            <w:fldChar w:fldCharType="separate"/>
          </w:r>
          <w:r>
            <w:t>16</w:t>
          </w:r>
          <w:r>
            <w:fldChar w:fldCharType="end"/>
          </w:r>
          <w:r>
            <w:fldChar w:fldCharType="end"/>
          </w:r>
        </w:p>
        <w:p w14:paraId="00F62138">
          <w:pPr>
            <w:pStyle w:val="23"/>
            <w:tabs>
              <w:tab w:val="right" w:leader="dot" w:pos="9638"/>
            </w:tabs>
          </w:pPr>
          <w:r>
            <w:fldChar w:fldCharType="begin"/>
          </w:r>
          <w:r>
            <w:instrText xml:space="preserve"> HYPERLINK \l _Toc23238 </w:instrText>
          </w:r>
          <w:r>
            <w:fldChar w:fldCharType="separate"/>
          </w:r>
          <w:r>
            <w:rPr>
              <w:rFonts w:hint="default" w:ascii="Times New Roman" w:hAnsi="Times New Roman" w:eastAsia="微软雅黑" w:cs="Times New Roman"/>
              <w:bCs/>
              <w:szCs w:val="21"/>
            </w:rPr>
            <w:t xml:space="preserve">6.7. </w:t>
          </w:r>
          <w:r>
            <w:rPr>
              <w:rFonts w:hint="eastAsia" w:ascii="微软雅黑" w:hAnsi="微软雅黑" w:cs="微软雅黑"/>
              <w:szCs w:val="21"/>
            </w:rPr>
            <w:t>马弗炉（一）</w:t>
          </w:r>
          <w:r>
            <w:tab/>
          </w:r>
          <w:r>
            <w:fldChar w:fldCharType="begin"/>
          </w:r>
          <w:r>
            <w:instrText xml:space="preserve"> PAGEREF _Toc23238 \h </w:instrText>
          </w:r>
          <w:r>
            <w:fldChar w:fldCharType="separate"/>
          </w:r>
          <w:r>
            <w:t>17</w:t>
          </w:r>
          <w:r>
            <w:fldChar w:fldCharType="end"/>
          </w:r>
          <w:r>
            <w:fldChar w:fldCharType="end"/>
          </w:r>
        </w:p>
        <w:p w14:paraId="415EE013">
          <w:pPr>
            <w:pStyle w:val="23"/>
            <w:tabs>
              <w:tab w:val="right" w:leader="dot" w:pos="9638"/>
            </w:tabs>
          </w:pPr>
          <w:r>
            <w:fldChar w:fldCharType="begin"/>
          </w:r>
          <w:r>
            <w:instrText xml:space="preserve"> HYPERLINK \l _Toc7940 </w:instrText>
          </w:r>
          <w:r>
            <w:fldChar w:fldCharType="separate"/>
          </w:r>
          <w:r>
            <w:rPr>
              <w:rFonts w:hint="default" w:ascii="Times New Roman" w:hAnsi="Times New Roman" w:eastAsia="微软雅黑" w:cs="Times New Roman"/>
              <w:bCs/>
              <w:szCs w:val="21"/>
            </w:rPr>
            <w:t xml:space="preserve">6.8. </w:t>
          </w:r>
          <w:r>
            <w:rPr>
              <w:rFonts w:hint="eastAsia" w:ascii="微软雅黑" w:hAnsi="微软雅黑" w:cs="微软雅黑"/>
              <w:szCs w:val="21"/>
            </w:rPr>
            <w:t>自动电位滴定仪</w:t>
          </w:r>
          <w:r>
            <w:tab/>
          </w:r>
          <w:r>
            <w:fldChar w:fldCharType="begin"/>
          </w:r>
          <w:r>
            <w:instrText xml:space="preserve"> PAGEREF _Toc7940 \h </w:instrText>
          </w:r>
          <w:r>
            <w:fldChar w:fldCharType="separate"/>
          </w:r>
          <w:r>
            <w:t>18</w:t>
          </w:r>
          <w:r>
            <w:fldChar w:fldCharType="end"/>
          </w:r>
          <w:r>
            <w:fldChar w:fldCharType="end"/>
          </w:r>
        </w:p>
        <w:p w14:paraId="77B1F2F2">
          <w:pPr>
            <w:pStyle w:val="23"/>
            <w:tabs>
              <w:tab w:val="right" w:leader="dot" w:pos="9638"/>
            </w:tabs>
          </w:pPr>
          <w:r>
            <w:fldChar w:fldCharType="begin"/>
          </w:r>
          <w:r>
            <w:instrText xml:space="preserve"> HYPERLINK \l _Toc10355 </w:instrText>
          </w:r>
          <w:r>
            <w:fldChar w:fldCharType="separate"/>
          </w:r>
          <w:r>
            <w:rPr>
              <w:rFonts w:hint="default" w:ascii="Times New Roman" w:hAnsi="Times New Roman" w:eastAsia="微软雅黑" w:cs="Times New Roman"/>
              <w:bCs/>
              <w:szCs w:val="21"/>
            </w:rPr>
            <w:t xml:space="preserve">6.9. </w:t>
          </w:r>
          <w:r>
            <w:rPr>
              <w:rFonts w:hint="eastAsia" w:ascii="微软雅黑" w:hAnsi="微软雅黑" w:cs="微软雅黑"/>
              <w:szCs w:val="21"/>
            </w:rPr>
            <w:t>微量接触角测量仪</w:t>
          </w:r>
          <w:r>
            <w:tab/>
          </w:r>
          <w:r>
            <w:fldChar w:fldCharType="begin"/>
          </w:r>
          <w:r>
            <w:instrText xml:space="preserve"> PAGEREF _Toc10355 \h </w:instrText>
          </w:r>
          <w:r>
            <w:fldChar w:fldCharType="separate"/>
          </w:r>
          <w:r>
            <w:t>19</w:t>
          </w:r>
          <w:r>
            <w:fldChar w:fldCharType="end"/>
          </w:r>
          <w:r>
            <w:fldChar w:fldCharType="end"/>
          </w:r>
        </w:p>
        <w:p w14:paraId="245D3D04">
          <w:pPr>
            <w:pStyle w:val="23"/>
            <w:tabs>
              <w:tab w:val="right" w:leader="dot" w:pos="9638"/>
            </w:tabs>
          </w:pPr>
          <w:r>
            <w:fldChar w:fldCharType="begin"/>
          </w:r>
          <w:r>
            <w:instrText xml:space="preserve"> HYPERLINK \l _Toc8671 </w:instrText>
          </w:r>
          <w:r>
            <w:fldChar w:fldCharType="separate"/>
          </w:r>
          <w:r>
            <w:rPr>
              <w:rFonts w:hint="default" w:ascii="Times New Roman" w:hAnsi="Times New Roman" w:eastAsia="微软雅黑" w:cs="Times New Roman"/>
              <w:bCs/>
              <w:szCs w:val="21"/>
            </w:rPr>
            <w:t xml:space="preserve">6.10. </w:t>
          </w:r>
          <w:r>
            <w:rPr>
              <w:rFonts w:hint="eastAsia" w:ascii="微软雅黑" w:hAnsi="微软雅黑" w:cs="微软雅黑"/>
              <w:szCs w:val="21"/>
            </w:rPr>
            <w:t>化学物质实时分析系统</w:t>
          </w:r>
          <w:r>
            <w:tab/>
          </w:r>
          <w:r>
            <w:fldChar w:fldCharType="begin"/>
          </w:r>
          <w:r>
            <w:instrText xml:space="preserve"> PAGEREF _Toc8671 \h </w:instrText>
          </w:r>
          <w:r>
            <w:fldChar w:fldCharType="separate"/>
          </w:r>
          <w:r>
            <w:t>21</w:t>
          </w:r>
          <w:r>
            <w:fldChar w:fldCharType="end"/>
          </w:r>
          <w:r>
            <w:fldChar w:fldCharType="end"/>
          </w:r>
        </w:p>
        <w:p w14:paraId="36C345FD">
          <w:pPr>
            <w:pStyle w:val="23"/>
            <w:tabs>
              <w:tab w:val="right" w:leader="dot" w:pos="9638"/>
            </w:tabs>
          </w:pPr>
          <w:r>
            <w:fldChar w:fldCharType="begin"/>
          </w:r>
          <w:r>
            <w:instrText xml:space="preserve"> HYPERLINK \l _Toc27622 </w:instrText>
          </w:r>
          <w:r>
            <w:fldChar w:fldCharType="separate"/>
          </w:r>
          <w:r>
            <w:rPr>
              <w:rFonts w:hint="default" w:ascii="Times New Roman" w:hAnsi="Times New Roman" w:eastAsia="微软雅黑" w:cs="Times New Roman"/>
              <w:bCs/>
              <w:szCs w:val="21"/>
            </w:rPr>
            <w:t xml:space="preserve">6.11. </w:t>
          </w:r>
          <w:r>
            <w:rPr>
              <w:rFonts w:hint="eastAsia" w:ascii="微软雅黑" w:hAnsi="微软雅黑" w:cs="微软雅黑"/>
              <w:szCs w:val="21"/>
            </w:rPr>
            <w:t>真空镀膜机</w:t>
          </w:r>
          <w:r>
            <w:tab/>
          </w:r>
          <w:r>
            <w:fldChar w:fldCharType="begin"/>
          </w:r>
          <w:r>
            <w:instrText xml:space="preserve"> PAGEREF _Toc27622 \h </w:instrText>
          </w:r>
          <w:r>
            <w:fldChar w:fldCharType="separate"/>
          </w:r>
          <w:r>
            <w:t>21</w:t>
          </w:r>
          <w:r>
            <w:fldChar w:fldCharType="end"/>
          </w:r>
          <w:r>
            <w:fldChar w:fldCharType="end"/>
          </w:r>
        </w:p>
        <w:p w14:paraId="2ED1A60F">
          <w:pPr>
            <w:pStyle w:val="23"/>
            <w:tabs>
              <w:tab w:val="right" w:leader="dot" w:pos="9638"/>
            </w:tabs>
          </w:pPr>
          <w:r>
            <w:fldChar w:fldCharType="begin"/>
          </w:r>
          <w:r>
            <w:instrText xml:space="preserve"> HYPERLINK \l _Toc17568 </w:instrText>
          </w:r>
          <w:r>
            <w:fldChar w:fldCharType="separate"/>
          </w:r>
          <w:r>
            <w:rPr>
              <w:rFonts w:hint="default" w:ascii="Times New Roman" w:hAnsi="Times New Roman" w:eastAsia="微软雅黑" w:cs="Times New Roman"/>
              <w:bCs/>
              <w:szCs w:val="21"/>
            </w:rPr>
            <w:t xml:space="preserve">6.12. </w:t>
          </w:r>
          <w:r>
            <w:rPr>
              <w:rFonts w:hint="eastAsia" w:ascii="微软雅黑" w:hAnsi="微软雅黑" w:cs="微软雅黑"/>
              <w:szCs w:val="21"/>
            </w:rPr>
            <w:t>层析系统</w:t>
          </w:r>
          <w:r>
            <w:tab/>
          </w:r>
          <w:r>
            <w:fldChar w:fldCharType="begin"/>
          </w:r>
          <w:r>
            <w:instrText xml:space="preserve"> PAGEREF _Toc17568 \h </w:instrText>
          </w:r>
          <w:r>
            <w:fldChar w:fldCharType="separate"/>
          </w:r>
          <w:r>
            <w:t>23</w:t>
          </w:r>
          <w:r>
            <w:fldChar w:fldCharType="end"/>
          </w:r>
          <w:r>
            <w:fldChar w:fldCharType="end"/>
          </w:r>
        </w:p>
        <w:p w14:paraId="19F86FD3">
          <w:pPr>
            <w:pStyle w:val="23"/>
            <w:tabs>
              <w:tab w:val="right" w:leader="dot" w:pos="9638"/>
            </w:tabs>
          </w:pPr>
          <w:r>
            <w:fldChar w:fldCharType="begin"/>
          </w:r>
          <w:r>
            <w:instrText xml:space="preserve"> HYPERLINK \l _Toc18673 </w:instrText>
          </w:r>
          <w:r>
            <w:fldChar w:fldCharType="separate"/>
          </w:r>
          <w:r>
            <w:rPr>
              <w:rFonts w:hint="default" w:ascii="Times New Roman" w:hAnsi="Times New Roman" w:eastAsia="微软雅黑" w:cs="Times New Roman"/>
              <w:bCs/>
              <w:szCs w:val="21"/>
            </w:rPr>
            <w:t xml:space="preserve">6.13. </w:t>
          </w:r>
          <w:r>
            <w:rPr>
              <w:rFonts w:hint="eastAsia" w:ascii="微软雅黑" w:hAnsi="微软雅黑" w:cs="微软雅黑"/>
              <w:szCs w:val="21"/>
            </w:rPr>
            <w:t>分析制备型核酸和蛋白纯化系统（一）</w:t>
          </w:r>
          <w:r>
            <w:tab/>
          </w:r>
          <w:r>
            <w:fldChar w:fldCharType="begin"/>
          </w:r>
          <w:r>
            <w:instrText xml:space="preserve"> PAGEREF _Toc18673 \h </w:instrText>
          </w:r>
          <w:r>
            <w:fldChar w:fldCharType="separate"/>
          </w:r>
          <w:r>
            <w:t>23</w:t>
          </w:r>
          <w:r>
            <w:fldChar w:fldCharType="end"/>
          </w:r>
          <w:r>
            <w:fldChar w:fldCharType="end"/>
          </w:r>
        </w:p>
        <w:p w14:paraId="21181212">
          <w:pPr>
            <w:pStyle w:val="23"/>
            <w:tabs>
              <w:tab w:val="right" w:leader="dot" w:pos="9638"/>
            </w:tabs>
          </w:pPr>
          <w:r>
            <w:fldChar w:fldCharType="begin"/>
          </w:r>
          <w:r>
            <w:instrText xml:space="preserve"> HYPERLINK \l _Toc14256 </w:instrText>
          </w:r>
          <w:r>
            <w:fldChar w:fldCharType="separate"/>
          </w:r>
          <w:r>
            <w:rPr>
              <w:rFonts w:hint="default" w:ascii="Times New Roman" w:hAnsi="Times New Roman" w:eastAsia="微软雅黑" w:cs="Times New Roman"/>
              <w:bCs/>
              <w:szCs w:val="21"/>
            </w:rPr>
            <w:t xml:space="preserve">6.14. </w:t>
          </w:r>
          <w:r>
            <w:rPr>
              <w:rFonts w:hint="eastAsia" w:ascii="微软雅黑" w:hAnsi="微软雅黑" w:cs="微软雅黑"/>
              <w:szCs w:val="21"/>
            </w:rPr>
            <w:t>分析制备型核酸和蛋白纯化系统（二）</w:t>
          </w:r>
          <w:r>
            <w:tab/>
          </w:r>
          <w:r>
            <w:fldChar w:fldCharType="begin"/>
          </w:r>
          <w:r>
            <w:instrText xml:space="preserve"> PAGEREF _Toc14256 \h </w:instrText>
          </w:r>
          <w:r>
            <w:fldChar w:fldCharType="separate"/>
          </w:r>
          <w:r>
            <w:t>25</w:t>
          </w:r>
          <w:r>
            <w:fldChar w:fldCharType="end"/>
          </w:r>
          <w:r>
            <w:fldChar w:fldCharType="end"/>
          </w:r>
        </w:p>
        <w:p w14:paraId="50187886">
          <w:pPr>
            <w:pStyle w:val="23"/>
            <w:tabs>
              <w:tab w:val="right" w:leader="dot" w:pos="9638"/>
            </w:tabs>
          </w:pPr>
          <w:r>
            <w:fldChar w:fldCharType="begin"/>
          </w:r>
          <w:r>
            <w:instrText xml:space="preserve"> HYPERLINK \l _Toc17106 </w:instrText>
          </w:r>
          <w:r>
            <w:fldChar w:fldCharType="separate"/>
          </w:r>
          <w:r>
            <w:rPr>
              <w:rFonts w:hint="default" w:ascii="Times New Roman" w:hAnsi="Times New Roman" w:eastAsia="微软雅黑" w:cs="Times New Roman"/>
              <w:bCs/>
              <w:szCs w:val="21"/>
            </w:rPr>
            <w:t xml:space="preserve">6.15. </w:t>
          </w:r>
          <w:r>
            <w:rPr>
              <w:rFonts w:hint="eastAsia" w:ascii="微软雅黑" w:hAnsi="微软雅黑" w:cs="微软雅黑"/>
              <w:szCs w:val="21"/>
            </w:rPr>
            <w:t>冻干机</w:t>
          </w:r>
          <w:r>
            <w:tab/>
          </w:r>
          <w:r>
            <w:fldChar w:fldCharType="begin"/>
          </w:r>
          <w:r>
            <w:instrText xml:space="preserve"> PAGEREF _Toc17106 \h </w:instrText>
          </w:r>
          <w:r>
            <w:fldChar w:fldCharType="separate"/>
          </w:r>
          <w:r>
            <w:t>26</w:t>
          </w:r>
          <w:r>
            <w:fldChar w:fldCharType="end"/>
          </w:r>
          <w:r>
            <w:fldChar w:fldCharType="end"/>
          </w:r>
        </w:p>
        <w:p w14:paraId="5D3DB50D">
          <w:pPr>
            <w:pStyle w:val="23"/>
            <w:tabs>
              <w:tab w:val="right" w:leader="dot" w:pos="9638"/>
            </w:tabs>
          </w:pPr>
          <w:r>
            <w:fldChar w:fldCharType="begin"/>
          </w:r>
          <w:r>
            <w:instrText xml:space="preserve"> HYPERLINK \l _Toc31740 </w:instrText>
          </w:r>
          <w:r>
            <w:fldChar w:fldCharType="separate"/>
          </w:r>
          <w:r>
            <w:rPr>
              <w:rFonts w:hint="default" w:ascii="Times New Roman" w:hAnsi="Times New Roman" w:eastAsia="微软雅黑" w:cs="Times New Roman"/>
              <w:bCs/>
              <w:szCs w:val="21"/>
            </w:rPr>
            <w:t xml:space="preserve">6.16. </w:t>
          </w:r>
          <w:r>
            <w:rPr>
              <w:rFonts w:hint="eastAsia" w:ascii="微软雅黑" w:hAnsi="微软雅黑" w:cs="微软雅黑"/>
              <w:szCs w:val="21"/>
            </w:rPr>
            <w:t>比表面积及孔径分析仪</w:t>
          </w:r>
          <w:r>
            <w:tab/>
          </w:r>
          <w:r>
            <w:fldChar w:fldCharType="begin"/>
          </w:r>
          <w:r>
            <w:instrText xml:space="preserve"> PAGEREF _Toc31740 \h </w:instrText>
          </w:r>
          <w:r>
            <w:fldChar w:fldCharType="separate"/>
          </w:r>
          <w:r>
            <w:t>27</w:t>
          </w:r>
          <w:r>
            <w:fldChar w:fldCharType="end"/>
          </w:r>
          <w:r>
            <w:fldChar w:fldCharType="end"/>
          </w:r>
        </w:p>
        <w:p w14:paraId="18156FC5">
          <w:pPr>
            <w:pStyle w:val="23"/>
            <w:tabs>
              <w:tab w:val="right" w:leader="dot" w:pos="9638"/>
            </w:tabs>
          </w:pPr>
          <w:r>
            <w:fldChar w:fldCharType="begin"/>
          </w:r>
          <w:r>
            <w:instrText xml:space="preserve"> HYPERLINK \l _Toc24257 </w:instrText>
          </w:r>
          <w:r>
            <w:fldChar w:fldCharType="separate"/>
          </w:r>
          <w:r>
            <w:rPr>
              <w:rFonts w:hint="default" w:ascii="Times New Roman" w:hAnsi="Times New Roman" w:eastAsia="微软雅黑" w:cs="Times New Roman"/>
              <w:bCs/>
              <w:szCs w:val="21"/>
            </w:rPr>
            <w:t xml:space="preserve">6.17. </w:t>
          </w:r>
          <w:r>
            <w:rPr>
              <w:rFonts w:hint="eastAsia" w:ascii="微软雅黑" w:hAnsi="微软雅黑" w:cs="微软雅黑"/>
              <w:szCs w:val="21"/>
            </w:rPr>
            <w:t>微流控设备（一）</w:t>
          </w:r>
          <w:r>
            <w:tab/>
          </w:r>
          <w:r>
            <w:fldChar w:fldCharType="begin"/>
          </w:r>
          <w:r>
            <w:instrText xml:space="preserve"> PAGEREF _Toc24257 \h </w:instrText>
          </w:r>
          <w:r>
            <w:fldChar w:fldCharType="separate"/>
          </w:r>
          <w:r>
            <w:t>28</w:t>
          </w:r>
          <w:r>
            <w:fldChar w:fldCharType="end"/>
          </w:r>
          <w:r>
            <w:fldChar w:fldCharType="end"/>
          </w:r>
        </w:p>
        <w:p w14:paraId="6284E58A">
          <w:pPr>
            <w:pStyle w:val="23"/>
            <w:tabs>
              <w:tab w:val="right" w:leader="dot" w:pos="9638"/>
            </w:tabs>
          </w:pPr>
          <w:r>
            <w:fldChar w:fldCharType="begin"/>
          </w:r>
          <w:r>
            <w:instrText xml:space="preserve"> HYPERLINK \l _Toc29143 </w:instrText>
          </w:r>
          <w:r>
            <w:fldChar w:fldCharType="separate"/>
          </w:r>
          <w:r>
            <w:rPr>
              <w:rFonts w:hint="default" w:ascii="Times New Roman" w:hAnsi="Times New Roman" w:eastAsia="微软雅黑" w:cs="Times New Roman"/>
              <w:bCs/>
              <w:szCs w:val="21"/>
            </w:rPr>
            <w:t xml:space="preserve">6.18. </w:t>
          </w:r>
          <w:r>
            <w:rPr>
              <w:rFonts w:hint="eastAsia" w:ascii="微软雅黑" w:hAnsi="微软雅黑" w:cs="微软雅黑"/>
              <w:szCs w:val="21"/>
            </w:rPr>
            <w:t>微流控设备（二）</w:t>
          </w:r>
          <w:r>
            <w:tab/>
          </w:r>
          <w:r>
            <w:fldChar w:fldCharType="begin"/>
          </w:r>
          <w:r>
            <w:instrText xml:space="preserve"> PAGEREF _Toc29143 \h </w:instrText>
          </w:r>
          <w:r>
            <w:fldChar w:fldCharType="separate"/>
          </w:r>
          <w:r>
            <w:t>29</w:t>
          </w:r>
          <w:r>
            <w:fldChar w:fldCharType="end"/>
          </w:r>
          <w:r>
            <w:fldChar w:fldCharType="end"/>
          </w:r>
        </w:p>
        <w:p w14:paraId="2B8BD205">
          <w:pPr>
            <w:pStyle w:val="23"/>
            <w:tabs>
              <w:tab w:val="right" w:leader="dot" w:pos="9638"/>
            </w:tabs>
          </w:pPr>
          <w:r>
            <w:fldChar w:fldCharType="begin"/>
          </w:r>
          <w:r>
            <w:instrText xml:space="preserve"> HYPERLINK \l _Toc5080 </w:instrText>
          </w:r>
          <w:r>
            <w:fldChar w:fldCharType="separate"/>
          </w:r>
          <w:r>
            <w:rPr>
              <w:rFonts w:hint="default" w:ascii="Times New Roman" w:hAnsi="Times New Roman" w:eastAsia="微软雅黑" w:cs="Times New Roman"/>
              <w:bCs/>
              <w:szCs w:val="21"/>
            </w:rPr>
            <w:t xml:space="preserve">6.19. </w:t>
          </w:r>
          <w:r>
            <w:rPr>
              <w:rFonts w:hint="eastAsia" w:ascii="微软雅黑" w:hAnsi="微软雅黑" w:cs="微软雅黑"/>
              <w:szCs w:val="21"/>
            </w:rPr>
            <w:t>智能自动水分滴定仪（二）</w:t>
          </w:r>
          <w:r>
            <w:tab/>
          </w:r>
          <w:r>
            <w:fldChar w:fldCharType="begin"/>
          </w:r>
          <w:r>
            <w:instrText xml:space="preserve"> PAGEREF _Toc5080 \h </w:instrText>
          </w:r>
          <w:r>
            <w:fldChar w:fldCharType="separate"/>
          </w:r>
          <w:r>
            <w:t>30</w:t>
          </w:r>
          <w:r>
            <w:fldChar w:fldCharType="end"/>
          </w:r>
          <w:r>
            <w:fldChar w:fldCharType="end"/>
          </w:r>
        </w:p>
        <w:p w14:paraId="490AB0B5">
          <w:pPr>
            <w:pStyle w:val="23"/>
            <w:tabs>
              <w:tab w:val="right" w:leader="dot" w:pos="9638"/>
            </w:tabs>
          </w:pPr>
          <w:r>
            <w:fldChar w:fldCharType="begin"/>
          </w:r>
          <w:r>
            <w:instrText xml:space="preserve"> HYPERLINK \l _Toc13246 </w:instrText>
          </w:r>
          <w:r>
            <w:fldChar w:fldCharType="separate"/>
          </w:r>
          <w:r>
            <w:rPr>
              <w:rFonts w:hint="default" w:ascii="Times New Roman" w:hAnsi="Times New Roman" w:eastAsia="微软雅黑" w:cs="Times New Roman"/>
              <w:bCs/>
              <w:szCs w:val="21"/>
            </w:rPr>
            <w:t xml:space="preserve">6.20. </w:t>
          </w:r>
          <w:r>
            <w:rPr>
              <w:rFonts w:hint="eastAsia" w:ascii="微软雅黑" w:hAnsi="微软雅黑" w:cs="微软雅黑"/>
              <w:szCs w:val="21"/>
            </w:rPr>
            <w:t>智能自动水分滴定仪（三）</w:t>
          </w:r>
          <w:r>
            <w:tab/>
          </w:r>
          <w:r>
            <w:fldChar w:fldCharType="begin"/>
          </w:r>
          <w:r>
            <w:instrText xml:space="preserve"> PAGEREF _Toc13246 \h </w:instrText>
          </w:r>
          <w:r>
            <w:fldChar w:fldCharType="separate"/>
          </w:r>
          <w:r>
            <w:t>32</w:t>
          </w:r>
          <w:r>
            <w:fldChar w:fldCharType="end"/>
          </w:r>
          <w:r>
            <w:fldChar w:fldCharType="end"/>
          </w:r>
        </w:p>
        <w:p w14:paraId="04D15B30">
          <w:pPr>
            <w:pStyle w:val="23"/>
            <w:tabs>
              <w:tab w:val="right" w:leader="dot" w:pos="9638"/>
            </w:tabs>
          </w:pPr>
          <w:r>
            <w:fldChar w:fldCharType="begin"/>
          </w:r>
          <w:r>
            <w:instrText xml:space="preserve"> HYPERLINK \l _Toc15167 </w:instrText>
          </w:r>
          <w:r>
            <w:fldChar w:fldCharType="separate"/>
          </w:r>
          <w:r>
            <w:rPr>
              <w:rFonts w:hint="default" w:ascii="Times New Roman" w:hAnsi="Times New Roman" w:eastAsia="微软雅黑" w:cs="Times New Roman"/>
              <w:bCs/>
              <w:szCs w:val="21"/>
            </w:rPr>
            <w:t xml:space="preserve">6.21. </w:t>
          </w:r>
          <w:r>
            <w:rPr>
              <w:rFonts w:hint="eastAsia" w:ascii="微软雅黑" w:hAnsi="微软雅黑" w:cs="微软雅黑"/>
              <w:szCs w:val="21"/>
            </w:rPr>
            <w:t>皮肤肤质综合测试系统</w:t>
          </w:r>
          <w:r>
            <w:tab/>
          </w:r>
          <w:r>
            <w:fldChar w:fldCharType="begin"/>
          </w:r>
          <w:r>
            <w:instrText xml:space="preserve"> PAGEREF _Toc15167 \h </w:instrText>
          </w:r>
          <w:r>
            <w:fldChar w:fldCharType="separate"/>
          </w:r>
          <w:r>
            <w:t>35</w:t>
          </w:r>
          <w:r>
            <w:fldChar w:fldCharType="end"/>
          </w:r>
          <w:r>
            <w:fldChar w:fldCharType="end"/>
          </w:r>
        </w:p>
        <w:p w14:paraId="00072DBC">
          <w:pPr>
            <w:pStyle w:val="23"/>
            <w:tabs>
              <w:tab w:val="right" w:leader="dot" w:pos="9638"/>
            </w:tabs>
          </w:pPr>
          <w:r>
            <w:fldChar w:fldCharType="begin"/>
          </w:r>
          <w:r>
            <w:instrText xml:space="preserve"> HYPERLINK \l _Toc17490 </w:instrText>
          </w:r>
          <w:r>
            <w:fldChar w:fldCharType="separate"/>
          </w:r>
          <w:r>
            <w:rPr>
              <w:rFonts w:hint="default" w:ascii="Times New Roman" w:hAnsi="Times New Roman" w:eastAsia="微软雅黑" w:cs="Times New Roman"/>
              <w:bCs/>
              <w:szCs w:val="21"/>
            </w:rPr>
            <w:t xml:space="preserve">6.22. </w:t>
          </w:r>
          <w:r>
            <w:rPr>
              <w:rFonts w:hint="eastAsia" w:ascii="微软雅黑" w:hAnsi="微软雅黑" w:cs="微软雅黑"/>
              <w:szCs w:val="21"/>
            </w:rPr>
            <w:t>综合机系统</w:t>
          </w:r>
          <w:r>
            <w:tab/>
          </w:r>
          <w:r>
            <w:fldChar w:fldCharType="begin"/>
          </w:r>
          <w:r>
            <w:instrText xml:space="preserve"> PAGEREF _Toc17490 \h </w:instrText>
          </w:r>
          <w:r>
            <w:fldChar w:fldCharType="separate"/>
          </w:r>
          <w:r>
            <w:t>36</w:t>
          </w:r>
          <w:r>
            <w:fldChar w:fldCharType="end"/>
          </w:r>
          <w:r>
            <w:fldChar w:fldCharType="end"/>
          </w:r>
        </w:p>
        <w:p w14:paraId="6C609689">
          <w:pPr>
            <w:pStyle w:val="23"/>
            <w:tabs>
              <w:tab w:val="right" w:leader="dot" w:pos="9638"/>
            </w:tabs>
          </w:pPr>
          <w:r>
            <w:fldChar w:fldCharType="begin"/>
          </w:r>
          <w:r>
            <w:instrText xml:space="preserve"> HYPERLINK \l _Toc2761 </w:instrText>
          </w:r>
          <w:r>
            <w:fldChar w:fldCharType="separate"/>
          </w:r>
          <w:r>
            <w:rPr>
              <w:rFonts w:hint="default" w:ascii="Times New Roman" w:hAnsi="Times New Roman" w:eastAsia="微软雅黑" w:cs="Times New Roman"/>
              <w:bCs/>
              <w:szCs w:val="21"/>
            </w:rPr>
            <w:t xml:space="preserve">6.23. </w:t>
          </w:r>
          <w:r>
            <w:rPr>
              <w:rFonts w:hint="eastAsia" w:ascii="微软雅黑" w:hAnsi="微软雅黑" w:cs="微软雅黑"/>
              <w:szCs w:val="21"/>
            </w:rPr>
            <w:t>小动物代谢笼</w:t>
          </w:r>
          <w:r>
            <w:tab/>
          </w:r>
          <w:r>
            <w:fldChar w:fldCharType="begin"/>
          </w:r>
          <w:r>
            <w:instrText xml:space="preserve"> PAGEREF _Toc2761 \h </w:instrText>
          </w:r>
          <w:r>
            <w:fldChar w:fldCharType="separate"/>
          </w:r>
          <w:r>
            <w:t>38</w:t>
          </w:r>
          <w:r>
            <w:fldChar w:fldCharType="end"/>
          </w:r>
          <w:r>
            <w:fldChar w:fldCharType="end"/>
          </w:r>
        </w:p>
        <w:p w14:paraId="384320D5">
          <w:pPr>
            <w:pStyle w:val="23"/>
            <w:tabs>
              <w:tab w:val="right" w:leader="dot" w:pos="9638"/>
            </w:tabs>
          </w:pPr>
          <w:r>
            <w:fldChar w:fldCharType="begin"/>
          </w:r>
          <w:r>
            <w:instrText xml:space="preserve"> HYPERLINK \l _Toc4356 </w:instrText>
          </w:r>
          <w:r>
            <w:fldChar w:fldCharType="separate"/>
          </w:r>
          <w:r>
            <w:rPr>
              <w:rFonts w:hint="default" w:ascii="Times New Roman" w:hAnsi="Times New Roman" w:eastAsia="微软雅黑" w:cs="Times New Roman"/>
              <w:bCs/>
              <w:szCs w:val="21"/>
            </w:rPr>
            <w:t xml:space="preserve">6.24. </w:t>
          </w:r>
          <w:r>
            <w:rPr>
              <w:rFonts w:hint="eastAsia" w:ascii="微软雅黑" w:hAnsi="微软雅黑" w:cs="微软雅黑"/>
              <w:szCs w:val="21"/>
            </w:rPr>
            <w:t>高精度体外气液暴露仪</w:t>
          </w:r>
          <w:r>
            <w:tab/>
          </w:r>
          <w:r>
            <w:fldChar w:fldCharType="begin"/>
          </w:r>
          <w:r>
            <w:instrText xml:space="preserve"> PAGEREF _Toc4356 \h </w:instrText>
          </w:r>
          <w:r>
            <w:fldChar w:fldCharType="separate"/>
          </w:r>
          <w:r>
            <w:t>39</w:t>
          </w:r>
          <w:r>
            <w:fldChar w:fldCharType="end"/>
          </w:r>
          <w:r>
            <w:fldChar w:fldCharType="end"/>
          </w:r>
        </w:p>
        <w:p w14:paraId="035E01CB">
          <w:pPr>
            <w:pStyle w:val="23"/>
            <w:tabs>
              <w:tab w:val="right" w:leader="dot" w:pos="9638"/>
            </w:tabs>
          </w:pPr>
          <w:r>
            <w:fldChar w:fldCharType="begin"/>
          </w:r>
          <w:r>
            <w:instrText xml:space="preserve"> HYPERLINK \l _Toc13666 </w:instrText>
          </w:r>
          <w:r>
            <w:fldChar w:fldCharType="separate"/>
          </w:r>
          <w:r>
            <w:rPr>
              <w:rFonts w:hint="default" w:ascii="Times New Roman" w:hAnsi="Times New Roman" w:eastAsia="微软雅黑" w:cs="Times New Roman"/>
              <w:bCs/>
              <w:szCs w:val="21"/>
            </w:rPr>
            <w:t xml:space="preserve">6.25. </w:t>
          </w:r>
          <w:r>
            <w:rPr>
              <w:rFonts w:hint="eastAsia" w:ascii="微软雅黑" w:hAnsi="微软雅黑" w:cs="微软雅黑"/>
              <w:szCs w:val="21"/>
            </w:rPr>
            <w:t>小动物身体成分分析</w:t>
          </w:r>
          <w:r>
            <w:tab/>
          </w:r>
          <w:r>
            <w:fldChar w:fldCharType="begin"/>
          </w:r>
          <w:r>
            <w:instrText xml:space="preserve"> PAGEREF _Toc13666 \h </w:instrText>
          </w:r>
          <w:r>
            <w:fldChar w:fldCharType="separate"/>
          </w:r>
          <w:r>
            <w:t>40</w:t>
          </w:r>
          <w:r>
            <w:fldChar w:fldCharType="end"/>
          </w:r>
          <w:r>
            <w:fldChar w:fldCharType="end"/>
          </w:r>
        </w:p>
        <w:p w14:paraId="0E55F8E6">
          <w:pPr>
            <w:pStyle w:val="23"/>
            <w:tabs>
              <w:tab w:val="right" w:leader="dot" w:pos="9638"/>
            </w:tabs>
          </w:pPr>
          <w:r>
            <w:fldChar w:fldCharType="begin"/>
          </w:r>
          <w:r>
            <w:instrText xml:space="preserve"> HYPERLINK \l _Toc5961 </w:instrText>
          </w:r>
          <w:r>
            <w:fldChar w:fldCharType="separate"/>
          </w:r>
          <w:r>
            <w:rPr>
              <w:rFonts w:hint="default" w:ascii="Times New Roman" w:hAnsi="Times New Roman" w:eastAsia="微软雅黑" w:cs="Times New Roman"/>
              <w:bCs/>
              <w:szCs w:val="21"/>
            </w:rPr>
            <w:t xml:space="preserve">6.26. </w:t>
          </w:r>
          <w:r>
            <w:rPr>
              <w:rFonts w:hint="eastAsia" w:ascii="微软雅黑" w:hAnsi="微软雅黑" w:cs="微软雅黑"/>
              <w:szCs w:val="21"/>
            </w:rPr>
            <w:t>小动物口鼻吸入系统</w:t>
          </w:r>
          <w:r>
            <w:tab/>
          </w:r>
          <w:r>
            <w:fldChar w:fldCharType="begin"/>
          </w:r>
          <w:r>
            <w:instrText xml:space="preserve"> PAGEREF _Toc5961 \h </w:instrText>
          </w:r>
          <w:r>
            <w:fldChar w:fldCharType="separate"/>
          </w:r>
          <w:r>
            <w:t>42</w:t>
          </w:r>
          <w:r>
            <w:fldChar w:fldCharType="end"/>
          </w:r>
          <w:r>
            <w:fldChar w:fldCharType="end"/>
          </w:r>
        </w:p>
        <w:p w14:paraId="57BFF622">
          <w:pPr>
            <w:pStyle w:val="23"/>
            <w:tabs>
              <w:tab w:val="right" w:leader="dot" w:pos="9638"/>
            </w:tabs>
          </w:pPr>
          <w:r>
            <w:fldChar w:fldCharType="begin"/>
          </w:r>
          <w:r>
            <w:instrText xml:space="preserve"> HYPERLINK \l _Toc26621 </w:instrText>
          </w:r>
          <w:r>
            <w:fldChar w:fldCharType="separate"/>
          </w:r>
          <w:r>
            <w:rPr>
              <w:rFonts w:hint="default" w:ascii="Times New Roman" w:hAnsi="Times New Roman" w:eastAsia="微软雅黑" w:cs="Times New Roman"/>
              <w:bCs/>
              <w:szCs w:val="21"/>
            </w:rPr>
            <w:t xml:space="preserve">6.27. </w:t>
          </w:r>
          <w:r>
            <w:rPr>
              <w:rFonts w:hint="eastAsia" w:ascii="微软雅黑" w:hAnsi="微软雅黑" w:cs="微软雅黑"/>
              <w:szCs w:val="21"/>
            </w:rPr>
            <w:t>小动物全身暴露系统</w:t>
          </w:r>
          <w:r>
            <w:tab/>
          </w:r>
          <w:r>
            <w:fldChar w:fldCharType="begin"/>
          </w:r>
          <w:r>
            <w:instrText xml:space="preserve"> PAGEREF _Toc26621 \h </w:instrText>
          </w:r>
          <w:r>
            <w:fldChar w:fldCharType="separate"/>
          </w:r>
          <w:r>
            <w:t>44</w:t>
          </w:r>
          <w:r>
            <w:fldChar w:fldCharType="end"/>
          </w:r>
          <w:r>
            <w:fldChar w:fldCharType="end"/>
          </w:r>
        </w:p>
        <w:p w14:paraId="0C13197F">
          <w:pPr>
            <w:pStyle w:val="23"/>
            <w:tabs>
              <w:tab w:val="right" w:leader="dot" w:pos="9638"/>
            </w:tabs>
          </w:pPr>
          <w:r>
            <w:fldChar w:fldCharType="begin"/>
          </w:r>
          <w:r>
            <w:instrText xml:space="preserve"> HYPERLINK \l _Toc10325 </w:instrText>
          </w:r>
          <w:r>
            <w:fldChar w:fldCharType="separate"/>
          </w:r>
          <w:r>
            <w:rPr>
              <w:rFonts w:hint="default" w:ascii="Times New Roman" w:hAnsi="Times New Roman" w:eastAsia="微软雅黑" w:cs="Times New Roman"/>
              <w:bCs/>
              <w:szCs w:val="21"/>
            </w:rPr>
            <w:t xml:space="preserve">6.28. </w:t>
          </w:r>
          <w:r>
            <w:rPr>
              <w:rFonts w:hint="eastAsia" w:ascii="微软雅黑" w:hAnsi="微软雅黑" w:cs="微软雅黑"/>
              <w:szCs w:val="21"/>
            </w:rPr>
            <w:t>微视全电动高端显微镜</w:t>
          </w:r>
          <w:r>
            <w:tab/>
          </w:r>
          <w:r>
            <w:fldChar w:fldCharType="begin"/>
          </w:r>
          <w:r>
            <w:instrText xml:space="preserve"> PAGEREF _Toc10325 \h </w:instrText>
          </w:r>
          <w:r>
            <w:fldChar w:fldCharType="separate"/>
          </w:r>
          <w:r>
            <w:t>46</w:t>
          </w:r>
          <w:r>
            <w:fldChar w:fldCharType="end"/>
          </w:r>
          <w:r>
            <w:fldChar w:fldCharType="end"/>
          </w:r>
        </w:p>
        <w:p w14:paraId="03F4744E">
          <w:pPr>
            <w:pStyle w:val="23"/>
            <w:tabs>
              <w:tab w:val="right" w:leader="dot" w:pos="9638"/>
            </w:tabs>
          </w:pPr>
          <w:r>
            <w:fldChar w:fldCharType="begin"/>
          </w:r>
          <w:r>
            <w:instrText xml:space="preserve"> HYPERLINK \l _Toc20196 </w:instrText>
          </w:r>
          <w:r>
            <w:fldChar w:fldCharType="separate"/>
          </w:r>
          <w:r>
            <w:rPr>
              <w:rFonts w:hint="default" w:ascii="Times New Roman" w:hAnsi="Times New Roman" w:eastAsia="微软雅黑" w:cs="Times New Roman"/>
              <w:bCs/>
              <w:szCs w:val="21"/>
            </w:rPr>
            <w:t xml:space="preserve">6.29. </w:t>
          </w:r>
          <w:r>
            <w:rPr>
              <w:rFonts w:hint="eastAsia" w:ascii="微软雅黑" w:hAnsi="微软雅黑" w:cs="微软雅黑"/>
              <w:szCs w:val="21"/>
            </w:rPr>
            <w:t>多通道电生理标测系统</w:t>
          </w:r>
          <w:r>
            <w:tab/>
          </w:r>
          <w:r>
            <w:fldChar w:fldCharType="begin"/>
          </w:r>
          <w:r>
            <w:instrText xml:space="preserve"> PAGEREF _Toc20196 \h </w:instrText>
          </w:r>
          <w:r>
            <w:fldChar w:fldCharType="separate"/>
          </w:r>
          <w:r>
            <w:t>48</w:t>
          </w:r>
          <w:r>
            <w:fldChar w:fldCharType="end"/>
          </w:r>
          <w:r>
            <w:fldChar w:fldCharType="end"/>
          </w:r>
        </w:p>
        <w:p w14:paraId="10702F4D">
          <w:pPr>
            <w:pStyle w:val="23"/>
            <w:tabs>
              <w:tab w:val="right" w:leader="dot" w:pos="9638"/>
            </w:tabs>
          </w:pPr>
          <w:r>
            <w:fldChar w:fldCharType="begin"/>
          </w:r>
          <w:r>
            <w:instrText xml:space="preserve"> HYPERLINK \l _Toc26530 </w:instrText>
          </w:r>
          <w:r>
            <w:fldChar w:fldCharType="separate"/>
          </w:r>
          <w:r>
            <w:rPr>
              <w:rFonts w:hint="default" w:ascii="Times New Roman" w:hAnsi="Times New Roman" w:eastAsia="微软雅黑" w:cs="Times New Roman"/>
              <w:bCs/>
              <w:szCs w:val="21"/>
            </w:rPr>
            <w:t xml:space="preserve">6.30. </w:t>
          </w:r>
          <w:r>
            <w:rPr>
              <w:rFonts w:hint="eastAsia" w:ascii="微软雅黑" w:hAnsi="微软雅黑" w:cs="微软雅黑"/>
              <w:szCs w:val="21"/>
            </w:rPr>
            <w:t>全自动免疫组化与原位杂交染色机</w:t>
          </w:r>
          <w:r>
            <w:tab/>
          </w:r>
          <w:r>
            <w:fldChar w:fldCharType="begin"/>
          </w:r>
          <w:r>
            <w:instrText xml:space="preserve"> PAGEREF _Toc26530 \h </w:instrText>
          </w:r>
          <w:r>
            <w:fldChar w:fldCharType="separate"/>
          </w:r>
          <w:r>
            <w:t>51</w:t>
          </w:r>
          <w:r>
            <w:fldChar w:fldCharType="end"/>
          </w:r>
          <w:r>
            <w:fldChar w:fldCharType="end"/>
          </w:r>
        </w:p>
        <w:p w14:paraId="4639759E">
          <w:pPr>
            <w:pStyle w:val="23"/>
            <w:tabs>
              <w:tab w:val="right" w:leader="dot" w:pos="9638"/>
            </w:tabs>
          </w:pPr>
          <w:r>
            <w:fldChar w:fldCharType="begin"/>
          </w:r>
          <w:r>
            <w:instrText xml:space="preserve"> HYPERLINK \l _Toc28312 </w:instrText>
          </w:r>
          <w:r>
            <w:fldChar w:fldCharType="separate"/>
          </w:r>
          <w:r>
            <w:rPr>
              <w:rFonts w:hint="default" w:ascii="Times New Roman" w:hAnsi="Times New Roman" w:eastAsia="微软雅黑" w:cs="Times New Roman"/>
              <w:bCs/>
              <w:szCs w:val="21"/>
            </w:rPr>
            <w:t xml:space="preserve">6.31. </w:t>
          </w:r>
          <w:r>
            <w:rPr>
              <w:rFonts w:hint="eastAsia" w:ascii="微软雅黑" w:hAnsi="微软雅黑" w:cs="微软雅黑"/>
              <w:szCs w:val="21"/>
            </w:rPr>
            <w:t>全自动模块式血液体液分析仪（一）</w:t>
          </w:r>
          <w:r>
            <w:tab/>
          </w:r>
          <w:r>
            <w:fldChar w:fldCharType="begin"/>
          </w:r>
          <w:r>
            <w:instrText xml:space="preserve"> PAGEREF _Toc28312 \h </w:instrText>
          </w:r>
          <w:r>
            <w:fldChar w:fldCharType="separate"/>
          </w:r>
          <w:r>
            <w:t>52</w:t>
          </w:r>
          <w:r>
            <w:fldChar w:fldCharType="end"/>
          </w:r>
          <w:r>
            <w:fldChar w:fldCharType="end"/>
          </w:r>
        </w:p>
        <w:p w14:paraId="07B60666">
          <w:pPr>
            <w:pStyle w:val="23"/>
            <w:tabs>
              <w:tab w:val="right" w:leader="dot" w:pos="9638"/>
            </w:tabs>
          </w:pPr>
          <w:r>
            <w:fldChar w:fldCharType="begin"/>
          </w:r>
          <w:r>
            <w:instrText xml:space="preserve"> HYPERLINK \l _Toc17112 </w:instrText>
          </w:r>
          <w:r>
            <w:fldChar w:fldCharType="separate"/>
          </w:r>
          <w:r>
            <w:rPr>
              <w:rFonts w:hint="default" w:ascii="Times New Roman" w:hAnsi="Times New Roman" w:eastAsia="微软雅黑" w:cs="Times New Roman"/>
              <w:bCs/>
              <w:szCs w:val="21"/>
            </w:rPr>
            <w:t xml:space="preserve">6.32. </w:t>
          </w:r>
          <w:r>
            <w:rPr>
              <w:rFonts w:hint="eastAsia" w:ascii="微软雅黑" w:hAnsi="微软雅黑" w:cs="微软雅黑"/>
              <w:szCs w:val="21"/>
            </w:rPr>
            <w:t>全自动模块式血液体液分析仪（二）</w:t>
          </w:r>
          <w:r>
            <w:tab/>
          </w:r>
          <w:r>
            <w:fldChar w:fldCharType="begin"/>
          </w:r>
          <w:r>
            <w:instrText xml:space="preserve"> PAGEREF _Toc17112 \h </w:instrText>
          </w:r>
          <w:r>
            <w:fldChar w:fldCharType="separate"/>
          </w:r>
          <w:r>
            <w:t>54</w:t>
          </w:r>
          <w:r>
            <w:fldChar w:fldCharType="end"/>
          </w:r>
          <w:r>
            <w:fldChar w:fldCharType="end"/>
          </w:r>
        </w:p>
        <w:p w14:paraId="1B8775EC">
          <w:pPr>
            <w:pStyle w:val="23"/>
            <w:tabs>
              <w:tab w:val="right" w:leader="dot" w:pos="9638"/>
            </w:tabs>
          </w:pPr>
          <w:r>
            <w:fldChar w:fldCharType="begin"/>
          </w:r>
          <w:r>
            <w:instrText xml:space="preserve"> HYPERLINK \l _Toc13475 </w:instrText>
          </w:r>
          <w:r>
            <w:fldChar w:fldCharType="separate"/>
          </w:r>
          <w:r>
            <w:rPr>
              <w:rFonts w:hint="default" w:ascii="Times New Roman" w:hAnsi="Times New Roman" w:eastAsia="微软雅黑" w:cs="Times New Roman"/>
              <w:bCs/>
              <w:szCs w:val="21"/>
            </w:rPr>
            <w:t xml:space="preserve">6.33. </w:t>
          </w:r>
          <w:r>
            <w:rPr>
              <w:rFonts w:hint="eastAsia" w:ascii="微软雅黑" w:hAnsi="微软雅黑" w:cs="微软雅黑"/>
              <w:szCs w:val="21"/>
            </w:rPr>
            <w:t>小动物血压测定系统（一）</w:t>
          </w:r>
          <w:r>
            <w:tab/>
          </w:r>
          <w:r>
            <w:fldChar w:fldCharType="begin"/>
          </w:r>
          <w:r>
            <w:instrText xml:space="preserve"> PAGEREF _Toc13475 \h </w:instrText>
          </w:r>
          <w:r>
            <w:fldChar w:fldCharType="separate"/>
          </w:r>
          <w:r>
            <w:t>56</w:t>
          </w:r>
          <w:r>
            <w:fldChar w:fldCharType="end"/>
          </w:r>
          <w:r>
            <w:fldChar w:fldCharType="end"/>
          </w:r>
        </w:p>
        <w:p w14:paraId="239E4B6F">
          <w:pPr>
            <w:pStyle w:val="23"/>
            <w:tabs>
              <w:tab w:val="right" w:leader="dot" w:pos="9638"/>
            </w:tabs>
          </w:pPr>
          <w:r>
            <w:fldChar w:fldCharType="begin"/>
          </w:r>
          <w:r>
            <w:instrText xml:space="preserve"> HYPERLINK \l _Toc21968 </w:instrText>
          </w:r>
          <w:r>
            <w:fldChar w:fldCharType="separate"/>
          </w:r>
          <w:r>
            <w:rPr>
              <w:rFonts w:hint="default" w:ascii="Times New Roman" w:hAnsi="Times New Roman" w:eastAsia="微软雅黑" w:cs="Times New Roman"/>
              <w:bCs/>
              <w:szCs w:val="21"/>
            </w:rPr>
            <w:t xml:space="preserve">6.34. </w:t>
          </w:r>
          <w:r>
            <w:rPr>
              <w:rFonts w:hint="eastAsia" w:ascii="微软雅黑" w:hAnsi="微软雅黑" w:cs="微软雅黑"/>
              <w:szCs w:val="21"/>
            </w:rPr>
            <w:t>小动物血压测定系统（二）</w:t>
          </w:r>
          <w:r>
            <w:tab/>
          </w:r>
          <w:r>
            <w:fldChar w:fldCharType="begin"/>
          </w:r>
          <w:r>
            <w:instrText xml:space="preserve"> PAGEREF _Toc21968 \h </w:instrText>
          </w:r>
          <w:r>
            <w:fldChar w:fldCharType="separate"/>
          </w:r>
          <w:r>
            <w:t>58</w:t>
          </w:r>
          <w:r>
            <w:fldChar w:fldCharType="end"/>
          </w:r>
          <w:r>
            <w:fldChar w:fldCharType="end"/>
          </w:r>
        </w:p>
        <w:p w14:paraId="638452F2">
          <w:pPr>
            <w:pStyle w:val="23"/>
            <w:tabs>
              <w:tab w:val="right" w:leader="dot" w:pos="9638"/>
            </w:tabs>
          </w:pPr>
          <w:r>
            <w:fldChar w:fldCharType="begin"/>
          </w:r>
          <w:r>
            <w:instrText xml:space="preserve"> HYPERLINK \l _Toc2060 </w:instrText>
          </w:r>
          <w:r>
            <w:fldChar w:fldCharType="separate"/>
          </w:r>
          <w:r>
            <w:rPr>
              <w:rFonts w:hint="default" w:ascii="Times New Roman" w:hAnsi="Times New Roman" w:eastAsia="微软雅黑" w:cs="Times New Roman"/>
              <w:bCs/>
              <w:szCs w:val="21"/>
            </w:rPr>
            <w:t xml:space="preserve">6.35. </w:t>
          </w:r>
          <w:r>
            <w:rPr>
              <w:rFonts w:hint="eastAsia" w:ascii="微软雅黑" w:hAnsi="微软雅黑" w:cs="微软雅黑"/>
              <w:szCs w:val="21"/>
            </w:rPr>
            <w:t>超快速生物电分析测试系统</w:t>
          </w:r>
          <w:r>
            <w:tab/>
          </w:r>
          <w:r>
            <w:fldChar w:fldCharType="begin"/>
          </w:r>
          <w:r>
            <w:instrText xml:space="preserve"> PAGEREF _Toc2060 \h </w:instrText>
          </w:r>
          <w:r>
            <w:fldChar w:fldCharType="separate"/>
          </w:r>
          <w:r>
            <w:t>59</w:t>
          </w:r>
          <w:r>
            <w:fldChar w:fldCharType="end"/>
          </w:r>
          <w:r>
            <w:fldChar w:fldCharType="end"/>
          </w:r>
        </w:p>
        <w:p w14:paraId="43AA9C25">
          <w:pPr>
            <w:pStyle w:val="23"/>
            <w:tabs>
              <w:tab w:val="right" w:leader="dot" w:pos="9638"/>
            </w:tabs>
          </w:pPr>
          <w:r>
            <w:fldChar w:fldCharType="begin"/>
          </w:r>
          <w:r>
            <w:instrText xml:space="preserve"> HYPERLINK \l _Toc963 </w:instrText>
          </w:r>
          <w:r>
            <w:fldChar w:fldCharType="separate"/>
          </w:r>
          <w:r>
            <w:rPr>
              <w:rFonts w:hint="default" w:ascii="Times New Roman" w:hAnsi="Times New Roman" w:eastAsia="微软雅黑" w:cs="Times New Roman"/>
              <w:bCs/>
              <w:szCs w:val="21"/>
            </w:rPr>
            <w:t xml:space="preserve">6.36. </w:t>
          </w:r>
          <w:r>
            <w:rPr>
              <w:rFonts w:hint="eastAsia" w:ascii="微软雅黑" w:hAnsi="微软雅黑" w:cs="微软雅黑"/>
              <w:szCs w:val="21"/>
            </w:rPr>
            <w:t>生理信号记录系统</w:t>
          </w:r>
          <w:r>
            <w:tab/>
          </w:r>
          <w:r>
            <w:fldChar w:fldCharType="begin"/>
          </w:r>
          <w:r>
            <w:instrText xml:space="preserve"> PAGEREF _Toc963 \h </w:instrText>
          </w:r>
          <w:r>
            <w:fldChar w:fldCharType="separate"/>
          </w:r>
          <w:r>
            <w:t>60</w:t>
          </w:r>
          <w:r>
            <w:fldChar w:fldCharType="end"/>
          </w:r>
          <w:r>
            <w:fldChar w:fldCharType="end"/>
          </w:r>
        </w:p>
        <w:p w14:paraId="76A0664B">
          <w:pPr>
            <w:pStyle w:val="23"/>
            <w:tabs>
              <w:tab w:val="right" w:leader="dot" w:pos="9638"/>
            </w:tabs>
          </w:pPr>
          <w:r>
            <w:fldChar w:fldCharType="begin"/>
          </w:r>
          <w:r>
            <w:instrText xml:space="preserve"> HYPERLINK \l _Toc7752 </w:instrText>
          </w:r>
          <w:r>
            <w:fldChar w:fldCharType="separate"/>
          </w:r>
          <w:r>
            <w:rPr>
              <w:rFonts w:hint="default" w:ascii="Times New Roman" w:hAnsi="Times New Roman" w:eastAsia="微软雅黑" w:cs="Times New Roman"/>
              <w:bCs/>
              <w:szCs w:val="21"/>
            </w:rPr>
            <w:t xml:space="preserve">6.37. </w:t>
          </w:r>
          <w:r>
            <w:rPr>
              <w:rFonts w:hint="eastAsia" w:ascii="微软雅黑" w:hAnsi="微软雅黑" w:cs="微软雅黑"/>
              <w:szCs w:val="21"/>
            </w:rPr>
            <w:t>超分辨快速荧光寿命成像系统</w:t>
          </w:r>
          <w:r>
            <w:tab/>
          </w:r>
          <w:r>
            <w:fldChar w:fldCharType="begin"/>
          </w:r>
          <w:r>
            <w:instrText xml:space="preserve"> PAGEREF _Toc7752 \h </w:instrText>
          </w:r>
          <w:r>
            <w:fldChar w:fldCharType="separate"/>
          </w:r>
          <w:r>
            <w:t>61</w:t>
          </w:r>
          <w:r>
            <w:fldChar w:fldCharType="end"/>
          </w:r>
          <w:r>
            <w:fldChar w:fldCharType="end"/>
          </w:r>
        </w:p>
        <w:p w14:paraId="46E078DC">
          <w:pPr>
            <w:pStyle w:val="23"/>
            <w:tabs>
              <w:tab w:val="right" w:leader="dot" w:pos="9638"/>
            </w:tabs>
          </w:pPr>
          <w:r>
            <w:fldChar w:fldCharType="begin"/>
          </w:r>
          <w:r>
            <w:instrText xml:space="preserve"> HYPERLINK \l _Toc5867 </w:instrText>
          </w:r>
          <w:r>
            <w:fldChar w:fldCharType="separate"/>
          </w:r>
          <w:r>
            <w:rPr>
              <w:rFonts w:hint="default" w:ascii="Times New Roman" w:hAnsi="Times New Roman" w:eastAsia="微软雅黑" w:cs="Times New Roman"/>
              <w:bCs/>
              <w:szCs w:val="21"/>
            </w:rPr>
            <w:t xml:space="preserve">6.38. </w:t>
          </w:r>
          <w:r>
            <w:rPr>
              <w:rFonts w:hint="eastAsia" w:ascii="微软雅黑" w:hAnsi="微软雅黑" w:cs="微软雅黑"/>
              <w:szCs w:val="21"/>
            </w:rPr>
            <w:t>肌电诱发电位仪</w:t>
          </w:r>
          <w:r>
            <w:tab/>
          </w:r>
          <w:r>
            <w:fldChar w:fldCharType="begin"/>
          </w:r>
          <w:r>
            <w:instrText xml:space="preserve"> PAGEREF _Toc5867 \h </w:instrText>
          </w:r>
          <w:r>
            <w:fldChar w:fldCharType="separate"/>
          </w:r>
          <w:r>
            <w:t>64</w:t>
          </w:r>
          <w:r>
            <w:fldChar w:fldCharType="end"/>
          </w:r>
          <w:r>
            <w:fldChar w:fldCharType="end"/>
          </w:r>
        </w:p>
        <w:p w14:paraId="5B28D0D5">
          <w:pPr>
            <w:pStyle w:val="23"/>
            <w:tabs>
              <w:tab w:val="right" w:leader="dot" w:pos="9638"/>
            </w:tabs>
          </w:pPr>
          <w:r>
            <w:fldChar w:fldCharType="begin"/>
          </w:r>
          <w:r>
            <w:instrText xml:space="preserve"> HYPERLINK \l _Toc16607 </w:instrText>
          </w:r>
          <w:r>
            <w:fldChar w:fldCharType="separate"/>
          </w:r>
          <w:r>
            <w:rPr>
              <w:rFonts w:hint="default" w:ascii="Times New Roman" w:hAnsi="Times New Roman" w:eastAsia="微软雅黑" w:cs="Times New Roman"/>
              <w:bCs/>
              <w:szCs w:val="21"/>
            </w:rPr>
            <w:t xml:space="preserve">6.39. </w:t>
          </w:r>
          <w:r>
            <w:rPr>
              <w:rFonts w:hint="eastAsia" w:ascii="微软雅黑" w:hAnsi="微软雅黑" w:cs="微软雅黑"/>
              <w:szCs w:val="21"/>
            </w:rPr>
            <w:t>电生理记录系统</w:t>
          </w:r>
          <w:r>
            <w:tab/>
          </w:r>
          <w:r>
            <w:fldChar w:fldCharType="begin"/>
          </w:r>
          <w:r>
            <w:instrText xml:space="preserve"> PAGEREF _Toc16607 \h </w:instrText>
          </w:r>
          <w:r>
            <w:fldChar w:fldCharType="separate"/>
          </w:r>
          <w:r>
            <w:t>66</w:t>
          </w:r>
          <w:r>
            <w:fldChar w:fldCharType="end"/>
          </w:r>
          <w:r>
            <w:fldChar w:fldCharType="end"/>
          </w:r>
        </w:p>
        <w:p w14:paraId="0959F611">
          <w:pPr>
            <w:pStyle w:val="23"/>
            <w:tabs>
              <w:tab w:val="right" w:leader="dot" w:pos="9638"/>
            </w:tabs>
          </w:pPr>
          <w:r>
            <w:fldChar w:fldCharType="begin"/>
          </w:r>
          <w:r>
            <w:instrText xml:space="preserve"> HYPERLINK \l _Toc535 </w:instrText>
          </w:r>
          <w:r>
            <w:fldChar w:fldCharType="separate"/>
          </w:r>
          <w:r>
            <w:rPr>
              <w:rFonts w:hint="default" w:ascii="Times New Roman" w:hAnsi="Times New Roman" w:eastAsia="微软雅黑" w:cs="Times New Roman"/>
              <w:bCs/>
              <w:szCs w:val="21"/>
            </w:rPr>
            <w:t xml:space="preserve">6.40. </w:t>
          </w:r>
          <w:r>
            <w:rPr>
              <w:rFonts w:hint="eastAsia" w:ascii="微软雅黑" w:hAnsi="微软雅黑" w:cs="微软雅黑"/>
              <w:szCs w:val="21"/>
            </w:rPr>
            <w:t>马弗炉（二）</w:t>
          </w:r>
          <w:r>
            <w:tab/>
          </w:r>
          <w:r>
            <w:fldChar w:fldCharType="begin"/>
          </w:r>
          <w:r>
            <w:instrText xml:space="preserve"> PAGEREF _Toc535 \h </w:instrText>
          </w:r>
          <w:r>
            <w:fldChar w:fldCharType="separate"/>
          </w:r>
          <w:r>
            <w:t>67</w:t>
          </w:r>
          <w:r>
            <w:fldChar w:fldCharType="end"/>
          </w:r>
          <w:r>
            <w:fldChar w:fldCharType="end"/>
          </w:r>
        </w:p>
        <w:p w14:paraId="139A0A68">
          <w:pPr>
            <w:pStyle w:val="23"/>
            <w:tabs>
              <w:tab w:val="right" w:leader="dot" w:pos="9638"/>
            </w:tabs>
          </w:pPr>
          <w:r>
            <w:fldChar w:fldCharType="begin"/>
          </w:r>
          <w:r>
            <w:instrText xml:space="preserve"> HYPERLINK \l _Toc20774 </w:instrText>
          </w:r>
          <w:r>
            <w:fldChar w:fldCharType="separate"/>
          </w:r>
          <w:r>
            <w:rPr>
              <w:rFonts w:hint="default" w:ascii="Times New Roman" w:hAnsi="Times New Roman" w:eastAsia="微软雅黑" w:cs="Times New Roman"/>
              <w:bCs/>
              <w:szCs w:val="21"/>
            </w:rPr>
            <w:t xml:space="preserve">6.41. </w:t>
          </w:r>
          <w:r>
            <w:rPr>
              <w:rFonts w:hint="eastAsia" w:ascii="微软雅黑" w:hAnsi="微软雅黑" w:cs="微软雅黑"/>
              <w:szCs w:val="21"/>
            </w:rPr>
            <w:t>安装调试及培训、验证和文件需求</w:t>
          </w:r>
          <w:r>
            <w:tab/>
          </w:r>
          <w:r>
            <w:fldChar w:fldCharType="begin"/>
          </w:r>
          <w:r>
            <w:instrText xml:space="preserve"> PAGEREF _Toc20774 \h </w:instrText>
          </w:r>
          <w:r>
            <w:fldChar w:fldCharType="separate"/>
          </w:r>
          <w:r>
            <w:t>68</w:t>
          </w:r>
          <w:r>
            <w:fldChar w:fldCharType="end"/>
          </w:r>
          <w:r>
            <w:fldChar w:fldCharType="end"/>
          </w:r>
        </w:p>
        <w:p w14:paraId="4E530D11">
          <w:pPr>
            <w:pStyle w:val="23"/>
            <w:tabs>
              <w:tab w:val="right" w:leader="dot" w:pos="9638"/>
            </w:tabs>
          </w:pPr>
          <w:r>
            <w:fldChar w:fldCharType="begin"/>
          </w:r>
          <w:r>
            <w:instrText xml:space="preserve"> HYPERLINK \l _Toc31750 </w:instrText>
          </w:r>
          <w:r>
            <w:fldChar w:fldCharType="separate"/>
          </w:r>
          <w:r>
            <w:rPr>
              <w:rFonts w:hint="default" w:ascii="Times New Roman" w:hAnsi="Times New Roman" w:eastAsia="微软雅黑" w:cs="Times New Roman"/>
              <w:bCs/>
              <w:szCs w:val="21"/>
            </w:rPr>
            <w:t xml:space="preserve">6.42. </w:t>
          </w:r>
          <w:r>
            <w:rPr>
              <w:rFonts w:hint="eastAsia" w:ascii="微软雅黑" w:hAnsi="微软雅黑" w:cs="微软雅黑"/>
              <w:szCs w:val="21"/>
            </w:rPr>
            <w:t>包装及运输需求</w:t>
          </w:r>
          <w:r>
            <w:tab/>
          </w:r>
          <w:r>
            <w:fldChar w:fldCharType="begin"/>
          </w:r>
          <w:r>
            <w:instrText xml:space="preserve"> PAGEREF _Toc31750 \h </w:instrText>
          </w:r>
          <w:r>
            <w:fldChar w:fldCharType="separate"/>
          </w:r>
          <w:r>
            <w:t>69</w:t>
          </w:r>
          <w:r>
            <w:fldChar w:fldCharType="end"/>
          </w:r>
          <w:r>
            <w:fldChar w:fldCharType="end"/>
          </w:r>
        </w:p>
        <w:p w14:paraId="54750654">
          <w:pPr>
            <w:pStyle w:val="23"/>
            <w:tabs>
              <w:tab w:val="right" w:leader="dot" w:pos="9638"/>
            </w:tabs>
          </w:pPr>
          <w:r>
            <w:fldChar w:fldCharType="begin"/>
          </w:r>
          <w:r>
            <w:instrText xml:space="preserve"> HYPERLINK \l _Toc687 </w:instrText>
          </w:r>
          <w:r>
            <w:fldChar w:fldCharType="separate"/>
          </w:r>
          <w:r>
            <w:rPr>
              <w:rFonts w:hint="default" w:ascii="Times New Roman" w:hAnsi="Times New Roman" w:eastAsia="微软雅黑" w:cs="Times New Roman"/>
              <w:bCs/>
              <w:szCs w:val="21"/>
            </w:rPr>
            <w:t xml:space="preserve">6.43. </w:t>
          </w:r>
          <w:r>
            <w:rPr>
              <w:rFonts w:hint="eastAsia" w:ascii="微软雅黑" w:hAnsi="微软雅黑" w:cs="微软雅黑"/>
              <w:szCs w:val="21"/>
            </w:rPr>
            <w:t>维护及今后需求</w:t>
          </w:r>
          <w:r>
            <w:tab/>
          </w:r>
          <w:r>
            <w:fldChar w:fldCharType="begin"/>
          </w:r>
          <w:r>
            <w:instrText xml:space="preserve"> PAGEREF _Toc687 \h </w:instrText>
          </w:r>
          <w:r>
            <w:fldChar w:fldCharType="separate"/>
          </w:r>
          <w:r>
            <w:t>69</w:t>
          </w:r>
          <w:r>
            <w:fldChar w:fldCharType="end"/>
          </w:r>
          <w:r>
            <w:fldChar w:fldCharType="end"/>
          </w:r>
        </w:p>
        <w:p w14:paraId="393D8A4F">
          <w:pPr>
            <w:pStyle w:val="23"/>
            <w:tabs>
              <w:tab w:val="right" w:leader="dot" w:pos="9638"/>
            </w:tabs>
          </w:pPr>
          <w:r>
            <w:fldChar w:fldCharType="begin"/>
          </w:r>
          <w:r>
            <w:instrText xml:space="preserve"> HYPERLINK \l _Toc10891 </w:instrText>
          </w:r>
          <w:r>
            <w:fldChar w:fldCharType="separate"/>
          </w:r>
          <w:r>
            <w:rPr>
              <w:rFonts w:hint="default" w:ascii="Times New Roman" w:hAnsi="Times New Roman" w:eastAsia="微软雅黑" w:cs="Times New Roman"/>
              <w:bCs/>
              <w:szCs w:val="21"/>
            </w:rPr>
            <w:t xml:space="preserve">6.44. </w:t>
          </w:r>
          <w:r>
            <w:rPr>
              <w:rFonts w:hint="eastAsia" w:ascii="微软雅黑" w:hAnsi="微软雅黑" w:cs="微软雅黑"/>
              <w:szCs w:val="21"/>
            </w:rPr>
            <w:t>其他需求</w:t>
          </w:r>
          <w:r>
            <w:tab/>
          </w:r>
          <w:r>
            <w:fldChar w:fldCharType="begin"/>
          </w:r>
          <w:r>
            <w:instrText xml:space="preserve"> PAGEREF _Toc10891 \h </w:instrText>
          </w:r>
          <w:r>
            <w:fldChar w:fldCharType="separate"/>
          </w:r>
          <w:r>
            <w:t>70</w:t>
          </w:r>
          <w:r>
            <w:fldChar w:fldCharType="end"/>
          </w:r>
          <w:r>
            <w:fldChar w:fldCharType="end"/>
          </w:r>
        </w:p>
        <w:p w14:paraId="26F0F982">
          <w:pPr>
            <w:pStyle w:val="23"/>
            <w:tabs>
              <w:tab w:val="right" w:leader="dot" w:pos="9638"/>
            </w:tabs>
          </w:pPr>
          <w:r>
            <w:fldChar w:fldCharType="begin"/>
          </w:r>
          <w:r>
            <w:instrText xml:space="preserve"> HYPERLINK \l _Toc19045 </w:instrText>
          </w:r>
          <w:r>
            <w:fldChar w:fldCharType="separate"/>
          </w:r>
          <w:r>
            <w:rPr>
              <w:rFonts w:hint="default" w:ascii="Times New Roman" w:hAnsi="Times New Roman" w:eastAsia="宋体" w:cs="Arial"/>
              <w:bCs/>
              <w:szCs w:val="21"/>
            </w:rPr>
            <w:t xml:space="preserve">7. </w:t>
          </w:r>
          <w:r>
            <w:rPr>
              <w:rFonts w:hint="eastAsia" w:ascii="微软雅黑" w:hAnsi="微软雅黑" w:cs="微软雅黑"/>
              <w:szCs w:val="21"/>
            </w:rPr>
            <w:t>其他需求验收标准</w:t>
          </w:r>
          <w:r>
            <w:tab/>
          </w:r>
          <w:r>
            <w:fldChar w:fldCharType="begin"/>
          </w:r>
          <w:r>
            <w:instrText xml:space="preserve"> PAGEREF _Toc19045 \h </w:instrText>
          </w:r>
          <w:r>
            <w:fldChar w:fldCharType="separate"/>
          </w:r>
          <w:r>
            <w:t>70</w:t>
          </w:r>
          <w:r>
            <w:fldChar w:fldCharType="end"/>
          </w:r>
          <w:r>
            <w:fldChar w:fldCharType="end"/>
          </w:r>
        </w:p>
        <w:p w14:paraId="56B8CA96">
          <w:pPr>
            <w:pStyle w:val="23"/>
            <w:tabs>
              <w:tab w:val="right" w:leader="dot" w:pos="9638"/>
            </w:tabs>
          </w:pPr>
          <w:r>
            <w:fldChar w:fldCharType="begin"/>
          </w:r>
          <w:r>
            <w:instrText xml:space="preserve"> HYPERLINK \l _Toc957 </w:instrText>
          </w:r>
          <w:r>
            <w:fldChar w:fldCharType="separate"/>
          </w:r>
          <w:r>
            <w:rPr>
              <w:rFonts w:hint="default" w:ascii="Times New Roman" w:hAnsi="Times New Roman" w:eastAsia="宋体" w:cs="Arial"/>
              <w:bCs/>
              <w:szCs w:val="21"/>
            </w:rPr>
            <w:t xml:space="preserve">8. </w:t>
          </w:r>
          <w:r>
            <w:rPr>
              <w:rFonts w:hint="eastAsia" w:ascii="微软雅黑" w:hAnsi="微软雅黑" w:cs="微软雅黑"/>
              <w:szCs w:val="21"/>
            </w:rPr>
            <w:t>保密约定</w:t>
          </w:r>
          <w:r>
            <w:tab/>
          </w:r>
          <w:r>
            <w:fldChar w:fldCharType="begin"/>
          </w:r>
          <w:r>
            <w:instrText xml:space="preserve"> PAGEREF _Toc957 \h </w:instrText>
          </w:r>
          <w:r>
            <w:fldChar w:fldCharType="separate"/>
          </w:r>
          <w:r>
            <w:t>70</w:t>
          </w:r>
          <w:r>
            <w:fldChar w:fldCharType="end"/>
          </w:r>
          <w:r>
            <w:fldChar w:fldCharType="end"/>
          </w:r>
        </w:p>
        <w:p w14:paraId="17A06A24">
          <w:pPr>
            <w:pStyle w:val="23"/>
            <w:tabs>
              <w:tab w:val="right" w:leader="dot" w:pos="9638"/>
            </w:tabs>
          </w:pPr>
          <w:r>
            <w:fldChar w:fldCharType="begin"/>
          </w:r>
          <w:r>
            <w:instrText xml:space="preserve"> HYPERLINK \l _Toc12147 </w:instrText>
          </w:r>
          <w:r>
            <w:fldChar w:fldCharType="separate"/>
          </w:r>
          <w:r>
            <w:rPr>
              <w:rFonts w:hint="default" w:ascii="Times New Roman" w:hAnsi="Times New Roman" w:eastAsia="宋体" w:cs="Arial"/>
              <w:bCs/>
              <w:szCs w:val="21"/>
            </w:rPr>
            <w:t xml:space="preserve">9. </w:t>
          </w:r>
          <w:r>
            <w:rPr>
              <w:rFonts w:hint="eastAsia" w:ascii="微软雅黑" w:hAnsi="微软雅黑" w:cs="微软雅黑"/>
              <w:szCs w:val="21"/>
            </w:rPr>
            <w:t>修订历史</w:t>
          </w:r>
          <w:r>
            <w:tab/>
          </w:r>
          <w:r>
            <w:fldChar w:fldCharType="begin"/>
          </w:r>
          <w:r>
            <w:instrText xml:space="preserve"> PAGEREF _Toc12147 \h </w:instrText>
          </w:r>
          <w:r>
            <w:fldChar w:fldCharType="separate"/>
          </w:r>
          <w:r>
            <w:t>70</w:t>
          </w:r>
          <w:r>
            <w:fldChar w:fldCharType="end"/>
          </w:r>
          <w:r>
            <w:fldChar w:fldCharType="end"/>
          </w:r>
        </w:p>
        <w:p w14:paraId="4D5FF7A5">
          <w:pPr>
            <w:spacing w:after="0" w:afterLines="0" w:line="360" w:lineRule="exact"/>
            <w:rPr>
              <w:rFonts w:hint="eastAsia" w:ascii="微软雅黑" w:hAnsi="微软雅黑" w:cs="微软雅黑"/>
            </w:rPr>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851" w:footer="851" w:gutter="0"/>
              <w:cols w:space="720" w:num="1"/>
              <w:docGrid w:type="lines" w:linePitch="312" w:charSpace="0"/>
            </w:sectPr>
          </w:pPr>
          <w:r>
            <w:fldChar w:fldCharType="end"/>
          </w:r>
        </w:p>
      </w:sdtContent>
    </w:sdt>
    <w:p w14:paraId="75AC5B97">
      <w:pPr>
        <w:pBdr>
          <w:top w:val="none" w:color="auto" w:sz="0" w:space="0"/>
          <w:left w:val="none" w:color="auto" w:sz="0" w:space="0"/>
          <w:bottom w:val="none" w:color="auto" w:sz="0" w:space="0"/>
          <w:right w:val="none" w:color="auto" w:sz="0" w:space="0"/>
          <w:between w:val="none" w:color="auto" w:sz="0" w:space="0"/>
        </w:pBdr>
        <w:spacing w:after="62" w:line="20" w:lineRule="exact"/>
        <w:rPr>
          <w:szCs w:val="21"/>
        </w:rPr>
      </w:pPr>
    </w:p>
    <w:tbl>
      <w:tblPr>
        <w:tblStyle w:val="30"/>
        <w:tblpPr w:leftFromText="180" w:rightFromText="180" w:vertAnchor="text" w:tblpXSpec="center" w:tblpY="1"/>
        <w:tblOverlap w:val="never"/>
        <w:tblW w:w="4772" w:type="pct"/>
        <w:jc w:val="center"/>
        <w:tblLayout w:type="fixed"/>
        <w:tblCellMar>
          <w:top w:w="0" w:type="dxa"/>
          <w:left w:w="108" w:type="dxa"/>
          <w:bottom w:w="0" w:type="dxa"/>
          <w:right w:w="108" w:type="dxa"/>
        </w:tblCellMar>
      </w:tblPr>
      <w:tblGrid>
        <w:gridCol w:w="1387"/>
        <w:gridCol w:w="5502"/>
        <w:gridCol w:w="781"/>
        <w:gridCol w:w="813"/>
        <w:gridCol w:w="922"/>
      </w:tblGrid>
      <w:tr w14:paraId="4888CB49">
        <w:tblPrEx>
          <w:tblCellMar>
            <w:top w:w="0" w:type="dxa"/>
            <w:left w:w="108" w:type="dxa"/>
            <w:bottom w:w="0" w:type="dxa"/>
            <w:right w:w="108" w:type="dxa"/>
          </w:tblCellMar>
        </w:tblPrEx>
        <w:trPr>
          <w:trHeight w:val="397" w:hRule="atLeast"/>
          <w:jc w:val="center"/>
        </w:trPr>
        <w:tc>
          <w:tcPr>
            <w:tcW w:w="5000" w:type="pct"/>
            <w:gridSpan w:val="5"/>
          </w:tcPr>
          <w:p w14:paraId="7042AA36">
            <w:pPr>
              <w:numPr>
                <w:ilvl w:val="0"/>
                <w:numId w:val="4"/>
              </w:numPr>
              <w:pBdr>
                <w:top w:val="none" w:color="auto" w:sz="0" w:space="0"/>
                <w:left w:val="none" w:color="auto" w:sz="0" w:space="0"/>
                <w:bottom w:val="none" w:color="auto" w:sz="0" w:space="0"/>
                <w:right w:val="none" w:color="auto" w:sz="0" w:space="0"/>
                <w:between w:val="none" w:color="auto" w:sz="0" w:space="0"/>
              </w:pBdr>
              <w:spacing w:after="0" w:afterLines="0" w:line="360" w:lineRule="exact"/>
              <w:outlineLvl w:val="0"/>
              <w:rPr>
                <w:rFonts w:hint="eastAsia" w:ascii="微软雅黑" w:hAnsi="微软雅黑" w:cs="微软雅黑"/>
                <w:b/>
                <w:szCs w:val="21"/>
              </w:rPr>
            </w:pPr>
            <w:bookmarkStart w:id="0" w:name="_Toc2092"/>
            <w:bookmarkStart w:id="1" w:name="_Toc26588"/>
            <w:bookmarkStart w:id="2" w:name="_Toc22697"/>
            <w:bookmarkStart w:id="3" w:name="_Toc19933"/>
            <w:bookmarkStart w:id="4" w:name="_Toc148535266"/>
            <w:bookmarkStart w:id="5" w:name="_Toc29324"/>
            <w:bookmarkStart w:id="6" w:name="_Toc10619"/>
            <w:bookmarkStart w:id="7" w:name="_Toc2674"/>
            <w:bookmarkStart w:id="8" w:name="_Toc5371"/>
            <w:bookmarkStart w:id="9" w:name="_Toc3003"/>
            <w:bookmarkStart w:id="10" w:name="_Toc22079"/>
            <w:bookmarkStart w:id="11" w:name="_Toc26753"/>
            <w:bookmarkStart w:id="12" w:name="_Toc6054"/>
            <w:bookmarkStart w:id="13" w:name="_Toc18971"/>
            <w:bookmarkStart w:id="14" w:name="_Toc11648"/>
            <w:r>
              <w:rPr>
                <w:rFonts w:hint="eastAsia" w:ascii="微软雅黑" w:hAnsi="微软雅黑" w:cs="微软雅黑"/>
                <w:b/>
                <w:szCs w:val="21"/>
              </w:rPr>
              <w:t>目的</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tc>
      </w:tr>
      <w:tr w14:paraId="385ABBC3">
        <w:tblPrEx>
          <w:tblCellMar>
            <w:top w:w="0" w:type="dxa"/>
            <w:left w:w="108" w:type="dxa"/>
            <w:bottom w:w="0" w:type="dxa"/>
            <w:right w:w="108" w:type="dxa"/>
          </w:tblCellMar>
        </w:tblPrEx>
        <w:trPr>
          <w:trHeight w:val="90" w:hRule="atLeast"/>
          <w:jc w:val="center"/>
        </w:trPr>
        <w:tc>
          <w:tcPr>
            <w:tcW w:w="737" w:type="pct"/>
          </w:tcPr>
          <w:p w14:paraId="42EB7820">
            <w:pPr>
              <w:pBdr>
                <w:top w:val="none" w:color="auto" w:sz="0" w:space="0"/>
                <w:left w:val="none" w:color="auto" w:sz="0" w:space="0"/>
                <w:bottom w:val="none" w:color="auto" w:sz="0" w:space="0"/>
                <w:right w:val="none" w:color="auto" w:sz="0" w:space="0"/>
                <w:between w:val="none" w:color="auto" w:sz="0" w:space="0"/>
              </w:pBdr>
              <w:spacing w:after="0" w:afterLines="0" w:line="360" w:lineRule="exact"/>
              <w:rPr>
                <w:rFonts w:hint="eastAsia" w:ascii="微软雅黑" w:hAnsi="微软雅黑" w:cs="微软雅黑"/>
                <w:szCs w:val="21"/>
              </w:rPr>
            </w:pPr>
          </w:p>
        </w:tc>
        <w:tc>
          <w:tcPr>
            <w:tcW w:w="4262" w:type="pct"/>
            <w:gridSpan w:val="4"/>
          </w:tcPr>
          <w:p w14:paraId="5E6C3DD6">
            <w:pPr>
              <w:pBdr>
                <w:top w:val="none" w:color="auto" w:sz="0" w:space="0"/>
                <w:left w:val="none" w:color="auto" w:sz="0" w:space="0"/>
                <w:bottom w:val="none" w:color="auto" w:sz="0" w:space="0"/>
                <w:right w:val="none" w:color="auto" w:sz="0" w:space="0"/>
                <w:between w:val="none" w:color="auto" w:sz="0" w:space="0"/>
              </w:pBdr>
              <w:adjustRightInd/>
              <w:snapToGrid/>
              <w:spacing w:after="0" w:afterLines="0" w:line="360" w:lineRule="exact"/>
              <w:rPr>
                <w:rFonts w:hint="eastAsia" w:ascii="微软雅黑" w:hAnsi="微软雅黑" w:cs="微软雅黑"/>
                <w:szCs w:val="21"/>
              </w:rPr>
            </w:pPr>
            <w:bookmarkStart w:id="15" w:name="_Toc211435715"/>
            <w:r>
              <w:rPr>
                <w:rFonts w:hint="eastAsia" w:ascii="微软雅黑" w:hAnsi="微软雅黑" w:cs="微软雅黑"/>
                <w:szCs w:val="21"/>
              </w:rPr>
              <w:t>本URS文件根据实验室的要求编制，描述了实验室各设备的要求，供应商应以确认本公司的控制标准为依据进行系统的初步规格选型、功能设计并最终完成详细设计，为设备采购选型和设备验证提供充分依据。</w:t>
            </w:r>
          </w:p>
          <w:p w14:paraId="798D2F41">
            <w:pPr>
              <w:pBdr>
                <w:top w:val="none" w:color="auto" w:sz="0" w:space="0"/>
                <w:left w:val="none" w:color="auto" w:sz="0" w:space="0"/>
                <w:bottom w:val="none" w:color="auto" w:sz="0" w:space="0"/>
                <w:right w:val="none" w:color="auto" w:sz="0" w:space="0"/>
                <w:between w:val="none" w:color="auto" w:sz="0" w:space="0"/>
              </w:pBdr>
              <w:adjustRightInd/>
              <w:snapToGrid/>
              <w:spacing w:after="0" w:afterLines="0" w:line="360" w:lineRule="exact"/>
              <w:rPr>
                <w:rFonts w:hint="eastAsia" w:ascii="微软雅黑" w:hAnsi="微软雅黑" w:cs="微软雅黑"/>
                <w:kern w:val="0"/>
                <w:szCs w:val="21"/>
              </w:rPr>
            </w:pPr>
            <w:r>
              <w:rPr>
                <w:rFonts w:hint="eastAsia" w:ascii="微软雅黑" w:hAnsi="微软雅黑" w:cs="微软雅黑"/>
                <w:szCs w:val="21"/>
              </w:rPr>
              <w:t>本URS文件仅提出基本的技术要求，并未限制设备生产商具有更高的设计与制造标准和更加完善的功能、配置、性能以及更优异的部件。</w:t>
            </w:r>
            <w:bookmarkEnd w:id="15"/>
          </w:p>
        </w:tc>
      </w:tr>
      <w:tr w14:paraId="76F7526F">
        <w:tblPrEx>
          <w:tblCellMar>
            <w:top w:w="0" w:type="dxa"/>
            <w:left w:w="108" w:type="dxa"/>
            <w:bottom w:w="0" w:type="dxa"/>
            <w:right w:w="108" w:type="dxa"/>
          </w:tblCellMar>
        </w:tblPrEx>
        <w:trPr>
          <w:trHeight w:val="397" w:hRule="atLeast"/>
          <w:jc w:val="center"/>
        </w:trPr>
        <w:tc>
          <w:tcPr>
            <w:tcW w:w="5000" w:type="pct"/>
            <w:gridSpan w:val="5"/>
          </w:tcPr>
          <w:p w14:paraId="0BE1F817">
            <w:pPr>
              <w:numPr>
                <w:ilvl w:val="0"/>
                <w:numId w:val="4"/>
              </w:numPr>
              <w:pBdr>
                <w:top w:val="none" w:color="auto" w:sz="0" w:space="0"/>
                <w:left w:val="none" w:color="auto" w:sz="0" w:space="0"/>
                <w:bottom w:val="none" w:color="auto" w:sz="0" w:space="0"/>
                <w:right w:val="none" w:color="auto" w:sz="0" w:space="0"/>
                <w:between w:val="none" w:color="auto" w:sz="0" w:space="0"/>
              </w:pBdr>
              <w:spacing w:after="0" w:afterLines="0" w:line="360" w:lineRule="exact"/>
              <w:outlineLvl w:val="0"/>
              <w:rPr>
                <w:rFonts w:hint="eastAsia" w:ascii="微软雅黑" w:hAnsi="微软雅黑" w:cs="微软雅黑"/>
                <w:b/>
                <w:szCs w:val="21"/>
              </w:rPr>
            </w:pPr>
            <w:bookmarkStart w:id="16" w:name="_Toc29713"/>
            <w:bookmarkStart w:id="17" w:name="_Toc10877"/>
            <w:bookmarkStart w:id="18" w:name="_Toc20110"/>
            <w:bookmarkStart w:id="19" w:name="_Toc148535267"/>
            <w:bookmarkStart w:id="20" w:name="_Toc3213"/>
            <w:bookmarkStart w:id="21" w:name="_Toc10122"/>
            <w:bookmarkStart w:id="22" w:name="_Toc13524"/>
            <w:bookmarkStart w:id="23" w:name="_Toc2321"/>
            <w:bookmarkStart w:id="24" w:name="_Toc23305"/>
            <w:bookmarkStart w:id="25" w:name="_Toc27638"/>
            <w:bookmarkStart w:id="26" w:name="_Toc11653"/>
            <w:bookmarkStart w:id="27" w:name="_Toc19027"/>
            <w:bookmarkStart w:id="28" w:name="_Toc27027"/>
            <w:bookmarkStart w:id="29" w:name="_Toc27270"/>
            <w:bookmarkStart w:id="30" w:name="_Toc6824"/>
            <w:r>
              <w:rPr>
                <w:rFonts w:hint="eastAsia" w:ascii="微软雅黑" w:hAnsi="微软雅黑" w:cs="微软雅黑"/>
                <w:b/>
                <w:szCs w:val="21"/>
              </w:rPr>
              <w:t>范围</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tc>
      </w:tr>
      <w:tr w14:paraId="4EDBE064">
        <w:tblPrEx>
          <w:tblCellMar>
            <w:top w:w="0" w:type="dxa"/>
            <w:left w:w="108" w:type="dxa"/>
            <w:bottom w:w="0" w:type="dxa"/>
            <w:right w:w="108" w:type="dxa"/>
          </w:tblCellMar>
        </w:tblPrEx>
        <w:trPr>
          <w:trHeight w:val="90" w:hRule="atLeast"/>
          <w:jc w:val="center"/>
        </w:trPr>
        <w:tc>
          <w:tcPr>
            <w:tcW w:w="737" w:type="pct"/>
          </w:tcPr>
          <w:p w14:paraId="0922627D">
            <w:pPr>
              <w:pBdr>
                <w:top w:val="none" w:color="auto" w:sz="0" w:space="0"/>
                <w:left w:val="none" w:color="auto" w:sz="0" w:space="0"/>
                <w:bottom w:val="none" w:color="auto" w:sz="0" w:space="0"/>
                <w:right w:val="none" w:color="auto" w:sz="0" w:space="0"/>
                <w:between w:val="none" w:color="auto" w:sz="0" w:space="0"/>
              </w:pBdr>
              <w:spacing w:after="0" w:afterLines="0" w:line="360" w:lineRule="exact"/>
              <w:rPr>
                <w:rFonts w:hint="eastAsia" w:ascii="微软雅黑" w:hAnsi="微软雅黑" w:cs="微软雅黑"/>
                <w:szCs w:val="21"/>
              </w:rPr>
            </w:pPr>
          </w:p>
        </w:tc>
        <w:tc>
          <w:tcPr>
            <w:tcW w:w="4262" w:type="pct"/>
            <w:gridSpan w:val="4"/>
          </w:tcPr>
          <w:p w14:paraId="07291A20">
            <w:pPr>
              <w:pBdr>
                <w:top w:val="none" w:color="auto" w:sz="0" w:space="0"/>
                <w:left w:val="none" w:color="auto" w:sz="0" w:space="0"/>
                <w:bottom w:val="none" w:color="auto" w:sz="0" w:space="0"/>
                <w:right w:val="none" w:color="auto" w:sz="0" w:space="0"/>
                <w:between w:val="none" w:color="auto" w:sz="0" w:space="0"/>
              </w:pBdr>
              <w:spacing w:after="0" w:afterLines="0" w:line="360" w:lineRule="exact"/>
              <w:rPr>
                <w:rFonts w:hint="eastAsia" w:ascii="微软雅黑" w:hAnsi="微软雅黑" w:cs="微软雅黑"/>
                <w:szCs w:val="21"/>
              </w:rPr>
            </w:pPr>
            <w:bookmarkStart w:id="31" w:name="_Toc211435718"/>
            <w:r>
              <w:rPr>
                <w:rFonts w:hint="eastAsia" w:ascii="微软雅黑" w:hAnsi="微软雅黑" w:cs="微软雅黑"/>
                <w:bCs/>
                <w:szCs w:val="21"/>
              </w:rPr>
              <w:t>供货范围包括</w:t>
            </w:r>
            <w:r>
              <w:rPr>
                <w:rFonts w:hint="eastAsia" w:ascii="微软雅黑" w:hAnsi="微软雅黑" w:cs="微软雅黑"/>
                <w:color w:val="000000" w:themeColor="text1"/>
                <w:sz w:val="20"/>
                <w:szCs w:val="20"/>
                <w:lang w:bidi="ar"/>
                <w14:textFill>
                  <w14:solidFill>
                    <w14:schemeClr w14:val="tx1"/>
                  </w14:solidFill>
                </w14:textFill>
              </w:rPr>
              <w:t>弹性模量测试仪、圆二色谱仪、恒温自动旋光仪、</w:t>
            </w:r>
            <w:r>
              <w:rPr>
                <w:rStyle w:val="60"/>
                <w:rFonts w:ascii="微软雅黑" w:hAnsi="微软雅黑" w:cs="微软雅黑"/>
                <w:color w:val="000000" w:themeColor="text1"/>
                <w:lang w:bidi="ar"/>
                <w14:textFill>
                  <w14:solidFill>
                    <w14:schemeClr w14:val="tx1"/>
                  </w14:solidFill>
                </w14:textFill>
              </w:rPr>
              <w:t>动态光散射</w:t>
            </w:r>
            <w:r>
              <w:rPr>
                <w:rStyle w:val="61"/>
                <w:rFonts w:hint="default" w:ascii="微软雅黑" w:hAnsi="微软雅黑" w:eastAsia="微软雅黑" w:cs="微软雅黑"/>
                <w:color w:val="000000" w:themeColor="text1"/>
                <w:lang w:bidi="ar"/>
                <w14:textFill>
                  <w14:solidFill>
                    <w14:schemeClr w14:val="tx1"/>
                  </w14:solidFill>
                </w14:textFill>
              </w:rPr>
              <w:t>仪</w:t>
            </w:r>
            <w:r>
              <w:rPr>
                <w:rStyle w:val="61"/>
                <w:rFonts w:hint="default" w:ascii="微软雅黑" w:hAnsi="微软雅黑" w:cs="微软雅黑"/>
                <w:color w:val="000000" w:themeColor="text1"/>
                <w:lang w:bidi="ar"/>
                <w14:textFill>
                  <w14:solidFill>
                    <w14:schemeClr w14:val="tx1"/>
                  </w14:solidFill>
                </w14:textFill>
              </w:rPr>
              <w:t>、</w:t>
            </w:r>
            <w:r>
              <w:rPr>
                <w:rFonts w:hint="eastAsia" w:ascii="微软雅黑" w:hAnsi="微软雅黑" w:cs="微软雅黑"/>
                <w:color w:val="000000" w:themeColor="text1"/>
                <w:sz w:val="20"/>
                <w:szCs w:val="20"/>
                <w:lang w:bidi="ar"/>
                <w14:textFill>
                  <w14:solidFill>
                    <w14:schemeClr w14:val="tx1"/>
                  </w14:solidFill>
                </w14:textFill>
              </w:rPr>
              <w:t>智能自动水分滴定仪</w:t>
            </w:r>
            <w:r>
              <w:rPr>
                <w:rFonts w:hint="eastAsia" w:ascii="微软雅黑" w:hAnsi="微软雅黑" w:cs="微软雅黑"/>
                <w:color w:val="000000" w:themeColor="text1"/>
                <w14:textFill>
                  <w14:solidFill>
                    <w14:schemeClr w14:val="tx1"/>
                  </w14:solidFill>
                </w14:textFill>
              </w:rPr>
              <w:t>（一）、</w:t>
            </w:r>
            <w:r>
              <w:rPr>
                <w:rFonts w:hint="eastAsia" w:ascii="微软雅黑" w:hAnsi="微软雅黑" w:cs="微软雅黑"/>
                <w:color w:val="000000" w:themeColor="text1"/>
                <w:sz w:val="20"/>
                <w:szCs w:val="20"/>
                <w:lang w:bidi="ar"/>
                <w14:textFill>
                  <w14:solidFill>
                    <w14:schemeClr w14:val="tx1"/>
                  </w14:solidFill>
                </w14:textFill>
              </w:rPr>
              <w:t>马弗炉（一）、自动电位滴定仪、微量接触角测量仪、化学物质实时分析系统、真空镀膜机、</w:t>
            </w:r>
            <w:r>
              <w:rPr>
                <w:color w:val="000000" w:themeColor="text1"/>
                <w14:textFill>
                  <w14:solidFill>
                    <w14:schemeClr w14:val="tx1"/>
                  </w14:solidFill>
                </w14:textFill>
              </w:rPr>
              <w:t>层析系统</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分析制备型核酸和蛋白纯化系统</w:t>
            </w:r>
            <w:r>
              <w:rPr>
                <w:rFonts w:hint="eastAsia"/>
                <w:color w:val="000000" w:themeColor="text1"/>
                <w14:textFill>
                  <w14:solidFill>
                    <w14:schemeClr w14:val="tx1"/>
                  </w14:solidFill>
                </w14:textFill>
              </w:rPr>
              <w:t>（一）、</w:t>
            </w:r>
            <w:r>
              <w:rPr>
                <w:color w:val="000000" w:themeColor="text1"/>
                <w14:textFill>
                  <w14:solidFill>
                    <w14:schemeClr w14:val="tx1"/>
                  </w14:solidFill>
                </w14:textFill>
              </w:rPr>
              <w:t>分析制备型核酸和蛋白纯化系统</w:t>
            </w:r>
            <w:r>
              <w:rPr>
                <w:rFonts w:hint="eastAsia"/>
                <w:color w:val="000000" w:themeColor="text1"/>
                <w14:textFill>
                  <w14:solidFill>
                    <w14:schemeClr w14:val="tx1"/>
                  </w14:solidFill>
                </w14:textFill>
              </w:rPr>
              <w:t>（二）、</w:t>
            </w:r>
            <w:r>
              <w:rPr>
                <w:color w:val="000000" w:themeColor="text1"/>
                <w14:textFill>
                  <w14:solidFill>
                    <w14:schemeClr w14:val="tx1"/>
                  </w14:solidFill>
                </w14:textFill>
              </w:rPr>
              <w:t>冻干机</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比表面积及孔径分析仪</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微流控设备</w:t>
            </w:r>
            <w:r>
              <w:rPr>
                <w:rFonts w:hint="eastAsia"/>
                <w:color w:val="000000" w:themeColor="text1"/>
                <w14:textFill>
                  <w14:solidFill>
                    <w14:schemeClr w14:val="tx1"/>
                  </w14:solidFill>
                </w14:textFill>
              </w:rPr>
              <w:t>（一）、</w:t>
            </w:r>
            <w:r>
              <w:rPr>
                <w:color w:val="000000" w:themeColor="text1"/>
                <w14:textFill>
                  <w14:solidFill>
                    <w14:schemeClr w14:val="tx1"/>
                  </w14:solidFill>
                </w14:textFill>
              </w:rPr>
              <w:t>微流控设备</w:t>
            </w:r>
            <w:r>
              <w:rPr>
                <w:rFonts w:hint="eastAsia"/>
                <w:color w:val="000000" w:themeColor="text1"/>
                <w14:textFill>
                  <w14:solidFill>
                    <w14:schemeClr w14:val="tx1"/>
                  </w14:solidFill>
                </w14:textFill>
              </w:rPr>
              <w:t>（二）、</w:t>
            </w:r>
            <w:r>
              <w:rPr>
                <w:color w:val="000000" w:themeColor="text1"/>
                <w14:textFill>
                  <w14:solidFill>
                    <w14:schemeClr w14:val="tx1"/>
                  </w14:solidFill>
                </w14:textFill>
              </w:rPr>
              <w:t>智能自动水分滴定仪</w:t>
            </w:r>
            <w:r>
              <w:rPr>
                <w:rFonts w:hint="eastAsia"/>
                <w:color w:val="000000" w:themeColor="text1"/>
                <w14:textFill>
                  <w14:solidFill>
                    <w14:schemeClr w14:val="tx1"/>
                  </w14:solidFill>
                </w14:textFill>
              </w:rPr>
              <w:t>（二）、</w:t>
            </w:r>
            <w:r>
              <w:rPr>
                <w:color w:val="000000" w:themeColor="text1"/>
                <w14:textFill>
                  <w14:solidFill>
                    <w14:schemeClr w14:val="tx1"/>
                  </w14:solidFill>
                </w14:textFill>
              </w:rPr>
              <w:t>智能自动水分滴定仪</w:t>
            </w:r>
            <w:r>
              <w:rPr>
                <w:rFonts w:hint="eastAsia"/>
                <w:color w:val="000000" w:themeColor="text1"/>
                <w14:textFill>
                  <w14:solidFill>
                    <w14:schemeClr w14:val="tx1"/>
                  </w14:solidFill>
                </w14:textFill>
              </w:rPr>
              <w:t>（三）、</w:t>
            </w:r>
            <w:r>
              <w:rPr>
                <w:color w:val="000000" w:themeColor="text1"/>
                <w14:textFill>
                  <w14:solidFill>
                    <w14:schemeClr w14:val="tx1"/>
                  </w14:solidFill>
                </w14:textFill>
              </w:rPr>
              <w:t>皮肤肤质综合测试系统</w:t>
            </w:r>
            <w:r>
              <w:rPr>
                <w:rFonts w:hint="eastAsia"/>
                <w:color w:val="000000" w:themeColor="text1"/>
                <w14:textFill>
                  <w14:solidFill>
                    <w14:schemeClr w14:val="tx1"/>
                  </w14:solidFill>
                </w14:textFill>
              </w:rPr>
              <w:t>、</w:t>
            </w:r>
            <w:r>
              <w:rPr>
                <w:rFonts w:hint="eastAsia" w:ascii="微软雅黑" w:hAnsi="微软雅黑" w:cs="微软雅黑"/>
                <w:color w:val="000000" w:themeColor="text1"/>
                <w14:textFill>
                  <w14:solidFill>
                    <w14:schemeClr w14:val="tx1"/>
                  </w14:solidFill>
                </w14:textFill>
              </w:rPr>
              <w:t>综合机系统、小动物代谢笼、高精度体外气液暴露仪、小动物身体成分分析、小动物口鼻吸入系统、小动物全身暴露系统、微视全电动高端显微镜、多通道电生理标测系统、全自动免疫组化与原位杂交染色机、全自动模块式血液体液分析仪（一）、全自动模块式血液体液分析仪（二）、小动物血压测定系统（一）、小动物血压测定系统（二）、超快速生物电分析测试系统、生理信号记录系统、超分辨快速荧光寿命成像系统、肌电诱发电位仪、电生理记录系统、马弗炉（二）以及相应的安装、调试、验证及验收。</w:t>
            </w:r>
            <w:bookmarkEnd w:id="31"/>
          </w:p>
        </w:tc>
      </w:tr>
      <w:tr w14:paraId="45C963E4">
        <w:tblPrEx>
          <w:tblCellMar>
            <w:top w:w="0" w:type="dxa"/>
            <w:left w:w="108" w:type="dxa"/>
            <w:bottom w:w="0" w:type="dxa"/>
            <w:right w:w="108" w:type="dxa"/>
          </w:tblCellMar>
        </w:tblPrEx>
        <w:trPr>
          <w:trHeight w:val="397" w:hRule="atLeast"/>
          <w:jc w:val="center"/>
        </w:trPr>
        <w:tc>
          <w:tcPr>
            <w:tcW w:w="5000" w:type="pct"/>
            <w:gridSpan w:val="5"/>
            <w:tcBorders>
              <w:bottom w:val="single" w:color="auto" w:sz="4" w:space="0"/>
            </w:tcBorders>
          </w:tcPr>
          <w:p w14:paraId="643C40F4">
            <w:pPr>
              <w:numPr>
                <w:ilvl w:val="0"/>
                <w:numId w:val="4"/>
              </w:numPr>
              <w:pBdr>
                <w:top w:val="none" w:color="auto" w:sz="0" w:space="0"/>
                <w:left w:val="none" w:color="auto" w:sz="0" w:space="0"/>
                <w:bottom w:val="none" w:color="auto" w:sz="0" w:space="0"/>
                <w:right w:val="none" w:color="auto" w:sz="0" w:space="0"/>
                <w:between w:val="none" w:color="auto" w:sz="0" w:space="0"/>
              </w:pBdr>
              <w:spacing w:after="0" w:afterLines="0" w:line="360" w:lineRule="exact"/>
              <w:outlineLvl w:val="0"/>
              <w:rPr>
                <w:rFonts w:hint="eastAsia" w:ascii="微软雅黑" w:hAnsi="微软雅黑" w:cs="微软雅黑"/>
                <w:b/>
                <w:szCs w:val="21"/>
              </w:rPr>
            </w:pPr>
            <w:bookmarkStart w:id="32" w:name="_Toc18705"/>
            <w:bookmarkStart w:id="33" w:name="_Toc24102"/>
            <w:bookmarkStart w:id="34" w:name="_Toc27551"/>
            <w:bookmarkStart w:id="35" w:name="_Toc11723"/>
            <w:bookmarkStart w:id="36" w:name="_Toc29064"/>
            <w:bookmarkStart w:id="37" w:name="_Toc21454"/>
            <w:bookmarkStart w:id="38" w:name="_Toc148535269"/>
            <w:bookmarkStart w:id="39" w:name="_Toc16961"/>
            <w:bookmarkStart w:id="40" w:name="_Toc23191"/>
            <w:bookmarkStart w:id="41" w:name="_Toc15910"/>
            <w:bookmarkStart w:id="42" w:name="_Toc26993"/>
            <w:bookmarkStart w:id="43" w:name="_Toc3394"/>
            <w:bookmarkStart w:id="44" w:name="_Toc4096"/>
            <w:r>
              <w:rPr>
                <w:rFonts w:hint="eastAsia" w:ascii="微软雅黑" w:hAnsi="微软雅黑" w:cs="微软雅黑"/>
                <w:b/>
                <w:szCs w:val="21"/>
              </w:rPr>
              <w:t>参考文件</w:t>
            </w:r>
            <w:bookmarkEnd w:id="32"/>
            <w:bookmarkEnd w:id="33"/>
            <w:bookmarkEnd w:id="34"/>
            <w:bookmarkEnd w:id="35"/>
            <w:bookmarkEnd w:id="36"/>
            <w:bookmarkEnd w:id="37"/>
            <w:bookmarkEnd w:id="38"/>
            <w:bookmarkEnd w:id="39"/>
            <w:bookmarkEnd w:id="40"/>
            <w:bookmarkEnd w:id="41"/>
            <w:bookmarkEnd w:id="42"/>
            <w:bookmarkEnd w:id="43"/>
            <w:bookmarkEnd w:id="44"/>
          </w:p>
          <w:p w14:paraId="7694CEAB">
            <w:pPr>
              <w:numPr>
                <w:ilvl w:val="1"/>
                <w:numId w:val="4"/>
              </w:numPr>
              <w:pBdr>
                <w:top w:val="none" w:color="auto" w:sz="0" w:space="0"/>
                <w:left w:val="none" w:color="auto" w:sz="0" w:space="0"/>
                <w:bottom w:val="none" w:color="auto" w:sz="0" w:space="0"/>
                <w:right w:val="none" w:color="auto" w:sz="0" w:space="0"/>
                <w:between w:val="none" w:color="auto" w:sz="0" w:space="0"/>
              </w:pBdr>
              <w:tabs>
                <w:tab w:val="left" w:pos="640"/>
                <w:tab w:val="clear" w:pos="420"/>
              </w:tabs>
              <w:spacing w:after="0" w:afterLines="0" w:line="360" w:lineRule="exact"/>
              <w:outlineLvl w:val="0"/>
              <w:rPr>
                <w:rFonts w:hint="eastAsia" w:ascii="微软雅黑" w:hAnsi="微软雅黑" w:cs="微软雅黑"/>
                <w:b/>
                <w:szCs w:val="21"/>
              </w:rPr>
            </w:pPr>
            <w:bookmarkStart w:id="45" w:name="_Toc4624"/>
            <w:bookmarkStart w:id="46" w:name="_Toc27343"/>
            <w:r>
              <w:rPr>
                <w:rFonts w:hint="eastAsia" w:ascii="微软雅黑" w:hAnsi="微软雅黑" w:cs="微软雅黑"/>
                <w:b/>
                <w:szCs w:val="21"/>
              </w:rPr>
              <w:t>法规遵循</w:t>
            </w:r>
            <w:bookmarkEnd w:id="45"/>
            <w:bookmarkEnd w:id="46"/>
          </w:p>
        </w:tc>
      </w:tr>
      <w:tr w14:paraId="3722980F">
        <w:tblPrEx>
          <w:tblCellMar>
            <w:top w:w="0" w:type="dxa"/>
            <w:left w:w="108" w:type="dxa"/>
            <w:bottom w:w="0" w:type="dxa"/>
            <w:right w:w="108" w:type="dxa"/>
          </w:tblCellMar>
        </w:tblPrEx>
        <w:trPr>
          <w:trHeight w:val="3868" w:hRule="atLeast"/>
          <w:jc w:val="center"/>
        </w:trPr>
        <w:tc>
          <w:tcPr>
            <w:tcW w:w="5000" w:type="pct"/>
            <w:gridSpan w:val="5"/>
            <w:tcBorders>
              <w:top w:val="single" w:color="auto" w:sz="4" w:space="0"/>
              <w:left w:val="single" w:color="auto" w:sz="4" w:space="0"/>
              <w:bottom w:val="single" w:color="auto" w:sz="4" w:space="0"/>
              <w:right w:val="single" w:color="auto" w:sz="4" w:space="0"/>
            </w:tcBorders>
          </w:tcPr>
          <w:tbl>
            <w:tblPr>
              <w:tblStyle w:val="30"/>
              <w:tblW w:w="9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8178"/>
            </w:tblGrid>
            <w:tr w14:paraId="44E7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5" w:type="pct"/>
                  <w:shd w:val="clear" w:color="auto" w:fill="D8D8D8" w:themeFill="background1" w:themeFillShade="D9"/>
                  <w:vAlign w:val="center"/>
                </w:tcPr>
                <w:p w14:paraId="5A09FFB6">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ind w:left="59" w:leftChars="28"/>
                    <w:jc w:val="center"/>
                    <w:rPr>
                      <w:rFonts w:hint="eastAsia" w:ascii="微软雅黑" w:hAnsi="微软雅黑" w:cs="微软雅黑"/>
                      <w:b/>
                      <w:szCs w:val="21"/>
                    </w:rPr>
                  </w:pPr>
                  <w:r>
                    <w:rPr>
                      <w:rFonts w:hint="eastAsia" w:ascii="微软雅黑" w:hAnsi="微软雅黑" w:cs="微软雅黑"/>
                      <w:b/>
                      <w:szCs w:val="21"/>
                    </w:rPr>
                    <w:t>法规类别</w:t>
                  </w:r>
                </w:p>
              </w:tc>
              <w:tc>
                <w:tcPr>
                  <w:tcW w:w="4274" w:type="pct"/>
                  <w:shd w:val="clear" w:color="auto" w:fill="D8D8D8" w:themeFill="background1" w:themeFillShade="D9"/>
                  <w:vAlign w:val="center"/>
                </w:tcPr>
                <w:p w14:paraId="4CA3D9CF">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jc w:val="center"/>
                    <w:rPr>
                      <w:rFonts w:hint="eastAsia" w:ascii="微软雅黑" w:hAnsi="微软雅黑" w:cs="微软雅黑"/>
                      <w:b/>
                      <w:szCs w:val="21"/>
                    </w:rPr>
                  </w:pPr>
                  <w:r>
                    <w:rPr>
                      <w:rFonts w:hint="eastAsia" w:ascii="微软雅黑" w:hAnsi="微软雅黑" w:cs="微软雅黑"/>
                      <w:b/>
                      <w:szCs w:val="21"/>
                    </w:rPr>
                    <w:t>法规标准</w:t>
                  </w:r>
                </w:p>
              </w:tc>
            </w:tr>
            <w:tr w14:paraId="5F3A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pct"/>
                  <w:vAlign w:val="center"/>
                </w:tcPr>
                <w:p w14:paraId="0906A8E5">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ind w:left="59" w:leftChars="28"/>
                    <w:jc w:val="center"/>
                    <w:rPr>
                      <w:rFonts w:hint="eastAsia" w:ascii="微软雅黑" w:hAnsi="微软雅黑" w:cs="微软雅黑"/>
                      <w:b/>
                      <w:szCs w:val="21"/>
                    </w:rPr>
                  </w:pPr>
                  <w:r>
                    <w:rPr>
                      <w:rFonts w:hint="eastAsia" w:ascii="微软雅黑" w:hAnsi="微软雅黑" w:cs="微软雅黑"/>
                      <w:b/>
                      <w:szCs w:val="21"/>
                    </w:rPr>
                    <w:t>GMP合规</w:t>
                  </w:r>
                </w:p>
              </w:tc>
              <w:tc>
                <w:tcPr>
                  <w:tcW w:w="4274" w:type="pct"/>
                  <w:vAlign w:val="center"/>
                </w:tcPr>
                <w:p w14:paraId="5F8A003A">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(PIC/S)GMP     药用产品良好生产实践指南</w:t>
                  </w:r>
                </w:p>
                <w:p w14:paraId="4C37A343">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中国GMP及其附录《药品生产质量管理规范》（2023修订版）</w:t>
                  </w:r>
                </w:p>
                <w:p w14:paraId="0D7F144A">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中国药品生产验证指南（2003版）</w:t>
                  </w:r>
                </w:p>
              </w:tc>
            </w:tr>
            <w:tr w14:paraId="4A8C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14:paraId="51B5CC0D">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ind w:left="59" w:leftChars="28"/>
                    <w:jc w:val="center"/>
                    <w:rPr>
                      <w:rFonts w:hint="eastAsia" w:ascii="微软雅黑" w:hAnsi="微软雅黑" w:cs="微软雅黑"/>
                      <w:b/>
                      <w:szCs w:val="21"/>
                    </w:rPr>
                  </w:pPr>
                  <w:r>
                    <w:rPr>
                      <w:rFonts w:hint="eastAsia" w:ascii="微软雅黑" w:hAnsi="微软雅黑" w:cs="微软雅黑"/>
                      <w:b/>
                      <w:szCs w:val="21"/>
                    </w:rPr>
                    <w:t>工程实施</w:t>
                  </w:r>
                </w:p>
              </w:tc>
              <w:tc>
                <w:tcPr>
                  <w:tcW w:w="4274" w:type="pct"/>
                  <w:vAlign w:val="center"/>
                </w:tcPr>
                <w:p w14:paraId="4661E0D8">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ISPE-Good Engineering Practice良好施工规范</w:t>
                  </w:r>
                </w:p>
                <w:p w14:paraId="33FB9B4E">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GB 50093-2013《自动化仪表工程施工及质量验收规范》</w:t>
                  </w:r>
                </w:p>
                <w:p w14:paraId="5681DB32">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 xml:space="preserve">GB 93-86《工业自动化仪表安装施工规范》 </w:t>
                  </w:r>
                </w:p>
                <w:p w14:paraId="4EC30187">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 xml:space="preserve">GB 17213.1-18 《工业过程控制阀》 </w:t>
                  </w:r>
                </w:p>
                <w:p w14:paraId="2A1E7541">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21581-2010《自控安装图册(上、下册)》</w:t>
                  </w:r>
                </w:p>
                <w:p w14:paraId="6D8516F4">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GB8566-1988《计算机软件开发规范》</w:t>
                  </w:r>
                </w:p>
                <w:p w14:paraId="25CE6E67">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 xml:space="preserve">GB9386-1988《计算机软件测试文件编制规范》 </w:t>
                  </w:r>
                </w:p>
                <w:p w14:paraId="7B6E1E49">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 xml:space="preserve">YBJ-1989《计算机设备安装与调试工程施工及验收规范》 </w:t>
                  </w:r>
                </w:p>
              </w:tc>
            </w:tr>
            <w:tr w14:paraId="1631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14:paraId="174FF1F4">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ind w:left="59" w:leftChars="28"/>
                    <w:jc w:val="center"/>
                    <w:rPr>
                      <w:rFonts w:hint="eastAsia" w:ascii="微软雅黑" w:hAnsi="微软雅黑" w:cs="微软雅黑"/>
                      <w:b/>
                      <w:szCs w:val="21"/>
                    </w:rPr>
                  </w:pPr>
                  <w:r>
                    <w:rPr>
                      <w:rFonts w:hint="eastAsia" w:ascii="微软雅黑" w:hAnsi="微软雅黑" w:cs="微软雅黑"/>
                      <w:b/>
                      <w:szCs w:val="21"/>
                    </w:rPr>
                    <w:t>自控设计</w:t>
                  </w:r>
                </w:p>
              </w:tc>
              <w:tc>
                <w:tcPr>
                  <w:tcW w:w="4274" w:type="pct"/>
                  <w:vAlign w:val="center"/>
                </w:tcPr>
                <w:p w14:paraId="7101EE69">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20507-2014 《自动化仪表选型设计规范》</w:t>
                  </w:r>
                </w:p>
                <w:p w14:paraId="72242B00">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20511-2014 《信号报警及联锁系统设计规范》</w:t>
                  </w:r>
                </w:p>
                <w:p w14:paraId="70929EC0">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20513-2014《仪表系统接地设计规范》</w:t>
                  </w:r>
                </w:p>
                <w:p w14:paraId="43E1206A">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 20570-95   《工艺系统工程设计技术规范》</w:t>
                  </w:r>
                </w:p>
                <w:p w14:paraId="2EA5554E">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 20559.1-1993 《管道仪表流程图设计内容和深度规定》</w:t>
                  </w:r>
                </w:p>
                <w:p w14:paraId="17C6602A">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20700-2000《可编程控制器系统工程设计规定》</w:t>
                  </w:r>
                </w:p>
                <w:p w14:paraId="3063E208">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20505-2000《过程测量和控制仪表功能标志和图形符号》</w:t>
                  </w:r>
                </w:p>
                <w:p w14:paraId="02E31E48">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20508-2000《控制室设计规定》</w:t>
                  </w:r>
                </w:p>
                <w:p w14:paraId="5E0D6DAC">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20509-2000《仪表供电设计规定》</w:t>
                  </w:r>
                </w:p>
                <w:p w14:paraId="44353E32">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HG/T 20512-2000《仪表配管配线设计规定》</w:t>
                  </w:r>
                </w:p>
                <w:p w14:paraId="499FE56C">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SH 3092-2013《石油化工分散控制系统设计规范》</w:t>
                  </w:r>
                </w:p>
              </w:tc>
            </w:tr>
            <w:tr w14:paraId="76FE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25" w:type="pct"/>
                  <w:vAlign w:val="center"/>
                </w:tcPr>
                <w:p w14:paraId="783A8BD5">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ind w:left="59" w:leftChars="28"/>
                    <w:jc w:val="center"/>
                    <w:rPr>
                      <w:rFonts w:hint="eastAsia" w:ascii="微软雅黑" w:hAnsi="微软雅黑" w:cs="微软雅黑"/>
                      <w:b/>
                      <w:szCs w:val="21"/>
                    </w:rPr>
                  </w:pPr>
                  <w:r>
                    <w:rPr>
                      <w:rFonts w:hint="eastAsia" w:ascii="微软雅黑" w:hAnsi="微软雅黑" w:cs="微软雅黑"/>
                      <w:b/>
                      <w:szCs w:val="21"/>
                    </w:rPr>
                    <w:t>机械制造</w:t>
                  </w:r>
                </w:p>
              </w:tc>
              <w:tc>
                <w:tcPr>
                  <w:tcW w:w="4274" w:type="pct"/>
                  <w:vAlign w:val="center"/>
                </w:tcPr>
                <w:p w14:paraId="79135DB1">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JBT 9237.1-1999 工业自动化仪表工作条件腐蚀和侵蚀影响</w:t>
                  </w:r>
                </w:p>
              </w:tc>
            </w:tr>
            <w:tr w14:paraId="497F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Merge w:val="restart"/>
                  <w:vAlign w:val="center"/>
                </w:tcPr>
                <w:p w14:paraId="12A1F79E">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ind w:left="59" w:leftChars="28"/>
                    <w:jc w:val="center"/>
                    <w:rPr>
                      <w:rFonts w:hint="eastAsia" w:ascii="微软雅黑" w:hAnsi="微软雅黑" w:cs="微软雅黑"/>
                      <w:b/>
                      <w:szCs w:val="21"/>
                    </w:rPr>
                  </w:pPr>
                  <w:r>
                    <w:rPr>
                      <w:rFonts w:hint="eastAsia" w:ascii="微软雅黑" w:hAnsi="微软雅黑" w:cs="微软雅黑"/>
                      <w:b/>
                      <w:szCs w:val="21"/>
                    </w:rPr>
                    <w:t>安全控制</w:t>
                  </w:r>
                </w:p>
              </w:tc>
              <w:tc>
                <w:tcPr>
                  <w:tcW w:w="4274" w:type="pct"/>
                  <w:vAlign w:val="center"/>
                </w:tcPr>
                <w:p w14:paraId="6AA51F78">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 xml:space="preserve">ISA 99  Security for Industrial Automation and Control Systems </w:t>
                  </w:r>
                </w:p>
                <w:p w14:paraId="5BB52BD6">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ind w:firstLine="1155" w:firstLineChars="550"/>
                    <w:rPr>
                      <w:rFonts w:hint="eastAsia" w:ascii="微软雅黑" w:hAnsi="微软雅黑" w:cs="微软雅黑"/>
                      <w:szCs w:val="21"/>
                    </w:rPr>
                  </w:pPr>
                  <w:r>
                    <w:rPr>
                      <w:rFonts w:hint="eastAsia" w:ascii="微软雅黑" w:hAnsi="微软雅黑" w:cs="微软雅黑"/>
                      <w:szCs w:val="21"/>
                    </w:rPr>
                    <w:t>安全工业自动化和控制系统</w:t>
                  </w:r>
                </w:p>
                <w:p w14:paraId="505FAA80">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Guide to Industrial Control Systems (ICS) Security</w:t>
                  </w:r>
                </w:p>
                <w:p w14:paraId="011CD0B6">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ind w:firstLine="1155" w:firstLineChars="550"/>
                    <w:rPr>
                      <w:rFonts w:hint="eastAsia" w:ascii="微软雅黑" w:hAnsi="微软雅黑" w:cs="微软雅黑"/>
                      <w:szCs w:val="21"/>
                    </w:rPr>
                  </w:pPr>
                  <w:r>
                    <w:rPr>
                      <w:rFonts w:hint="eastAsia" w:ascii="微软雅黑" w:hAnsi="微软雅黑" w:cs="微软雅黑"/>
                      <w:szCs w:val="21"/>
                    </w:rPr>
                    <w:t>工业控制系统安全指南</w:t>
                  </w:r>
                </w:p>
              </w:tc>
            </w:tr>
            <w:tr w14:paraId="2914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Merge w:val="continue"/>
                  <w:vAlign w:val="center"/>
                </w:tcPr>
                <w:p w14:paraId="3E1BCEE4">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b/>
                      <w:szCs w:val="21"/>
                    </w:rPr>
                  </w:pPr>
                </w:p>
              </w:tc>
              <w:tc>
                <w:tcPr>
                  <w:tcW w:w="4274" w:type="pct"/>
                  <w:vAlign w:val="center"/>
                </w:tcPr>
                <w:p w14:paraId="4BDCD400">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GB50058-1992  《爆炸和火灾危险环境电力装置设计规范》</w:t>
                  </w:r>
                </w:p>
                <w:p w14:paraId="71BDCF4D">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ISA 60079-26-2011爆炸性环境.第26部分I级0区分类危险场所使用的设备</w:t>
                  </w:r>
                </w:p>
                <w:p w14:paraId="19C6ABDF">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SHB-Z06-1999《石油化工紧急停车及安全联锁系统设计导则》</w:t>
                  </w:r>
                </w:p>
                <w:p w14:paraId="75BC36E4">
                  <w:pPr>
                    <w:pBdr>
                      <w:top w:val="none" w:color="auto" w:sz="0" w:space="0"/>
                      <w:left w:val="none" w:color="auto" w:sz="0" w:space="0"/>
                      <w:bottom w:val="none" w:color="auto" w:sz="0" w:space="0"/>
                      <w:right w:val="none" w:color="auto" w:sz="0" w:space="0"/>
                      <w:between w:val="none" w:color="auto" w:sz="0" w:space="0"/>
                    </w:pBdr>
                    <w:autoSpaceDE w:val="0"/>
                    <w:autoSpaceDN w:val="0"/>
                    <w:spacing w:after="0" w:afterLines="0" w:line="360" w:lineRule="exact"/>
                    <w:rPr>
                      <w:rFonts w:hint="eastAsia" w:ascii="微软雅黑" w:hAnsi="微软雅黑" w:cs="微软雅黑"/>
                      <w:szCs w:val="21"/>
                    </w:rPr>
                  </w:pPr>
                  <w:r>
                    <w:rPr>
                      <w:rFonts w:hint="eastAsia" w:ascii="微软雅黑" w:hAnsi="微软雅黑" w:cs="微软雅黑"/>
                      <w:szCs w:val="21"/>
                    </w:rPr>
                    <w:t>GB50166-2007 《火灾自动报警系统施工及验收规范》</w:t>
                  </w:r>
                </w:p>
                <w:p w14:paraId="5092C176">
                  <w:pPr>
                    <w:pBdr>
                      <w:top w:val="none" w:color="auto" w:sz="0" w:space="0"/>
                      <w:left w:val="none" w:color="auto" w:sz="0" w:space="0"/>
                      <w:bottom w:val="none" w:color="auto" w:sz="0" w:space="0"/>
                      <w:right w:val="none" w:color="auto" w:sz="0" w:space="0"/>
                      <w:between w:val="none" w:color="auto" w:sz="0" w:space="0"/>
                    </w:pBdr>
                    <w:spacing w:after="0" w:afterLines="0" w:line="360" w:lineRule="exact"/>
                    <w:rPr>
                      <w:rFonts w:hint="eastAsia" w:ascii="微软雅黑" w:hAnsi="微软雅黑" w:cs="微软雅黑"/>
                      <w:szCs w:val="21"/>
                    </w:rPr>
                  </w:pPr>
                  <w:r>
                    <w:rPr>
                      <w:rFonts w:hint="eastAsia" w:ascii="微软雅黑" w:hAnsi="微软雅黑" w:cs="微软雅黑"/>
                      <w:szCs w:val="21"/>
                    </w:rPr>
                    <w:t xml:space="preserve">ANSI/IEEE RP12.6《危险区域（分等级）本安系统的安装》 </w:t>
                  </w:r>
                </w:p>
              </w:tc>
            </w:tr>
          </w:tbl>
          <w:p w14:paraId="1AB544F1">
            <w:pPr>
              <w:pBdr>
                <w:top w:val="none" w:color="auto" w:sz="0" w:space="0"/>
                <w:left w:val="none" w:color="auto" w:sz="0" w:space="0"/>
                <w:bottom w:val="none" w:color="auto" w:sz="0" w:space="0"/>
                <w:right w:val="none" w:color="auto" w:sz="0" w:space="0"/>
                <w:between w:val="none" w:color="auto" w:sz="0" w:space="0"/>
              </w:pBdr>
              <w:spacing w:after="0" w:afterLines="0" w:line="360" w:lineRule="exact"/>
              <w:rPr>
                <w:rFonts w:hint="eastAsia" w:ascii="微软雅黑" w:hAnsi="微软雅黑" w:cs="微软雅黑"/>
                <w:szCs w:val="21"/>
              </w:rPr>
            </w:pPr>
          </w:p>
        </w:tc>
      </w:tr>
      <w:tr w14:paraId="3136448F">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tcPr>
          <w:p w14:paraId="45304E5E">
            <w:pPr>
              <w:numPr>
                <w:ilvl w:val="1"/>
                <w:numId w:val="4"/>
              </w:numPr>
              <w:tabs>
                <w:tab w:val="left" w:pos="640"/>
                <w:tab w:val="clear" w:pos="420"/>
              </w:tabs>
              <w:spacing w:after="0" w:afterLines="0" w:line="360" w:lineRule="exact"/>
              <w:outlineLvl w:val="0"/>
              <w:rPr>
                <w:rFonts w:hint="eastAsia" w:ascii="微软雅黑" w:hAnsi="微软雅黑" w:cs="微软雅黑"/>
                <w:b/>
                <w:szCs w:val="21"/>
              </w:rPr>
            </w:pPr>
            <w:bookmarkStart w:id="47" w:name="_Toc19617"/>
            <w:bookmarkStart w:id="48" w:name="_Toc32186"/>
            <w:r>
              <w:rPr>
                <w:rFonts w:hint="eastAsia" w:ascii="微软雅黑" w:hAnsi="微软雅黑" w:cs="微软雅黑"/>
                <w:b/>
                <w:szCs w:val="21"/>
              </w:rPr>
              <w:t>自动化工程规范</w:t>
            </w:r>
            <w:bookmarkEnd w:id="47"/>
            <w:bookmarkEnd w:id="48"/>
          </w:p>
          <w:p w14:paraId="693B3A99">
            <w:pPr>
              <w:tabs>
                <w:tab w:val="left" w:pos="1473"/>
              </w:tabs>
              <w:spacing w:after="0" w:afterLines="0" w:line="360" w:lineRule="exact"/>
              <w:ind w:left="630" w:firstLine="210" w:firstLineChars="100"/>
              <w:jc w:val="left"/>
              <w:rPr>
                <w:rFonts w:hint="eastAsia" w:ascii="微软雅黑" w:hAnsi="微软雅黑" w:cs="微软雅黑"/>
                <w:szCs w:val="21"/>
              </w:rPr>
            </w:pPr>
            <w:r>
              <w:rPr>
                <w:rFonts w:hint="eastAsia" w:ascii="微软雅黑" w:hAnsi="微软雅黑" w:cs="微软雅黑"/>
                <w:szCs w:val="21"/>
              </w:rPr>
              <w:t>HGT 20573-2012 分散型控制系统工程设计规范</w:t>
            </w:r>
          </w:p>
          <w:p w14:paraId="2043E03E">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ISA-S 5.1      仪表符号及标识</w:t>
            </w:r>
          </w:p>
          <w:p w14:paraId="66FE6A23">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IEC-144        低压盘柜及控制器的防护</w:t>
            </w:r>
          </w:p>
          <w:p w14:paraId="493AA2B9">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IEC-61131      可编程控制器</w:t>
            </w:r>
          </w:p>
          <w:p w14:paraId="69815D29">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IEC            国际电工委员会标准</w:t>
            </w:r>
          </w:p>
          <w:p w14:paraId="22DFD273">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自动化仪表工程施工及质量验收规范GB50093-2013</w:t>
            </w:r>
          </w:p>
          <w:p w14:paraId="7F995679">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爆炸性环境用防爆电气设备GB3836-2010</w:t>
            </w:r>
          </w:p>
          <w:p w14:paraId="389751D9">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自动化仪表安装工程质量检验评定标准GBJ131—90</w:t>
            </w:r>
          </w:p>
          <w:p w14:paraId="202BCF45">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分散型控制系统工程设计规定HG/T20573—95</w:t>
            </w:r>
          </w:p>
          <w:p w14:paraId="4BBB50F3">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工业自动化仪表工程施工验收规范GBJ—93—86</w:t>
            </w:r>
          </w:p>
          <w:p w14:paraId="6C1D4DAC">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自控专业设计管理规定HG/T 20636-1998</w:t>
            </w:r>
          </w:p>
          <w:p w14:paraId="3B399FB1">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自控专业工程设计文件的编制规定HG/T 20637-1998</w:t>
            </w:r>
          </w:p>
          <w:p w14:paraId="2CB02BD5">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自控专业工程设计文件深度的规定HG/T 20638-1998</w:t>
            </w:r>
          </w:p>
          <w:p w14:paraId="7D8E5EBF">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电力建设施工及验收技术规范（热工仪表及控制装置篇）SDJ279—90</w:t>
            </w:r>
          </w:p>
          <w:p w14:paraId="59D5B375">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建筑电气安装工程质量检验评定标准GBJ303—88</w:t>
            </w:r>
          </w:p>
          <w:p w14:paraId="765262E5">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工艺系统设计管理规定HG20557-93</w:t>
            </w:r>
          </w:p>
          <w:p w14:paraId="51A8F1C3">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管道仪表流程图设计规定HG20559-93</w:t>
            </w:r>
          </w:p>
          <w:p w14:paraId="594FA85F">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建筑电气设计技术规范</w:t>
            </w:r>
          </w:p>
          <w:p w14:paraId="5FFB18E1">
            <w:pPr>
              <w:numPr>
                <w:ilvl w:val="1"/>
                <w:numId w:val="5"/>
              </w:numPr>
              <w:tabs>
                <w:tab w:val="left" w:pos="1473"/>
              </w:tabs>
              <w:spacing w:after="0" w:afterLines="0" w:line="360" w:lineRule="exact"/>
              <w:ind w:left="630" w:leftChars="300"/>
              <w:jc w:val="left"/>
              <w:rPr>
                <w:rFonts w:hint="eastAsia" w:ascii="微软雅黑" w:hAnsi="微软雅黑" w:cs="微软雅黑"/>
                <w:szCs w:val="21"/>
              </w:rPr>
            </w:pPr>
            <w:r>
              <w:rPr>
                <w:rFonts w:hint="eastAsia" w:ascii="微软雅黑" w:hAnsi="微软雅黑" w:cs="微软雅黑"/>
                <w:szCs w:val="21"/>
              </w:rPr>
              <w:t>安全：依照 CE 标准。（中国电气标准）</w:t>
            </w:r>
          </w:p>
          <w:p w14:paraId="3EF65DCF">
            <w:pPr>
              <w:numPr>
                <w:ilvl w:val="1"/>
                <w:numId w:val="5"/>
              </w:numPr>
              <w:tabs>
                <w:tab w:val="left" w:pos="1473"/>
              </w:tabs>
              <w:spacing w:after="0" w:afterLines="0" w:line="360" w:lineRule="exact"/>
              <w:ind w:left="630" w:leftChars="300"/>
              <w:jc w:val="left"/>
              <w:rPr>
                <w:rFonts w:hint="eastAsia" w:ascii="微软雅黑" w:hAnsi="微软雅黑" w:cs="微软雅黑"/>
                <w:b/>
                <w:szCs w:val="21"/>
              </w:rPr>
            </w:pPr>
            <w:r>
              <w:rPr>
                <w:rFonts w:hint="eastAsia" w:ascii="微软雅黑" w:hAnsi="微软雅黑" w:cs="微软雅黑"/>
                <w:szCs w:val="21"/>
              </w:rPr>
              <w:t>噪音：依照 CE 标准，不得高于70dBA</w:t>
            </w:r>
          </w:p>
          <w:p w14:paraId="0C79A186">
            <w:pPr>
              <w:numPr>
                <w:ilvl w:val="0"/>
                <w:numId w:val="4"/>
              </w:numPr>
              <w:spacing w:after="0" w:afterLines="0" w:line="360" w:lineRule="exact"/>
              <w:outlineLvl w:val="0"/>
              <w:rPr>
                <w:rFonts w:hint="eastAsia" w:ascii="微软雅黑" w:hAnsi="微软雅黑" w:cs="微软雅黑"/>
                <w:b/>
                <w:szCs w:val="21"/>
              </w:rPr>
            </w:pPr>
            <w:bookmarkStart w:id="49" w:name="_Toc21411"/>
            <w:bookmarkStart w:id="50" w:name="_Toc8834"/>
            <w:r>
              <w:rPr>
                <w:rFonts w:hint="eastAsia" w:ascii="微软雅黑" w:hAnsi="微软雅黑" w:cs="微软雅黑"/>
                <w:b/>
                <w:szCs w:val="21"/>
              </w:rPr>
              <w:t>缩写与定义</w:t>
            </w:r>
            <w:bookmarkEnd w:id="49"/>
            <w:bookmarkEnd w:id="50"/>
          </w:p>
        </w:tc>
      </w:tr>
      <w:tr w14:paraId="3D0C0342">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tbl>
            <w:tblPr>
              <w:tblStyle w:val="30"/>
              <w:tblW w:w="9690"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1903"/>
              <w:gridCol w:w="7787"/>
            </w:tblGrid>
            <w:tr w14:paraId="77D953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tblHeader/>
                <w:jc w:val="center"/>
              </w:trPr>
              <w:tc>
                <w:tcPr>
                  <w:tcW w:w="982" w:type="pct"/>
                  <w:tcBorders>
                    <w:top w:val="nil"/>
                    <w:left w:val="single" w:color="000000" w:sz="4" w:space="0"/>
                    <w:bottom w:val="single" w:color="000000" w:sz="4" w:space="0"/>
                    <w:right w:val="single" w:color="000000" w:sz="4" w:space="0"/>
                  </w:tcBorders>
                  <w:shd w:val="clear" w:color="auto" w:fill="D9D9D9"/>
                  <w:vAlign w:val="center"/>
                </w:tcPr>
                <w:p w14:paraId="09F0E23E">
                  <w:pPr>
                    <w:pStyle w:val="80"/>
                    <w:snapToGrid w:val="0"/>
                    <w:spacing w:line="360" w:lineRule="exact"/>
                    <w:jc w:val="center"/>
                    <w:rPr>
                      <w:rFonts w:hint="eastAsia" w:ascii="微软雅黑" w:hAnsi="微软雅黑" w:eastAsia="微软雅黑" w:cs="微软雅黑"/>
                      <w:b/>
                      <w:color w:val="auto"/>
                      <w:sz w:val="21"/>
                      <w:szCs w:val="21"/>
                      <w:lang w:val="zh-CN"/>
                    </w:rPr>
                  </w:pPr>
                  <w:r>
                    <w:rPr>
                      <w:rFonts w:hint="eastAsia" w:ascii="微软雅黑" w:hAnsi="微软雅黑" w:eastAsia="微软雅黑" w:cs="微软雅黑"/>
                      <w:b/>
                      <w:color w:val="auto"/>
                      <w:sz w:val="21"/>
                      <w:szCs w:val="21"/>
                      <w:lang w:val="zh-CN"/>
                    </w:rPr>
                    <w:t>缩写</w:t>
                  </w:r>
                </w:p>
              </w:tc>
              <w:tc>
                <w:tcPr>
                  <w:tcW w:w="4017" w:type="pct"/>
                  <w:tcBorders>
                    <w:top w:val="nil"/>
                    <w:left w:val="single" w:color="000000" w:sz="4" w:space="0"/>
                    <w:bottom w:val="single" w:color="000000" w:sz="4" w:space="0"/>
                    <w:right w:val="nil"/>
                  </w:tcBorders>
                  <w:shd w:val="clear" w:color="auto" w:fill="D9D9D9"/>
                  <w:vAlign w:val="center"/>
                </w:tcPr>
                <w:p w14:paraId="79241227">
                  <w:pPr>
                    <w:pStyle w:val="80"/>
                    <w:snapToGrid w:val="0"/>
                    <w:spacing w:line="360" w:lineRule="exact"/>
                    <w:jc w:val="center"/>
                    <w:rPr>
                      <w:rFonts w:hint="eastAsia" w:ascii="微软雅黑" w:hAnsi="微软雅黑" w:eastAsia="微软雅黑" w:cs="微软雅黑"/>
                      <w:b/>
                      <w:color w:val="auto"/>
                      <w:sz w:val="21"/>
                      <w:szCs w:val="21"/>
                      <w:lang w:val="zh-CN"/>
                    </w:rPr>
                  </w:pPr>
                  <w:r>
                    <w:rPr>
                      <w:rFonts w:hint="eastAsia" w:ascii="微软雅黑" w:hAnsi="微软雅黑" w:eastAsia="微软雅黑" w:cs="微软雅黑"/>
                      <w:b/>
                      <w:color w:val="auto"/>
                      <w:sz w:val="21"/>
                      <w:szCs w:val="21"/>
                      <w:lang w:val="zh-CN"/>
                    </w:rPr>
                    <w:t>全称及翻译</w:t>
                  </w:r>
                </w:p>
              </w:tc>
            </w:tr>
            <w:tr w14:paraId="077527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676F2166">
                  <w:pPr>
                    <w:pStyle w:val="81"/>
                    <w:spacing w:after="0" w:afterLines="0" w:line="360" w:lineRule="exact"/>
                    <w:jc w:val="center"/>
                    <w:rPr>
                      <w:rFonts w:hint="eastAsia" w:ascii="微软雅黑" w:hAnsi="微软雅黑" w:cs="微软雅黑"/>
                    </w:rPr>
                  </w:pPr>
                  <w:r>
                    <w:rPr>
                      <w:rFonts w:hint="eastAsia" w:ascii="微软雅黑" w:hAnsi="微软雅黑" w:cs="微软雅黑"/>
                    </w:rPr>
                    <w:t>CIP</w:t>
                  </w:r>
                </w:p>
              </w:tc>
              <w:tc>
                <w:tcPr>
                  <w:tcW w:w="4017" w:type="pct"/>
                  <w:tcBorders>
                    <w:top w:val="single" w:color="000000" w:sz="4" w:space="0"/>
                    <w:left w:val="single" w:color="000000" w:sz="4" w:space="0"/>
                    <w:bottom w:val="single" w:color="000000" w:sz="4" w:space="0"/>
                    <w:right w:val="nil"/>
                  </w:tcBorders>
                  <w:vAlign w:val="center"/>
                </w:tcPr>
                <w:p w14:paraId="2D6143DC">
                  <w:pPr>
                    <w:pStyle w:val="81"/>
                    <w:spacing w:after="0" w:afterLines="0" w:line="360" w:lineRule="exact"/>
                    <w:rPr>
                      <w:rFonts w:hint="eastAsia" w:ascii="微软雅黑" w:hAnsi="微软雅黑" w:cs="微软雅黑"/>
                    </w:rPr>
                  </w:pPr>
                  <w:r>
                    <w:rPr>
                      <w:rFonts w:hint="eastAsia" w:ascii="微软雅黑" w:hAnsi="微软雅黑" w:cs="微软雅黑"/>
                    </w:rPr>
                    <w:t>Clean In Place设备在线清洗（无拆卸）</w:t>
                  </w:r>
                </w:p>
              </w:tc>
            </w:tr>
            <w:tr w14:paraId="15284C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34843432">
                  <w:pPr>
                    <w:pStyle w:val="81"/>
                    <w:spacing w:after="0" w:afterLines="0" w:line="360" w:lineRule="exact"/>
                    <w:jc w:val="center"/>
                    <w:rPr>
                      <w:rFonts w:hint="eastAsia" w:ascii="微软雅黑" w:hAnsi="微软雅黑" w:cs="微软雅黑"/>
                    </w:rPr>
                  </w:pPr>
                  <w:r>
                    <w:rPr>
                      <w:rFonts w:hint="eastAsia" w:ascii="微软雅黑" w:hAnsi="微软雅黑" w:cs="微软雅黑"/>
                    </w:rPr>
                    <w:t>SIP</w:t>
                  </w:r>
                </w:p>
              </w:tc>
              <w:tc>
                <w:tcPr>
                  <w:tcW w:w="4017" w:type="pct"/>
                  <w:tcBorders>
                    <w:top w:val="single" w:color="000000" w:sz="4" w:space="0"/>
                    <w:left w:val="single" w:color="000000" w:sz="4" w:space="0"/>
                    <w:bottom w:val="single" w:color="000000" w:sz="4" w:space="0"/>
                    <w:right w:val="nil"/>
                  </w:tcBorders>
                  <w:vAlign w:val="center"/>
                </w:tcPr>
                <w:p w14:paraId="4ED32466">
                  <w:pPr>
                    <w:pStyle w:val="81"/>
                    <w:spacing w:after="0" w:afterLines="0" w:line="360" w:lineRule="exact"/>
                    <w:rPr>
                      <w:rFonts w:hint="eastAsia" w:ascii="微软雅黑" w:hAnsi="微软雅黑" w:cs="微软雅黑"/>
                    </w:rPr>
                  </w:pPr>
                  <w:r>
                    <w:rPr>
                      <w:rFonts w:hint="eastAsia" w:ascii="微软雅黑" w:hAnsi="微软雅黑" w:cs="微软雅黑"/>
                    </w:rPr>
                    <w:t>Sterilization In Place设备在线灭菌（无拆卸）</w:t>
                  </w:r>
                </w:p>
              </w:tc>
            </w:tr>
            <w:tr w14:paraId="68A3B1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46161B1A">
                  <w:pPr>
                    <w:pStyle w:val="81"/>
                    <w:spacing w:after="0" w:afterLines="0" w:line="360" w:lineRule="exact"/>
                    <w:jc w:val="center"/>
                    <w:rPr>
                      <w:rFonts w:hint="eastAsia" w:ascii="微软雅黑" w:hAnsi="微软雅黑" w:cs="微软雅黑"/>
                    </w:rPr>
                  </w:pPr>
                  <w:r>
                    <w:rPr>
                      <w:rFonts w:hint="eastAsia" w:ascii="微软雅黑" w:hAnsi="微软雅黑" w:cs="微软雅黑"/>
                    </w:rPr>
                    <w:t>DQ</w:t>
                  </w:r>
                </w:p>
              </w:tc>
              <w:tc>
                <w:tcPr>
                  <w:tcW w:w="4017" w:type="pct"/>
                  <w:tcBorders>
                    <w:top w:val="single" w:color="000000" w:sz="4" w:space="0"/>
                    <w:left w:val="single" w:color="000000" w:sz="4" w:space="0"/>
                    <w:bottom w:val="single" w:color="000000" w:sz="4" w:space="0"/>
                    <w:right w:val="nil"/>
                  </w:tcBorders>
                  <w:vAlign w:val="center"/>
                </w:tcPr>
                <w:p w14:paraId="591A7FBF">
                  <w:pPr>
                    <w:pStyle w:val="81"/>
                    <w:spacing w:after="0" w:afterLines="0" w:line="360" w:lineRule="exact"/>
                    <w:rPr>
                      <w:rFonts w:hint="eastAsia" w:ascii="微软雅黑" w:hAnsi="微软雅黑" w:cs="微软雅黑"/>
                    </w:rPr>
                  </w:pPr>
                  <w:r>
                    <w:rPr>
                      <w:rFonts w:hint="eastAsia" w:ascii="微软雅黑" w:hAnsi="微软雅黑" w:cs="微软雅黑"/>
                    </w:rPr>
                    <w:t>Design Qualification设计确认</w:t>
                  </w:r>
                </w:p>
              </w:tc>
            </w:tr>
            <w:tr w14:paraId="4DFEA1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6AD4EA66">
                  <w:pPr>
                    <w:pStyle w:val="81"/>
                    <w:spacing w:after="0" w:afterLines="0" w:line="360" w:lineRule="exact"/>
                    <w:jc w:val="center"/>
                    <w:rPr>
                      <w:rFonts w:hint="eastAsia" w:ascii="微软雅黑" w:hAnsi="微软雅黑" w:cs="微软雅黑"/>
                    </w:rPr>
                  </w:pPr>
                  <w:r>
                    <w:rPr>
                      <w:rFonts w:hint="eastAsia" w:ascii="微软雅黑" w:hAnsi="微软雅黑" w:cs="微软雅黑"/>
                    </w:rPr>
                    <w:t>IQ</w:t>
                  </w:r>
                </w:p>
              </w:tc>
              <w:tc>
                <w:tcPr>
                  <w:tcW w:w="4017" w:type="pct"/>
                  <w:tcBorders>
                    <w:top w:val="single" w:color="000000" w:sz="4" w:space="0"/>
                    <w:left w:val="single" w:color="000000" w:sz="4" w:space="0"/>
                    <w:bottom w:val="single" w:color="000000" w:sz="4" w:space="0"/>
                    <w:right w:val="nil"/>
                  </w:tcBorders>
                  <w:vAlign w:val="center"/>
                </w:tcPr>
                <w:p w14:paraId="053143B1">
                  <w:pPr>
                    <w:pStyle w:val="81"/>
                    <w:spacing w:after="0" w:afterLines="0" w:line="360" w:lineRule="exact"/>
                    <w:rPr>
                      <w:rFonts w:hint="eastAsia" w:ascii="微软雅黑" w:hAnsi="微软雅黑" w:cs="微软雅黑"/>
                    </w:rPr>
                  </w:pPr>
                  <w:r>
                    <w:rPr>
                      <w:rFonts w:hint="eastAsia" w:ascii="微软雅黑" w:hAnsi="微软雅黑" w:cs="微软雅黑"/>
                    </w:rPr>
                    <w:t>Installation Qualification安装确认</w:t>
                  </w:r>
                </w:p>
              </w:tc>
            </w:tr>
            <w:tr w14:paraId="553DF5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3C94567B">
                  <w:pPr>
                    <w:pStyle w:val="81"/>
                    <w:spacing w:after="0" w:afterLines="0" w:line="360" w:lineRule="exact"/>
                    <w:jc w:val="center"/>
                    <w:rPr>
                      <w:rFonts w:hint="eastAsia" w:ascii="微软雅黑" w:hAnsi="微软雅黑" w:cs="微软雅黑"/>
                    </w:rPr>
                  </w:pPr>
                  <w:r>
                    <w:rPr>
                      <w:rFonts w:hint="eastAsia" w:ascii="微软雅黑" w:hAnsi="微软雅黑" w:cs="微软雅黑"/>
                    </w:rPr>
                    <w:t>OQ</w:t>
                  </w:r>
                </w:p>
              </w:tc>
              <w:tc>
                <w:tcPr>
                  <w:tcW w:w="4017" w:type="pct"/>
                  <w:tcBorders>
                    <w:top w:val="single" w:color="000000" w:sz="4" w:space="0"/>
                    <w:left w:val="single" w:color="000000" w:sz="4" w:space="0"/>
                    <w:bottom w:val="single" w:color="000000" w:sz="4" w:space="0"/>
                    <w:right w:val="nil"/>
                  </w:tcBorders>
                  <w:vAlign w:val="center"/>
                </w:tcPr>
                <w:p w14:paraId="21C67331">
                  <w:pPr>
                    <w:pStyle w:val="81"/>
                    <w:spacing w:after="0" w:afterLines="0" w:line="360" w:lineRule="exact"/>
                    <w:rPr>
                      <w:rFonts w:hint="eastAsia" w:ascii="微软雅黑" w:hAnsi="微软雅黑" w:cs="微软雅黑"/>
                    </w:rPr>
                  </w:pPr>
                  <w:r>
                    <w:rPr>
                      <w:rFonts w:hint="eastAsia" w:ascii="微软雅黑" w:hAnsi="微软雅黑" w:cs="微软雅黑"/>
                    </w:rPr>
                    <w:t>Operational Qualification运行确认</w:t>
                  </w:r>
                </w:p>
              </w:tc>
            </w:tr>
            <w:tr w14:paraId="092EFE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4508624B">
                  <w:pPr>
                    <w:pStyle w:val="81"/>
                    <w:spacing w:after="0" w:afterLines="0" w:line="360" w:lineRule="exact"/>
                    <w:jc w:val="center"/>
                    <w:rPr>
                      <w:rFonts w:hint="eastAsia" w:ascii="微软雅黑" w:hAnsi="微软雅黑" w:cs="微软雅黑"/>
                    </w:rPr>
                  </w:pPr>
                  <w:r>
                    <w:rPr>
                      <w:rFonts w:hint="eastAsia" w:ascii="微软雅黑" w:hAnsi="微软雅黑" w:cs="微软雅黑"/>
                    </w:rPr>
                    <w:t>PQ</w:t>
                  </w:r>
                </w:p>
              </w:tc>
              <w:tc>
                <w:tcPr>
                  <w:tcW w:w="4017" w:type="pct"/>
                  <w:tcBorders>
                    <w:top w:val="single" w:color="000000" w:sz="4" w:space="0"/>
                    <w:left w:val="single" w:color="000000" w:sz="4" w:space="0"/>
                    <w:bottom w:val="single" w:color="000000" w:sz="4" w:space="0"/>
                    <w:right w:val="nil"/>
                  </w:tcBorders>
                  <w:vAlign w:val="center"/>
                </w:tcPr>
                <w:p w14:paraId="6DAFB7E7">
                  <w:pPr>
                    <w:pStyle w:val="81"/>
                    <w:spacing w:after="0" w:afterLines="0" w:line="360" w:lineRule="exact"/>
                    <w:rPr>
                      <w:rFonts w:hint="eastAsia" w:ascii="微软雅黑" w:hAnsi="微软雅黑" w:cs="微软雅黑"/>
                    </w:rPr>
                  </w:pPr>
                  <w:r>
                    <w:rPr>
                      <w:rFonts w:hint="eastAsia" w:ascii="微软雅黑" w:hAnsi="微软雅黑" w:cs="微软雅黑"/>
                    </w:rPr>
                    <w:t>Performance Qualification性能确认</w:t>
                  </w:r>
                </w:p>
              </w:tc>
            </w:tr>
            <w:tr w14:paraId="6436B4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6AF57945">
                  <w:pPr>
                    <w:pStyle w:val="81"/>
                    <w:spacing w:after="0" w:afterLines="0" w:line="360" w:lineRule="exact"/>
                    <w:jc w:val="center"/>
                    <w:rPr>
                      <w:rFonts w:hint="eastAsia" w:ascii="微软雅黑" w:hAnsi="微软雅黑" w:cs="微软雅黑"/>
                    </w:rPr>
                  </w:pPr>
                  <w:r>
                    <w:rPr>
                      <w:rFonts w:hint="eastAsia" w:ascii="微软雅黑" w:hAnsi="微软雅黑" w:cs="微软雅黑"/>
                    </w:rPr>
                    <w:t>GMP</w:t>
                  </w:r>
                </w:p>
              </w:tc>
              <w:tc>
                <w:tcPr>
                  <w:tcW w:w="4017" w:type="pct"/>
                  <w:tcBorders>
                    <w:top w:val="single" w:color="000000" w:sz="4" w:space="0"/>
                    <w:left w:val="single" w:color="000000" w:sz="4" w:space="0"/>
                    <w:bottom w:val="single" w:color="000000" w:sz="4" w:space="0"/>
                    <w:right w:val="nil"/>
                  </w:tcBorders>
                  <w:vAlign w:val="center"/>
                </w:tcPr>
                <w:p w14:paraId="663A435A">
                  <w:pPr>
                    <w:pStyle w:val="81"/>
                    <w:spacing w:after="0" w:afterLines="0" w:line="360" w:lineRule="exact"/>
                    <w:rPr>
                      <w:rFonts w:hint="eastAsia" w:ascii="微软雅黑" w:hAnsi="微软雅黑" w:cs="微软雅黑"/>
                    </w:rPr>
                  </w:pPr>
                  <w:r>
                    <w:rPr>
                      <w:rFonts w:hint="eastAsia" w:ascii="微软雅黑" w:hAnsi="微软雅黑" w:cs="微软雅黑"/>
                    </w:rPr>
                    <w:t>Good Manufacturing Practices药品生产质量管理规范</w:t>
                  </w:r>
                </w:p>
              </w:tc>
            </w:tr>
            <w:tr w14:paraId="18F839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21A92710">
                  <w:pPr>
                    <w:pStyle w:val="81"/>
                    <w:spacing w:after="0" w:afterLines="0" w:line="360" w:lineRule="exact"/>
                    <w:jc w:val="center"/>
                    <w:rPr>
                      <w:rFonts w:hint="eastAsia" w:ascii="微软雅黑" w:hAnsi="微软雅黑" w:cs="微软雅黑"/>
                    </w:rPr>
                  </w:pPr>
                  <w:r>
                    <w:rPr>
                      <w:rFonts w:hint="eastAsia" w:ascii="微软雅黑" w:hAnsi="微软雅黑" w:cs="微软雅黑"/>
                    </w:rPr>
                    <w:t>EU-GMP</w:t>
                  </w:r>
                </w:p>
              </w:tc>
              <w:tc>
                <w:tcPr>
                  <w:tcW w:w="4017" w:type="pct"/>
                  <w:tcBorders>
                    <w:top w:val="single" w:color="000000" w:sz="4" w:space="0"/>
                    <w:left w:val="single" w:color="000000" w:sz="4" w:space="0"/>
                    <w:bottom w:val="single" w:color="000000" w:sz="4" w:space="0"/>
                    <w:right w:val="nil"/>
                  </w:tcBorders>
                  <w:vAlign w:val="center"/>
                </w:tcPr>
                <w:p w14:paraId="714C58D1">
                  <w:pPr>
                    <w:pStyle w:val="81"/>
                    <w:spacing w:after="0" w:afterLines="0" w:line="360" w:lineRule="exact"/>
                    <w:rPr>
                      <w:rFonts w:hint="eastAsia" w:ascii="微软雅黑" w:hAnsi="微软雅黑" w:cs="微软雅黑"/>
                    </w:rPr>
                  </w:pPr>
                  <w:r>
                    <w:rPr>
                      <w:rFonts w:hint="eastAsia" w:ascii="微软雅黑" w:hAnsi="微软雅黑" w:cs="微软雅黑"/>
                    </w:rPr>
                    <w:t>European –Good Manufacturing Practice欧洲GMP</w:t>
                  </w:r>
                </w:p>
              </w:tc>
            </w:tr>
            <w:tr w14:paraId="057858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05B42305">
                  <w:pPr>
                    <w:pStyle w:val="81"/>
                    <w:spacing w:after="0" w:afterLines="0" w:line="360" w:lineRule="exact"/>
                    <w:jc w:val="center"/>
                    <w:rPr>
                      <w:rFonts w:hint="eastAsia" w:ascii="微软雅黑" w:hAnsi="微软雅黑" w:cs="微软雅黑"/>
                    </w:rPr>
                  </w:pPr>
                  <w:r>
                    <w:rPr>
                      <w:rFonts w:hint="eastAsia" w:ascii="微软雅黑" w:hAnsi="微软雅黑" w:cs="微软雅黑"/>
                    </w:rPr>
                    <w:t>FAT</w:t>
                  </w:r>
                </w:p>
              </w:tc>
              <w:tc>
                <w:tcPr>
                  <w:tcW w:w="4017" w:type="pct"/>
                  <w:tcBorders>
                    <w:top w:val="single" w:color="000000" w:sz="4" w:space="0"/>
                    <w:left w:val="single" w:color="000000" w:sz="4" w:space="0"/>
                    <w:bottom w:val="single" w:color="000000" w:sz="4" w:space="0"/>
                    <w:right w:val="nil"/>
                  </w:tcBorders>
                  <w:vAlign w:val="center"/>
                </w:tcPr>
                <w:p w14:paraId="6AB0389A">
                  <w:pPr>
                    <w:pStyle w:val="81"/>
                    <w:spacing w:after="0" w:afterLines="0" w:line="360" w:lineRule="exact"/>
                    <w:rPr>
                      <w:rFonts w:hint="eastAsia" w:ascii="微软雅黑" w:hAnsi="微软雅黑" w:cs="微软雅黑"/>
                    </w:rPr>
                  </w:pPr>
                  <w:r>
                    <w:rPr>
                      <w:rFonts w:hint="eastAsia" w:ascii="微软雅黑" w:hAnsi="微软雅黑" w:cs="微软雅黑"/>
                    </w:rPr>
                    <w:t>Factory Acceptance Test供应商验收测试</w:t>
                  </w:r>
                </w:p>
              </w:tc>
            </w:tr>
            <w:tr w14:paraId="040BB2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74DD21E0">
                  <w:pPr>
                    <w:pStyle w:val="81"/>
                    <w:spacing w:after="0" w:afterLines="0" w:line="360" w:lineRule="exact"/>
                    <w:jc w:val="center"/>
                    <w:rPr>
                      <w:rFonts w:hint="eastAsia" w:ascii="微软雅黑" w:hAnsi="微软雅黑" w:cs="微软雅黑"/>
                    </w:rPr>
                  </w:pPr>
                  <w:r>
                    <w:rPr>
                      <w:rFonts w:hint="eastAsia" w:ascii="微软雅黑" w:hAnsi="微软雅黑" w:cs="微软雅黑"/>
                    </w:rPr>
                    <w:t>SAT</w:t>
                  </w:r>
                </w:p>
              </w:tc>
              <w:tc>
                <w:tcPr>
                  <w:tcW w:w="4017" w:type="pct"/>
                  <w:tcBorders>
                    <w:top w:val="single" w:color="000000" w:sz="4" w:space="0"/>
                    <w:left w:val="single" w:color="000000" w:sz="4" w:space="0"/>
                    <w:bottom w:val="single" w:color="000000" w:sz="4" w:space="0"/>
                    <w:right w:val="nil"/>
                  </w:tcBorders>
                  <w:vAlign w:val="center"/>
                </w:tcPr>
                <w:p w14:paraId="62697DCB">
                  <w:pPr>
                    <w:pStyle w:val="81"/>
                    <w:spacing w:after="0" w:afterLines="0" w:line="360" w:lineRule="exact"/>
                    <w:rPr>
                      <w:rFonts w:hint="eastAsia" w:ascii="微软雅黑" w:hAnsi="微软雅黑" w:cs="微软雅黑"/>
                    </w:rPr>
                  </w:pPr>
                  <w:r>
                    <w:rPr>
                      <w:rFonts w:hint="eastAsia" w:ascii="微软雅黑" w:hAnsi="微软雅黑" w:cs="微软雅黑"/>
                    </w:rPr>
                    <w:t>Site Acceptance Test 现场验收测试</w:t>
                  </w:r>
                </w:p>
              </w:tc>
            </w:tr>
            <w:tr w14:paraId="23EF1F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4FCAFB70">
                  <w:pPr>
                    <w:pStyle w:val="81"/>
                    <w:spacing w:after="0" w:afterLines="0" w:line="360" w:lineRule="exact"/>
                    <w:jc w:val="center"/>
                    <w:rPr>
                      <w:rFonts w:hint="eastAsia" w:ascii="微软雅黑" w:hAnsi="微软雅黑" w:cs="微软雅黑"/>
                    </w:rPr>
                  </w:pPr>
                  <w:r>
                    <w:rPr>
                      <w:rFonts w:hint="eastAsia" w:ascii="微软雅黑" w:hAnsi="微软雅黑" w:cs="微软雅黑"/>
                    </w:rPr>
                    <w:t>FDA</w:t>
                  </w:r>
                </w:p>
              </w:tc>
              <w:tc>
                <w:tcPr>
                  <w:tcW w:w="4017" w:type="pct"/>
                  <w:tcBorders>
                    <w:top w:val="single" w:color="000000" w:sz="4" w:space="0"/>
                    <w:left w:val="single" w:color="000000" w:sz="4" w:space="0"/>
                    <w:bottom w:val="single" w:color="000000" w:sz="4" w:space="0"/>
                    <w:right w:val="nil"/>
                  </w:tcBorders>
                  <w:vAlign w:val="center"/>
                </w:tcPr>
                <w:p w14:paraId="391CE0F6">
                  <w:pPr>
                    <w:pStyle w:val="81"/>
                    <w:spacing w:after="0" w:afterLines="0" w:line="360" w:lineRule="exact"/>
                    <w:rPr>
                      <w:rFonts w:hint="eastAsia" w:ascii="微软雅黑" w:hAnsi="微软雅黑" w:cs="微软雅黑"/>
                    </w:rPr>
                  </w:pPr>
                  <w:r>
                    <w:rPr>
                      <w:rFonts w:hint="eastAsia" w:ascii="微软雅黑" w:hAnsi="微软雅黑" w:cs="微软雅黑"/>
                    </w:rPr>
                    <w:t>US Food and Drug Administration美国食品和药物管理局</w:t>
                  </w:r>
                </w:p>
              </w:tc>
            </w:tr>
            <w:tr w14:paraId="4AF5FC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2787F059">
                  <w:pPr>
                    <w:pStyle w:val="81"/>
                    <w:spacing w:after="0" w:afterLines="0" w:line="360" w:lineRule="exact"/>
                    <w:jc w:val="center"/>
                    <w:rPr>
                      <w:rFonts w:hint="eastAsia" w:ascii="微软雅黑" w:hAnsi="微软雅黑" w:cs="微软雅黑"/>
                    </w:rPr>
                  </w:pPr>
                  <w:r>
                    <w:rPr>
                      <w:rFonts w:hint="eastAsia" w:ascii="微软雅黑" w:hAnsi="微软雅黑" w:cs="微软雅黑"/>
                    </w:rPr>
                    <w:t>FDS</w:t>
                  </w:r>
                </w:p>
              </w:tc>
              <w:tc>
                <w:tcPr>
                  <w:tcW w:w="4017" w:type="pct"/>
                  <w:tcBorders>
                    <w:top w:val="single" w:color="000000" w:sz="4" w:space="0"/>
                    <w:left w:val="single" w:color="000000" w:sz="4" w:space="0"/>
                    <w:bottom w:val="single" w:color="000000" w:sz="4" w:space="0"/>
                    <w:right w:val="nil"/>
                  </w:tcBorders>
                  <w:vAlign w:val="center"/>
                </w:tcPr>
                <w:p w14:paraId="251C5502">
                  <w:pPr>
                    <w:pStyle w:val="81"/>
                    <w:spacing w:after="0" w:afterLines="0" w:line="360" w:lineRule="exact"/>
                    <w:rPr>
                      <w:rFonts w:hint="eastAsia" w:ascii="微软雅黑" w:hAnsi="微软雅黑" w:cs="微软雅黑"/>
                    </w:rPr>
                  </w:pPr>
                  <w:r>
                    <w:rPr>
                      <w:rFonts w:hint="eastAsia" w:ascii="微软雅黑" w:hAnsi="微软雅黑" w:cs="微软雅黑"/>
                    </w:rPr>
                    <w:t>Functional design specifications功能设计标准</w:t>
                  </w:r>
                </w:p>
              </w:tc>
            </w:tr>
            <w:tr w14:paraId="37132C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9" w:hRule="atLeast"/>
                <w:jc w:val="center"/>
              </w:trPr>
              <w:tc>
                <w:tcPr>
                  <w:tcW w:w="982" w:type="pct"/>
                  <w:tcBorders>
                    <w:top w:val="single" w:color="000000" w:sz="4" w:space="0"/>
                    <w:left w:val="nil"/>
                    <w:bottom w:val="single" w:color="000000" w:sz="4" w:space="0"/>
                    <w:right w:val="single" w:color="000000" w:sz="4" w:space="0"/>
                  </w:tcBorders>
                  <w:vAlign w:val="center"/>
                </w:tcPr>
                <w:p w14:paraId="59F4E9B6">
                  <w:pPr>
                    <w:pStyle w:val="81"/>
                    <w:spacing w:after="0" w:afterLines="0" w:line="360" w:lineRule="exact"/>
                    <w:jc w:val="center"/>
                    <w:rPr>
                      <w:rFonts w:hint="eastAsia" w:ascii="微软雅黑" w:hAnsi="微软雅黑" w:cs="微软雅黑"/>
                    </w:rPr>
                  </w:pPr>
                  <w:r>
                    <w:rPr>
                      <w:rFonts w:hint="eastAsia" w:ascii="微软雅黑" w:hAnsi="微软雅黑" w:cs="微软雅黑"/>
                    </w:rPr>
                    <w:t>ASME BPE</w:t>
                  </w:r>
                </w:p>
              </w:tc>
              <w:tc>
                <w:tcPr>
                  <w:tcW w:w="4017" w:type="pct"/>
                  <w:tcBorders>
                    <w:top w:val="single" w:color="000000" w:sz="4" w:space="0"/>
                    <w:left w:val="single" w:color="000000" w:sz="4" w:space="0"/>
                    <w:bottom w:val="single" w:color="000000" w:sz="4" w:space="0"/>
                    <w:right w:val="nil"/>
                  </w:tcBorders>
                  <w:vAlign w:val="center"/>
                </w:tcPr>
                <w:p w14:paraId="23B6CE40">
                  <w:pPr>
                    <w:pStyle w:val="81"/>
                    <w:spacing w:after="0" w:afterLines="0" w:line="360" w:lineRule="exact"/>
                    <w:rPr>
                      <w:rFonts w:hint="eastAsia" w:ascii="微软雅黑" w:hAnsi="微软雅黑" w:cs="微软雅黑"/>
                    </w:rPr>
                  </w:pPr>
                  <w:r>
                    <w:rPr>
                      <w:rFonts w:hint="eastAsia" w:ascii="微软雅黑" w:hAnsi="微软雅黑" w:cs="微软雅黑"/>
                    </w:rPr>
                    <w:t>The American Society of Mechanical Engineers Bioprocessing Equipment美国机械工程师协会生物加工设备</w:t>
                  </w:r>
                </w:p>
              </w:tc>
            </w:tr>
            <w:tr w14:paraId="18D1FF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75A45CAD">
                  <w:pPr>
                    <w:pStyle w:val="81"/>
                    <w:spacing w:after="0" w:afterLines="0" w:line="360" w:lineRule="exact"/>
                    <w:jc w:val="center"/>
                    <w:rPr>
                      <w:rFonts w:hint="eastAsia" w:ascii="微软雅黑" w:hAnsi="微软雅黑" w:cs="微软雅黑"/>
                    </w:rPr>
                  </w:pPr>
                  <w:r>
                    <w:rPr>
                      <w:rFonts w:hint="eastAsia" w:ascii="微软雅黑" w:hAnsi="微软雅黑" w:cs="微软雅黑"/>
                    </w:rPr>
                    <w:t>EHS</w:t>
                  </w:r>
                </w:p>
              </w:tc>
              <w:tc>
                <w:tcPr>
                  <w:tcW w:w="4017" w:type="pct"/>
                  <w:tcBorders>
                    <w:top w:val="single" w:color="000000" w:sz="4" w:space="0"/>
                    <w:left w:val="single" w:color="000000" w:sz="4" w:space="0"/>
                    <w:bottom w:val="single" w:color="000000" w:sz="4" w:space="0"/>
                    <w:right w:val="nil"/>
                  </w:tcBorders>
                  <w:vAlign w:val="center"/>
                </w:tcPr>
                <w:p w14:paraId="3D845587">
                  <w:pPr>
                    <w:pStyle w:val="81"/>
                    <w:spacing w:after="0" w:afterLines="0" w:line="360" w:lineRule="exact"/>
                    <w:rPr>
                      <w:rFonts w:hint="eastAsia" w:ascii="微软雅黑" w:hAnsi="微软雅黑" w:cs="微软雅黑"/>
                    </w:rPr>
                  </w:pPr>
                  <w:r>
                    <w:rPr>
                      <w:rFonts w:hint="eastAsia" w:ascii="微软雅黑" w:hAnsi="微软雅黑" w:cs="微软雅黑"/>
                    </w:rPr>
                    <w:t>Environment、Health、Safety健康、安全与环境</w:t>
                  </w:r>
                </w:p>
              </w:tc>
            </w:tr>
            <w:tr w14:paraId="41CDB2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nil"/>
                    <w:right w:val="single" w:color="000000" w:sz="4" w:space="0"/>
                  </w:tcBorders>
                  <w:vAlign w:val="center"/>
                </w:tcPr>
                <w:p w14:paraId="4B42A038">
                  <w:pPr>
                    <w:pStyle w:val="81"/>
                    <w:spacing w:after="0" w:afterLines="0" w:line="360" w:lineRule="exact"/>
                    <w:jc w:val="center"/>
                    <w:rPr>
                      <w:rFonts w:hint="eastAsia" w:ascii="微软雅黑" w:hAnsi="微软雅黑" w:cs="微软雅黑"/>
                    </w:rPr>
                  </w:pPr>
                  <w:r>
                    <w:rPr>
                      <w:rFonts w:hint="eastAsia" w:ascii="微软雅黑" w:hAnsi="微软雅黑" w:cs="微软雅黑"/>
                    </w:rPr>
                    <w:t>PW</w:t>
                  </w:r>
                </w:p>
              </w:tc>
              <w:tc>
                <w:tcPr>
                  <w:tcW w:w="4017" w:type="pct"/>
                  <w:tcBorders>
                    <w:top w:val="single" w:color="000000" w:sz="4" w:space="0"/>
                    <w:left w:val="single" w:color="000000" w:sz="4" w:space="0"/>
                    <w:bottom w:val="nil"/>
                    <w:right w:val="nil"/>
                  </w:tcBorders>
                  <w:vAlign w:val="center"/>
                </w:tcPr>
                <w:p w14:paraId="56096753">
                  <w:pPr>
                    <w:pStyle w:val="81"/>
                    <w:spacing w:after="0" w:afterLines="0" w:line="360" w:lineRule="exact"/>
                    <w:rPr>
                      <w:rFonts w:hint="eastAsia" w:ascii="微软雅黑" w:hAnsi="微软雅黑" w:cs="微软雅黑"/>
                    </w:rPr>
                  </w:pPr>
                  <w:r>
                    <w:rPr>
                      <w:rFonts w:hint="eastAsia" w:ascii="微软雅黑" w:hAnsi="微软雅黑" w:cs="微软雅黑"/>
                    </w:rPr>
                    <w:t>Purified Water 纯化水</w:t>
                  </w:r>
                </w:p>
              </w:tc>
            </w:tr>
          </w:tbl>
          <w:p w14:paraId="0B57A971">
            <w:pPr>
              <w:spacing w:after="0" w:afterLines="0" w:line="360" w:lineRule="exact"/>
              <w:jc w:val="left"/>
              <w:rPr>
                <w:rStyle w:val="61"/>
                <w:rFonts w:hint="default" w:ascii="微软雅黑" w:hAnsi="微软雅黑" w:eastAsia="微软雅黑" w:cs="微软雅黑"/>
                <w:color w:val="auto"/>
              </w:rPr>
            </w:pPr>
          </w:p>
        </w:tc>
      </w:tr>
      <w:tr w14:paraId="58E08D1A">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tcPr>
          <w:p w14:paraId="10E5BF17">
            <w:pPr>
              <w:numPr>
                <w:ilvl w:val="0"/>
                <w:numId w:val="4"/>
              </w:numPr>
              <w:spacing w:after="0" w:afterLines="0" w:line="360" w:lineRule="exact"/>
              <w:outlineLvl w:val="0"/>
              <w:rPr>
                <w:rFonts w:hint="eastAsia" w:ascii="微软雅黑" w:hAnsi="微软雅黑" w:cs="微软雅黑"/>
                <w:b/>
                <w:szCs w:val="21"/>
              </w:rPr>
            </w:pPr>
            <w:bookmarkStart w:id="51" w:name="_Toc148535271"/>
            <w:bookmarkStart w:id="52" w:name="_Toc5271"/>
            <w:bookmarkStart w:id="53" w:name="_Toc10563"/>
            <w:bookmarkStart w:id="54" w:name="_Toc26306"/>
            <w:bookmarkStart w:id="55" w:name="_Toc23229"/>
            <w:bookmarkStart w:id="56" w:name="_Toc12888"/>
            <w:bookmarkStart w:id="57" w:name="_Toc20996"/>
            <w:bookmarkStart w:id="58" w:name="_Toc14575"/>
            <w:bookmarkStart w:id="59" w:name="_Toc12608"/>
            <w:bookmarkStart w:id="60" w:name="_Toc26139"/>
            <w:bookmarkStart w:id="61" w:name="_Toc11851"/>
            <w:bookmarkStart w:id="62" w:name="_Toc26274"/>
            <w:bookmarkStart w:id="63" w:name="_Toc24422"/>
            <w:bookmarkStart w:id="64" w:name="_Toc22503"/>
            <w:bookmarkStart w:id="65" w:name="_Toc14116"/>
            <w:r>
              <w:rPr>
                <w:rFonts w:hint="eastAsia" w:ascii="微软雅黑" w:hAnsi="微软雅黑" w:cs="微软雅黑"/>
                <w:b/>
                <w:szCs w:val="21"/>
              </w:rPr>
              <w:t>设备描述</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tc>
      </w:tr>
      <w:tr w14:paraId="2ED5DF5A">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tcPr>
          <w:tbl>
            <w:tblPr>
              <w:tblStyle w:val="30"/>
              <w:tblW w:w="54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7129"/>
              <w:gridCol w:w="1565"/>
            </w:tblGrid>
            <w:tr w14:paraId="7DA1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5" w:type="pct"/>
                  <w:tcBorders>
                    <w:top w:val="single" w:color="auto" w:sz="4" w:space="0"/>
                    <w:bottom w:val="single" w:color="auto" w:sz="4" w:space="0"/>
                    <w:right w:val="single" w:color="auto" w:sz="4" w:space="0"/>
                  </w:tcBorders>
                  <w:shd w:val="clear" w:color="auto" w:fill="D7D7D7" w:themeFill="background1" w:themeFillShade="D8"/>
                  <w:noWrap/>
                  <w:vAlign w:val="center"/>
                </w:tcPr>
                <w:p w14:paraId="3991FDAE">
                  <w:pPr>
                    <w:widowControl/>
                    <w:spacing w:after="0" w:afterLines="0" w:line="360" w:lineRule="exact"/>
                    <w:jc w:val="center"/>
                    <w:rPr>
                      <w:rFonts w:hint="eastAsia" w:ascii="微软雅黑" w:hAnsi="微软雅黑" w:cs="微软雅黑"/>
                      <w:b/>
                      <w:bCs/>
                      <w:kern w:val="0"/>
                      <w:szCs w:val="21"/>
                    </w:rPr>
                  </w:pPr>
                  <w:bookmarkStart w:id="66" w:name="_Toc211435746"/>
                  <w:r>
                    <w:rPr>
                      <w:rFonts w:hint="eastAsia" w:ascii="微软雅黑" w:hAnsi="微软雅黑" w:cs="微软雅黑"/>
                      <w:b/>
                      <w:bCs/>
                      <w:kern w:val="0"/>
                      <w:szCs w:val="21"/>
                    </w:rPr>
                    <w:t>序号</w:t>
                  </w:r>
                </w:p>
              </w:tc>
              <w:tc>
                <w:tcPr>
                  <w:tcW w:w="3595"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ign w:val="center"/>
                </w:tcPr>
                <w:p w14:paraId="30BDD0E2">
                  <w:pPr>
                    <w:widowControl/>
                    <w:spacing w:after="0" w:afterLines="0" w:line="360" w:lineRule="exact"/>
                    <w:jc w:val="center"/>
                    <w:rPr>
                      <w:rFonts w:hint="eastAsia" w:ascii="微软雅黑" w:hAnsi="微软雅黑" w:cs="微软雅黑"/>
                      <w:b/>
                      <w:bCs/>
                      <w:kern w:val="0"/>
                      <w:szCs w:val="21"/>
                    </w:rPr>
                  </w:pPr>
                  <w:r>
                    <w:rPr>
                      <w:rFonts w:hint="eastAsia" w:ascii="微软雅黑" w:hAnsi="微软雅黑" w:cs="微软雅黑"/>
                      <w:b/>
                      <w:bCs/>
                      <w:kern w:val="0"/>
                      <w:szCs w:val="21"/>
                    </w:rPr>
                    <w:t>设备名称</w:t>
                  </w:r>
                </w:p>
              </w:tc>
              <w:tc>
                <w:tcPr>
                  <w:tcW w:w="789"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ign w:val="center"/>
                </w:tcPr>
                <w:p w14:paraId="7D032B51">
                  <w:pPr>
                    <w:widowControl/>
                    <w:spacing w:after="0" w:afterLines="0" w:line="360" w:lineRule="exact"/>
                    <w:jc w:val="center"/>
                    <w:rPr>
                      <w:rFonts w:hint="eastAsia" w:ascii="微软雅黑" w:hAnsi="微软雅黑" w:cs="微软雅黑"/>
                      <w:b/>
                      <w:bCs/>
                      <w:kern w:val="0"/>
                      <w:szCs w:val="21"/>
                    </w:rPr>
                  </w:pPr>
                  <w:r>
                    <w:rPr>
                      <w:rFonts w:hint="eastAsia" w:ascii="微软雅黑" w:hAnsi="微软雅黑" w:cs="微软雅黑"/>
                      <w:b/>
                      <w:bCs/>
                      <w:kern w:val="0"/>
                      <w:szCs w:val="21"/>
                    </w:rPr>
                    <w:t>数量/台</w:t>
                  </w:r>
                </w:p>
              </w:tc>
            </w:tr>
            <w:tr w14:paraId="7EB7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3E41F3DD">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03353DEE">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弹性模量测试仪</w:t>
                  </w:r>
                </w:p>
              </w:tc>
              <w:tc>
                <w:tcPr>
                  <w:tcW w:w="789" w:type="pct"/>
                  <w:tcBorders>
                    <w:top w:val="single" w:color="auto" w:sz="4" w:space="0"/>
                    <w:left w:val="single" w:color="auto" w:sz="4" w:space="0"/>
                    <w:bottom w:val="single" w:color="auto" w:sz="4" w:space="0"/>
                    <w:right w:val="single" w:color="auto" w:sz="4" w:space="0"/>
                  </w:tcBorders>
                  <w:noWrap/>
                  <w:vAlign w:val="center"/>
                </w:tcPr>
                <w:p w14:paraId="2C95825E">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1</w:t>
                  </w:r>
                </w:p>
              </w:tc>
            </w:tr>
            <w:tr w14:paraId="3C6E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52238AFC">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3897BA4B">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圆二色谱仪</w:t>
                  </w:r>
                </w:p>
              </w:tc>
              <w:tc>
                <w:tcPr>
                  <w:tcW w:w="789" w:type="pct"/>
                  <w:tcBorders>
                    <w:top w:val="single" w:color="auto" w:sz="4" w:space="0"/>
                    <w:left w:val="single" w:color="auto" w:sz="4" w:space="0"/>
                    <w:bottom w:val="single" w:color="auto" w:sz="4" w:space="0"/>
                    <w:right w:val="single" w:color="auto" w:sz="4" w:space="0"/>
                  </w:tcBorders>
                  <w:noWrap/>
                  <w:vAlign w:val="center"/>
                </w:tcPr>
                <w:p w14:paraId="2FD2936F">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1</w:t>
                  </w:r>
                </w:p>
              </w:tc>
            </w:tr>
            <w:tr w14:paraId="1F11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00FD02C0">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055F2E6F">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恒温自动旋光仪</w:t>
                  </w:r>
                </w:p>
              </w:tc>
              <w:tc>
                <w:tcPr>
                  <w:tcW w:w="789" w:type="pct"/>
                  <w:tcBorders>
                    <w:top w:val="single" w:color="auto" w:sz="4" w:space="0"/>
                    <w:left w:val="single" w:color="auto" w:sz="4" w:space="0"/>
                    <w:bottom w:val="single" w:color="auto" w:sz="4" w:space="0"/>
                    <w:right w:val="single" w:color="auto" w:sz="4" w:space="0"/>
                  </w:tcBorders>
                  <w:noWrap/>
                  <w:vAlign w:val="center"/>
                </w:tcPr>
                <w:p w14:paraId="2F851206">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3</w:t>
                  </w:r>
                </w:p>
              </w:tc>
            </w:tr>
            <w:tr w14:paraId="2C1D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70818CE5">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35072D0F">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Style w:val="60"/>
                      <w:rFonts w:ascii="微软雅黑" w:hAnsi="微软雅黑" w:cs="微软雅黑"/>
                      <w:color w:val="000000" w:themeColor="text1"/>
                      <w:lang w:bidi="ar"/>
                      <w14:textFill>
                        <w14:solidFill>
                          <w14:schemeClr w14:val="tx1"/>
                        </w14:solidFill>
                      </w14:textFill>
                    </w:rPr>
                    <w:t>动态光散射</w:t>
                  </w:r>
                  <w:r>
                    <w:rPr>
                      <w:rStyle w:val="61"/>
                      <w:rFonts w:hint="default" w:ascii="微软雅黑" w:hAnsi="微软雅黑" w:eastAsia="微软雅黑" w:cs="微软雅黑"/>
                      <w:color w:val="000000" w:themeColor="text1"/>
                      <w:lang w:bidi="ar"/>
                      <w14:textFill>
                        <w14:solidFill>
                          <w14:schemeClr w14:val="tx1"/>
                        </w14:solidFill>
                      </w14:textFill>
                    </w:rPr>
                    <w:t>仪</w:t>
                  </w:r>
                </w:p>
              </w:tc>
              <w:tc>
                <w:tcPr>
                  <w:tcW w:w="789" w:type="pct"/>
                  <w:tcBorders>
                    <w:top w:val="single" w:color="auto" w:sz="4" w:space="0"/>
                    <w:left w:val="single" w:color="auto" w:sz="4" w:space="0"/>
                    <w:bottom w:val="single" w:color="auto" w:sz="4" w:space="0"/>
                    <w:right w:val="single" w:color="auto" w:sz="4" w:space="0"/>
                  </w:tcBorders>
                  <w:noWrap/>
                  <w:vAlign w:val="center"/>
                </w:tcPr>
                <w:p w14:paraId="6F585E0E">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1</w:t>
                  </w:r>
                </w:p>
              </w:tc>
            </w:tr>
            <w:tr w14:paraId="02A3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77993C7E">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CB2B04C">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智能自动水分滴定仪</w:t>
                  </w:r>
                  <w:r>
                    <w:rPr>
                      <w:rFonts w:hint="eastAsia" w:ascii="微软雅黑" w:hAnsi="微软雅黑" w:cs="微软雅黑"/>
                      <w:color w:val="000000" w:themeColor="text1"/>
                      <w14:textFill>
                        <w14:solidFill>
                          <w14:schemeClr w14:val="tx1"/>
                        </w14:solidFill>
                      </w14:textFill>
                    </w:rPr>
                    <w:t>（一）</w:t>
                  </w:r>
                </w:p>
              </w:tc>
              <w:tc>
                <w:tcPr>
                  <w:tcW w:w="789" w:type="pct"/>
                  <w:tcBorders>
                    <w:top w:val="single" w:color="auto" w:sz="4" w:space="0"/>
                    <w:left w:val="single" w:color="auto" w:sz="4" w:space="0"/>
                    <w:bottom w:val="single" w:color="auto" w:sz="4" w:space="0"/>
                    <w:right w:val="single" w:color="auto" w:sz="4" w:space="0"/>
                  </w:tcBorders>
                  <w:noWrap/>
                  <w:vAlign w:val="center"/>
                </w:tcPr>
                <w:p w14:paraId="7E223DA1">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1</w:t>
                  </w:r>
                </w:p>
              </w:tc>
            </w:tr>
            <w:tr w14:paraId="73DE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4D6E7BB3">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228C6264">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马弗炉（一）</w:t>
                  </w:r>
                </w:p>
              </w:tc>
              <w:tc>
                <w:tcPr>
                  <w:tcW w:w="789" w:type="pct"/>
                  <w:tcBorders>
                    <w:top w:val="single" w:color="auto" w:sz="4" w:space="0"/>
                    <w:left w:val="single" w:color="auto" w:sz="4" w:space="0"/>
                    <w:bottom w:val="single" w:color="auto" w:sz="4" w:space="0"/>
                    <w:right w:val="single" w:color="auto" w:sz="4" w:space="0"/>
                  </w:tcBorders>
                  <w:noWrap/>
                  <w:vAlign w:val="center"/>
                </w:tcPr>
                <w:p w14:paraId="7EA75112">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1</w:t>
                  </w:r>
                </w:p>
              </w:tc>
            </w:tr>
            <w:tr w14:paraId="50C4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280AB516">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3DD1E03D">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自动电位滴定仪</w:t>
                  </w:r>
                </w:p>
              </w:tc>
              <w:tc>
                <w:tcPr>
                  <w:tcW w:w="789" w:type="pct"/>
                  <w:tcBorders>
                    <w:top w:val="single" w:color="auto" w:sz="4" w:space="0"/>
                    <w:left w:val="single" w:color="auto" w:sz="4" w:space="0"/>
                    <w:bottom w:val="single" w:color="auto" w:sz="4" w:space="0"/>
                    <w:right w:val="single" w:color="auto" w:sz="4" w:space="0"/>
                  </w:tcBorders>
                  <w:noWrap/>
                  <w:vAlign w:val="center"/>
                </w:tcPr>
                <w:p w14:paraId="3794566F">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3</w:t>
                  </w:r>
                </w:p>
              </w:tc>
            </w:tr>
            <w:tr w14:paraId="1A66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22F093EB">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02676D20">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微量接触角测量仪</w:t>
                  </w:r>
                </w:p>
              </w:tc>
              <w:tc>
                <w:tcPr>
                  <w:tcW w:w="789" w:type="pct"/>
                  <w:tcBorders>
                    <w:top w:val="single" w:color="auto" w:sz="4" w:space="0"/>
                    <w:left w:val="single" w:color="auto" w:sz="4" w:space="0"/>
                    <w:bottom w:val="single" w:color="auto" w:sz="4" w:space="0"/>
                    <w:right w:val="single" w:color="auto" w:sz="4" w:space="0"/>
                  </w:tcBorders>
                  <w:noWrap/>
                  <w:vAlign w:val="center"/>
                </w:tcPr>
                <w:p w14:paraId="54D2146E">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1</w:t>
                  </w:r>
                </w:p>
              </w:tc>
            </w:tr>
            <w:tr w14:paraId="4232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6C807DA5">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18612279">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化学物质实时分析系统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6174356D">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1</w:t>
                  </w:r>
                </w:p>
              </w:tc>
            </w:tr>
            <w:tr w14:paraId="7528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25E4D548">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56D6F0FD">
                  <w:pPr>
                    <w:spacing w:after="62" w:line="360" w:lineRule="exact"/>
                    <w:jc w:val="left"/>
                    <w:textAlignment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真空镀膜机</w:t>
                  </w:r>
                </w:p>
              </w:tc>
              <w:tc>
                <w:tcPr>
                  <w:tcW w:w="789" w:type="pct"/>
                  <w:tcBorders>
                    <w:top w:val="single" w:color="auto" w:sz="4" w:space="0"/>
                    <w:left w:val="single" w:color="auto" w:sz="4" w:space="0"/>
                    <w:bottom w:val="single" w:color="auto" w:sz="4" w:space="0"/>
                    <w:right w:val="single" w:color="auto" w:sz="4" w:space="0"/>
                  </w:tcBorders>
                  <w:noWrap/>
                  <w:vAlign w:val="center"/>
                </w:tcPr>
                <w:p w14:paraId="0EE7FED8">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lang w:bidi="ar"/>
                      <w14:textFill>
                        <w14:solidFill>
                          <w14:schemeClr w14:val="tx1"/>
                        </w14:solidFill>
                      </w14:textFill>
                    </w:rPr>
                    <w:t>1</w:t>
                  </w:r>
                </w:p>
              </w:tc>
            </w:tr>
            <w:tr w14:paraId="36FE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25DCE672">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26815C70">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层析系统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4BC3F0EE">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6D81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64913D0E">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32E03C25">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分析制备型核酸和蛋白纯化系统</w:t>
                  </w:r>
                  <w:r>
                    <w:rPr>
                      <w:rFonts w:hint="eastAsia"/>
                      <w:color w:val="000000" w:themeColor="text1"/>
                      <w:sz w:val="21"/>
                      <w14:textFill>
                        <w14:solidFill>
                          <w14:schemeClr w14:val="tx1"/>
                        </w14:solidFill>
                      </w14:textFill>
                    </w:rPr>
                    <w:t>（一）</w:t>
                  </w:r>
                </w:p>
              </w:tc>
              <w:tc>
                <w:tcPr>
                  <w:tcW w:w="789" w:type="pct"/>
                  <w:tcBorders>
                    <w:top w:val="single" w:color="auto" w:sz="4" w:space="0"/>
                    <w:left w:val="single" w:color="auto" w:sz="4" w:space="0"/>
                    <w:bottom w:val="single" w:color="auto" w:sz="4" w:space="0"/>
                    <w:right w:val="single" w:color="auto" w:sz="4" w:space="0"/>
                  </w:tcBorders>
                  <w:noWrap/>
                  <w:vAlign w:val="center"/>
                </w:tcPr>
                <w:p w14:paraId="5F702D28">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31EE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14E4A66C">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22D13702">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分析制备型核酸和蛋白纯化系统</w:t>
                  </w:r>
                  <w:r>
                    <w:rPr>
                      <w:rFonts w:hint="eastAsia"/>
                      <w:color w:val="000000" w:themeColor="text1"/>
                      <w:sz w:val="21"/>
                      <w14:textFill>
                        <w14:solidFill>
                          <w14:schemeClr w14:val="tx1"/>
                        </w14:solidFill>
                      </w14:textFill>
                    </w:rPr>
                    <w:t>（二）</w:t>
                  </w:r>
                </w:p>
              </w:tc>
              <w:tc>
                <w:tcPr>
                  <w:tcW w:w="789" w:type="pct"/>
                  <w:tcBorders>
                    <w:top w:val="single" w:color="auto" w:sz="4" w:space="0"/>
                    <w:left w:val="single" w:color="auto" w:sz="4" w:space="0"/>
                    <w:bottom w:val="single" w:color="auto" w:sz="4" w:space="0"/>
                    <w:right w:val="single" w:color="auto" w:sz="4" w:space="0"/>
                  </w:tcBorders>
                  <w:noWrap/>
                  <w:vAlign w:val="center"/>
                </w:tcPr>
                <w:p w14:paraId="4F37FCED">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4331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355DB030">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663CF847">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冻干机</w:t>
                  </w:r>
                </w:p>
              </w:tc>
              <w:tc>
                <w:tcPr>
                  <w:tcW w:w="789" w:type="pct"/>
                  <w:tcBorders>
                    <w:top w:val="single" w:color="auto" w:sz="4" w:space="0"/>
                    <w:left w:val="single" w:color="auto" w:sz="4" w:space="0"/>
                    <w:bottom w:val="single" w:color="auto" w:sz="4" w:space="0"/>
                    <w:right w:val="single" w:color="auto" w:sz="4" w:space="0"/>
                  </w:tcBorders>
                  <w:noWrap/>
                  <w:vAlign w:val="center"/>
                </w:tcPr>
                <w:p w14:paraId="4C0DA9A3">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1896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654613E0">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C755DE7">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比表面积及孔径分析仪</w:t>
                  </w:r>
                </w:p>
              </w:tc>
              <w:tc>
                <w:tcPr>
                  <w:tcW w:w="789" w:type="pct"/>
                  <w:tcBorders>
                    <w:top w:val="single" w:color="auto" w:sz="4" w:space="0"/>
                    <w:left w:val="single" w:color="auto" w:sz="4" w:space="0"/>
                    <w:bottom w:val="single" w:color="auto" w:sz="4" w:space="0"/>
                    <w:right w:val="single" w:color="auto" w:sz="4" w:space="0"/>
                  </w:tcBorders>
                  <w:noWrap/>
                  <w:vAlign w:val="center"/>
                </w:tcPr>
                <w:p w14:paraId="4DA0457A">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014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5688AE4E">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5493CC2A">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微流控设备</w:t>
                  </w:r>
                  <w:r>
                    <w:rPr>
                      <w:rFonts w:hint="eastAsia"/>
                      <w:color w:val="000000" w:themeColor="text1"/>
                      <w:sz w:val="21"/>
                      <w14:textFill>
                        <w14:solidFill>
                          <w14:schemeClr w14:val="tx1"/>
                        </w14:solidFill>
                      </w14:textFill>
                    </w:rPr>
                    <w:t>（一）</w:t>
                  </w:r>
                </w:p>
              </w:tc>
              <w:tc>
                <w:tcPr>
                  <w:tcW w:w="789" w:type="pct"/>
                  <w:tcBorders>
                    <w:top w:val="single" w:color="auto" w:sz="4" w:space="0"/>
                    <w:left w:val="single" w:color="auto" w:sz="4" w:space="0"/>
                    <w:bottom w:val="single" w:color="auto" w:sz="4" w:space="0"/>
                    <w:right w:val="single" w:color="auto" w:sz="4" w:space="0"/>
                  </w:tcBorders>
                  <w:noWrap/>
                  <w:vAlign w:val="center"/>
                </w:tcPr>
                <w:p w14:paraId="450C3B54">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1C7C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7BFC44EB">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17ECE97B">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微流控设备</w:t>
                  </w:r>
                  <w:r>
                    <w:rPr>
                      <w:rFonts w:hint="eastAsia"/>
                      <w:color w:val="000000" w:themeColor="text1"/>
                      <w:sz w:val="21"/>
                      <w14:textFill>
                        <w14:solidFill>
                          <w14:schemeClr w14:val="tx1"/>
                        </w14:solidFill>
                      </w14:textFill>
                    </w:rPr>
                    <w:t>（二）</w:t>
                  </w:r>
                </w:p>
              </w:tc>
              <w:tc>
                <w:tcPr>
                  <w:tcW w:w="789" w:type="pct"/>
                  <w:tcBorders>
                    <w:top w:val="single" w:color="auto" w:sz="4" w:space="0"/>
                    <w:left w:val="single" w:color="auto" w:sz="4" w:space="0"/>
                    <w:bottom w:val="single" w:color="auto" w:sz="4" w:space="0"/>
                    <w:right w:val="single" w:color="auto" w:sz="4" w:space="0"/>
                  </w:tcBorders>
                  <w:noWrap/>
                  <w:vAlign w:val="center"/>
                </w:tcPr>
                <w:p w14:paraId="76C5C74E">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6861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5C4B04D8">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505C7CE">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智能自动水分滴定仪</w:t>
                  </w:r>
                  <w:r>
                    <w:rPr>
                      <w:rFonts w:hint="eastAsia"/>
                      <w:color w:val="000000" w:themeColor="text1"/>
                      <w:sz w:val="21"/>
                      <w14:textFill>
                        <w14:solidFill>
                          <w14:schemeClr w14:val="tx1"/>
                        </w14:solidFill>
                      </w14:textFill>
                    </w:rPr>
                    <w:t>（二）</w:t>
                  </w:r>
                </w:p>
              </w:tc>
              <w:tc>
                <w:tcPr>
                  <w:tcW w:w="789" w:type="pct"/>
                  <w:tcBorders>
                    <w:top w:val="single" w:color="auto" w:sz="4" w:space="0"/>
                    <w:left w:val="single" w:color="auto" w:sz="4" w:space="0"/>
                    <w:bottom w:val="single" w:color="auto" w:sz="4" w:space="0"/>
                    <w:right w:val="single" w:color="auto" w:sz="4" w:space="0"/>
                  </w:tcBorders>
                  <w:noWrap/>
                  <w:vAlign w:val="center"/>
                </w:tcPr>
                <w:p w14:paraId="09CF14E9">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712B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116B4B90">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5C3E849D">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智能自动水分滴定仪</w:t>
                  </w:r>
                  <w:r>
                    <w:rPr>
                      <w:rFonts w:hint="eastAsia"/>
                      <w:color w:val="000000" w:themeColor="text1"/>
                      <w:sz w:val="21"/>
                      <w14:textFill>
                        <w14:solidFill>
                          <w14:schemeClr w14:val="tx1"/>
                        </w14:solidFill>
                      </w14:textFill>
                    </w:rPr>
                    <w:t>（三）</w:t>
                  </w:r>
                </w:p>
              </w:tc>
              <w:tc>
                <w:tcPr>
                  <w:tcW w:w="789" w:type="pct"/>
                  <w:tcBorders>
                    <w:top w:val="single" w:color="auto" w:sz="4" w:space="0"/>
                    <w:left w:val="single" w:color="auto" w:sz="4" w:space="0"/>
                    <w:bottom w:val="single" w:color="auto" w:sz="4" w:space="0"/>
                    <w:right w:val="single" w:color="auto" w:sz="4" w:space="0"/>
                  </w:tcBorders>
                  <w:noWrap/>
                  <w:vAlign w:val="center"/>
                </w:tcPr>
                <w:p w14:paraId="657268CE">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7750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2D8C97AB">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05A339FD">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皮肤肤质综合测试系统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61F46198">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0470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782F4B68">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96CC8B2">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综合机系统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6D5C2E80">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3126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78C94D4E">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5DA7ABDC">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小动物代谢笼</w:t>
                  </w:r>
                </w:p>
              </w:tc>
              <w:tc>
                <w:tcPr>
                  <w:tcW w:w="789" w:type="pct"/>
                  <w:tcBorders>
                    <w:top w:val="single" w:color="auto" w:sz="4" w:space="0"/>
                    <w:left w:val="single" w:color="auto" w:sz="4" w:space="0"/>
                    <w:bottom w:val="single" w:color="auto" w:sz="4" w:space="0"/>
                    <w:right w:val="single" w:color="auto" w:sz="4" w:space="0"/>
                  </w:tcBorders>
                  <w:noWrap/>
                  <w:vAlign w:val="center"/>
                </w:tcPr>
                <w:p w14:paraId="047900F3">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2</w:t>
                  </w:r>
                </w:p>
              </w:tc>
            </w:tr>
            <w:tr w14:paraId="0FF4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1E6FE55D">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5BEF335">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高精度体外气液暴露仪</w:t>
                  </w:r>
                </w:p>
              </w:tc>
              <w:tc>
                <w:tcPr>
                  <w:tcW w:w="789" w:type="pct"/>
                  <w:tcBorders>
                    <w:top w:val="single" w:color="auto" w:sz="4" w:space="0"/>
                    <w:left w:val="single" w:color="auto" w:sz="4" w:space="0"/>
                    <w:bottom w:val="single" w:color="auto" w:sz="4" w:space="0"/>
                    <w:right w:val="single" w:color="auto" w:sz="4" w:space="0"/>
                  </w:tcBorders>
                  <w:noWrap/>
                  <w:vAlign w:val="center"/>
                </w:tcPr>
                <w:p w14:paraId="49850A9A">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4335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32121CA7">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7BE201CA">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小动物身体成分分析</w:t>
                  </w:r>
                </w:p>
              </w:tc>
              <w:tc>
                <w:tcPr>
                  <w:tcW w:w="789" w:type="pct"/>
                  <w:tcBorders>
                    <w:top w:val="single" w:color="auto" w:sz="4" w:space="0"/>
                    <w:left w:val="single" w:color="auto" w:sz="4" w:space="0"/>
                    <w:bottom w:val="single" w:color="auto" w:sz="4" w:space="0"/>
                    <w:right w:val="single" w:color="auto" w:sz="4" w:space="0"/>
                  </w:tcBorders>
                  <w:noWrap/>
                  <w:vAlign w:val="center"/>
                </w:tcPr>
                <w:p w14:paraId="286B9B65">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4CA6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6AE51D03">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7296EEF4">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小动物口鼻吸入系统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2359F204">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2</w:t>
                  </w:r>
                </w:p>
              </w:tc>
            </w:tr>
            <w:tr w14:paraId="1B1F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214546BC">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79B76F56">
                  <w:pPr>
                    <w:pStyle w:val="83"/>
                    <w:spacing w:after="62" w:line="360" w:lineRule="exact"/>
                    <w:jc w:val="left"/>
                    <w:rPr>
                      <w:rFonts w:hint="eastAsia"/>
                      <w:color w:val="000000" w:themeColor="text1"/>
                      <w:sz w:val="21"/>
                      <w14:textFill>
                        <w14:solidFill>
                          <w14:schemeClr w14:val="tx1"/>
                        </w14:solidFill>
                      </w14:textFill>
                    </w:rPr>
                  </w:pPr>
                  <w:r>
                    <w:rPr>
                      <w:color w:val="000000" w:themeColor="text1"/>
                      <w:sz w:val="21"/>
                      <w14:textFill>
                        <w14:solidFill>
                          <w14:schemeClr w14:val="tx1"/>
                        </w14:solidFill>
                      </w14:textFill>
                    </w:rPr>
                    <w:t>小动物全身暴露系统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0D373CAB">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1F5A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13488B0D">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610B3070">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微视全电动高端显微镜</w:t>
                  </w:r>
                </w:p>
              </w:tc>
              <w:tc>
                <w:tcPr>
                  <w:tcW w:w="789" w:type="pct"/>
                  <w:tcBorders>
                    <w:top w:val="single" w:color="auto" w:sz="4" w:space="0"/>
                    <w:left w:val="single" w:color="auto" w:sz="4" w:space="0"/>
                    <w:bottom w:val="single" w:color="auto" w:sz="4" w:space="0"/>
                    <w:right w:val="single" w:color="auto" w:sz="4" w:space="0"/>
                  </w:tcBorders>
                  <w:noWrap/>
                  <w:vAlign w:val="center"/>
                </w:tcPr>
                <w:p w14:paraId="054E13CE">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0A4F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6E4AB3F1">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2E62760">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多通道电生理标测系统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12816D69">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7B11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18718640">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56380995">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全自动免疫组化与原位杂交染色机</w:t>
                  </w:r>
                </w:p>
              </w:tc>
              <w:tc>
                <w:tcPr>
                  <w:tcW w:w="789" w:type="pct"/>
                  <w:tcBorders>
                    <w:top w:val="single" w:color="auto" w:sz="4" w:space="0"/>
                    <w:left w:val="single" w:color="auto" w:sz="4" w:space="0"/>
                    <w:bottom w:val="single" w:color="auto" w:sz="4" w:space="0"/>
                    <w:right w:val="single" w:color="auto" w:sz="4" w:space="0"/>
                  </w:tcBorders>
                  <w:noWrap/>
                  <w:vAlign w:val="center"/>
                </w:tcPr>
                <w:p w14:paraId="3ED48C25">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1D86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5EF6E4DB">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0B67EA6">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全自动模块式血液体液分析仪</w:t>
                  </w:r>
                  <w:r>
                    <w:rPr>
                      <w:rFonts w:hint="eastAsia" w:ascii="微软雅黑"/>
                      <w:color w:val="000000" w:themeColor="text1"/>
                      <w14:textFill>
                        <w14:solidFill>
                          <w14:schemeClr w14:val="tx1"/>
                        </w14:solidFill>
                      </w14:textFill>
                    </w:rPr>
                    <w:t>（一）</w:t>
                  </w:r>
                </w:p>
              </w:tc>
              <w:tc>
                <w:tcPr>
                  <w:tcW w:w="789" w:type="pct"/>
                  <w:tcBorders>
                    <w:top w:val="single" w:color="auto" w:sz="4" w:space="0"/>
                    <w:left w:val="single" w:color="auto" w:sz="4" w:space="0"/>
                    <w:bottom w:val="single" w:color="auto" w:sz="4" w:space="0"/>
                    <w:right w:val="single" w:color="auto" w:sz="4" w:space="0"/>
                  </w:tcBorders>
                  <w:noWrap/>
                  <w:vAlign w:val="center"/>
                </w:tcPr>
                <w:p w14:paraId="34257F05">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6E56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555C4690">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500BF148">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全自动模块式血液体液分析仪</w:t>
                  </w:r>
                  <w:r>
                    <w:rPr>
                      <w:rFonts w:hint="eastAsia" w:ascii="微软雅黑"/>
                      <w:color w:val="000000" w:themeColor="text1"/>
                      <w14:textFill>
                        <w14:solidFill>
                          <w14:schemeClr w14:val="tx1"/>
                        </w14:solidFill>
                      </w14:textFill>
                    </w:rPr>
                    <w:t>（二）</w:t>
                  </w:r>
                </w:p>
              </w:tc>
              <w:tc>
                <w:tcPr>
                  <w:tcW w:w="789" w:type="pct"/>
                  <w:tcBorders>
                    <w:top w:val="single" w:color="auto" w:sz="4" w:space="0"/>
                    <w:left w:val="single" w:color="auto" w:sz="4" w:space="0"/>
                    <w:bottom w:val="single" w:color="auto" w:sz="4" w:space="0"/>
                    <w:right w:val="single" w:color="auto" w:sz="4" w:space="0"/>
                  </w:tcBorders>
                  <w:noWrap/>
                  <w:vAlign w:val="center"/>
                </w:tcPr>
                <w:p w14:paraId="7534315E">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1A8C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149C599F">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D26D98A">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小动物血压测定系统</w:t>
                  </w:r>
                  <w:r>
                    <w:rPr>
                      <w:rFonts w:hint="eastAsia" w:ascii="微软雅黑"/>
                      <w:color w:val="000000" w:themeColor="text1"/>
                      <w14:textFill>
                        <w14:solidFill>
                          <w14:schemeClr w14:val="tx1"/>
                        </w14:solidFill>
                      </w14:textFill>
                    </w:rPr>
                    <w:t>（一）</w:t>
                  </w:r>
                </w:p>
              </w:tc>
              <w:tc>
                <w:tcPr>
                  <w:tcW w:w="789" w:type="pct"/>
                  <w:tcBorders>
                    <w:top w:val="single" w:color="auto" w:sz="4" w:space="0"/>
                    <w:left w:val="single" w:color="auto" w:sz="4" w:space="0"/>
                    <w:bottom w:val="single" w:color="auto" w:sz="4" w:space="0"/>
                    <w:right w:val="single" w:color="auto" w:sz="4" w:space="0"/>
                  </w:tcBorders>
                  <w:noWrap/>
                  <w:vAlign w:val="center"/>
                </w:tcPr>
                <w:p w14:paraId="6674667C">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0056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1F8AE97F">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2F2C5E37">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小动物血压测定系统</w:t>
                  </w:r>
                  <w:r>
                    <w:rPr>
                      <w:rFonts w:hint="eastAsia" w:ascii="微软雅黑"/>
                      <w:color w:val="000000" w:themeColor="text1"/>
                      <w14:textFill>
                        <w14:solidFill>
                          <w14:schemeClr w14:val="tx1"/>
                        </w14:solidFill>
                      </w14:textFill>
                    </w:rPr>
                    <w:t>（二）</w:t>
                  </w:r>
                </w:p>
              </w:tc>
              <w:tc>
                <w:tcPr>
                  <w:tcW w:w="789" w:type="pct"/>
                  <w:tcBorders>
                    <w:top w:val="single" w:color="auto" w:sz="4" w:space="0"/>
                    <w:left w:val="single" w:color="auto" w:sz="4" w:space="0"/>
                    <w:bottom w:val="single" w:color="auto" w:sz="4" w:space="0"/>
                    <w:right w:val="single" w:color="auto" w:sz="4" w:space="0"/>
                  </w:tcBorders>
                  <w:noWrap/>
                  <w:vAlign w:val="center"/>
                </w:tcPr>
                <w:p w14:paraId="54273CD8">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42C8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0162C02F">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44736E11">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超快速生物电分析测试系统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1B5263B9">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1F7E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1DCA350F">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7162351F">
                  <w:pPr>
                    <w:spacing w:after="62" w:line="360" w:lineRule="exact"/>
                    <w:jc w:val="left"/>
                    <w:textAlignment w:val="center"/>
                    <w:rPr>
                      <w:rFonts w:ascii="微软雅黑"/>
                      <w:color w:val="000000" w:themeColor="text1"/>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生理信号记录系统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5F9CDAB3">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1D49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62CB2A36">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271F57E0">
                  <w:pPr>
                    <w:spacing w:after="62" w:line="360" w:lineRule="exact"/>
                    <w:jc w:val="left"/>
                    <w:textAlignment w:val="center"/>
                    <w:rPr>
                      <w:rFonts w:ascii="微软雅黑"/>
                      <w:color w:val="000000" w:themeColor="text1"/>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超分辨快速荧光寿命成像系统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787AE252">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7C28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224BE782">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54FD216B">
                  <w:pPr>
                    <w:spacing w:after="62" w:line="360" w:lineRule="exact"/>
                    <w:jc w:val="left"/>
                    <w:textAlignment w:val="center"/>
                    <w:rPr>
                      <w:rFonts w:ascii="微软雅黑"/>
                      <w:color w:val="000000" w:themeColor="text1"/>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肌电诱发电位仪</w:t>
                  </w:r>
                </w:p>
              </w:tc>
              <w:tc>
                <w:tcPr>
                  <w:tcW w:w="789" w:type="pct"/>
                  <w:tcBorders>
                    <w:top w:val="single" w:color="auto" w:sz="4" w:space="0"/>
                    <w:left w:val="single" w:color="auto" w:sz="4" w:space="0"/>
                    <w:bottom w:val="single" w:color="auto" w:sz="4" w:space="0"/>
                    <w:right w:val="single" w:color="auto" w:sz="4" w:space="0"/>
                  </w:tcBorders>
                  <w:noWrap/>
                  <w:vAlign w:val="center"/>
                </w:tcPr>
                <w:p w14:paraId="0DF7F2BF">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5B90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2E43A101">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73845DBB">
                  <w:pPr>
                    <w:spacing w:after="62" w:line="360" w:lineRule="exact"/>
                    <w:jc w:val="left"/>
                    <w:textAlignment w:val="center"/>
                    <w:rPr>
                      <w:rFonts w:ascii="微软雅黑"/>
                      <w:color w:val="000000" w:themeColor="text1"/>
                      <w14:textFill>
                        <w14:solidFill>
                          <w14:schemeClr w14:val="tx1"/>
                        </w14:solidFill>
                      </w14:textFill>
                    </w:rPr>
                  </w:pPr>
                  <w:r>
                    <w:rPr>
                      <w:rFonts w:ascii="微软雅黑" w:hAnsi="微软雅黑" w:cs="微软雅黑"/>
                      <w:color w:val="000000" w:themeColor="text1"/>
                      <w:spacing w:val="9"/>
                      <w:szCs w:val="20"/>
                      <w14:textFill>
                        <w14:solidFill>
                          <w14:schemeClr w14:val="tx1"/>
                        </w14:solidFill>
                      </w14:textFill>
                    </w:rPr>
                    <w:t>电生理记录系统</w:t>
                  </w:r>
                </w:p>
              </w:tc>
              <w:tc>
                <w:tcPr>
                  <w:tcW w:w="789" w:type="pct"/>
                  <w:tcBorders>
                    <w:top w:val="single" w:color="auto" w:sz="4" w:space="0"/>
                    <w:left w:val="single" w:color="auto" w:sz="4" w:space="0"/>
                    <w:bottom w:val="single" w:color="auto" w:sz="4" w:space="0"/>
                    <w:right w:val="single" w:color="auto" w:sz="4" w:space="0"/>
                  </w:tcBorders>
                  <w:noWrap/>
                  <w:vAlign w:val="center"/>
                </w:tcPr>
                <w:p w14:paraId="380CBBE1">
                  <w:pPr>
                    <w:pStyle w:val="83"/>
                    <w:spacing w:after="62" w:line="360" w:lineRule="exact"/>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1</w:t>
                  </w:r>
                </w:p>
              </w:tc>
            </w:tr>
            <w:tr w14:paraId="34B7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tcBorders>
                    <w:top w:val="single" w:color="auto" w:sz="4" w:space="0"/>
                    <w:left w:val="single" w:color="auto" w:sz="4" w:space="0"/>
                    <w:bottom w:val="single" w:color="auto" w:sz="4" w:space="0"/>
                    <w:right w:val="single" w:color="auto" w:sz="4" w:space="0"/>
                  </w:tcBorders>
                  <w:noWrap/>
                  <w:vAlign w:val="center"/>
                </w:tcPr>
                <w:p w14:paraId="52427832">
                  <w:pPr>
                    <w:widowControl/>
                    <w:numPr>
                      <w:ilvl w:val="0"/>
                      <w:numId w:val="6"/>
                    </w:numPr>
                    <w:spacing w:after="0" w:afterLines="0" w:line="360" w:lineRule="exact"/>
                    <w:ind w:left="216" w:leftChars="103" w:firstLine="0" w:firstLineChars="0"/>
                    <w:jc w:val="center"/>
                    <w:rPr>
                      <w:rFonts w:hint="eastAsia" w:ascii="微软雅黑" w:hAnsi="微软雅黑" w:cs="微软雅黑"/>
                      <w:kern w:val="0"/>
                      <w:szCs w:val="21"/>
                    </w:rPr>
                  </w:pPr>
                </w:p>
              </w:tc>
              <w:tc>
                <w:tcPr>
                  <w:tcW w:w="3595" w:type="pct"/>
                  <w:tcBorders>
                    <w:top w:val="single" w:color="auto" w:sz="4" w:space="0"/>
                    <w:left w:val="single" w:color="auto" w:sz="4" w:space="0"/>
                    <w:bottom w:val="single" w:color="auto" w:sz="4" w:space="0"/>
                    <w:right w:val="single" w:color="auto" w:sz="4" w:space="0"/>
                  </w:tcBorders>
                  <w:noWrap/>
                  <w:vAlign w:val="center"/>
                </w:tcPr>
                <w:p w14:paraId="5B09EEF4">
                  <w:pPr>
                    <w:spacing w:after="62" w:line="360" w:lineRule="exact"/>
                    <w:jc w:val="left"/>
                    <w:textAlignment w:val="center"/>
                    <w:rPr>
                      <w:rFonts w:hint="eastAsia" w:ascii="微软雅黑" w:hAnsi="微软雅黑" w:cs="微软雅黑"/>
                      <w:color w:val="000000" w:themeColor="text1"/>
                      <w:spacing w:val="9"/>
                      <w:szCs w:val="20"/>
                      <w14:textFill>
                        <w14:solidFill>
                          <w14:schemeClr w14:val="tx1"/>
                        </w14:solidFill>
                      </w14:textFill>
                    </w:rPr>
                  </w:pPr>
                  <w:r>
                    <w:rPr>
                      <w:rFonts w:hint="eastAsia" w:ascii="微软雅黑" w:hAnsi="微软雅黑" w:cs="微软雅黑"/>
                      <w:color w:val="000000" w:themeColor="text1"/>
                      <w:spacing w:val="9"/>
                      <w:szCs w:val="20"/>
                      <w14:textFill>
                        <w14:solidFill>
                          <w14:schemeClr w14:val="tx1"/>
                        </w14:solidFill>
                      </w14:textFill>
                    </w:rPr>
                    <w:t>马弗炉（二）</w:t>
                  </w:r>
                </w:p>
              </w:tc>
              <w:tc>
                <w:tcPr>
                  <w:tcW w:w="789" w:type="pct"/>
                  <w:tcBorders>
                    <w:top w:val="single" w:color="auto" w:sz="4" w:space="0"/>
                    <w:left w:val="single" w:color="auto" w:sz="4" w:space="0"/>
                    <w:bottom w:val="single" w:color="auto" w:sz="4" w:space="0"/>
                    <w:right w:val="single" w:color="auto" w:sz="4" w:space="0"/>
                  </w:tcBorders>
                  <w:noWrap/>
                  <w:vAlign w:val="center"/>
                </w:tcPr>
                <w:p w14:paraId="2720E9D9">
                  <w:pPr>
                    <w:spacing w:after="62" w:line="360" w:lineRule="exact"/>
                    <w:jc w:val="center"/>
                    <w:textAlignment w:val="center"/>
                    <w:rPr>
                      <w:rFonts w:hint="eastAsia" w:ascii="微软雅黑" w:hAnsi="微软雅黑" w:cs="微软雅黑"/>
                      <w:color w:val="000000" w:themeColor="text1"/>
                      <w:szCs w:val="20"/>
                      <w14:textFill>
                        <w14:solidFill>
                          <w14:schemeClr w14:val="tx1"/>
                        </w14:solidFill>
                      </w14:textFill>
                    </w:rPr>
                  </w:pPr>
                  <w:r>
                    <w:rPr>
                      <w:rFonts w:hint="eastAsia" w:ascii="微软雅黑" w:hAnsi="微软雅黑" w:cs="微软雅黑"/>
                      <w:color w:val="000000" w:themeColor="text1"/>
                      <w:szCs w:val="20"/>
                      <w14:textFill>
                        <w14:solidFill>
                          <w14:schemeClr w14:val="tx1"/>
                        </w14:solidFill>
                      </w14:textFill>
                    </w:rPr>
                    <w:t>2</w:t>
                  </w:r>
                </w:p>
              </w:tc>
            </w:tr>
            <w:bookmarkEnd w:id="66"/>
          </w:tbl>
          <w:p w14:paraId="0F8650C9">
            <w:pPr>
              <w:adjustRightInd/>
              <w:snapToGrid/>
              <w:spacing w:after="0" w:afterLines="0" w:line="360" w:lineRule="exact"/>
              <w:rPr>
                <w:rFonts w:hint="eastAsia" w:ascii="微软雅黑" w:hAnsi="微软雅黑" w:cs="微软雅黑"/>
                <w:szCs w:val="21"/>
              </w:rPr>
            </w:pPr>
          </w:p>
        </w:tc>
      </w:tr>
      <w:tr w14:paraId="7175B79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bottom w:val="single" w:color="auto" w:sz="4" w:space="0"/>
            </w:tcBorders>
          </w:tcPr>
          <w:p w14:paraId="5DE6393D">
            <w:pPr>
              <w:numPr>
                <w:ilvl w:val="0"/>
                <w:numId w:val="4"/>
              </w:numPr>
              <w:tabs>
                <w:tab w:val="clear" w:pos="1021"/>
              </w:tabs>
              <w:spacing w:after="0" w:afterLines="0" w:line="360" w:lineRule="exact"/>
              <w:ind w:left="0" w:hanging="640"/>
              <w:outlineLvl w:val="0"/>
              <w:rPr>
                <w:rFonts w:hint="eastAsia" w:ascii="微软雅黑" w:hAnsi="微软雅黑" w:cs="微软雅黑"/>
                <w:b/>
                <w:bCs/>
                <w:szCs w:val="21"/>
              </w:rPr>
            </w:pPr>
            <w:bookmarkStart w:id="67" w:name="_Toc23468"/>
            <w:bookmarkStart w:id="68" w:name="_Toc6799"/>
            <w:bookmarkStart w:id="69" w:name="_Toc23136"/>
            <w:bookmarkStart w:id="70" w:name="_Toc6026"/>
            <w:bookmarkStart w:id="71" w:name="_Toc5034"/>
            <w:bookmarkStart w:id="72" w:name="_Toc9640"/>
            <w:bookmarkStart w:id="73" w:name="_Toc32454"/>
            <w:bookmarkStart w:id="74" w:name="_Toc27975"/>
            <w:bookmarkStart w:id="75" w:name="_Toc31764"/>
            <w:bookmarkStart w:id="76" w:name="_Toc14353"/>
            <w:bookmarkStart w:id="77" w:name="_Toc19622"/>
            <w:bookmarkStart w:id="78" w:name="_Toc148535272"/>
            <w:bookmarkStart w:id="79" w:name="_Toc16444"/>
            <w:bookmarkStart w:id="80" w:name="_Toc13269"/>
            <w:bookmarkStart w:id="81" w:name="_Toc8798"/>
            <w:r>
              <w:rPr>
                <w:rFonts w:hint="eastAsia" w:ascii="微软雅黑" w:hAnsi="微软雅黑" w:cs="微软雅黑"/>
                <w:b/>
                <w:szCs w:val="21"/>
              </w:rPr>
              <w:t>用户需求内容</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642EC62E">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bCs/>
                <w:szCs w:val="21"/>
              </w:rPr>
            </w:pPr>
            <w:bookmarkStart w:id="82" w:name="_Toc24063"/>
            <w:bookmarkStart w:id="83" w:name="_Toc14013"/>
            <w:r>
              <w:rPr>
                <w:rFonts w:hint="eastAsia" w:ascii="微软雅黑" w:hAnsi="微软雅黑" w:cs="微软雅黑"/>
                <w:b/>
                <w:szCs w:val="21"/>
              </w:rPr>
              <w:t>总体需求</w:t>
            </w:r>
            <w:bookmarkEnd w:id="82"/>
            <w:bookmarkEnd w:id="83"/>
          </w:p>
        </w:tc>
      </w:tr>
      <w:tr w14:paraId="6694FDF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0FFBE2">
            <w:pPr>
              <w:numPr>
                <w:ilvl w:val="255"/>
                <w:numId w:val="0"/>
              </w:numPr>
              <w:spacing w:after="0" w:afterLines="0" w:line="360" w:lineRule="exact"/>
              <w:jc w:val="center"/>
              <w:rPr>
                <w:rFonts w:hint="eastAsia" w:ascii="微软雅黑" w:hAnsi="微软雅黑" w:cs="微软雅黑"/>
                <w:b/>
                <w:bCs/>
                <w:szCs w:val="21"/>
              </w:rPr>
            </w:pPr>
            <w:bookmarkStart w:id="84" w:name="_Toc4716"/>
            <w:bookmarkEnd w:id="84"/>
            <w:bookmarkStart w:id="85" w:name="_Toc14005"/>
            <w:bookmarkEnd w:id="85"/>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C3EEE96">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3553B008">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期望/必需</w:t>
            </w:r>
          </w:p>
        </w:tc>
      </w:tr>
      <w:tr w14:paraId="1B17D56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CDEFAF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4FA018">
            <w:pPr>
              <w:pStyle w:val="81"/>
              <w:spacing w:after="0" w:afterLines="0" w:line="360" w:lineRule="exact"/>
              <w:rPr>
                <w:rFonts w:hint="eastAsia" w:ascii="微软雅黑" w:hAnsi="微软雅黑" w:cs="微软雅黑"/>
                <w:lang w:val="it-IT"/>
              </w:rPr>
            </w:pPr>
            <w:r>
              <w:rPr>
                <w:rFonts w:hint="eastAsia" w:ascii="微软雅黑" w:hAnsi="微软雅黑" w:cs="微软雅黑"/>
              </w:rPr>
              <w:t>法规符合：符合实验室所属领域的法规（如FDA 21 CFR Part 11、EU IVDR、中国《医疗器械监督管理条例》）。</w:t>
            </w:r>
          </w:p>
        </w:tc>
        <w:tc>
          <w:tcPr>
            <w:tcW w:w="490" w:type="pct"/>
            <w:tcBorders>
              <w:top w:val="single" w:color="auto" w:sz="4" w:space="0"/>
              <w:left w:val="single" w:color="auto" w:sz="4" w:space="0"/>
              <w:bottom w:val="single" w:color="auto" w:sz="4" w:space="0"/>
              <w:right w:val="single" w:color="auto" w:sz="4" w:space="0"/>
            </w:tcBorders>
            <w:vAlign w:val="center"/>
          </w:tcPr>
          <w:p w14:paraId="36BD66A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9376971">
        <w:tblPrEx>
          <w:tblCellMar>
            <w:top w:w="0" w:type="dxa"/>
            <w:left w:w="108" w:type="dxa"/>
            <w:bottom w:w="0" w:type="dxa"/>
            <w:right w:w="108" w:type="dxa"/>
          </w:tblCellMar>
        </w:tblPrEx>
        <w:trPr>
          <w:trHeight w:val="90"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C62CE3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58E3992">
            <w:pPr>
              <w:pStyle w:val="81"/>
              <w:spacing w:after="0" w:afterLines="0" w:line="360" w:lineRule="exact"/>
              <w:rPr>
                <w:rFonts w:hint="eastAsia" w:ascii="微软雅黑" w:hAnsi="微软雅黑" w:cs="微软雅黑"/>
              </w:rPr>
            </w:pPr>
            <w:r>
              <w:rPr>
                <w:rFonts w:hint="eastAsia" w:ascii="微软雅黑" w:hAnsi="微软雅黑" w:cs="微软雅黑"/>
              </w:rPr>
              <w:t>安全标准：电气安全（IEC 61010）、生物安全（如BSL-2防护）、化学防护（耐腐蚀材料）。</w:t>
            </w:r>
          </w:p>
          <w:p w14:paraId="6C43805C">
            <w:pPr>
              <w:pStyle w:val="81"/>
              <w:spacing w:after="0" w:afterLines="0" w:line="360" w:lineRule="exact"/>
              <w:rPr>
                <w:rFonts w:hint="eastAsia" w:ascii="微软雅黑" w:hAnsi="微软雅黑" w:cs="微软雅黑"/>
              </w:rPr>
            </w:pPr>
            <w:r>
              <w:rPr>
                <w:rFonts w:hint="eastAsia" w:ascii="微软雅黑" w:hAnsi="微软雅黑" w:cs="微软雅黑"/>
              </w:rPr>
              <w:t>数据完整性：具备审计追踪、电子签名（如符合ALCOA+原则）。</w:t>
            </w:r>
          </w:p>
          <w:p w14:paraId="74A04008">
            <w:pPr>
              <w:pStyle w:val="81"/>
              <w:spacing w:after="0" w:afterLines="0" w:line="360" w:lineRule="exact"/>
              <w:rPr>
                <w:rFonts w:hint="eastAsia" w:ascii="微软雅黑" w:hAnsi="微软雅黑" w:cs="微软雅黑"/>
              </w:rPr>
            </w:pPr>
            <w:r>
              <w:rPr>
                <w:rFonts w:hint="eastAsia" w:ascii="微软雅黑" w:hAnsi="微软雅黑" w:cs="微软雅黑"/>
              </w:rPr>
              <w:t>电气防护必需满足国家标准或行业标准。</w:t>
            </w:r>
          </w:p>
        </w:tc>
        <w:tc>
          <w:tcPr>
            <w:tcW w:w="490" w:type="pct"/>
            <w:tcBorders>
              <w:top w:val="single" w:color="auto" w:sz="4" w:space="0"/>
              <w:left w:val="single" w:color="auto" w:sz="4" w:space="0"/>
              <w:bottom w:val="single" w:color="auto" w:sz="4" w:space="0"/>
              <w:right w:val="single" w:color="auto" w:sz="4" w:space="0"/>
            </w:tcBorders>
            <w:vAlign w:val="center"/>
          </w:tcPr>
          <w:p w14:paraId="42C5616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0133F60">
        <w:tblPrEx>
          <w:tblCellMar>
            <w:top w:w="0" w:type="dxa"/>
            <w:left w:w="108" w:type="dxa"/>
            <w:bottom w:w="0" w:type="dxa"/>
            <w:right w:w="108" w:type="dxa"/>
          </w:tblCellMar>
        </w:tblPrEx>
        <w:trPr>
          <w:trHeight w:val="90"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D4DB8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9F6D52E">
            <w:pPr>
              <w:pStyle w:val="81"/>
              <w:spacing w:after="0" w:afterLines="0" w:line="360" w:lineRule="exact"/>
              <w:rPr>
                <w:rFonts w:hint="eastAsia" w:ascii="微软雅黑" w:hAnsi="微软雅黑" w:cs="微软雅黑"/>
              </w:rPr>
            </w:pPr>
            <w:r>
              <w:rPr>
                <w:rFonts w:hint="eastAsia" w:ascii="微软雅黑" w:hAnsi="微软雅黑" w:cs="微软雅黑"/>
              </w:rPr>
              <w:t>人机交互：界面直观（触摸屏/多语言支持）、操作流程简化</w:t>
            </w:r>
          </w:p>
        </w:tc>
        <w:tc>
          <w:tcPr>
            <w:tcW w:w="490" w:type="pct"/>
            <w:tcBorders>
              <w:top w:val="single" w:color="auto" w:sz="4" w:space="0"/>
              <w:left w:val="single" w:color="auto" w:sz="4" w:space="0"/>
              <w:bottom w:val="single" w:color="auto" w:sz="4" w:space="0"/>
              <w:right w:val="single" w:color="auto" w:sz="4" w:space="0"/>
            </w:tcBorders>
            <w:vAlign w:val="center"/>
          </w:tcPr>
          <w:p w14:paraId="0D5D51A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C72C8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73247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5499902">
            <w:pPr>
              <w:pStyle w:val="81"/>
              <w:spacing w:after="0" w:afterLines="0" w:line="360" w:lineRule="exact"/>
              <w:rPr>
                <w:rFonts w:hint="eastAsia" w:ascii="微软雅黑" w:hAnsi="微软雅黑" w:cs="微软雅黑"/>
              </w:rPr>
            </w:pPr>
            <w:r>
              <w:rPr>
                <w:rFonts w:hint="eastAsia" w:ascii="微软雅黑" w:hAnsi="微软雅黑" w:cs="微软雅黑"/>
              </w:rPr>
              <w:t>仪器仪表要求：</w:t>
            </w:r>
          </w:p>
          <w:p w14:paraId="437F9DAB">
            <w:pPr>
              <w:pStyle w:val="81"/>
              <w:spacing w:after="0" w:afterLines="0" w:line="360" w:lineRule="exact"/>
              <w:rPr>
                <w:rFonts w:hint="eastAsia" w:ascii="微软雅黑" w:hAnsi="微软雅黑" w:cs="微软雅黑"/>
              </w:rPr>
            </w:pPr>
            <w:r>
              <w:rPr>
                <w:rFonts w:hint="eastAsia" w:ascii="微软雅黑" w:hAnsi="微软雅黑" w:cs="微软雅黑"/>
              </w:rPr>
              <w:t>（1）设备所用全部电器元件均应具有完整的技术资料以及质量证明文件。根据工艺需求选择适当的仪器仪表，用于工艺，安全和实验控制，仪器仪表由供方提供参考，用户选择，设备供应商提供接口形式，用户确认接口形式，符合国家及行业安装和设计标准。</w:t>
            </w:r>
          </w:p>
          <w:p w14:paraId="11D08EF4">
            <w:pPr>
              <w:pStyle w:val="81"/>
              <w:spacing w:after="0" w:afterLines="0" w:line="360" w:lineRule="exact"/>
              <w:rPr>
                <w:rFonts w:hint="eastAsia" w:ascii="微软雅黑" w:hAnsi="微软雅黑" w:cs="微软雅黑"/>
              </w:rPr>
            </w:pPr>
            <w:r>
              <w:rPr>
                <w:rFonts w:hint="eastAsia" w:ascii="微软雅黑" w:hAnsi="微软雅黑" w:cs="微软雅黑"/>
              </w:rPr>
              <w:t>（2）仪器仪表应当考虑在不同部位的酸洗钝化及部分高盐工况、低PH等的特殊需求，并满足需求来配置，监测器变送模块需满足自动化控制的需要，操作维护简单方便。</w:t>
            </w:r>
          </w:p>
        </w:tc>
        <w:tc>
          <w:tcPr>
            <w:tcW w:w="490" w:type="pct"/>
            <w:tcBorders>
              <w:top w:val="single" w:color="auto" w:sz="4" w:space="0"/>
              <w:left w:val="single" w:color="auto" w:sz="4" w:space="0"/>
              <w:bottom w:val="single" w:color="auto" w:sz="4" w:space="0"/>
              <w:right w:val="single" w:color="auto" w:sz="4" w:space="0"/>
            </w:tcBorders>
            <w:vAlign w:val="center"/>
          </w:tcPr>
          <w:p w14:paraId="0908D45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C4250C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E041AD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E86CE93">
            <w:pPr>
              <w:pStyle w:val="81"/>
              <w:spacing w:after="0" w:afterLines="0" w:line="360" w:lineRule="exact"/>
              <w:rPr>
                <w:rFonts w:hint="eastAsia" w:ascii="微软雅黑" w:hAnsi="微软雅黑" w:cs="微软雅黑"/>
              </w:rPr>
            </w:pPr>
            <w:r>
              <w:rPr>
                <w:rFonts w:hint="eastAsia" w:ascii="微软雅黑" w:hAnsi="微软雅黑" w:cs="微软雅黑"/>
              </w:rPr>
              <w:t>施工要求：</w:t>
            </w:r>
          </w:p>
          <w:p w14:paraId="34AFABC7">
            <w:pPr>
              <w:pStyle w:val="81"/>
              <w:spacing w:after="0" w:afterLines="0" w:line="360" w:lineRule="exact"/>
              <w:rPr>
                <w:rFonts w:hint="eastAsia" w:ascii="微软雅黑" w:hAnsi="微软雅黑" w:cs="微软雅黑"/>
              </w:rPr>
            </w:pPr>
            <w:r>
              <w:rPr>
                <w:rFonts w:hint="eastAsia" w:ascii="微软雅黑" w:hAnsi="微软雅黑" w:cs="微软雅黑"/>
              </w:rPr>
              <w:t>（1）系统的设计和施工必需完全符合相关国家或行业标准。</w:t>
            </w:r>
          </w:p>
          <w:p w14:paraId="525DCAFB">
            <w:pPr>
              <w:pStyle w:val="81"/>
              <w:spacing w:after="0" w:afterLines="0" w:line="360" w:lineRule="exact"/>
              <w:rPr>
                <w:rFonts w:hint="eastAsia" w:ascii="微软雅黑" w:hAnsi="微软雅黑" w:cs="微软雅黑"/>
              </w:rPr>
            </w:pPr>
            <w:r>
              <w:rPr>
                <w:rFonts w:hint="eastAsia" w:ascii="微软雅黑" w:hAnsi="微软雅黑" w:cs="微软雅黑"/>
              </w:rPr>
              <w:t>（2）配电管线安装符合规范，所有设备和控制配线应贴上标签并经确认。</w:t>
            </w:r>
          </w:p>
        </w:tc>
        <w:tc>
          <w:tcPr>
            <w:tcW w:w="490" w:type="pct"/>
            <w:tcBorders>
              <w:top w:val="single" w:color="auto" w:sz="4" w:space="0"/>
              <w:left w:val="single" w:color="auto" w:sz="4" w:space="0"/>
              <w:bottom w:val="single" w:color="auto" w:sz="4" w:space="0"/>
              <w:right w:val="single" w:color="auto" w:sz="4" w:space="0"/>
            </w:tcBorders>
            <w:vAlign w:val="center"/>
          </w:tcPr>
          <w:p w14:paraId="7340E94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FD9DB7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2222E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3A30497">
            <w:pPr>
              <w:pStyle w:val="81"/>
              <w:spacing w:after="0" w:afterLines="0" w:line="360" w:lineRule="exact"/>
              <w:rPr>
                <w:rFonts w:hint="eastAsia" w:ascii="微软雅黑" w:hAnsi="微软雅黑" w:cs="微软雅黑"/>
                <w:lang w:bidi="en-US"/>
              </w:rPr>
            </w:pPr>
            <w:r>
              <w:rPr>
                <w:rFonts w:hint="eastAsia" w:ascii="微软雅黑" w:hAnsi="微软雅黑" w:cs="微软雅黑"/>
              </w:rPr>
              <w:t>标示要求：</w:t>
            </w:r>
          </w:p>
          <w:p w14:paraId="0FF3DF90">
            <w:pPr>
              <w:pStyle w:val="81"/>
              <w:spacing w:after="0" w:afterLines="0" w:line="360" w:lineRule="exact"/>
              <w:rPr>
                <w:rFonts w:hint="eastAsia" w:ascii="微软雅黑" w:hAnsi="微软雅黑" w:cs="微软雅黑"/>
              </w:rPr>
            </w:pPr>
            <w:r>
              <w:rPr>
                <w:rFonts w:hint="eastAsia" w:ascii="微软雅黑" w:hAnsi="微软雅黑" w:cs="微软雅黑"/>
              </w:rPr>
              <w:t>（1）须对部件、仪器仪表、转换控制面板、管道以及电气柜内的线路等进行适当的标示，且应确保其与图纸的一致性和可追踪性。标示必需经久耐用，不易污损。</w:t>
            </w:r>
          </w:p>
          <w:p w14:paraId="19D44E76">
            <w:pPr>
              <w:widowControl/>
              <w:spacing w:after="0" w:afterLines="0" w:line="360" w:lineRule="exact"/>
              <w:rPr>
                <w:rFonts w:hint="eastAsia" w:ascii="微软雅黑" w:hAnsi="微软雅黑" w:cs="微软雅黑"/>
                <w:szCs w:val="21"/>
              </w:rPr>
            </w:pPr>
            <w:r>
              <w:rPr>
                <w:rFonts w:hint="eastAsia" w:ascii="微软雅黑" w:hAnsi="微软雅黑" w:cs="微软雅黑"/>
                <w:szCs w:val="21"/>
              </w:rPr>
              <w:t>（2）工艺管道的物料流向进行标示； 须对部件、仪器仪表、转换控制面板、管道以及电气柜内的线路等进行适当的标示，且应确保其与图纸的一致性和可追踪性。</w:t>
            </w:r>
          </w:p>
          <w:p w14:paraId="00D2D2B9">
            <w:pPr>
              <w:pStyle w:val="81"/>
              <w:spacing w:after="0" w:afterLines="0" w:line="360" w:lineRule="exact"/>
              <w:rPr>
                <w:rFonts w:hint="eastAsia" w:ascii="微软雅黑" w:hAnsi="微软雅黑" w:cs="微软雅黑"/>
              </w:rPr>
            </w:pPr>
            <w:r>
              <w:rPr>
                <w:rFonts w:hint="eastAsia" w:ascii="微软雅黑" w:hAnsi="微软雅黑" w:cs="微软雅黑"/>
              </w:rPr>
              <w:t>（3）以标签或设备编号标注于P&amp;ID或数据库上的仪表、组件和阀门均应当提供相应的铭牌和标签，铭牌上应当雕刻该部件的标签或设备编号，并永久固定在该部件上。</w:t>
            </w:r>
          </w:p>
        </w:tc>
        <w:tc>
          <w:tcPr>
            <w:tcW w:w="490" w:type="pct"/>
            <w:tcBorders>
              <w:top w:val="single" w:color="auto" w:sz="4" w:space="0"/>
              <w:left w:val="single" w:color="auto" w:sz="4" w:space="0"/>
              <w:bottom w:val="single" w:color="auto" w:sz="4" w:space="0"/>
              <w:right w:val="single" w:color="auto" w:sz="4" w:space="0"/>
            </w:tcBorders>
            <w:vAlign w:val="center"/>
          </w:tcPr>
          <w:p w14:paraId="32EAAC1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6C184C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C5E83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A69949E">
            <w:pPr>
              <w:pStyle w:val="81"/>
              <w:spacing w:after="0" w:afterLines="0" w:line="360" w:lineRule="exact"/>
              <w:rPr>
                <w:rFonts w:hint="eastAsia" w:ascii="微软雅黑" w:hAnsi="微软雅黑" w:cs="微软雅黑"/>
                <w:lang w:bidi="en-US"/>
              </w:rPr>
            </w:pPr>
            <w:r>
              <w:rPr>
                <w:rFonts w:hint="eastAsia" w:ascii="微软雅黑" w:hAnsi="微软雅黑" w:cs="微软雅黑"/>
              </w:rPr>
              <w:t>实验室及公用系统要求：</w:t>
            </w:r>
          </w:p>
          <w:p w14:paraId="2F772BB2">
            <w:pPr>
              <w:pStyle w:val="81"/>
              <w:spacing w:after="0" w:afterLines="0" w:line="360" w:lineRule="exact"/>
              <w:rPr>
                <w:rFonts w:hint="eastAsia" w:ascii="微软雅黑" w:hAnsi="微软雅黑" w:cs="微软雅黑"/>
              </w:rPr>
            </w:pPr>
            <w:r>
              <w:rPr>
                <w:rFonts w:hint="eastAsia" w:ascii="微软雅黑" w:hAnsi="微软雅黑" w:cs="微软雅黑"/>
              </w:rPr>
              <w:t>供方应根据需方的实验室设施规划提供设备安装布局图供需方参考，其操作控制面板在现场适宜的位置安装以利于操作。供方应提供设备所需的详细动力系统和配套设施要求。（可以在项目施工过程中提供）</w:t>
            </w:r>
          </w:p>
        </w:tc>
        <w:tc>
          <w:tcPr>
            <w:tcW w:w="490" w:type="pct"/>
            <w:tcBorders>
              <w:top w:val="single" w:color="auto" w:sz="4" w:space="0"/>
              <w:left w:val="single" w:color="auto" w:sz="4" w:space="0"/>
              <w:bottom w:val="single" w:color="auto" w:sz="4" w:space="0"/>
              <w:right w:val="single" w:color="auto" w:sz="4" w:space="0"/>
            </w:tcBorders>
            <w:vAlign w:val="center"/>
          </w:tcPr>
          <w:p w14:paraId="09D40B4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0C2B9B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10766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9C1827">
            <w:pPr>
              <w:pStyle w:val="81"/>
              <w:spacing w:after="0" w:afterLines="0" w:line="360" w:lineRule="exact"/>
              <w:rPr>
                <w:rFonts w:hint="eastAsia" w:ascii="微软雅黑" w:hAnsi="微软雅黑" w:cs="微软雅黑"/>
              </w:rPr>
            </w:pPr>
            <w:r>
              <w:rPr>
                <w:rFonts w:hint="eastAsia" w:ascii="微软雅黑" w:hAnsi="微软雅黑" w:cs="微软雅黑"/>
              </w:rPr>
              <w:t>EHS要求：</w:t>
            </w:r>
          </w:p>
          <w:p w14:paraId="7A5760DD">
            <w:pPr>
              <w:pStyle w:val="81"/>
              <w:spacing w:after="0" w:afterLines="0" w:line="360" w:lineRule="exact"/>
              <w:rPr>
                <w:rFonts w:hint="eastAsia" w:ascii="微软雅黑" w:hAnsi="微软雅黑" w:cs="微软雅黑"/>
              </w:rPr>
            </w:pPr>
            <w:r>
              <w:rPr>
                <w:rFonts w:hint="eastAsia" w:ascii="微软雅黑" w:hAnsi="微软雅黑" w:cs="微软雅黑"/>
              </w:rPr>
              <w:t>（1）设备的设计、构造等应符合中国相关环境、健康和安全法规、规范的要求。</w:t>
            </w:r>
          </w:p>
          <w:p w14:paraId="052BF02E">
            <w:pPr>
              <w:pStyle w:val="81"/>
              <w:spacing w:after="0" w:afterLines="0" w:line="360" w:lineRule="exact"/>
              <w:rPr>
                <w:rFonts w:hint="eastAsia" w:ascii="微软雅黑" w:hAnsi="微软雅黑" w:cs="微软雅黑"/>
              </w:rPr>
            </w:pPr>
            <w:r>
              <w:rPr>
                <w:rFonts w:hint="eastAsia" w:ascii="微软雅黑" w:hAnsi="微软雅黑" w:cs="微软雅黑"/>
              </w:rPr>
              <w:t>（2）设备应不对装置之外环境构成污染，应采取防漏、隔热、防噪声等措施。</w:t>
            </w:r>
          </w:p>
          <w:p w14:paraId="01A9CBCA">
            <w:pPr>
              <w:pStyle w:val="81"/>
              <w:spacing w:after="0" w:afterLines="0" w:line="360" w:lineRule="exact"/>
              <w:rPr>
                <w:rFonts w:hint="eastAsia" w:ascii="微软雅黑" w:hAnsi="微软雅黑" w:cs="微软雅黑"/>
              </w:rPr>
            </w:pPr>
            <w:r>
              <w:rPr>
                <w:rFonts w:hint="eastAsia" w:ascii="微软雅黑" w:hAnsi="微软雅黑" w:cs="微软雅黑"/>
              </w:rPr>
              <w:t>（3）存在安全隐患和风险的地方应在合适的位置张贴安全警示标识。</w:t>
            </w:r>
          </w:p>
          <w:p w14:paraId="69FBA4E6">
            <w:pPr>
              <w:pStyle w:val="81"/>
              <w:spacing w:after="0" w:afterLines="0" w:line="360" w:lineRule="exact"/>
              <w:rPr>
                <w:rFonts w:hint="eastAsia" w:ascii="微软雅黑" w:hAnsi="微软雅黑" w:cs="微软雅黑"/>
              </w:rPr>
            </w:pPr>
            <w:r>
              <w:rPr>
                <w:rFonts w:hint="eastAsia" w:ascii="微软雅黑" w:hAnsi="微软雅黑" w:cs="微软雅黑"/>
              </w:rPr>
              <w:t>（4）容易发生伤害风险的部位应设置相应的机械和电气防护。</w:t>
            </w:r>
          </w:p>
        </w:tc>
        <w:tc>
          <w:tcPr>
            <w:tcW w:w="490" w:type="pct"/>
            <w:tcBorders>
              <w:top w:val="single" w:color="auto" w:sz="4" w:space="0"/>
              <w:left w:val="single" w:color="auto" w:sz="4" w:space="0"/>
              <w:bottom w:val="single" w:color="auto" w:sz="4" w:space="0"/>
              <w:right w:val="single" w:color="auto" w:sz="4" w:space="0"/>
            </w:tcBorders>
            <w:vAlign w:val="center"/>
          </w:tcPr>
          <w:p w14:paraId="75F2055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2723E18">
        <w:tblPrEx>
          <w:tblCellMar>
            <w:top w:w="0" w:type="dxa"/>
            <w:left w:w="108" w:type="dxa"/>
            <w:bottom w:w="0" w:type="dxa"/>
            <w:right w:w="108" w:type="dxa"/>
          </w:tblCellMar>
        </w:tblPrEx>
        <w:trPr>
          <w:trHeight w:val="396" w:hRule="atLeast"/>
          <w:jc w:val="center"/>
        </w:trPr>
        <w:tc>
          <w:tcPr>
            <w:tcW w:w="5000" w:type="pct"/>
            <w:gridSpan w:val="5"/>
            <w:tcBorders>
              <w:top w:val="single" w:color="auto" w:sz="4" w:space="0"/>
              <w:left w:val="nil"/>
              <w:bottom w:val="single" w:color="auto" w:sz="4" w:space="0"/>
              <w:right w:val="nil"/>
            </w:tcBorders>
            <w:vAlign w:val="center"/>
          </w:tcPr>
          <w:p w14:paraId="295C3BE3">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86" w:name="_Toc17481"/>
            <w:bookmarkEnd w:id="86"/>
            <w:bookmarkStart w:id="87" w:name="_Toc12897"/>
            <w:bookmarkEnd w:id="87"/>
            <w:bookmarkStart w:id="88" w:name="_Toc14413"/>
            <w:r>
              <w:rPr>
                <w:rFonts w:hint="eastAsia" w:ascii="微软雅黑" w:hAnsi="微软雅黑" w:cs="微软雅黑"/>
                <w:b/>
                <w:szCs w:val="21"/>
              </w:rPr>
              <w:t>弹性模量测试仪</w:t>
            </w:r>
            <w:bookmarkEnd w:id="88"/>
          </w:p>
        </w:tc>
      </w:tr>
      <w:tr w14:paraId="4BF505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C4F544">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601DD50">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09414F7">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1B042C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1DFC036">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FDDA0F9">
            <w:pPr>
              <w:pStyle w:val="81"/>
              <w:spacing w:after="0" w:afterLines="0" w:line="360" w:lineRule="exact"/>
              <w:rPr>
                <w:rFonts w:hint="eastAsia" w:ascii="微软雅黑" w:hAnsi="微软雅黑" w:cs="微软雅黑"/>
              </w:rPr>
            </w:pPr>
            <w:r>
              <w:rPr>
                <w:rFonts w:hint="eastAsia" w:ascii="微软雅黑" w:hAnsi="微软雅黑" w:cs="微软雅黑"/>
              </w:rPr>
              <w:t>垂直轴行程150mm,运行分辨率0.1μm；</w:t>
            </w:r>
          </w:p>
        </w:tc>
        <w:tc>
          <w:tcPr>
            <w:tcW w:w="490" w:type="pct"/>
            <w:tcBorders>
              <w:top w:val="single" w:color="auto" w:sz="4" w:space="0"/>
              <w:left w:val="single" w:color="auto" w:sz="4" w:space="0"/>
              <w:bottom w:val="single" w:color="auto" w:sz="4" w:space="0"/>
              <w:right w:val="single" w:color="auto" w:sz="4" w:space="0"/>
            </w:tcBorders>
            <w:vAlign w:val="center"/>
          </w:tcPr>
          <w:p w14:paraId="047543A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09C61B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1FF2E48">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59F2D0A">
            <w:pPr>
              <w:pStyle w:val="81"/>
              <w:spacing w:after="0" w:afterLines="0" w:line="360" w:lineRule="exact"/>
              <w:rPr>
                <w:rFonts w:hint="eastAsia" w:ascii="微软雅黑" w:hAnsi="微软雅黑" w:cs="微软雅黑"/>
              </w:rPr>
            </w:pPr>
            <w:r>
              <w:rPr>
                <w:rFonts w:hint="eastAsia" w:ascii="微软雅黑" w:hAnsi="微软雅黑" w:cs="微软雅黑"/>
              </w:rPr>
              <w:t>Z轴最大运行速率100mm/s；</w:t>
            </w:r>
          </w:p>
        </w:tc>
        <w:tc>
          <w:tcPr>
            <w:tcW w:w="490" w:type="pct"/>
            <w:tcBorders>
              <w:top w:val="single" w:color="auto" w:sz="4" w:space="0"/>
              <w:left w:val="single" w:color="auto" w:sz="4" w:space="0"/>
              <w:bottom w:val="single" w:color="auto" w:sz="4" w:space="0"/>
              <w:right w:val="single" w:color="auto" w:sz="4" w:space="0"/>
            </w:tcBorders>
            <w:vAlign w:val="center"/>
          </w:tcPr>
          <w:p w14:paraId="368FAAE8">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13CEBC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A5CB438">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17A97EA">
            <w:pPr>
              <w:pStyle w:val="81"/>
              <w:spacing w:after="0" w:afterLines="0" w:line="360" w:lineRule="exact"/>
              <w:rPr>
                <w:rFonts w:hint="eastAsia" w:ascii="微软雅黑" w:hAnsi="微软雅黑" w:cs="微软雅黑"/>
              </w:rPr>
            </w:pPr>
            <w:r>
              <w:rPr>
                <w:rFonts w:hint="eastAsia" w:ascii="微软雅黑" w:hAnsi="微软雅黑" w:cs="微软雅黑"/>
              </w:rPr>
              <w:t>垂直轴运动控制器同时控制运动轴和传感器；</w:t>
            </w:r>
          </w:p>
        </w:tc>
        <w:tc>
          <w:tcPr>
            <w:tcW w:w="490" w:type="pct"/>
            <w:tcBorders>
              <w:top w:val="single" w:color="auto" w:sz="4" w:space="0"/>
              <w:left w:val="single" w:color="auto" w:sz="4" w:space="0"/>
              <w:bottom w:val="single" w:color="auto" w:sz="4" w:space="0"/>
              <w:right w:val="single" w:color="auto" w:sz="4" w:space="0"/>
            </w:tcBorders>
            <w:vAlign w:val="center"/>
          </w:tcPr>
          <w:p w14:paraId="3722E87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CE339A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2D32BE">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6005E84">
            <w:pPr>
              <w:pStyle w:val="81"/>
              <w:spacing w:after="0" w:afterLines="0" w:line="360" w:lineRule="exact"/>
              <w:rPr>
                <w:rFonts w:hint="eastAsia" w:ascii="微软雅黑" w:hAnsi="微软雅黑" w:cs="微软雅黑"/>
              </w:rPr>
            </w:pPr>
            <w:r>
              <w:rPr>
                <w:rFonts w:hint="eastAsia" w:ascii="微软雅黑" w:hAnsi="微软雅黑" w:cs="微软雅黑"/>
              </w:rPr>
              <w:t>传感器配置0.1N,0.25N,1.5N,10N,50N,100N,300N；</w:t>
            </w:r>
          </w:p>
        </w:tc>
        <w:tc>
          <w:tcPr>
            <w:tcW w:w="490" w:type="pct"/>
            <w:tcBorders>
              <w:top w:val="single" w:color="auto" w:sz="4" w:space="0"/>
              <w:left w:val="single" w:color="auto" w:sz="4" w:space="0"/>
              <w:bottom w:val="single" w:color="auto" w:sz="4" w:space="0"/>
              <w:right w:val="single" w:color="auto" w:sz="4" w:space="0"/>
            </w:tcBorders>
            <w:vAlign w:val="center"/>
          </w:tcPr>
          <w:p w14:paraId="1736D056">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4FCB4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2871CC">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EA271AE">
            <w:pPr>
              <w:pStyle w:val="81"/>
              <w:spacing w:after="0" w:afterLines="0" w:line="360" w:lineRule="exact"/>
              <w:rPr>
                <w:rFonts w:hint="eastAsia" w:ascii="微软雅黑" w:hAnsi="微软雅黑" w:cs="微软雅黑"/>
              </w:rPr>
            </w:pPr>
            <w:r>
              <w:rPr>
                <w:rFonts w:hint="eastAsia" w:ascii="微软雅黑" w:hAnsi="微软雅黑" w:cs="微软雅黑"/>
              </w:rPr>
              <w:t>压痕测试套件的球形压头直径0.5,1,2,5mm；</w:t>
            </w:r>
          </w:p>
        </w:tc>
        <w:tc>
          <w:tcPr>
            <w:tcW w:w="490" w:type="pct"/>
            <w:tcBorders>
              <w:top w:val="single" w:color="auto" w:sz="4" w:space="0"/>
              <w:left w:val="single" w:color="auto" w:sz="4" w:space="0"/>
              <w:bottom w:val="single" w:color="auto" w:sz="4" w:space="0"/>
              <w:right w:val="single" w:color="auto" w:sz="4" w:space="0"/>
            </w:tcBorders>
            <w:vAlign w:val="center"/>
          </w:tcPr>
          <w:p w14:paraId="78F0007E">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358791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360CAD">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E91374A">
            <w:pPr>
              <w:pStyle w:val="81"/>
              <w:spacing w:after="0" w:afterLines="0" w:line="360" w:lineRule="exact"/>
              <w:rPr>
                <w:rFonts w:hint="eastAsia" w:ascii="微软雅黑" w:hAnsi="微软雅黑" w:cs="微软雅黑"/>
              </w:rPr>
            </w:pPr>
            <w:r>
              <w:rPr>
                <w:rFonts w:hint="eastAsia" w:ascii="微软雅黑" w:hAnsi="微软雅黑" w:cs="微软雅黑"/>
              </w:rPr>
              <w:t>压缩测试套件的平压头含直径0.5,1,3,5,10,20,30mm；</w:t>
            </w:r>
          </w:p>
        </w:tc>
        <w:tc>
          <w:tcPr>
            <w:tcW w:w="490" w:type="pct"/>
            <w:tcBorders>
              <w:top w:val="single" w:color="auto" w:sz="4" w:space="0"/>
              <w:left w:val="single" w:color="auto" w:sz="4" w:space="0"/>
              <w:bottom w:val="single" w:color="auto" w:sz="4" w:space="0"/>
              <w:right w:val="single" w:color="auto" w:sz="4" w:space="0"/>
            </w:tcBorders>
            <w:vAlign w:val="center"/>
          </w:tcPr>
          <w:p w14:paraId="2403080C">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789AD4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2970AC">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4D434C1">
            <w:pPr>
              <w:pStyle w:val="81"/>
              <w:spacing w:after="0" w:afterLines="0" w:line="360" w:lineRule="exact"/>
              <w:rPr>
                <w:rFonts w:hint="eastAsia" w:ascii="微软雅黑" w:hAnsi="微软雅黑" w:cs="微软雅黑"/>
              </w:rPr>
            </w:pPr>
            <w:r>
              <w:rPr>
                <w:rFonts w:hint="eastAsia" w:ascii="微软雅黑" w:hAnsi="微软雅黑" w:cs="微软雅黑"/>
              </w:rPr>
              <w:t>拉伸测试夹具和三点弯曲夹具；</w:t>
            </w:r>
          </w:p>
        </w:tc>
        <w:tc>
          <w:tcPr>
            <w:tcW w:w="490" w:type="pct"/>
            <w:tcBorders>
              <w:top w:val="single" w:color="auto" w:sz="4" w:space="0"/>
              <w:left w:val="single" w:color="auto" w:sz="4" w:space="0"/>
              <w:bottom w:val="single" w:color="auto" w:sz="4" w:space="0"/>
              <w:right w:val="single" w:color="auto" w:sz="4" w:space="0"/>
            </w:tcBorders>
            <w:vAlign w:val="center"/>
          </w:tcPr>
          <w:p w14:paraId="2BF8816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71FF76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C95A9A">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2A5AFAC">
            <w:pPr>
              <w:pStyle w:val="81"/>
              <w:spacing w:after="0" w:afterLines="0" w:line="360" w:lineRule="exact"/>
              <w:rPr>
                <w:rFonts w:hint="eastAsia" w:ascii="微软雅黑" w:hAnsi="微软雅黑" w:cs="微软雅黑"/>
              </w:rPr>
            </w:pPr>
            <w:r>
              <w:rPr>
                <w:rFonts w:hint="eastAsia" w:ascii="微软雅黑" w:hAnsi="微软雅黑" w:cs="微软雅黑"/>
              </w:rPr>
              <w:t>XY手动定位平台行程80*50mm；</w:t>
            </w:r>
          </w:p>
        </w:tc>
        <w:tc>
          <w:tcPr>
            <w:tcW w:w="490" w:type="pct"/>
            <w:tcBorders>
              <w:top w:val="single" w:color="auto" w:sz="4" w:space="0"/>
              <w:left w:val="single" w:color="auto" w:sz="4" w:space="0"/>
              <w:bottom w:val="single" w:color="auto" w:sz="4" w:space="0"/>
              <w:right w:val="single" w:color="auto" w:sz="4" w:space="0"/>
            </w:tcBorders>
            <w:vAlign w:val="center"/>
          </w:tcPr>
          <w:p w14:paraId="2951185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95984C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624E69">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666C386">
            <w:pPr>
              <w:pStyle w:val="81"/>
              <w:spacing w:after="0" w:afterLines="0" w:line="360" w:lineRule="exact"/>
              <w:rPr>
                <w:rFonts w:hint="eastAsia" w:ascii="微软雅黑" w:hAnsi="微软雅黑" w:cs="微软雅黑"/>
              </w:rPr>
            </w:pPr>
            <w:r>
              <w:rPr>
                <w:rFonts w:hint="eastAsia" w:ascii="微软雅黑" w:hAnsi="微软雅黑" w:cs="微软雅黑"/>
              </w:rPr>
              <w:t>数据获取频率最大 480 Hz；</w:t>
            </w:r>
          </w:p>
        </w:tc>
        <w:tc>
          <w:tcPr>
            <w:tcW w:w="490" w:type="pct"/>
            <w:tcBorders>
              <w:top w:val="single" w:color="auto" w:sz="4" w:space="0"/>
              <w:left w:val="single" w:color="auto" w:sz="4" w:space="0"/>
              <w:bottom w:val="single" w:color="auto" w:sz="4" w:space="0"/>
              <w:right w:val="single" w:color="auto" w:sz="4" w:space="0"/>
            </w:tcBorders>
            <w:vAlign w:val="center"/>
          </w:tcPr>
          <w:p w14:paraId="4F67BA0E">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C3807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A478A07">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587102E">
            <w:pPr>
              <w:pStyle w:val="81"/>
              <w:spacing w:after="0" w:afterLines="0" w:line="360" w:lineRule="exact"/>
              <w:rPr>
                <w:rFonts w:hint="eastAsia" w:ascii="微软雅黑" w:hAnsi="微软雅黑" w:cs="微软雅黑"/>
              </w:rPr>
            </w:pPr>
            <w:r>
              <w:rPr>
                <w:rFonts w:hint="eastAsia" w:ascii="微软雅黑" w:hAnsi="微软雅黑" w:cs="微软雅黑"/>
              </w:rPr>
              <w:t>▲高清摄像头像素1200万带变焦镜头，摄像头可同步采集测试图像；</w:t>
            </w:r>
          </w:p>
        </w:tc>
        <w:tc>
          <w:tcPr>
            <w:tcW w:w="490" w:type="pct"/>
            <w:tcBorders>
              <w:top w:val="single" w:color="auto" w:sz="4" w:space="0"/>
              <w:left w:val="single" w:color="auto" w:sz="4" w:space="0"/>
              <w:bottom w:val="single" w:color="auto" w:sz="4" w:space="0"/>
              <w:right w:val="single" w:color="auto" w:sz="4" w:space="0"/>
            </w:tcBorders>
            <w:vAlign w:val="center"/>
          </w:tcPr>
          <w:p w14:paraId="29845BD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02A89E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238A9A">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6891316">
            <w:pPr>
              <w:pStyle w:val="81"/>
              <w:spacing w:after="0" w:afterLines="0" w:line="360" w:lineRule="exact"/>
              <w:rPr>
                <w:rFonts w:hint="eastAsia" w:ascii="微软雅黑" w:hAnsi="微软雅黑" w:cs="微软雅黑"/>
              </w:rPr>
            </w:pPr>
            <w:r>
              <w:rPr>
                <w:rFonts w:hint="eastAsia" w:ascii="微软雅黑" w:hAnsi="微软雅黑" w:cs="微软雅黑"/>
              </w:rPr>
              <w:t>配备运动控制软件，可对所有的位移、力信息实时显示，控制用户自定义测试次序，在动态、静态和不同波形条件下，实现包括压力、拉力、三点弯曲，压痕等加载；</w:t>
            </w:r>
          </w:p>
        </w:tc>
        <w:tc>
          <w:tcPr>
            <w:tcW w:w="490" w:type="pct"/>
            <w:tcBorders>
              <w:top w:val="single" w:color="auto" w:sz="4" w:space="0"/>
              <w:left w:val="single" w:color="auto" w:sz="4" w:space="0"/>
              <w:bottom w:val="single" w:color="auto" w:sz="4" w:space="0"/>
              <w:right w:val="single" w:color="auto" w:sz="4" w:space="0"/>
            </w:tcBorders>
            <w:vAlign w:val="center"/>
          </w:tcPr>
          <w:p w14:paraId="23ADDE0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306E9A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AF85B72">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4D91509">
            <w:pPr>
              <w:pStyle w:val="81"/>
              <w:spacing w:after="0" w:afterLines="0" w:line="360" w:lineRule="exact"/>
              <w:rPr>
                <w:rFonts w:hint="eastAsia" w:ascii="微软雅黑" w:hAnsi="微软雅黑" w:cs="微软雅黑"/>
              </w:rPr>
            </w:pPr>
            <w:r>
              <w:rPr>
                <w:rFonts w:hint="eastAsia" w:ascii="微软雅黑" w:hAnsi="微软雅黑" w:cs="微软雅黑"/>
              </w:rPr>
              <w:t>配置二维DIC图像处理软件，测试数据可导出，软件可计算弹性模量，最大最小值等信息；</w:t>
            </w:r>
          </w:p>
        </w:tc>
        <w:tc>
          <w:tcPr>
            <w:tcW w:w="490" w:type="pct"/>
            <w:tcBorders>
              <w:top w:val="single" w:color="auto" w:sz="4" w:space="0"/>
              <w:left w:val="single" w:color="auto" w:sz="4" w:space="0"/>
              <w:bottom w:val="single" w:color="auto" w:sz="4" w:space="0"/>
              <w:right w:val="single" w:color="auto" w:sz="4" w:space="0"/>
            </w:tcBorders>
            <w:vAlign w:val="center"/>
          </w:tcPr>
          <w:p w14:paraId="1708ADF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367C8F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B3F3882">
            <w:pPr>
              <w:adjustRightInd/>
              <w:snapToGrid/>
              <w:spacing w:after="0" w:afterLines="0" w:line="360" w:lineRule="exact"/>
              <w:jc w:val="left"/>
              <w:rPr>
                <w:rFonts w:hint="eastAsia" w:ascii="微软雅黑" w:hAnsi="微软雅黑" w:cs="微软雅黑"/>
                <w:szCs w:val="21"/>
              </w:rPr>
            </w:pPr>
            <w:r>
              <w:rPr>
                <w:rFonts w:hint="eastAsia" w:ascii="微软雅黑" w:hAnsi="微软雅黑" w:cs="微软雅黑"/>
                <w:b/>
                <w:szCs w:val="21"/>
                <w:lang w:bidi="hi-IN"/>
              </w:rPr>
              <w:t>配置要求</w:t>
            </w:r>
          </w:p>
        </w:tc>
      </w:tr>
      <w:tr w14:paraId="1E9FA3C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9486CF">
            <w:pPr>
              <w:spacing w:after="0" w:afterLines="0" w:line="360" w:lineRule="exact"/>
              <w:jc w:val="center"/>
              <w:rPr>
                <w:rFonts w:hint="eastAsia" w:ascii="微软雅黑" w:hAnsi="微软雅黑" w:cs="微软雅黑"/>
                <w:b/>
                <w:szCs w:val="21"/>
                <w:lang w:bidi="hi-IN"/>
              </w:rPr>
            </w:pPr>
            <w:r>
              <w:rPr>
                <w:rFonts w:hint="eastAsia" w:ascii="微软雅黑" w:hAnsi="微软雅黑" w:cs="微软雅黑"/>
                <w:b/>
                <w:szCs w:val="21"/>
                <w:lang w:bidi="hi-IN"/>
              </w:rPr>
              <w:t>URS编号</w:t>
            </w:r>
          </w:p>
        </w:tc>
        <w:tc>
          <w:tcPr>
            <w:tcW w:w="2925" w:type="pct"/>
            <w:tcBorders>
              <w:top w:val="single" w:color="auto" w:sz="4" w:space="0"/>
              <w:left w:val="single" w:color="auto" w:sz="4" w:space="0"/>
              <w:bottom w:val="single" w:color="auto" w:sz="4" w:space="0"/>
              <w:right w:val="single" w:color="auto" w:sz="4" w:space="0"/>
            </w:tcBorders>
            <w:vAlign w:val="center"/>
          </w:tcPr>
          <w:p w14:paraId="0004BB6C">
            <w:pPr>
              <w:spacing w:after="0" w:afterLines="0" w:line="360" w:lineRule="exact"/>
              <w:jc w:val="center"/>
              <w:rPr>
                <w:rStyle w:val="33"/>
                <w:rFonts w:hint="eastAsia" w:cs="微软雅黑"/>
                <w:b w:val="0"/>
                <w:color w:val="0F1115"/>
                <w:kern w:val="0"/>
                <w:szCs w:val="21"/>
                <w:lang w:bidi="ar"/>
              </w:rPr>
            </w:pPr>
            <w:r>
              <w:rPr>
                <w:rFonts w:hint="eastAsia" w:ascii="微软雅黑" w:hAnsi="微软雅黑" w:cs="微软雅黑"/>
                <w:b/>
                <w:szCs w:val="21"/>
                <w:lang w:bidi="hi-IN"/>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5096DA67">
            <w:pPr>
              <w:spacing w:after="0" w:afterLines="0" w:line="360" w:lineRule="exact"/>
              <w:jc w:val="center"/>
              <w:rPr>
                <w:rStyle w:val="33"/>
                <w:rFonts w:hint="eastAsia" w:cs="微软雅黑"/>
                <w:b w:val="0"/>
                <w:color w:val="0F1115"/>
                <w:kern w:val="0"/>
                <w:szCs w:val="21"/>
                <w:lang w:bidi="ar"/>
              </w:rPr>
            </w:pPr>
            <w:r>
              <w:rPr>
                <w:rFonts w:hint="eastAsia" w:ascii="微软雅黑" w:hAnsi="微软雅黑" w:cs="微软雅黑"/>
                <w:b/>
                <w:szCs w:val="21"/>
                <w:lang w:bidi="hi-IN"/>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464575CA">
            <w:pPr>
              <w:spacing w:after="0" w:afterLines="0" w:line="360" w:lineRule="exact"/>
              <w:jc w:val="center"/>
              <w:rPr>
                <w:rStyle w:val="33"/>
                <w:rFonts w:hint="eastAsia" w:cs="微软雅黑"/>
                <w:b w:val="0"/>
                <w:color w:val="0F1115"/>
                <w:kern w:val="0"/>
                <w:szCs w:val="21"/>
                <w:lang w:bidi="ar"/>
              </w:rPr>
            </w:pPr>
            <w:r>
              <w:rPr>
                <w:rFonts w:hint="eastAsia" w:ascii="微软雅黑" w:hAnsi="微软雅黑" w:cs="微软雅黑"/>
                <w:b/>
                <w:szCs w:val="21"/>
                <w:lang w:bidi="hi-IN"/>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71C49BF3">
            <w:pPr>
              <w:adjustRightInd/>
              <w:snapToGrid/>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期望/必需</w:t>
            </w:r>
          </w:p>
        </w:tc>
      </w:tr>
      <w:tr w14:paraId="2BEBAB5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59DAEF">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B30E907">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数据处理工作站</w:t>
            </w:r>
          </w:p>
        </w:tc>
        <w:tc>
          <w:tcPr>
            <w:tcW w:w="415" w:type="pct"/>
            <w:tcBorders>
              <w:top w:val="single" w:color="auto" w:sz="4" w:space="0"/>
              <w:left w:val="single" w:color="auto" w:sz="4" w:space="0"/>
              <w:bottom w:val="single" w:color="auto" w:sz="4" w:space="0"/>
              <w:right w:val="single" w:color="auto" w:sz="4" w:space="0"/>
            </w:tcBorders>
            <w:vAlign w:val="center"/>
          </w:tcPr>
          <w:p w14:paraId="0E68821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A53904F">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52D40C6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42B889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1A35F4">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7948E56">
            <w:pPr>
              <w:pStyle w:val="81"/>
              <w:spacing w:after="0" w:afterLines="0" w:line="360" w:lineRule="exact"/>
              <w:jc w:val="center"/>
              <w:rPr>
                <w:rFonts w:hint="eastAsia" w:ascii="微软雅黑" w:hAnsi="微软雅黑" w:cs="微软雅黑"/>
              </w:rPr>
            </w:pPr>
            <w:r>
              <w:rPr>
                <w:rFonts w:hint="eastAsia" w:ascii="微软雅黑" w:hAnsi="微软雅黑" w:cs="微软雅黑"/>
              </w:rPr>
              <w:t>运动控制器含软件</w:t>
            </w:r>
          </w:p>
        </w:tc>
        <w:tc>
          <w:tcPr>
            <w:tcW w:w="415" w:type="pct"/>
            <w:tcBorders>
              <w:top w:val="single" w:color="auto" w:sz="4" w:space="0"/>
              <w:left w:val="single" w:color="auto" w:sz="4" w:space="0"/>
              <w:bottom w:val="single" w:color="auto" w:sz="4" w:space="0"/>
              <w:right w:val="single" w:color="auto" w:sz="4" w:space="0"/>
            </w:tcBorders>
            <w:vAlign w:val="center"/>
          </w:tcPr>
          <w:p w14:paraId="692531A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2EF17FB">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3977CE2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46521E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5235F45">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90ABB2C">
            <w:pPr>
              <w:pStyle w:val="81"/>
              <w:spacing w:after="0" w:afterLines="0" w:line="360" w:lineRule="exact"/>
              <w:jc w:val="center"/>
              <w:rPr>
                <w:rFonts w:hint="eastAsia" w:ascii="微软雅黑" w:hAnsi="微软雅黑" w:cs="微软雅黑"/>
              </w:rPr>
            </w:pPr>
            <w:r>
              <w:rPr>
                <w:rFonts w:hint="eastAsia" w:ascii="微软雅黑" w:hAnsi="微软雅黑" w:cs="微软雅黑"/>
              </w:rPr>
              <w:t>系统运动控制轴行程150mm</w:t>
            </w:r>
          </w:p>
        </w:tc>
        <w:tc>
          <w:tcPr>
            <w:tcW w:w="415" w:type="pct"/>
            <w:tcBorders>
              <w:top w:val="single" w:color="auto" w:sz="4" w:space="0"/>
              <w:left w:val="single" w:color="auto" w:sz="4" w:space="0"/>
              <w:bottom w:val="single" w:color="auto" w:sz="4" w:space="0"/>
              <w:right w:val="single" w:color="auto" w:sz="4" w:space="0"/>
            </w:tcBorders>
            <w:vAlign w:val="center"/>
          </w:tcPr>
          <w:p w14:paraId="3BBB706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0D4356D">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81262C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3E010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D23CB5">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A6FE8E2">
            <w:pPr>
              <w:pStyle w:val="81"/>
              <w:spacing w:after="0" w:afterLines="0" w:line="360" w:lineRule="exact"/>
              <w:jc w:val="center"/>
              <w:rPr>
                <w:rFonts w:hint="eastAsia" w:ascii="微软雅黑" w:hAnsi="微软雅黑" w:cs="微软雅黑"/>
              </w:rPr>
            </w:pPr>
            <w:r>
              <w:rPr>
                <w:rFonts w:hint="eastAsia" w:ascii="微软雅黑" w:hAnsi="微软雅黑" w:cs="微软雅黑"/>
              </w:rPr>
              <w:t>力学传感器 0.1N,0.25N,1.5N,10N,50N,100N,300N</w:t>
            </w:r>
          </w:p>
        </w:tc>
        <w:tc>
          <w:tcPr>
            <w:tcW w:w="415" w:type="pct"/>
            <w:tcBorders>
              <w:top w:val="single" w:color="auto" w:sz="4" w:space="0"/>
              <w:left w:val="single" w:color="auto" w:sz="4" w:space="0"/>
              <w:bottom w:val="single" w:color="auto" w:sz="4" w:space="0"/>
              <w:right w:val="single" w:color="auto" w:sz="4" w:space="0"/>
            </w:tcBorders>
            <w:vAlign w:val="center"/>
          </w:tcPr>
          <w:p w14:paraId="32460D2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4727B8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6FA1AB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92B494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F49AAB">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3DE99F7">
            <w:pPr>
              <w:pStyle w:val="81"/>
              <w:spacing w:after="0" w:afterLines="0" w:line="360" w:lineRule="exact"/>
              <w:jc w:val="center"/>
              <w:rPr>
                <w:rFonts w:hint="eastAsia" w:ascii="微软雅黑" w:hAnsi="微软雅黑" w:cs="微软雅黑"/>
              </w:rPr>
            </w:pPr>
            <w:r>
              <w:rPr>
                <w:rFonts w:hint="eastAsia" w:ascii="微软雅黑" w:hAnsi="微软雅黑" w:cs="微软雅黑"/>
              </w:rPr>
              <w:t>压缩测试套件直径0.5,1,3,5,10,20,30mm</w:t>
            </w:r>
          </w:p>
        </w:tc>
        <w:tc>
          <w:tcPr>
            <w:tcW w:w="415" w:type="pct"/>
            <w:tcBorders>
              <w:top w:val="single" w:color="auto" w:sz="4" w:space="0"/>
              <w:left w:val="single" w:color="auto" w:sz="4" w:space="0"/>
              <w:bottom w:val="single" w:color="auto" w:sz="4" w:space="0"/>
              <w:right w:val="single" w:color="auto" w:sz="4" w:space="0"/>
            </w:tcBorders>
            <w:vAlign w:val="center"/>
          </w:tcPr>
          <w:p w14:paraId="4DC57EB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C9AC7C3">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8EE4DC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70F123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CA7DFAD">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F3C9517">
            <w:pPr>
              <w:pStyle w:val="81"/>
              <w:spacing w:after="0" w:afterLines="0" w:line="360" w:lineRule="exact"/>
              <w:jc w:val="center"/>
              <w:rPr>
                <w:rFonts w:hint="eastAsia" w:ascii="微软雅黑" w:hAnsi="微软雅黑" w:cs="微软雅黑"/>
              </w:rPr>
            </w:pPr>
            <w:r>
              <w:rPr>
                <w:rFonts w:hint="eastAsia" w:ascii="微软雅黑" w:hAnsi="微软雅黑" w:cs="微软雅黑"/>
              </w:rPr>
              <w:t>拉伸测试组件1不锈钢材质</w:t>
            </w:r>
          </w:p>
        </w:tc>
        <w:tc>
          <w:tcPr>
            <w:tcW w:w="415" w:type="pct"/>
            <w:tcBorders>
              <w:top w:val="single" w:color="auto" w:sz="4" w:space="0"/>
              <w:left w:val="single" w:color="auto" w:sz="4" w:space="0"/>
              <w:bottom w:val="single" w:color="auto" w:sz="4" w:space="0"/>
              <w:right w:val="single" w:color="auto" w:sz="4" w:space="0"/>
            </w:tcBorders>
            <w:vAlign w:val="center"/>
          </w:tcPr>
          <w:p w14:paraId="7230516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2AF78D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0BABDC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366860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83ADE84">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5771E49">
            <w:pPr>
              <w:pStyle w:val="81"/>
              <w:spacing w:after="0" w:afterLines="0" w:line="360" w:lineRule="exact"/>
              <w:jc w:val="center"/>
              <w:rPr>
                <w:rFonts w:hint="eastAsia" w:ascii="微软雅黑" w:hAnsi="微软雅黑" w:cs="微软雅黑"/>
              </w:rPr>
            </w:pPr>
            <w:r>
              <w:rPr>
                <w:rFonts w:hint="eastAsia" w:ascii="微软雅黑" w:hAnsi="微软雅黑" w:cs="微软雅黑"/>
              </w:rPr>
              <w:t>拉伸测试组件2塑料材质</w:t>
            </w:r>
          </w:p>
        </w:tc>
        <w:tc>
          <w:tcPr>
            <w:tcW w:w="415" w:type="pct"/>
            <w:tcBorders>
              <w:top w:val="single" w:color="auto" w:sz="4" w:space="0"/>
              <w:left w:val="single" w:color="auto" w:sz="4" w:space="0"/>
              <w:bottom w:val="single" w:color="auto" w:sz="4" w:space="0"/>
              <w:right w:val="single" w:color="auto" w:sz="4" w:space="0"/>
            </w:tcBorders>
            <w:vAlign w:val="center"/>
          </w:tcPr>
          <w:p w14:paraId="65D1901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390A2D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EC3AA3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8ABA4A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2FB5C5">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45D257F">
            <w:pPr>
              <w:pStyle w:val="81"/>
              <w:spacing w:after="0" w:afterLines="0" w:line="360" w:lineRule="exact"/>
              <w:jc w:val="center"/>
              <w:rPr>
                <w:rFonts w:hint="eastAsia" w:ascii="微软雅黑" w:hAnsi="微软雅黑" w:cs="微软雅黑"/>
              </w:rPr>
            </w:pPr>
            <w:r>
              <w:rPr>
                <w:rFonts w:hint="eastAsia" w:ascii="微软雅黑" w:hAnsi="微软雅黑" w:cs="微软雅黑"/>
              </w:rPr>
              <w:t>球形压头组件直径0.5,1,2,5mm</w:t>
            </w:r>
          </w:p>
        </w:tc>
        <w:tc>
          <w:tcPr>
            <w:tcW w:w="415" w:type="pct"/>
            <w:tcBorders>
              <w:top w:val="single" w:color="auto" w:sz="4" w:space="0"/>
              <w:left w:val="single" w:color="auto" w:sz="4" w:space="0"/>
              <w:bottom w:val="single" w:color="auto" w:sz="4" w:space="0"/>
              <w:right w:val="single" w:color="auto" w:sz="4" w:space="0"/>
            </w:tcBorders>
            <w:vAlign w:val="center"/>
          </w:tcPr>
          <w:p w14:paraId="34747EA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42BE73E">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3532B2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2DF3DD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D77B13">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4993F6E">
            <w:pPr>
              <w:pStyle w:val="81"/>
              <w:spacing w:after="0" w:afterLines="0" w:line="360" w:lineRule="exact"/>
              <w:jc w:val="center"/>
              <w:rPr>
                <w:rFonts w:hint="eastAsia" w:ascii="微软雅黑" w:hAnsi="微软雅黑" w:cs="微软雅黑"/>
              </w:rPr>
            </w:pPr>
            <w:r>
              <w:rPr>
                <w:rFonts w:hint="eastAsia" w:ascii="微软雅黑" w:hAnsi="微软雅黑" w:cs="微软雅黑"/>
              </w:rPr>
              <w:t>三点弯曲测试组件不锈钢</w:t>
            </w:r>
          </w:p>
        </w:tc>
        <w:tc>
          <w:tcPr>
            <w:tcW w:w="415" w:type="pct"/>
            <w:tcBorders>
              <w:top w:val="single" w:color="auto" w:sz="4" w:space="0"/>
              <w:left w:val="single" w:color="auto" w:sz="4" w:space="0"/>
              <w:bottom w:val="single" w:color="auto" w:sz="4" w:space="0"/>
              <w:right w:val="single" w:color="auto" w:sz="4" w:space="0"/>
            </w:tcBorders>
            <w:vAlign w:val="center"/>
          </w:tcPr>
          <w:p w14:paraId="062302E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8341F2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29B177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0467EF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5346C0">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ACE2D0F">
            <w:pPr>
              <w:pStyle w:val="81"/>
              <w:spacing w:after="0" w:afterLines="0" w:line="360" w:lineRule="exact"/>
              <w:jc w:val="center"/>
              <w:rPr>
                <w:rFonts w:hint="eastAsia" w:ascii="微软雅黑" w:hAnsi="微软雅黑" w:cs="微软雅黑"/>
              </w:rPr>
            </w:pPr>
            <w:r>
              <w:rPr>
                <w:rFonts w:hint="eastAsia" w:ascii="微软雅黑" w:hAnsi="微软雅黑" w:cs="微软雅黑"/>
              </w:rPr>
              <w:t>穿刺夹具不锈钢1套</w:t>
            </w:r>
          </w:p>
        </w:tc>
        <w:tc>
          <w:tcPr>
            <w:tcW w:w="415" w:type="pct"/>
            <w:tcBorders>
              <w:top w:val="single" w:color="auto" w:sz="4" w:space="0"/>
              <w:left w:val="single" w:color="auto" w:sz="4" w:space="0"/>
              <w:bottom w:val="single" w:color="auto" w:sz="4" w:space="0"/>
              <w:right w:val="single" w:color="auto" w:sz="4" w:space="0"/>
            </w:tcBorders>
            <w:vAlign w:val="center"/>
          </w:tcPr>
          <w:p w14:paraId="12A3753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3D46D83">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77A0CB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83F898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813280">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67B4CDE">
            <w:pPr>
              <w:pStyle w:val="81"/>
              <w:spacing w:after="0" w:afterLines="0" w:line="360" w:lineRule="exact"/>
              <w:jc w:val="center"/>
              <w:rPr>
                <w:rFonts w:hint="eastAsia" w:ascii="微软雅黑" w:hAnsi="微软雅黑" w:cs="微软雅黑"/>
              </w:rPr>
            </w:pPr>
            <w:r>
              <w:rPr>
                <w:rFonts w:hint="eastAsia" w:ascii="微软雅黑" w:hAnsi="微软雅黑" w:cs="微软雅黑"/>
              </w:rPr>
              <w:t>XY手动定位平台行程80*50mm</w:t>
            </w:r>
          </w:p>
        </w:tc>
        <w:tc>
          <w:tcPr>
            <w:tcW w:w="415" w:type="pct"/>
            <w:tcBorders>
              <w:top w:val="single" w:color="auto" w:sz="4" w:space="0"/>
              <w:left w:val="single" w:color="auto" w:sz="4" w:space="0"/>
              <w:bottom w:val="single" w:color="auto" w:sz="4" w:space="0"/>
              <w:right w:val="single" w:color="auto" w:sz="4" w:space="0"/>
            </w:tcBorders>
            <w:vAlign w:val="center"/>
          </w:tcPr>
          <w:p w14:paraId="6340979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0039B5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56B80F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1BED00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8CCFCB">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D0C9C53">
            <w:pPr>
              <w:pStyle w:val="81"/>
              <w:spacing w:after="0" w:afterLines="0" w:line="360" w:lineRule="exact"/>
              <w:jc w:val="center"/>
              <w:rPr>
                <w:rFonts w:hint="eastAsia" w:ascii="微软雅黑" w:hAnsi="微软雅黑" w:cs="微软雅黑"/>
              </w:rPr>
            </w:pPr>
            <w:r>
              <w:rPr>
                <w:rFonts w:hint="eastAsia" w:ascii="微软雅黑" w:hAnsi="微软雅黑" w:cs="微软雅黑"/>
              </w:rPr>
              <w:t>水浴槽塑料</w:t>
            </w:r>
          </w:p>
        </w:tc>
        <w:tc>
          <w:tcPr>
            <w:tcW w:w="415" w:type="pct"/>
            <w:tcBorders>
              <w:top w:val="single" w:color="auto" w:sz="4" w:space="0"/>
              <w:left w:val="single" w:color="auto" w:sz="4" w:space="0"/>
              <w:bottom w:val="single" w:color="auto" w:sz="4" w:space="0"/>
              <w:right w:val="single" w:color="auto" w:sz="4" w:space="0"/>
            </w:tcBorders>
            <w:vAlign w:val="center"/>
          </w:tcPr>
          <w:p w14:paraId="67D6067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8C3469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677171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353BFF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40BA72">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E3D8FF1">
            <w:pPr>
              <w:pStyle w:val="81"/>
              <w:spacing w:after="0" w:afterLines="0" w:line="360" w:lineRule="exact"/>
              <w:jc w:val="center"/>
              <w:rPr>
                <w:rFonts w:hint="eastAsia" w:ascii="微软雅黑" w:hAnsi="微软雅黑" w:cs="微软雅黑"/>
              </w:rPr>
            </w:pPr>
            <w:r>
              <w:rPr>
                <w:rFonts w:hint="eastAsia" w:ascii="微软雅黑" w:hAnsi="微软雅黑" w:cs="微软雅黑"/>
              </w:rPr>
              <w:t>成像系统1200万像素</w:t>
            </w:r>
          </w:p>
        </w:tc>
        <w:tc>
          <w:tcPr>
            <w:tcW w:w="415" w:type="pct"/>
            <w:tcBorders>
              <w:top w:val="single" w:color="auto" w:sz="4" w:space="0"/>
              <w:left w:val="single" w:color="auto" w:sz="4" w:space="0"/>
              <w:bottom w:val="single" w:color="auto" w:sz="4" w:space="0"/>
              <w:right w:val="single" w:color="auto" w:sz="4" w:space="0"/>
            </w:tcBorders>
            <w:vAlign w:val="center"/>
          </w:tcPr>
          <w:p w14:paraId="6AC7D2EF">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EF4187B">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55BF1B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372FB4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EF7FDBB">
            <w:pPr>
              <w:numPr>
                <w:ilvl w:val="0"/>
                <w:numId w:val="7"/>
              </w:numPr>
              <w:spacing w:after="0" w:afterLines="0" w:line="360" w:lineRule="exact"/>
              <w:ind w:left="0" w:firstLine="0"/>
              <w:jc w:val="center"/>
              <w:rPr>
                <w:rFonts w:hint="eastAsia" w:ascii="微软雅黑" w:hAnsi="微软雅黑" w:cs="微软雅黑"/>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ACDE625">
            <w:pPr>
              <w:pStyle w:val="81"/>
              <w:spacing w:after="0" w:afterLines="0" w:line="360" w:lineRule="exact"/>
              <w:jc w:val="center"/>
              <w:rPr>
                <w:rFonts w:hint="eastAsia" w:ascii="微软雅黑" w:hAnsi="微软雅黑" w:cs="微软雅黑"/>
              </w:rPr>
            </w:pPr>
            <w:r>
              <w:rPr>
                <w:rFonts w:hint="eastAsia" w:ascii="微软雅黑" w:hAnsi="微软雅黑" w:cs="微软雅黑"/>
              </w:rPr>
              <w:t>DIC测试软件中文简版</w:t>
            </w:r>
          </w:p>
        </w:tc>
        <w:tc>
          <w:tcPr>
            <w:tcW w:w="415" w:type="pct"/>
            <w:tcBorders>
              <w:top w:val="single" w:color="auto" w:sz="4" w:space="0"/>
              <w:left w:val="single" w:color="auto" w:sz="4" w:space="0"/>
              <w:bottom w:val="single" w:color="auto" w:sz="4" w:space="0"/>
              <w:right w:val="single" w:color="auto" w:sz="4" w:space="0"/>
            </w:tcBorders>
            <w:vAlign w:val="center"/>
          </w:tcPr>
          <w:p w14:paraId="0802F2F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430635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F6010D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2604CCB">
        <w:tblPrEx>
          <w:tblCellMar>
            <w:top w:w="0" w:type="dxa"/>
            <w:left w:w="108" w:type="dxa"/>
            <w:bottom w:w="0" w:type="dxa"/>
            <w:right w:w="108" w:type="dxa"/>
          </w:tblCellMar>
        </w:tblPrEx>
        <w:trPr>
          <w:trHeight w:val="397" w:hRule="atLeast"/>
          <w:jc w:val="center"/>
        </w:trPr>
        <w:tc>
          <w:tcPr>
            <w:tcW w:w="5000" w:type="pct"/>
            <w:gridSpan w:val="5"/>
            <w:tcBorders>
              <w:top w:val="nil"/>
              <w:left w:val="nil"/>
              <w:bottom w:val="single" w:color="auto" w:sz="4" w:space="0"/>
              <w:right w:val="nil"/>
            </w:tcBorders>
          </w:tcPr>
          <w:p w14:paraId="0D1E66F4">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89" w:name="_Toc18767"/>
            <w:bookmarkStart w:id="90" w:name="_Toc25317"/>
            <w:bookmarkStart w:id="91" w:name="_Toc28569"/>
            <w:bookmarkStart w:id="92" w:name="_Toc2431"/>
            <w:r>
              <w:rPr>
                <w:rFonts w:hint="eastAsia" w:ascii="微软雅黑" w:hAnsi="微软雅黑" w:cs="微软雅黑"/>
                <w:b/>
                <w:szCs w:val="21"/>
              </w:rPr>
              <w:t>圆二色谱仪</w:t>
            </w:r>
            <w:bookmarkEnd w:id="89"/>
            <w:bookmarkEnd w:id="90"/>
            <w:bookmarkEnd w:id="91"/>
            <w:bookmarkEnd w:id="92"/>
          </w:p>
        </w:tc>
      </w:tr>
      <w:tr w14:paraId="7E25B01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36F03C1">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4EFCE30">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2EC607CB">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0532D50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6E0544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70E8C19">
            <w:pPr>
              <w:pStyle w:val="81"/>
              <w:spacing w:after="0" w:afterLines="0" w:line="360" w:lineRule="exact"/>
              <w:rPr>
                <w:rFonts w:hint="eastAsia" w:ascii="微软雅黑" w:hAnsi="微软雅黑" w:cs="微软雅黑"/>
              </w:rPr>
            </w:pPr>
            <w:r>
              <w:rPr>
                <w:rFonts w:hint="eastAsia" w:ascii="微软雅黑" w:hAnsi="微软雅黑" w:cs="微软雅黑"/>
              </w:rPr>
              <w:t>光源配置空冷氙灯光源，配套标准汞校正光源；</w:t>
            </w:r>
          </w:p>
        </w:tc>
        <w:tc>
          <w:tcPr>
            <w:tcW w:w="490" w:type="pct"/>
            <w:tcBorders>
              <w:top w:val="single" w:color="auto" w:sz="4" w:space="0"/>
              <w:left w:val="single" w:color="auto" w:sz="4" w:space="0"/>
              <w:bottom w:val="single" w:color="auto" w:sz="4" w:space="0"/>
              <w:right w:val="single" w:color="auto" w:sz="4" w:space="0"/>
            </w:tcBorders>
            <w:vAlign w:val="center"/>
          </w:tcPr>
          <w:p w14:paraId="34218688">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C79EEA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A22CA7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3BE83DB">
            <w:pPr>
              <w:pStyle w:val="81"/>
              <w:spacing w:after="0" w:afterLines="0" w:line="360" w:lineRule="exact"/>
              <w:rPr>
                <w:rFonts w:hint="eastAsia" w:ascii="微软雅黑" w:hAnsi="微软雅黑" w:cs="微软雅黑"/>
              </w:rPr>
            </w:pPr>
            <w:r>
              <w:rPr>
                <w:rFonts w:hint="eastAsia" w:ascii="微软雅黑" w:hAnsi="微软雅黑" w:cs="微软雅黑"/>
              </w:rPr>
              <w:t>校正光源：汞灯，内置于仪器内部封闭光路；</w:t>
            </w:r>
          </w:p>
        </w:tc>
        <w:tc>
          <w:tcPr>
            <w:tcW w:w="490" w:type="pct"/>
            <w:tcBorders>
              <w:top w:val="single" w:color="auto" w:sz="4" w:space="0"/>
              <w:left w:val="single" w:color="auto" w:sz="4" w:space="0"/>
              <w:bottom w:val="single" w:color="auto" w:sz="4" w:space="0"/>
              <w:right w:val="single" w:color="auto" w:sz="4" w:space="0"/>
            </w:tcBorders>
            <w:vAlign w:val="center"/>
          </w:tcPr>
          <w:p w14:paraId="6ED56B1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E573EA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3CC5576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9B70958">
            <w:pPr>
              <w:pStyle w:val="81"/>
              <w:spacing w:after="0" w:afterLines="0" w:line="360" w:lineRule="exact"/>
              <w:rPr>
                <w:rFonts w:hint="eastAsia" w:ascii="微软雅黑" w:hAnsi="微软雅黑" w:cs="微软雅黑"/>
              </w:rPr>
            </w:pPr>
            <w:r>
              <w:rPr>
                <w:rFonts w:hint="eastAsia" w:ascii="微软雅黑" w:hAnsi="微软雅黑" w:cs="微软雅黑"/>
              </w:rPr>
              <w:t>波长范围覆盖165-950nm；</w:t>
            </w:r>
          </w:p>
        </w:tc>
        <w:tc>
          <w:tcPr>
            <w:tcW w:w="490" w:type="pct"/>
            <w:tcBorders>
              <w:top w:val="single" w:color="auto" w:sz="4" w:space="0"/>
              <w:left w:val="single" w:color="auto" w:sz="4" w:space="0"/>
              <w:bottom w:val="single" w:color="auto" w:sz="4" w:space="0"/>
              <w:right w:val="single" w:color="auto" w:sz="4" w:space="0"/>
            </w:tcBorders>
            <w:vAlign w:val="center"/>
          </w:tcPr>
          <w:p w14:paraId="7DEE69A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D7BA6B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340B353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D04EFFF">
            <w:pPr>
              <w:pStyle w:val="81"/>
              <w:spacing w:after="0" w:afterLines="0" w:line="360" w:lineRule="exact"/>
              <w:rPr>
                <w:rFonts w:hint="eastAsia" w:ascii="微软雅黑" w:hAnsi="微软雅黑" w:cs="微软雅黑"/>
              </w:rPr>
            </w:pPr>
            <w:r>
              <w:rPr>
                <w:rFonts w:hint="eastAsia" w:ascii="微软雅黑" w:hAnsi="微软雅黑" w:cs="微软雅黑"/>
              </w:rPr>
              <w:t>波长分辨率：≦0.01nm；</w:t>
            </w:r>
          </w:p>
        </w:tc>
        <w:tc>
          <w:tcPr>
            <w:tcW w:w="490" w:type="pct"/>
            <w:tcBorders>
              <w:top w:val="single" w:color="auto" w:sz="4" w:space="0"/>
              <w:left w:val="single" w:color="auto" w:sz="4" w:space="0"/>
              <w:bottom w:val="single" w:color="auto" w:sz="4" w:space="0"/>
              <w:right w:val="single" w:color="auto" w:sz="4" w:space="0"/>
            </w:tcBorders>
            <w:vAlign w:val="center"/>
          </w:tcPr>
          <w:p w14:paraId="3177D6E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8373CA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6BB7BC0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2B55AEC">
            <w:pPr>
              <w:pStyle w:val="81"/>
              <w:spacing w:after="0" w:afterLines="0" w:line="360" w:lineRule="exact"/>
              <w:rPr>
                <w:rFonts w:hint="eastAsia" w:ascii="微软雅黑" w:hAnsi="微软雅黑" w:cs="微软雅黑"/>
              </w:rPr>
            </w:pPr>
            <w:r>
              <w:rPr>
                <w:rFonts w:hint="eastAsia" w:ascii="微软雅黑" w:hAnsi="微软雅黑" w:cs="微软雅黑"/>
              </w:rPr>
              <w:t>扫描方式：自动响应扫描、连续扫描、步进扫描、时间扫描（快速反应动力学，慢速）、温度扫描；</w:t>
            </w:r>
          </w:p>
        </w:tc>
        <w:tc>
          <w:tcPr>
            <w:tcW w:w="490" w:type="pct"/>
            <w:tcBorders>
              <w:top w:val="single" w:color="auto" w:sz="4" w:space="0"/>
              <w:left w:val="single" w:color="auto" w:sz="4" w:space="0"/>
              <w:bottom w:val="single" w:color="auto" w:sz="4" w:space="0"/>
              <w:right w:val="single" w:color="auto" w:sz="4" w:space="0"/>
            </w:tcBorders>
            <w:vAlign w:val="center"/>
          </w:tcPr>
          <w:p w14:paraId="026DC550">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FDADCC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A1F5C3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214B9F">
            <w:pPr>
              <w:pStyle w:val="81"/>
              <w:spacing w:after="0" w:afterLines="0" w:line="360" w:lineRule="exact"/>
              <w:rPr>
                <w:rFonts w:hint="eastAsia" w:ascii="微软雅黑" w:hAnsi="微软雅黑" w:cs="微软雅黑"/>
              </w:rPr>
            </w:pPr>
            <w:r>
              <w:rPr>
                <w:rFonts w:hint="eastAsia" w:ascii="微软雅黑" w:hAnsi="微软雅黑" w:cs="微软雅黑"/>
              </w:rPr>
              <w:t xml:space="preserve"> CD分辨率：≦0.00001 mdeg；</w:t>
            </w:r>
          </w:p>
        </w:tc>
        <w:tc>
          <w:tcPr>
            <w:tcW w:w="490" w:type="pct"/>
            <w:tcBorders>
              <w:top w:val="single" w:color="auto" w:sz="4" w:space="0"/>
              <w:left w:val="single" w:color="auto" w:sz="4" w:space="0"/>
              <w:bottom w:val="single" w:color="auto" w:sz="4" w:space="0"/>
              <w:right w:val="single" w:color="auto" w:sz="4" w:space="0"/>
            </w:tcBorders>
            <w:vAlign w:val="center"/>
          </w:tcPr>
          <w:p w14:paraId="485F01F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40F67B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A53E6A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FC3748C">
            <w:pPr>
              <w:pStyle w:val="81"/>
              <w:spacing w:after="0" w:afterLines="0" w:line="360" w:lineRule="exact"/>
              <w:rPr>
                <w:rFonts w:hint="eastAsia" w:ascii="微软雅黑" w:hAnsi="微软雅黑" w:cs="微软雅黑"/>
              </w:rPr>
            </w:pPr>
            <w:r>
              <w:rPr>
                <w:rFonts w:hint="eastAsia" w:ascii="微软雅黑" w:hAnsi="微软雅黑" w:cs="微软雅黑"/>
              </w:rPr>
              <w:t>噪音：≦0.005 mdeg (185nm, 150W)；≦0.008 mdeg ( 500 nm，150W)，测试条件、光谱带宽1nm，数据积分时间8秒，收集噪音信号；</w:t>
            </w:r>
          </w:p>
        </w:tc>
        <w:tc>
          <w:tcPr>
            <w:tcW w:w="490" w:type="pct"/>
            <w:tcBorders>
              <w:top w:val="single" w:color="auto" w:sz="4" w:space="0"/>
              <w:left w:val="single" w:color="auto" w:sz="4" w:space="0"/>
              <w:bottom w:val="single" w:color="auto" w:sz="4" w:space="0"/>
              <w:right w:val="single" w:color="auto" w:sz="4" w:space="0"/>
            </w:tcBorders>
            <w:vAlign w:val="center"/>
          </w:tcPr>
          <w:p w14:paraId="185AF25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ED6FA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E09CFB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9724DDD">
            <w:pPr>
              <w:pStyle w:val="81"/>
              <w:spacing w:after="0" w:afterLines="0" w:line="360" w:lineRule="exact"/>
              <w:rPr>
                <w:rFonts w:hint="eastAsia" w:ascii="微软雅黑" w:hAnsi="微软雅黑" w:cs="微软雅黑"/>
              </w:rPr>
            </w:pPr>
            <w:r>
              <w:rPr>
                <w:rFonts w:hint="eastAsia" w:ascii="微软雅黑" w:hAnsi="微软雅黑" w:cs="微软雅黑"/>
              </w:rPr>
              <w:t>氮气吹扫用量：≦3升/分钟(全波段测试时)；</w:t>
            </w:r>
          </w:p>
        </w:tc>
        <w:tc>
          <w:tcPr>
            <w:tcW w:w="490" w:type="pct"/>
            <w:tcBorders>
              <w:top w:val="single" w:color="auto" w:sz="4" w:space="0"/>
              <w:left w:val="single" w:color="auto" w:sz="4" w:space="0"/>
              <w:bottom w:val="single" w:color="auto" w:sz="4" w:space="0"/>
              <w:right w:val="single" w:color="auto" w:sz="4" w:space="0"/>
            </w:tcBorders>
            <w:vAlign w:val="center"/>
          </w:tcPr>
          <w:p w14:paraId="2121DB7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F2D07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71E1F49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47166A1">
            <w:pPr>
              <w:pStyle w:val="81"/>
              <w:spacing w:after="0" w:afterLines="0" w:line="360" w:lineRule="exact"/>
              <w:rPr>
                <w:rFonts w:hint="eastAsia" w:ascii="微软雅黑" w:hAnsi="微软雅黑" w:cs="微软雅黑"/>
              </w:rPr>
            </w:pPr>
            <w:r>
              <w:rPr>
                <w:rFonts w:hint="eastAsia" w:ascii="微软雅黑" w:hAnsi="微软雅黑" w:cs="微软雅黑"/>
              </w:rPr>
              <w:t>多通道检测功能：具备拓展荧光模块实现四通道采集功能接口，配置圆二色、紫外、线性二色检测功能；</w:t>
            </w:r>
          </w:p>
        </w:tc>
        <w:tc>
          <w:tcPr>
            <w:tcW w:w="490" w:type="pct"/>
            <w:tcBorders>
              <w:top w:val="single" w:color="auto" w:sz="4" w:space="0"/>
              <w:left w:val="single" w:color="auto" w:sz="4" w:space="0"/>
              <w:bottom w:val="single" w:color="auto" w:sz="4" w:space="0"/>
              <w:right w:val="single" w:color="auto" w:sz="4" w:space="0"/>
            </w:tcBorders>
            <w:vAlign w:val="center"/>
          </w:tcPr>
          <w:p w14:paraId="0D7AE84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4807ED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3D8711A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1BBEE76">
            <w:pPr>
              <w:pStyle w:val="81"/>
              <w:spacing w:after="0" w:afterLines="0" w:line="360" w:lineRule="exact"/>
              <w:rPr>
                <w:rFonts w:hint="eastAsia" w:ascii="微软雅黑" w:hAnsi="微软雅黑" w:cs="微软雅黑"/>
              </w:rPr>
            </w:pPr>
            <w:r>
              <w:rPr>
                <w:rFonts w:hint="eastAsia" w:ascii="微软雅黑" w:hAnsi="微软雅黑" w:cs="微软雅黑"/>
              </w:rPr>
              <w:t>线性二色LD测量：量程±1△OD，分辨率≦0.000002△OD，仪器主机可同时在线检测LD和CD信号；</w:t>
            </w:r>
          </w:p>
        </w:tc>
        <w:tc>
          <w:tcPr>
            <w:tcW w:w="490" w:type="pct"/>
            <w:tcBorders>
              <w:top w:val="single" w:color="auto" w:sz="4" w:space="0"/>
              <w:left w:val="single" w:color="auto" w:sz="4" w:space="0"/>
              <w:bottom w:val="single" w:color="auto" w:sz="4" w:space="0"/>
              <w:right w:val="single" w:color="auto" w:sz="4" w:space="0"/>
            </w:tcBorders>
            <w:vAlign w:val="center"/>
          </w:tcPr>
          <w:p w14:paraId="21B7D55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FCC785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708DED5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FD72582">
            <w:pPr>
              <w:pStyle w:val="81"/>
              <w:spacing w:after="0" w:afterLines="0" w:line="360" w:lineRule="exact"/>
              <w:rPr>
                <w:rFonts w:hint="eastAsia" w:ascii="微软雅黑" w:hAnsi="微软雅黑" w:cs="微软雅黑"/>
              </w:rPr>
            </w:pPr>
            <w:r>
              <w:rPr>
                <w:rFonts w:hint="eastAsia" w:ascii="微软雅黑" w:hAnsi="微软雅黑" w:cs="微软雅黑"/>
              </w:rPr>
              <w:t>CD测量范围：≧±9500 mdeg；</w:t>
            </w:r>
          </w:p>
        </w:tc>
        <w:tc>
          <w:tcPr>
            <w:tcW w:w="490" w:type="pct"/>
            <w:tcBorders>
              <w:top w:val="single" w:color="auto" w:sz="4" w:space="0"/>
              <w:left w:val="single" w:color="auto" w:sz="4" w:space="0"/>
              <w:bottom w:val="single" w:color="auto" w:sz="4" w:space="0"/>
              <w:right w:val="single" w:color="auto" w:sz="4" w:space="0"/>
            </w:tcBorders>
            <w:vAlign w:val="center"/>
          </w:tcPr>
          <w:p w14:paraId="4BC6AC4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4F9FD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23152D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9439C2E">
            <w:pPr>
              <w:pStyle w:val="81"/>
              <w:spacing w:after="0" w:afterLines="0" w:line="360" w:lineRule="exact"/>
              <w:rPr>
                <w:rFonts w:hint="eastAsia" w:ascii="微软雅黑" w:hAnsi="微软雅黑" w:cs="微软雅黑"/>
              </w:rPr>
            </w:pPr>
            <w:r>
              <w:rPr>
                <w:rFonts w:hint="eastAsia" w:ascii="微软雅黑" w:hAnsi="微软雅黑" w:cs="微软雅黑"/>
              </w:rPr>
              <w:t>UV测量范围：≧4Abs，主机可同步测试CD和UV光谱；</w:t>
            </w:r>
          </w:p>
        </w:tc>
        <w:tc>
          <w:tcPr>
            <w:tcW w:w="490" w:type="pct"/>
            <w:tcBorders>
              <w:top w:val="single" w:color="auto" w:sz="4" w:space="0"/>
              <w:left w:val="single" w:color="auto" w:sz="4" w:space="0"/>
              <w:bottom w:val="single" w:color="auto" w:sz="4" w:space="0"/>
              <w:right w:val="single" w:color="auto" w:sz="4" w:space="0"/>
            </w:tcBorders>
            <w:vAlign w:val="center"/>
          </w:tcPr>
          <w:p w14:paraId="71CB72A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315F5E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258F732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B412A90">
            <w:pPr>
              <w:pStyle w:val="81"/>
              <w:spacing w:after="0" w:afterLines="0" w:line="360" w:lineRule="exact"/>
              <w:rPr>
                <w:rFonts w:hint="eastAsia" w:ascii="微软雅黑" w:hAnsi="微软雅黑" w:cs="微软雅黑"/>
              </w:rPr>
            </w:pPr>
            <w:r>
              <w:rPr>
                <w:rFonts w:hint="eastAsia" w:ascii="微软雅黑" w:hAnsi="微软雅黑" w:cs="微软雅黑"/>
              </w:rPr>
              <w:t>扫描速度：≥9500 nm/min；</w:t>
            </w:r>
          </w:p>
        </w:tc>
        <w:tc>
          <w:tcPr>
            <w:tcW w:w="490" w:type="pct"/>
            <w:tcBorders>
              <w:top w:val="single" w:color="auto" w:sz="4" w:space="0"/>
              <w:left w:val="single" w:color="auto" w:sz="4" w:space="0"/>
              <w:bottom w:val="single" w:color="auto" w:sz="4" w:space="0"/>
              <w:right w:val="single" w:color="auto" w:sz="4" w:space="0"/>
            </w:tcBorders>
            <w:vAlign w:val="center"/>
          </w:tcPr>
          <w:p w14:paraId="5E0A7ACD">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BB597B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C88245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DE713FE">
            <w:pPr>
              <w:pStyle w:val="81"/>
              <w:spacing w:after="0" w:afterLines="0" w:line="360" w:lineRule="exact"/>
              <w:rPr>
                <w:rFonts w:hint="eastAsia" w:ascii="微软雅黑" w:hAnsi="微软雅黑" w:cs="微软雅黑"/>
              </w:rPr>
            </w:pPr>
            <w:r>
              <w:rPr>
                <w:rFonts w:hint="eastAsia" w:ascii="微软雅黑" w:hAnsi="微软雅黑" w:cs="微软雅黑"/>
              </w:rPr>
              <w:t>▲帕尔贴温控附件：温控范围不小于-20-110℃；</w:t>
            </w:r>
          </w:p>
        </w:tc>
        <w:tc>
          <w:tcPr>
            <w:tcW w:w="490" w:type="pct"/>
            <w:tcBorders>
              <w:top w:val="single" w:color="auto" w:sz="4" w:space="0"/>
              <w:left w:val="single" w:color="auto" w:sz="4" w:space="0"/>
              <w:bottom w:val="single" w:color="auto" w:sz="4" w:space="0"/>
              <w:right w:val="single" w:color="auto" w:sz="4" w:space="0"/>
            </w:tcBorders>
            <w:vAlign w:val="center"/>
          </w:tcPr>
          <w:p w14:paraId="04F6D0D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489CD4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508A7E1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C13B85A">
            <w:pPr>
              <w:pStyle w:val="81"/>
              <w:spacing w:after="0" w:afterLines="0" w:line="360" w:lineRule="exact"/>
              <w:rPr>
                <w:rFonts w:hint="eastAsia" w:ascii="微软雅黑" w:hAnsi="微软雅黑" w:cs="微软雅黑"/>
              </w:rPr>
            </w:pPr>
            <w:r>
              <w:rPr>
                <w:rFonts w:hint="eastAsia" w:ascii="微软雅黑" w:hAnsi="微软雅黑" w:cs="微软雅黑"/>
              </w:rPr>
              <w:t>小型恒温循环水浴：水槽容量≤200 mL，温度控制方式PID控制；</w:t>
            </w:r>
          </w:p>
        </w:tc>
        <w:tc>
          <w:tcPr>
            <w:tcW w:w="490" w:type="pct"/>
            <w:tcBorders>
              <w:top w:val="single" w:color="auto" w:sz="4" w:space="0"/>
              <w:left w:val="single" w:color="auto" w:sz="4" w:space="0"/>
              <w:bottom w:val="single" w:color="auto" w:sz="4" w:space="0"/>
              <w:right w:val="single" w:color="auto" w:sz="4" w:space="0"/>
            </w:tcBorders>
            <w:vAlign w:val="center"/>
          </w:tcPr>
          <w:p w14:paraId="4B9454E6">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4FC4D4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595E35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23EFDFB">
            <w:pPr>
              <w:pStyle w:val="81"/>
              <w:spacing w:after="0" w:afterLines="0" w:line="360" w:lineRule="exact"/>
              <w:rPr>
                <w:rFonts w:hint="eastAsia" w:ascii="微软雅黑" w:hAnsi="微软雅黑" w:cs="微软雅黑"/>
              </w:rPr>
            </w:pPr>
            <w:r>
              <w:rPr>
                <w:rFonts w:hint="eastAsia" w:ascii="微软雅黑" w:hAnsi="微软雅黑" w:cs="微软雅黑"/>
              </w:rPr>
              <w:t>蛋白质二级结构/亚二级结构分析软件，内置多类蛋白结构信息数据，可以解析多种蛋白质亚二级结构，终身免费使用；</w:t>
            </w:r>
          </w:p>
        </w:tc>
        <w:tc>
          <w:tcPr>
            <w:tcW w:w="490" w:type="pct"/>
            <w:tcBorders>
              <w:top w:val="single" w:color="auto" w:sz="4" w:space="0"/>
              <w:left w:val="single" w:color="auto" w:sz="4" w:space="0"/>
              <w:bottom w:val="single" w:color="auto" w:sz="4" w:space="0"/>
              <w:right w:val="single" w:color="auto" w:sz="4" w:space="0"/>
            </w:tcBorders>
            <w:vAlign w:val="center"/>
          </w:tcPr>
          <w:p w14:paraId="25A278AD">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8B33EC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3E2E759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762DE6E">
            <w:pPr>
              <w:pStyle w:val="81"/>
              <w:spacing w:after="0" w:afterLines="0" w:line="360" w:lineRule="exact"/>
              <w:rPr>
                <w:rFonts w:hint="eastAsia" w:ascii="微软雅黑" w:hAnsi="微软雅黑" w:cs="微软雅黑"/>
              </w:rPr>
            </w:pPr>
            <w:r>
              <w:rPr>
                <w:rFonts w:hint="eastAsia" w:ascii="微软雅黑" w:hAnsi="微软雅黑" w:cs="微软雅黑"/>
              </w:rPr>
              <w:t>蛋白质热力学、动力学分析软件，可计算出蛋白质热变性温度拐点Tm和热力学熵变值和焓变值，终身免费使用；</w:t>
            </w:r>
          </w:p>
        </w:tc>
        <w:tc>
          <w:tcPr>
            <w:tcW w:w="490" w:type="pct"/>
            <w:tcBorders>
              <w:top w:val="single" w:color="auto" w:sz="4" w:space="0"/>
              <w:left w:val="single" w:color="auto" w:sz="4" w:space="0"/>
              <w:bottom w:val="single" w:color="auto" w:sz="4" w:space="0"/>
              <w:right w:val="single" w:color="auto" w:sz="4" w:space="0"/>
            </w:tcBorders>
            <w:vAlign w:val="center"/>
          </w:tcPr>
          <w:p w14:paraId="46FBE5F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C092398">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tcPr>
          <w:p w14:paraId="1F7C3BA6">
            <w:pPr>
              <w:spacing w:after="0" w:afterLines="0" w:line="360" w:lineRule="exact"/>
              <w:jc w:val="left"/>
              <w:rPr>
                <w:rFonts w:hint="eastAsia" w:ascii="微软雅黑" w:hAnsi="微软雅黑" w:cs="微软雅黑"/>
                <w:bCs/>
                <w:szCs w:val="21"/>
                <w:lang w:bidi="hi-IN"/>
              </w:rPr>
            </w:pPr>
            <w:r>
              <w:rPr>
                <w:rFonts w:hint="eastAsia" w:ascii="微软雅黑" w:hAnsi="微软雅黑" w:cs="微软雅黑"/>
                <w:b/>
                <w:szCs w:val="21"/>
                <w:lang w:bidi="hi-IN"/>
              </w:rPr>
              <w:t>配置要求</w:t>
            </w:r>
          </w:p>
        </w:tc>
      </w:tr>
      <w:tr w14:paraId="025F916F">
        <w:tblPrEx>
          <w:tblCellMar>
            <w:top w:w="0" w:type="dxa"/>
            <w:left w:w="108" w:type="dxa"/>
            <w:bottom w:w="0" w:type="dxa"/>
            <w:right w:w="108" w:type="dxa"/>
          </w:tblCellMar>
        </w:tblPrEx>
        <w:trPr>
          <w:trHeight w:val="64"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5A78BB0">
            <w:pPr>
              <w:spacing w:after="0" w:afterLines="0" w:line="360" w:lineRule="exact"/>
              <w:jc w:val="center"/>
              <w:rPr>
                <w:rFonts w:hint="eastAsia" w:ascii="微软雅黑" w:hAnsi="微软雅黑" w:cs="微软雅黑"/>
                <w:b/>
                <w:szCs w:val="21"/>
                <w:lang w:bidi="hi-IN"/>
              </w:rPr>
            </w:pPr>
            <w:r>
              <w:rPr>
                <w:rFonts w:hint="eastAsia" w:ascii="微软雅黑" w:hAnsi="微软雅黑" w:cs="微软雅黑"/>
                <w:b/>
                <w:szCs w:val="21"/>
                <w:lang w:bidi="hi-IN"/>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07A69005">
            <w:pPr>
              <w:spacing w:after="0" w:afterLines="0" w:line="360" w:lineRule="exact"/>
              <w:jc w:val="center"/>
              <w:rPr>
                <w:rFonts w:hint="eastAsia" w:ascii="微软雅黑" w:hAnsi="微软雅黑" w:cs="微软雅黑"/>
                <w:b/>
                <w:szCs w:val="21"/>
                <w:lang w:bidi="hi-IN"/>
              </w:rPr>
            </w:pPr>
            <w:r>
              <w:rPr>
                <w:rFonts w:hint="eastAsia" w:ascii="微软雅黑" w:hAnsi="微软雅黑" w:cs="微软雅黑"/>
                <w:b/>
                <w:szCs w:val="21"/>
                <w:lang w:bidi="hi-IN"/>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1BEFC252">
            <w:pPr>
              <w:spacing w:after="0" w:afterLines="0" w:line="360" w:lineRule="exact"/>
              <w:jc w:val="center"/>
              <w:rPr>
                <w:rFonts w:hint="eastAsia" w:ascii="微软雅黑" w:hAnsi="微软雅黑" w:cs="微软雅黑"/>
                <w:b/>
                <w:szCs w:val="21"/>
                <w:lang w:bidi="hi-IN"/>
              </w:rPr>
            </w:pPr>
            <w:r>
              <w:rPr>
                <w:rFonts w:hint="eastAsia" w:ascii="微软雅黑" w:hAnsi="微软雅黑" w:cs="微软雅黑"/>
                <w:b/>
                <w:szCs w:val="21"/>
                <w:lang w:bidi="hi-IN"/>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57FE8799">
            <w:pPr>
              <w:spacing w:after="0" w:afterLines="0" w:line="360" w:lineRule="exact"/>
              <w:jc w:val="center"/>
              <w:rPr>
                <w:rFonts w:hint="eastAsia" w:ascii="微软雅黑" w:hAnsi="微软雅黑" w:cs="微软雅黑"/>
                <w:b/>
                <w:szCs w:val="21"/>
                <w:lang w:bidi="hi-IN"/>
              </w:rPr>
            </w:pPr>
            <w:r>
              <w:rPr>
                <w:rFonts w:hint="eastAsia" w:ascii="微软雅黑" w:hAnsi="微软雅黑" w:cs="微软雅黑"/>
                <w:b/>
                <w:szCs w:val="21"/>
                <w:lang w:bidi="hi-IN"/>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5AA4E12E">
            <w:pPr>
              <w:spacing w:after="0" w:afterLines="0" w:line="360" w:lineRule="exact"/>
              <w:jc w:val="center"/>
              <w:rPr>
                <w:rFonts w:hint="eastAsia" w:ascii="微软雅黑" w:hAnsi="微软雅黑" w:cs="微软雅黑"/>
                <w:b/>
                <w:szCs w:val="21"/>
                <w:lang w:bidi="hi-IN"/>
              </w:rPr>
            </w:pPr>
            <w:r>
              <w:rPr>
                <w:rFonts w:hint="eastAsia" w:ascii="微软雅黑" w:hAnsi="微软雅黑" w:cs="微软雅黑"/>
                <w:b/>
                <w:szCs w:val="21"/>
                <w:lang w:bidi="hi-IN"/>
              </w:rPr>
              <w:t>期望/必需</w:t>
            </w:r>
          </w:p>
        </w:tc>
      </w:tr>
      <w:tr w14:paraId="5FF90470">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275AFC2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8876FA8">
            <w:pPr>
              <w:pStyle w:val="81"/>
              <w:spacing w:after="0" w:afterLines="0" w:line="360" w:lineRule="exact"/>
              <w:jc w:val="center"/>
              <w:rPr>
                <w:rFonts w:hint="eastAsia" w:ascii="微软雅黑" w:hAnsi="微软雅黑" w:cs="微软雅黑"/>
              </w:rPr>
            </w:pPr>
            <w:r>
              <w:rPr>
                <w:rFonts w:hint="eastAsia" w:ascii="微软雅黑" w:hAnsi="微软雅黑" w:cs="微软雅黑"/>
              </w:rPr>
              <w:t>圆二色光谱仪主机</w:t>
            </w:r>
          </w:p>
        </w:tc>
        <w:tc>
          <w:tcPr>
            <w:tcW w:w="415" w:type="pct"/>
            <w:tcBorders>
              <w:top w:val="single" w:color="auto" w:sz="4" w:space="0"/>
              <w:left w:val="single" w:color="auto" w:sz="4" w:space="0"/>
              <w:bottom w:val="single" w:color="auto" w:sz="4" w:space="0"/>
              <w:right w:val="single" w:color="auto" w:sz="4" w:space="0"/>
            </w:tcBorders>
            <w:vAlign w:val="center"/>
          </w:tcPr>
          <w:p w14:paraId="2ED35F9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E0607DA">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48682FA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724630E">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6F2C36A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E3A333D">
            <w:pPr>
              <w:pStyle w:val="81"/>
              <w:spacing w:after="0" w:afterLines="0" w:line="360" w:lineRule="exact"/>
              <w:jc w:val="center"/>
              <w:rPr>
                <w:rFonts w:hint="eastAsia" w:ascii="微软雅黑" w:hAnsi="微软雅黑" w:cs="微软雅黑"/>
              </w:rPr>
            </w:pPr>
            <w:r>
              <w:rPr>
                <w:rFonts w:hint="eastAsia" w:ascii="微软雅黑" w:hAnsi="微软雅黑" w:cs="微软雅黑"/>
              </w:rPr>
              <w:t>帕尔贴温控附件</w:t>
            </w:r>
          </w:p>
        </w:tc>
        <w:tc>
          <w:tcPr>
            <w:tcW w:w="415" w:type="pct"/>
            <w:tcBorders>
              <w:top w:val="single" w:color="auto" w:sz="4" w:space="0"/>
              <w:left w:val="single" w:color="auto" w:sz="4" w:space="0"/>
              <w:bottom w:val="single" w:color="auto" w:sz="4" w:space="0"/>
              <w:right w:val="single" w:color="auto" w:sz="4" w:space="0"/>
            </w:tcBorders>
            <w:vAlign w:val="center"/>
          </w:tcPr>
          <w:p w14:paraId="69CC5B0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FCD6B18">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692571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C23FB85">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69F8C50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7ACBA67">
            <w:pPr>
              <w:pStyle w:val="81"/>
              <w:spacing w:after="0" w:afterLines="0" w:line="360" w:lineRule="exact"/>
              <w:jc w:val="center"/>
              <w:rPr>
                <w:rFonts w:hint="eastAsia" w:ascii="微软雅黑" w:hAnsi="微软雅黑" w:cs="微软雅黑"/>
              </w:rPr>
            </w:pPr>
            <w:r>
              <w:rPr>
                <w:rFonts w:hint="eastAsia" w:ascii="微软雅黑" w:hAnsi="微软雅黑" w:cs="微软雅黑"/>
              </w:rPr>
              <w:t>小型恒温循环水浴</w:t>
            </w:r>
          </w:p>
        </w:tc>
        <w:tc>
          <w:tcPr>
            <w:tcW w:w="415" w:type="pct"/>
            <w:tcBorders>
              <w:top w:val="single" w:color="auto" w:sz="4" w:space="0"/>
              <w:left w:val="single" w:color="auto" w:sz="4" w:space="0"/>
              <w:bottom w:val="single" w:color="auto" w:sz="4" w:space="0"/>
              <w:right w:val="single" w:color="auto" w:sz="4" w:space="0"/>
            </w:tcBorders>
            <w:vAlign w:val="center"/>
          </w:tcPr>
          <w:p w14:paraId="0877AEC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277D177">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9ABBAA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7EA8E77">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1B75045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3347470">
            <w:pPr>
              <w:pStyle w:val="81"/>
              <w:spacing w:after="0" w:afterLines="0" w:line="360" w:lineRule="exact"/>
              <w:jc w:val="center"/>
              <w:rPr>
                <w:rFonts w:hint="eastAsia" w:ascii="微软雅黑" w:hAnsi="微软雅黑" w:cs="微软雅黑"/>
              </w:rPr>
            </w:pPr>
            <w:r>
              <w:rPr>
                <w:rFonts w:hint="eastAsia" w:ascii="微软雅黑" w:hAnsi="微软雅黑" w:cs="微软雅黑"/>
              </w:rPr>
              <w:t>线二色测模块</w:t>
            </w:r>
          </w:p>
        </w:tc>
        <w:tc>
          <w:tcPr>
            <w:tcW w:w="415" w:type="pct"/>
            <w:tcBorders>
              <w:top w:val="single" w:color="auto" w:sz="4" w:space="0"/>
              <w:left w:val="single" w:color="auto" w:sz="4" w:space="0"/>
              <w:bottom w:val="single" w:color="auto" w:sz="4" w:space="0"/>
              <w:right w:val="single" w:color="auto" w:sz="4" w:space="0"/>
            </w:tcBorders>
            <w:vAlign w:val="center"/>
          </w:tcPr>
          <w:p w14:paraId="3E63F00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AFC732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1DA1F2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0C8D1C6">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4C68168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0358586">
            <w:pPr>
              <w:pStyle w:val="81"/>
              <w:spacing w:after="0" w:afterLines="0" w:line="360" w:lineRule="exact"/>
              <w:jc w:val="center"/>
              <w:rPr>
                <w:rFonts w:hint="eastAsia" w:ascii="微软雅黑" w:hAnsi="微软雅黑" w:cs="微软雅黑"/>
              </w:rPr>
            </w:pPr>
            <w:r>
              <w:rPr>
                <w:rFonts w:hint="eastAsia" w:ascii="微软雅黑" w:hAnsi="微软雅黑" w:cs="微软雅黑"/>
              </w:rPr>
              <w:t>吸光度检测模块</w:t>
            </w:r>
          </w:p>
        </w:tc>
        <w:tc>
          <w:tcPr>
            <w:tcW w:w="415" w:type="pct"/>
            <w:tcBorders>
              <w:top w:val="single" w:color="auto" w:sz="4" w:space="0"/>
              <w:left w:val="single" w:color="auto" w:sz="4" w:space="0"/>
              <w:bottom w:val="single" w:color="auto" w:sz="4" w:space="0"/>
              <w:right w:val="single" w:color="auto" w:sz="4" w:space="0"/>
            </w:tcBorders>
            <w:vAlign w:val="center"/>
          </w:tcPr>
          <w:p w14:paraId="305033E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FE4170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C54803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ED77F5C">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0324471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1C7ECA3">
            <w:pPr>
              <w:pStyle w:val="81"/>
              <w:spacing w:after="0" w:afterLines="0" w:line="360" w:lineRule="exact"/>
              <w:jc w:val="center"/>
              <w:rPr>
                <w:rFonts w:hint="eastAsia" w:ascii="微软雅黑" w:hAnsi="微软雅黑" w:cs="微软雅黑"/>
              </w:rPr>
            </w:pPr>
            <w:r>
              <w:rPr>
                <w:rFonts w:hint="eastAsia" w:ascii="微软雅黑" w:hAnsi="微软雅黑" w:cs="微软雅黑"/>
              </w:rPr>
              <w:t>蛋白质二级结构/亚二级结构分析软件</w:t>
            </w:r>
          </w:p>
        </w:tc>
        <w:tc>
          <w:tcPr>
            <w:tcW w:w="415" w:type="pct"/>
            <w:tcBorders>
              <w:top w:val="single" w:color="auto" w:sz="4" w:space="0"/>
              <w:left w:val="single" w:color="auto" w:sz="4" w:space="0"/>
              <w:bottom w:val="single" w:color="auto" w:sz="4" w:space="0"/>
              <w:right w:val="single" w:color="auto" w:sz="4" w:space="0"/>
            </w:tcBorders>
            <w:vAlign w:val="center"/>
          </w:tcPr>
          <w:p w14:paraId="0DCDF44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121D23D">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98B44B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E50B9F8">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5C3DE1D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D0D9A7F">
            <w:pPr>
              <w:pStyle w:val="81"/>
              <w:spacing w:after="0" w:afterLines="0" w:line="360" w:lineRule="exact"/>
              <w:jc w:val="center"/>
              <w:rPr>
                <w:rFonts w:hint="eastAsia" w:ascii="微软雅黑" w:hAnsi="微软雅黑" w:cs="微软雅黑"/>
              </w:rPr>
            </w:pPr>
            <w:r>
              <w:rPr>
                <w:rFonts w:hint="eastAsia" w:ascii="微软雅黑" w:hAnsi="微软雅黑" w:cs="微软雅黑"/>
              </w:rPr>
              <w:t>蛋白质热力学、动力学软件</w:t>
            </w:r>
          </w:p>
        </w:tc>
        <w:tc>
          <w:tcPr>
            <w:tcW w:w="415" w:type="pct"/>
            <w:tcBorders>
              <w:top w:val="single" w:color="auto" w:sz="4" w:space="0"/>
              <w:left w:val="single" w:color="auto" w:sz="4" w:space="0"/>
              <w:bottom w:val="single" w:color="auto" w:sz="4" w:space="0"/>
              <w:right w:val="single" w:color="auto" w:sz="4" w:space="0"/>
            </w:tcBorders>
            <w:vAlign w:val="center"/>
          </w:tcPr>
          <w:p w14:paraId="1DECC61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F79276B">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5EA086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099407A">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79FB508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tcPr>
          <w:p w14:paraId="394D71E9">
            <w:pPr>
              <w:pStyle w:val="81"/>
              <w:spacing w:after="0" w:afterLines="0" w:line="360" w:lineRule="exact"/>
              <w:jc w:val="center"/>
              <w:rPr>
                <w:rFonts w:hint="eastAsia" w:ascii="微软雅黑" w:hAnsi="微软雅黑" w:cs="微软雅黑"/>
              </w:rPr>
            </w:pPr>
            <w:r>
              <w:rPr>
                <w:rFonts w:hint="eastAsia" w:ascii="微软雅黑" w:hAnsi="微软雅黑" w:cs="微软雅黑"/>
              </w:rPr>
              <w:t>石英比色皿0.5mm</w:t>
            </w:r>
          </w:p>
        </w:tc>
        <w:tc>
          <w:tcPr>
            <w:tcW w:w="415" w:type="pct"/>
            <w:tcBorders>
              <w:top w:val="single" w:color="auto" w:sz="4" w:space="0"/>
              <w:left w:val="single" w:color="auto" w:sz="4" w:space="0"/>
              <w:bottom w:val="single" w:color="auto" w:sz="4" w:space="0"/>
              <w:right w:val="single" w:color="auto" w:sz="4" w:space="0"/>
            </w:tcBorders>
            <w:vAlign w:val="center"/>
          </w:tcPr>
          <w:p w14:paraId="6B17BEE6">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090373CC">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47DFE7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FAC41FC">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224B693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20FC469">
            <w:pPr>
              <w:pStyle w:val="81"/>
              <w:spacing w:after="0" w:afterLines="0" w:line="360" w:lineRule="exact"/>
              <w:jc w:val="center"/>
              <w:rPr>
                <w:rFonts w:hint="eastAsia" w:ascii="微软雅黑" w:hAnsi="微软雅黑" w:cs="微软雅黑"/>
              </w:rPr>
            </w:pPr>
            <w:r>
              <w:rPr>
                <w:rFonts w:hint="eastAsia" w:ascii="微软雅黑" w:hAnsi="微软雅黑" w:cs="微软雅黑"/>
              </w:rPr>
              <w:t>石英比色皿1mm</w:t>
            </w:r>
          </w:p>
        </w:tc>
        <w:tc>
          <w:tcPr>
            <w:tcW w:w="415" w:type="pct"/>
            <w:tcBorders>
              <w:top w:val="single" w:color="auto" w:sz="4" w:space="0"/>
              <w:left w:val="single" w:color="auto" w:sz="4" w:space="0"/>
              <w:bottom w:val="single" w:color="auto" w:sz="4" w:space="0"/>
              <w:right w:val="single" w:color="auto" w:sz="4" w:space="0"/>
            </w:tcBorders>
            <w:vAlign w:val="center"/>
          </w:tcPr>
          <w:p w14:paraId="71EEC5C9">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7026A175">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50D060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AE4444E">
        <w:tblPrEx>
          <w:tblCellMar>
            <w:top w:w="0" w:type="dxa"/>
            <w:left w:w="108" w:type="dxa"/>
            <w:bottom w:w="0" w:type="dxa"/>
            <w:right w:w="108" w:type="dxa"/>
          </w:tblCellMar>
        </w:tblPrEx>
        <w:trPr>
          <w:trHeight w:val="379" w:hRule="atLeast"/>
          <w:jc w:val="center"/>
        </w:trPr>
        <w:tc>
          <w:tcPr>
            <w:tcW w:w="737" w:type="pct"/>
            <w:tcBorders>
              <w:top w:val="single" w:color="auto" w:sz="4" w:space="0"/>
              <w:left w:val="single" w:color="auto" w:sz="4" w:space="0"/>
              <w:bottom w:val="single" w:color="auto" w:sz="4" w:space="0"/>
              <w:right w:val="single" w:color="auto" w:sz="4" w:space="0"/>
            </w:tcBorders>
          </w:tcPr>
          <w:p w14:paraId="7E6C306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78A6AD7">
            <w:pPr>
              <w:pStyle w:val="81"/>
              <w:spacing w:after="0" w:afterLines="0" w:line="360" w:lineRule="exact"/>
              <w:jc w:val="center"/>
              <w:rPr>
                <w:rFonts w:hint="eastAsia" w:ascii="微软雅黑" w:hAnsi="微软雅黑" w:cs="微软雅黑"/>
              </w:rPr>
            </w:pPr>
            <w:r>
              <w:rPr>
                <w:rFonts w:hint="eastAsia" w:ascii="微软雅黑" w:hAnsi="微软雅黑" w:cs="微软雅黑"/>
              </w:rPr>
              <w:t>石英比色皿10mm</w:t>
            </w:r>
          </w:p>
        </w:tc>
        <w:tc>
          <w:tcPr>
            <w:tcW w:w="415" w:type="pct"/>
            <w:tcBorders>
              <w:top w:val="single" w:color="auto" w:sz="4" w:space="0"/>
              <w:left w:val="single" w:color="auto" w:sz="4" w:space="0"/>
              <w:bottom w:val="single" w:color="auto" w:sz="4" w:space="0"/>
              <w:right w:val="single" w:color="auto" w:sz="4" w:space="0"/>
            </w:tcBorders>
            <w:vAlign w:val="center"/>
          </w:tcPr>
          <w:p w14:paraId="34317839">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68DDEC6F">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4C4545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496F0A8">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nil"/>
              <w:right w:val="nil"/>
            </w:tcBorders>
          </w:tcPr>
          <w:p w14:paraId="421D2EBD">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93" w:name="_Toc10938"/>
            <w:bookmarkStart w:id="94" w:name="_Toc4675"/>
            <w:bookmarkStart w:id="95" w:name="_Toc8752"/>
            <w:bookmarkStart w:id="96" w:name="_Toc20242"/>
            <w:r>
              <w:rPr>
                <w:rFonts w:hint="eastAsia" w:ascii="微软雅黑" w:hAnsi="微软雅黑" w:cs="微软雅黑"/>
                <w:b/>
                <w:szCs w:val="21"/>
              </w:rPr>
              <w:t>恒温自动旋光仪</w:t>
            </w:r>
            <w:bookmarkEnd w:id="93"/>
            <w:bookmarkEnd w:id="94"/>
            <w:bookmarkEnd w:id="95"/>
            <w:bookmarkEnd w:id="96"/>
          </w:p>
        </w:tc>
      </w:tr>
      <w:tr w14:paraId="67AA23D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9B61BA">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D0110C9">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1CEDBE4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46359ED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52D5B0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809DB4F">
            <w:pPr>
              <w:pStyle w:val="81"/>
              <w:spacing w:after="0" w:afterLines="0" w:line="360" w:lineRule="exact"/>
              <w:rPr>
                <w:rFonts w:hint="eastAsia" w:ascii="微软雅黑" w:hAnsi="微软雅黑" w:cs="微软雅黑"/>
              </w:rPr>
            </w:pPr>
            <w:r>
              <w:rPr>
                <w:rFonts w:hint="eastAsia" w:ascii="微软雅黑" w:hAnsi="微软雅黑" w:cs="微软雅黑"/>
              </w:rPr>
              <w:t xml:space="preserve">内置的帕尔贴控温系统，旋光度、比旋光度、浓度、糖度4种模式可选择； </w:t>
            </w:r>
          </w:p>
        </w:tc>
        <w:tc>
          <w:tcPr>
            <w:tcW w:w="490" w:type="pct"/>
            <w:tcBorders>
              <w:top w:val="single" w:color="auto" w:sz="4" w:space="0"/>
              <w:left w:val="single" w:color="auto" w:sz="4" w:space="0"/>
              <w:bottom w:val="single" w:color="auto" w:sz="4" w:space="0"/>
              <w:right w:val="single" w:color="auto" w:sz="4" w:space="0"/>
            </w:tcBorders>
            <w:vAlign w:val="center"/>
          </w:tcPr>
          <w:p w14:paraId="6D2F2F4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32CB95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21C900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CCE2D2A">
            <w:pPr>
              <w:pStyle w:val="81"/>
              <w:spacing w:after="0" w:afterLines="0" w:line="360" w:lineRule="exact"/>
              <w:rPr>
                <w:rFonts w:hint="eastAsia" w:ascii="微软雅黑" w:hAnsi="微软雅黑" w:cs="微软雅黑"/>
              </w:rPr>
            </w:pPr>
            <w:r>
              <w:rPr>
                <w:rFonts w:hint="eastAsia" w:ascii="微软雅黑" w:hAnsi="微软雅黑" w:cs="微软雅黑"/>
              </w:rPr>
              <w:t xml:space="preserve">测量范围：±89.99°（旋光度）；  </w:t>
            </w:r>
          </w:p>
        </w:tc>
        <w:tc>
          <w:tcPr>
            <w:tcW w:w="490" w:type="pct"/>
            <w:tcBorders>
              <w:top w:val="single" w:color="auto" w:sz="4" w:space="0"/>
              <w:left w:val="single" w:color="auto" w:sz="4" w:space="0"/>
              <w:bottom w:val="single" w:color="auto" w:sz="4" w:space="0"/>
              <w:right w:val="single" w:color="auto" w:sz="4" w:space="0"/>
            </w:tcBorders>
            <w:vAlign w:val="center"/>
          </w:tcPr>
          <w:p w14:paraId="3CA78F2E">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82AF47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CF327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8CF1236">
            <w:pPr>
              <w:pStyle w:val="81"/>
              <w:spacing w:after="0" w:afterLines="0" w:line="360" w:lineRule="exact"/>
              <w:rPr>
                <w:rFonts w:hint="eastAsia" w:ascii="微软雅黑" w:hAnsi="微软雅黑" w:cs="微软雅黑"/>
              </w:rPr>
            </w:pPr>
            <w:r>
              <w:rPr>
                <w:rFonts w:hint="eastAsia" w:ascii="微软雅黑" w:hAnsi="微软雅黑" w:cs="微软雅黑"/>
              </w:rPr>
              <w:t>★测量精度：±0.01 (-45°≤旋光度≤+45°) ，±0.02（旋光度&lt;-45° 或 旋光度&gt;+45°）；</w:t>
            </w:r>
          </w:p>
        </w:tc>
        <w:tc>
          <w:tcPr>
            <w:tcW w:w="490" w:type="pct"/>
            <w:tcBorders>
              <w:top w:val="single" w:color="auto" w:sz="4" w:space="0"/>
              <w:left w:val="single" w:color="auto" w:sz="4" w:space="0"/>
              <w:bottom w:val="single" w:color="auto" w:sz="4" w:space="0"/>
              <w:right w:val="single" w:color="auto" w:sz="4" w:space="0"/>
            </w:tcBorders>
            <w:vAlign w:val="center"/>
          </w:tcPr>
          <w:p w14:paraId="1AFA877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859FD5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2F20B3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AA62D54">
            <w:pPr>
              <w:pStyle w:val="81"/>
              <w:spacing w:after="0" w:afterLines="0" w:line="360" w:lineRule="exact"/>
              <w:rPr>
                <w:rFonts w:hint="eastAsia" w:ascii="微软雅黑" w:hAnsi="微软雅黑" w:cs="微软雅黑"/>
              </w:rPr>
            </w:pPr>
            <w:r>
              <w:rPr>
                <w:rFonts w:hint="eastAsia" w:ascii="微软雅黑" w:hAnsi="微软雅黑" w:cs="微软雅黑"/>
              </w:rPr>
              <w:t xml:space="preserve">分辨率：0.001°（旋光度）；  </w:t>
            </w:r>
          </w:p>
        </w:tc>
        <w:tc>
          <w:tcPr>
            <w:tcW w:w="490" w:type="pct"/>
            <w:tcBorders>
              <w:top w:val="single" w:color="auto" w:sz="4" w:space="0"/>
              <w:left w:val="single" w:color="auto" w:sz="4" w:space="0"/>
              <w:bottom w:val="single" w:color="auto" w:sz="4" w:space="0"/>
              <w:right w:val="single" w:color="auto" w:sz="4" w:space="0"/>
            </w:tcBorders>
            <w:vAlign w:val="center"/>
          </w:tcPr>
          <w:p w14:paraId="3425C74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FE0E0D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593F6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DE17CB3">
            <w:pPr>
              <w:pStyle w:val="81"/>
              <w:spacing w:after="0" w:afterLines="0" w:line="360" w:lineRule="exact"/>
              <w:rPr>
                <w:rFonts w:hint="eastAsia" w:ascii="微软雅黑" w:hAnsi="微软雅黑" w:cs="微软雅黑"/>
              </w:rPr>
            </w:pPr>
            <w:r>
              <w:rPr>
                <w:rFonts w:hint="eastAsia" w:ascii="微软雅黑" w:hAnsi="微软雅黑" w:cs="微软雅黑"/>
              </w:rPr>
              <w:t>重复性（标准偏差s）：0.002°（旋光度）；</w:t>
            </w:r>
          </w:p>
        </w:tc>
        <w:tc>
          <w:tcPr>
            <w:tcW w:w="490" w:type="pct"/>
            <w:tcBorders>
              <w:top w:val="single" w:color="auto" w:sz="4" w:space="0"/>
              <w:left w:val="single" w:color="auto" w:sz="4" w:space="0"/>
              <w:bottom w:val="single" w:color="auto" w:sz="4" w:space="0"/>
              <w:right w:val="single" w:color="auto" w:sz="4" w:space="0"/>
            </w:tcBorders>
            <w:vAlign w:val="center"/>
          </w:tcPr>
          <w:p w14:paraId="0E79C0A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484BAB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1F9DC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4F5DD19">
            <w:pPr>
              <w:pStyle w:val="81"/>
              <w:spacing w:after="0" w:afterLines="0" w:line="360" w:lineRule="exact"/>
              <w:rPr>
                <w:rFonts w:hint="eastAsia" w:ascii="微软雅黑" w:hAnsi="微软雅黑" w:cs="微软雅黑"/>
              </w:rPr>
            </w:pPr>
            <w:r>
              <w:rPr>
                <w:rFonts w:hint="eastAsia" w:ascii="微软雅黑" w:hAnsi="微软雅黑" w:cs="微软雅黑"/>
              </w:rPr>
              <w:t>可测样品最低透过率：1%  ；</w:t>
            </w:r>
          </w:p>
        </w:tc>
        <w:tc>
          <w:tcPr>
            <w:tcW w:w="490" w:type="pct"/>
            <w:tcBorders>
              <w:top w:val="single" w:color="auto" w:sz="4" w:space="0"/>
              <w:left w:val="single" w:color="auto" w:sz="4" w:space="0"/>
              <w:bottom w:val="single" w:color="auto" w:sz="4" w:space="0"/>
              <w:right w:val="single" w:color="auto" w:sz="4" w:space="0"/>
            </w:tcBorders>
            <w:vAlign w:val="center"/>
          </w:tcPr>
          <w:p w14:paraId="772FEC2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0D4A9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FAD64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BFAD0DD">
            <w:pPr>
              <w:pStyle w:val="81"/>
              <w:spacing w:after="0" w:afterLines="0" w:line="360" w:lineRule="exact"/>
              <w:rPr>
                <w:rFonts w:hint="eastAsia" w:ascii="微软雅黑" w:hAnsi="微软雅黑" w:cs="微软雅黑"/>
              </w:rPr>
            </w:pPr>
            <w:r>
              <w:rPr>
                <w:rFonts w:hint="eastAsia" w:ascii="微软雅黑" w:hAnsi="微软雅黑" w:cs="微软雅黑"/>
              </w:rPr>
              <w:t xml:space="preserve">工作波长：589.3nm ；  </w:t>
            </w:r>
          </w:p>
        </w:tc>
        <w:tc>
          <w:tcPr>
            <w:tcW w:w="490" w:type="pct"/>
            <w:tcBorders>
              <w:top w:val="single" w:color="auto" w:sz="4" w:space="0"/>
              <w:left w:val="single" w:color="auto" w:sz="4" w:space="0"/>
              <w:bottom w:val="single" w:color="auto" w:sz="4" w:space="0"/>
              <w:right w:val="single" w:color="auto" w:sz="4" w:space="0"/>
            </w:tcBorders>
            <w:vAlign w:val="center"/>
          </w:tcPr>
          <w:p w14:paraId="002B5FF8">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213CFC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7F4589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3F805EE">
            <w:pPr>
              <w:pStyle w:val="81"/>
              <w:spacing w:after="0" w:afterLines="0" w:line="360" w:lineRule="exact"/>
              <w:rPr>
                <w:rFonts w:hint="eastAsia" w:ascii="微软雅黑" w:hAnsi="微软雅黑" w:cs="微软雅黑"/>
              </w:rPr>
            </w:pPr>
            <w:r>
              <w:rPr>
                <w:rFonts w:hint="eastAsia" w:ascii="微软雅黑" w:hAnsi="微软雅黑" w:cs="微软雅黑"/>
              </w:rPr>
              <w:t>具备内置的帕尔贴控温系统，温度控制范围：10℃-50℃，控温准确度：≤±0.2℃，分辨率 ：≤0.1°C  ；</w:t>
            </w:r>
          </w:p>
        </w:tc>
        <w:tc>
          <w:tcPr>
            <w:tcW w:w="490" w:type="pct"/>
            <w:tcBorders>
              <w:top w:val="single" w:color="auto" w:sz="4" w:space="0"/>
              <w:left w:val="single" w:color="auto" w:sz="4" w:space="0"/>
              <w:bottom w:val="single" w:color="auto" w:sz="4" w:space="0"/>
              <w:right w:val="single" w:color="auto" w:sz="4" w:space="0"/>
            </w:tcBorders>
            <w:vAlign w:val="center"/>
          </w:tcPr>
          <w:p w14:paraId="7D084A3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F876B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1727A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C596FD6">
            <w:pPr>
              <w:pStyle w:val="81"/>
              <w:spacing w:after="0" w:afterLines="0" w:line="360" w:lineRule="exact"/>
              <w:rPr>
                <w:rFonts w:hint="eastAsia" w:ascii="微软雅黑" w:hAnsi="微软雅黑" w:cs="微软雅黑"/>
              </w:rPr>
            </w:pPr>
            <w:r>
              <w:rPr>
                <w:rFonts w:hint="eastAsia" w:ascii="微软雅黑" w:hAnsi="微软雅黑" w:cs="微软雅黑"/>
              </w:rPr>
              <w:t xml:space="preserve">校准方式：内置校准程序并配有标准校准器，包含±5°，±17°，±34°共6根标准校准管；   </w:t>
            </w:r>
          </w:p>
        </w:tc>
        <w:tc>
          <w:tcPr>
            <w:tcW w:w="490" w:type="pct"/>
            <w:tcBorders>
              <w:top w:val="single" w:color="auto" w:sz="4" w:space="0"/>
              <w:left w:val="single" w:color="auto" w:sz="4" w:space="0"/>
              <w:bottom w:val="single" w:color="auto" w:sz="4" w:space="0"/>
              <w:right w:val="single" w:color="auto" w:sz="4" w:space="0"/>
            </w:tcBorders>
            <w:vAlign w:val="center"/>
          </w:tcPr>
          <w:p w14:paraId="1E243EBC">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03840A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3584A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52E7CFD">
            <w:pPr>
              <w:pStyle w:val="81"/>
              <w:spacing w:after="0" w:afterLines="0" w:line="360" w:lineRule="exact"/>
              <w:rPr>
                <w:rFonts w:hint="eastAsia" w:ascii="微软雅黑" w:hAnsi="微软雅黑" w:cs="微软雅黑"/>
              </w:rPr>
            </w:pPr>
            <w:r>
              <w:rPr>
                <w:rFonts w:hint="eastAsia" w:ascii="微软雅黑" w:hAnsi="微软雅黑" w:cs="微软雅黑"/>
              </w:rPr>
              <w:t xml:space="preserve">输出方式：USB、RS232、Wi-Fi可直接连接PC ；  </w:t>
            </w:r>
          </w:p>
        </w:tc>
        <w:tc>
          <w:tcPr>
            <w:tcW w:w="490" w:type="pct"/>
            <w:tcBorders>
              <w:top w:val="single" w:color="auto" w:sz="4" w:space="0"/>
              <w:left w:val="single" w:color="auto" w:sz="4" w:space="0"/>
              <w:bottom w:val="single" w:color="auto" w:sz="4" w:space="0"/>
              <w:right w:val="single" w:color="auto" w:sz="4" w:space="0"/>
            </w:tcBorders>
            <w:vAlign w:val="center"/>
          </w:tcPr>
          <w:p w14:paraId="737DE7F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E3904B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15056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67C5BB7">
            <w:pPr>
              <w:pStyle w:val="81"/>
              <w:spacing w:after="0" w:afterLines="0" w:line="360" w:lineRule="exact"/>
              <w:rPr>
                <w:rFonts w:hint="eastAsia" w:ascii="微软雅黑" w:hAnsi="微软雅黑" w:cs="微软雅黑"/>
              </w:rPr>
            </w:pPr>
            <w:r>
              <w:rPr>
                <w:rFonts w:hint="eastAsia" w:ascii="微软雅黑" w:hAnsi="微软雅黑" w:cs="微软雅黑"/>
              </w:rPr>
              <w:t>显示方式：8英寸彩色触摸屏；</w:t>
            </w:r>
          </w:p>
        </w:tc>
        <w:tc>
          <w:tcPr>
            <w:tcW w:w="490" w:type="pct"/>
            <w:tcBorders>
              <w:top w:val="single" w:color="auto" w:sz="4" w:space="0"/>
              <w:left w:val="single" w:color="auto" w:sz="4" w:space="0"/>
              <w:bottom w:val="single" w:color="auto" w:sz="4" w:space="0"/>
              <w:right w:val="single" w:color="auto" w:sz="4" w:space="0"/>
            </w:tcBorders>
            <w:vAlign w:val="center"/>
          </w:tcPr>
          <w:p w14:paraId="2BD7508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AD2B9A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C779B4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38BE94D">
            <w:pPr>
              <w:pStyle w:val="81"/>
              <w:spacing w:after="0" w:afterLines="0" w:line="360" w:lineRule="exact"/>
              <w:rPr>
                <w:rFonts w:hint="eastAsia" w:ascii="微软雅黑" w:hAnsi="微软雅黑" w:cs="微软雅黑"/>
              </w:rPr>
            </w:pPr>
            <w:r>
              <w:rPr>
                <w:rFonts w:hint="eastAsia" w:ascii="微软雅黑" w:hAnsi="微软雅黑" w:cs="微软雅黑"/>
              </w:rPr>
              <w:t>耐腐蚀型温控管，外壳采用PEEK材质，可耐受三氯甲烷、二氯甲烷、酸碱等溶液；接触液体部分件采用强耐腐蚀不锈钢材质，对强酸强碱也有一定的耐腐性能；</w:t>
            </w:r>
          </w:p>
        </w:tc>
        <w:tc>
          <w:tcPr>
            <w:tcW w:w="490" w:type="pct"/>
            <w:tcBorders>
              <w:top w:val="single" w:color="auto" w:sz="4" w:space="0"/>
              <w:left w:val="single" w:color="auto" w:sz="4" w:space="0"/>
              <w:bottom w:val="single" w:color="auto" w:sz="4" w:space="0"/>
              <w:right w:val="single" w:color="auto" w:sz="4" w:space="0"/>
            </w:tcBorders>
            <w:vAlign w:val="center"/>
          </w:tcPr>
          <w:p w14:paraId="6981FCF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779926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29AD7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6F0679F">
            <w:pPr>
              <w:pStyle w:val="81"/>
              <w:spacing w:after="0" w:afterLines="0" w:line="360" w:lineRule="exact"/>
              <w:rPr>
                <w:rFonts w:hint="eastAsia" w:ascii="微软雅黑" w:hAnsi="微软雅黑" w:cs="微软雅黑"/>
              </w:rPr>
            </w:pPr>
            <w:r>
              <w:rPr>
                <w:rFonts w:hint="eastAsia" w:ascii="微软雅黑" w:hAnsi="微软雅黑" w:cs="微软雅黑"/>
              </w:rPr>
              <w:t>具备管理员、主管、操作员、IT四级用户权限管理，且在创建账户时可二次勾选具体使用权限。具备屏保功能，超时未操作需登录解锁；</w:t>
            </w:r>
          </w:p>
        </w:tc>
        <w:tc>
          <w:tcPr>
            <w:tcW w:w="490" w:type="pct"/>
            <w:tcBorders>
              <w:top w:val="single" w:color="auto" w:sz="4" w:space="0"/>
              <w:left w:val="single" w:color="auto" w:sz="4" w:space="0"/>
              <w:bottom w:val="single" w:color="auto" w:sz="4" w:space="0"/>
              <w:right w:val="single" w:color="auto" w:sz="4" w:space="0"/>
            </w:tcBorders>
            <w:vAlign w:val="center"/>
          </w:tcPr>
          <w:p w14:paraId="7FC4443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D0D16C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F32C1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4EFA660">
            <w:pPr>
              <w:pStyle w:val="81"/>
              <w:spacing w:after="0" w:afterLines="0" w:line="360" w:lineRule="exact"/>
              <w:rPr>
                <w:rFonts w:hint="eastAsia" w:ascii="微软雅黑" w:hAnsi="微软雅黑" w:cs="微软雅黑"/>
              </w:rPr>
            </w:pPr>
            <w:r>
              <w:rPr>
                <w:rFonts w:hint="eastAsia" w:ascii="微软雅黑" w:hAnsi="微软雅黑" w:cs="微软雅黑"/>
              </w:rPr>
              <w:t>具备密码老化功能，每个账户可设定密码有效期，到期后强制要求更改密码后才可登录仪器，加强了操作人员使用权限的时效管理。密码具备复杂程度设定，可根据需求设置密码复杂程度；</w:t>
            </w:r>
          </w:p>
        </w:tc>
        <w:tc>
          <w:tcPr>
            <w:tcW w:w="490" w:type="pct"/>
            <w:tcBorders>
              <w:top w:val="single" w:color="auto" w:sz="4" w:space="0"/>
              <w:left w:val="single" w:color="auto" w:sz="4" w:space="0"/>
              <w:bottom w:val="single" w:color="auto" w:sz="4" w:space="0"/>
              <w:right w:val="single" w:color="auto" w:sz="4" w:space="0"/>
            </w:tcBorders>
            <w:vAlign w:val="center"/>
          </w:tcPr>
          <w:p w14:paraId="28CEB546">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B580EA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A2F635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702463D">
            <w:pPr>
              <w:pStyle w:val="81"/>
              <w:spacing w:after="0" w:afterLines="0" w:line="360" w:lineRule="exact"/>
              <w:rPr>
                <w:rFonts w:hint="eastAsia" w:ascii="微软雅黑" w:hAnsi="微软雅黑" w:cs="微软雅黑"/>
              </w:rPr>
            </w:pPr>
            <w:r>
              <w:rPr>
                <w:rFonts w:hint="eastAsia" w:ascii="微软雅黑" w:hAnsi="微软雅黑" w:cs="微软雅黑"/>
              </w:rPr>
              <w:t>支持定时测量功能，图谱连续4小时；</w:t>
            </w:r>
          </w:p>
        </w:tc>
        <w:tc>
          <w:tcPr>
            <w:tcW w:w="490" w:type="pct"/>
            <w:tcBorders>
              <w:top w:val="single" w:color="auto" w:sz="4" w:space="0"/>
              <w:left w:val="single" w:color="auto" w:sz="4" w:space="0"/>
              <w:bottom w:val="single" w:color="auto" w:sz="4" w:space="0"/>
              <w:right w:val="single" w:color="auto" w:sz="4" w:space="0"/>
            </w:tcBorders>
            <w:vAlign w:val="center"/>
          </w:tcPr>
          <w:p w14:paraId="1D4D58E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37C4BD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36DEC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00C73E6">
            <w:pPr>
              <w:pStyle w:val="81"/>
              <w:spacing w:after="0" w:afterLines="0" w:line="360" w:lineRule="exact"/>
              <w:rPr>
                <w:rFonts w:hint="eastAsia" w:ascii="微软雅黑" w:hAnsi="微软雅黑" w:cs="微软雅黑"/>
              </w:rPr>
            </w:pPr>
            <w:r>
              <w:rPr>
                <w:rFonts w:hint="eastAsia" w:ascii="微软雅黑" w:hAnsi="微软雅黑" w:cs="微软雅黑"/>
              </w:rPr>
              <w:t>多级同步检索功能；</w:t>
            </w:r>
          </w:p>
        </w:tc>
        <w:tc>
          <w:tcPr>
            <w:tcW w:w="490" w:type="pct"/>
            <w:tcBorders>
              <w:top w:val="single" w:color="auto" w:sz="4" w:space="0"/>
              <w:left w:val="single" w:color="auto" w:sz="4" w:space="0"/>
              <w:bottom w:val="single" w:color="auto" w:sz="4" w:space="0"/>
              <w:right w:val="single" w:color="auto" w:sz="4" w:space="0"/>
            </w:tcBorders>
            <w:vAlign w:val="center"/>
          </w:tcPr>
          <w:p w14:paraId="18C6F39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11E435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772CD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100CA03">
            <w:pPr>
              <w:pStyle w:val="81"/>
              <w:spacing w:after="0" w:afterLines="0" w:line="360" w:lineRule="exact"/>
              <w:rPr>
                <w:rFonts w:hint="eastAsia" w:ascii="微软雅黑" w:hAnsi="微软雅黑" w:cs="微软雅黑"/>
              </w:rPr>
            </w:pPr>
            <w:r>
              <w:rPr>
                <w:rFonts w:hint="eastAsia" w:ascii="微软雅黑" w:hAnsi="微软雅黑" w:cs="微软雅黑"/>
              </w:rPr>
              <w:t>可连接电脑数据备份软件，实现导出与导入数据，同时也支持U盘备份和还原功能；</w:t>
            </w:r>
          </w:p>
        </w:tc>
        <w:tc>
          <w:tcPr>
            <w:tcW w:w="490" w:type="pct"/>
            <w:tcBorders>
              <w:top w:val="single" w:color="auto" w:sz="4" w:space="0"/>
              <w:left w:val="single" w:color="auto" w:sz="4" w:space="0"/>
              <w:bottom w:val="single" w:color="auto" w:sz="4" w:space="0"/>
              <w:right w:val="single" w:color="auto" w:sz="4" w:space="0"/>
            </w:tcBorders>
            <w:vAlign w:val="center"/>
          </w:tcPr>
          <w:p w14:paraId="7652CA0D">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4BD4B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109582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E87FFA7">
            <w:pPr>
              <w:pStyle w:val="81"/>
              <w:spacing w:after="0" w:afterLines="0" w:line="360" w:lineRule="exact"/>
              <w:rPr>
                <w:rFonts w:hint="eastAsia" w:ascii="微软雅黑" w:hAnsi="微软雅黑" w:cs="微软雅黑"/>
              </w:rPr>
            </w:pPr>
            <w:r>
              <w:rPr>
                <w:rFonts w:hint="eastAsia" w:ascii="微软雅黑" w:hAnsi="微软雅黑" w:cs="微软雅黑"/>
              </w:rPr>
              <w:t>具备自定义公式编辑器，可设置多段分段函数自动计算；</w:t>
            </w:r>
          </w:p>
        </w:tc>
        <w:tc>
          <w:tcPr>
            <w:tcW w:w="490" w:type="pct"/>
            <w:tcBorders>
              <w:top w:val="single" w:color="auto" w:sz="4" w:space="0"/>
              <w:left w:val="single" w:color="auto" w:sz="4" w:space="0"/>
              <w:bottom w:val="single" w:color="auto" w:sz="4" w:space="0"/>
              <w:right w:val="single" w:color="auto" w:sz="4" w:space="0"/>
            </w:tcBorders>
            <w:vAlign w:val="center"/>
          </w:tcPr>
          <w:p w14:paraId="02676C9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BDE9618">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D053566">
            <w:pPr>
              <w:adjustRightInd/>
              <w:snapToGrid/>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1063040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531034A">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34580F4A">
            <w:pPr>
              <w:pStyle w:val="81"/>
              <w:spacing w:after="0" w:afterLines="0" w:line="360" w:lineRule="exact"/>
              <w:jc w:val="center"/>
              <w:rPr>
                <w:rFonts w:hint="eastAsia" w:ascii="微软雅黑" w:hAnsi="微软雅黑" w:cs="微软雅黑"/>
              </w:rPr>
            </w:pPr>
            <w:r>
              <w:rPr>
                <w:rFonts w:hint="eastAsia" w:ascii="微软雅黑" w:hAnsi="微软雅黑" w:cs="微软雅黑"/>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314F68D1">
            <w:pPr>
              <w:pStyle w:val="81"/>
              <w:spacing w:after="0" w:afterLines="0" w:line="360" w:lineRule="exact"/>
              <w:jc w:val="center"/>
              <w:rPr>
                <w:rFonts w:hint="eastAsia" w:ascii="微软雅黑" w:hAnsi="微软雅黑" w:cs="微软雅黑"/>
              </w:rPr>
            </w:pPr>
            <w:r>
              <w:rPr>
                <w:rFonts w:hint="eastAsia" w:ascii="微软雅黑" w:hAnsi="微软雅黑" w:cs="微软雅黑"/>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4E74F916">
            <w:pPr>
              <w:pStyle w:val="81"/>
              <w:spacing w:after="0" w:afterLines="0" w:line="360" w:lineRule="exact"/>
              <w:jc w:val="center"/>
              <w:rPr>
                <w:rFonts w:hint="eastAsia" w:ascii="微软雅黑" w:hAnsi="微软雅黑" w:cs="微软雅黑"/>
              </w:rPr>
            </w:pPr>
            <w:r>
              <w:rPr>
                <w:rFonts w:hint="eastAsia" w:ascii="微软雅黑" w:hAnsi="微软雅黑" w:cs="微软雅黑"/>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78848EB1">
            <w:pPr>
              <w:pStyle w:val="81"/>
              <w:spacing w:after="0" w:afterLines="0" w:line="360" w:lineRule="exact"/>
              <w:jc w:val="center"/>
              <w:rPr>
                <w:rFonts w:hint="eastAsia" w:ascii="微软雅黑" w:hAnsi="微软雅黑" w:cs="微软雅黑"/>
              </w:rPr>
            </w:pPr>
            <w:r>
              <w:rPr>
                <w:rFonts w:hint="eastAsia" w:ascii="微软雅黑" w:hAnsi="微软雅黑" w:cs="微软雅黑"/>
              </w:rPr>
              <w:t>期望/必需</w:t>
            </w:r>
          </w:p>
        </w:tc>
      </w:tr>
      <w:tr w14:paraId="302D2E5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9D5CD3">
            <w:pPr>
              <w:numPr>
                <w:ilvl w:val="0"/>
                <w:numId w:val="7"/>
              </w:numPr>
              <w:spacing w:after="0" w:afterLines="0" w:line="360" w:lineRule="exact"/>
              <w:ind w:left="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CFEE8E9">
            <w:pPr>
              <w:pStyle w:val="81"/>
              <w:spacing w:after="0" w:afterLines="0" w:line="360" w:lineRule="exact"/>
              <w:jc w:val="center"/>
              <w:rPr>
                <w:rFonts w:hint="eastAsia" w:ascii="微软雅黑" w:hAnsi="微软雅黑" w:cs="微软雅黑"/>
              </w:rPr>
            </w:pPr>
            <w:r>
              <w:rPr>
                <w:rFonts w:hint="eastAsia" w:ascii="微软雅黑" w:hAnsi="微软雅黑" w:cs="微软雅黑"/>
              </w:rPr>
              <w:t>全自动旋光仪主机</w:t>
            </w:r>
          </w:p>
        </w:tc>
        <w:tc>
          <w:tcPr>
            <w:tcW w:w="415" w:type="pct"/>
            <w:tcBorders>
              <w:top w:val="single" w:color="auto" w:sz="4" w:space="0"/>
              <w:left w:val="single" w:color="auto" w:sz="4" w:space="0"/>
              <w:bottom w:val="single" w:color="auto" w:sz="4" w:space="0"/>
              <w:right w:val="single" w:color="auto" w:sz="4" w:space="0"/>
            </w:tcBorders>
            <w:vAlign w:val="center"/>
          </w:tcPr>
          <w:p w14:paraId="6A3A1FD0">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52E3615A">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81A9E0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A84A5B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0577148">
            <w:pPr>
              <w:numPr>
                <w:ilvl w:val="0"/>
                <w:numId w:val="7"/>
              </w:numPr>
              <w:spacing w:after="0" w:afterLines="0" w:line="360" w:lineRule="exact"/>
              <w:ind w:left="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5A1C168">
            <w:pPr>
              <w:pStyle w:val="81"/>
              <w:spacing w:after="0" w:afterLines="0" w:line="360" w:lineRule="exact"/>
              <w:jc w:val="center"/>
              <w:rPr>
                <w:rFonts w:hint="eastAsia" w:ascii="微软雅黑" w:hAnsi="微软雅黑" w:cs="微软雅黑"/>
              </w:rPr>
            </w:pPr>
            <w:r>
              <w:rPr>
                <w:rFonts w:hint="eastAsia" w:ascii="微软雅黑" w:hAnsi="微软雅黑" w:cs="微软雅黑"/>
              </w:rPr>
              <w:t>100mm 玻璃测试管</w:t>
            </w:r>
          </w:p>
        </w:tc>
        <w:tc>
          <w:tcPr>
            <w:tcW w:w="415" w:type="pct"/>
            <w:tcBorders>
              <w:top w:val="single" w:color="auto" w:sz="4" w:space="0"/>
              <w:left w:val="single" w:color="auto" w:sz="4" w:space="0"/>
              <w:bottom w:val="single" w:color="auto" w:sz="4" w:space="0"/>
              <w:right w:val="single" w:color="auto" w:sz="4" w:space="0"/>
            </w:tcBorders>
            <w:vAlign w:val="center"/>
          </w:tcPr>
          <w:p w14:paraId="69857BFC">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40F25E25">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2D1284F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04C2BC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D55198">
            <w:pPr>
              <w:numPr>
                <w:ilvl w:val="0"/>
                <w:numId w:val="7"/>
              </w:numPr>
              <w:spacing w:after="0" w:afterLines="0" w:line="360" w:lineRule="exact"/>
              <w:ind w:left="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BA7E2F9">
            <w:pPr>
              <w:pStyle w:val="81"/>
              <w:spacing w:after="0" w:afterLines="0" w:line="360" w:lineRule="exact"/>
              <w:jc w:val="center"/>
              <w:rPr>
                <w:rFonts w:hint="eastAsia" w:ascii="微软雅黑" w:hAnsi="微软雅黑" w:cs="微软雅黑"/>
              </w:rPr>
            </w:pPr>
            <w:r>
              <w:rPr>
                <w:rFonts w:hint="eastAsia" w:ascii="微软雅黑" w:hAnsi="微软雅黑" w:cs="微软雅黑"/>
              </w:rPr>
              <w:t>200mm 玻璃测试管</w:t>
            </w:r>
          </w:p>
        </w:tc>
        <w:tc>
          <w:tcPr>
            <w:tcW w:w="415" w:type="pct"/>
            <w:tcBorders>
              <w:top w:val="single" w:color="auto" w:sz="4" w:space="0"/>
              <w:left w:val="single" w:color="auto" w:sz="4" w:space="0"/>
              <w:bottom w:val="single" w:color="auto" w:sz="4" w:space="0"/>
              <w:right w:val="single" w:color="auto" w:sz="4" w:space="0"/>
            </w:tcBorders>
            <w:vAlign w:val="center"/>
          </w:tcPr>
          <w:p w14:paraId="02BB517D">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6</w:t>
            </w:r>
          </w:p>
        </w:tc>
        <w:tc>
          <w:tcPr>
            <w:tcW w:w="432" w:type="pct"/>
            <w:tcBorders>
              <w:top w:val="single" w:color="auto" w:sz="4" w:space="0"/>
              <w:left w:val="single" w:color="auto" w:sz="4" w:space="0"/>
              <w:bottom w:val="single" w:color="auto" w:sz="4" w:space="0"/>
              <w:right w:val="single" w:color="auto" w:sz="4" w:space="0"/>
            </w:tcBorders>
            <w:vAlign w:val="center"/>
          </w:tcPr>
          <w:p w14:paraId="6731D285">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7D66154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1C513C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5382E10">
            <w:pPr>
              <w:numPr>
                <w:ilvl w:val="0"/>
                <w:numId w:val="7"/>
              </w:numPr>
              <w:spacing w:after="0" w:afterLines="0" w:line="360" w:lineRule="exact"/>
              <w:ind w:left="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74BDB34">
            <w:pPr>
              <w:pStyle w:val="81"/>
              <w:spacing w:after="0" w:afterLines="0" w:line="360" w:lineRule="exact"/>
              <w:jc w:val="center"/>
              <w:rPr>
                <w:rFonts w:hint="eastAsia" w:ascii="微软雅黑" w:hAnsi="微软雅黑" w:cs="微软雅黑"/>
              </w:rPr>
            </w:pPr>
            <w:r>
              <w:rPr>
                <w:rFonts w:hint="eastAsia" w:ascii="微软雅黑" w:hAnsi="微软雅黑" w:cs="微软雅黑"/>
              </w:rPr>
              <w:t>100mm 耐腐型恒温旋光管</w:t>
            </w:r>
          </w:p>
        </w:tc>
        <w:tc>
          <w:tcPr>
            <w:tcW w:w="415" w:type="pct"/>
            <w:tcBorders>
              <w:top w:val="single" w:color="auto" w:sz="4" w:space="0"/>
              <w:left w:val="single" w:color="auto" w:sz="4" w:space="0"/>
              <w:bottom w:val="single" w:color="auto" w:sz="4" w:space="0"/>
              <w:right w:val="single" w:color="auto" w:sz="4" w:space="0"/>
            </w:tcBorders>
            <w:vAlign w:val="center"/>
          </w:tcPr>
          <w:p w14:paraId="242526FE">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4055B497">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32FDE84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352D62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94C2A4">
            <w:pPr>
              <w:numPr>
                <w:ilvl w:val="0"/>
                <w:numId w:val="7"/>
              </w:numPr>
              <w:spacing w:after="0" w:afterLines="0" w:line="360" w:lineRule="exact"/>
              <w:ind w:left="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5FBBF08">
            <w:pPr>
              <w:pStyle w:val="81"/>
              <w:spacing w:after="0" w:afterLines="0" w:line="360" w:lineRule="exact"/>
              <w:jc w:val="center"/>
              <w:rPr>
                <w:rFonts w:hint="eastAsia" w:ascii="微软雅黑" w:hAnsi="微软雅黑" w:cs="微软雅黑"/>
              </w:rPr>
            </w:pPr>
            <w:r>
              <w:rPr>
                <w:rFonts w:hint="eastAsia" w:ascii="微软雅黑" w:hAnsi="微软雅黑" w:cs="微软雅黑"/>
              </w:rPr>
              <w:t>标准校准管套件（±5°，±17°，±34°）</w:t>
            </w:r>
          </w:p>
        </w:tc>
        <w:tc>
          <w:tcPr>
            <w:tcW w:w="415" w:type="pct"/>
            <w:tcBorders>
              <w:top w:val="single" w:color="auto" w:sz="4" w:space="0"/>
              <w:left w:val="single" w:color="auto" w:sz="4" w:space="0"/>
              <w:bottom w:val="single" w:color="auto" w:sz="4" w:space="0"/>
              <w:right w:val="single" w:color="auto" w:sz="4" w:space="0"/>
            </w:tcBorders>
            <w:vAlign w:val="center"/>
          </w:tcPr>
          <w:p w14:paraId="15DC6B41">
            <w:pPr>
              <w:pStyle w:val="81"/>
              <w:spacing w:after="0" w:afterLines="0" w:line="360" w:lineRule="exact"/>
              <w:jc w:val="center"/>
              <w:rPr>
                <w:rFonts w:hint="eastAsia" w:ascii="微软雅黑" w:hAnsi="微软雅黑" w:cs="微软雅黑"/>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440B4BD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0687B6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75A0CD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tcPr>
          <w:p w14:paraId="5BEEE87E">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97" w:name="_Toc15624"/>
            <w:bookmarkEnd w:id="97"/>
            <w:bookmarkStart w:id="98" w:name="_Toc12927"/>
            <w:bookmarkEnd w:id="98"/>
            <w:bookmarkStart w:id="99" w:name="_Toc11778"/>
            <w:bookmarkStart w:id="100" w:name="_Toc9126"/>
            <w:bookmarkStart w:id="101" w:name="_Toc30450"/>
            <w:bookmarkStart w:id="102" w:name="_Toc7089"/>
            <w:r>
              <w:rPr>
                <w:rFonts w:hint="eastAsia" w:ascii="微软雅黑" w:hAnsi="微软雅黑" w:cs="微软雅黑"/>
                <w:b/>
                <w:szCs w:val="21"/>
              </w:rPr>
              <w:t>动态光散射仪</w:t>
            </w:r>
            <w:bookmarkEnd w:id="99"/>
            <w:bookmarkEnd w:id="100"/>
            <w:bookmarkEnd w:id="101"/>
            <w:bookmarkEnd w:id="102"/>
          </w:p>
        </w:tc>
      </w:tr>
      <w:tr w14:paraId="5FF3512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AAFFCD">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F242CC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9D65E7A">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1CB71CF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47D0F0D">
            <w:pPr>
              <w:adjustRightInd/>
              <w:snapToGrid/>
              <w:spacing w:after="0" w:afterLines="0" w:line="360" w:lineRule="exact"/>
              <w:jc w:val="left"/>
              <w:rPr>
                <w:rFonts w:hint="eastAsia" w:ascii="微软雅黑" w:hAnsi="微软雅黑" w:cs="微软雅黑"/>
                <w:szCs w:val="21"/>
              </w:rPr>
            </w:pPr>
            <w:r>
              <w:rPr>
                <w:rFonts w:hint="eastAsia" w:ascii="微软雅黑" w:hAnsi="微软雅黑" w:cs="微软雅黑"/>
                <w:szCs w:val="21"/>
              </w:rPr>
              <w:t>动态光散射检测模块</w:t>
            </w:r>
          </w:p>
        </w:tc>
      </w:tr>
      <w:tr w14:paraId="103D76C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DE44B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4FFAB73">
            <w:pPr>
              <w:pStyle w:val="81"/>
              <w:spacing w:after="0" w:afterLines="0" w:line="360" w:lineRule="exact"/>
              <w:rPr>
                <w:rFonts w:hint="eastAsia" w:ascii="微软雅黑" w:hAnsi="微软雅黑" w:cs="微软雅黑"/>
              </w:rPr>
            </w:pPr>
            <w:r>
              <w:rPr>
                <w:rFonts w:hint="eastAsia" w:ascii="微软雅黑" w:hAnsi="微软雅黑" w:cs="微软雅黑"/>
              </w:rPr>
              <w:t>测量技术：动态光散射，静态光散射；</w:t>
            </w:r>
          </w:p>
        </w:tc>
        <w:tc>
          <w:tcPr>
            <w:tcW w:w="490" w:type="pct"/>
            <w:tcBorders>
              <w:top w:val="single" w:color="auto" w:sz="4" w:space="0"/>
              <w:left w:val="single" w:color="auto" w:sz="4" w:space="0"/>
              <w:bottom w:val="single" w:color="auto" w:sz="4" w:space="0"/>
              <w:right w:val="single" w:color="auto" w:sz="4" w:space="0"/>
            </w:tcBorders>
            <w:vAlign w:val="center"/>
          </w:tcPr>
          <w:p w14:paraId="3F613BBC">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C54876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02CE8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3BA75F4">
            <w:pPr>
              <w:pStyle w:val="81"/>
              <w:spacing w:after="0" w:afterLines="0" w:line="360" w:lineRule="exact"/>
              <w:rPr>
                <w:rFonts w:hint="eastAsia" w:ascii="微软雅黑" w:hAnsi="微软雅黑" w:cs="微软雅黑"/>
              </w:rPr>
            </w:pPr>
            <w:r>
              <w:rPr>
                <w:rFonts w:hint="eastAsia" w:ascii="微软雅黑" w:hAnsi="微软雅黑" w:cs="微软雅黑"/>
              </w:rPr>
              <w:t>★测量参数：粒径；粒径范围：不小于0.3nm - 10μm；</w:t>
            </w:r>
          </w:p>
        </w:tc>
        <w:tc>
          <w:tcPr>
            <w:tcW w:w="490" w:type="pct"/>
            <w:tcBorders>
              <w:top w:val="single" w:color="auto" w:sz="4" w:space="0"/>
              <w:left w:val="single" w:color="auto" w:sz="4" w:space="0"/>
              <w:bottom w:val="single" w:color="auto" w:sz="4" w:space="0"/>
              <w:right w:val="single" w:color="auto" w:sz="4" w:space="0"/>
            </w:tcBorders>
            <w:vAlign w:val="center"/>
          </w:tcPr>
          <w:p w14:paraId="234BC1B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DADB6F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DADA5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3F76C11">
            <w:pPr>
              <w:pStyle w:val="81"/>
              <w:spacing w:after="0" w:afterLines="0" w:line="360" w:lineRule="exact"/>
              <w:rPr>
                <w:rFonts w:hint="eastAsia" w:ascii="微软雅黑" w:hAnsi="微软雅黑" w:cs="微软雅黑"/>
              </w:rPr>
            </w:pPr>
            <w:r>
              <w:rPr>
                <w:rFonts w:hint="eastAsia" w:ascii="微软雅黑" w:hAnsi="微软雅黑" w:cs="微软雅黑"/>
              </w:rPr>
              <w:t>温控范围：0ºC - 120ºC；</w:t>
            </w:r>
          </w:p>
        </w:tc>
        <w:tc>
          <w:tcPr>
            <w:tcW w:w="490" w:type="pct"/>
            <w:tcBorders>
              <w:top w:val="single" w:color="auto" w:sz="4" w:space="0"/>
              <w:left w:val="single" w:color="auto" w:sz="4" w:space="0"/>
              <w:bottom w:val="single" w:color="auto" w:sz="4" w:space="0"/>
              <w:right w:val="single" w:color="auto" w:sz="4" w:space="0"/>
            </w:tcBorders>
            <w:vAlign w:val="center"/>
          </w:tcPr>
          <w:p w14:paraId="45F97296">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64E72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C51E13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C3A3554">
            <w:pPr>
              <w:pStyle w:val="81"/>
              <w:spacing w:after="0" w:afterLines="0" w:line="360" w:lineRule="exact"/>
              <w:rPr>
                <w:rFonts w:hint="eastAsia" w:ascii="微软雅黑" w:hAnsi="微软雅黑" w:cs="微软雅黑"/>
              </w:rPr>
            </w:pPr>
            <w:r>
              <w:rPr>
                <w:rFonts w:hint="eastAsia" w:ascii="微软雅黑" w:hAnsi="微软雅黑" w:cs="微软雅黑"/>
              </w:rPr>
              <w:t>温控精度：小于等于± 0.1 ℃；</w:t>
            </w:r>
          </w:p>
        </w:tc>
        <w:tc>
          <w:tcPr>
            <w:tcW w:w="490" w:type="pct"/>
            <w:tcBorders>
              <w:top w:val="single" w:color="auto" w:sz="4" w:space="0"/>
              <w:left w:val="single" w:color="auto" w:sz="4" w:space="0"/>
              <w:bottom w:val="single" w:color="auto" w:sz="4" w:space="0"/>
              <w:right w:val="single" w:color="auto" w:sz="4" w:space="0"/>
            </w:tcBorders>
            <w:vAlign w:val="center"/>
          </w:tcPr>
          <w:p w14:paraId="701CA76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73087E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A9BF8F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CA9FF48">
            <w:pPr>
              <w:pStyle w:val="81"/>
              <w:spacing w:after="0" w:afterLines="0" w:line="360" w:lineRule="exact"/>
              <w:rPr>
                <w:rFonts w:hint="eastAsia" w:ascii="微软雅黑" w:hAnsi="微软雅黑" w:cs="微软雅黑"/>
              </w:rPr>
            </w:pPr>
            <w:r>
              <w:rPr>
                <w:rFonts w:hint="eastAsia" w:ascii="微软雅黑" w:hAnsi="微软雅黑" w:cs="微软雅黑"/>
              </w:rPr>
              <w:t>冷凝控制：干燥空气（需外接气源）；</w:t>
            </w:r>
          </w:p>
        </w:tc>
        <w:tc>
          <w:tcPr>
            <w:tcW w:w="490" w:type="pct"/>
            <w:tcBorders>
              <w:top w:val="single" w:color="auto" w:sz="4" w:space="0"/>
              <w:left w:val="single" w:color="auto" w:sz="4" w:space="0"/>
              <w:bottom w:val="single" w:color="auto" w:sz="4" w:space="0"/>
              <w:right w:val="single" w:color="auto" w:sz="4" w:space="0"/>
            </w:tcBorders>
            <w:vAlign w:val="center"/>
          </w:tcPr>
          <w:p w14:paraId="10B33CC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57667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DA4CF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C73B00">
            <w:pPr>
              <w:pStyle w:val="81"/>
              <w:spacing w:after="0" w:afterLines="0" w:line="360" w:lineRule="exact"/>
              <w:rPr>
                <w:rFonts w:hint="eastAsia" w:ascii="微软雅黑" w:hAnsi="微软雅黑" w:cs="微软雅黑"/>
              </w:rPr>
            </w:pPr>
            <w:r>
              <w:rPr>
                <w:rFonts w:hint="eastAsia" w:ascii="微软雅黑" w:hAnsi="微软雅黑" w:cs="微软雅黑"/>
              </w:rPr>
              <w:t>▲标准激光光源：4mW, 633nm，进口He-Ne气体激光器，激光器波长632.8nm，单色性&lt;0.1nm；</w:t>
            </w:r>
          </w:p>
        </w:tc>
        <w:tc>
          <w:tcPr>
            <w:tcW w:w="490" w:type="pct"/>
            <w:tcBorders>
              <w:top w:val="single" w:color="auto" w:sz="4" w:space="0"/>
              <w:left w:val="single" w:color="auto" w:sz="4" w:space="0"/>
              <w:bottom w:val="single" w:color="auto" w:sz="4" w:space="0"/>
              <w:right w:val="single" w:color="auto" w:sz="4" w:space="0"/>
            </w:tcBorders>
            <w:vAlign w:val="center"/>
          </w:tcPr>
          <w:p w14:paraId="262F73B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4E09DE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A7BF20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003DAB">
            <w:pPr>
              <w:pStyle w:val="81"/>
              <w:spacing w:after="0" w:afterLines="0" w:line="360" w:lineRule="exact"/>
              <w:rPr>
                <w:rFonts w:hint="eastAsia" w:ascii="微软雅黑" w:hAnsi="微软雅黑" w:cs="微软雅黑"/>
              </w:rPr>
            </w:pPr>
            <w:r>
              <w:rPr>
                <w:rFonts w:hint="eastAsia" w:ascii="微软雅黑" w:hAnsi="微软雅黑" w:cs="微软雅黑"/>
              </w:rPr>
              <w:t>▲相关器：主板板载硬件相关器，相关时间间隔范围25ns - 8000s, 大于4000个通道，1011动态线性范围；</w:t>
            </w:r>
          </w:p>
        </w:tc>
        <w:tc>
          <w:tcPr>
            <w:tcW w:w="490" w:type="pct"/>
            <w:tcBorders>
              <w:top w:val="single" w:color="auto" w:sz="4" w:space="0"/>
              <w:left w:val="single" w:color="auto" w:sz="4" w:space="0"/>
              <w:bottom w:val="single" w:color="auto" w:sz="4" w:space="0"/>
              <w:right w:val="single" w:color="auto" w:sz="4" w:space="0"/>
            </w:tcBorders>
            <w:vAlign w:val="center"/>
          </w:tcPr>
          <w:p w14:paraId="544ACE7E">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F6B536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16707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FE6A037">
            <w:pPr>
              <w:pStyle w:val="81"/>
              <w:spacing w:after="0" w:afterLines="0" w:line="360" w:lineRule="exact"/>
              <w:rPr>
                <w:rFonts w:hint="eastAsia" w:ascii="微软雅黑" w:hAnsi="微软雅黑" w:cs="微软雅黑"/>
              </w:rPr>
            </w:pPr>
            <w:r>
              <w:rPr>
                <w:rFonts w:hint="eastAsia" w:ascii="微软雅黑" w:hAnsi="微软雅黑" w:cs="微软雅黑"/>
              </w:rPr>
              <w:t>检测器：雪崩式光电二极管(APD)，在632.8nm QE&gt;80%；</w:t>
            </w:r>
          </w:p>
        </w:tc>
        <w:tc>
          <w:tcPr>
            <w:tcW w:w="490" w:type="pct"/>
            <w:tcBorders>
              <w:top w:val="single" w:color="auto" w:sz="4" w:space="0"/>
              <w:left w:val="single" w:color="auto" w:sz="4" w:space="0"/>
              <w:bottom w:val="single" w:color="auto" w:sz="4" w:space="0"/>
              <w:right w:val="single" w:color="auto" w:sz="4" w:space="0"/>
            </w:tcBorders>
            <w:vAlign w:val="center"/>
          </w:tcPr>
          <w:p w14:paraId="6D9D1CE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B87573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6AEC1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7EFC9C8">
            <w:pPr>
              <w:pStyle w:val="81"/>
              <w:spacing w:after="0" w:afterLines="0" w:line="360" w:lineRule="exact"/>
              <w:rPr>
                <w:rFonts w:hint="eastAsia" w:ascii="微软雅黑" w:hAnsi="微软雅黑" w:cs="微软雅黑"/>
              </w:rPr>
            </w:pPr>
            <w:r>
              <w:rPr>
                <w:rFonts w:hint="eastAsia" w:ascii="微软雅黑" w:hAnsi="微软雅黑" w:cs="微软雅黑"/>
              </w:rPr>
              <w:t>自动测试结果评价，智能给出测试优化建议，具有兼容GMP 21CFR Part11的用户权限、数据审计等管理功能；</w:t>
            </w:r>
          </w:p>
        </w:tc>
        <w:tc>
          <w:tcPr>
            <w:tcW w:w="490" w:type="pct"/>
            <w:tcBorders>
              <w:top w:val="single" w:color="auto" w:sz="4" w:space="0"/>
              <w:left w:val="single" w:color="auto" w:sz="4" w:space="0"/>
              <w:bottom w:val="single" w:color="auto" w:sz="4" w:space="0"/>
              <w:right w:val="single" w:color="auto" w:sz="4" w:space="0"/>
            </w:tcBorders>
            <w:vAlign w:val="center"/>
          </w:tcPr>
          <w:p w14:paraId="151CC39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461348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2297BA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C7A5324">
            <w:pPr>
              <w:pStyle w:val="81"/>
              <w:spacing w:after="0" w:afterLines="0" w:line="360" w:lineRule="exact"/>
              <w:rPr>
                <w:rFonts w:hint="eastAsia" w:ascii="微软雅黑" w:hAnsi="微软雅黑" w:cs="微软雅黑"/>
              </w:rPr>
            </w:pPr>
            <w:r>
              <w:rPr>
                <w:rFonts w:hint="eastAsia" w:ascii="微软雅黑" w:hAnsi="微软雅黑" w:cs="微软雅黑"/>
              </w:rPr>
              <w:t>数据处理工作站：Intel Core i5 2.5Ghz及以上，4GB以上内存，250G以上硬盘，显示分辨率1440×900 32bit及以上；</w:t>
            </w:r>
          </w:p>
        </w:tc>
        <w:tc>
          <w:tcPr>
            <w:tcW w:w="490" w:type="pct"/>
            <w:tcBorders>
              <w:top w:val="single" w:color="auto" w:sz="4" w:space="0"/>
              <w:left w:val="single" w:color="auto" w:sz="4" w:space="0"/>
              <w:bottom w:val="single" w:color="auto" w:sz="4" w:space="0"/>
              <w:right w:val="single" w:color="auto" w:sz="4" w:space="0"/>
            </w:tcBorders>
            <w:vAlign w:val="center"/>
          </w:tcPr>
          <w:p w14:paraId="2BD48E3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A1D36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297A6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24AC82C">
            <w:pPr>
              <w:pStyle w:val="81"/>
              <w:spacing w:after="0" w:afterLines="0" w:line="360" w:lineRule="exact"/>
              <w:rPr>
                <w:rFonts w:hint="eastAsia" w:ascii="微软雅黑" w:hAnsi="微软雅黑" w:cs="微软雅黑"/>
              </w:rPr>
            </w:pPr>
            <w:r>
              <w:rPr>
                <w:rFonts w:hint="eastAsia" w:ascii="微软雅黑" w:hAnsi="微软雅黑" w:cs="微软雅黑"/>
              </w:rPr>
              <w:t>最小样品量：小于等于20μL；</w:t>
            </w:r>
          </w:p>
        </w:tc>
        <w:tc>
          <w:tcPr>
            <w:tcW w:w="490" w:type="pct"/>
            <w:tcBorders>
              <w:top w:val="single" w:color="auto" w:sz="4" w:space="0"/>
              <w:left w:val="single" w:color="auto" w:sz="4" w:space="0"/>
              <w:bottom w:val="single" w:color="auto" w:sz="4" w:space="0"/>
              <w:right w:val="single" w:color="auto" w:sz="4" w:space="0"/>
            </w:tcBorders>
            <w:vAlign w:val="center"/>
          </w:tcPr>
          <w:p w14:paraId="09EDFD5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67A811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BF831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714A3FB">
            <w:pPr>
              <w:pStyle w:val="81"/>
              <w:spacing w:after="0" w:afterLines="0" w:line="360" w:lineRule="exact"/>
              <w:rPr>
                <w:rFonts w:hint="eastAsia" w:ascii="微软雅黑" w:hAnsi="微软雅黑" w:cs="微软雅黑"/>
              </w:rPr>
            </w:pPr>
            <w:r>
              <w:rPr>
                <w:rFonts w:hint="eastAsia" w:ascii="微软雅黑" w:hAnsi="微软雅黑" w:cs="微软雅黑"/>
              </w:rPr>
              <w:t>重复性误差：&lt;1%；</w:t>
            </w:r>
          </w:p>
        </w:tc>
        <w:tc>
          <w:tcPr>
            <w:tcW w:w="490" w:type="pct"/>
            <w:tcBorders>
              <w:top w:val="single" w:color="auto" w:sz="4" w:space="0"/>
              <w:left w:val="single" w:color="auto" w:sz="4" w:space="0"/>
              <w:bottom w:val="single" w:color="auto" w:sz="4" w:space="0"/>
              <w:right w:val="single" w:color="auto" w:sz="4" w:space="0"/>
            </w:tcBorders>
            <w:vAlign w:val="center"/>
          </w:tcPr>
          <w:p w14:paraId="4DE3C7F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3AE63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B7BBC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7AAB7DF">
            <w:pPr>
              <w:pStyle w:val="81"/>
              <w:spacing w:after="0" w:afterLines="0" w:line="360" w:lineRule="exact"/>
              <w:rPr>
                <w:rFonts w:hint="eastAsia" w:ascii="微软雅黑" w:hAnsi="微软雅黑" w:cs="微软雅黑"/>
              </w:rPr>
            </w:pPr>
            <w:r>
              <w:rPr>
                <w:rFonts w:hint="eastAsia" w:ascii="微软雅黑" w:hAnsi="微软雅黑" w:cs="微软雅黑"/>
              </w:rPr>
              <w:t>检测角度：90°；</w:t>
            </w:r>
          </w:p>
        </w:tc>
        <w:tc>
          <w:tcPr>
            <w:tcW w:w="490" w:type="pct"/>
            <w:tcBorders>
              <w:top w:val="single" w:color="auto" w:sz="4" w:space="0"/>
              <w:left w:val="single" w:color="auto" w:sz="4" w:space="0"/>
              <w:bottom w:val="single" w:color="auto" w:sz="4" w:space="0"/>
              <w:right w:val="single" w:color="auto" w:sz="4" w:space="0"/>
            </w:tcBorders>
            <w:vAlign w:val="center"/>
          </w:tcPr>
          <w:p w14:paraId="1B5CE14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1723A2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9D9C4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C81054A">
            <w:pPr>
              <w:pStyle w:val="81"/>
              <w:spacing w:after="0" w:afterLines="0" w:line="360" w:lineRule="exact"/>
              <w:rPr>
                <w:rFonts w:hint="eastAsia" w:ascii="微软雅黑" w:hAnsi="微软雅黑" w:cs="微软雅黑"/>
              </w:rPr>
            </w:pPr>
            <w:r>
              <w:rPr>
                <w:rFonts w:hint="eastAsia" w:ascii="微软雅黑" w:hAnsi="微软雅黑" w:cs="微软雅黑"/>
              </w:rPr>
              <w:t>分析算法：自动匹配最优算法及手动设置通用、多重窄峰、蛋白质等；</w:t>
            </w:r>
          </w:p>
        </w:tc>
        <w:tc>
          <w:tcPr>
            <w:tcW w:w="490" w:type="pct"/>
            <w:tcBorders>
              <w:top w:val="single" w:color="auto" w:sz="4" w:space="0"/>
              <w:left w:val="single" w:color="auto" w:sz="4" w:space="0"/>
              <w:bottom w:val="single" w:color="auto" w:sz="4" w:space="0"/>
              <w:right w:val="single" w:color="auto" w:sz="4" w:space="0"/>
            </w:tcBorders>
            <w:vAlign w:val="center"/>
          </w:tcPr>
          <w:p w14:paraId="2CB4DC3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7BE858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62E894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255DDE2">
            <w:pPr>
              <w:pStyle w:val="81"/>
              <w:spacing w:after="0" w:afterLines="0" w:line="360" w:lineRule="exact"/>
              <w:rPr>
                <w:rFonts w:hint="eastAsia" w:ascii="微软雅黑" w:hAnsi="微软雅黑" w:cs="微软雅黑"/>
              </w:rPr>
            </w:pPr>
            <w:r>
              <w:rPr>
                <w:rFonts w:hint="eastAsia" w:ascii="微软雅黑" w:hAnsi="微软雅黑" w:cs="微软雅黑"/>
              </w:rPr>
              <w:t>最小测试时间：≤1.68s；</w:t>
            </w:r>
          </w:p>
        </w:tc>
        <w:tc>
          <w:tcPr>
            <w:tcW w:w="490" w:type="pct"/>
            <w:tcBorders>
              <w:top w:val="single" w:color="auto" w:sz="4" w:space="0"/>
              <w:left w:val="single" w:color="auto" w:sz="4" w:space="0"/>
              <w:bottom w:val="single" w:color="auto" w:sz="4" w:space="0"/>
              <w:right w:val="single" w:color="auto" w:sz="4" w:space="0"/>
            </w:tcBorders>
            <w:vAlign w:val="center"/>
          </w:tcPr>
          <w:p w14:paraId="732E068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B3BA4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153CF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0D0E763">
            <w:pPr>
              <w:pStyle w:val="81"/>
              <w:spacing w:after="0" w:afterLines="0" w:line="360" w:lineRule="exact"/>
              <w:rPr>
                <w:rFonts w:hint="eastAsia" w:ascii="微软雅黑" w:hAnsi="微软雅黑" w:cs="微软雅黑"/>
              </w:rPr>
            </w:pPr>
            <w:r>
              <w:rPr>
                <w:rFonts w:hint="eastAsia" w:ascii="微软雅黑" w:hAnsi="微软雅黑" w:cs="微软雅黑"/>
              </w:rPr>
              <w:t>配件1：数量1套；采用超声振动+三维立体抛掷双筛分模式，搭载超声波除静电装置，可电控调频调幅，确保物料均匀分散。支持干、湿筛两用，超声发生器可存储3组实验程序，具备手动、自动两种工作模式，适配多种实验场景。设备带可视观察窗，可实时观测筛分过程；适配200mm试验筛，筛分范围20μm～125mm，振幅可调范围0～3.0mm；最大样品处理量≥3Kg，支持1-8层筛分，标配5层筛架；定时与间隔时间调节范围均为1～9999s，参数调节灵活。支持自动跟频、振幅自适应调节，可匹配不同特性物料，有效防堵网，筛分效率较普通筛机提升70%以上。超声波发生器功率150W、频率18-35.5KHZ，可完成粉体样品精细化前处理，适配动态光散射仪样品预处理需求；含高能振动筛分主机1台、超声波除静电设备1套、标准筛网2套。</w:t>
            </w:r>
          </w:p>
        </w:tc>
        <w:tc>
          <w:tcPr>
            <w:tcW w:w="490" w:type="pct"/>
            <w:tcBorders>
              <w:top w:val="single" w:color="auto" w:sz="4" w:space="0"/>
              <w:left w:val="single" w:color="auto" w:sz="4" w:space="0"/>
              <w:bottom w:val="single" w:color="auto" w:sz="4" w:space="0"/>
              <w:right w:val="single" w:color="auto" w:sz="4" w:space="0"/>
            </w:tcBorders>
            <w:vAlign w:val="center"/>
          </w:tcPr>
          <w:p w14:paraId="39498D0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0B376E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FF12B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67E8C50">
            <w:pPr>
              <w:pStyle w:val="81"/>
              <w:spacing w:after="0" w:afterLines="0" w:line="360" w:lineRule="exact"/>
              <w:rPr>
                <w:rFonts w:hint="eastAsia" w:ascii="微软雅黑" w:hAnsi="微软雅黑" w:cs="微软雅黑"/>
              </w:rPr>
            </w:pPr>
            <w:r>
              <w:rPr>
                <w:rFonts w:hint="eastAsia" w:ascii="微软雅黑" w:hAnsi="微软雅黑" w:cs="微软雅黑"/>
              </w:rPr>
              <w:t>配件 2：数量1套；用于测试砷、汞、硒、锡、铋、锑、铅、锗、镉、碲、锌、金等十二种元素的痕量分析； 测量重复性RSD≤0.5%； 检出限：As、Sb、Se、Bi、Te、Sn、Pb＜0.01µg/L；Hg、Cd＜0.001µg/L；Ge＜0.05µg/L；Zn＜1.0µg/L；Au＜3.0µg/L；线性范围：≥103。双高精度顺序注射泵进样，可实现多种进样模式自由切换；注射泵行程＞60mm、两级减速结构，微量取样重复性≤0.05%；仪器自带自动配标、高浓度样品自动稀释；碳纤骨架 PTFE 取样针，疏水低残留、耐腐蚀，规避石英易碎、金属腐蚀问题；双通道短焦距无色散光路、双灯位布局，保障双通道检测一致性；配备火焰可视观察窗，直观观测氩氢火焰状态；智能空心阴极灯：自动识别元素、灯寿命计时、灯流监控、双通道自动启辉；灯体拆装便捷，无需大范围拆机即可快速换灯，降低高温烫伤风险；预留：汞灯漂移校正接口、免调光拓展口、元素形态分析接口、大体积进样拓展接口；低温屏蔽式石英炉原子化器，原子化高度可调；稳压连续点火系统，不易受温湿度环境影响熄火；两级气液分离装置，双腔体独立排废，蠕动泵主动排废液，具备升级冷凝除水模块功能，降低水汽荧光淬灭；仅使用载气 + 辅助氩气运行，整机耗气量≤1200mL/min，无额外辅助用气。采样频率≥500Hz；整机全参数监控：气路进出口压力 / 流量、炉丝电流、阴极灯电流；具备可升级废液液位、环境温湿度、废气在线监测功能。整机全流程自检；支持试验结束休眠、定时自动预热开机；数据库自动备份，分级权限、审计追踪、电子签名，满足数据完整性合规；支持样品表格批量导入、扫码录入样品编号、原生对接 LIMS 系统。含主机1台、软件1套、自动进样器（＞150位）1台、数据处理工作站1台、报告输出打印设备1台、元素灯（砷）1支、元素灯（汞）1支、安装配件包1套。</w:t>
            </w:r>
          </w:p>
        </w:tc>
        <w:tc>
          <w:tcPr>
            <w:tcW w:w="490" w:type="pct"/>
            <w:tcBorders>
              <w:top w:val="single" w:color="auto" w:sz="4" w:space="0"/>
              <w:left w:val="single" w:color="auto" w:sz="4" w:space="0"/>
              <w:bottom w:val="single" w:color="auto" w:sz="4" w:space="0"/>
              <w:right w:val="single" w:color="auto" w:sz="4" w:space="0"/>
            </w:tcBorders>
            <w:vAlign w:val="center"/>
          </w:tcPr>
          <w:p w14:paraId="4FD9C6F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29EADA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FE669F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57B2887">
            <w:pPr>
              <w:pStyle w:val="81"/>
              <w:spacing w:after="0" w:afterLines="0" w:line="360" w:lineRule="exact"/>
              <w:rPr>
                <w:rFonts w:hint="eastAsia" w:ascii="微软雅黑" w:hAnsi="微软雅黑" w:cs="微软雅黑"/>
              </w:rPr>
            </w:pPr>
            <w:r>
              <w:rPr>
                <w:rFonts w:hint="eastAsia" w:ascii="微软雅黑" w:hAnsi="微软雅黑" w:cs="微软雅黑"/>
              </w:rPr>
              <w:t>配件3：数量1套；2U机架式；CPU：2颗处理器，单颗处理器核心数≥16核心32线程，基础主频≥2.4GHz；内存：≥8*32GB DDR4 3200MHz及以上，系统盘：配置≥2块 480GB SATA SSD固态硬盘，标配盘位数≥12；数据硬盘：配置≥2块480GB SATA SSD固态硬盘，≥2块 8T机械硬盘；电源：标配白金，能效等级冗余电源；接口：2千兆电口+2万兆光口。软件：标配虚拟存储软件、计算服务器虚拟化软件、云计算管理软件、基础运维软件；包含项目实施费用；提供7*24小时威胁鉴定、7*24小时的服务团队、安全托管理赔、安全SLA指标要求。</w:t>
            </w:r>
          </w:p>
        </w:tc>
        <w:tc>
          <w:tcPr>
            <w:tcW w:w="490" w:type="pct"/>
            <w:tcBorders>
              <w:top w:val="single" w:color="auto" w:sz="4" w:space="0"/>
              <w:left w:val="single" w:color="auto" w:sz="4" w:space="0"/>
              <w:bottom w:val="single" w:color="auto" w:sz="4" w:space="0"/>
              <w:right w:val="single" w:color="auto" w:sz="4" w:space="0"/>
            </w:tcBorders>
            <w:vAlign w:val="center"/>
          </w:tcPr>
          <w:p w14:paraId="50CEA50C">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28B021E">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C79AA67">
            <w:pPr>
              <w:tabs>
                <w:tab w:val="left" w:pos="1011"/>
              </w:tabs>
              <w:adjustRightInd/>
              <w:snapToGrid/>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4DF60EB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DD046D">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3EFFA709">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70B7CB26">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55F96A90">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5C79F698">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期望/必须</w:t>
            </w:r>
          </w:p>
        </w:tc>
      </w:tr>
      <w:tr w14:paraId="2169A1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9F791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7F555CD">
            <w:pPr>
              <w:pStyle w:val="81"/>
              <w:spacing w:after="0" w:afterLines="0" w:line="360" w:lineRule="exact"/>
              <w:jc w:val="center"/>
              <w:rPr>
                <w:rFonts w:hint="eastAsia" w:ascii="微软雅黑" w:hAnsi="微软雅黑" w:cs="微软雅黑"/>
              </w:rPr>
            </w:pPr>
            <w:r>
              <w:rPr>
                <w:rFonts w:hint="eastAsia" w:ascii="微软雅黑" w:hAnsi="微软雅黑" w:cs="微软雅黑"/>
              </w:rPr>
              <w:t>动态光散射主机</w:t>
            </w:r>
          </w:p>
        </w:tc>
        <w:tc>
          <w:tcPr>
            <w:tcW w:w="415" w:type="pct"/>
            <w:tcBorders>
              <w:top w:val="single" w:color="auto" w:sz="4" w:space="0"/>
              <w:left w:val="single" w:color="auto" w:sz="4" w:space="0"/>
              <w:bottom w:val="single" w:color="auto" w:sz="4" w:space="0"/>
              <w:right w:val="single" w:color="auto" w:sz="4" w:space="0"/>
            </w:tcBorders>
            <w:vAlign w:val="center"/>
          </w:tcPr>
          <w:p w14:paraId="29E9696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A7E26CD">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4A38D1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30EC45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C64762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516604E">
            <w:pPr>
              <w:pStyle w:val="81"/>
              <w:spacing w:after="0" w:afterLines="0" w:line="360" w:lineRule="exact"/>
              <w:jc w:val="center"/>
              <w:rPr>
                <w:rFonts w:hint="eastAsia" w:ascii="微软雅黑" w:hAnsi="微软雅黑" w:cs="微软雅黑"/>
              </w:rPr>
            </w:pPr>
            <w:r>
              <w:rPr>
                <w:rFonts w:hint="eastAsia" w:ascii="微软雅黑" w:hAnsi="微软雅黑" w:cs="微软雅黑"/>
              </w:rPr>
              <w:t>普通样品池（100个）</w:t>
            </w:r>
          </w:p>
        </w:tc>
        <w:tc>
          <w:tcPr>
            <w:tcW w:w="415" w:type="pct"/>
            <w:tcBorders>
              <w:top w:val="single" w:color="auto" w:sz="4" w:space="0"/>
              <w:left w:val="single" w:color="auto" w:sz="4" w:space="0"/>
              <w:bottom w:val="single" w:color="auto" w:sz="4" w:space="0"/>
              <w:right w:val="single" w:color="auto" w:sz="4" w:space="0"/>
            </w:tcBorders>
            <w:vAlign w:val="center"/>
          </w:tcPr>
          <w:p w14:paraId="267986F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F3AE05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0BDF93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357C97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8F262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6B6A8BD">
            <w:pPr>
              <w:pStyle w:val="81"/>
              <w:spacing w:after="0" w:afterLines="0" w:line="360" w:lineRule="exact"/>
              <w:jc w:val="center"/>
              <w:rPr>
                <w:rFonts w:hint="eastAsia" w:ascii="微软雅黑" w:hAnsi="微软雅黑" w:cs="微软雅黑"/>
              </w:rPr>
            </w:pPr>
            <w:r>
              <w:rPr>
                <w:rFonts w:hint="eastAsia" w:ascii="微软雅黑" w:hAnsi="微软雅黑" w:cs="微软雅黑"/>
              </w:rPr>
              <w:t>专用软件</w:t>
            </w:r>
          </w:p>
        </w:tc>
        <w:tc>
          <w:tcPr>
            <w:tcW w:w="415" w:type="pct"/>
            <w:tcBorders>
              <w:top w:val="single" w:color="auto" w:sz="4" w:space="0"/>
              <w:left w:val="single" w:color="auto" w:sz="4" w:space="0"/>
              <w:bottom w:val="single" w:color="auto" w:sz="4" w:space="0"/>
              <w:right w:val="single" w:color="auto" w:sz="4" w:space="0"/>
            </w:tcBorders>
            <w:vAlign w:val="center"/>
          </w:tcPr>
          <w:p w14:paraId="387448F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01FA0DD">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86B318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CED04F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9D856E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B8BE8F6">
            <w:pPr>
              <w:pStyle w:val="81"/>
              <w:spacing w:after="0" w:afterLines="0" w:line="360" w:lineRule="exact"/>
              <w:jc w:val="center"/>
              <w:rPr>
                <w:rFonts w:hint="eastAsia" w:ascii="微软雅黑" w:hAnsi="微软雅黑" w:cs="微软雅黑"/>
              </w:rPr>
            </w:pPr>
            <w:r>
              <w:rPr>
                <w:rFonts w:hint="eastAsia" w:ascii="微软雅黑" w:hAnsi="微软雅黑" w:cs="微软雅黑"/>
              </w:rPr>
              <w:t>（10mL）玻璃样品池</w:t>
            </w:r>
          </w:p>
        </w:tc>
        <w:tc>
          <w:tcPr>
            <w:tcW w:w="415" w:type="pct"/>
            <w:tcBorders>
              <w:top w:val="single" w:color="auto" w:sz="4" w:space="0"/>
              <w:left w:val="single" w:color="auto" w:sz="4" w:space="0"/>
              <w:bottom w:val="single" w:color="auto" w:sz="4" w:space="0"/>
              <w:right w:val="single" w:color="auto" w:sz="4" w:space="0"/>
            </w:tcBorders>
            <w:vAlign w:val="center"/>
          </w:tcPr>
          <w:p w14:paraId="217512E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36363E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6FCD7B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E9C7A9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E43E0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E2BE178">
            <w:pPr>
              <w:pStyle w:val="81"/>
              <w:spacing w:after="0" w:afterLines="0" w:line="360" w:lineRule="exact"/>
              <w:jc w:val="center"/>
              <w:rPr>
                <w:rFonts w:hint="eastAsia" w:ascii="微软雅黑" w:hAnsi="微软雅黑" w:cs="微软雅黑"/>
              </w:rPr>
            </w:pPr>
            <w:r>
              <w:rPr>
                <w:rFonts w:hint="eastAsia" w:ascii="微软雅黑" w:hAnsi="微软雅黑" w:cs="微软雅黑"/>
              </w:rPr>
              <w:t>电源插板</w:t>
            </w:r>
          </w:p>
        </w:tc>
        <w:tc>
          <w:tcPr>
            <w:tcW w:w="415" w:type="pct"/>
            <w:tcBorders>
              <w:top w:val="single" w:color="auto" w:sz="4" w:space="0"/>
              <w:left w:val="single" w:color="auto" w:sz="4" w:space="0"/>
              <w:bottom w:val="single" w:color="auto" w:sz="4" w:space="0"/>
              <w:right w:val="single" w:color="auto" w:sz="4" w:space="0"/>
            </w:tcBorders>
            <w:vAlign w:val="center"/>
          </w:tcPr>
          <w:p w14:paraId="44756D0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7E51E87">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BD1119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A0E372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17B73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CDB9F74">
            <w:pPr>
              <w:pStyle w:val="81"/>
              <w:spacing w:after="0" w:afterLines="0" w:line="360" w:lineRule="exact"/>
              <w:jc w:val="center"/>
              <w:rPr>
                <w:rFonts w:hint="eastAsia" w:ascii="微软雅黑" w:hAnsi="微软雅黑" w:cs="微软雅黑"/>
              </w:rPr>
            </w:pPr>
            <w:r>
              <w:rPr>
                <w:rFonts w:hint="eastAsia" w:ascii="微软雅黑" w:hAnsi="微软雅黑" w:cs="微软雅黑"/>
              </w:rPr>
              <w:t>电位样品池（10个）</w:t>
            </w:r>
          </w:p>
        </w:tc>
        <w:tc>
          <w:tcPr>
            <w:tcW w:w="415" w:type="pct"/>
            <w:tcBorders>
              <w:top w:val="single" w:color="auto" w:sz="4" w:space="0"/>
              <w:left w:val="single" w:color="auto" w:sz="4" w:space="0"/>
              <w:bottom w:val="single" w:color="auto" w:sz="4" w:space="0"/>
              <w:right w:val="single" w:color="auto" w:sz="4" w:space="0"/>
            </w:tcBorders>
            <w:vAlign w:val="center"/>
          </w:tcPr>
          <w:p w14:paraId="0080F80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EB760E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C0C971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F777D0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E67E56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2D7BC3E">
            <w:pPr>
              <w:pStyle w:val="81"/>
              <w:spacing w:after="0" w:afterLines="0" w:line="360" w:lineRule="exact"/>
              <w:jc w:val="center"/>
              <w:rPr>
                <w:rFonts w:hint="eastAsia" w:ascii="微软雅黑" w:hAnsi="微软雅黑" w:cs="微软雅黑"/>
              </w:rPr>
            </w:pPr>
            <w:r>
              <w:rPr>
                <w:rFonts w:hint="eastAsia" w:ascii="微软雅黑" w:hAnsi="微软雅黑" w:cs="微软雅黑"/>
              </w:rPr>
              <w:t>NYL 0.1μm 滤膜</w:t>
            </w:r>
          </w:p>
        </w:tc>
        <w:tc>
          <w:tcPr>
            <w:tcW w:w="415" w:type="pct"/>
            <w:tcBorders>
              <w:top w:val="single" w:color="auto" w:sz="4" w:space="0"/>
              <w:left w:val="single" w:color="auto" w:sz="4" w:space="0"/>
              <w:bottom w:val="single" w:color="auto" w:sz="4" w:space="0"/>
              <w:right w:val="single" w:color="auto" w:sz="4" w:space="0"/>
            </w:tcBorders>
            <w:vAlign w:val="center"/>
          </w:tcPr>
          <w:p w14:paraId="495D4FB2">
            <w:pPr>
              <w:pStyle w:val="81"/>
              <w:spacing w:after="0" w:afterLines="0" w:line="360" w:lineRule="exact"/>
              <w:jc w:val="center"/>
              <w:rPr>
                <w:rFonts w:hint="eastAsia" w:ascii="微软雅黑" w:hAnsi="微软雅黑" w:cs="微软雅黑"/>
              </w:rPr>
            </w:pPr>
            <w:r>
              <w:rPr>
                <w:rFonts w:hint="eastAsia" w:ascii="微软雅黑" w:hAnsi="微软雅黑" w:cs="微软雅黑"/>
              </w:rPr>
              <w:t>10</w:t>
            </w:r>
          </w:p>
        </w:tc>
        <w:tc>
          <w:tcPr>
            <w:tcW w:w="432" w:type="pct"/>
            <w:tcBorders>
              <w:top w:val="single" w:color="auto" w:sz="4" w:space="0"/>
              <w:left w:val="single" w:color="auto" w:sz="4" w:space="0"/>
              <w:bottom w:val="single" w:color="auto" w:sz="4" w:space="0"/>
              <w:right w:val="single" w:color="auto" w:sz="4" w:space="0"/>
            </w:tcBorders>
            <w:vAlign w:val="center"/>
          </w:tcPr>
          <w:p w14:paraId="1BC729D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29D169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7DC2A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603A8B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56D53E6">
            <w:pPr>
              <w:pStyle w:val="81"/>
              <w:spacing w:after="0" w:afterLines="0" w:line="360" w:lineRule="exact"/>
              <w:jc w:val="center"/>
              <w:rPr>
                <w:rFonts w:hint="eastAsia" w:ascii="微软雅黑" w:hAnsi="微软雅黑" w:cs="微软雅黑"/>
              </w:rPr>
            </w:pPr>
            <w:r>
              <w:rPr>
                <w:rFonts w:hint="eastAsia" w:ascii="微软雅黑" w:hAnsi="微软雅黑" w:cs="微软雅黑"/>
              </w:rPr>
              <w:t>塑料无菌注射器帽</w:t>
            </w:r>
          </w:p>
        </w:tc>
        <w:tc>
          <w:tcPr>
            <w:tcW w:w="415" w:type="pct"/>
            <w:tcBorders>
              <w:top w:val="single" w:color="auto" w:sz="4" w:space="0"/>
              <w:left w:val="single" w:color="auto" w:sz="4" w:space="0"/>
              <w:bottom w:val="single" w:color="auto" w:sz="4" w:space="0"/>
              <w:right w:val="single" w:color="auto" w:sz="4" w:space="0"/>
            </w:tcBorders>
            <w:vAlign w:val="center"/>
          </w:tcPr>
          <w:p w14:paraId="1E384DFD">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7114958F">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DBA870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F65A0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65F12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5E2135B">
            <w:pPr>
              <w:pStyle w:val="81"/>
              <w:spacing w:after="0" w:afterLines="0" w:line="360" w:lineRule="exact"/>
              <w:jc w:val="center"/>
              <w:rPr>
                <w:rFonts w:hint="eastAsia" w:ascii="微软雅黑" w:hAnsi="微软雅黑" w:cs="微软雅黑"/>
              </w:rPr>
            </w:pPr>
            <w:r>
              <w:rPr>
                <w:rFonts w:hint="eastAsia" w:ascii="微软雅黑" w:hAnsi="微软雅黑" w:cs="微软雅黑"/>
              </w:rPr>
              <w:t>NYL 0.22μm 滤膜</w:t>
            </w:r>
          </w:p>
        </w:tc>
        <w:tc>
          <w:tcPr>
            <w:tcW w:w="415" w:type="pct"/>
            <w:tcBorders>
              <w:top w:val="single" w:color="auto" w:sz="4" w:space="0"/>
              <w:left w:val="single" w:color="auto" w:sz="4" w:space="0"/>
              <w:bottom w:val="single" w:color="auto" w:sz="4" w:space="0"/>
              <w:right w:val="single" w:color="auto" w:sz="4" w:space="0"/>
            </w:tcBorders>
            <w:vAlign w:val="center"/>
          </w:tcPr>
          <w:p w14:paraId="6D0D52E3">
            <w:pPr>
              <w:pStyle w:val="81"/>
              <w:spacing w:after="0" w:afterLines="0" w:line="360" w:lineRule="exact"/>
              <w:jc w:val="center"/>
              <w:rPr>
                <w:rFonts w:hint="eastAsia" w:ascii="微软雅黑" w:hAnsi="微软雅黑" w:cs="微软雅黑"/>
              </w:rPr>
            </w:pPr>
            <w:r>
              <w:rPr>
                <w:rFonts w:hint="eastAsia" w:ascii="微软雅黑" w:hAnsi="微软雅黑" w:cs="微软雅黑"/>
              </w:rPr>
              <w:t>10</w:t>
            </w:r>
          </w:p>
        </w:tc>
        <w:tc>
          <w:tcPr>
            <w:tcW w:w="432" w:type="pct"/>
            <w:tcBorders>
              <w:top w:val="single" w:color="auto" w:sz="4" w:space="0"/>
              <w:left w:val="single" w:color="auto" w:sz="4" w:space="0"/>
              <w:bottom w:val="single" w:color="auto" w:sz="4" w:space="0"/>
              <w:right w:val="single" w:color="auto" w:sz="4" w:space="0"/>
            </w:tcBorders>
            <w:vAlign w:val="center"/>
          </w:tcPr>
          <w:p w14:paraId="3331BD9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642E55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D84090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8DBD89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5115560">
            <w:pPr>
              <w:pStyle w:val="81"/>
              <w:spacing w:after="0" w:afterLines="0" w:line="360" w:lineRule="exact"/>
              <w:jc w:val="center"/>
              <w:rPr>
                <w:rFonts w:hint="eastAsia" w:ascii="微软雅黑" w:hAnsi="微软雅黑" w:cs="微软雅黑"/>
              </w:rPr>
            </w:pPr>
            <w:r>
              <w:rPr>
                <w:rFonts w:hint="eastAsia" w:ascii="微软雅黑" w:hAnsi="微软雅黑" w:cs="微软雅黑"/>
              </w:rPr>
              <w:t>（125mL） 塑料杯&amp;塑料盖</w:t>
            </w:r>
          </w:p>
        </w:tc>
        <w:tc>
          <w:tcPr>
            <w:tcW w:w="415" w:type="pct"/>
            <w:tcBorders>
              <w:top w:val="single" w:color="auto" w:sz="4" w:space="0"/>
              <w:left w:val="single" w:color="auto" w:sz="4" w:space="0"/>
              <w:bottom w:val="single" w:color="auto" w:sz="4" w:space="0"/>
              <w:right w:val="single" w:color="auto" w:sz="4" w:space="0"/>
            </w:tcBorders>
            <w:vAlign w:val="center"/>
          </w:tcPr>
          <w:p w14:paraId="45051E04">
            <w:pPr>
              <w:pStyle w:val="81"/>
              <w:spacing w:after="0" w:afterLines="0" w:line="360" w:lineRule="exact"/>
              <w:jc w:val="center"/>
              <w:rPr>
                <w:rFonts w:hint="eastAsia" w:ascii="微软雅黑" w:hAnsi="微软雅黑" w:cs="微软雅黑"/>
              </w:rPr>
            </w:pPr>
            <w:r>
              <w:rPr>
                <w:rFonts w:hint="eastAsia" w:ascii="微软雅黑" w:hAnsi="微软雅黑" w:cs="微软雅黑"/>
              </w:rPr>
              <w:t>5</w:t>
            </w:r>
          </w:p>
        </w:tc>
        <w:tc>
          <w:tcPr>
            <w:tcW w:w="432" w:type="pct"/>
            <w:tcBorders>
              <w:top w:val="single" w:color="auto" w:sz="4" w:space="0"/>
              <w:left w:val="single" w:color="auto" w:sz="4" w:space="0"/>
              <w:bottom w:val="single" w:color="auto" w:sz="4" w:space="0"/>
              <w:right w:val="single" w:color="auto" w:sz="4" w:space="0"/>
            </w:tcBorders>
            <w:vAlign w:val="center"/>
          </w:tcPr>
          <w:p w14:paraId="705D46A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56BA41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4E3711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5C6F7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E2C50F1">
            <w:pPr>
              <w:pStyle w:val="81"/>
              <w:spacing w:after="0" w:afterLines="0" w:line="360" w:lineRule="exact"/>
              <w:jc w:val="center"/>
              <w:rPr>
                <w:rFonts w:hint="eastAsia" w:ascii="微软雅黑" w:hAnsi="微软雅黑" w:cs="微软雅黑"/>
              </w:rPr>
            </w:pPr>
            <w:r>
              <w:rPr>
                <w:rFonts w:hint="eastAsia" w:ascii="微软雅黑" w:hAnsi="微软雅黑" w:cs="微软雅黑"/>
              </w:rPr>
              <w:t>塑料盖子</w:t>
            </w:r>
          </w:p>
        </w:tc>
        <w:tc>
          <w:tcPr>
            <w:tcW w:w="415" w:type="pct"/>
            <w:tcBorders>
              <w:top w:val="single" w:color="auto" w:sz="4" w:space="0"/>
              <w:left w:val="single" w:color="auto" w:sz="4" w:space="0"/>
              <w:bottom w:val="single" w:color="auto" w:sz="4" w:space="0"/>
              <w:right w:val="single" w:color="auto" w:sz="4" w:space="0"/>
            </w:tcBorders>
            <w:vAlign w:val="center"/>
          </w:tcPr>
          <w:p w14:paraId="4529EFF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4E6A17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ECDB69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0964FD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7640D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7A26EDE">
            <w:pPr>
              <w:pStyle w:val="81"/>
              <w:spacing w:after="0" w:afterLines="0" w:line="360" w:lineRule="exact"/>
              <w:jc w:val="center"/>
              <w:rPr>
                <w:rFonts w:hint="eastAsia" w:ascii="微软雅黑" w:hAnsi="微软雅黑" w:cs="微软雅黑"/>
              </w:rPr>
            </w:pPr>
            <w:r>
              <w:rPr>
                <w:rFonts w:hint="eastAsia" w:ascii="微软雅黑" w:hAnsi="微软雅黑" w:cs="微软雅黑"/>
              </w:rPr>
              <w:t>针筒过滤接嘴</w:t>
            </w:r>
          </w:p>
        </w:tc>
        <w:tc>
          <w:tcPr>
            <w:tcW w:w="415" w:type="pct"/>
            <w:tcBorders>
              <w:top w:val="single" w:color="auto" w:sz="4" w:space="0"/>
              <w:left w:val="single" w:color="auto" w:sz="4" w:space="0"/>
              <w:bottom w:val="single" w:color="auto" w:sz="4" w:space="0"/>
              <w:right w:val="single" w:color="auto" w:sz="4" w:space="0"/>
            </w:tcBorders>
            <w:vAlign w:val="center"/>
          </w:tcPr>
          <w:p w14:paraId="1D8410AB">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6E8037AD">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7E4D39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0C5F0FC">
        <w:tblPrEx>
          <w:tblCellMar>
            <w:top w:w="0" w:type="dxa"/>
            <w:left w:w="108" w:type="dxa"/>
            <w:bottom w:w="0" w:type="dxa"/>
            <w:right w:w="108" w:type="dxa"/>
          </w:tblCellMar>
        </w:tblPrEx>
        <w:trPr>
          <w:trHeight w:val="397" w:hRule="atLeast"/>
          <w:jc w:val="center"/>
        </w:trPr>
        <w:tc>
          <w:tcPr>
            <w:tcW w:w="4509" w:type="pct"/>
            <w:gridSpan w:val="4"/>
            <w:tcBorders>
              <w:top w:val="single" w:color="auto" w:sz="4" w:space="0"/>
              <w:left w:val="single" w:color="auto" w:sz="4" w:space="0"/>
              <w:bottom w:val="single" w:color="auto" w:sz="4" w:space="0"/>
              <w:right w:val="single" w:color="auto" w:sz="4" w:space="0"/>
            </w:tcBorders>
            <w:vAlign w:val="center"/>
          </w:tcPr>
          <w:p w14:paraId="11822BAD">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03" w:name="_Toc32728"/>
            <w:bookmarkEnd w:id="103"/>
            <w:bookmarkStart w:id="104" w:name="_Toc16951"/>
            <w:bookmarkEnd w:id="104"/>
            <w:bookmarkStart w:id="105" w:name="_Toc19662"/>
            <w:bookmarkStart w:id="106" w:name="_Toc9609"/>
            <w:bookmarkStart w:id="107" w:name="_Toc1584"/>
            <w:bookmarkStart w:id="108" w:name="_Toc18999"/>
            <w:r>
              <w:rPr>
                <w:rFonts w:hint="eastAsia" w:ascii="微软雅黑" w:hAnsi="微软雅黑" w:cs="微软雅黑"/>
                <w:b/>
                <w:szCs w:val="21"/>
              </w:rPr>
              <w:t>智能自动水分滴定仪（一）</w:t>
            </w:r>
            <w:bookmarkEnd w:id="105"/>
            <w:bookmarkEnd w:id="106"/>
            <w:bookmarkEnd w:id="107"/>
            <w:bookmarkEnd w:id="108"/>
          </w:p>
        </w:tc>
        <w:tc>
          <w:tcPr>
            <w:tcW w:w="490" w:type="pct"/>
            <w:tcBorders>
              <w:top w:val="single" w:color="auto" w:sz="4" w:space="0"/>
              <w:left w:val="single" w:color="auto" w:sz="4" w:space="0"/>
              <w:bottom w:val="single" w:color="auto" w:sz="4" w:space="0"/>
              <w:right w:val="single" w:color="auto" w:sz="4" w:space="0"/>
            </w:tcBorders>
            <w:vAlign w:val="center"/>
          </w:tcPr>
          <w:p w14:paraId="49D23848">
            <w:pPr>
              <w:adjustRightInd/>
              <w:snapToGrid/>
              <w:spacing w:after="0" w:afterLines="0" w:line="360" w:lineRule="exact"/>
              <w:jc w:val="center"/>
              <w:rPr>
                <w:rFonts w:hint="eastAsia" w:ascii="微软雅黑" w:hAnsi="微软雅黑" w:cs="微软雅黑"/>
                <w:szCs w:val="21"/>
              </w:rPr>
            </w:pPr>
          </w:p>
        </w:tc>
      </w:tr>
      <w:tr w14:paraId="235EF7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BAAA51">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824DD29">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94551C6">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167C738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4F18D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E787D72">
            <w:pPr>
              <w:pStyle w:val="81"/>
              <w:spacing w:after="0" w:afterLines="0" w:line="360" w:lineRule="exact"/>
              <w:rPr>
                <w:rFonts w:hint="eastAsia" w:ascii="微软雅黑" w:hAnsi="微软雅黑" w:cs="微软雅黑"/>
              </w:rPr>
            </w:pPr>
            <w:r>
              <w:rPr>
                <w:rFonts w:hint="eastAsia" w:ascii="微软雅黑" w:hAnsi="微软雅黑" w:cs="微软雅黑"/>
              </w:rPr>
              <w:t>测试范围：0.1%—100%水分；</w:t>
            </w:r>
          </w:p>
        </w:tc>
        <w:tc>
          <w:tcPr>
            <w:tcW w:w="490" w:type="pct"/>
            <w:tcBorders>
              <w:top w:val="single" w:color="auto" w:sz="4" w:space="0"/>
              <w:left w:val="single" w:color="auto" w:sz="4" w:space="0"/>
              <w:bottom w:val="single" w:color="auto" w:sz="4" w:space="0"/>
              <w:right w:val="single" w:color="auto" w:sz="4" w:space="0"/>
            </w:tcBorders>
            <w:vAlign w:val="center"/>
          </w:tcPr>
          <w:p w14:paraId="5F713EA0">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AAB032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F685E4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1F69787">
            <w:pPr>
              <w:pStyle w:val="81"/>
              <w:spacing w:after="0" w:afterLines="0" w:line="360" w:lineRule="exact"/>
              <w:rPr>
                <w:rFonts w:hint="eastAsia" w:ascii="微软雅黑" w:hAnsi="微软雅黑" w:cs="微软雅黑"/>
              </w:rPr>
            </w:pPr>
            <w:r>
              <w:rPr>
                <w:rFonts w:hint="eastAsia" w:ascii="微软雅黑" w:hAnsi="微软雅黑" w:cs="微软雅黑"/>
              </w:rPr>
              <w:t>滴定管：驱动器步进电机；分辨率不低于1/50000；最小加液体积≤0.0001mL；规格标配5mL；误差范围≤±0.01mL（5mL）；</w:t>
            </w:r>
          </w:p>
        </w:tc>
        <w:tc>
          <w:tcPr>
            <w:tcW w:w="490" w:type="pct"/>
            <w:tcBorders>
              <w:top w:val="single" w:color="auto" w:sz="4" w:space="0"/>
              <w:left w:val="single" w:color="auto" w:sz="4" w:space="0"/>
              <w:bottom w:val="single" w:color="auto" w:sz="4" w:space="0"/>
              <w:right w:val="single" w:color="auto" w:sz="4" w:space="0"/>
            </w:tcBorders>
            <w:vAlign w:val="center"/>
          </w:tcPr>
          <w:p w14:paraId="0C1FCA9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1C4D9E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A5C1C5">
            <w:pPr>
              <w:numPr>
                <w:ilvl w:val="0"/>
                <w:numId w:val="7"/>
              </w:numPr>
              <w:spacing w:after="0" w:afterLines="0" w:line="360" w:lineRule="exact"/>
              <w:ind w:left="0" w:firstLine="0"/>
              <w:jc w:val="center"/>
              <w:rPr>
                <w:rFonts w:hint="eastAsia" w:ascii="微软雅黑" w:hAnsi="微软雅黑" w:cs="微软雅黑"/>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077609">
            <w:pPr>
              <w:pStyle w:val="81"/>
              <w:spacing w:after="0" w:afterLines="0" w:line="360" w:lineRule="exact"/>
              <w:rPr>
                <w:rFonts w:hint="eastAsia" w:ascii="微软雅黑" w:hAnsi="微软雅黑" w:cs="微软雅黑"/>
              </w:rPr>
            </w:pPr>
            <w:r>
              <w:rPr>
                <w:rFonts w:hint="eastAsia" w:ascii="微软雅黑" w:hAnsi="微软雅黑" w:cs="微软雅黑"/>
              </w:rPr>
              <w:t>极化电流：范围1~24μA；分辨率 ≤0.01μA；误差范围 ≤0.05μA；</w:t>
            </w:r>
          </w:p>
        </w:tc>
        <w:tc>
          <w:tcPr>
            <w:tcW w:w="490" w:type="pct"/>
            <w:tcBorders>
              <w:top w:val="single" w:color="auto" w:sz="4" w:space="0"/>
              <w:left w:val="single" w:color="auto" w:sz="4" w:space="0"/>
              <w:bottom w:val="single" w:color="auto" w:sz="4" w:space="0"/>
              <w:right w:val="single" w:color="auto" w:sz="4" w:space="0"/>
            </w:tcBorders>
            <w:vAlign w:val="center"/>
          </w:tcPr>
          <w:p w14:paraId="18481E7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F67B8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E8284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05D9F21">
            <w:pPr>
              <w:pStyle w:val="81"/>
              <w:spacing w:after="0" w:afterLines="0" w:line="360" w:lineRule="exact"/>
              <w:rPr>
                <w:rFonts w:hint="eastAsia" w:ascii="微软雅黑" w:hAnsi="微软雅黑" w:cs="微软雅黑"/>
              </w:rPr>
            </w:pPr>
            <w:r>
              <w:rPr>
                <w:rFonts w:hint="eastAsia" w:ascii="微软雅黑" w:hAnsi="微软雅黑" w:cs="微软雅黑"/>
              </w:rPr>
              <w:t>电压：量程 0-1999mV；分辨率 ≤0.1mV；误差范围≤ ±0.2mV；</w:t>
            </w:r>
          </w:p>
        </w:tc>
        <w:tc>
          <w:tcPr>
            <w:tcW w:w="490" w:type="pct"/>
            <w:tcBorders>
              <w:top w:val="single" w:color="auto" w:sz="4" w:space="0"/>
              <w:left w:val="single" w:color="auto" w:sz="4" w:space="0"/>
              <w:bottom w:val="single" w:color="auto" w:sz="4" w:space="0"/>
              <w:right w:val="single" w:color="auto" w:sz="4" w:space="0"/>
            </w:tcBorders>
            <w:vAlign w:val="center"/>
          </w:tcPr>
          <w:p w14:paraId="62AE9A70">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7DC61C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23526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B1C352B">
            <w:pPr>
              <w:pStyle w:val="81"/>
              <w:spacing w:after="0" w:afterLines="0" w:line="360" w:lineRule="exact"/>
              <w:rPr>
                <w:rFonts w:hint="eastAsia" w:ascii="微软雅黑" w:hAnsi="微软雅黑" w:cs="微软雅黑"/>
              </w:rPr>
            </w:pPr>
            <w:r>
              <w:rPr>
                <w:rFonts w:hint="eastAsia" w:ascii="微软雅黑" w:hAnsi="微软雅黑" w:cs="微软雅黑"/>
              </w:rPr>
              <w:t>结果单位显示：mg、%、ppm、mL、mg/mL、mg/g、mg/L、mg/kg 等；</w:t>
            </w:r>
          </w:p>
        </w:tc>
        <w:tc>
          <w:tcPr>
            <w:tcW w:w="490" w:type="pct"/>
            <w:tcBorders>
              <w:top w:val="single" w:color="auto" w:sz="4" w:space="0"/>
              <w:left w:val="single" w:color="auto" w:sz="4" w:space="0"/>
              <w:bottom w:val="single" w:color="auto" w:sz="4" w:space="0"/>
              <w:right w:val="single" w:color="auto" w:sz="4" w:space="0"/>
            </w:tcBorders>
            <w:vAlign w:val="center"/>
          </w:tcPr>
          <w:p w14:paraId="14309BF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E58BF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9F92E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0D303E1">
            <w:pPr>
              <w:pStyle w:val="81"/>
              <w:spacing w:after="0" w:afterLines="0" w:line="360" w:lineRule="exact"/>
              <w:rPr>
                <w:rFonts w:hint="eastAsia" w:ascii="微软雅黑" w:hAnsi="微软雅黑" w:cs="微软雅黑"/>
              </w:rPr>
            </w:pPr>
            <w:r>
              <w:rPr>
                <w:rFonts w:hint="eastAsia" w:ascii="微软雅黑" w:hAnsi="微软雅黑" w:cs="微软雅黑"/>
              </w:rPr>
              <w:t>预设多个分析方法，滴定度、空白值、水分等一键即可快速开始测定；</w:t>
            </w:r>
          </w:p>
        </w:tc>
        <w:tc>
          <w:tcPr>
            <w:tcW w:w="490" w:type="pct"/>
            <w:tcBorders>
              <w:top w:val="single" w:color="auto" w:sz="4" w:space="0"/>
              <w:left w:val="single" w:color="auto" w:sz="4" w:space="0"/>
              <w:bottom w:val="single" w:color="auto" w:sz="4" w:space="0"/>
              <w:right w:val="single" w:color="auto" w:sz="4" w:space="0"/>
            </w:tcBorders>
            <w:vAlign w:val="center"/>
          </w:tcPr>
          <w:p w14:paraId="5A489A6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38550B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C5FFB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FF0F02B">
            <w:pPr>
              <w:pStyle w:val="81"/>
              <w:spacing w:after="0" w:afterLines="0" w:line="360" w:lineRule="exact"/>
              <w:rPr>
                <w:rFonts w:hint="eastAsia" w:ascii="微软雅黑" w:hAnsi="微软雅黑" w:cs="微软雅黑"/>
              </w:rPr>
            </w:pPr>
            <w:r>
              <w:rPr>
                <w:rFonts w:hint="eastAsia" w:ascii="微软雅黑" w:hAnsi="微软雅黑" w:cs="微软雅黑"/>
              </w:rPr>
              <w:t>样品加入后自动感应启动测定，无需手动操作；</w:t>
            </w:r>
          </w:p>
        </w:tc>
        <w:tc>
          <w:tcPr>
            <w:tcW w:w="490" w:type="pct"/>
            <w:tcBorders>
              <w:top w:val="single" w:color="auto" w:sz="4" w:space="0"/>
              <w:left w:val="single" w:color="auto" w:sz="4" w:space="0"/>
              <w:bottom w:val="single" w:color="auto" w:sz="4" w:space="0"/>
              <w:right w:val="single" w:color="auto" w:sz="4" w:space="0"/>
            </w:tcBorders>
            <w:vAlign w:val="center"/>
          </w:tcPr>
          <w:p w14:paraId="693A7AC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FC68F1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75E18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1590315">
            <w:pPr>
              <w:pStyle w:val="81"/>
              <w:spacing w:after="0" w:afterLines="0" w:line="360" w:lineRule="exact"/>
              <w:rPr>
                <w:rFonts w:hint="eastAsia" w:ascii="微软雅黑" w:hAnsi="微软雅黑" w:cs="微软雅黑"/>
              </w:rPr>
            </w:pPr>
            <w:r>
              <w:rPr>
                <w:rFonts w:hint="eastAsia" w:ascii="微软雅黑" w:hAnsi="微软雅黑" w:cs="微软雅黑"/>
              </w:rPr>
              <w:t>配备磁力搅拌器，支持手动、自动双模式搅拌；</w:t>
            </w:r>
          </w:p>
        </w:tc>
        <w:tc>
          <w:tcPr>
            <w:tcW w:w="490" w:type="pct"/>
            <w:tcBorders>
              <w:top w:val="single" w:color="auto" w:sz="4" w:space="0"/>
              <w:left w:val="single" w:color="auto" w:sz="4" w:space="0"/>
              <w:bottom w:val="single" w:color="auto" w:sz="4" w:space="0"/>
              <w:right w:val="single" w:color="auto" w:sz="4" w:space="0"/>
            </w:tcBorders>
            <w:vAlign w:val="center"/>
          </w:tcPr>
          <w:p w14:paraId="0ED801B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D27D0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6C356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548A3C8">
            <w:pPr>
              <w:pStyle w:val="81"/>
              <w:spacing w:after="0" w:afterLines="0" w:line="360" w:lineRule="exact"/>
              <w:rPr>
                <w:rFonts w:hint="eastAsia" w:ascii="微软雅黑" w:hAnsi="微软雅黑" w:cs="微软雅黑"/>
              </w:rPr>
            </w:pPr>
            <w:r>
              <w:rPr>
                <w:rFonts w:hint="eastAsia" w:ascii="微软雅黑" w:hAnsi="微软雅黑" w:cs="微软雅黑"/>
              </w:rPr>
              <w:t>具备相对漂移停止、绝对漂移停止、延时判断、最大时间停止四种判断逻辑；</w:t>
            </w:r>
          </w:p>
        </w:tc>
        <w:tc>
          <w:tcPr>
            <w:tcW w:w="490" w:type="pct"/>
            <w:tcBorders>
              <w:top w:val="single" w:color="auto" w:sz="4" w:space="0"/>
              <w:left w:val="single" w:color="auto" w:sz="4" w:space="0"/>
              <w:bottom w:val="single" w:color="auto" w:sz="4" w:space="0"/>
              <w:right w:val="single" w:color="auto" w:sz="4" w:space="0"/>
            </w:tcBorders>
            <w:vAlign w:val="center"/>
          </w:tcPr>
          <w:p w14:paraId="4EBFE57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74C4DB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012CF2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CA2F18C">
            <w:pPr>
              <w:pStyle w:val="81"/>
              <w:spacing w:after="0" w:afterLines="0" w:line="360" w:lineRule="exact"/>
              <w:rPr>
                <w:rFonts w:hint="eastAsia" w:ascii="微软雅黑" w:hAnsi="微软雅黑" w:cs="微软雅黑"/>
              </w:rPr>
            </w:pPr>
            <w:r>
              <w:rPr>
                <w:rFonts w:hint="eastAsia" w:ascii="微软雅黑" w:hAnsi="微软雅黑" w:cs="微软雅黑"/>
              </w:rPr>
              <w:t>配备废液防溢装置，杜绝废液溢出风险；</w:t>
            </w:r>
          </w:p>
        </w:tc>
        <w:tc>
          <w:tcPr>
            <w:tcW w:w="490" w:type="pct"/>
            <w:tcBorders>
              <w:top w:val="single" w:color="auto" w:sz="4" w:space="0"/>
              <w:left w:val="single" w:color="auto" w:sz="4" w:space="0"/>
              <w:bottom w:val="single" w:color="auto" w:sz="4" w:space="0"/>
              <w:right w:val="single" w:color="auto" w:sz="4" w:space="0"/>
            </w:tcBorders>
            <w:vAlign w:val="center"/>
          </w:tcPr>
          <w:p w14:paraId="12197FE6">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00EB1B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4EDB1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D3811BD">
            <w:pPr>
              <w:pStyle w:val="81"/>
              <w:spacing w:after="0" w:afterLines="0" w:line="360" w:lineRule="exact"/>
              <w:rPr>
                <w:rFonts w:hint="eastAsia" w:ascii="微软雅黑" w:hAnsi="微软雅黑" w:cs="微软雅黑"/>
              </w:rPr>
            </w:pPr>
            <w:r>
              <w:rPr>
                <w:rFonts w:hint="eastAsia" w:ascii="微软雅黑" w:hAnsi="微软雅黑" w:cs="微软雅黑"/>
              </w:rPr>
              <w:t>具备密闭安全的试剂管理系统，可自动更换试剂，减少空气水分干扰及人员接触有毒试剂；</w:t>
            </w:r>
          </w:p>
        </w:tc>
        <w:tc>
          <w:tcPr>
            <w:tcW w:w="490" w:type="pct"/>
            <w:tcBorders>
              <w:top w:val="single" w:color="auto" w:sz="4" w:space="0"/>
              <w:left w:val="single" w:color="auto" w:sz="4" w:space="0"/>
              <w:bottom w:val="single" w:color="auto" w:sz="4" w:space="0"/>
              <w:right w:val="single" w:color="auto" w:sz="4" w:space="0"/>
            </w:tcBorders>
            <w:vAlign w:val="center"/>
          </w:tcPr>
          <w:p w14:paraId="6B0D80A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6F5A7F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EC3670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95388CD">
            <w:pPr>
              <w:pStyle w:val="81"/>
              <w:spacing w:after="0" w:afterLines="0" w:line="360" w:lineRule="exact"/>
              <w:rPr>
                <w:rFonts w:hint="eastAsia" w:ascii="微软雅黑" w:hAnsi="微软雅黑" w:cs="微软雅黑"/>
              </w:rPr>
            </w:pPr>
            <w:r>
              <w:rPr>
                <w:rFonts w:hint="eastAsia" w:ascii="微软雅黑" w:hAnsi="微软雅黑" w:cs="微软雅黑"/>
              </w:rPr>
              <w:t>插板式试剂瓶防倒架，兼容250mL、500mL、1000mL常规GL45口径试剂瓶，可自由组合；</w:t>
            </w:r>
          </w:p>
        </w:tc>
        <w:tc>
          <w:tcPr>
            <w:tcW w:w="490" w:type="pct"/>
            <w:tcBorders>
              <w:top w:val="single" w:color="auto" w:sz="4" w:space="0"/>
              <w:left w:val="single" w:color="auto" w:sz="4" w:space="0"/>
              <w:bottom w:val="single" w:color="auto" w:sz="4" w:space="0"/>
              <w:right w:val="single" w:color="auto" w:sz="4" w:space="0"/>
            </w:tcBorders>
            <w:vAlign w:val="center"/>
          </w:tcPr>
          <w:p w14:paraId="54B3F61D">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FCECE6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39FBC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7E13CE">
            <w:pPr>
              <w:pStyle w:val="81"/>
              <w:spacing w:after="0" w:afterLines="0" w:line="360" w:lineRule="exact"/>
              <w:rPr>
                <w:rFonts w:hint="eastAsia" w:ascii="微软雅黑" w:hAnsi="微软雅黑" w:cs="微软雅黑"/>
              </w:rPr>
            </w:pPr>
            <w:r>
              <w:rPr>
                <w:rFonts w:hint="eastAsia" w:ascii="微软雅黑" w:hAnsi="微软雅黑" w:cs="微软雅黑"/>
              </w:rPr>
              <w:t>审计追踪：所有对仪器进行的有效操作在后台都有记录；</w:t>
            </w:r>
          </w:p>
        </w:tc>
        <w:tc>
          <w:tcPr>
            <w:tcW w:w="490" w:type="pct"/>
            <w:tcBorders>
              <w:top w:val="single" w:color="auto" w:sz="4" w:space="0"/>
              <w:left w:val="single" w:color="auto" w:sz="4" w:space="0"/>
              <w:bottom w:val="single" w:color="auto" w:sz="4" w:space="0"/>
              <w:right w:val="single" w:color="auto" w:sz="4" w:space="0"/>
            </w:tcBorders>
            <w:vAlign w:val="center"/>
          </w:tcPr>
          <w:p w14:paraId="2FCABD5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29B2A7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D0514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1CAFC2A">
            <w:pPr>
              <w:pStyle w:val="81"/>
              <w:spacing w:after="0" w:afterLines="0" w:line="360" w:lineRule="exact"/>
              <w:rPr>
                <w:rFonts w:hint="eastAsia" w:ascii="微软雅黑" w:hAnsi="微软雅黑" w:cs="微软雅黑"/>
              </w:rPr>
            </w:pPr>
            <w:r>
              <w:rPr>
                <w:rFonts w:hint="eastAsia" w:ascii="微软雅黑" w:hAnsi="微软雅黑" w:cs="微软雅黑"/>
              </w:rPr>
              <w:t>权限管理：4级，超级管理员、主管、操作员、IT；可在创建账户时二次勾选可赋予的操作权限；</w:t>
            </w:r>
          </w:p>
        </w:tc>
        <w:tc>
          <w:tcPr>
            <w:tcW w:w="490" w:type="pct"/>
            <w:tcBorders>
              <w:top w:val="single" w:color="auto" w:sz="4" w:space="0"/>
              <w:left w:val="single" w:color="auto" w:sz="4" w:space="0"/>
              <w:bottom w:val="single" w:color="auto" w:sz="4" w:space="0"/>
              <w:right w:val="single" w:color="auto" w:sz="4" w:space="0"/>
            </w:tcBorders>
            <w:vAlign w:val="center"/>
          </w:tcPr>
          <w:p w14:paraId="7338BC4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9BB463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B9B04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FACC72B">
            <w:pPr>
              <w:pStyle w:val="81"/>
              <w:spacing w:after="0" w:afterLines="0" w:line="360" w:lineRule="exact"/>
              <w:rPr>
                <w:rFonts w:hint="eastAsia" w:ascii="微软雅黑" w:hAnsi="微软雅黑" w:cs="微软雅黑"/>
              </w:rPr>
            </w:pPr>
            <w:r>
              <w:rPr>
                <w:rFonts w:hint="eastAsia" w:ascii="微软雅黑" w:hAnsi="微软雅黑" w:cs="微软雅黑"/>
              </w:rPr>
              <w:t>具备密码有效期功能，到达设定时间强制修改密码、具备电子签名功能；</w:t>
            </w:r>
          </w:p>
        </w:tc>
        <w:tc>
          <w:tcPr>
            <w:tcW w:w="490" w:type="pct"/>
            <w:tcBorders>
              <w:top w:val="single" w:color="auto" w:sz="4" w:space="0"/>
              <w:left w:val="single" w:color="auto" w:sz="4" w:space="0"/>
              <w:bottom w:val="single" w:color="auto" w:sz="4" w:space="0"/>
              <w:right w:val="single" w:color="auto" w:sz="4" w:space="0"/>
            </w:tcBorders>
            <w:vAlign w:val="center"/>
          </w:tcPr>
          <w:p w14:paraId="5261B72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B3492B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8205B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7225E34">
            <w:pPr>
              <w:pStyle w:val="81"/>
              <w:spacing w:after="0" w:afterLines="0" w:line="360" w:lineRule="exact"/>
              <w:rPr>
                <w:rFonts w:hint="eastAsia" w:ascii="微软雅黑" w:hAnsi="微软雅黑" w:cs="微软雅黑"/>
              </w:rPr>
            </w:pPr>
            <w:r>
              <w:rPr>
                <w:rFonts w:hint="eastAsia" w:ascii="微软雅黑" w:hAnsi="微软雅黑" w:cs="微软雅黑"/>
              </w:rPr>
              <w:t>低温存储模块：立式，容积≥420L。温度范围-40℃～-86℃，控温精度0.1℃。采用VIP真空隔热材料，厚度≥20mm，HC环保制冷剂。箱内温度≤-80℃。环境温度25℃空载降温到-80℃速度≤5h。温度均匀性/波动度：实测温度均匀性≤2℃；实测箱内温度波动度≤3℃；</w:t>
            </w:r>
          </w:p>
        </w:tc>
        <w:tc>
          <w:tcPr>
            <w:tcW w:w="490" w:type="pct"/>
            <w:tcBorders>
              <w:top w:val="single" w:color="auto" w:sz="4" w:space="0"/>
              <w:left w:val="single" w:color="auto" w:sz="4" w:space="0"/>
              <w:bottom w:val="single" w:color="auto" w:sz="4" w:space="0"/>
              <w:right w:val="single" w:color="auto" w:sz="4" w:space="0"/>
            </w:tcBorders>
            <w:vAlign w:val="center"/>
          </w:tcPr>
          <w:p w14:paraId="0C84BC3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F7381EB">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AEC89EA">
            <w:pPr>
              <w:adjustRightInd/>
              <w:snapToGrid/>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5C0C65C1">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4BD8C7">
            <w:pPr>
              <w:spacing w:after="0" w:afterLines="0" w:line="360" w:lineRule="exact"/>
              <w:rPr>
                <w:rFonts w:hint="eastAsia" w:ascii="微软雅黑" w:hAnsi="微软雅黑" w:cs="微软雅黑"/>
                <w:b/>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61C84446">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5AF0268B">
            <w:pPr>
              <w:spacing w:after="0" w:afterLines="0" w:line="360" w:lineRule="exact"/>
              <w:rPr>
                <w:rFonts w:hint="eastAsia" w:ascii="微软雅黑" w:hAnsi="微软雅黑" w:cs="微软雅黑"/>
                <w:b/>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4A0378AA">
            <w:pPr>
              <w:spacing w:after="0" w:afterLines="0" w:line="360" w:lineRule="exact"/>
              <w:rPr>
                <w:rFonts w:hint="eastAsia" w:ascii="微软雅黑" w:hAnsi="微软雅黑" w:cs="微软雅黑"/>
                <w:b/>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0238E741">
            <w:pPr>
              <w:spacing w:after="0" w:afterLines="0" w:line="360" w:lineRule="exact"/>
              <w:rPr>
                <w:rFonts w:hint="eastAsia" w:ascii="微软雅黑" w:hAnsi="微软雅黑" w:cs="微软雅黑"/>
                <w:b/>
                <w:bCs/>
                <w:szCs w:val="21"/>
              </w:rPr>
            </w:pPr>
            <w:r>
              <w:rPr>
                <w:rFonts w:hint="eastAsia" w:ascii="微软雅黑" w:hAnsi="微软雅黑" w:cs="微软雅黑"/>
                <w:b/>
                <w:bCs/>
                <w:szCs w:val="21"/>
              </w:rPr>
              <w:t>期望/必需</w:t>
            </w:r>
          </w:p>
        </w:tc>
      </w:tr>
      <w:tr w14:paraId="5827B091">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2A87F5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52A48D4">
            <w:pPr>
              <w:pStyle w:val="81"/>
              <w:spacing w:after="0" w:afterLines="0" w:line="360" w:lineRule="exact"/>
              <w:jc w:val="center"/>
              <w:rPr>
                <w:rFonts w:hint="eastAsia" w:ascii="微软雅黑" w:hAnsi="微软雅黑" w:cs="微软雅黑"/>
              </w:rPr>
            </w:pPr>
            <w:r>
              <w:rPr>
                <w:rFonts w:hint="eastAsia" w:ascii="微软雅黑" w:hAnsi="微软雅黑" w:cs="微软雅黑"/>
              </w:rPr>
              <w:t>全自动水分滴定仪主机</w:t>
            </w:r>
          </w:p>
        </w:tc>
        <w:tc>
          <w:tcPr>
            <w:tcW w:w="415" w:type="pct"/>
            <w:tcBorders>
              <w:top w:val="single" w:color="auto" w:sz="4" w:space="0"/>
              <w:left w:val="single" w:color="auto" w:sz="4" w:space="0"/>
              <w:bottom w:val="single" w:color="auto" w:sz="4" w:space="0"/>
              <w:right w:val="single" w:color="auto" w:sz="4" w:space="0"/>
            </w:tcBorders>
            <w:vAlign w:val="center"/>
          </w:tcPr>
          <w:p w14:paraId="7238E28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B564183">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71BFF8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5BA47DB">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5AD9D8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081A26D">
            <w:pPr>
              <w:pStyle w:val="81"/>
              <w:spacing w:after="0" w:afterLines="0" w:line="360" w:lineRule="exact"/>
              <w:jc w:val="center"/>
              <w:rPr>
                <w:rFonts w:hint="eastAsia" w:ascii="微软雅黑" w:hAnsi="微软雅黑" w:cs="微软雅黑"/>
              </w:rPr>
            </w:pPr>
            <w:r>
              <w:rPr>
                <w:rFonts w:hint="eastAsia" w:ascii="微软雅黑" w:hAnsi="微软雅黑" w:cs="微软雅黑"/>
              </w:rPr>
              <w:t>磁力搅拌单元（内置排液泵）</w:t>
            </w:r>
          </w:p>
        </w:tc>
        <w:tc>
          <w:tcPr>
            <w:tcW w:w="415" w:type="pct"/>
            <w:tcBorders>
              <w:top w:val="single" w:color="auto" w:sz="4" w:space="0"/>
              <w:left w:val="single" w:color="auto" w:sz="4" w:space="0"/>
              <w:bottom w:val="single" w:color="auto" w:sz="4" w:space="0"/>
              <w:right w:val="single" w:color="auto" w:sz="4" w:space="0"/>
            </w:tcBorders>
            <w:vAlign w:val="center"/>
          </w:tcPr>
          <w:p w14:paraId="384133FF">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87495F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BAA779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FC106D8">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633D0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8281BCA">
            <w:pPr>
              <w:pStyle w:val="81"/>
              <w:spacing w:after="0" w:afterLines="0" w:line="360" w:lineRule="exact"/>
              <w:jc w:val="center"/>
              <w:rPr>
                <w:rFonts w:hint="eastAsia" w:ascii="微软雅黑" w:hAnsi="微软雅黑" w:cs="微软雅黑"/>
              </w:rPr>
            </w:pPr>
            <w:r>
              <w:rPr>
                <w:rFonts w:hint="eastAsia" w:ascii="微软雅黑" w:hAnsi="微软雅黑" w:cs="微软雅黑"/>
              </w:rPr>
              <w:t>水分滴定模块</w:t>
            </w:r>
          </w:p>
        </w:tc>
        <w:tc>
          <w:tcPr>
            <w:tcW w:w="415" w:type="pct"/>
            <w:tcBorders>
              <w:top w:val="single" w:color="auto" w:sz="4" w:space="0"/>
              <w:left w:val="single" w:color="auto" w:sz="4" w:space="0"/>
              <w:bottom w:val="single" w:color="auto" w:sz="4" w:space="0"/>
              <w:right w:val="single" w:color="auto" w:sz="4" w:space="0"/>
            </w:tcBorders>
            <w:vAlign w:val="center"/>
          </w:tcPr>
          <w:p w14:paraId="75BEF8B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A58404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6A6957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450AAE9">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3055A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8539316">
            <w:pPr>
              <w:pStyle w:val="81"/>
              <w:spacing w:after="0" w:afterLines="0" w:line="360" w:lineRule="exact"/>
              <w:jc w:val="center"/>
              <w:rPr>
                <w:rFonts w:hint="eastAsia" w:ascii="微软雅黑" w:hAnsi="微软雅黑" w:cs="微软雅黑"/>
              </w:rPr>
            </w:pPr>
            <w:r>
              <w:rPr>
                <w:rFonts w:hint="eastAsia" w:ascii="微软雅黑" w:hAnsi="微软雅黑" w:cs="微软雅黑"/>
              </w:rPr>
              <w:t>水分滴定杯模组</w:t>
            </w:r>
          </w:p>
        </w:tc>
        <w:tc>
          <w:tcPr>
            <w:tcW w:w="415" w:type="pct"/>
            <w:tcBorders>
              <w:top w:val="single" w:color="auto" w:sz="4" w:space="0"/>
              <w:left w:val="single" w:color="auto" w:sz="4" w:space="0"/>
              <w:bottom w:val="single" w:color="auto" w:sz="4" w:space="0"/>
              <w:right w:val="single" w:color="auto" w:sz="4" w:space="0"/>
            </w:tcBorders>
            <w:vAlign w:val="center"/>
          </w:tcPr>
          <w:p w14:paraId="593E602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8FC662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5E6DA4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3768557">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5B993A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B62FDF5">
            <w:pPr>
              <w:pStyle w:val="81"/>
              <w:spacing w:after="0" w:afterLines="0" w:line="360" w:lineRule="exact"/>
              <w:jc w:val="center"/>
              <w:rPr>
                <w:rFonts w:hint="eastAsia" w:ascii="微软雅黑" w:hAnsi="微软雅黑" w:cs="微软雅黑"/>
              </w:rPr>
            </w:pPr>
            <w:r>
              <w:rPr>
                <w:rFonts w:hint="eastAsia" w:ascii="微软雅黑" w:hAnsi="微软雅黑" w:cs="微软雅黑"/>
              </w:rPr>
              <w:t>有隔膜发生电极</w:t>
            </w:r>
          </w:p>
        </w:tc>
        <w:tc>
          <w:tcPr>
            <w:tcW w:w="415" w:type="pct"/>
            <w:tcBorders>
              <w:top w:val="single" w:color="auto" w:sz="4" w:space="0"/>
              <w:left w:val="single" w:color="auto" w:sz="4" w:space="0"/>
              <w:bottom w:val="single" w:color="auto" w:sz="4" w:space="0"/>
              <w:right w:val="single" w:color="auto" w:sz="4" w:space="0"/>
            </w:tcBorders>
            <w:vAlign w:val="center"/>
          </w:tcPr>
          <w:p w14:paraId="0FB57CF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088DFB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DFB0EE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26A9F30">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4E6058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76F5C0B">
            <w:pPr>
              <w:pStyle w:val="81"/>
              <w:spacing w:after="0" w:afterLines="0" w:line="360" w:lineRule="exact"/>
              <w:jc w:val="center"/>
              <w:rPr>
                <w:rFonts w:hint="eastAsia" w:ascii="微软雅黑" w:hAnsi="微软雅黑" w:cs="微软雅黑"/>
              </w:rPr>
            </w:pPr>
            <w:r>
              <w:rPr>
                <w:rFonts w:hint="eastAsia" w:ascii="微软雅黑" w:hAnsi="微软雅黑" w:cs="微软雅黑"/>
              </w:rPr>
              <w:t>双铂电极</w:t>
            </w:r>
          </w:p>
        </w:tc>
        <w:tc>
          <w:tcPr>
            <w:tcW w:w="415" w:type="pct"/>
            <w:tcBorders>
              <w:top w:val="single" w:color="auto" w:sz="4" w:space="0"/>
              <w:left w:val="single" w:color="auto" w:sz="4" w:space="0"/>
              <w:bottom w:val="single" w:color="auto" w:sz="4" w:space="0"/>
              <w:right w:val="single" w:color="auto" w:sz="4" w:space="0"/>
            </w:tcBorders>
            <w:vAlign w:val="center"/>
          </w:tcPr>
          <w:p w14:paraId="462AF4D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8FF32E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15058C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84F6848">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F69C6A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7F618A8">
            <w:pPr>
              <w:pStyle w:val="81"/>
              <w:spacing w:after="0" w:afterLines="0" w:line="360" w:lineRule="exact"/>
              <w:jc w:val="center"/>
              <w:rPr>
                <w:rFonts w:hint="eastAsia" w:ascii="微软雅黑" w:hAnsi="微软雅黑" w:cs="微软雅黑"/>
              </w:rPr>
            </w:pPr>
            <w:r>
              <w:rPr>
                <w:rFonts w:hint="eastAsia" w:ascii="微软雅黑" w:hAnsi="微软雅黑" w:cs="微软雅黑"/>
              </w:rPr>
              <w:t>试剂瓶架</w:t>
            </w:r>
          </w:p>
        </w:tc>
        <w:tc>
          <w:tcPr>
            <w:tcW w:w="415" w:type="pct"/>
            <w:tcBorders>
              <w:top w:val="single" w:color="auto" w:sz="4" w:space="0"/>
              <w:left w:val="single" w:color="auto" w:sz="4" w:space="0"/>
              <w:bottom w:val="single" w:color="auto" w:sz="4" w:space="0"/>
              <w:right w:val="single" w:color="auto" w:sz="4" w:space="0"/>
            </w:tcBorders>
            <w:vAlign w:val="center"/>
          </w:tcPr>
          <w:p w14:paraId="171CBCC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482C64E">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7FE780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E469241">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604D6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E871C13">
            <w:pPr>
              <w:pStyle w:val="81"/>
              <w:spacing w:after="0" w:afterLines="0" w:line="360" w:lineRule="exact"/>
              <w:jc w:val="center"/>
              <w:rPr>
                <w:rFonts w:hint="eastAsia" w:ascii="微软雅黑" w:hAnsi="微软雅黑" w:cs="微软雅黑"/>
              </w:rPr>
            </w:pPr>
            <w:r>
              <w:rPr>
                <w:rFonts w:hint="eastAsia" w:ascii="微软雅黑" w:hAnsi="微软雅黑" w:cs="微软雅黑"/>
              </w:rPr>
              <w:t>干燥管</w:t>
            </w:r>
          </w:p>
        </w:tc>
        <w:tc>
          <w:tcPr>
            <w:tcW w:w="415" w:type="pct"/>
            <w:tcBorders>
              <w:top w:val="single" w:color="auto" w:sz="4" w:space="0"/>
              <w:left w:val="single" w:color="auto" w:sz="4" w:space="0"/>
              <w:bottom w:val="single" w:color="auto" w:sz="4" w:space="0"/>
              <w:right w:val="single" w:color="auto" w:sz="4" w:space="0"/>
            </w:tcBorders>
            <w:vAlign w:val="center"/>
          </w:tcPr>
          <w:p w14:paraId="304CD7B3">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0EFBBCDB">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A88D45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BDCD2C3">
        <w:tblPrEx>
          <w:tblCellMar>
            <w:top w:w="0" w:type="dxa"/>
            <w:left w:w="108" w:type="dxa"/>
            <w:bottom w:w="0" w:type="dxa"/>
            <w:right w:w="108" w:type="dxa"/>
          </w:tblCellMar>
        </w:tblPrEx>
        <w:trPr>
          <w:trHeight w:val="372"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65852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5B121B3">
            <w:pPr>
              <w:pStyle w:val="81"/>
              <w:spacing w:after="0" w:afterLines="0" w:line="360" w:lineRule="exact"/>
              <w:jc w:val="center"/>
              <w:rPr>
                <w:rFonts w:hint="eastAsia" w:ascii="微软雅黑" w:hAnsi="微软雅黑" w:cs="微软雅黑"/>
              </w:rPr>
            </w:pPr>
            <w:r>
              <w:rPr>
                <w:rFonts w:hint="eastAsia" w:ascii="微软雅黑" w:hAnsi="微软雅黑" w:cs="微软雅黑"/>
              </w:rPr>
              <w:t>低温存储模块</w:t>
            </w:r>
          </w:p>
        </w:tc>
        <w:tc>
          <w:tcPr>
            <w:tcW w:w="415" w:type="pct"/>
            <w:tcBorders>
              <w:top w:val="single" w:color="auto" w:sz="4" w:space="0"/>
              <w:left w:val="single" w:color="auto" w:sz="4" w:space="0"/>
              <w:bottom w:val="single" w:color="auto" w:sz="4" w:space="0"/>
              <w:right w:val="single" w:color="auto" w:sz="4" w:space="0"/>
            </w:tcBorders>
            <w:vAlign w:val="center"/>
          </w:tcPr>
          <w:p w14:paraId="47669A48">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46399638">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A44C8E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657DECD">
        <w:tblPrEx>
          <w:tblCellMar>
            <w:top w:w="0" w:type="dxa"/>
            <w:left w:w="108" w:type="dxa"/>
            <w:bottom w:w="0" w:type="dxa"/>
            <w:right w:w="108" w:type="dxa"/>
          </w:tblCellMar>
        </w:tblPrEx>
        <w:trPr>
          <w:trHeight w:val="397" w:hRule="atLeast"/>
          <w:jc w:val="center"/>
        </w:trPr>
        <w:tc>
          <w:tcPr>
            <w:tcW w:w="4509" w:type="pct"/>
            <w:gridSpan w:val="4"/>
            <w:tcBorders>
              <w:top w:val="single" w:color="auto" w:sz="4" w:space="0"/>
              <w:left w:val="single" w:color="auto" w:sz="4" w:space="0"/>
              <w:bottom w:val="single" w:color="auto" w:sz="4" w:space="0"/>
              <w:right w:val="single" w:color="auto" w:sz="4" w:space="0"/>
            </w:tcBorders>
            <w:vAlign w:val="center"/>
          </w:tcPr>
          <w:p w14:paraId="518E5230">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09" w:name="_Toc13283"/>
            <w:bookmarkEnd w:id="109"/>
            <w:bookmarkStart w:id="110" w:name="_Toc26620"/>
            <w:bookmarkEnd w:id="110"/>
            <w:bookmarkStart w:id="111" w:name="_Toc21191"/>
            <w:bookmarkStart w:id="112" w:name="_Toc23238"/>
            <w:bookmarkStart w:id="113" w:name="_Toc29202"/>
            <w:bookmarkStart w:id="114" w:name="_Toc11337"/>
            <w:r>
              <w:rPr>
                <w:rFonts w:hint="eastAsia" w:ascii="微软雅黑" w:hAnsi="微软雅黑" w:cs="微软雅黑"/>
                <w:b/>
                <w:szCs w:val="21"/>
              </w:rPr>
              <w:t>马弗炉（一）</w:t>
            </w:r>
            <w:bookmarkEnd w:id="111"/>
            <w:bookmarkEnd w:id="112"/>
            <w:bookmarkEnd w:id="113"/>
            <w:bookmarkEnd w:id="114"/>
          </w:p>
        </w:tc>
        <w:tc>
          <w:tcPr>
            <w:tcW w:w="490" w:type="pct"/>
            <w:tcBorders>
              <w:top w:val="single" w:color="auto" w:sz="4" w:space="0"/>
              <w:left w:val="single" w:color="auto" w:sz="4" w:space="0"/>
              <w:bottom w:val="single" w:color="auto" w:sz="4" w:space="0"/>
              <w:right w:val="single" w:color="auto" w:sz="4" w:space="0"/>
            </w:tcBorders>
            <w:vAlign w:val="center"/>
          </w:tcPr>
          <w:p w14:paraId="5BF3E2FD">
            <w:pPr>
              <w:adjustRightInd/>
              <w:snapToGrid/>
              <w:spacing w:after="0" w:afterLines="0" w:line="360" w:lineRule="exact"/>
              <w:jc w:val="center"/>
              <w:rPr>
                <w:rFonts w:hint="eastAsia" w:ascii="微软雅黑" w:hAnsi="微软雅黑" w:cs="微软雅黑"/>
                <w:szCs w:val="21"/>
              </w:rPr>
            </w:pPr>
          </w:p>
        </w:tc>
      </w:tr>
      <w:tr w14:paraId="4D145F9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0B1E9C">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9A23319">
            <w:pPr>
              <w:spacing w:after="0" w:afterLines="0" w:line="360" w:lineRule="exact"/>
              <w:jc w:val="center"/>
              <w:rPr>
                <w:rFonts w:hint="eastAsia" w:ascii="微软雅黑" w:hAnsi="微软雅黑" w:cs="微软雅黑"/>
                <w:color w:val="0F1115"/>
                <w:kern w:val="0"/>
                <w:szCs w:val="21"/>
                <w:lang w:bidi="ar"/>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7E8EF32F">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6E881B8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A4E88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E791207">
            <w:pPr>
              <w:pStyle w:val="81"/>
              <w:spacing w:after="0" w:afterLines="0" w:line="360" w:lineRule="exact"/>
              <w:rPr>
                <w:rFonts w:hint="eastAsia" w:ascii="微软雅黑" w:hAnsi="微软雅黑" w:cs="微软雅黑"/>
              </w:rPr>
            </w:pPr>
            <w:r>
              <w:rPr>
                <w:rFonts w:hint="eastAsia" w:ascii="微软雅黑" w:hAnsi="微软雅黑" w:cs="微软雅黑"/>
              </w:rPr>
              <w:t>▲开门方式：侧拉平移式炉门，开门自动断电停止加热；</w:t>
            </w:r>
          </w:p>
        </w:tc>
        <w:tc>
          <w:tcPr>
            <w:tcW w:w="490" w:type="pct"/>
            <w:tcBorders>
              <w:top w:val="single" w:color="auto" w:sz="4" w:space="0"/>
              <w:left w:val="single" w:color="auto" w:sz="4" w:space="0"/>
              <w:bottom w:val="single" w:color="auto" w:sz="4" w:space="0"/>
              <w:right w:val="single" w:color="auto" w:sz="4" w:space="0"/>
            </w:tcBorders>
            <w:vAlign w:val="center"/>
          </w:tcPr>
          <w:p w14:paraId="15B57CF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ADE29C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95A17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55F9FA7">
            <w:pPr>
              <w:pStyle w:val="81"/>
              <w:spacing w:after="0" w:afterLines="0" w:line="360" w:lineRule="exact"/>
              <w:rPr>
                <w:rFonts w:hint="eastAsia" w:ascii="微软雅黑" w:hAnsi="微软雅黑" w:cs="微软雅黑"/>
              </w:rPr>
            </w:pPr>
            <w:r>
              <w:rPr>
                <w:rFonts w:hint="eastAsia" w:ascii="微软雅黑" w:hAnsi="微软雅黑" w:cs="微软雅黑"/>
              </w:rPr>
              <w:t>排风冷却装置：结合热感应技术，炉体表面50度时排温风扇自动开启；</w:t>
            </w:r>
          </w:p>
        </w:tc>
        <w:tc>
          <w:tcPr>
            <w:tcW w:w="490" w:type="pct"/>
            <w:tcBorders>
              <w:top w:val="single" w:color="auto" w:sz="4" w:space="0"/>
              <w:left w:val="single" w:color="auto" w:sz="4" w:space="0"/>
              <w:bottom w:val="single" w:color="auto" w:sz="4" w:space="0"/>
              <w:right w:val="single" w:color="auto" w:sz="4" w:space="0"/>
            </w:tcBorders>
            <w:vAlign w:val="center"/>
          </w:tcPr>
          <w:p w14:paraId="207CB2A5">
            <w:pPr>
              <w:pStyle w:val="81"/>
              <w:spacing w:after="0" w:afterLines="0" w:line="360" w:lineRule="exact"/>
              <w:jc w:val="center"/>
              <w:rPr>
                <w:rFonts w:hint="eastAsia" w:ascii="微软雅黑" w:hAnsi="微软雅黑" w:cs="微软雅黑"/>
              </w:rPr>
            </w:pPr>
          </w:p>
        </w:tc>
      </w:tr>
      <w:tr w14:paraId="2C26015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7F575D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EB7462C">
            <w:pPr>
              <w:pStyle w:val="81"/>
              <w:spacing w:after="0" w:afterLines="0" w:line="360" w:lineRule="exact"/>
              <w:rPr>
                <w:rFonts w:hint="eastAsia" w:ascii="微软雅黑" w:hAnsi="微软雅黑" w:cs="微软雅黑"/>
              </w:rPr>
            </w:pPr>
            <w:r>
              <w:rPr>
                <w:rFonts w:hint="eastAsia" w:ascii="微软雅黑" w:hAnsi="微软雅黑" w:cs="微软雅黑"/>
              </w:rPr>
              <w:t>炉膛材质：多晶莫来纤维；</w:t>
            </w:r>
          </w:p>
        </w:tc>
        <w:tc>
          <w:tcPr>
            <w:tcW w:w="490" w:type="pct"/>
            <w:tcBorders>
              <w:top w:val="single" w:color="auto" w:sz="4" w:space="0"/>
              <w:left w:val="single" w:color="auto" w:sz="4" w:space="0"/>
              <w:bottom w:val="single" w:color="auto" w:sz="4" w:space="0"/>
              <w:right w:val="single" w:color="auto" w:sz="4" w:space="0"/>
            </w:tcBorders>
            <w:vAlign w:val="center"/>
          </w:tcPr>
          <w:p w14:paraId="680BEA3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CA9735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0E8F5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E9DFEE8">
            <w:pPr>
              <w:pStyle w:val="81"/>
              <w:spacing w:after="0" w:afterLines="0" w:line="360" w:lineRule="exact"/>
              <w:rPr>
                <w:rFonts w:hint="eastAsia" w:ascii="微软雅黑" w:hAnsi="微软雅黑" w:cs="微软雅黑"/>
              </w:rPr>
            </w:pPr>
            <w:r>
              <w:rPr>
                <w:rFonts w:hint="eastAsia" w:ascii="微软雅黑" w:hAnsi="微软雅黑" w:cs="微软雅黑"/>
              </w:rPr>
              <w:t>额定功率：≤16KW；</w:t>
            </w:r>
          </w:p>
        </w:tc>
        <w:tc>
          <w:tcPr>
            <w:tcW w:w="490" w:type="pct"/>
            <w:tcBorders>
              <w:top w:val="single" w:color="auto" w:sz="4" w:space="0"/>
              <w:left w:val="single" w:color="auto" w:sz="4" w:space="0"/>
              <w:bottom w:val="single" w:color="auto" w:sz="4" w:space="0"/>
              <w:right w:val="single" w:color="auto" w:sz="4" w:space="0"/>
            </w:tcBorders>
            <w:vAlign w:val="center"/>
          </w:tcPr>
          <w:p w14:paraId="1E48DF4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878ECC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BBAA95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2FE8B08">
            <w:pPr>
              <w:pStyle w:val="81"/>
              <w:spacing w:after="0" w:afterLines="0" w:line="360" w:lineRule="exact"/>
              <w:rPr>
                <w:rFonts w:hint="eastAsia" w:ascii="微软雅黑" w:hAnsi="微软雅黑" w:cs="微软雅黑"/>
              </w:rPr>
            </w:pPr>
            <w:r>
              <w:rPr>
                <w:rFonts w:hint="eastAsia" w:ascii="微软雅黑" w:hAnsi="微软雅黑" w:cs="微软雅黑"/>
              </w:rPr>
              <w:t>额定电压：380V；</w:t>
            </w:r>
          </w:p>
        </w:tc>
        <w:tc>
          <w:tcPr>
            <w:tcW w:w="490" w:type="pct"/>
            <w:tcBorders>
              <w:top w:val="single" w:color="auto" w:sz="4" w:space="0"/>
              <w:left w:val="single" w:color="auto" w:sz="4" w:space="0"/>
              <w:bottom w:val="single" w:color="auto" w:sz="4" w:space="0"/>
              <w:right w:val="single" w:color="auto" w:sz="4" w:space="0"/>
            </w:tcBorders>
            <w:vAlign w:val="center"/>
          </w:tcPr>
          <w:p w14:paraId="7A28560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2B8CD0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20CC3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F480552">
            <w:pPr>
              <w:pStyle w:val="81"/>
              <w:spacing w:after="0" w:afterLines="0" w:line="360" w:lineRule="exact"/>
              <w:rPr>
                <w:rFonts w:hint="eastAsia" w:ascii="微软雅黑" w:hAnsi="微软雅黑" w:cs="微软雅黑"/>
              </w:rPr>
            </w:pPr>
            <w:r>
              <w:rPr>
                <w:rFonts w:hint="eastAsia" w:ascii="微软雅黑" w:hAnsi="微软雅黑" w:cs="微软雅黑"/>
              </w:rPr>
              <w:t>★最高温度：≥1200℃；</w:t>
            </w:r>
          </w:p>
        </w:tc>
        <w:tc>
          <w:tcPr>
            <w:tcW w:w="490" w:type="pct"/>
            <w:tcBorders>
              <w:top w:val="single" w:color="auto" w:sz="4" w:space="0"/>
              <w:left w:val="single" w:color="auto" w:sz="4" w:space="0"/>
              <w:bottom w:val="single" w:color="auto" w:sz="4" w:space="0"/>
              <w:right w:val="single" w:color="auto" w:sz="4" w:space="0"/>
            </w:tcBorders>
            <w:vAlign w:val="center"/>
          </w:tcPr>
          <w:p w14:paraId="1900E75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E9E67C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69F45A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73F56DA">
            <w:pPr>
              <w:pStyle w:val="81"/>
              <w:spacing w:after="0" w:afterLines="0" w:line="360" w:lineRule="exact"/>
              <w:rPr>
                <w:rFonts w:hint="eastAsia" w:ascii="微软雅黑" w:hAnsi="微软雅黑" w:cs="微软雅黑"/>
              </w:rPr>
            </w:pPr>
            <w:r>
              <w:rPr>
                <w:rFonts w:hint="eastAsia" w:ascii="微软雅黑" w:hAnsi="微软雅黑" w:cs="微软雅黑"/>
              </w:rPr>
              <w:t>控温精度：≤±1℃；</w:t>
            </w:r>
          </w:p>
        </w:tc>
        <w:tc>
          <w:tcPr>
            <w:tcW w:w="490" w:type="pct"/>
            <w:tcBorders>
              <w:top w:val="single" w:color="auto" w:sz="4" w:space="0"/>
              <w:left w:val="single" w:color="auto" w:sz="4" w:space="0"/>
              <w:bottom w:val="single" w:color="auto" w:sz="4" w:space="0"/>
              <w:right w:val="single" w:color="auto" w:sz="4" w:space="0"/>
            </w:tcBorders>
            <w:vAlign w:val="center"/>
          </w:tcPr>
          <w:p w14:paraId="53F3E4D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BC9AD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FFA05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2B83201">
            <w:pPr>
              <w:pStyle w:val="81"/>
              <w:spacing w:after="0" w:afterLines="0" w:line="360" w:lineRule="exact"/>
              <w:rPr>
                <w:rFonts w:hint="eastAsia" w:ascii="微软雅黑" w:hAnsi="微软雅黑" w:cs="微软雅黑"/>
              </w:rPr>
            </w:pPr>
            <w:r>
              <w:rPr>
                <w:rFonts w:hint="eastAsia" w:ascii="微软雅黑" w:hAnsi="微软雅黑" w:cs="微软雅黑"/>
              </w:rPr>
              <w:t>程序控制：可编辑30段程序控温；</w:t>
            </w:r>
          </w:p>
        </w:tc>
        <w:tc>
          <w:tcPr>
            <w:tcW w:w="490" w:type="pct"/>
            <w:tcBorders>
              <w:top w:val="single" w:color="auto" w:sz="4" w:space="0"/>
              <w:left w:val="single" w:color="auto" w:sz="4" w:space="0"/>
              <w:bottom w:val="single" w:color="auto" w:sz="4" w:space="0"/>
              <w:right w:val="single" w:color="auto" w:sz="4" w:space="0"/>
            </w:tcBorders>
            <w:vAlign w:val="center"/>
          </w:tcPr>
          <w:p w14:paraId="2F6333D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E07EE1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206F9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E6618C6">
            <w:pPr>
              <w:pStyle w:val="81"/>
              <w:spacing w:after="0" w:afterLines="0" w:line="360" w:lineRule="exact"/>
              <w:rPr>
                <w:rFonts w:hint="eastAsia" w:ascii="微软雅黑" w:hAnsi="微软雅黑" w:cs="微软雅黑"/>
              </w:rPr>
            </w:pPr>
            <w:r>
              <w:rPr>
                <w:rFonts w:hint="eastAsia" w:ascii="微软雅黑" w:hAnsi="微软雅黑" w:cs="微软雅黑"/>
              </w:rPr>
              <w:t>加热元件：高电阻电热合金丝OCr27A17Mo2；</w:t>
            </w:r>
          </w:p>
        </w:tc>
        <w:tc>
          <w:tcPr>
            <w:tcW w:w="490" w:type="pct"/>
            <w:tcBorders>
              <w:top w:val="single" w:color="auto" w:sz="4" w:space="0"/>
              <w:left w:val="single" w:color="auto" w:sz="4" w:space="0"/>
              <w:bottom w:val="single" w:color="auto" w:sz="4" w:space="0"/>
              <w:right w:val="single" w:color="auto" w:sz="4" w:space="0"/>
            </w:tcBorders>
            <w:vAlign w:val="center"/>
          </w:tcPr>
          <w:p w14:paraId="4DD135C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C23AD2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453B4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7FED2E8">
            <w:pPr>
              <w:pStyle w:val="81"/>
              <w:spacing w:after="0" w:afterLines="0" w:line="360" w:lineRule="exact"/>
              <w:rPr>
                <w:rFonts w:hint="eastAsia" w:ascii="微软雅黑" w:hAnsi="微软雅黑" w:cs="微软雅黑"/>
              </w:rPr>
            </w:pPr>
            <w:r>
              <w:rPr>
                <w:rFonts w:hint="eastAsia" w:ascii="微软雅黑" w:hAnsi="微软雅黑" w:cs="微软雅黑"/>
              </w:rPr>
              <w:t>装料架和分成系统：在炉膛设置多层托盘，可同时处理更多或不同种类的样品。</w:t>
            </w:r>
          </w:p>
        </w:tc>
        <w:tc>
          <w:tcPr>
            <w:tcW w:w="490" w:type="pct"/>
            <w:tcBorders>
              <w:top w:val="single" w:color="auto" w:sz="4" w:space="0"/>
              <w:left w:val="single" w:color="auto" w:sz="4" w:space="0"/>
              <w:bottom w:val="single" w:color="auto" w:sz="4" w:space="0"/>
              <w:right w:val="single" w:color="auto" w:sz="4" w:space="0"/>
            </w:tcBorders>
            <w:vAlign w:val="center"/>
          </w:tcPr>
          <w:p w14:paraId="25EDBAC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B7B5F4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B7705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5E7188">
            <w:pPr>
              <w:pStyle w:val="81"/>
              <w:spacing w:after="0" w:afterLines="0" w:line="360" w:lineRule="exact"/>
              <w:rPr>
                <w:rFonts w:hint="eastAsia" w:ascii="微软雅黑" w:hAnsi="微软雅黑" w:cs="微软雅黑"/>
              </w:rPr>
            </w:pPr>
            <w:r>
              <w:rPr>
                <w:rFonts w:hint="eastAsia" w:ascii="微软雅黑" w:hAnsi="微软雅黑" w:cs="微软雅黑"/>
              </w:rPr>
              <w:t>炉膛尺寸(深x宽x高）：大于等于500*400*400 mm；</w:t>
            </w:r>
          </w:p>
        </w:tc>
        <w:tc>
          <w:tcPr>
            <w:tcW w:w="490" w:type="pct"/>
            <w:tcBorders>
              <w:top w:val="single" w:color="auto" w:sz="4" w:space="0"/>
              <w:left w:val="single" w:color="auto" w:sz="4" w:space="0"/>
              <w:bottom w:val="single" w:color="auto" w:sz="4" w:space="0"/>
              <w:right w:val="single" w:color="auto" w:sz="4" w:space="0"/>
            </w:tcBorders>
            <w:vAlign w:val="center"/>
          </w:tcPr>
          <w:p w14:paraId="21364ED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D44F27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020F9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51CD890">
            <w:pPr>
              <w:pStyle w:val="81"/>
              <w:spacing w:after="0" w:afterLines="0" w:line="360" w:lineRule="exact"/>
              <w:rPr>
                <w:rFonts w:hint="eastAsia" w:ascii="微软雅黑" w:hAnsi="微软雅黑" w:cs="微软雅黑"/>
              </w:rPr>
            </w:pPr>
            <w:r>
              <w:rPr>
                <w:rFonts w:hint="eastAsia" w:ascii="微软雅黑" w:hAnsi="微软雅黑" w:cs="微软雅黑"/>
              </w:rPr>
              <w:t>控制面板：设有电流指针表，方便故障排查；</w:t>
            </w:r>
          </w:p>
        </w:tc>
        <w:tc>
          <w:tcPr>
            <w:tcW w:w="490" w:type="pct"/>
            <w:tcBorders>
              <w:top w:val="single" w:color="auto" w:sz="4" w:space="0"/>
              <w:left w:val="single" w:color="auto" w:sz="4" w:space="0"/>
              <w:bottom w:val="single" w:color="auto" w:sz="4" w:space="0"/>
              <w:right w:val="single" w:color="auto" w:sz="4" w:space="0"/>
            </w:tcBorders>
            <w:vAlign w:val="center"/>
          </w:tcPr>
          <w:p w14:paraId="6EACFBC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EF7ED2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91696F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2AA9CE8">
            <w:pPr>
              <w:pStyle w:val="81"/>
              <w:spacing w:after="0" w:afterLines="0" w:line="360" w:lineRule="exact"/>
              <w:rPr>
                <w:rFonts w:hint="eastAsia" w:ascii="微软雅黑" w:hAnsi="微软雅黑" w:cs="微软雅黑"/>
              </w:rPr>
            </w:pPr>
            <w:r>
              <w:rPr>
                <w:rFonts w:hint="eastAsia" w:ascii="微软雅黑" w:hAnsi="微软雅黑" w:cs="微软雅黑"/>
              </w:rPr>
              <w:t>提供氧化铝或石英舟等专用耐高温器皿，同时配备高温手套、防护面罩和长柄坩埚钳，并使用耐高温材料作为隔热屏障；</w:t>
            </w:r>
          </w:p>
        </w:tc>
        <w:tc>
          <w:tcPr>
            <w:tcW w:w="490" w:type="pct"/>
            <w:tcBorders>
              <w:top w:val="single" w:color="auto" w:sz="4" w:space="0"/>
              <w:left w:val="single" w:color="auto" w:sz="4" w:space="0"/>
              <w:bottom w:val="single" w:color="auto" w:sz="4" w:space="0"/>
              <w:right w:val="single" w:color="auto" w:sz="4" w:space="0"/>
            </w:tcBorders>
            <w:vAlign w:val="center"/>
          </w:tcPr>
          <w:p w14:paraId="765250F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7614888">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8524657">
            <w:pPr>
              <w:spacing w:after="0" w:afterLines="0" w:line="360" w:lineRule="exact"/>
              <w:jc w:val="left"/>
              <w:rPr>
                <w:rFonts w:hint="eastAsia" w:ascii="微软雅黑" w:hAnsi="微软雅黑" w:cs="微软雅黑"/>
                <w:b/>
                <w:bCs/>
                <w:szCs w:val="21"/>
              </w:rPr>
            </w:pPr>
            <w:r>
              <w:rPr>
                <w:rFonts w:hint="eastAsia" w:ascii="微软雅黑" w:hAnsi="微软雅黑" w:cs="微软雅黑"/>
                <w:b/>
                <w:szCs w:val="21"/>
                <w:lang w:bidi="hi-IN"/>
              </w:rPr>
              <w:t>配置要求</w:t>
            </w:r>
          </w:p>
        </w:tc>
      </w:tr>
      <w:tr w14:paraId="08154A1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A284379">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55B17064">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13319AB3">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71088DDB">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7036F9AD">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10CB3D0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C787D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8B3A4F1">
            <w:pPr>
              <w:pStyle w:val="81"/>
              <w:spacing w:after="0" w:afterLines="0" w:line="360" w:lineRule="exact"/>
              <w:jc w:val="center"/>
              <w:rPr>
                <w:rFonts w:hint="eastAsia" w:ascii="微软雅黑" w:hAnsi="微软雅黑" w:cs="微软雅黑"/>
              </w:rPr>
            </w:pPr>
            <w:r>
              <w:rPr>
                <w:rFonts w:hint="eastAsia" w:ascii="微软雅黑" w:hAnsi="微软雅黑" w:cs="微软雅黑"/>
              </w:rPr>
              <w:t>马弗炉箱体</w:t>
            </w:r>
          </w:p>
        </w:tc>
        <w:tc>
          <w:tcPr>
            <w:tcW w:w="415" w:type="pct"/>
            <w:tcBorders>
              <w:top w:val="single" w:color="auto" w:sz="4" w:space="0"/>
              <w:left w:val="single" w:color="auto" w:sz="4" w:space="0"/>
              <w:bottom w:val="single" w:color="auto" w:sz="4" w:space="0"/>
              <w:right w:val="single" w:color="auto" w:sz="4" w:space="0"/>
            </w:tcBorders>
            <w:vAlign w:val="center"/>
          </w:tcPr>
          <w:p w14:paraId="6ECB76D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E9BB07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5CC7C5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D4FEA3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EFD43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EADD439">
            <w:pPr>
              <w:pStyle w:val="81"/>
              <w:spacing w:after="0" w:afterLines="0" w:line="360" w:lineRule="exact"/>
              <w:jc w:val="center"/>
              <w:rPr>
                <w:rFonts w:hint="eastAsia" w:ascii="微软雅黑" w:hAnsi="微软雅黑" w:cs="微软雅黑"/>
              </w:rPr>
            </w:pPr>
            <w:r>
              <w:rPr>
                <w:rFonts w:hint="eastAsia" w:ascii="微软雅黑" w:hAnsi="微软雅黑" w:cs="微软雅黑"/>
              </w:rPr>
              <w:t>高温手套</w:t>
            </w:r>
          </w:p>
        </w:tc>
        <w:tc>
          <w:tcPr>
            <w:tcW w:w="415" w:type="pct"/>
            <w:tcBorders>
              <w:top w:val="single" w:color="auto" w:sz="4" w:space="0"/>
              <w:left w:val="single" w:color="auto" w:sz="4" w:space="0"/>
              <w:bottom w:val="single" w:color="auto" w:sz="4" w:space="0"/>
              <w:right w:val="single" w:color="auto" w:sz="4" w:space="0"/>
            </w:tcBorders>
            <w:vAlign w:val="center"/>
          </w:tcPr>
          <w:p w14:paraId="3DB33AB1">
            <w:pPr>
              <w:pStyle w:val="81"/>
              <w:spacing w:after="0" w:afterLines="0" w:line="360" w:lineRule="exact"/>
              <w:jc w:val="center"/>
              <w:rPr>
                <w:rFonts w:hint="eastAsia" w:ascii="微软雅黑" w:hAnsi="微软雅黑" w:cs="微软雅黑"/>
              </w:rPr>
            </w:pPr>
            <w:r>
              <w:rPr>
                <w:rFonts w:hint="eastAsia" w:ascii="微软雅黑" w:hAnsi="微软雅黑" w:cs="微软雅黑"/>
              </w:rPr>
              <w:t>10</w:t>
            </w:r>
          </w:p>
        </w:tc>
        <w:tc>
          <w:tcPr>
            <w:tcW w:w="432" w:type="pct"/>
            <w:tcBorders>
              <w:top w:val="single" w:color="auto" w:sz="4" w:space="0"/>
              <w:left w:val="single" w:color="auto" w:sz="4" w:space="0"/>
              <w:bottom w:val="single" w:color="auto" w:sz="4" w:space="0"/>
              <w:right w:val="single" w:color="auto" w:sz="4" w:space="0"/>
            </w:tcBorders>
            <w:vAlign w:val="center"/>
          </w:tcPr>
          <w:p w14:paraId="1FDF63AE">
            <w:pPr>
              <w:pStyle w:val="81"/>
              <w:spacing w:after="0" w:afterLines="0" w:line="360" w:lineRule="exact"/>
              <w:jc w:val="center"/>
              <w:rPr>
                <w:rFonts w:hint="eastAsia" w:ascii="微软雅黑" w:hAnsi="微软雅黑" w:cs="微软雅黑"/>
              </w:rPr>
            </w:pPr>
            <w:r>
              <w:rPr>
                <w:rFonts w:hint="eastAsia" w:ascii="微软雅黑" w:hAnsi="微软雅黑" w:cs="微软雅黑"/>
              </w:rPr>
              <w:t>副</w:t>
            </w:r>
          </w:p>
        </w:tc>
        <w:tc>
          <w:tcPr>
            <w:tcW w:w="490" w:type="pct"/>
            <w:tcBorders>
              <w:top w:val="single" w:color="auto" w:sz="4" w:space="0"/>
              <w:left w:val="single" w:color="auto" w:sz="4" w:space="0"/>
              <w:bottom w:val="single" w:color="auto" w:sz="4" w:space="0"/>
              <w:right w:val="single" w:color="auto" w:sz="4" w:space="0"/>
            </w:tcBorders>
            <w:vAlign w:val="center"/>
          </w:tcPr>
          <w:p w14:paraId="57FFD9B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E5AAE1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DA1F2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3EA9BDF">
            <w:pPr>
              <w:pStyle w:val="81"/>
              <w:spacing w:after="0" w:afterLines="0" w:line="360" w:lineRule="exact"/>
              <w:jc w:val="center"/>
              <w:rPr>
                <w:rFonts w:hint="eastAsia" w:ascii="微软雅黑" w:hAnsi="微软雅黑" w:cs="微软雅黑"/>
              </w:rPr>
            </w:pPr>
            <w:r>
              <w:rPr>
                <w:rFonts w:hint="eastAsia" w:ascii="微软雅黑" w:hAnsi="微软雅黑" w:cs="微软雅黑"/>
              </w:rPr>
              <w:t>防护面罩</w:t>
            </w:r>
          </w:p>
        </w:tc>
        <w:tc>
          <w:tcPr>
            <w:tcW w:w="415" w:type="pct"/>
            <w:tcBorders>
              <w:top w:val="single" w:color="auto" w:sz="4" w:space="0"/>
              <w:left w:val="single" w:color="auto" w:sz="4" w:space="0"/>
              <w:bottom w:val="single" w:color="auto" w:sz="4" w:space="0"/>
              <w:right w:val="single" w:color="auto" w:sz="4" w:space="0"/>
            </w:tcBorders>
            <w:vAlign w:val="center"/>
          </w:tcPr>
          <w:p w14:paraId="1A6A9F64">
            <w:pPr>
              <w:pStyle w:val="81"/>
              <w:spacing w:after="0" w:afterLines="0" w:line="360" w:lineRule="exact"/>
              <w:jc w:val="center"/>
              <w:rPr>
                <w:rFonts w:hint="eastAsia" w:ascii="微软雅黑" w:hAnsi="微软雅黑" w:cs="微软雅黑"/>
              </w:rPr>
            </w:pPr>
            <w:r>
              <w:rPr>
                <w:rFonts w:hint="eastAsia" w:ascii="微软雅黑" w:hAnsi="微软雅黑" w:cs="微软雅黑"/>
              </w:rPr>
              <w:t>10</w:t>
            </w:r>
          </w:p>
        </w:tc>
        <w:tc>
          <w:tcPr>
            <w:tcW w:w="432" w:type="pct"/>
            <w:tcBorders>
              <w:top w:val="single" w:color="auto" w:sz="4" w:space="0"/>
              <w:left w:val="single" w:color="auto" w:sz="4" w:space="0"/>
              <w:bottom w:val="single" w:color="auto" w:sz="4" w:space="0"/>
              <w:right w:val="single" w:color="auto" w:sz="4" w:space="0"/>
            </w:tcBorders>
            <w:vAlign w:val="center"/>
          </w:tcPr>
          <w:p w14:paraId="07718FF4">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AAC483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452411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7D5487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C4B2D6A">
            <w:pPr>
              <w:pStyle w:val="81"/>
              <w:spacing w:after="0" w:afterLines="0" w:line="360" w:lineRule="exact"/>
              <w:jc w:val="center"/>
              <w:rPr>
                <w:rFonts w:hint="eastAsia" w:ascii="微软雅黑" w:hAnsi="微软雅黑" w:cs="微软雅黑"/>
              </w:rPr>
            </w:pPr>
            <w:r>
              <w:rPr>
                <w:rFonts w:hint="eastAsia" w:ascii="微软雅黑" w:hAnsi="微软雅黑" w:cs="微软雅黑"/>
              </w:rPr>
              <w:t>长柄坩埚钳子</w:t>
            </w:r>
          </w:p>
        </w:tc>
        <w:tc>
          <w:tcPr>
            <w:tcW w:w="415" w:type="pct"/>
            <w:tcBorders>
              <w:top w:val="single" w:color="auto" w:sz="4" w:space="0"/>
              <w:left w:val="single" w:color="auto" w:sz="4" w:space="0"/>
              <w:bottom w:val="single" w:color="auto" w:sz="4" w:space="0"/>
              <w:right w:val="single" w:color="auto" w:sz="4" w:space="0"/>
            </w:tcBorders>
            <w:vAlign w:val="center"/>
          </w:tcPr>
          <w:p w14:paraId="6B1A3052">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66BC9A85">
            <w:pPr>
              <w:pStyle w:val="81"/>
              <w:spacing w:after="0" w:afterLines="0" w:line="360" w:lineRule="exact"/>
              <w:jc w:val="center"/>
              <w:rPr>
                <w:rFonts w:hint="eastAsia" w:ascii="微软雅黑" w:hAnsi="微软雅黑" w:cs="微软雅黑"/>
              </w:rPr>
            </w:pPr>
            <w:r>
              <w:rPr>
                <w:rFonts w:hint="eastAsia" w:ascii="微软雅黑" w:hAnsi="微软雅黑" w:cs="微软雅黑"/>
              </w:rPr>
              <w:t>把</w:t>
            </w:r>
          </w:p>
        </w:tc>
        <w:tc>
          <w:tcPr>
            <w:tcW w:w="490" w:type="pct"/>
            <w:tcBorders>
              <w:top w:val="single" w:color="auto" w:sz="4" w:space="0"/>
              <w:left w:val="single" w:color="auto" w:sz="4" w:space="0"/>
              <w:bottom w:val="single" w:color="auto" w:sz="4" w:space="0"/>
              <w:right w:val="single" w:color="auto" w:sz="4" w:space="0"/>
            </w:tcBorders>
            <w:vAlign w:val="center"/>
          </w:tcPr>
          <w:p w14:paraId="6C80CD5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4DC396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98227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16E1208">
            <w:pPr>
              <w:pStyle w:val="81"/>
              <w:spacing w:after="0" w:afterLines="0" w:line="360" w:lineRule="exact"/>
              <w:jc w:val="center"/>
              <w:rPr>
                <w:rFonts w:hint="eastAsia" w:ascii="微软雅黑" w:hAnsi="微软雅黑" w:cs="微软雅黑"/>
              </w:rPr>
            </w:pPr>
            <w:r>
              <w:rPr>
                <w:rFonts w:hint="eastAsia" w:ascii="微软雅黑" w:hAnsi="微软雅黑" w:cs="微软雅黑"/>
              </w:rPr>
              <w:t>氧化铝坩埚（带盖）</w:t>
            </w:r>
          </w:p>
        </w:tc>
        <w:tc>
          <w:tcPr>
            <w:tcW w:w="415" w:type="pct"/>
            <w:tcBorders>
              <w:top w:val="single" w:color="auto" w:sz="4" w:space="0"/>
              <w:left w:val="single" w:color="auto" w:sz="4" w:space="0"/>
              <w:bottom w:val="single" w:color="auto" w:sz="4" w:space="0"/>
              <w:right w:val="single" w:color="auto" w:sz="4" w:space="0"/>
            </w:tcBorders>
            <w:vAlign w:val="center"/>
          </w:tcPr>
          <w:p w14:paraId="16B6939A">
            <w:pPr>
              <w:pStyle w:val="81"/>
              <w:spacing w:after="0" w:afterLines="0" w:line="360" w:lineRule="exact"/>
              <w:jc w:val="center"/>
              <w:rPr>
                <w:rFonts w:hint="eastAsia" w:ascii="微软雅黑" w:hAnsi="微软雅黑" w:cs="微软雅黑"/>
              </w:rPr>
            </w:pPr>
            <w:r>
              <w:rPr>
                <w:rFonts w:hint="eastAsia" w:ascii="微软雅黑" w:hAnsi="微软雅黑" w:cs="微软雅黑"/>
              </w:rPr>
              <w:t>100</w:t>
            </w:r>
          </w:p>
        </w:tc>
        <w:tc>
          <w:tcPr>
            <w:tcW w:w="432" w:type="pct"/>
            <w:tcBorders>
              <w:top w:val="single" w:color="auto" w:sz="4" w:space="0"/>
              <w:left w:val="single" w:color="auto" w:sz="4" w:space="0"/>
              <w:bottom w:val="single" w:color="auto" w:sz="4" w:space="0"/>
              <w:right w:val="single" w:color="auto" w:sz="4" w:space="0"/>
            </w:tcBorders>
            <w:vAlign w:val="center"/>
          </w:tcPr>
          <w:p w14:paraId="75494B7E">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7E204B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AC0C01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92D22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E93E7D2">
            <w:pPr>
              <w:pStyle w:val="81"/>
              <w:spacing w:after="0" w:afterLines="0" w:line="360" w:lineRule="exact"/>
              <w:jc w:val="center"/>
              <w:rPr>
                <w:rFonts w:hint="eastAsia" w:ascii="微软雅黑" w:hAnsi="微软雅黑" w:cs="微软雅黑"/>
              </w:rPr>
            </w:pPr>
            <w:r>
              <w:rPr>
                <w:rFonts w:hint="eastAsia" w:ascii="微软雅黑" w:hAnsi="微软雅黑" w:cs="微软雅黑"/>
              </w:rPr>
              <w:t>石英坩埚（带盖）</w:t>
            </w:r>
          </w:p>
        </w:tc>
        <w:tc>
          <w:tcPr>
            <w:tcW w:w="415" w:type="pct"/>
            <w:tcBorders>
              <w:top w:val="single" w:color="auto" w:sz="4" w:space="0"/>
              <w:left w:val="single" w:color="auto" w:sz="4" w:space="0"/>
              <w:bottom w:val="single" w:color="auto" w:sz="4" w:space="0"/>
              <w:right w:val="single" w:color="auto" w:sz="4" w:space="0"/>
            </w:tcBorders>
            <w:vAlign w:val="center"/>
          </w:tcPr>
          <w:p w14:paraId="6B314717">
            <w:pPr>
              <w:pStyle w:val="81"/>
              <w:spacing w:after="0" w:afterLines="0" w:line="360" w:lineRule="exact"/>
              <w:jc w:val="center"/>
              <w:rPr>
                <w:rFonts w:hint="eastAsia" w:ascii="微软雅黑" w:hAnsi="微软雅黑" w:cs="微软雅黑"/>
              </w:rPr>
            </w:pPr>
            <w:r>
              <w:rPr>
                <w:rFonts w:hint="eastAsia" w:ascii="微软雅黑" w:hAnsi="微软雅黑" w:cs="微软雅黑"/>
              </w:rPr>
              <w:t>100</w:t>
            </w:r>
          </w:p>
        </w:tc>
        <w:tc>
          <w:tcPr>
            <w:tcW w:w="432" w:type="pct"/>
            <w:tcBorders>
              <w:top w:val="single" w:color="auto" w:sz="4" w:space="0"/>
              <w:left w:val="single" w:color="auto" w:sz="4" w:space="0"/>
              <w:bottom w:val="single" w:color="auto" w:sz="4" w:space="0"/>
              <w:right w:val="single" w:color="auto" w:sz="4" w:space="0"/>
            </w:tcBorders>
            <w:vAlign w:val="center"/>
          </w:tcPr>
          <w:p w14:paraId="5C813B75">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4D2EC5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FE0AE0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95CB9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0B0DB50">
            <w:pPr>
              <w:pStyle w:val="81"/>
              <w:spacing w:after="0" w:afterLines="0" w:line="360" w:lineRule="exact"/>
              <w:jc w:val="center"/>
              <w:rPr>
                <w:rFonts w:hint="eastAsia" w:ascii="微软雅黑" w:hAnsi="微软雅黑" w:cs="微软雅黑"/>
              </w:rPr>
            </w:pPr>
            <w:r>
              <w:rPr>
                <w:rFonts w:hint="eastAsia" w:ascii="微软雅黑" w:hAnsi="微软雅黑" w:cs="微软雅黑"/>
              </w:rPr>
              <w:t>装料架和分成系统</w:t>
            </w:r>
          </w:p>
        </w:tc>
        <w:tc>
          <w:tcPr>
            <w:tcW w:w="415" w:type="pct"/>
            <w:tcBorders>
              <w:top w:val="single" w:color="auto" w:sz="4" w:space="0"/>
              <w:left w:val="single" w:color="auto" w:sz="4" w:space="0"/>
              <w:bottom w:val="single" w:color="auto" w:sz="4" w:space="0"/>
              <w:right w:val="single" w:color="auto" w:sz="4" w:space="0"/>
            </w:tcBorders>
            <w:vAlign w:val="center"/>
          </w:tcPr>
          <w:p w14:paraId="2BDA7C62">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77E279C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667317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2189D4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80B3D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980C1B0">
            <w:pPr>
              <w:pStyle w:val="81"/>
              <w:spacing w:after="0" w:afterLines="0" w:line="360" w:lineRule="exact"/>
              <w:jc w:val="center"/>
              <w:rPr>
                <w:rFonts w:hint="eastAsia" w:ascii="微软雅黑" w:hAnsi="微软雅黑" w:cs="微软雅黑"/>
              </w:rPr>
            </w:pPr>
            <w:r>
              <w:rPr>
                <w:rFonts w:hint="eastAsia" w:ascii="微软雅黑" w:hAnsi="微软雅黑" w:cs="微软雅黑"/>
              </w:rPr>
              <w:t>耐热板</w:t>
            </w:r>
          </w:p>
        </w:tc>
        <w:tc>
          <w:tcPr>
            <w:tcW w:w="415" w:type="pct"/>
            <w:tcBorders>
              <w:top w:val="single" w:color="auto" w:sz="4" w:space="0"/>
              <w:left w:val="single" w:color="auto" w:sz="4" w:space="0"/>
              <w:bottom w:val="single" w:color="auto" w:sz="4" w:space="0"/>
              <w:right w:val="single" w:color="auto" w:sz="4" w:space="0"/>
            </w:tcBorders>
            <w:vAlign w:val="center"/>
          </w:tcPr>
          <w:p w14:paraId="2B932A58">
            <w:pPr>
              <w:pStyle w:val="81"/>
              <w:spacing w:after="0" w:afterLines="0" w:line="360" w:lineRule="exact"/>
              <w:jc w:val="center"/>
              <w:rPr>
                <w:rFonts w:hint="eastAsia" w:ascii="微软雅黑" w:hAnsi="微软雅黑" w:cs="微软雅黑"/>
              </w:rPr>
            </w:pPr>
            <w:r>
              <w:rPr>
                <w:rFonts w:hint="eastAsia" w:ascii="微软雅黑" w:hAnsi="微软雅黑" w:cs="微软雅黑"/>
              </w:rPr>
              <w:t>5</w:t>
            </w:r>
          </w:p>
        </w:tc>
        <w:tc>
          <w:tcPr>
            <w:tcW w:w="432" w:type="pct"/>
            <w:tcBorders>
              <w:top w:val="single" w:color="auto" w:sz="4" w:space="0"/>
              <w:left w:val="single" w:color="auto" w:sz="4" w:space="0"/>
              <w:bottom w:val="single" w:color="auto" w:sz="4" w:space="0"/>
              <w:right w:val="single" w:color="auto" w:sz="4" w:space="0"/>
            </w:tcBorders>
            <w:vAlign w:val="center"/>
          </w:tcPr>
          <w:p w14:paraId="47CC4EA8">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3F250F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20A2D15">
        <w:tblPrEx>
          <w:tblCellMar>
            <w:top w:w="0" w:type="dxa"/>
            <w:left w:w="108" w:type="dxa"/>
            <w:bottom w:w="0" w:type="dxa"/>
            <w:right w:w="108" w:type="dxa"/>
          </w:tblCellMar>
        </w:tblPrEx>
        <w:trPr>
          <w:trHeight w:val="90" w:hRule="atLeast"/>
          <w:jc w:val="center"/>
        </w:trPr>
        <w:tc>
          <w:tcPr>
            <w:tcW w:w="4509" w:type="pct"/>
            <w:gridSpan w:val="4"/>
            <w:tcBorders>
              <w:top w:val="single" w:color="auto" w:sz="4" w:space="0"/>
              <w:left w:val="single" w:color="auto" w:sz="4" w:space="0"/>
              <w:bottom w:val="single" w:color="auto" w:sz="4" w:space="0"/>
              <w:right w:val="single" w:color="auto" w:sz="4" w:space="0"/>
            </w:tcBorders>
            <w:vAlign w:val="center"/>
          </w:tcPr>
          <w:p w14:paraId="0555565A">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15" w:name="_Toc26534"/>
            <w:bookmarkEnd w:id="115"/>
            <w:bookmarkStart w:id="116" w:name="_Toc28469"/>
            <w:bookmarkEnd w:id="116"/>
            <w:bookmarkStart w:id="117" w:name="_Toc25275"/>
            <w:bookmarkStart w:id="118" w:name="_Toc15374"/>
            <w:bookmarkStart w:id="119" w:name="_Toc4689"/>
            <w:bookmarkStart w:id="120" w:name="_Toc7940"/>
            <w:r>
              <w:rPr>
                <w:rFonts w:hint="eastAsia" w:ascii="微软雅黑" w:hAnsi="微软雅黑" w:cs="微软雅黑"/>
                <w:b/>
                <w:szCs w:val="21"/>
              </w:rPr>
              <w:t>自动电位滴定仪</w:t>
            </w:r>
            <w:bookmarkEnd w:id="117"/>
            <w:bookmarkEnd w:id="118"/>
            <w:bookmarkEnd w:id="119"/>
            <w:bookmarkEnd w:id="120"/>
          </w:p>
        </w:tc>
        <w:tc>
          <w:tcPr>
            <w:tcW w:w="490" w:type="pct"/>
            <w:tcBorders>
              <w:top w:val="single" w:color="auto" w:sz="4" w:space="0"/>
              <w:left w:val="single" w:color="auto" w:sz="4" w:space="0"/>
              <w:bottom w:val="single" w:color="auto" w:sz="4" w:space="0"/>
              <w:right w:val="single" w:color="auto" w:sz="4" w:space="0"/>
            </w:tcBorders>
            <w:vAlign w:val="center"/>
          </w:tcPr>
          <w:p w14:paraId="35DE73B8">
            <w:pPr>
              <w:adjustRightInd/>
              <w:snapToGrid/>
              <w:spacing w:after="0" w:afterLines="0" w:line="360" w:lineRule="exact"/>
              <w:jc w:val="center"/>
              <w:rPr>
                <w:rFonts w:hint="eastAsia" w:ascii="微软雅黑" w:hAnsi="微软雅黑" w:cs="微软雅黑"/>
                <w:szCs w:val="21"/>
              </w:rPr>
            </w:pPr>
          </w:p>
        </w:tc>
      </w:tr>
      <w:tr w14:paraId="3179281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70419D">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C920CB6">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79FE7270">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3F13C1E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04393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D132582">
            <w:pPr>
              <w:pStyle w:val="81"/>
              <w:spacing w:after="0" w:afterLines="0" w:line="360" w:lineRule="exact"/>
              <w:rPr>
                <w:rFonts w:hint="eastAsia" w:ascii="微软雅黑" w:hAnsi="微软雅黑" w:cs="微软雅黑"/>
              </w:rPr>
            </w:pPr>
            <w:r>
              <w:rPr>
                <w:rFonts w:hint="eastAsia" w:ascii="微软雅黑" w:hAnsi="微软雅黑" w:cs="微软雅黑"/>
              </w:rPr>
              <w:t>一体化设计，彩色电容屏，模块化操作界面，多状态指示灯；</w:t>
            </w:r>
          </w:p>
        </w:tc>
        <w:tc>
          <w:tcPr>
            <w:tcW w:w="490" w:type="pct"/>
            <w:tcBorders>
              <w:top w:val="single" w:color="auto" w:sz="4" w:space="0"/>
              <w:left w:val="single" w:color="auto" w:sz="4" w:space="0"/>
              <w:bottom w:val="single" w:color="auto" w:sz="4" w:space="0"/>
              <w:right w:val="single" w:color="auto" w:sz="4" w:space="0"/>
            </w:tcBorders>
            <w:vAlign w:val="center"/>
          </w:tcPr>
          <w:p w14:paraId="3292A6B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4C4F9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402B6E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7306D2D">
            <w:pPr>
              <w:pStyle w:val="81"/>
              <w:spacing w:after="0" w:afterLines="0" w:line="360" w:lineRule="exact"/>
              <w:rPr>
                <w:rFonts w:hint="eastAsia" w:ascii="微软雅黑" w:hAnsi="微软雅黑" w:cs="微软雅黑"/>
              </w:rPr>
            </w:pPr>
            <w:r>
              <w:rPr>
                <w:rFonts w:hint="eastAsia" w:ascii="微软雅黑" w:hAnsi="微软雅黑" w:cs="微软雅黑"/>
              </w:rPr>
              <w:t>接口类型、mv/pH测量电极接口、参比电极接口、PT1000温度电极接口、2个USB、RS232、电源接口；</w:t>
            </w:r>
          </w:p>
        </w:tc>
        <w:tc>
          <w:tcPr>
            <w:tcW w:w="490" w:type="pct"/>
            <w:tcBorders>
              <w:top w:val="single" w:color="auto" w:sz="4" w:space="0"/>
              <w:left w:val="single" w:color="auto" w:sz="4" w:space="0"/>
              <w:bottom w:val="single" w:color="auto" w:sz="4" w:space="0"/>
              <w:right w:val="single" w:color="auto" w:sz="4" w:space="0"/>
            </w:tcBorders>
            <w:vAlign w:val="center"/>
          </w:tcPr>
          <w:p w14:paraId="07D9317D">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1C6CA1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96432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399F25A">
            <w:pPr>
              <w:pStyle w:val="81"/>
              <w:spacing w:after="0" w:afterLines="0" w:line="360" w:lineRule="exact"/>
              <w:rPr>
                <w:rFonts w:hint="eastAsia" w:ascii="微软雅黑" w:hAnsi="微软雅黑" w:cs="微软雅黑"/>
              </w:rPr>
            </w:pPr>
            <w:r>
              <w:rPr>
                <w:rFonts w:hint="eastAsia" w:ascii="微软雅黑" w:hAnsi="微软雅黑" w:cs="微软雅黑"/>
              </w:rPr>
              <w:t>★支持等量滴定、动态滴定、终点滴定等滴定模式，可进行酸碱滴定、沉淀滴定、非水滴定、氧化还原滴定、络合滴定等滴定类型；</w:t>
            </w:r>
          </w:p>
        </w:tc>
        <w:tc>
          <w:tcPr>
            <w:tcW w:w="490" w:type="pct"/>
            <w:tcBorders>
              <w:top w:val="single" w:color="auto" w:sz="4" w:space="0"/>
              <w:left w:val="single" w:color="auto" w:sz="4" w:space="0"/>
              <w:bottom w:val="single" w:color="auto" w:sz="4" w:space="0"/>
              <w:right w:val="single" w:color="auto" w:sz="4" w:space="0"/>
            </w:tcBorders>
            <w:vAlign w:val="center"/>
          </w:tcPr>
          <w:p w14:paraId="43F3245D">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8DF0B1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42D68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92DBA08">
            <w:pPr>
              <w:pStyle w:val="81"/>
              <w:spacing w:after="0" w:afterLines="0" w:line="360" w:lineRule="exact"/>
              <w:rPr>
                <w:rFonts w:hint="eastAsia" w:ascii="微软雅黑" w:hAnsi="微软雅黑" w:cs="微软雅黑"/>
              </w:rPr>
            </w:pPr>
            <w:r>
              <w:rPr>
                <w:rFonts w:hint="eastAsia" w:ascii="微软雅黑" w:hAnsi="微软雅黑" w:cs="微软雅黑"/>
              </w:rPr>
              <w:t>mV测量范围：不小于-2000.0mV～+2000.0mV，分辨率≤0.1mV，精度≤0.1mV；</w:t>
            </w:r>
          </w:p>
        </w:tc>
        <w:tc>
          <w:tcPr>
            <w:tcW w:w="490" w:type="pct"/>
            <w:tcBorders>
              <w:top w:val="single" w:color="auto" w:sz="4" w:space="0"/>
              <w:left w:val="single" w:color="auto" w:sz="4" w:space="0"/>
              <w:bottom w:val="single" w:color="auto" w:sz="4" w:space="0"/>
              <w:right w:val="single" w:color="auto" w:sz="4" w:space="0"/>
            </w:tcBorders>
            <w:vAlign w:val="center"/>
          </w:tcPr>
          <w:p w14:paraId="6A46CACD">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3A5B42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B94B6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28F2E72">
            <w:pPr>
              <w:pStyle w:val="81"/>
              <w:spacing w:after="0" w:afterLines="0" w:line="360" w:lineRule="exact"/>
              <w:rPr>
                <w:rFonts w:hint="eastAsia" w:ascii="微软雅黑" w:hAnsi="微软雅黑" w:cs="微软雅黑"/>
              </w:rPr>
            </w:pPr>
            <w:r>
              <w:rPr>
                <w:rFonts w:hint="eastAsia" w:ascii="微软雅黑" w:hAnsi="微软雅黑" w:cs="微软雅黑"/>
              </w:rPr>
              <w:t>pH测量范围：不小于-20.000pH～+20.000pH，分辨率≤0.001pH ，精度≤0.003pH；</w:t>
            </w:r>
          </w:p>
        </w:tc>
        <w:tc>
          <w:tcPr>
            <w:tcW w:w="490" w:type="pct"/>
            <w:tcBorders>
              <w:top w:val="single" w:color="auto" w:sz="4" w:space="0"/>
              <w:left w:val="single" w:color="auto" w:sz="4" w:space="0"/>
              <w:bottom w:val="single" w:color="auto" w:sz="4" w:space="0"/>
              <w:right w:val="single" w:color="auto" w:sz="4" w:space="0"/>
            </w:tcBorders>
            <w:vAlign w:val="center"/>
          </w:tcPr>
          <w:p w14:paraId="29F5BECE">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E86CD4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6FE56A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64E1304">
            <w:pPr>
              <w:pStyle w:val="81"/>
              <w:spacing w:after="0" w:afterLines="0" w:line="360" w:lineRule="exact"/>
              <w:rPr>
                <w:rFonts w:hint="eastAsia" w:ascii="微软雅黑" w:hAnsi="微软雅黑" w:cs="微软雅黑"/>
              </w:rPr>
            </w:pPr>
            <w:r>
              <w:rPr>
                <w:rFonts w:hint="eastAsia" w:ascii="微软雅黑" w:hAnsi="微软雅黑" w:cs="微软雅黑"/>
              </w:rPr>
              <w:t>温度测温范围：不小于-5～120℃，测量精度：≤±0.1℃；</w:t>
            </w:r>
          </w:p>
        </w:tc>
        <w:tc>
          <w:tcPr>
            <w:tcW w:w="490" w:type="pct"/>
            <w:tcBorders>
              <w:top w:val="single" w:color="auto" w:sz="4" w:space="0"/>
              <w:left w:val="single" w:color="auto" w:sz="4" w:space="0"/>
              <w:bottom w:val="single" w:color="auto" w:sz="4" w:space="0"/>
              <w:right w:val="single" w:color="auto" w:sz="4" w:space="0"/>
            </w:tcBorders>
            <w:vAlign w:val="center"/>
          </w:tcPr>
          <w:p w14:paraId="6C3C409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FD30B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47DF05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E7A0164">
            <w:pPr>
              <w:pStyle w:val="81"/>
              <w:spacing w:after="0" w:afterLines="0" w:line="360" w:lineRule="exact"/>
              <w:rPr>
                <w:rFonts w:hint="eastAsia" w:ascii="微软雅黑" w:hAnsi="微软雅黑" w:cs="微软雅黑"/>
              </w:rPr>
            </w:pPr>
            <w:r>
              <w:rPr>
                <w:rFonts w:hint="eastAsia" w:ascii="微软雅黑" w:hAnsi="微软雅黑" w:cs="微软雅黑"/>
              </w:rPr>
              <w:t>滴定管：规格10mL ，分辨率：1/48000，补液时间：16秒（100％充液速度），可允许最小添加体积设置：0.001mL，避光保护罩；</w:t>
            </w:r>
          </w:p>
        </w:tc>
        <w:tc>
          <w:tcPr>
            <w:tcW w:w="490" w:type="pct"/>
            <w:tcBorders>
              <w:top w:val="single" w:color="auto" w:sz="4" w:space="0"/>
              <w:left w:val="single" w:color="auto" w:sz="4" w:space="0"/>
              <w:bottom w:val="single" w:color="auto" w:sz="4" w:space="0"/>
              <w:right w:val="single" w:color="auto" w:sz="4" w:space="0"/>
            </w:tcBorders>
            <w:vAlign w:val="center"/>
          </w:tcPr>
          <w:p w14:paraId="49940D6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A092EF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E6BFFB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03EED3F">
            <w:pPr>
              <w:pStyle w:val="81"/>
              <w:spacing w:after="0" w:afterLines="0" w:line="360" w:lineRule="exact"/>
              <w:rPr>
                <w:rFonts w:hint="eastAsia" w:ascii="微软雅黑" w:hAnsi="微软雅黑" w:cs="微软雅黑"/>
              </w:rPr>
            </w:pPr>
            <w:r>
              <w:rPr>
                <w:rFonts w:hint="eastAsia" w:ascii="微软雅黑" w:hAnsi="微软雅黑" w:cs="微软雅黑"/>
              </w:rPr>
              <w:t>具备滴定试剂瓶密封盖，可以填充有效隔离吸附材料，保证滴定剂不被空气污染或滴定剂向外散发气味；</w:t>
            </w:r>
          </w:p>
        </w:tc>
        <w:tc>
          <w:tcPr>
            <w:tcW w:w="490" w:type="pct"/>
            <w:tcBorders>
              <w:top w:val="single" w:color="auto" w:sz="4" w:space="0"/>
              <w:left w:val="single" w:color="auto" w:sz="4" w:space="0"/>
              <w:bottom w:val="single" w:color="auto" w:sz="4" w:space="0"/>
              <w:right w:val="single" w:color="auto" w:sz="4" w:space="0"/>
            </w:tcBorders>
            <w:vAlign w:val="center"/>
          </w:tcPr>
          <w:p w14:paraId="49205FD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581B2F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5BA99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08633C3">
            <w:pPr>
              <w:pStyle w:val="81"/>
              <w:spacing w:after="0" w:afterLines="0" w:line="360" w:lineRule="exact"/>
              <w:rPr>
                <w:rFonts w:hint="eastAsia" w:ascii="微软雅黑" w:hAnsi="微软雅黑" w:cs="微软雅黑"/>
              </w:rPr>
            </w:pPr>
            <w:r>
              <w:rPr>
                <w:rFonts w:hint="eastAsia" w:ascii="微软雅黑" w:hAnsi="微软雅黑" w:cs="微软雅黑"/>
              </w:rPr>
              <w:t>▲无死体积旋转阀，耐腐PTFE管路；</w:t>
            </w:r>
          </w:p>
        </w:tc>
        <w:tc>
          <w:tcPr>
            <w:tcW w:w="490" w:type="pct"/>
            <w:tcBorders>
              <w:top w:val="single" w:color="auto" w:sz="4" w:space="0"/>
              <w:left w:val="single" w:color="auto" w:sz="4" w:space="0"/>
              <w:bottom w:val="single" w:color="auto" w:sz="4" w:space="0"/>
              <w:right w:val="single" w:color="auto" w:sz="4" w:space="0"/>
            </w:tcBorders>
            <w:vAlign w:val="center"/>
          </w:tcPr>
          <w:p w14:paraId="477CB03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F12ADE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BB2D9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6D07908">
            <w:pPr>
              <w:pStyle w:val="81"/>
              <w:spacing w:after="0" w:afterLines="0" w:line="360" w:lineRule="exact"/>
              <w:rPr>
                <w:rFonts w:hint="eastAsia" w:ascii="微软雅黑" w:hAnsi="微软雅黑" w:cs="微软雅黑"/>
              </w:rPr>
            </w:pPr>
            <w:r>
              <w:rPr>
                <w:rFonts w:hint="eastAsia" w:ascii="微软雅黑" w:hAnsi="微软雅黑" w:cs="微软雅黑"/>
              </w:rPr>
              <w:t>可查看所有滴定节点的详细数据，支持手动设置终点并另存为关联数据；</w:t>
            </w:r>
          </w:p>
        </w:tc>
        <w:tc>
          <w:tcPr>
            <w:tcW w:w="490" w:type="pct"/>
            <w:tcBorders>
              <w:top w:val="single" w:color="auto" w:sz="4" w:space="0"/>
              <w:left w:val="single" w:color="auto" w:sz="4" w:space="0"/>
              <w:bottom w:val="single" w:color="auto" w:sz="4" w:space="0"/>
              <w:right w:val="single" w:color="auto" w:sz="4" w:space="0"/>
            </w:tcBorders>
            <w:vAlign w:val="center"/>
          </w:tcPr>
          <w:p w14:paraId="46C001D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9E19B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AA758B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103CC89">
            <w:pPr>
              <w:pStyle w:val="81"/>
              <w:spacing w:after="0" w:afterLines="0" w:line="360" w:lineRule="exact"/>
              <w:rPr>
                <w:rFonts w:hint="eastAsia" w:ascii="微软雅黑" w:hAnsi="微软雅黑" w:cs="微软雅黑"/>
              </w:rPr>
            </w:pPr>
            <w:r>
              <w:rPr>
                <w:rFonts w:hint="eastAsia" w:ascii="微软雅黑" w:hAnsi="微软雅黑" w:cs="微软雅黑"/>
              </w:rPr>
              <w:t>当前滴定测试时可查看历史数据；</w:t>
            </w:r>
          </w:p>
        </w:tc>
        <w:tc>
          <w:tcPr>
            <w:tcW w:w="490" w:type="pct"/>
            <w:tcBorders>
              <w:top w:val="single" w:color="auto" w:sz="4" w:space="0"/>
              <w:left w:val="single" w:color="auto" w:sz="4" w:space="0"/>
              <w:bottom w:val="single" w:color="auto" w:sz="4" w:space="0"/>
              <w:right w:val="single" w:color="auto" w:sz="4" w:space="0"/>
            </w:tcBorders>
            <w:vAlign w:val="center"/>
          </w:tcPr>
          <w:p w14:paraId="29CA6C0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839636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4E240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9C9F000">
            <w:pPr>
              <w:pStyle w:val="81"/>
              <w:spacing w:after="0" w:afterLines="0" w:line="360" w:lineRule="exact"/>
              <w:rPr>
                <w:rFonts w:hint="eastAsia" w:ascii="微软雅黑" w:hAnsi="微软雅黑" w:cs="微软雅黑"/>
              </w:rPr>
            </w:pPr>
            <w:r>
              <w:rPr>
                <w:rFonts w:hint="eastAsia" w:ascii="微软雅黑" w:hAnsi="微软雅黑" w:cs="微软雅黑"/>
              </w:rPr>
              <w:t>具备自动配液功能，可设置加液体积、加液间隔、加液次数，进行液体配制；</w:t>
            </w:r>
          </w:p>
        </w:tc>
        <w:tc>
          <w:tcPr>
            <w:tcW w:w="490" w:type="pct"/>
            <w:tcBorders>
              <w:top w:val="single" w:color="auto" w:sz="4" w:space="0"/>
              <w:left w:val="single" w:color="auto" w:sz="4" w:space="0"/>
              <w:bottom w:val="single" w:color="auto" w:sz="4" w:space="0"/>
              <w:right w:val="single" w:color="auto" w:sz="4" w:space="0"/>
            </w:tcBorders>
            <w:vAlign w:val="center"/>
          </w:tcPr>
          <w:p w14:paraId="4308EB58">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C81962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CA7A82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6EBE246">
            <w:pPr>
              <w:pStyle w:val="81"/>
              <w:spacing w:after="0" w:afterLines="0" w:line="360" w:lineRule="exact"/>
              <w:rPr>
                <w:rFonts w:hint="eastAsia" w:ascii="微软雅黑" w:hAnsi="微软雅黑" w:cs="微软雅黑"/>
              </w:rPr>
            </w:pPr>
            <w:r>
              <w:rPr>
                <w:rFonts w:hint="eastAsia" w:ascii="微软雅黑" w:hAnsi="微软雅黑" w:cs="微软雅黑"/>
              </w:rPr>
              <w:t>具备公式库管理，可储存多种计算公式快速调用；自定义公式编辑器功能，复杂的计算也可自行计算出需要的结果；</w:t>
            </w:r>
          </w:p>
        </w:tc>
        <w:tc>
          <w:tcPr>
            <w:tcW w:w="490" w:type="pct"/>
            <w:tcBorders>
              <w:top w:val="single" w:color="auto" w:sz="4" w:space="0"/>
              <w:left w:val="single" w:color="auto" w:sz="4" w:space="0"/>
              <w:bottom w:val="single" w:color="auto" w:sz="4" w:space="0"/>
              <w:right w:val="single" w:color="auto" w:sz="4" w:space="0"/>
            </w:tcBorders>
            <w:vAlign w:val="center"/>
          </w:tcPr>
          <w:p w14:paraId="4254710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16AB52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692F6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84B6957">
            <w:pPr>
              <w:pStyle w:val="81"/>
              <w:spacing w:after="0" w:afterLines="0" w:line="360" w:lineRule="exact"/>
              <w:rPr>
                <w:rFonts w:hint="eastAsia" w:ascii="微软雅黑" w:hAnsi="微软雅黑" w:cs="微软雅黑"/>
              </w:rPr>
            </w:pPr>
            <w:r>
              <w:rPr>
                <w:rFonts w:hint="eastAsia" w:ascii="微软雅黑" w:hAnsi="微软雅黑" w:cs="微软雅黑"/>
              </w:rPr>
              <w:t>可导出详细电子数据，支持无线A4打印和有线串口针式打印；</w:t>
            </w:r>
          </w:p>
        </w:tc>
        <w:tc>
          <w:tcPr>
            <w:tcW w:w="490" w:type="pct"/>
            <w:tcBorders>
              <w:top w:val="single" w:color="auto" w:sz="4" w:space="0"/>
              <w:left w:val="single" w:color="auto" w:sz="4" w:space="0"/>
              <w:bottom w:val="single" w:color="auto" w:sz="4" w:space="0"/>
              <w:right w:val="single" w:color="auto" w:sz="4" w:space="0"/>
            </w:tcBorders>
            <w:vAlign w:val="center"/>
          </w:tcPr>
          <w:p w14:paraId="701504EC">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950F00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5B4E79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8259C3E">
            <w:pPr>
              <w:pStyle w:val="81"/>
              <w:spacing w:after="0" w:afterLines="0" w:line="360" w:lineRule="exact"/>
              <w:rPr>
                <w:rFonts w:hint="eastAsia" w:ascii="微软雅黑" w:hAnsi="微软雅黑" w:cs="微软雅黑"/>
              </w:rPr>
            </w:pPr>
            <w:r>
              <w:rPr>
                <w:rFonts w:hint="eastAsia" w:ascii="微软雅黑" w:hAnsi="微软雅黑" w:cs="微软雅黑"/>
              </w:rPr>
              <w:t>可进行多重自检功能，具备pH电极校准功能， 滴定管校准功能；</w:t>
            </w:r>
          </w:p>
        </w:tc>
        <w:tc>
          <w:tcPr>
            <w:tcW w:w="490" w:type="pct"/>
            <w:tcBorders>
              <w:top w:val="single" w:color="auto" w:sz="4" w:space="0"/>
              <w:left w:val="single" w:color="auto" w:sz="4" w:space="0"/>
              <w:bottom w:val="single" w:color="auto" w:sz="4" w:space="0"/>
              <w:right w:val="single" w:color="auto" w:sz="4" w:space="0"/>
            </w:tcBorders>
            <w:vAlign w:val="center"/>
          </w:tcPr>
          <w:p w14:paraId="45E7D130">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97071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1155BB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B6B67A7">
            <w:pPr>
              <w:pStyle w:val="81"/>
              <w:spacing w:after="0" w:afterLines="0" w:line="360" w:lineRule="exact"/>
              <w:rPr>
                <w:rFonts w:hint="eastAsia" w:ascii="微软雅黑" w:hAnsi="微软雅黑" w:cs="微软雅黑"/>
              </w:rPr>
            </w:pPr>
            <w:r>
              <w:rPr>
                <w:rFonts w:hint="eastAsia" w:ascii="微软雅黑" w:hAnsi="微软雅黑" w:cs="微软雅黑"/>
              </w:rPr>
              <w:t>具备方法库，可储存应用方案，并实现一键调用，方法带误触锁，防止误改；</w:t>
            </w:r>
          </w:p>
        </w:tc>
        <w:tc>
          <w:tcPr>
            <w:tcW w:w="490" w:type="pct"/>
            <w:tcBorders>
              <w:top w:val="single" w:color="auto" w:sz="4" w:space="0"/>
              <w:left w:val="single" w:color="auto" w:sz="4" w:space="0"/>
              <w:bottom w:val="single" w:color="auto" w:sz="4" w:space="0"/>
              <w:right w:val="single" w:color="auto" w:sz="4" w:space="0"/>
            </w:tcBorders>
            <w:vAlign w:val="center"/>
          </w:tcPr>
          <w:p w14:paraId="327416A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D39F3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EF73306">
            <w:pPr>
              <w:numPr>
                <w:ilvl w:val="0"/>
                <w:numId w:val="7"/>
              </w:numPr>
              <w:spacing w:after="0" w:afterLines="0" w:line="360" w:lineRule="exact"/>
              <w:ind w:left="0" w:firstLine="0"/>
              <w:jc w:val="center"/>
              <w:rPr>
                <w:rFonts w:hint="eastAsia" w:ascii="微软雅黑" w:hAnsi="微软雅黑" w:cs="微软雅黑"/>
                <w:bCs/>
                <w:szCs w:val="21"/>
              </w:rPr>
            </w:pPr>
            <w:bookmarkStart w:id="121" w:name="_Toc3025"/>
            <w:bookmarkStart w:id="122" w:name="_Toc877"/>
            <w:bookmarkStart w:id="123" w:name="_Toc16151"/>
            <w:bookmarkStart w:id="124" w:name="_Toc8214"/>
            <w:bookmarkStart w:id="125" w:name="_Toc18953"/>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C6D6630">
            <w:pPr>
              <w:pStyle w:val="81"/>
              <w:spacing w:after="0" w:afterLines="0" w:line="360" w:lineRule="exact"/>
              <w:rPr>
                <w:rFonts w:hint="eastAsia" w:ascii="微软雅黑" w:hAnsi="微软雅黑" w:cs="微软雅黑"/>
              </w:rPr>
            </w:pPr>
            <w:r>
              <w:rPr>
                <w:rFonts w:hint="eastAsia" w:ascii="微软雅黑" w:hAnsi="微软雅黑" w:cs="微软雅黑"/>
              </w:rPr>
              <w:t>具备试剂库管理功能，可预存试剂信息，记录滴定剂、浓度、标定时间、有效期，有效期到了自动提醒；</w:t>
            </w:r>
          </w:p>
        </w:tc>
        <w:tc>
          <w:tcPr>
            <w:tcW w:w="490" w:type="pct"/>
            <w:tcBorders>
              <w:top w:val="single" w:color="auto" w:sz="4" w:space="0"/>
              <w:left w:val="single" w:color="auto" w:sz="4" w:space="0"/>
              <w:bottom w:val="single" w:color="auto" w:sz="4" w:space="0"/>
              <w:right w:val="single" w:color="auto" w:sz="4" w:space="0"/>
            </w:tcBorders>
            <w:vAlign w:val="center"/>
          </w:tcPr>
          <w:p w14:paraId="3BF626C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18360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33624C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F2F0087">
            <w:pPr>
              <w:pStyle w:val="81"/>
              <w:spacing w:after="0" w:afterLines="0" w:line="360" w:lineRule="exact"/>
              <w:rPr>
                <w:rFonts w:hint="eastAsia" w:ascii="微软雅黑" w:hAnsi="微软雅黑" w:cs="微软雅黑"/>
              </w:rPr>
            </w:pPr>
            <w:r>
              <w:rPr>
                <w:rFonts w:hint="eastAsia" w:ascii="微软雅黑" w:hAnsi="微软雅黑" w:cs="微软雅黑"/>
              </w:rPr>
              <w:t>具备4级权限管理功能，超级管理员、主管、操作员、IT，再根据账户需求赋予自定义的角色权限；</w:t>
            </w:r>
          </w:p>
        </w:tc>
        <w:tc>
          <w:tcPr>
            <w:tcW w:w="490" w:type="pct"/>
            <w:tcBorders>
              <w:top w:val="single" w:color="auto" w:sz="4" w:space="0"/>
              <w:left w:val="single" w:color="auto" w:sz="4" w:space="0"/>
              <w:bottom w:val="single" w:color="auto" w:sz="4" w:space="0"/>
              <w:right w:val="single" w:color="auto" w:sz="4" w:space="0"/>
            </w:tcBorders>
            <w:vAlign w:val="center"/>
          </w:tcPr>
          <w:p w14:paraId="3934010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8C92E49">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ADE2F4C">
            <w:pPr>
              <w:adjustRightInd/>
              <w:snapToGrid/>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4BA20D0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01586C">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33AA0007">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1BCFC963">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0D6DA153">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41D2B622">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期望/必需</w:t>
            </w:r>
          </w:p>
        </w:tc>
      </w:tr>
      <w:tr w14:paraId="7FDBE6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DB3EE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00910F0">
            <w:pPr>
              <w:pStyle w:val="81"/>
              <w:spacing w:after="0" w:afterLines="0" w:line="360" w:lineRule="exact"/>
              <w:jc w:val="center"/>
              <w:rPr>
                <w:rFonts w:hint="eastAsia" w:ascii="微软雅黑" w:hAnsi="微软雅黑" w:cs="微软雅黑"/>
              </w:rPr>
            </w:pPr>
            <w:r>
              <w:rPr>
                <w:rFonts w:hint="eastAsia" w:ascii="微软雅黑" w:hAnsi="微软雅黑" w:cs="微软雅黑"/>
              </w:rPr>
              <w:t>自动电位滴定仪主机</w:t>
            </w:r>
          </w:p>
        </w:tc>
        <w:tc>
          <w:tcPr>
            <w:tcW w:w="415" w:type="pct"/>
            <w:tcBorders>
              <w:top w:val="single" w:color="auto" w:sz="4" w:space="0"/>
              <w:left w:val="single" w:color="auto" w:sz="4" w:space="0"/>
              <w:bottom w:val="single" w:color="auto" w:sz="4" w:space="0"/>
              <w:right w:val="single" w:color="auto" w:sz="4" w:space="0"/>
            </w:tcBorders>
            <w:vAlign w:val="center"/>
          </w:tcPr>
          <w:p w14:paraId="06DBAC0B">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3463E834">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7CFF44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4C2A1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22841B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D6E77AD">
            <w:pPr>
              <w:pStyle w:val="81"/>
              <w:spacing w:after="0" w:afterLines="0" w:line="360" w:lineRule="exact"/>
              <w:jc w:val="center"/>
              <w:rPr>
                <w:rFonts w:hint="eastAsia" w:ascii="微软雅黑" w:hAnsi="微软雅黑" w:cs="微软雅黑"/>
              </w:rPr>
            </w:pPr>
            <w:r>
              <w:rPr>
                <w:rFonts w:hint="eastAsia" w:ascii="微软雅黑" w:hAnsi="微软雅黑" w:cs="微软雅黑"/>
              </w:rPr>
              <w:t>滴定瓶固定架</w:t>
            </w:r>
          </w:p>
        </w:tc>
        <w:tc>
          <w:tcPr>
            <w:tcW w:w="415" w:type="pct"/>
            <w:tcBorders>
              <w:top w:val="single" w:color="auto" w:sz="4" w:space="0"/>
              <w:left w:val="single" w:color="auto" w:sz="4" w:space="0"/>
              <w:bottom w:val="single" w:color="auto" w:sz="4" w:space="0"/>
              <w:right w:val="single" w:color="auto" w:sz="4" w:space="0"/>
            </w:tcBorders>
            <w:vAlign w:val="center"/>
          </w:tcPr>
          <w:p w14:paraId="21F21266">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5EB891C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9BD0DA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553A58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B11AA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A590D13">
            <w:pPr>
              <w:pStyle w:val="81"/>
              <w:spacing w:after="0" w:afterLines="0" w:line="360" w:lineRule="exact"/>
              <w:jc w:val="center"/>
              <w:rPr>
                <w:rFonts w:hint="eastAsia" w:ascii="微软雅黑" w:hAnsi="微软雅黑" w:cs="微软雅黑"/>
              </w:rPr>
            </w:pPr>
            <w:r>
              <w:rPr>
                <w:rFonts w:hint="eastAsia" w:ascii="微软雅黑" w:hAnsi="微软雅黑" w:cs="微软雅黑"/>
              </w:rPr>
              <w:t>pH电极</w:t>
            </w:r>
          </w:p>
        </w:tc>
        <w:tc>
          <w:tcPr>
            <w:tcW w:w="415" w:type="pct"/>
            <w:tcBorders>
              <w:top w:val="single" w:color="auto" w:sz="4" w:space="0"/>
              <w:left w:val="single" w:color="auto" w:sz="4" w:space="0"/>
              <w:bottom w:val="single" w:color="auto" w:sz="4" w:space="0"/>
              <w:right w:val="single" w:color="auto" w:sz="4" w:space="0"/>
            </w:tcBorders>
            <w:vAlign w:val="center"/>
          </w:tcPr>
          <w:p w14:paraId="755794E0">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3BF742B2">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17C6811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F24584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00FE4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22807BD">
            <w:pPr>
              <w:pStyle w:val="81"/>
              <w:spacing w:after="0" w:afterLines="0" w:line="360" w:lineRule="exact"/>
              <w:jc w:val="center"/>
              <w:rPr>
                <w:rFonts w:hint="eastAsia" w:ascii="微软雅黑" w:hAnsi="微软雅黑" w:cs="微软雅黑"/>
              </w:rPr>
            </w:pPr>
            <w:r>
              <w:rPr>
                <w:rFonts w:hint="eastAsia" w:ascii="微软雅黑" w:hAnsi="微软雅黑" w:cs="微软雅黑"/>
              </w:rPr>
              <w:t>ORP电极</w:t>
            </w:r>
          </w:p>
        </w:tc>
        <w:tc>
          <w:tcPr>
            <w:tcW w:w="415" w:type="pct"/>
            <w:tcBorders>
              <w:top w:val="single" w:color="auto" w:sz="4" w:space="0"/>
              <w:left w:val="single" w:color="auto" w:sz="4" w:space="0"/>
              <w:bottom w:val="single" w:color="auto" w:sz="4" w:space="0"/>
              <w:right w:val="single" w:color="auto" w:sz="4" w:space="0"/>
            </w:tcBorders>
            <w:vAlign w:val="center"/>
          </w:tcPr>
          <w:p w14:paraId="04BDD9F8">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025FBFC3">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2E4C45F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506853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5B032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E945F21">
            <w:pPr>
              <w:pStyle w:val="81"/>
              <w:spacing w:after="0" w:afterLines="0" w:line="360" w:lineRule="exact"/>
              <w:jc w:val="center"/>
              <w:rPr>
                <w:rFonts w:hint="eastAsia" w:ascii="微软雅黑" w:hAnsi="微软雅黑" w:cs="微软雅黑"/>
              </w:rPr>
            </w:pPr>
            <w:r>
              <w:rPr>
                <w:rFonts w:hint="eastAsia" w:ascii="微软雅黑" w:hAnsi="微软雅黑" w:cs="微软雅黑"/>
              </w:rPr>
              <w:t>离子选择电极（至少包含铜、铅、钙）</w:t>
            </w:r>
          </w:p>
        </w:tc>
        <w:tc>
          <w:tcPr>
            <w:tcW w:w="415" w:type="pct"/>
            <w:tcBorders>
              <w:top w:val="single" w:color="auto" w:sz="4" w:space="0"/>
              <w:left w:val="single" w:color="auto" w:sz="4" w:space="0"/>
              <w:bottom w:val="single" w:color="auto" w:sz="4" w:space="0"/>
              <w:right w:val="single" w:color="auto" w:sz="4" w:space="0"/>
            </w:tcBorders>
            <w:vAlign w:val="center"/>
          </w:tcPr>
          <w:p w14:paraId="4D127A49">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58EA21C1">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291DBDC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B50DBB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632380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F9B0C61">
            <w:pPr>
              <w:pStyle w:val="81"/>
              <w:spacing w:after="0" w:afterLines="0" w:line="360" w:lineRule="exact"/>
              <w:jc w:val="center"/>
              <w:rPr>
                <w:rFonts w:hint="eastAsia" w:ascii="微软雅黑" w:hAnsi="微软雅黑" w:cs="微软雅黑"/>
              </w:rPr>
            </w:pPr>
            <w:r>
              <w:rPr>
                <w:rFonts w:hint="eastAsia" w:ascii="微软雅黑" w:hAnsi="微软雅黑" w:cs="微软雅黑"/>
              </w:rPr>
              <w:t>非水pH电极</w:t>
            </w:r>
          </w:p>
        </w:tc>
        <w:tc>
          <w:tcPr>
            <w:tcW w:w="415" w:type="pct"/>
            <w:tcBorders>
              <w:top w:val="single" w:color="auto" w:sz="4" w:space="0"/>
              <w:left w:val="single" w:color="auto" w:sz="4" w:space="0"/>
              <w:bottom w:val="single" w:color="auto" w:sz="4" w:space="0"/>
              <w:right w:val="single" w:color="auto" w:sz="4" w:space="0"/>
            </w:tcBorders>
            <w:vAlign w:val="center"/>
          </w:tcPr>
          <w:p w14:paraId="1A369771">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3B5C985A">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6A4D876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BF7F9F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80A4FD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EA54904">
            <w:pPr>
              <w:pStyle w:val="81"/>
              <w:spacing w:after="0" w:afterLines="0" w:line="360" w:lineRule="exact"/>
              <w:jc w:val="center"/>
              <w:rPr>
                <w:rFonts w:hint="eastAsia" w:ascii="微软雅黑" w:hAnsi="微软雅黑" w:cs="微软雅黑"/>
              </w:rPr>
            </w:pPr>
            <w:r>
              <w:rPr>
                <w:rFonts w:hint="eastAsia" w:ascii="微软雅黑" w:hAnsi="微软雅黑" w:cs="微软雅黑"/>
              </w:rPr>
              <w:t>Ag电极</w:t>
            </w:r>
          </w:p>
        </w:tc>
        <w:tc>
          <w:tcPr>
            <w:tcW w:w="415" w:type="pct"/>
            <w:tcBorders>
              <w:top w:val="single" w:color="auto" w:sz="4" w:space="0"/>
              <w:left w:val="single" w:color="auto" w:sz="4" w:space="0"/>
              <w:bottom w:val="single" w:color="auto" w:sz="4" w:space="0"/>
              <w:right w:val="single" w:color="auto" w:sz="4" w:space="0"/>
            </w:tcBorders>
            <w:vAlign w:val="center"/>
          </w:tcPr>
          <w:p w14:paraId="15EEDF7E">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0800B1BB">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1DAEF4F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081B7F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3CB9C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BB06468">
            <w:pPr>
              <w:pStyle w:val="81"/>
              <w:spacing w:after="0" w:afterLines="0" w:line="360" w:lineRule="exact"/>
              <w:jc w:val="center"/>
              <w:rPr>
                <w:rFonts w:hint="eastAsia" w:ascii="微软雅黑" w:hAnsi="微软雅黑" w:cs="微软雅黑"/>
              </w:rPr>
            </w:pPr>
            <w:r>
              <w:rPr>
                <w:rFonts w:hint="eastAsia" w:ascii="微软雅黑" w:hAnsi="微软雅黑" w:cs="微软雅黑"/>
              </w:rPr>
              <w:t>双铂电极</w:t>
            </w:r>
          </w:p>
        </w:tc>
        <w:tc>
          <w:tcPr>
            <w:tcW w:w="415" w:type="pct"/>
            <w:tcBorders>
              <w:top w:val="single" w:color="auto" w:sz="4" w:space="0"/>
              <w:left w:val="single" w:color="auto" w:sz="4" w:space="0"/>
              <w:bottom w:val="single" w:color="auto" w:sz="4" w:space="0"/>
              <w:right w:val="single" w:color="auto" w:sz="4" w:space="0"/>
            </w:tcBorders>
            <w:vAlign w:val="center"/>
          </w:tcPr>
          <w:p w14:paraId="1908C472">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00651B04">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41CA148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bookmarkEnd w:id="121"/>
      <w:bookmarkEnd w:id="122"/>
      <w:bookmarkEnd w:id="123"/>
      <w:bookmarkEnd w:id="124"/>
      <w:bookmarkEnd w:id="125"/>
      <w:tr w14:paraId="6DC09A58">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vAlign w:val="center"/>
          </w:tcPr>
          <w:p w14:paraId="0B7A4BF5">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26" w:name="_Toc18955"/>
            <w:bookmarkEnd w:id="126"/>
            <w:bookmarkStart w:id="127" w:name="_Toc6583"/>
            <w:bookmarkEnd w:id="127"/>
            <w:bookmarkStart w:id="128" w:name="_Toc3171"/>
            <w:bookmarkEnd w:id="128"/>
            <w:bookmarkStart w:id="129" w:name="_Toc19639"/>
            <w:bookmarkEnd w:id="129"/>
            <w:bookmarkStart w:id="130" w:name="_Toc31743"/>
            <w:bookmarkStart w:id="131" w:name="_Toc12384"/>
            <w:bookmarkStart w:id="132" w:name="_Toc10355"/>
            <w:r>
              <w:rPr>
                <w:rFonts w:hint="eastAsia" w:ascii="微软雅黑" w:hAnsi="微软雅黑" w:cs="微软雅黑"/>
                <w:b/>
                <w:szCs w:val="21"/>
              </w:rPr>
              <w:t>微量接触角测量仪</w:t>
            </w:r>
            <w:bookmarkEnd w:id="130"/>
            <w:bookmarkEnd w:id="131"/>
            <w:bookmarkEnd w:id="132"/>
          </w:p>
        </w:tc>
      </w:tr>
      <w:tr w14:paraId="6A2A84A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EE0AFC">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7281BB9">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78BC4831">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1D67AF9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C2FB01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C834FC0">
            <w:pPr>
              <w:pStyle w:val="81"/>
              <w:spacing w:after="0" w:afterLines="0" w:line="360" w:lineRule="exact"/>
              <w:rPr>
                <w:rFonts w:hint="eastAsia" w:ascii="微软雅黑" w:hAnsi="微软雅黑" w:cs="微软雅黑"/>
              </w:rPr>
            </w:pPr>
            <w:r>
              <w:rPr>
                <w:rFonts w:hint="eastAsia" w:ascii="微软雅黑" w:hAnsi="微软雅黑" w:cs="微软雅黑"/>
              </w:rPr>
              <w:t>▲接触角测量范围：2～180°,精度≤±0.1°，分辨率测量精度≤0.01°；</w:t>
            </w:r>
          </w:p>
        </w:tc>
        <w:tc>
          <w:tcPr>
            <w:tcW w:w="490" w:type="pct"/>
            <w:tcBorders>
              <w:top w:val="single" w:color="auto" w:sz="4" w:space="0"/>
              <w:left w:val="single" w:color="auto" w:sz="4" w:space="0"/>
              <w:bottom w:val="single" w:color="auto" w:sz="4" w:space="0"/>
              <w:right w:val="single" w:color="auto" w:sz="4" w:space="0"/>
            </w:tcBorders>
          </w:tcPr>
          <w:p w14:paraId="64975A1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FAE718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C83D8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5EC24D3">
            <w:pPr>
              <w:pStyle w:val="81"/>
              <w:spacing w:after="0" w:afterLines="0" w:line="360" w:lineRule="exact"/>
              <w:rPr>
                <w:rFonts w:hint="eastAsia" w:ascii="微软雅黑" w:hAnsi="微软雅黑" w:cs="微软雅黑"/>
              </w:rPr>
            </w:pPr>
            <w:r>
              <w:rPr>
                <w:rFonts w:hint="eastAsia" w:ascii="微软雅黑" w:hAnsi="微软雅黑" w:cs="微软雅黑"/>
              </w:rPr>
              <w:t>★表面张力测试范围：0～3000mN/m,分辨率精度≤0.01mN/m；实时表面张力测量方法、悬滴法；</w:t>
            </w:r>
          </w:p>
        </w:tc>
        <w:tc>
          <w:tcPr>
            <w:tcW w:w="490" w:type="pct"/>
            <w:tcBorders>
              <w:top w:val="single" w:color="auto" w:sz="4" w:space="0"/>
              <w:left w:val="single" w:color="auto" w:sz="4" w:space="0"/>
              <w:bottom w:val="single" w:color="auto" w:sz="4" w:space="0"/>
              <w:right w:val="single" w:color="auto" w:sz="4" w:space="0"/>
            </w:tcBorders>
          </w:tcPr>
          <w:p w14:paraId="7F4D9DD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D91578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245B86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7BF62DE">
            <w:pPr>
              <w:pStyle w:val="81"/>
              <w:spacing w:after="0" w:afterLines="0" w:line="360" w:lineRule="exact"/>
              <w:rPr>
                <w:rFonts w:hint="eastAsia" w:ascii="微软雅黑" w:hAnsi="微软雅黑" w:cs="微软雅黑"/>
              </w:rPr>
            </w:pPr>
            <w:r>
              <w:rPr>
                <w:rFonts w:hint="eastAsia" w:ascii="微软雅黑" w:hAnsi="微软雅黑" w:cs="微软雅黑"/>
              </w:rPr>
              <w:t>表面能测量方法：不低于8种主流测量方法，可自主添加标准液体类型，能分析低能固体和高能固体表面，极性分量和色散分量；</w:t>
            </w:r>
          </w:p>
        </w:tc>
        <w:tc>
          <w:tcPr>
            <w:tcW w:w="490" w:type="pct"/>
            <w:tcBorders>
              <w:top w:val="single" w:color="auto" w:sz="4" w:space="0"/>
              <w:left w:val="single" w:color="auto" w:sz="4" w:space="0"/>
              <w:bottom w:val="single" w:color="auto" w:sz="4" w:space="0"/>
              <w:right w:val="single" w:color="auto" w:sz="4" w:space="0"/>
            </w:tcBorders>
          </w:tcPr>
          <w:p w14:paraId="54409B4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AEE9F4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BD75EA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574EF6">
            <w:pPr>
              <w:pStyle w:val="81"/>
              <w:spacing w:after="0" w:afterLines="0" w:line="360" w:lineRule="exact"/>
              <w:rPr>
                <w:rFonts w:hint="eastAsia" w:ascii="微软雅黑" w:hAnsi="微软雅黑" w:cs="微软雅黑"/>
              </w:rPr>
            </w:pPr>
            <w:r>
              <w:rPr>
                <w:rFonts w:hint="eastAsia" w:ascii="微软雅黑" w:hAnsi="微软雅黑" w:cs="微软雅黑"/>
              </w:rPr>
              <w:t>样品台移动三维控制：X行程手动35mm,精度≤0.1mm；Y行程手动60mm，精度≤0.1mm；Z行程手动 80mm，精度≤0.1mm;</w:t>
            </w:r>
          </w:p>
        </w:tc>
        <w:tc>
          <w:tcPr>
            <w:tcW w:w="490" w:type="pct"/>
            <w:tcBorders>
              <w:top w:val="single" w:color="auto" w:sz="4" w:space="0"/>
              <w:left w:val="single" w:color="auto" w:sz="4" w:space="0"/>
              <w:bottom w:val="single" w:color="auto" w:sz="4" w:space="0"/>
              <w:right w:val="single" w:color="auto" w:sz="4" w:space="0"/>
            </w:tcBorders>
            <w:vAlign w:val="center"/>
          </w:tcPr>
          <w:p w14:paraId="607D1DD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52BD7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61C01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412DC8B">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注射系统：自动高精密电机滴液系统（软件控制滴液量自动进液），最小精度≤0.01微升，移动范围上下50mm; 左右50mm，精度≤0.1mm；</w:t>
            </w:r>
          </w:p>
        </w:tc>
        <w:tc>
          <w:tcPr>
            <w:tcW w:w="490" w:type="pct"/>
            <w:tcBorders>
              <w:top w:val="single" w:color="auto" w:sz="4" w:space="0"/>
              <w:left w:val="single" w:color="auto" w:sz="4" w:space="0"/>
              <w:bottom w:val="single" w:color="auto" w:sz="4" w:space="0"/>
              <w:right w:val="single" w:color="auto" w:sz="4" w:space="0"/>
            </w:tcBorders>
            <w:vAlign w:val="center"/>
          </w:tcPr>
          <w:p w14:paraId="32A37E2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A6AB9C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DF8B18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8BEA30B">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500μL微量进样，超疏水测量装置；</w:t>
            </w:r>
          </w:p>
        </w:tc>
        <w:tc>
          <w:tcPr>
            <w:tcW w:w="490" w:type="pct"/>
            <w:tcBorders>
              <w:top w:val="single" w:color="auto" w:sz="4" w:space="0"/>
              <w:left w:val="single" w:color="auto" w:sz="4" w:space="0"/>
              <w:bottom w:val="single" w:color="auto" w:sz="4" w:space="0"/>
              <w:right w:val="single" w:color="auto" w:sz="4" w:space="0"/>
            </w:tcBorders>
            <w:vAlign w:val="center"/>
          </w:tcPr>
          <w:p w14:paraId="1481962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9016DE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66C09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FF66560">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高精密不锈钢针头0.51mm、1.6mm；</w:t>
            </w:r>
          </w:p>
        </w:tc>
        <w:tc>
          <w:tcPr>
            <w:tcW w:w="490" w:type="pct"/>
            <w:tcBorders>
              <w:top w:val="single" w:color="auto" w:sz="4" w:space="0"/>
              <w:left w:val="single" w:color="auto" w:sz="4" w:space="0"/>
              <w:bottom w:val="single" w:color="auto" w:sz="4" w:space="0"/>
              <w:right w:val="single" w:color="auto" w:sz="4" w:space="0"/>
            </w:tcBorders>
            <w:vAlign w:val="center"/>
          </w:tcPr>
          <w:p w14:paraId="1A9BE08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55D6BE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E27FC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A4DB47C">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进样器控制XYZ行程，手动100mm*100mm，精度≤0.1mm，Z行程自动50mm，精度≤0.1mm；</w:t>
            </w:r>
          </w:p>
        </w:tc>
        <w:tc>
          <w:tcPr>
            <w:tcW w:w="490" w:type="pct"/>
            <w:tcBorders>
              <w:top w:val="single" w:color="auto" w:sz="4" w:space="0"/>
              <w:left w:val="single" w:color="auto" w:sz="4" w:space="0"/>
              <w:bottom w:val="single" w:color="auto" w:sz="4" w:space="0"/>
              <w:right w:val="single" w:color="auto" w:sz="4" w:space="0"/>
            </w:tcBorders>
            <w:vAlign w:val="center"/>
          </w:tcPr>
          <w:p w14:paraId="4211F128">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9667B5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00D3E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6CF43F4">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对焦距离130mm，0.5-5X光学放大；</w:t>
            </w:r>
          </w:p>
        </w:tc>
        <w:tc>
          <w:tcPr>
            <w:tcW w:w="490" w:type="pct"/>
            <w:tcBorders>
              <w:top w:val="single" w:color="auto" w:sz="4" w:space="0"/>
              <w:left w:val="single" w:color="auto" w:sz="4" w:space="0"/>
              <w:bottom w:val="single" w:color="auto" w:sz="4" w:space="0"/>
              <w:right w:val="single" w:color="auto" w:sz="4" w:space="0"/>
            </w:tcBorders>
            <w:vAlign w:val="center"/>
          </w:tcPr>
          <w:p w14:paraId="486EB01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1E8C59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974ED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6B76BF7">
            <w:pPr>
              <w:pStyle w:val="81"/>
              <w:spacing w:after="0" w:afterLines="0" w:line="360" w:lineRule="exact"/>
              <w:rPr>
                <w:rFonts w:hint="eastAsia" w:ascii="微软雅黑" w:hAnsi="微软雅黑" w:cs="微软雅黑"/>
              </w:rPr>
            </w:pPr>
            <w:r>
              <w:rPr>
                <w:rFonts w:hint="eastAsia" w:ascii="微软雅黑" w:hAnsi="微软雅黑" w:cs="微软雅黑"/>
              </w:rPr>
              <w:t>高速工业级芯片CCD，标配相机帧率200帧/秒，最大图像5000x4000；</w:t>
            </w:r>
          </w:p>
        </w:tc>
        <w:tc>
          <w:tcPr>
            <w:tcW w:w="490" w:type="pct"/>
            <w:tcBorders>
              <w:top w:val="single" w:color="auto" w:sz="4" w:space="0"/>
              <w:left w:val="single" w:color="auto" w:sz="4" w:space="0"/>
              <w:bottom w:val="single" w:color="auto" w:sz="4" w:space="0"/>
              <w:right w:val="single" w:color="auto" w:sz="4" w:space="0"/>
            </w:tcBorders>
            <w:vAlign w:val="center"/>
          </w:tcPr>
          <w:p w14:paraId="45B5938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F6B877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F0B96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3064B55">
            <w:pPr>
              <w:pStyle w:val="81"/>
              <w:spacing w:after="0" w:afterLines="0" w:line="360" w:lineRule="exact"/>
              <w:rPr>
                <w:rFonts w:hint="eastAsia" w:ascii="微软雅黑" w:hAnsi="微软雅黑" w:cs="微软雅黑"/>
              </w:rPr>
            </w:pPr>
            <w:r>
              <w:rPr>
                <w:rFonts w:hint="eastAsia" w:ascii="微软雅黑" w:hAnsi="微软雅黑" w:cs="微软雅黑"/>
              </w:rPr>
              <w:t>可调节蓝色基调工业级冷光源系统；</w:t>
            </w:r>
          </w:p>
        </w:tc>
        <w:tc>
          <w:tcPr>
            <w:tcW w:w="490" w:type="pct"/>
            <w:tcBorders>
              <w:top w:val="single" w:color="auto" w:sz="4" w:space="0"/>
              <w:left w:val="single" w:color="auto" w:sz="4" w:space="0"/>
              <w:bottom w:val="single" w:color="auto" w:sz="4" w:space="0"/>
              <w:right w:val="single" w:color="auto" w:sz="4" w:space="0"/>
            </w:tcBorders>
            <w:vAlign w:val="center"/>
          </w:tcPr>
          <w:p w14:paraId="0384F9B0">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716637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37BDD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47B8986">
            <w:pPr>
              <w:pStyle w:val="81"/>
              <w:spacing w:after="0" w:afterLines="0" w:line="360" w:lineRule="exact"/>
              <w:rPr>
                <w:rFonts w:hint="eastAsia" w:ascii="微软雅黑" w:hAnsi="微软雅黑" w:cs="微软雅黑"/>
              </w:rPr>
            </w:pPr>
            <w:r>
              <w:rPr>
                <w:rFonts w:hint="eastAsia" w:ascii="微软雅黑" w:hAnsi="微软雅黑" w:cs="微软雅黑"/>
              </w:rPr>
              <w:t>不少于10种接触角分析方法，软件自动根据操作员设置拟合时间智能分析拟合结果；</w:t>
            </w:r>
          </w:p>
        </w:tc>
        <w:tc>
          <w:tcPr>
            <w:tcW w:w="490" w:type="pct"/>
            <w:tcBorders>
              <w:top w:val="single" w:color="auto" w:sz="4" w:space="0"/>
              <w:left w:val="single" w:color="auto" w:sz="4" w:space="0"/>
              <w:bottom w:val="single" w:color="auto" w:sz="4" w:space="0"/>
              <w:right w:val="single" w:color="auto" w:sz="4" w:space="0"/>
            </w:tcBorders>
            <w:vAlign w:val="center"/>
          </w:tcPr>
          <w:p w14:paraId="3257A30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1E753B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F1B15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32DB897">
            <w:pPr>
              <w:pStyle w:val="81"/>
              <w:spacing w:after="0" w:afterLines="0" w:line="360" w:lineRule="exact"/>
              <w:rPr>
                <w:rFonts w:hint="eastAsia" w:ascii="微软雅黑" w:hAnsi="微软雅黑" w:cs="微软雅黑"/>
              </w:rPr>
            </w:pPr>
            <w:r>
              <w:rPr>
                <w:rFonts w:hint="eastAsia" w:ascii="微软雅黑" w:hAnsi="微软雅黑" w:cs="微软雅黑"/>
              </w:rPr>
              <w:t>可连续测量动态接触角，实时自动拟合接触角角度；指定时间自动测试接触角角度，实时增液缩液测试前进后退角；同时分析左边角，右边角，平均角；</w:t>
            </w:r>
          </w:p>
        </w:tc>
        <w:tc>
          <w:tcPr>
            <w:tcW w:w="490" w:type="pct"/>
            <w:tcBorders>
              <w:top w:val="single" w:color="auto" w:sz="4" w:space="0"/>
              <w:left w:val="single" w:color="auto" w:sz="4" w:space="0"/>
              <w:bottom w:val="single" w:color="auto" w:sz="4" w:space="0"/>
              <w:right w:val="single" w:color="auto" w:sz="4" w:space="0"/>
            </w:tcBorders>
            <w:vAlign w:val="center"/>
          </w:tcPr>
          <w:p w14:paraId="7C0F4C1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0FA465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837E6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995170D">
            <w:pPr>
              <w:pStyle w:val="81"/>
              <w:spacing w:after="0" w:afterLines="0" w:line="360" w:lineRule="exact"/>
              <w:rPr>
                <w:rFonts w:hint="eastAsia" w:ascii="微软雅黑" w:hAnsi="微软雅黑" w:cs="微软雅黑"/>
              </w:rPr>
            </w:pPr>
            <w:r>
              <w:rPr>
                <w:rFonts w:hint="eastAsia" w:ascii="微软雅黑" w:hAnsi="微软雅黑" w:cs="微软雅黑"/>
              </w:rPr>
              <w:t>实时表界面张力测试，可连续测试表界面张力整个变化过程；</w:t>
            </w:r>
          </w:p>
        </w:tc>
        <w:tc>
          <w:tcPr>
            <w:tcW w:w="490" w:type="pct"/>
            <w:tcBorders>
              <w:top w:val="single" w:color="auto" w:sz="4" w:space="0"/>
              <w:left w:val="single" w:color="auto" w:sz="4" w:space="0"/>
              <w:bottom w:val="single" w:color="auto" w:sz="4" w:space="0"/>
              <w:right w:val="single" w:color="auto" w:sz="4" w:space="0"/>
            </w:tcBorders>
            <w:vAlign w:val="center"/>
          </w:tcPr>
          <w:p w14:paraId="07A21B3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D7F35C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68ACF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6C0CFF4">
            <w:pPr>
              <w:pStyle w:val="81"/>
              <w:spacing w:after="0" w:afterLines="0" w:line="360" w:lineRule="exact"/>
              <w:rPr>
                <w:rFonts w:hint="eastAsia" w:ascii="微软雅黑" w:hAnsi="微软雅黑" w:cs="微软雅黑"/>
              </w:rPr>
            </w:pPr>
            <w:r>
              <w:rPr>
                <w:rFonts w:hint="eastAsia" w:ascii="微软雅黑" w:hAnsi="微软雅黑" w:cs="微软雅黑"/>
              </w:rPr>
              <w:t>数据管理功能、备份、压缩、可导出电子数据、数据谱图和报告，自动保存原液滴图片，支持图片调入、调出、查询、打印等功能；</w:t>
            </w:r>
          </w:p>
        </w:tc>
        <w:tc>
          <w:tcPr>
            <w:tcW w:w="490" w:type="pct"/>
            <w:tcBorders>
              <w:top w:val="single" w:color="auto" w:sz="4" w:space="0"/>
              <w:left w:val="single" w:color="auto" w:sz="4" w:space="0"/>
              <w:bottom w:val="single" w:color="auto" w:sz="4" w:space="0"/>
              <w:right w:val="single" w:color="auto" w:sz="4" w:space="0"/>
            </w:tcBorders>
            <w:vAlign w:val="center"/>
          </w:tcPr>
          <w:p w14:paraId="0DF6BB6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24E5BB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3E0BD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B5867E7">
            <w:pPr>
              <w:pStyle w:val="81"/>
              <w:spacing w:after="0" w:afterLines="0" w:line="360" w:lineRule="exact"/>
              <w:rPr>
                <w:rFonts w:hint="eastAsia" w:ascii="微软雅黑" w:hAnsi="微软雅黑" w:cs="微软雅黑"/>
              </w:rPr>
            </w:pPr>
            <w:r>
              <w:rPr>
                <w:rFonts w:hint="eastAsia" w:ascii="微软雅黑" w:hAnsi="微软雅黑" w:cs="微软雅黑"/>
              </w:rPr>
              <w:t>润湿铺展拟合，分析液滴铺展尺寸（液滴角度、液滴体积、液滴直径、液滴高度）；</w:t>
            </w:r>
          </w:p>
        </w:tc>
        <w:tc>
          <w:tcPr>
            <w:tcW w:w="490" w:type="pct"/>
            <w:tcBorders>
              <w:top w:val="single" w:color="auto" w:sz="4" w:space="0"/>
              <w:left w:val="single" w:color="auto" w:sz="4" w:space="0"/>
              <w:bottom w:val="single" w:color="auto" w:sz="4" w:space="0"/>
              <w:right w:val="single" w:color="auto" w:sz="4" w:space="0"/>
            </w:tcBorders>
            <w:vAlign w:val="center"/>
          </w:tcPr>
          <w:p w14:paraId="0997095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43F6598">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32096A1">
            <w:pPr>
              <w:pStyle w:val="50"/>
              <w:spacing w:after="0" w:afterLines="0" w:line="360" w:lineRule="exact"/>
              <w:ind w:firstLine="0" w:firstLineChars="0"/>
              <w:rPr>
                <w:rFonts w:hint="eastAsia" w:ascii="微软雅黑" w:hAnsi="微软雅黑" w:cs="微软雅黑"/>
                <w:lang w:eastAsia="zh-CN"/>
              </w:rPr>
            </w:pPr>
            <w:r>
              <w:rPr>
                <w:rFonts w:hint="eastAsia" w:ascii="微软雅黑" w:hAnsi="微软雅黑" w:cs="微软雅黑"/>
                <w:b/>
                <w:lang w:val="en-US" w:eastAsia="zh-CN" w:bidi="hi-IN"/>
              </w:rPr>
              <w:t>配置要求</w:t>
            </w:r>
          </w:p>
        </w:tc>
      </w:tr>
      <w:tr w14:paraId="22653E8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297785">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24DB1A76">
            <w:pPr>
              <w:spacing w:after="0" w:afterLines="0" w:line="360" w:lineRule="exact"/>
              <w:jc w:val="cente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0492DF23">
            <w:pPr>
              <w:spacing w:after="0" w:afterLines="0" w:line="360" w:lineRule="exact"/>
              <w:jc w:val="cente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1186F30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0125CE3A">
            <w:pPr>
              <w:spacing w:after="0" w:afterLines="0" w:line="360" w:lineRule="exact"/>
              <w:jc w:val="center"/>
            </w:pPr>
            <w:r>
              <w:rPr>
                <w:rFonts w:hint="eastAsia" w:ascii="微软雅黑" w:hAnsi="微软雅黑" w:cs="微软雅黑"/>
                <w:b/>
                <w:bCs/>
                <w:szCs w:val="21"/>
              </w:rPr>
              <w:t>期望/必需</w:t>
            </w:r>
          </w:p>
        </w:tc>
      </w:tr>
      <w:tr w14:paraId="6DE3A03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1C37A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290D880">
            <w:pPr>
              <w:pStyle w:val="81"/>
              <w:spacing w:after="0" w:afterLines="0" w:line="360" w:lineRule="exact"/>
              <w:jc w:val="center"/>
              <w:rPr>
                <w:rFonts w:hint="eastAsia" w:ascii="微软雅黑" w:hAnsi="微软雅黑" w:cs="微软雅黑"/>
              </w:rPr>
            </w:pPr>
            <w:r>
              <w:rPr>
                <w:rFonts w:hint="eastAsia" w:ascii="微软雅黑" w:hAnsi="微软雅黑" w:cs="微软雅黑"/>
              </w:rPr>
              <w:t>测量仪主机</w:t>
            </w:r>
          </w:p>
        </w:tc>
        <w:tc>
          <w:tcPr>
            <w:tcW w:w="415" w:type="pct"/>
            <w:tcBorders>
              <w:top w:val="single" w:color="auto" w:sz="4" w:space="0"/>
              <w:left w:val="single" w:color="auto" w:sz="4" w:space="0"/>
              <w:bottom w:val="single" w:color="auto" w:sz="4" w:space="0"/>
              <w:right w:val="single" w:color="auto" w:sz="4" w:space="0"/>
            </w:tcBorders>
            <w:vAlign w:val="center"/>
          </w:tcPr>
          <w:p w14:paraId="19CE973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58C83CF">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tcPr>
          <w:p w14:paraId="1AA959B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5C2548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085420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343ED3A">
            <w:pPr>
              <w:pStyle w:val="81"/>
              <w:spacing w:after="0" w:afterLines="0" w:line="360" w:lineRule="exact"/>
              <w:jc w:val="center"/>
              <w:rPr>
                <w:rFonts w:hint="eastAsia" w:ascii="微软雅黑" w:hAnsi="微软雅黑" w:cs="微软雅黑"/>
              </w:rPr>
            </w:pPr>
            <w:r>
              <w:rPr>
                <w:rFonts w:hint="eastAsia" w:ascii="微软雅黑" w:hAnsi="微软雅黑" w:cs="微软雅黑"/>
              </w:rPr>
              <w:t>高精密注射泵</w:t>
            </w:r>
          </w:p>
        </w:tc>
        <w:tc>
          <w:tcPr>
            <w:tcW w:w="415" w:type="pct"/>
            <w:tcBorders>
              <w:top w:val="single" w:color="auto" w:sz="4" w:space="0"/>
              <w:left w:val="single" w:color="auto" w:sz="4" w:space="0"/>
              <w:bottom w:val="single" w:color="auto" w:sz="4" w:space="0"/>
              <w:right w:val="single" w:color="auto" w:sz="4" w:space="0"/>
            </w:tcBorders>
            <w:vAlign w:val="center"/>
          </w:tcPr>
          <w:p w14:paraId="7FF0914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B01338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tcPr>
          <w:p w14:paraId="0822451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CF97FF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31CDE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0B60C36">
            <w:pPr>
              <w:pStyle w:val="81"/>
              <w:spacing w:after="0" w:afterLines="0" w:line="360" w:lineRule="exact"/>
              <w:jc w:val="center"/>
              <w:rPr>
                <w:rFonts w:hint="eastAsia" w:ascii="微软雅黑" w:hAnsi="微软雅黑" w:cs="微软雅黑"/>
              </w:rPr>
            </w:pPr>
            <w:r>
              <w:rPr>
                <w:rFonts w:hint="eastAsia" w:ascii="微软雅黑" w:hAnsi="微软雅黑" w:cs="微软雅黑"/>
              </w:rPr>
              <w:t>微量进液器</w:t>
            </w:r>
          </w:p>
        </w:tc>
        <w:tc>
          <w:tcPr>
            <w:tcW w:w="415" w:type="pct"/>
            <w:tcBorders>
              <w:top w:val="single" w:color="auto" w:sz="4" w:space="0"/>
              <w:left w:val="single" w:color="auto" w:sz="4" w:space="0"/>
              <w:bottom w:val="single" w:color="auto" w:sz="4" w:space="0"/>
              <w:right w:val="single" w:color="auto" w:sz="4" w:space="0"/>
            </w:tcBorders>
            <w:vAlign w:val="center"/>
          </w:tcPr>
          <w:p w14:paraId="52FF4AE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6E99793">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tcPr>
          <w:p w14:paraId="6A68AE7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EA0E0A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AB003A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D89B380">
            <w:pPr>
              <w:pStyle w:val="81"/>
              <w:spacing w:after="0" w:afterLines="0" w:line="360" w:lineRule="exact"/>
              <w:jc w:val="center"/>
              <w:rPr>
                <w:rFonts w:hint="eastAsia" w:ascii="微软雅黑" w:hAnsi="微软雅黑" w:cs="微软雅黑"/>
              </w:rPr>
            </w:pPr>
            <w:r>
              <w:rPr>
                <w:rFonts w:hint="eastAsia" w:ascii="微软雅黑" w:hAnsi="微软雅黑" w:cs="微软雅黑"/>
              </w:rPr>
              <w:t>可抛弃式注射器</w:t>
            </w:r>
          </w:p>
        </w:tc>
        <w:tc>
          <w:tcPr>
            <w:tcW w:w="415" w:type="pct"/>
            <w:tcBorders>
              <w:top w:val="single" w:color="auto" w:sz="4" w:space="0"/>
              <w:left w:val="single" w:color="auto" w:sz="4" w:space="0"/>
              <w:bottom w:val="single" w:color="auto" w:sz="4" w:space="0"/>
              <w:right w:val="single" w:color="auto" w:sz="4" w:space="0"/>
            </w:tcBorders>
            <w:vAlign w:val="center"/>
          </w:tcPr>
          <w:p w14:paraId="56B8236B">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7133ABB1">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tcPr>
          <w:p w14:paraId="664E8DC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DF89E6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D85C9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363C2C7">
            <w:pPr>
              <w:pStyle w:val="81"/>
              <w:spacing w:after="0" w:afterLines="0" w:line="360" w:lineRule="exact"/>
              <w:jc w:val="center"/>
              <w:rPr>
                <w:rFonts w:hint="eastAsia" w:ascii="微软雅黑" w:hAnsi="微软雅黑" w:cs="微软雅黑"/>
              </w:rPr>
            </w:pPr>
            <w:r>
              <w:rPr>
                <w:rFonts w:hint="eastAsia" w:ascii="微软雅黑" w:hAnsi="微软雅黑" w:cs="微软雅黑"/>
              </w:rPr>
              <w:t>针头</w:t>
            </w:r>
          </w:p>
        </w:tc>
        <w:tc>
          <w:tcPr>
            <w:tcW w:w="415" w:type="pct"/>
            <w:tcBorders>
              <w:top w:val="single" w:color="auto" w:sz="4" w:space="0"/>
              <w:left w:val="single" w:color="auto" w:sz="4" w:space="0"/>
              <w:bottom w:val="single" w:color="auto" w:sz="4" w:space="0"/>
              <w:right w:val="single" w:color="auto" w:sz="4" w:space="0"/>
            </w:tcBorders>
            <w:vAlign w:val="center"/>
          </w:tcPr>
          <w:p w14:paraId="25340431">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5791929B">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tcPr>
          <w:p w14:paraId="06B2371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77FFEA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E2044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ACBD604">
            <w:pPr>
              <w:pStyle w:val="81"/>
              <w:spacing w:after="0" w:afterLines="0" w:line="360" w:lineRule="exact"/>
              <w:jc w:val="center"/>
              <w:rPr>
                <w:rFonts w:hint="eastAsia" w:ascii="微软雅黑" w:hAnsi="微软雅黑" w:cs="微软雅黑"/>
              </w:rPr>
            </w:pPr>
            <w:r>
              <w:rPr>
                <w:rFonts w:hint="eastAsia" w:ascii="微软雅黑" w:hAnsi="微软雅黑" w:cs="微软雅黑"/>
              </w:rPr>
              <w:t>表面张力测试针头</w:t>
            </w:r>
          </w:p>
        </w:tc>
        <w:tc>
          <w:tcPr>
            <w:tcW w:w="415" w:type="pct"/>
            <w:tcBorders>
              <w:top w:val="single" w:color="auto" w:sz="4" w:space="0"/>
              <w:left w:val="single" w:color="auto" w:sz="4" w:space="0"/>
              <w:bottom w:val="single" w:color="auto" w:sz="4" w:space="0"/>
              <w:right w:val="single" w:color="auto" w:sz="4" w:space="0"/>
            </w:tcBorders>
            <w:vAlign w:val="center"/>
          </w:tcPr>
          <w:p w14:paraId="48DE1B57">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0BCBA1D0">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tcPr>
          <w:p w14:paraId="1E0B6DC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EC8E70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4593AD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E3217DA">
            <w:pPr>
              <w:pStyle w:val="81"/>
              <w:spacing w:after="0" w:afterLines="0" w:line="360" w:lineRule="exact"/>
              <w:jc w:val="center"/>
              <w:rPr>
                <w:rFonts w:hint="eastAsia" w:ascii="微软雅黑" w:hAnsi="微软雅黑" w:cs="微软雅黑"/>
              </w:rPr>
            </w:pPr>
            <w:r>
              <w:rPr>
                <w:rFonts w:hint="eastAsia" w:ascii="微软雅黑" w:hAnsi="微软雅黑" w:cs="微软雅黑"/>
              </w:rPr>
              <w:t>相机</w:t>
            </w:r>
          </w:p>
        </w:tc>
        <w:tc>
          <w:tcPr>
            <w:tcW w:w="415" w:type="pct"/>
            <w:tcBorders>
              <w:top w:val="single" w:color="auto" w:sz="4" w:space="0"/>
              <w:left w:val="single" w:color="auto" w:sz="4" w:space="0"/>
              <w:bottom w:val="single" w:color="auto" w:sz="4" w:space="0"/>
              <w:right w:val="single" w:color="auto" w:sz="4" w:space="0"/>
            </w:tcBorders>
            <w:vAlign w:val="center"/>
          </w:tcPr>
          <w:p w14:paraId="52C9DB5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4EF7317">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tcPr>
          <w:p w14:paraId="111F09D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E7AFB4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52D4C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0BA823C">
            <w:pPr>
              <w:pStyle w:val="81"/>
              <w:spacing w:after="0" w:afterLines="0" w:line="360" w:lineRule="exact"/>
              <w:jc w:val="center"/>
              <w:rPr>
                <w:rFonts w:hint="eastAsia" w:ascii="微软雅黑" w:hAnsi="微软雅黑" w:cs="微软雅黑"/>
              </w:rPr>
            </w:pPr>
            <w:r>
              <w:rPr>
                <w:rFonts w:hint="eastAsia" w:ascii="微软雅黑" w:hAnsi="微软雅黑" w:cs="微软雅黑"/>
              </w:rPr>
              <w:t>变倍变焦远心镜头</w:t>
            </w:r>
          </w:p>
        </w:tc>
        <w:tc>
          <w:tcPr>
            <w:tcW w:w="415" w:type="pct"/>
            <w:tcBorders>
              <w:top w:val="single" w:color="auto" w:sz="4" w:space="0"/>
              <w:left w:val="single" w:color="auto" w:sz="4" w:space="0"/>
              <w:bottom w:val="single" w:color="auto" w:sz="4" w:space="0"/>
              <w:right w:val="single" w:color="auto" w:sz="4" w:space="0"/>
            </w:tcBorders>
            <w:vAlign w:val="center"/>
          </w:tcPr>
          <w:p w14:paraId="0E22EF6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D46C6FD">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tcPr>
          <w:p w14:paraId="4F4CC05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B0843C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07C04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768D8BC">
            <w:pPr>
              <w:pStyle w:val="81"/>
              <w:spacing w:after="0" w:afterLines="0" w:line="360" w:lineRule="exact"/>
              <w:jc w:val="center"/>
              <w:rPr>
                <w:rFonts w:hint="eastAsia" w:ascii="微软雅黑" w:hAnsi="微软雅黑" w:cs="微软雅黑"/>
              </w:rPr>
            </w:pPr>
            <w:r>
              <w:rPr>
                <w:rFonts w:hint="eastAsia" w:ascii="微软雅黑" w:hAnsi="微软雅黑" w:cs="微软雅黑"/>
              </w:rPr>
              <w:t>LED冷光源</w:t>
            </w:r>
          </w:p>
        </w:tc>
        <w:tc>
          <w:tcPr>
            <w:tcW w:w="415" w:type="pct"/>
            <w:tcBorders>
              <w:top w:val="single" w:color="auto" w:sz="4" w:space="0"/>
              <w:left w:val="single" w:color="auto" w:sz="4" w:space="0"/>
              <w:bottom w:val="single" w:color="auto" w:sz="4" w:space="0"/>
              <w:right w:val="single" w:color="auto" w:sz="4" w:space="0"/>
            </w:tcBorders>
            <w:vAlign w:val="center"/>
          </w:tcPr>
          <w:p w14:paraId="1C4F75D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F67C4BE">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tcPr>
          <w:p w14:paraId="3AF3837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B935B3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1CFC4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E086CCB">
            <w:pPr>
              <w:pStyle w:val="81"/>
              <w:spacing w:after="0" w:afterLines="0" w:line="360" w:lineRule="exact"/>
              <w:jc w:val="center"/>
              <w:rPr>
                <w:rFonts w:hint="eastAsia" w:ascii="微软雅黑" w:hAnsi="微软雅黑" w:cs="微软雅黑"/>
              </w:rPr>
            </w:pPr>
            <w:r>
              <w:rPr>
                <w:rFonts w:hint="eastAsia" w:ascii="微软雅黑" w:hAnsi="微软雅黑" w:cs="微软雅黑"/>
              </w:rPr>
              <w:t>视频线</w:t>
            </w:r>
          </w:p>
        </w:tc>
        <w:tc>
          <w:tcPr>
            <w:tcW w:w="415" w:type="pct"/>
            <w:tcBorders>
              <w:top w:val="single" w:color="auto" w:sz="4" w:space="0"/>
              <w:left w:val="single" w:color="auto" w:sz="4" w:space="0"/>
              <w:bottom w:val="single" w:color="auto" w:sz="4" w:space="0"/>
              <w:right w:val="single" w:color="auto" w:sz="4" w:space="0"/>
            </w:tcBorders>
            <w:vAlign w:val="center"/>
          </w:tcPr>
          <w:p w14:paraId="1442789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51938AF">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tcPr>
          <w:p w14:paraId="43A066C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F13A93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1E7FE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01CB82D">
            <w:pPr>
              <w:pStyle w:val="81"/>
              <w:spacing w:after="0" w:afterLines="0" w:line="360" w:lineRule="exact"/>
              <w:jc w:val="center"/>
              <w:rPr>
                <w:rFonts w:hint="eastAsia" w:ascii="微软雅黑" w:hAnsi="微软雅黑" w:cs="微软雅黑"/>
              </w:rPr>
            </w:pPr>
            <w:r>
              <w:rPr>
                <w:rFonts w:hint="eastAsia" w:ascii="微软雅黑" w:hAnsi="微软雅黑" w:cs="微软雅黑"/>
              </w:rPr>
              <w:t>数据传输线</w:t>
            </w:r>
          </w:p>
        </w:tc>
        <w:tc>
          <w:tcPr>
            <w:tcW w:w="415" w:type="pct"/>
            <w:tcBorders>
              <w:top w:val="single" w:color="auto" w:sz="4" w:space="0"/>
              <w:left w:val="single" w:color="auto" w:sz="4" w:space="0"/>
              <w:bottom w:val="single" w:color="auto" w:sz="4" w:space="0"/>
              <w:right w:val="single" w:color="auto" w:sz="4" w:space="0"/>
            </w:tcBorders>
            <w:vAlign w:val="center"/>
          </w:tcPr>
          <w:p w14:paraId="58D25D3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94F73D5">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tcPr>
          <w:p w14:paraId="181B6C3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294369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505D8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620F244">
            <w:pPr>
              <w:pStyle w:val="81"/>
              <w:spacing w:after="0" w:afterLines="0" w:line="360" w:lineRule="exact"/>
              <w:jc w:val="center"/>
              <w:rPr>
                <w:rFonts w:hint="eastAsia" w:ascii="微软雅黑" w:hAnsi="微软雅黑" w:cs="微软雅黑"/>
              </w:rPr>
            </w:pPr>
            <w:r>
              <w:rPr>
                <w:rFonts w:hint="eastAsia" w:ascii="微软雅黑" w:hAnsi="微软雅黑" w:cs="微软雅黑"/>
              </w:rPr>
              <w:t>加密狗</w:t>
            </w:r>
          </w:p>
        </w:tc>
        <w:tc>
          <w:tcPr>
            <w:tcW w:w="415" w:type="pct"/>
            <w:tcBorders>
              <w:top w:val="single" w:color="auto" w:sz="4" w:space="0"/>
              <w:left w:val="single" w:color="auto" w:sz="4" w:space="0"/>
              <w:bottom w:val="single" w:color="auto" w:sz="4" w:space="0"/>
              <w:right w:val="single" w:color="auto" w:sz="4" w:space="0"/>
            </w:tcBorders>
            <w:vAlign w:val="center"/>
          </w:tcPr>
          <w:p w14:paraId="38FAD59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9E11F95">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tcPr>
          <w:p w14:paraId="1C85582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57A643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AFE6DC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DC67D55">
            <w:pPr>
              <w:pStyle w:val="81"/>
              <w:spacing w:after="0" w:afterLines="0" w:line="360" w:lineRule="exact"/>
              <w:jc w:val="center"/>
              <w:rPr>
                <w:rFonts w:hint="eastAsia" w:ascii="微软雅黑" w:hAnsi="微软雅黑" w:cs="微软雅黑"/>
              </w:rPr>
            </w:pPr>
            <w:r>
              <w:rPr>
                <w:rFonts w:hint="eastAsia" w:ascii="微软雅黑" w:hAnsi="微软雅黑" w:cs="微软雅黑"/>
              </w:rPr>
              <w:t>随机配套软件</w:t>
            </w:r>
          </w:p>
        </w:tc>
        <w:tc>
          <w:tcPr>
            <w:tcW w:w="415" w:type="pct"/>
            <w:tcBorders>
              <w:top w:val="single" w:color="auto" w:sz="4" w:space="0"/>
              <w:left w:val="single" w:color="auto" w:sz="4" w:space="0"/>
              <w:bottom w:val="single" w:color="auto" w:sz="4" w:space="0"/>
              <w:right w:val="single" w:color="auto" w:sz="4" w:space="0"/>
            </w:tcBorders>
            <w:vAlign w:val="center"/>
          </w:tcPr>
          <w:p w14:paraId="62C2DA0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833289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tcPr>
          <w:p w14:paraId="0DA81D5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5D05C69">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tcPr>
          <w:p w14:paraId="4362F150">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33" w:name="_Toc8671"/>
            <w:bookmarkStart w:id="134" w:name="_Toc12306"/>
            <w:r>
              <w:rPr>
                <w:rFonts w:hint="eastAsia" w:ascii="微软雅黑" w:hAnsi="微软雅黑" w:cs="微软雅黑"/>
                <w:b/>
                <w:szCs w:val="21"/>
              </w:rPr>
              <w:t>化学物质实时分析系统</w:t>
            </w:r>
            <w:bookmarkEnd w:id="133"/>
            <w:bookmarkEnd w:id="134"/>
          </w:p>
        </w:tc>
      </w:tr>
      <w:tr w14:paraId="7933AE6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75F385">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90C2B2D">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2E152D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36F690B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EB5F33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5406A82">
            <w:pPr>
              <w:pStyle w:val="81"/>
              <w:spacing w:after="0" w:afterLines="0" w:line="360" w:lineRule="exact"/>
              <w:rPr>
                <w:rFonts w:hint="eastAsia" w:ascii="微软雅黑" w:hAnsi="微软雅黑" w:cs="微软雅黑"/>
              </w:rPr>
            </w:pPr>
            <w:r>
              <w:rPr>
                <w:rFonts w:hint="eastAsia" w:ascii="微软雅黑" w:hAnsi="微软雅黑" w:cs="微软雅黑"/>
              </w:rPr>
              <w:t>检测原理:电极法；</w:t>
            </w:r>
          </w:p>
        </w:tc>
        <w:tc>
          <w:tcPr>
            <w:tcW w:w="490" w:type="pct"/>
            <w:tcBorders>
              <w:top w:val="single" w:color="auto" w:sz="4" w:space="0"/>
              <w:left w:val="single" w:color="auto" w:sz="4" w:space="0"/>
              <w:bottom w:val="single" w:color="auto" w:sz="4" w:space="0"/>
              <w:right w:val="single" w:color="auto" w:sz="4" w:space="0"/>
            </w:tcBorders>
            <w:vAlign w:val="center"/>
          </w:tcPr>
          <w:p w14:paraId="0342DBC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656FF5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1A055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D4B8AB5">
            <w:pPr>
              <w:pStyle w:val="81"/>
              <w:spacing w:after="0" w:afterLines="0" w:line="360" w:lineRule="exact"/>
              <w:rPr>
                <w:rFonts w:hint="eastAsia" w:ascii="微软雅黑" w:hAnsi="微软雅黑" w:cs="微软雅黑"/>
              </w:rPr>
            </w:pPr>
            <w:r>
              <w:rPr>
                <w:rFonts w:hint="eastAsia" w:ascii="微软雅黑" w:hAnsi="微软雅黑" w:cs="微软雅黑"/>
              </w:rPr>
              <w:t>★检测范围:葡萄糖:0.3~9g/L;乳酸:0.03~2g/L;甲醇：0.03～0.5g/L；谷氨酸：0.03～1g/L;铵离子:2.0~30.0mmol/L；</w:t>
            </w:r>
          </w:p>
        </w:tc>
        <w:tc>
          <w:tcPr>
            <w:tcW w:w="490" w:type="pct"/>
            <w:tcBorders>
              <w:top w:val="single" w:color="auto" w:sz="4" w:space="0"/>
              <w:left w:val="single" w:color="auto" w:sz="4" w:space="0"/>
              <w:bottom w:val="single" w:color="auto" w:sz="4" w:space="0"/>
              <w:right w:val="single" w:color="auto" w:sz="4" w:space="0"/>
            </w:tcBorders>
            <w:vAlign w:val="center"/>
          </w:tcPr>
          <w:p w14:paraId="5615331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C8908B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8F30C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A4E4F20">
            <w:pPr>
              <w:pStyle w:val="81"/>
              <w:spacing w:after="0" w:afterLines="0" w:line="360" w:lineRule="exact"/>
              <w:rPr>
                <w:rFonts w:hint="eastAsia" w:ascii="微软雅黑" w:hAnsi="微软雅黑" w:cs="微软雅黑"/>
              </w:rPr>
            </w:pPr>
            <w:r>
              <w:rPr>
                <w:rFonts w:hint="eastAsia" w:ascii="微软雅黑" w:hAnsi="微软雅黑" w:cs="微软雅黑"/>
              </w:rPr>
              <w:t>分辨率:0.01g/L;0.01mmol/L；</w:t>
            </w:r>
          </w:p>
        </w:tc>
        <w:tc>
          <w:tcPr>
            <w:tcW w:w="490" w:type="pct"/>
            <w:tcBorders>
              <w:top w:val="single" w:color="auto" w:sz="4" w:space="0"/>
              <w:left w:val="single" w:color="auto" w:sz="4" w:space="0"/>
              <w:bottom w:val="single" w:color="auto" w:sz="4" w:space="0"/>
              <w:right w:val="single" w:color="auto" w:sz="4" w:space="0"/>
            </w:tcBorders>
            <w:vAlign w:val="center"/>
          </w:tcPr>
          <w:p w14:paraId="093E77DD">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C4FA0D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202D7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D7E32E3">
            <w:pPr>
              <w:pStyle w:val="81"/>
              <w:spacing w:after="0" w:afterLines="0" w:line="360" w:lineRule="exact"/>
              <w:rPr>
                <w:rFonts w:hint="eastAsia" w:ascii="微软雅黑" w:hAnsi="微软雅黑" w:cs="微软雅黑"/>
              </w:rPr>
            </w:pPr>
            <w:r>
              <w:rPr>
                <w:rFonts w:hint="eastAsia" w:ascii="微软雅黑" w:hAnsi="微软雅黑" w:cs="微软雅黑"/>
              </w:rPr>
              <w:t>精密度(CV%):&lt;2%；</w:t>
            </w:r>
          </w:p>
        </w:tc>
        <w:tc>
          <w:tcPr>
            <w:tcW w:w="490" w:type="pct"/>
            <w:tcBorders>
              <w:top w:val="single" w:color="auto" w:sz="4" w:space="0"/>
              <w:left w:val="single" w:color="auto" w:sz="4" w:space="0"/>
              <w:bottom w:val="single" w:color="auto" w:sz="4" w:space="0"/>
              <w:right w:val="single" w:color="auto" w:sz="4" w:space="0"/>
            </w:tcBorders>
            <w:vAlign w:val="center"/>
          </w:tcPr>
          <w:p w14:paraId="0D72E88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4991CE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DA467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1CE7F28">
            <w:pPr>
              <w:pStyle w:val="81"/>
              <w:spacing w:after="0" w:afterLines="0" w:line="360" w:lineRule="exact"/>
              <w:rPr>
                <w:rFonts w:hint="eastAsia" w:ascii="微软雅黑" w:hAnsi="微软雅黑" w:cs="微软雅黑"/>
              </w:rPr>
            </w:pPr>
            <w:r>
              <w:rPr>
                <w:rFonts w:hint="eastAsia" w:ascii="微软雅黑" w:hAnsi="微软雅黑" w:cs="微软雅黑"/>
              </w:rPr>
              <w:t>环境温度:10~35°C；</w:t>
            </w:r>
          </w:p>
        </w:tc>
        <w:tc>
          <w:tcPr>
            <w:tcW w:w="490" w:type="pct"/>
            <w:tcBorders>
              <w:top w:val="single" w:color="auto" w:sz="4" w:space="0"/>
              <w:left w:val="single" w:color="auto" w:sz="4" w:space="0"/>
              <w:bottom w:val="single" w:color="auto" w:sz="4" w:space="0"/>
              <w:right w:val="single" w:color="auto" w:sz="4" w:space="0"/>
            </w:tcBorders>
            <w:vAlign w:val="center"/>
          </w:tcPr>
          <w:p w14:paraId="69F0C3EC">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08B377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F60D6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A6BFEB5">
            <w:pPr>
              <w:pStyle w:val="81"/>
              <w:spacing w:after="0" w:afterLines="0" w:line="360" w:lineRule="exact"/>
              <w:rPr>
                <w:rFonts w:hint="eastAsia" w:ascii="微软雅黑" w:hAnsi="微软雅黑" w:cs="微软雅黑"/>
              </w:rPr>
            </w:pPr>
            <w:r>
              <w:rPr>
                <w:rFonts w:hint="eastAsia" w:ascii="微软雅黑" w:hAnsi="微软雅黑" w:cs="微软雅黑"/>
              </w:rPr>
              <w:t>相对湿度:≤85%(无凝结水)；</w:t>
            </w:r>
          </w:p>
        </w:tc>
        <w:tc>
          <w:tcPr>
            <w:tcW w:w="490" w:type="pct"/>
            <w:tcBorders>
              <w:top w:val="single" w:color="auto" w:sz="4" w:space="0"/>
              <w:left w:val="single" w:color="auto" w:sz="4" w:space="0"/>
              <w:bottom w:val="single" w:color="auto" w:sz="4" w:space="0"/>
              <w:right w:val="single" w:color="auto" w:sz="4" w:space="0"/>
            </w:tcBorders>
            <w:vAlign w:val="center"/>
          </w:tcPr>
          <w:p w14:paraId="2C172FA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CFC9A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DA988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8197E62">
            <w:pPr>
              <w:pStyle w:val="81"/>
              <w:spacing w:after="0" w:afterLines="0" w:line="360" w:lineRule="exact"/>
              <w:rPr>
                <w:rFonts w:hint="eastAsia" w:ascii="微软雅黑" w:hAnsi="微软雅黑" w:cs="微软雅黑"/>
              </w:rPr>
            </w:pPr>
            <w:r>
              <w:rPr>
                <w:rFonts w:hint="eastAsia" w:ascii="微软雅黑" w:hAnsi="微软雅黑" w:cs="微软雅黑"/>
              </w:rPr>
              <w:t>清洗时间：25秒，可根据需求设置；</w:t>
            </w:r>
          </w:p>
        </w:tc>
        <w:tc>
          <w:tcPr>
            <w:tcW w:w="490" w:type="pct"/>
            <w:tcBorders>
              <w:top w:val="single" w:color="auto" w:sz="4" w:space="0"/>
              <w:left w:val="single" w:color="auto" w:sz="4" w:space="0"/>
              <w:bottom w:val="single" w:color="auto" w:sz="4" w:space="0"/>
              <w:right w:val="single" w:color="auto" w:sz="4" w:space="0"/>
            </w:tcBorders>
            <w:vAlign w:val="center"/>
          </w:tcPr>
          <w:p w14:paraId="75123031">
            <w:pPr>
              <w:pStyle w:val="50"/>
              <w:spacing w:after="0" w:afterLines="0" w:line="360" w:lineRule="exact"/>
              <w:ind w:firstLine="0" w:firstLineChars="0"/>
              <w:jc w:val="center"/>
              <w:rPr>
                <w:rFonts w:hint="eastAsia" w:ascii="微软雅黑" w:hAnsi="微软雅黑" w:cs="微软雅黑"/>
              </w:rPr>
            </w:pPr>
            <w:r>
              <w:rPr>
                <w:rFonts w:hint="eastAsia" w:ascii="微软雅黑" w:hAnsi="微软雅黑" w:cs="微软雅黑"/>
                <w:bCs/>
                <w:lang w:eastAsia="zh-CN" w:bidi="hi-IN"/>
              </w:rPr>
              <w:t>必需</w:t>
            </w:r>
          </w:p>
        </w:tc>
      </w:tr>
      <w:tr w14:paraId="762DD0D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77DD4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4704C20">
            <w:pPr>
              <w:pStyle w:val="81"/>
              <w:spacing w:after="0" w:afterLines="0" w:line="360" w:lineRule="exact"/>
              <w:rPr>
                <w:rFonts w:hint="eastAsia" w:ascii="微软雅黑" w:hAnsi="微软雅黑" w:cs="微软雅黑"/>
              </w:rPr>
            </w:pPr>
            <w:r>
              <w:rPr>
                <w:rFonts w:hint="eastAsia" w:ascii="微软雅黑" w:hAnsi="微软雅黑" w:cs="微软雅黑"/>
              </w:rPr>
              <w:t>检测时间：20秒；</w:t>
            </w:r>
          </w:p>
        </w:tc>
        <w:tc>
          <w:tcPr>
            <w:tcW w:w="490" w:type="pct"/>
            <w:tcBorders>
              <w:top w:val="single" w:color="auto" w:sz="4" w:space="0"/>
              <w:left w:val="single" w:color="auto" w:sz="4" w:space="0"/>
              <w:bottom w:val="single" w:color="auto" w:sz="4" w:space="0"/>
              <w:right w:val="single" w:color="auto" w:sz="4" w:space="0"/>
            </w:tcBorders>
            <w:vAlign w:val="center"/>
          </w:tcPr>
          <w:p w14:paraId="732539F8">
            <w:pPr>
              <w:pStyle w:val="50"/>
              <w:spacing w:after="0" w:afterLines="0" w:line="360" w:lineRule="exact"/>
              <w:ind w:firstLine="0" w:firstLineChars="0"/>
              <w:jc w:val="center"/>
              <w:rPr>
                <w:rFonts w:hint="eastAsia" w:ascii="微软雅黑" w:hAnsi="微软雅黑" w:cs="微软雅黑"/>
              </w:rPr>
            </w:pPr>
            <w:r>
              <w:rPr>
                <w:rFonts w:hint="eastAsia" w:ascii="微软雅黑" w:hAnsi="微软雅黑" w:cs="微软雅黑"/>
                <w:bCs/>
                <w:lang w:eastAsia="zh-CN" w:bidi="hi-IN"/>
              </w:rPr>
              <w:t>必需</w:t>
            </w:r>
          </w:p>
        </w:tc>
      </w:tr>
      <w:tr w14:paraId="35BBDBF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B1716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57E676">
            <w:pPr>
              <w:pStyle w:val="81"/>
              <w:spacing w:after="0" w:afterLines="0" w:line="360" w:lineRule="exact"/>
              <w:rPr>
                <w:rFonts w:hint="eastAsia" w:ascii="微软雅黑" w:hAnsi="微软雅黑" w:cs="微软雅黑"/>
              </w:rPr>
            </w:pPr>
            <w:r>
              <w:rPr>
                <w:rFonts w:hint="eastAsia" w:ascii="微软雅黑" w:hAnsi="微软雅黑" w:cs="微软雅黑"/>
              </w:rPr>
              <w:t>▲耗材包：每种检测物质，不低于20个膜片、标准品不低于10个/种，缓冲液20份，离子电极1个；</w:t>
            </w:r>
          </w:p>
        </w:tc>
        <w:tc>
          <w:tcPr>
            <w:tcW w:w="490" w:type="pct"/>
            <w:tcBorders>
              <w:top w:val="single" w:color="auto" w:sz="4" w:space="0"/>
              <w:left w:val="single" w:color="auto" w:sz="4" w:space="0"/>
              <w:bottom w:val="single" w:color="auto" w:sz="4" w:space="0"/>
              <w:right w:val="single" w:color="auto" w:sz="4" w:space="0"/>
            </w:tcBorders>
            <w:vAlign w:val="center"/>
          </w:tcPr>
          <w:p w14:paraId="77313499">
            <w:pPr>
              <w:pStyle w:val="50"/>
              <w:spacing w:after="0" w:afterLines="0" w:line="360" w:lineRule="exact"/>
              <w:ind w:firstLine="0" w:firstLineChars="0"/>
              <w:jc w:val="center"/>
              <w:rPr>
                <w:rFonts w:hint="eastAsia" w:ascii="微软雅黑" w:hAnsi="微软雅黑" w:cs="微软雅黑"/>
                <w:bCs/>
                <w:lang w:eastAsia="zh-CN" w:bidi="hi-IN"/>
              </w:rPr>
            </w:pPr>
            <w:r>
              <w:rPr>
                <w:rFonts w:hint="eastAsia" w:ascii="微软雅黑" w:hAnsi="微软雅黑" w:cs="微软雅黑"/>
                <w:bCs/>
                <w:lang w:eastAsia="zh-CN" w:bidi="hi-IN"/>
              </w:rPr>
              <w:t>必需</w:t>
            </w:r>
          </w:p>
        </w:tc>
      </w:tr>
      <w:tr w14:paraId="378FC9B1">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2F2CC2F">
            <w:pPr>
              <w:pStyle w:val="50"/>
              <w:spacing w:after="0" w:afterLines="0" w:line="360" w:lineRule="exact"/>
              <w:ind w:firstLine="0" w:firstLineChars="0"/>
              <w:rPr>
                <w:rFonts w:hint="eastAsia" w:ascii="微软雅黑" w:hAnsi="微软雅黑" w:cs="微软雅黑"/>
                <w:bCs/>
                <w:lang w:eastAsia="zh-CN" w:bidi="hi-IN"/>
              </w:rPr>
            </w:pPr>
            <w:bookmarkStart w:id="135" w:name="_Toc22969"/>
            <w:bookmarkStart w:id="136" w:name="_Toc10177"/>
            <w:bookmarkStart w:id="137" w:name="_Toc18371"/>
            <w:bookmarkStart w:id="138" w:name="_Toc14311"/>
            <w:r>
              <w:rPr>
                <w:rFonts w:hint="eastAsia" w:ascii="微软雅黑" w:hAnsi="微软雅黑" w:cs="微软雅黑"/>
                <w:b/>
                <w:lang w:val="en-US" w:eastAsia="zh-CN" w:bidi="hi-IN"/>
              </w:rPr>
              <w:t>配置要求</w:t>
            </w:r>
          </w:p>
        </w:tc>
      </w:tr>
      <w:tr w14:paraId="275853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3961FF">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0E714430">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vAlign w:val="center"/>
          </w:tcPr>
          <w:p w14:paraId="2A51A308">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vAlign w:val="center"/>
          </w:tcPr>
          <w:p w14:paraId="18E82939">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vAlign w:val="center"/>
          </w:tcPr>
          <w:p w14:paraId="1D8235D8">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期望/必需</w:t>
            </w:r>
          </w:p>
        </w:tc>
      </w:tr>
      <w:tr w14:paraId="3BF2094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89DE8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E2BA601">
            <w:pPr>
              <w:pStyle w:val="81"/>
              <w:spacing w:after="0" w:afterLines="0" w:line="360" w:lineRule="exact"/>
              <w:jc w:val="center"/>
              <w:rPr>
                <w:rFonts w:hint="eastAsia" w:ascii="微软雅黑" w:hAnsi="微软雅黑" w:cs="微软雅黑"/>
              </w:rPr>
            </w:pPr>
            <w:r>
              <w:rPr>
                <w:rFonts w:hint="eastAsia" w:ascii="微软雅黑" w:hAnsi="微软雅黑" w:cs="微软雅黑"/>
              </w:rPr>
              <w:t>主机</w:t>
            </w:r>
          </w:p>
        </w:tc>
        <w:tc>
          <w:tcPr>
            <w:tcW w:w="415" w:type="pct"/>
            <w:tcBorders>
              <w:top w:val="single" w:color="auto" w:sz="4" w:space="0"/>
              <w:left w:val="single" w:color="auto" w:sz="4" w:space="0"/>
              <w:bottom w:val="single" w:color="auto" w:sz="4" w:space="0"/>
              <w:right w:val="single" w:color="auto" w:sz="4" w:space="0"/>
            </w:tcBorders>
            <w:vAlign w:val="center"/>
          </w:tcPr>
          <w:p w14:paraId="6B8C6BF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516364D">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402DE68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DFBA37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5BF8F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66BBADC">
            <w:pPr>
              <w:pStyle w:val="81"/>
              <w:spacing w:after="0" w:afterLines="0" w:line="360" w:lineRule="exact"/>
              <w:jc w:val="center"/>
              <w:rPr>
                <w:rFonts w:hint="eastAsia" w:ascii="微软雅黑" w:hAnsi="微软雅黑" w:cs="微软雅黑"/>
              </w:rPr>
            </w:pPr>
            <w:r>
              <w:rPr>
                <w:rFonts w:hint="eastAsia" w:ascii="微软雅黑" w:hAnsi="微软雅黑" w:cs="微软雅黑"/>
              </w:rPr>
              <w:t>生化反应池</w:t>
            </w:r>
          </w:p>
        </w:tc>
        <w:tc>
          <w:tcPr>
            <w:tcW w:w="415" w:type="pct"/>
            <w:tcBorders>
              <w:top w:val="single" w:color="auto" w:sz="4" w:space="0"/>
              <w:left w:val="single" w:color="auto" w:sz="4" w:space="0"/>
              <w:bottom w:val="single" w:color="auto" w:sz="4" w:space="0"/>
              <w:right w:val="single" w:color="auto" w:sz="4" w:space="0"/>
            </w:tcBorders>
            <w:vAlign w:val="center"/>
          </w:tcPr>
          <w:p w14:paraId="3DEC3F32">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2B4140A0">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158FD5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78AC25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BAA9D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91205A8">
            <w:pPr>
              <w:pStyle w:val="81"/>
              <w:spacing w:after="0" w:afterLines="0" w:line="360" w:lineRule="exact"/>
              <w:jc w:val="center"/>
              <w:rPr>
                <w:rFonts w:hint="eastAsia" w:ascii="微软雅黑" w:hAnsi="微软雅黑" w:cs="微软雅黑"/>
              </w:rPr>
            </w:pPr>
            <w:r>
              <w:rPr>
                <w:rFonts w:hint="eastAsia" w:ascii="微软雅黑" w:hAnsi="微软雅黑" w:cs="微软雅黑"/>
              </w:rPr>
              <w:t>铵离子测试模块</w:t>
            </w:r>
          </w:p>
        </w:tc>
        <w:tc>
          <w:tcPr>
            <w:tcW w:w="415" w:type="pct"/>
            <w:tcBorders>
              <w:top w:val="single" w:color="auto" w:sz="4" w:space="0"/>
              <w:left w:val="single" w:color="auto" w:sz="4" w:space="0"/>
              <w:bottom w:val="single" w:color="auto" w:sz="4" w:space="0"/>
              <w:right w:val="single" w:color="auto" w:sz="4" w:space="0"/>
            </w:tcBorders>
            <w:vAlign w:val="center"/>
          </w:tcPr>
          <w:p w14:paraId="636FB72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FD13033">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732EBB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288244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4EA08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0705C57">
            <w:pPr>
              <w:pStyle w:val="81"/>
              <w:spacing w:after="0" w:afterLines="0" w:line="360" w:lineRule="exact"/>
              <w:jc w:val="center"/>
              <w:rPr>
                <w:rFonts w:hint="eastAsia" w:ascii="微软雅黑" w:hAnsi="微软雅黑" w:cs="微软雅黑"/>
              </w:rPr>
            </w:pPr>
            <w:r>
              <w:rPr>
                <w:rFonts w:hint="eastAsia" w:ascii="微软雅黑" w:hAnsi="微软雅黑" w:cs="微软雅黑"/>
              </w:rPr>
              <w:t>标液D试剂包</w:t>
            </w:r>
          </w:p>
        </w:tc>
        <w:tc>
          <w:tcPr>
            <w:tcW w:w="415" w:type="pct"/>
            <w:tcBorders>
              <w:top w:val="single" w:color="auto" w:sz="4" w:space="0"/>
              <w:left w:val="single" w:color="auto" w:sz="4" w:space="0"/>
              <w:bottom w:val="single" w:color="auto" w:sz="4" w:space="0"/>
              <w:right w:val="single" w:color="auto" w:sz="4" w:space="0"/>
            </w:tcBorders>
            <w:vAlign w:val="center"/>
          </w:tcPr>
          <w:p w14:paraId="0193498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A78844E">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C786A0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F3A5F3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E5CEC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A3B8216">
            <w:pPr>
              <w:pStyle w:val="81"/>
              <w:spacing w:after="0" w:afterLines="0" w:line="360" w:lineRule="exact"/>
              <w:jc w:val="center"/>
              <w:rPr>
                <w:rFonts w:hint="eastAsia" w:ascii="微软雅黑" w:hAnsi="微软雅黑" w:cs="微软雅黑"/>
              </w:rPr>
            </w:pPr>
            <w:r>
              <w:rPr>
                <w:rFonts w:hint="eastAsia" w:ascii="微软雅黑" w:hAnsi="微软雅黑" w:cs="微软雅黑"/>
              </w:rPr>
              <w:t>定标试剂包</w:t>
            </w:r>
          </w:p>
        </w:tc>
        <w:tc>
          <w:tcPr>
            <w:tcW w:w="415" w:type="pct"/>
            <w:tcBorders>
              <w:top w:val="single" w:color="auto" w:sz="4" w:space="0"/>
              <w:left w:val="single" w:color="auto" w:sz="4" w:space="0"/>
              <w:bottom w:val="single" w:color="auto" w:sz="4" w:space="0"/>
              <w:right w:val="single" w:color="auto" w:sz="4" w:space="0"/>
            </w:tcBorders>
            <w:vAlign w:val="center"/>
          </w:tcPr>
          <w:p w14:paraId="17FA6A5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CCDADF1">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996F4C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6DB6D4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63E63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C82F9DC">
            <w:pPr>
              <w:pStyle w:val="81"/>
              <w:spacing w:after="0" w:afterLines="0" w:line="360" w:lineRule="exact"/>
              <w:jc w:val="center"/>
              <w:rPr>
                <w:rFonts w:hint="eastAsia" w:ascii="微软雅黑" w:hAnsi="微软雅黑" w:cs="微软雅黑"/>
              </w:rPr>
            </w:pPr>
            <w:r>
              <w:rPr>
                <w:rFonts w:hint="eastAsia" w:ascii="微软雅黑" w:hAnsi="微软雅黑" w:cs="微软雅黑"/>
              </w:rPr>
              <w:t>外置试剂模块</w:t>
            </w:r>
          </w:p>
        </w:tc>
        <w:tc>
          <w:tcPr>
            <w:tcW w:w="415" w:type="pct"/>
            <w:tcBorders>
              <w:top w:val="single" w:color="auto" w:sz="4" w:space="0"/>
              <w:left w:val="single" w:color="auto" w:sz="4" w:space="0"/>
              <w:bottom w:val="single" w:color="auto" w:sz="4" w:space="0"/>
              <w:right w:val="single" w:color="auto" w:sz="4" w:space="0"/>
            </w:tcBorders>
            <w:vAlign w:val="center"/>
          </w:tcPr>
          <w:p w14:paraId="37B843C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30C7DB0">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13E875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bookmarkEnd w:id="135"/>
      <w:bookmarkEnd w:id="136"/>
      <w:bookmarkEnd w:id="137"/>
      <w:bookmarkEnd w:id="138"/>
      <w:tr w14:paraId="127C42BE">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tcPr>
          <w:p w14:paraId="3AFCE224">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39" w:name="_Toc13592"/>
            <w:bookmarkEnd w:id="139"/>
            <w:bookmarkStart w:id="140" w:name="_Toc28916"/>
            <w:bookmarkEnd w:id="140"/>
            <w:bookmarkStart w:id="141" w:name="_Toc13106"/>
            <w:bookmarkStart w:id="142" w:name="_Toc27622"/>
            <w:r>
              <w:rPr>
                <w:rFonts w:hint="eastAsia" w:ascii="微软雅黑" w:hAnsi="微软雅黑" w:cs="微软雅黑"/>
                <w:b/>
                <w:szCs w:val="21"/>
              </w:rPr>
              <w:t>真空镀膜机</w:t>
            </w:r>
            <w:bookmarkEnd w:id="141"/>
            <w:bookmarkEnd w:id="142"/>
          </w:p>
        </w:tc>
      </w:tr>
      <w:tr w14:paraId="30866E5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4192753">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4066CC1">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5586D42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84F797A">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0437E42">
            <w:pPr>
              <w:adjustRightInd/>
              <w:snapToGrid/>
              <w:spacing w:after="0" w:afterLines="0" w:line="360" w:lineRule="exact"/>
              <w:jc w:val="left"/>
              <w:rPr>
                <w:rFonts w:hint="eastAsia" w:ascii="微软雅黑" w:hAnsi="微软雅黑" w:cs="微软雅黑"/>
                <w:szCs w:val="21"/>
              </w:rPr>
            </w:pPr>
            <w:r>
              <w:rPr>
                <w:rFonts w:hint="eastAsia"/>
                <w:color w:val="000000" w:themeColor="text1"/>
                <w14:textFill>
                  <w14:solidFill>
                    <w14:schemeClr w14:val="tx1"/>
                  </w14:solidFill>
                </w14:textFill>
              </w:rPr>
              <w:t>主机与控制系统</w:t>
            </w:r>
          </w:p>
        </w:tc>
      </w:tr>
      <w:tr w14:paraId="6F33EA67">
        <w:tblPrEx>
          <w:tblCellMar>
            <w:top w:w="0" w:type="dxa"/>
            <w:left w:w="108" w:type="dxa"/>
            <w:bottom w:w="0" w:type="dxa"/>
            <w:right w:w="108" w:type="dxa"/>
          </w:tblCellMar>
        </w:tblPrEx>
        <w:trPr>
          <w:trHeight w:val="300"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F40C7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C8E4410">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控制系统：采用PLC全功能手动/自动控制系统，配备全彩触摸屏人机对话界面；</w:t>
            </w:r>
          </w:p>
        </w:tc>
        <w:tc>
          <w:tcPr>
            <w:tcW w:w="490" w:type="pct"/>
            <w:tcBorders>
              <w:top w:val="single" w:color="auto" w:sz="4" w:space="0"/>
              <w:left w:val="single" w:color="auto" w:sz="4" w:space="0"/>
              <w:bottom w:val="single" w:color="auto" w:sz="4" w:space="0"/>
              <w:right w:val="single" w:color="auto" w:sz="4" w:space="0"/>
            </w:tcBorders>
          </w:tcPr>
          <w:p w14:paraId="68D5DAB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FDA22C4">
        <w:tblPrEx>
          <w:tblCellMar>
            <w:top w:w="0" w:type="dxa"/>
            <w:left w:w="108" w:type="dxa"/>
            <w:bottom w:w="0" w:type="dxa"/>
            <w:right w:w="108" w:type="dxa"/>
          </w:tblCellMar>
        </w:tblPrEx>
        <w:trPr>
          <w:trHeight w:val="90"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5B4686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5162257">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主机尺寸：不小于600mmx700mmx1400mm （主机尺寸，不含冷冻机）；</w:t>
            </w:r>
          </w:p>
        </w:tc>
        <w:tc>
          <w:tcPr>
            <w:tcW w:w="490" w:type="pct"/>
            <w:tcBorders>
              <w:top w:val="single" w:color="auto" w:sz="4" w:space="0"/>
              <w:left w:val="single" w:color="auto" w:sz="4" w:space="0"/>
              <w:bottom w:val="single" w:color="auto" w:sz="4" w:space="0"/>
              <w:right w:val="single" w:color="auto" w:sz="4" w:space="0"/>
            </w:tcBorders>
          </w:tcPr>
          <w:p w14:paraId="1D30452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6C57AE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E74901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8C9C3B6">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主要结构材料：蒸发室、裂解室、沉积室及高温石英管等需采用优质不锈钢（如SUS304）及耐高温材料；</w:t>
            </w:r>
          </w:p>
        </w:tc>
        <w:tc>
          <w:tcPr>
            <w:tcW w:w="490" w:type="pct"/>
            <w:tcBorders>
              <w:top w:val="single" w:color="auto" w:sz="4" w:space="0"/>
              <w:left w:val="single" w:color="auto" w:sz="4" w:space="0"/>
              <w:bottom w:val="single" w:color="auto" w:sz="4" w:space="0"/>
              <w:right w:val="single" w:color="auto" w:sz="4" w:space="0"/>
            </w:tcBorders>
            <w:vAlign w:val="center"/>
          </w:tcPr>
          <w:p w14:paraId="1F65FDC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029F8D6">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108F84B">
            <w:pPr>
              <w:adjustRightInd/>
              <w:snapToGrid/>
              <w:spacing w:after="0" w:afterLines="0" w:line="360" w:lineRule="exact"/>
              <w:jc w:val="left"/>
              <w:rPr>
                <w:rFonts w:hint="eastAsia" w:ascii="微软雅黑" w:hAnsi="微软雅黑" w:cs="微软雅黑"/>
                <w:szCs w:val="21"/>
              </w:rPr>
            </w:pPr>
            <w:r>
              <w:rPr>
                <w:rFonts w:hint="eastAsia"/>
                <w:color w:val="000000" w:themeColor="text1"/>
                <w14:textFill>
                  <w14:solidFill>
                    <w14:schemeClr w14:val="tx1"/>
                  </w14:solidFill>
                </w14:textFill>
              </w:rPr>
              <w:t>蒸发室</w:t>
            </w:r>
          </w:p>
        </w:tc>
      </w:tr>
      <w:tr w14:paraId="32B08B85">
        <w:tblPrEx>
          <w:tblCellMar>
            <w:top w:w="0" w:type="dxa"/>
            <w:left w:w="108" w:type="dxa"/>
            <w:bottom w:w="0" w:type="dxa"/>
            <w:right w:w="108" w:type="dxa"/>
          </w:tblCellMar>
        </w:tblPrEx>
        <w:trPr>
          <w:trHeight w:val="469"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3C0E4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BFD55C6">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原料仓尺寸≥直径38毫米x长180毫米，容粉量≥100克；</w:t>
            </w:r>
          </w:p>
        </w:tc>
        <w:tc>
          <w:tcPr>
            <w:tcW w:w="490" w:type="pct"/>
            <w:tcBorders>
              <w:top w:val="single" w:color="auto" w:sz="4" w:space="0"/>
              <w:left w:val="single" w:color="auto" w:sz="4" w:space="0"/>
              <w:bottom w:val="single" w:color="auto" w:sz="4" w:space="0"/>
              <w:right w:val="single" w:color="auto" w:sz="4" w:space="0"/>
            </w:tcBorders>
            <w:vAlign w:val="center"/>
          </w:tcPr>
          <w:p w14:paraId="60D0509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6C6914">
        <w:tblPrEx>
          <w:tblCellMar>
            <w:top w:w="0" w:type="dxa"/>
            <w:left w:w="108" w:type="dxa"/>
            <w:bottom w:w="0" w:type="dxa"/>
            <w:right w:w="108" w:type="dxa"/>
          </w:tblCellMar>
        </w:tblPrEx>
        <w:trPr>
          <w:trHeight w:val="90"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E53EE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AAB696E">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蒸发最高温度≥180℃；温度均匀度≤±1°C，温度稳定度≤±1°C。</w:t>
            </w:r>
          </w:p>
        </w:tc>
        <w:tc>
          <w:tcPr>
            <w:tcW w:w="490" w:type="pct"/>
            <w:tcBorders>
              <w:top w:val="single" w:color="auto" w:sz="4" w:space="0"/>
              <w:left w:val="single" w:color="auto" w:sz="4" w:space="0"/>
              <w:bottom w:val="single" w:color="auto" w:sz="4" w:space="0"/>
              <w:right w:val="single" w:color="auto" w:sz="4" w:space="0"/>
            </w:tcBorders>
            <w:vAlign w:val="center"/>
          </w:tcPr>
          <w:p w14:paraId="0CF87350">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01F7554">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407F3C5">
            <w:pPr>
              <w:adjustRightInd/>
              <w:snapToGrid/>
              <w:spacing w:after="0" w:afterLines="0" w:line="360" w:lineRule="exact"/>
              <w:jc w:val="left"/>
              <w:rPr>
                <w:rFonts w:hint="eastAsia" w:ascii="微软雅黑" w:hAnsi="微软雅黑" w:cs="微软雅黑"/>
                <w:szCs w:val="21"/>
              </w:rPr>
            </w:pPr>
            <w:r>
              <w:rPr>
                <w:rFonts w:hint="eastAsia" w:ascii="微软雅黑" w:hAnsi="微软雅黑" w:cs="微软雅黑"/>
                <w:color w:val="000000" w:themeColor="text1"/>
                <w:sz w:val="20"/>
                <w:szCs w:val="20"/>
                <w14:textFill>
                  <w14:solidFill>
                    <w14:schemeClr w14:val="tx1"/>
                  </w14:solidFill>
                </w14:textFill>
              </w:rPr>
              <w:t>裂解室</w:t>
            </w:r>
          </w:p>
        </w:tc>
      </w:tr>
      <w:tr w14:paraId="0197F6EB">
        <w:tblPrEx>
          <w:tblCellMar>
            <w:top w:w="0" w:type="dxa"/>
            <w:left w:w="108" w:type="dxa"/>
            <w:bottom w:w="0" w:type="dxa"/>
            <w:right w:w="108" w:type="dxa"/>
          </w:tblCellMar>
        </w:tblPrEx>
        <w:trPr>
          <w:trHeight w:val="90"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1E4EA2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5F80E26">
            <w:pPr>
              <w:pStyle w:val="81"/>
              <w:spacing w:after="0" w:afterLines="0" w:line="360" w:lineRule="exact"/>
              <w:rPr>
                <w:rFonts w:hint="eastAsia" w:ascii="微软雅黑" w:hAnsi="微软雅黑" w:cs="微软雅黑"/>
                <w:color w:val="000000" w:themeColor="text1"/>
                <w:sz w:val="20"/>
                <w:szCs w:val="20"/>
                <w:lang w:val="it-IT" w:eastAsia="it-IT"/>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裂解温度650-710℃，配备优质高温石英管及加热器。恒温稳定性≤±1°C；</w:t>
            </w:r>
          </w:p>
        </w:tc>
        <w:tc>
          <w:tcPr>
            <w:tcW w:w="490" w:type="pct"/>
            <w:tcBorders>
              <w:top w:val="single" w:color="auto" w:sz="4" w:space="0"/>
              <w:left w:val="single" w:color="auto" w:sz="4" w:space="0"/>
              <w:bottom w:val="single" w:color="auto" w:sz="4" w:space="0"/>
              <w:right w:val="single" w:color="auto" w:sz="4" w:space="0"/>
            </w:tcBorders>
            <w:vAlign w:val="center"/>
          </w:tcPr>
          <w:p w14:paraId="684386D1">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必需</w:t>
            </w:r>
          </w:p>
        </w:tc>
      </w:tr>
      <w:tr w14:paraId="100F233D">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DE83391">
            <w:pPr>
              <w:adjustRightInd/>
              <w:snapToGrid/>
              <w:spacing w:after="0" w:afterLines="0" w:line="360" w:lineRule="exact"/>
              <w:jc w:val="left"/>
              <w:rPr>
                <w:rFonts w:hint="eastAsia" w:ascii="微软雅黑" w:hAnsi="微软雅黑" w:cs="微软雅黑"/>
                <w:szCs w:val="21"/>
              </w:rPr>
            </w:pPr>
            <w:r>
              <w:rPr>
                <w:rFonts w:hint="eastAsia"/>
                <w:color w:val="000000" w:themeColor="text1"/>
                <w14:textFill>
                  <w14:solidFill>
                    <w14:schemeClr w14:val="tx1"/>
                  </w14:solidFill>
                </w14:textFill>
              </w:rPr>
              <w:t>沉积腔室</w:t>
            </w:r>
          </w:p>
        </w:tc>
      </w:tr>
      <w:tr w14:paraId="068E77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FC786C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48A0278">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带观察窗，腔室材质应为不锈钢304或以上，腔室大小≥直径280mm x 高300mm；</w:t>
            </w:r>
          </w:p>
        </w:tc>
        <w:tc>
          <w:tcPr>
            <w:tcW w:w="490" w:type="pct"/>
            <w:tcBorders>
              <w:top w:val="single" w:color="auto" w:sz="4" w:space="0"/>
              <w:left w:val="single" w:color="auto" w:sz="4" w:space="0"/>
              <w:bottom w:val="single" w:color="auto" w:sz="4" w:space="0"/>
              <w:right w:val="single" w:color="auto" w:sz="4" w:space="0"/>
            </w:tcBorders>
            <w:vAlign w:val="center"/>
          </w:tcPr>
          <w:p w14:paraId="0D8D735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D6540D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8B010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9B344BB">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配置、含立式沉积转盘一套（含可调节载物盘2个），腔体底盘转动工作台电机：功率≤30W，转速≥5r/mins；</w:t>
            </w:r>
          </w:p>
        </w:tc>
        <w:tc>
          <w:tcPr>
            <w:tcW w:w="490" w:type="pct"/>
            <w:tcBorders>
              <w:top w:val="single" w:color="auto" w:sz="4" w:space="0"/>
              <w:left w:val="single" w:color="auto" w:sz="4" w:space="0"/>
              <w:bottom w:val="single" w:color="auto" w:sz="4" w:space="0"/>
              <w:right w:val="single" w:color="auto" w:sz="4" w:space="0"/>
            </w:tcBorders>
            <w:vAlign w:val="center"/>
          </w:tcPr>
          <w:p w14:paraId="7D6095F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80679B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075C03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05CC44B">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▲沉积室真空度：实际真空度≤4.0×10</w:t>
            </w:r>
            <w:r>
              <w:rPr>
                <w:rFonts w:hint="eastAsia" w:ascii="微软雅黑" w:hAnsi="微软雅黑" w:cs="微软雅黑"/>
                <w:color w:val="000000" w:themeColor="text1"/>
                <w:sz w:val="20"/>
                <w:szCs w:val="20"/>
                <w:vertAlign w:val="superscript"/>
                <w14:textFill>
                  <w14:solidFill>
                    <w14:schemeClr w14:val="tx1"/>
                  </w14:solidFill>
                </w14:textFill>
              </w:rPr>
              <w:t>-</w:t>
            </w:r>
            <w:r>
              <w:rPr>
                <w:rFonts w:hint="eastAsia" w:ascii="微软雅黑" w:hAnsi="微软雅黑" w:cs="微软雅黑"/>
                <w:color w:val="000000" w:themeColor="text1"/>
                <w:sz w:val="20"/>
                <w:szCs w:val="20"/>
                <w14:textFill>
                  <w14:solidFill>
                    <w14:schemeClr w14:val="tx1"/>
                  </w14:solidFill>
                </w14:textFill>
              </w:rPr>
              <w:t>² Torr；</w:t>
            </w:r>
          </w:p>
        </w:tc>
        <w:tc>
          <w:tcPr>
            <w:tcW w:w="490" w:type="pct"/>
            <w:tcBorders>
              <w:top w:val="single" w:color="auto" w:sz="4" w:space="0"/>
              <w:left w:val="single" w:color="auto" w:sz="4" w:space="0"/>
              <w:bottom w:val="single" w:color="auto" w:sz="4" w:space="0"/>
              <w:right w:val="single" w:color="auto" w:sz="4" w:space="0"/>
            </w:tcBorders>
            <w:vAlign w:val="center"/>
          </w:tcPr>
          <w:p w14:paraId="71E34CCE">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B5CF36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7742B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946F790">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抽真空时间≤30min；</w:t>
            </w:r>
          </w:p>
        </w:tc>
        <w:tc>
          <w:tcPr>
            <w:tcW w:w="490" w:type="pct"/>
            <w:tcBorders>
              <w:top w:val="single" w:color="auto" w:sz="4" w:space="0"/>
              <w:left w:val="single" w:color="auto" w:sz="4" w:space="0"/>
              <w:bottom w:val="single" w:color="auto" w:sz="4" w:space="0"/>
              <w:right w:val="single" w:color="auto" w:sz="4" w:space="0"/>
            </w:tcBorders>
            <w:vAlign w:val="center"/>
          </w:tcPr>
          <w:p w14:paraId="1294390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F01A5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F3585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D8FEC59">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沉积腔室工作温度：35±5℃；</w:t>
            </w:r>
          </w:p>
        </w:tc>
        <w:tc>
          <w:tcPr>
            <w:tcW w:w="490" w:type="pct"/>
            <w:tcBorders>
              <w:top w:val="single" w:color="auto" w:sz="4" w:space="0"/>
              <w:left w:val="single" w:color="auto" w:sz="4" w:space="0"/>
              <w:bottom w:val="single" w:color="auto" w:sz="4" w:space="0"/>
              <w:right w:val="single" w:color="auto" w:sz="4" w:space="0"/>
            </w:tcBorders>
            <w:vAlign w:val="center"/>
          </w:tcPr>
          <w:p w14:paraId="456AF2C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278C0E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2FBDA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28C3433">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▲成膜速率：C型 ≥5μm/h；N型 ≥0.8μm/h；</w:t>
            </w:r>
          </w:p>
        </w:tc>
        <w:tc>
          <w:tcPr>
            <w:tcW w:w="490" w:type="pct"/>
            <w:tcBorders>
              <w:top w:val="single" w:color="auto" w:sz="4" w:space="0"/>
              <w:left w:val="single" w:color="auto" w:sz="4" w:space="0"/>
              <w:bottom w:val="single" w:color="auto" w:sz="4" w:space="0"/>
              <w:right w:val="single" w:color="auto" w:sz="4" w:space="0"/>
            </w:tcBorders>
            <w:vAlign w:val="center"/>
          </w:tcPr>
          <w:p w14:paraId="57BB2B4B">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881CAB2">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D8C400C">
            <w:pPr>
              <w:adjustRightInd/>
              <w:snapToGrid/>
              <w:spacing w:after="0" w:afterLines="0" w:line="360" w:lineRule="exact"/>
              <w:jc w:val="left"/>
              <w:rPr>
                <w:rFonts w:hint="eastAsia" w:ascii="微软雅黑" w:hAnsi="微软雅黑" w:cs="微软雅黑"/>
                <w:szCs w:val="21"/>
              </w:rPr>
            </w:pPr>
            <w:r>
              <w:rPr>
                <w:rFonts w:hint="eastAsia" w:ascii="微软雅黑" w:hAnsi="微软雅黑" w:cs="微软雅黑"/>
                <w:color w:val="000000" w:themeColor="text1"/>
                <w:sz w:val="20"/>
                <w:szCs w:val="20"/>
                <w14:textFill>
                  <w14:solidFill>
                    <w14:schemeClr w14:val="tx1"/>
                  </w14:solidFill>
                </w14:textFill>
              </w:rPr>
              <w:t>真空与制冷系统</w:t>
            </w:r>
          </w:p>
        </w:tc>
      </w:tr>
      <w:tr w14:paraId="5B916CC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4A13A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2E1241F">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冷阱：配备超低温冷阱，制冷温度≤-90℃。冷阱吸附部件需可轻易反复拆卸安装；</w:t>
            </w:r>
          </w:p>
        </w:tc>
        <w:tc>
          <w:tcPr>
            <w:tcW w:w="490" w:type="pct"/>
            <w:tcBorders>
              <w:top w:val="single" w:color="auto" w:sz="4" w:space="0"/>
              <w:left w:val="single" w:color="auto" w:sz="4" w:space="0"/>
              <w:bottom w:val="single" w:color="auto" w:sz="4" w:space="0"/>
              <w:right w:val="single" w:color="auto" w:sz="4" w:space="0"/>
            </w:tcBorders>
            <w:vAlign w:val="center"/>
          </w:tcPr>
          <w:p w14:paraId="1233780E">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923D0D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0802C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F5ECA35">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真空泵：功率≤2.5KW，抽速：≥16.6L/S。</w:t>
            </w:r>
          </w:p>
        </w:tc>
        <w:tc>
          <w:tcPr>
            <w:tcW w:w="490" w:type="pct"/>
            <w:tcBorders>
              <w:top w:val="single" w:color="auto" w:sz="4" w:space="0"/>
              <w:left w:val="single" w:color="auto" w:sz="4" w:space="0"/>
              <w:bottom w:val="single" w:color="auto" w:sz="4" w:space="0"/>
              <w:right w:val="single" w:color="auto" w:sz="4" w:space="0"/>
            </w:tcBorders>
            <w:vAlign w:val="center"/>
          </w:tcPr>
          <w:p w14:paraId="0280254E">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9B05EF9">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E0FA817">
            <w:pPr>
              <w:adjustRightInd/>
              <w:snapToGrid/>
              <w:spacing w:after="0" w:afterLines="0" w:line="360" w:lineRule="exact"/>
              <w:rPr>
                <w:rFonts w:hint="eastAsia" w:ascii="微软雅黑" w:hAnsi="微软雅黑" w:cs="微软雅黑"/>
                <w:szCs w:val="21"/>
              </w:rPr>
            </w:pPr>
            <w:r>
              <w:rPr>
                <w:rFonts w:hint="eastAsia" w:ascii="微软雅黑" w:hAnsi="微软雅黑" w:cs="微软雅黑"/>
                <w:b/>
                <w:bCs/>
                <w:szCs w:val="21"/>
                <w:lang w:bidi="hi-IN"/>
              </w:rPr>
              <w:t>配置要求</w:t>
            </w:r>
          </w:p>
        </w:tc>
      </w:tr>
      <w:tr w14:paraId="6A1F054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E386533">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548F4159">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16CADBDC">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7F61494E">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524632FD">
            <w:pPr>
              <w:spacing w:after="0" w:afterLines="0" w:line="360" w:lineRule="exact"/>
              <w:jc w:val="center"/>
              <w:rPr>
                <w:rFonts w:hint="eastAsia" w:ascii="微软雅黑" w:hAnsi="微软雅黑" w:cs="微软雅黑"/>
                <w:b/>
                <w:bCs/>
                <w:szCs w:val="21"/>
              </w:rPr>
            </w:pPr>
            <w:r>
              <w:rPr>
                <w:rFonts w:hint="eastAsia" w:ascii="微软雅黑" w:hAnsi="微软雅黑" w:cs="微软雅黑"/>
                <w:b/>
                <w:bCs/>
                <w:szCs w:val="21"/>
              </w:rPr>
              <w:t>必须/期望</w:t>
            </w:r>
          </w:p>
        </w:tc>
      </w:tr>
      <w:tr w14:paraId="2637F0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31A47D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241DA4A">
            <w:pPr>
              <w:spacing w:after="62" w:line="360" w:lineRule="exact"/>
              <w:jc w:val="center"/>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主机</w:t>
            </w:r>
          </w:p>
        </w:tc>
        <w:tc>
          <w:tcPr>
            <w:tcW w:w="415" w:type="pct"/>
            <w:tcBorders>
              <w:top w:val="single" w:color="auto" w:sz="4" w:space="0"/>
              <w:left w:val="single" w:color="auto" w:sz="4" w:space="0"/>
              <w:bottom w:val="single" w:color="auto" w:sz="4" w:space="0"/>
              <w:right w:val="single" w:color="auto" w:sz="4" w:space="0"/>
            </w:tcBorders>
            <w:vAlign w:val="center"/>
          </w:tcPr>
          <w:p w14:paraId="13604006">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32" w:type="pct"/>
            <w:tcBorders>
              <w:top w:val="single" w:color="auto" w:sz="4" w:space="0"/>
              <w:left w:val="single" w:color="auto" w:sz="4" w:space="0"/>
              <w:bottom w:val="single" w:color="auto" w:sz="4" w:space="0"/>
              <w:right w:val="single" w:color="auto" w:sz="4" w:space="0"/>
            </w:tcBorders>
            <w:vAlign w:val="center"/>
          </w:tcPr>
          <w:p w14:paraId="6E84D24F">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8852060">
            <w:pPr>
              <w:spacing w:after="62" w:line="360" w:lineRule="exact"/>
              <w:jc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必需</w:t>
            </w:r>
          </w:p>
        </w:tc>
      </w:tr>
      <w:tr w14:paraId="7F7BB1C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12081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DCD0691">
            <w:pPr>
              <w:spacing w:after="62" w:line="360" w:lineRule="exact"/>
              <w:jc w:val="center"/>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冷冻机</w:t>
            </w:r>
          </w:p>
        </w:tc>
        <w:tc>
          <w:tcPr>
            <w:tcW w:w="415" w:type="pct"/>
            <w:tcBorders>
              <w:top w:val="single" w:color="auto" w:sz="4" w:space="0"/>
              <w:left w:val="single" w:color="auto" w:sz="4" w:space="0"/>
              <w:bottom w:val="single" w:color="auto" w:sz="4" w:space="0"/>
              <w:right w:val="single" w:color="auto" w:sz="4" w:space="0"/>
            </w:tcBorders>
            <w:vAlign w:val="center"/>
          </w:tcPr>
          <w:p w14:paraId="0D81A299">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32" w:type="pct"/>
            <w:tcBorders>
              <w:top w:val="single" w:color="auto" w:sz="4" w:space="0"/>
              <w:left w:val="single" w:color="auto" w:sz="4" w:space="0"/>
              <w:bottom w:val="single" w:color="auto" w:sz="4" w:space="0"/>
              <w:right w:val="single" w:color="auto" w:sz="4" w:space="0"/>
            </w:tcBorders>
            <w:vAlign w:val="center"/>
          </w:tcPr>
          <w:p w14:paraId="41478AB8">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0A18517">
            <w:pPr>
              <w:spacing w:after="62" w:line="360" w:lineRule="exact"/>
              <w:jc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必需</w:t>
            </w:r>
          </w:p>
        </w:tc>
      </w:tr>
      <w:tr w14:paraId="604FC9C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60D56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8E862E1">
            <w:pPr>
              <w:spacing w:after="62" w:line="360" w:lineRule="exact"/>
              <w:jc w:val="center"/>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真空泵</w:t>
            </w:r>
          </w:p>
        </w:tc>
        <w:tc>
          <w:tcPr>
            <w:tcW w:w="415" w:type="pct"/>
            <w:tcBorders>
              <w:top w:val="single" w:color="auto" w:sz="4" w:space="0"/>
              <w:left w:val="single" w:color="auto" w:sz="4" w:space="0"/>
              <w:bottom w:val="single" w:color="auto" w:sz="4" w:space="0"/>
              <w:right w:val="single" w:color="auto" w:sz="4" w:space="0"/>
            </w:tcBorders>
            <w:vAlign w:val="center"/>
          </w:tcPr>
          <w:p w14:paraId="362638FE">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32" w:type="pct"/>
            <w:tcBorders>
              <w:top w:val="single" w:color="auto" w:sz="4" w:space="0"/>
              <w:left w:val="single" w:color="auto" w:sz="4" w:space="0"/>
              <w:bottom w:val="single" w:color="auto" w:sz="4" w:space="0"/>
              <w:right w:val="single" w:color="auto" w:sz="4" w:space="0"/>
            </w:tcBorders>
            <w:vAlign w:val="center"/>
          </w:tcPr>
          <w:p w14:paraId="73652749">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AA11282">
            <w:pPr>
              <w:spacing w:after="62" w:line="360" w:lineRule="exact"/>
              <w:jc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必需</w:t>
            </w:r>
          </w:p>
        </w:tc>
      </w:tr>
      <w:tr w14:paraId="60F9C53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FD059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tcPr>
          <w:p w14:paraId="58CBC546">
            <w:pPr>
              <w:spacing w:after="62" w:line="360" w:lineRule="exact"/>
              <w:jc w:val="center"/>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偶联剂蒸发装置</w:t>
            </w:r>
          </w:p>
        </w:tc>
        <w:tc>
          <w:tcPr>
            <w:tcW w:w="415" w:type="pct"/>
            <w:tcBorders>
              <w:top w:val="single" w:color="auto" w:sz="4" w:space="0"/>
              <w:left w:val="single" w:color="auto" w:sz="4" w:space="0"/>
              <w:bottom w:val="single" w:color="auto" w:sz="4" w:space="0"/>
              <w:right w:val="single" w:color="auto" w:sz="4" w:space="0"/>
            </w:tcBorders>
            <w:vAlign w:val="center"/>
          </w:tcPr>
          <w:p w14:paraId="1C5BE56D">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32" w:type="pct"/>
            <w:tcBorders>
              <w:top w:val="single" w:color="auto" w:sz="4" w:space="0"/>
              <w:left w:val="single" w:color="auto" w:sz="4" w:space="0"/>
              <w:bottom w:val="single" w:color="auto" w:sz="4" w:space="0"/>
              <w:right w:val="single" w:color="auto" w:sz="4" w:space="0"/>
            </w:tcBorders>
            <w:vAlign w:val="center"/>
          </w:tcPr>
          <w:p w14:paraId="0C7D35A8">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A802434">
            <w:pPr>
              <w:spacing w:after="62" w:line="360" w:lineRule="exact"/>
              <w:jc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必需</w:t>
            </w:r>
          </w:p>
        </w:tc>
      </w:tr>
      <w:tr w14:paraId="51FE6AA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10BA0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tcPr>
          <w:p w14:paraId="41BCBA70">
            <w:pPr>
              <w:spacing w:after="62" w:line="360" w:lineRule="exact"/>
              <w:jc w:val="center"/>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粉槽</w:t>
            </w:r>
          </w:p>
        </w:tc>
        <w:tc>
          <w:tcPr>
            <w:tcW w:w="415" w:type="pct"/>
            <w:tcBorders>
              <w:top w:val="single" w:color="auto" w:sz="4" w:space="0"/>
              <w:left w:val="single" w:color="auto" w:sz="4" w:space="0"/>
              <w:bottom w:val="single" w:color="auto" w:sz="4" w:space="0"/>
              <w:right w:val="single" w:color="auto" w:sz="4" w:space="0"/>
            </w:tcBorders>
            <w:vAlign w:val="center"/>
          </w:tcPr>
          <w:p w14:paraId="0049411E">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32" w:type="pct"/>
            <w:tcBorders>
              <w:top w:val="single" w:color="auto" w:sz="4" w:space="0"/>
              <w:left w:val="single" w:color="auto" w:sz="4" w:space="0"/>
              <w:bottom w:val="single" w:color="auto" w:sz="4" w:space="0"/>
              <w:right w:val="single" w:color="auto" w:sz="4" w:space="0"/>
            </w:tcBorders>
            <w:vAlign w:val="center"/>
          </w:tcPr>
          <w:p w14:paraId="1553DAFE">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D04F381">
            <w:pPr>
              <w:spacing w:after="62" w:line="360" w:lineRule="exact"/>
              <w:jc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必需</w:t>
            </w:r>
          </w:p>
        </w:tc>
      </w:tr>
      <w:tr w14:paraId="66C9A4B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84F072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tcPr>
          <w:p w14:paraId="7AD12AC4">
            <w:pPr>
              <w:spacing w:after="62" w:line="360" w:lineRule="exact"/>
              <w:jc w:val="center"/>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不锈钢管</w:t>
            </w:r>
          </w:p>
        </w:tc>
        <w:tc>
          <w:tcPr>
            <w:tcW w:w="415" w:type="pct"/>
            <w:tcBorders>
              <w:top w:val="single" w:color="auto" w:sz="4" w:space="0"/>
              <w:left w:val="single" w:color="auto" w:sz="4" w:space="0"/>
              <w:bottom w:val="single" w:color="auto" w:sz="4" w:space="0"/>
              <w:right w:val="single" w:color="auto" w:sz="4" w:space="0"/>
            </w:tcBorders>
            <w:vAlign w:val="center"/>
          </w:tcPr>
          <w:p w14:paraId="4562A0BB">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32" w:type="pct"/>
            <w:tcBorders>
              <w:top w:val="single" w:color="auto" w:sz="4" w:space="0"/>
              <w:left w:val="single" w:color="auto" w:sz="4" w:space="0"/>
              <w:bottom w:val="single" w:color="auto" w:sz="4" w:space="0"/>
              <w:right w:val="single" w:color="auto" w:sz="4" w:space="0"/>
            </w:tcBorders>
            <w:vAlign w:val="center"/>
          </w:tcPr>
          <w:p w14:paraId="73BD05C4">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个</w:t>
            </w:r>
          </w:p>
        </w:tc>
        <w:tc>
          <w:tcPr>
            <w:tcW w:w="490" w:type="pct"/>
            <w:tcBorders>
              <w:top w:val="single" w:color="auto" w:sz="4" w:space="0"/>
              <w:left w:val="single" w:color="auto" w:sz="4" w:space="0"/>
              <w:bottom w:val="single" w:color="auto" w:sz="4" w:space="0"/>
              <w:right w:val="single" w:color="auto" w:sz="4" w:space="0"/>
            </w:tcBorders>
            <w:vAlign w:val="center"/>
          </w:tcPr>
          <w:p w14:paraId="35931642">
            <w:pPr>
              <w:spacing w:after="62" w:line="360" w:lineRule="exact"/>
              <w:jc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必需</w:t>
            </w:r>
          </w:p>
        </w:tc>
      </w:tr>
      <w:tr w14:paraId="2C30786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C1BA6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tcPr>
          <w:p w14:paraId="0319EAA7">
            <w:pPr>
              <w:spacing w:after="62" w:line="360" w:lineRule="exact"/>
              <w:jc w:val="center"/>
              <w:rPr>
                <w:rFonts w:hint="eastAsia" w:ascii="微软雅黑" w:hAnsi="微软雅黑" w:cs="微软雅黑"/>
                <w:color w:val="000000" w:themeColor="text1"/>
                <w:sz w:val="20"/>
                <w:szCs w:val="20"/>
                <w14:textFill>
                  <w14:solidFill>
                    <w14:schemeClr w14:val="tx1"/>
                  </w14:solidFill>
                </w14:textFill>
              </w:rPr>
            </w:pPr>
            <w:r>
              <w:rPr>
                <w:rFonts w:hint="eastAsia" w:ascii="微软雅黑" w:hAnsi="微软雅黑" w:cs="微软雅黑"/>
                <w:color w:val="000000" w:themeColor="text1"/>
                <w:sz w:val="20"/>
                <w:szCs w:val="20"/>
                <w14:textFill>
                  <w14:solidFill>
                    <w14:schemeClr w14:val="tx1"/>
                  </w14:solidFill>
                </w14:textFill>
              </w:rPr>
              <w:t>可调节沉积载物盘</w:t>
            </w:r>
          </w:p>
        </w:tc>
        <w:tc>
          <w:tcPr>
            <w:tcW w:w="415" w:type="pct"/>
            <w:tcBorders>
              <w:top w:val="single" w:color="auto" w:sz="4" w:space="0"/>
              <w:left w:val="single" w:color="auto" w:sz="4" w:space="0"/>
              <w:bottom w:val="single" w:color="auto" w:sz="4" w:space="0"/>
              <w:right w:val="single" w:color="auto" w:sz="4" w:space="0"/>
            </w:tcBorders>
            <w:vAlign w:val="center"/>
          </w:tcPr>
          <w:p w14:paraId="144BB03C">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432" w:type="pct"/>
            <w:tcBorders>
              <w:top w:val="single" w:color="auto" w:sz="4" w:space="0"/>
              <w:left w:val="single" w:color="auto" w:sz="4" w:space="0"/>
              <w:bottom w:val="single" w:color="auto" w:sz="4" w:space="0"/>
              <w:right w:val="single" w:color="auto" w:sz="4" w:space="0"/>
            </w:tcBorders>
            <w:vAlign w:val="center"/>
          </w:tcPr>
          <w:p w14:paraId="36B49DAE">
            <w:pPr>
              <w:pStyle w:val="83"/>
              <w:spacing w:after="62" w:line="36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A11E950">
            <w:pPr>
              <w:spacing w:after="62" w:line="360" w:lineRule="exact"/>
              <w:jc w:val="center"/>
              <w:rPr>
                <w:rFonts w:hint="eastAsia" w:ascii="微软雅黑" w:hAnsi="微软雅黑" w:cs="微软雅黑"/>
                <w:color w:val="000000" w:themeColor="text1"/>
                <w14:textFill>
                  <w14:solidFill>
                    <w14:schemeClr w14:val="tx1"/>
                  </w14:solidFill>
                </w14:textFill>
              </w:rPr>
            </w:pPr>
            <w:r>
              <w:rPr>
                <w:rFonts w:hint="eastAsia" w:ascii="微软雅黑" w:hAnsi="微软雅黑" w:cs="微软雅黑"/>
                <w:color w:val="000000" w:themeColor="text1"/>
                <w14:textFill>
                  <w14:solidFill>
                    <w14:schemeClr w14:val="tx1"/>
                  </w14:solidFill>
                </w14:textFill>
              </w:rPr>
              <w:t>必需</w:t>
            </w:r>
          </w:p>
        </w:tc>
      </w:tr>
      <w:tr w14:paraId="08CAEF6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vAlign w:val="center"/>
          </w:tcPr>
          <w:p w14:paraId="5A8704AB">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43" w:name="_Toc13239"/>
            <w:bookmarkStart w:id="144" w:name="_Toc17568"/>
            <w:r>
              <w:rPr>
                <w:rFonts w:hint="eastAsia" w:ascii="微软雅黑" w:hAnsi="微软雅黑" w:cs="微软雅黑"/>
                <w:b/>
                <w:szCs w:val="21"/>
              </w:rPr>
              <w:t>层析系统</w:t>
            </w:r>
            <w:bookmarkEnd w:id="143"/>
            <w:bookmarkEnd w:id="144"/>
          </w:p>
        </w:tc>
      </w:tr>
      <w:tr w14:paraId="3B6E8A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C4E6594">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69BDCF3">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74780541">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0875AAB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AC5E11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45A27F2">
            <w:pPr>
              <w:pStyle w:val="81"/>
              <w:spacing w:after="0" w:afterLines="0" w:line="360" w:lineRule="exact"/>
              <w:rPr>
                <w:rFonts w:hint="eastAsia" w:ascii="微软雅黑" w:hAnsi="微软雅黑" w:cs="微软雅黑"/>
              </w:rPr>
            </w:pPr>
            <w:r>
              <w:rPr>
                <w:rFonts w:hint="eastAsia" w:ascii="微软雅黑" w:hAnsi="微软雅黑" w:cs="微软雅黑"/>
              </w:rPr>
              <w:t>★泵梯度运行模式：单泵流速范围至少涵盖0.01-25mL/min；</w:t>
            </w:r>
          </w:p>
        </w:tc>
        <w:tc>
          <w:tcPr>
            <w:tcW w:w="490" w:type="pct"/>
            <w:tcBorders>
              <w:top w:val="single" w:color="auto" w:sz="4" w:space="0"/>
              <w:left w:val="single" w:color="auto" w:sz="4" w:space="0"/>
              <w:bottom w:val="single" w:color="auto" w:sz="4" w:space="0"/>
              <w:right w:val="single" w:color="auto" w:sz="4" w:space="0"/>
            </w:tcBorders>
          </w:tcPr>
          <w:p w14:paraId="01BB45E9">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6D4A87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522719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56B9EA9">
            <w:pPr>
              <w:pStyle w:val="81"/>
              <w:spacing w:after="0" w:afterLines="0" w:line="360" w:lineRule="exact"/>
              <w:rPr>
                <w:rFonts w:hint="eastAsia" w:ascii="微软雅黑" w:hAnsi="微软雅黑" w:cs="微软雅黑"/>
              </w:rPr>
            </w:pPr>
            <w:r>
              <w:rPr>
                <w:rFonts w:hint="eastAsia" w:ascii="微软雅黑" w:hAnsi="微软雅黑" w:cs="微软雅黑"/>
              </w:rPr>
              <w:t>▲紫外检测器：检测范围 0.0001–3.0AU，可同时检测多个波长；</w:t>
            </w:r>
          </w:p>
        </w:tc>
        <w:tc>
          <w:tcPr>
            <w:tcW w:w="490" w:type="pct"/>
            <w:tcBorders>
              <w:top w:val="single" w:color="auto" w:sz="4" w:space="0"/>
              <w:left w:val="single" w:color="auto" w:sz="4" w:space="0"/>
              <w:bottom w:val="single" w:color="auto" w:sz="4" w:space="0"/>
              <w:right w:val="single" w:color="auto" w:sz="4" w:space="0"/>
            </w:tcBorders>
          </w:tcPr>
          <w:p w14:paraId="7CB27F90">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EA3C4B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4F4EC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88DB33C">
            <w:pPr>
              <w:pStyle w:val="81"/>
              <w:spacing w:after="0" w:afterLines="0" w:line="360" w:lineRule="exact"/>
              <w:rPr>
                <w:rFonts w:hint="eastAsia" w:ascii="微软雅黑" w:hAnsi="微软雅黑" w:cs="微软雅黑"/>
              </w:rPr>
            </w:pPr>
            <w:r>
              <w:rPr>
                <w:rFonts w:hint="eastAsia" w:ascii="微软雅黑" w:hAnsi="微软雅黑" w:cs="微软雅黑"/>
              </w:rPr>
              <w:t>流速精度：RSD&lt;0.5%；</w:t>
            </w:r>
          </w:p>
        </w:tc>
        <w:tc>
          <w:tcPr>
            <w:tcW w:w="490" w:type="pct"/>
            <w:tcBorders>
              <w:top w:val="single" w:color="auto" w:sz="4" w:space="0"/>
              <w:left w:val="single" w:color="auto" w:sz="4" w:space="0"/>
              <w:bottom w:val="single" w:color="auto" w:sz="4" w:space="0"/>
              <w:right w:val="single" w:color="auto" w:sz="4" w:space="0"/>
            </w:tcBorders>
            <w:vAlign w:val="center"/>
          </w:tcPr>
          <w:p w14:paraId="3F21CC3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2BC7AE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BBDF0C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0C9DAE8">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在线pH检测：pH精度: ±0.1，范围pH:2-12；</w:t>
            </w:r>
          </w:p>
        </w:tc>
        <w:tc>
          <w:tcPr>
            <w:tcW w:w="490" w:type="pct"/>
            <w:tcBorders>
              <w:top w:val="single" w:color="auto" w:sz="4" w:space="0"/>
              <w:left w:val="single" w:color="auto" w:sz="4" w:space="0"/>
              <w:bottom w:val="single" w:color="auto" w:sz="4" w:space="0"/>
              <w:right w:val="single" w:color="auto" w:sz="4" w:space="0"/>
            </w:tcBorders>
            <w:vAlign w:val="center"/>
          </w:tcPr>
          <w:p w14:paraId="5ADFB1F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77F445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3C49BA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8935EE8">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在线电导检测：检测范围1–500mS/cm，电导精确度：0.5mS/cm；</w:t>
            </w:r>
          </w:p>
        </w:tc>
        <w:tc>
          <w:tcPr>
            <w:tcW w:w="490" w:type="pct"/>
            <w:tcBorders>
              <w:top w:val="single" w:color="auto" w:sz="4" w:space="0"/>
              <w:left w:val="single" w:color="auto" w:sz="4" w:space="0"/>
              <w:bottom w:val="single" w:color="auto" w:sz="4" w:space="0"/>
              <w:right w:val="single" w:color="auto" w:sz="4" w:space="0"/>
            </w:tcBorders>
            <w:vAlign w:val="center"/>
          </w:tcPr>
          <w:p w14:paraId="58ACC7F1">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DC59DE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6D84A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C86428C">
            <w:pPr>
              <w:pStyle w:val="81"/>
              <w:spacing w:after="0" w:afterLines="0" w:line="360" w:lineRule="exact"/>
              <w:rPr>
                <w:rFonts w:hint="eastAsia" w:ascii="微软雅黑" w:hAnsi="微软雅黑" w:cs="微软雅黑"/>
                <w:lang w:val="it-IT" w:eastAsia="it-IT"/>
              </w:rPr>
            </w:pPr>
            <w:r>
              <w:rPr>
                <w:rFonts w:hint="eastAsia" w:ascii="微软雅黑" w:hAnsi="微软雅黑" w:cs="微软雅黑"/>
              </w:rPr>
              <w:t>▲自动收集组分，兼容2mL、5mL、15mL、50mL收集架、96孔板，收集体积0.1-50mL，收集架带自动识别标识；</w:t>
            </w:r>
          </w:p>
        </w:tc>
        <w:tc>
          <w:tcPr>
            <w:tcW w:w="490" w:type="pct"/>
            <w:tcBorders>
              <w:top w:val="single" w:color="auto" w:sz="4" w:space="0"/>
              <w:left w:val="single" w:color="auto" w:sz="4" w:space="0"/>
              <w:bottom w:val="single" w:color="auto" w:sz="4" w:space="0"/>
              <w:right w:val="single" w:color="auto" w:sz="4" w:space="0"/>
            </w:tcBorders>
            <w:vAlign w:val="center"/>
          </w:tcPr>
          <w:p w14:paraId="55B3CCD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F4B3C3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48A72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414806">
            <w:pPr>
              <w:pStyle w:val="81"/>
              <w:spacing w:after="0" w:afterLines="0" w:line="360" w:lineRule="exact"/>
              <w:rPr>
                <w:rFonts w:hint="eastAsia" w:ascii="微软雅黑" w:hAnsi="微软雅黑" w:cs="微软雅黑"/>
              </w:rPr>
            </w:pPr>
            <w:r>
              <w:rPr>
                <w:rFonts w:hint="eastAsia" w:ascii="微软雅黑" w:hAnsi="微软雅黑" w:cs="微软雅黑"/>
              </w:rPr>
              <w:t>缓冲入口≥14路，各路配置气泡在线监测元器件，超量程报警；</w:t>
            </w:r>
          </w:p>
        </w:tc>
        <w:tc>
          <w:tcPr>
            <w:tcW w:w="490" w:type="pct"/>
            <w:tcBorders>
              <w:top w:val="single" w:color="auto" w:sz="4" w:space="0"/>
              <w:left w:val="single" w:color="auto" w:sz="4" w:space="0"/>
              <w:bottom w:val="single" w:color="auto" w:sz="4" w:space="0"/>
              <w:right w:val="single" w:color="auto" w:sz="4" w:space="0"/>
            </w:tcBorders>
            <w:vAlign w:val="center"/>
          </w:tcPr>
          <w:p w14:paraId="42750B9C">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96040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51A39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AFE4FCA">
            <w:pPr>
              <w:pStyle w:val="81"/>
              <w:spacing w:after="0" w:afterLines="0" w:line="360" w:lineRule="exact"/>
              <w:rPr>
                <w:rFonts w:hint="eastAsia" w:ascii="微软雅黑" w:hAnsi="微软雅黑" w:cs="微软雅黑"/>
              </w:rPr>
            </w:pPr>
            <w:r>
              <w:rPr>
                <w:rFonts w:hint="eastAsia" w:ascii="微软雅黑" w:hAnsi="微软雅黑" w:cs="微软雅黑"/>
              </w:rPr>
              <w:t>温度检测器：内置温度传感器，具有温度自动补偿功能，温度范围：0- 50℃，在 4℃–45℃ 之间温度准确度：± 1℃；</w:t>
            </w:r>
          </w:p>
        </w:tc>
        <w:tc>
          <w:tcPr>
            <w:tcW w:w="490" w:type="pct"/>
            <w:tcBorders>
              <w:top w:val="single" w:color="auto" w:sz="4" w:space="0"/>
              <w:left w:val="single" w:color="auto" w:sz="4" w:space="0"/>
              <w:bottom w:val="single" w:color="auto" w:sz="4" w:space="0"/>
              <w:right w:val="single" w:color="auto" w:sz="4" w:space="0"/>
            </w:tcBorders>
            <w:vAlign w:val="center"/>
          </w:tcPr>
          <w:p w14:paraId="3947FA76">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D7BC88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CA7CFE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CE01B99">
            <w:pPr>
              <w:pStyle w:val="81"/>
              <w:spacing w:after="0" w:afterLines="0" w:line="360" w:lineRule="exact"/>
              <w:rPr>
                <w:rFonts w:hint="eastAsia" w:ascii="微软雅黑" w:hAnsi="微软雅黑" w:cs="微软雅黑"/>
              </w:rPr>
            </w:pPr>
            <w:r>
              <w:rPr>
                <w:rFonts w:hint="eastAsia" w:ascii="微软雅黑" w:hAnsi="微软雅黑" w:cs="微软雅黑"/>
              </w:rPr>
              <w:t>配置原装进口双柱塞输液泵；</w:t>
            </w:r>
          </w:p>
        </w:tc>
        <w:tc>
          <w:tcPr>
            <w:tcW w:w="490" w:type="pct"/>
            <w:tcBorders>
              <w:top w:val="single" w:color="auto" w:sz="4" w:space="0"/>
              <w:left w:val="single" w:color="auto" w:sz="4" w:space="0"/>
              <w:bottom w:val="single" w:color="auto" w:sz="4" w:space="0"/>
              <w:right w:val="single" w:color="auto" w:sz="4" w:space="0"/>
            </w:tcBorders>
            <w:vAlign w:val="center"/>
          </w:tcPr>
          <w:p w14:paraId="6C8FA36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A96CDB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C8F2D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8189EA8">
            <w:pPr>
              <w:pStyle w:val="81"/>
              <w:spacing w:after="0" w:afterLines="0" w:line="360" w:lineRule="exact"/>
              <w:rPr>
                <w:rFonts w:hint="eastAsia" w:ascii="微软雅黑" w:hAnsi="微软雅黑" w:cs="微软雅黑"/>
              </w:rPr>
            </w:pPr>
            <w:r>
              <w:rPr>
                <w:rFonts w:hint="eastAsia" w:ascii="微软雅黑" w:hAnsi="微软雅黑" w:cs="微软雅黑"/>
              </w:rPr>
              <w:t>进样阀支持样品环（小体积）和输液泵（大体积）进样，自动切换上样、进样和冲洗三种状态；</w:t>
            </w:r>
          </w:p>
        </w:tc>
        <w:tc>
          <w:tcPr>
            <w:tcW w:w="490" w:type="pct"/>
            <w:tcBorders>
              <w:top w:val="single" w:color="auto" w:sz="4" w:space="0"/>
              <w:left w:val="single" w:color="auto" w:sz="4" w:space="0"/>
              <w:bottom w:val="single" w:color="auto" w:sz="4" w:space="0"/>
              <w:right w:val="single" w:color="auto" w:sz="4" w:space="0"/>
            </w:tcBorders>
            <w:vAlign w:val="center"/>
          </w:tcPr>
          <w:p w14:paraId="138B85C0">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B99747">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65FFEAA">
            <w:pPr>
              <w:spacing w:after="0" w:afterLines="0" w:line="360" w:lineRule="exact"/>
              <w:rPr>
                <w:rFonts w:hint="eastAsia" w:ascii="微软雅黑" w:hAnsi="微软雅黑" w:cs="微软雅黑"/>
                <w:szCs w:val="21"/>
              </w:rPr>
            </w:pPr>
            <w:r>
              <w:rPr>
                <w:rFonts w:hint="eastAsia" w:ascii="微软雅黑" w:hAnsi="微软雅黑" w:cs="微软雅黑"/>
                <w:b/>
                <w:bCs/>
                <w:szCs w:val="21"/>
              </w:rPr>
              <w:t>配置要求</w:t>
            </w:r>
          </w:p>
        </w:tc>
      </w:tr>
      <w:tr w14:paraId="7EB9137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ED3843">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5C944864">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3FAA0D4E">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79CD2F2A">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4F97698D">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25EA9E7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2CED3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F950BF4">
            <w:pPr>
              <w:pStyle w:val="81"/>
              <w:spacing w:after="0" w:afterLines="0" w:line="360" w:lineRule="exact"/>
              <w:jc w:val="center"/>
              <w:rPr>
                <w:rFonts w:hint="eastAsia" w:ascii="微软雅黑" w:hAnsi="微软雅黑" w:cs="微软雅黑"/>
              </w:rPr>
            </w:pPr>
            <w:r>
              <w:rPr>
                <w:rFonts w:hint="eastAsia" w:ascii="微软雅黑" w:hAnsi="微软雅黑" w:cs="微软雅黑"/>
              </w:rPr>
              <w:t>层析系统主机</w:t>
            </w:r>
          </w:p>
        </w:tc>
        <w:tc>
          <w:tcPr>
            <w:tcW w:w="415" w:type="pct"/>
            <w:tcBorders>
              <w:top w:val="single" w:color="auto" w:sz="4" w:space="0"/>
              <w:left w:val="single" w:color="auto" w:sz="4" w:space="0"/>
              <w:bottom w:val="single" w:color="auto" w:sz="4" w:space="0"/>
              <w:right w:val="single" w:color="auto" w:sz="4" w:space="0"/>
            </w:tcBorders>
            <w:vAlign w:val="center"/>
          </w:tcPr>
          <w:p w14:paraId="73F8799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E5D698E">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00A71C0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DD09CF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CE335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5947C76">
            <w:pPr>
              <w:pStyle w:val="81"/>
              <w:spacing w:after="0" w:afterLines="0" w:line="360" w:lineRule="exact"/>
              <w:jc w:val="center"/>
              <w:rPr>
                <w:rFonts w:hint="eastAsia" w:ascii="微软雅黑" w:hAnsi="微软雅黑" w:cs="微软雅黑"/>
              </w:rPr>
            </w:pPr>
            <w:r>
              <w:rPr>
                <w:rFonts w:hint="eastAsia" w:ascii="微软雅黑" w:hAnsi="微软雅黑" w:cs="微软雅黑"/>
              </w:rPr>
              <w:t>配备层析系统设备维修工具</w:t>
            </w:r>
          </w:p>
        </w:tc>
        <w:tc>
          <w:tcPr>
            <w:tcW w:w="415" w:type="pct"/>
            <w:tcBorders>
              <w:top w:val="single" w:color="auto" w:sz="4" w:space="0"/>
              <w:left w:val="single" w:color="auto" w:sz="4" w:space="0"/>
              <w:bottom w:val="single" w:color="auto" w:sz="4" w:space="0"/>
              <w:right w:val="single" w:color="auto" w:sz="4" w:space="0"/>
            </w:tcBorders>
            <w:vAlign w:val="center"/>
          </w:tcPr>
          <w:p w14:paraId="0C77B9FD">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6826C51F">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265288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15C4BE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223BA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756FE48">
            <w:pPr>
              <w:pStyle w:val="81"/>
              <w:spacing w:after="0" w:afterLines="0" w:line="360" w:lineRule="exact"/>
              <w:jc w:val="center"/>
              <w:rPr>
                <w:rFonts w:hint="eastAsia" w:ascii="微软雅黑" w:hAnsi="微软雅黑" w:cs="微软雅黑"/>
              </w:rPr>
            </w:pPr>
            <w:r>
              <w:rPr>
                <w:rFonts w:hint="eastAsia" w:ascii="微软雅黑" w:hAnsi="微软雅黑" w:cs="微软雅黑"/>
              </w:rPr>
              <w:t>玻璃柱：11*400mm，AF</w:t>
            </w:r>
          </w:p>
        </w:tc>
        <w:tc>
          <w:tcPr>
            <w:tcW w:w="415" w:type="pct"/>
            <w:tcBorders>
              <w:top w:val="single" w:color="auto" w:sz="4" w:space="0"/>
              <w:left w:val="single" w:color="auto" w:sz="4" w:space="0"/>
              <w:bottom w:val="single" w:color="auto" w:sz="4" w:space="0"/>
              <w:right w:val="single" w:color="auto" w:sz="4" w:space="0"/>
            </w:tcBorders>
            <w:vAlign w:val="center"/>
          </w:tcPr>
          <w:p w14:paraId="5F660C29">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68ED7269">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784B071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43A874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CD9E16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DA9BEBB">
            <w:pPr>
              <w:pStyle w:val="81"/>
              <w:spacing w:after="0" w:afterLines="0" w:line="360" w:lineRule="exact"/>
              <w:jc w:val="center"/>
              <w:rPr>
                <w:rFonts w:hint="eastAsia" w:ascii="微软雅黑" w:hAnsi="微软雅黑" w:cs="微软雅黑"/>
              </w:rPr>
            </w:pPr>
            <w:r>
              <w:rPr>
                <w:rFonts w:hint="eastAsia" w:ascii="微软雅黑" w:hAnsi="微软雅黑" w:cs="微软雅黑"/>
              </w:rPr>
              <w:t>玻璃柱：16*400mm，AF</w:t>
            </w:r>
          </w:p>
        </w:tc>
        <w:tc>
          <w:tcPr>
            <w:tcW w:w="415" w:type="pct"/>
            <w:tcBorders>
              <w:top w:val="single" w:color="auto" w:sz="4" w:space="0"/>
              <w:left w:val="single" w:color="auto" w:sz="4" w:space="0"/>
              <w:bottom w:val="single" w:color="auto" w:sz="4" w:space="0"/>
              <w:right w:val="single" w:color="auto" w:sz="4" w:space="0"/>
            </w:tcBorders>
            <w:vAlign w:val="center"/>
          </w:tcPr>
          <w:p w14:paraId="0406E554">
            <w:pPr>
              <w:pStyle w:val="81"/>
              <w:spacing w:after="0" w:afterLines="0" w:line="360" w:lineRule="exact"/>
              <w:jc w:val="center"/>
              <w:rPr>
                <w:rFonts w:hint="eastAsia" w:ascii="微软雅黑" w:hAnsi="微软雅黑" w:cs="微软雅黑"/>
              </w:rPr>
            </w:pPr>
            <w:r>
              <w:rPr>
                <w:rFonts w:hint="eastAsia" w:ascii="微软雅黑" w:hAnsi="微软雅黑" w:cs="微软雅黑"/>
              </w:rPr>
              <w:t>10</w:t>
            </w:r>
          </w:p>
        </w:tc>
        <w:tc>
          <w:tcPr>
            <w:tcW w:w="432" w:type="pct"/>
            <w:tcBorders>
              <w:top w:val="single" w:color="auto" w:sz="4" w:space="0"/>
              <w:left w:val="single" w:color="auto" w:sz="4" w:space="0"/>
              <w:bottom w:val="single" w:color="auto" w:sz="4" w:space="0"/>
              <w:right w:val="single" w:color="auto" w:sz="4" w:space="0"/>
            </w:tcBorders>
            <w:vAlign w:val="center"/>
          </w:tcPr>
          <w:p w14:paraId="17986F61">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4DF5A7F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0CB0B3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63832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8AA83DE">
            <w:pPr>
              <w:pStyle w:val="81"/>
              <w:spacing w:after="0" w:afterLines="0" w:line="360" w:lineRule="exact"/>
              <w:jc w:val="center"/>
              <w:rPr>
                <w:rFonts w:hint="eastAsia" w:ascii="微软雅黑" w:hAnsi="微软雅黑" w:cs="微软雅黑"/>
              </w:rPr>
            </w:pPr>
            <w:r>
              <w:rPr>
                <w:rFonts w:hint="eastAsia" w:ascii="微软雅黑" w:hAnsi="微软雅黑" w:cs="微软雅黑"/>
              </w:rPr>
              <w:t>玻璃柱：26*250mm，AF</w:t>
            </w:r>
          </w:p>
        </w:tc>
        <w:tc>
          <w:tcPr>
            <w:tcW w:w="415" w:type="pct"/>
            <w:tcBorders>
              <w:top w:val="single" w:color="auto" w:sz="4" w:space="0"/>
              <w:left w:val="single" w:color="auto" w:sz="4" w:space="0"/>
              <w:bottom w:val="single" w:color="auto" w:sz="4" w:space="0"/>
              <w:right w:val="single" w:color="auto" w:sz="4" w:space="0"/>
            </w:tcBorders>
            <w:vAlign w:val="center"/>
          </w:tcPr>
          <w:p w14:paraId="7091D7A7">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260B131C">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11E8F35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DC8BD5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87B38C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A3E9379">
            <w:pPr>
              <w:pStyle w:val="81"/>
              <w:spacing w:after="0" w:afterLines="0" w:line="360" w:lineRule="exact"/>
              <w:jc w:val="center"/>
              <w:rPr>
                <w:rFonts w:hint="eastAsia" w:ascii="微软雅黑" w:hAnsi="微软雅黑" w:cs="微软雅黑"/>
              </w:rPr>
            </w:pPr>
            <w:r>
              <w:rPr>
                <w:rFonts w:hint="eastAsia" w:ascii="微软雅黑" w:hAnsi="微软雅黑" w:cs="微软雅黑"/>
              </w:rPr>
              <w:t>玻璃柱：50mm*500mm，AF</w:t>
            </w:r>
          </w:p>
        </w:tc>
        <w:tc>
          <w:tcPr>
            <w:tcW w:w="415" w:type="pct"/>
            <w:tcBorders>
              <w:top w:val="single" w:color="auto" w:sz="4" w:space="0"/>
              <w:left w:val="single" w:color="auto" w:sz="4" w:space="0"/>
              <w:bottom w:val="single" w:color="auto" w:sz="4" w:space="0"/>
              <w:right w:val="single" w:color="auto" w:sz="4" w:space="0"/>
            </w:tcBorders>
            <w:vAlign w:val="center"/>
          </w:tcPr>
          <w:p w14:paraId="3DAC46A0">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151E2E69">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41E7342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57C000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14B88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AF6F70B">
            <w:pPr>
              <w:pStyle w:val="81"/>
              <w:spacing w:after="0" w:afterLines="0" w:line="360" w:lineRule="exact"/>
              <w:jc w:val="center"/>
              <w:rPr>
                <w:rFonts w:hint="eastAsia" w:ascii="微软雅黑" w:hAnsi="微软雅黑" w:cs="微软雅黑"/>
              </w:rPr>
            </w:pPr>
            <w:r>
              <w:rPr>
                <w:rFonts w:hint="eastAsia" w:ascii="微软雅黑" w:hAnsi="微软雅黑" w:cs="微软雅黑"/>
              </w:rPr>
              <w:t>层析柱：配套符合设备性能要求的层析柱，包含但不限于 Protein A、Ni 离子亲和、阴离子交换、阳离子交换、疏水作用等用于蛋白分离的预装层析柱，各层析柱10根</w:t>
            </w:r>
          </w:p>
        </w:tc>
        <w:tc>
          <w:tcPr>
            <w:tcW w:w="415" w:type="pct"/>
            <w:tcBorders>
              <w:top w:val="single" w:color="auto" w:sz="4" w:space="0"/>
              <w:left w:val="single" w:color="auto" w:sz="4" w:space="0"/>
              <w:bottom w:val="single" w:color="auto" w:sz="4" w:space="0"/>
              <w:right w:val="single" w:color="auto" w:sz="4" w:space="0"/>
            </w:tcBorders>
            <w:vAlign w:val="center"/>
          </w:tcPr>
          <w:p w14:paraId="5F70343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E9100CB">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BD8568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20AFF4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11948CF">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45" w:name="_Toc18673"/>
            <w:bookmarkStart w:id="146" w:name="_Toc7339"/>
            <w:r>
              <w:rPr>
                <w:rFonts w:hint="eastAsia" w:ascii="微软雅黑" w:hAnsi="微软雅黑" w:cs="微软雅黑"/>
                <w:b/>
                <w:szCs w:val="21"/>
              </w:rPr>
              <w:t>分析制备型核酸和蛋白纯化系统（一）</w:t>
            </w:r>
            <w:bookmarkEnd w:id="145"/>
            <w:bookmarkEnd w:id="146"/>
          </w:p>
        </w:tc>
      </w:tr>
      <w:tr w14:paraId="63850DC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AEEE9C0">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A8A7119">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C21B0B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0E23A6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6E9F9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8ECB626">
            <w:pPr>
              <w:pStyle w:val="81"/>
              <w:spacing w:after="0" w:afterLines="0" w:line="360" w:lineRule="exact"/>
              <w:rPr>
                <w:rFonts w:hint="eastAsia" w:ascii="微软雅黑" w:hAnsi="微软雅黑" w:cs="微软雅黑"/>
              </w:rPr>
            </w:pPr>
            <w:r>
              <w:rPr>
                <w:rFonts w:hint="eastAsia" w:ascii="微软雅黑" w:hAnsi="微软雅黑" w:cs="微软雅黑"/>
              </w:rPr>
              <w:t>★泵梯度运行模式：单泵流速范围至少涵盖0.01-25mL/min；</w:t>
            </w:r>
          </w:p>
        </w:tc>
        <w:tc>
          <w:tcPr>
            <w:tcW w:w="490" w:type="pct"/>
            <w:tcBorders>
              <w:top w:val="single" w:color="auto" w:sz="4" w:space="0"/>
              <w:left w:val="single" w:color="auto" w:sz="4" w:space="0"/>
              <w:bottom w:val="single" w:color="auto" w:sz="4" w:space="0"/>
              <w:right w:val="single" w:color="auto" w:sz="4" w:space="0"/>
            </w:tcBorders>
            <w:vAlign w:val="center"/>
          </w:tcPr>
          <w:p w14:paraId="5C14B14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7D91D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E8399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4F564F0">
            <w:pPr>
              <w:pStyle w:val="81"/>
              <w:spacing w:after="0" w:afterLines="0" w:line="360" w:lineRule="exact"/>
              <w:rPr>
                <w:rFonts w:hint="eastAsia" w:ascii="微软雅黑" w:hAnsi="微软雅黑" w:cs="微软雅黑"/>
              </w:rPr>
            </w:pPr>
            <w:r>
              <w:rPr>
                <w:rFonts w:hint="eastAsia" w:ascii="微软雅黑" w:hAnsi="微软雅黑" w:cs="微软雅黑"/>
              </w:rPr>
              <w:t>▲紫外检测器：检测范围 0.0001–3.0AU，可同时检测多个波长；</w:t>
            </w:r>
          </w:p>
        </w:tc>
        <w:tc>
          <w:tcPr>
            <w:tcW w:w="490" w:type="pct"/>
            <w:tcBorders>
              <w:top w:val="single" w:color="auto" w:sz="4" w:space="0"/>
              <w:left w:val="single" w:color="auto" w:sz="4" w:space="0"/>
              <w:bottom w:val="single" w:color="auto" w:sz="4" w:space="0"/>
              <w:right w:val="single" w:color="auto" w:sz="4" w:space="0"/>
            </w:tcBorders>
            <w:vAlign w:val="center"/>
          </w:tcPr>
          <w:p w14:paraId="352E2F4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CC40E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4D756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99D5885">
            <w:pPr>
              <w:pStyle w:val="81"/>
              <w:spacing w:after="0" w:afterLines="0" w:line="360" w:lineRule="exact"/>
              <w:rPr>
                <w:rFonts w:hint="eastAsia" w:ascii="微软雅黑" w:hAnsi="微软雅黑" w:cs="微软雅黑"/>
              </w:rPr>
            </w:pPr>
            <w:r>
              <w:rPr>
                <w:rFonts w:hint="eastAsia" w:ascii="微软雅黑" w:hAnsi="微软雅黑" w:cs="微软雅黑"/>
              </w:rPr>
              <w:t>流速精度：RSD&lt;0.5% ；</w:t>
            </w:r>
          </w:p>
        </w:tc>
        <w:tc>
          <w:tcPr>
            <w:tcW w:w="490" w:type="pct"/>
            <w:tcBorders>
              <w:top w:val="single" w:color="auto" w:sz="4" w:space="0"/>
              <w:left w:val="single" w:color="auto" w:sz="4" w:space="0"/>
              <w:bottom w:val="single" w:color="auto" w:sz="4" w:space="0"/>
              <w:right w:val="single" w:color="auto" w:sz="4" w:space="0"/>
            </w:tcBorders>
            <w:vAlign w:val="center"/>
          </w:tcPr>
          <w:p w14:paraId="74599C0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03C00D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86E94F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5563AA6">
            <w:pPr>
              <w:pStyle w:val="81"/>
              <w:spacing w:after="0" w:afterLines="0" w:line="360" w:lineRule="exact"/>
              <w:rPr>
                <w:rFonts w:hint="eastAsia" w:ascii="微软雅黑" w:hAnsi="微软雅黑" w:cs="微软雅黑"/>
              </w:rPr>
            </w:pPr>
            <w:r>
              <w:rPr>
                <w:rFonts w:hint="eastAsia" w:ascii="微软雅黑" w:hAnsi="微软雅黑" w:cs="微软雅黑"/>
              </w:rPr>
              <w:t>在线pH检测：pH精度: ±0.1，范围pH:2-12；</w:t>
            </w:r>
          </w:p>
        </w:tc>
        <w:tc>
          <w:tcPr>
            <w:tcW w:w="490" w:type="pct"/>
            <w:tcBorders>
              <w:top w:val="single" w:color="auto" w:sz="4" w:space="0"/>
              <w:left w:val="single" w:color="auto" w:sz="4" w:space="0"/>
              <w:bottom w:val="single" w:color="auto" w:sz="4" w:space="0"/>
              <w:right w:val="single" w:color="auto" w:sz="4" w:space="0"/>
            </w:tcBorders>
            <w:vAlign w:val="center"/>
          </w:tcPr>
          <w:p w14:paraId="1814C7A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AFCDAC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FA557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6AE543B">
            <w:pPr>
              <w:pStyle w:val="81"/>
              <w:spacing w:after="0" w:afterLines="0" w:line="360" w:lineRule="exact"/>
              <w:rPr>
                <w:rFonts w:hint="eastAsia" w:ascii="微软雅黑" w:hAnsi="微软雅黑" w:cs="微软雅黑"/>
              </w:rPr>
            </w:pPr>
            <w:r>
              <w:rPr>
                <w:rFonts w:hint="eastAsia" w:ascii="微软雅黑" w:hAnsi="微软雅黑" w:cs="微软雅黑"/>
              </w:rPr>
              <w:t>在线电导检测：检测范围1–500mS/cm，电导精确度：0.5mS/cm；</w:t>
            </w:r>
          </w:p>
        </w:tc>
        <w:tc>
          <w:tcPr>
            <w:tcW w:w="490" w:type="pct"/>
            <w:tcBorders>
              <w:top w:val="single" w:color="auto" w:sz="4" w:space="0"/>
              <w:left w:val="single" w:color="auto" w:sz="4" w:space="0"/>
              <w:bottom w:val="single" w:color="auto" w:sz="4" w:space="0"/>
              <w:right w:val="single" w:color="auto" w:sz="4" w:space="0"/>
            </w:tcBorders>
            <w:vAlign w:val="center"/>
          </w:tcPr>
          <w:p w14:paraId="28E241A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B63CE5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614EC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D18A76D">
            <w:pPr>
              <w:pStyle w:val="81"/>
              <w:spacing w:after="0" w:afterLines="0" w:line="360" w:lineRule="exact"/>
              <w:rPr>
                <w:rFonts w:hint="eastAsia" w:ascii="微软雅黑" w:hAnsi="微软雅黑" w:cs="微软雅黑"/>
              </w:rPr>
            </w:pPr>
            <w:r>
              <w:rPr>
                <w:rFonts w:hint="eastAsia" w:ascii="微软雅黑" w:hAnsi="微软雅黑" w:cs="微软雅黑"/>
              </w:rPr>
              <w:t>▲自动收集组分，兼容2mL、5mL、15mL、50mL收集架、96孔板，收集体积0.1-50mL，收集架带自动识别标识；</w:t>
            </w:r>
          </w:p>
        </w:tc>
        <w:tc>
          <w:tcPr>
            <w:tcW w:w="490" w:type="pct"/>
            <w:tcBorders>
              <w:top w:val="single" w:color="auto" w:sz="4" w:space="0"/>
              <w:left w:val="single" w:color="auto" w:sz="4" w:space="0"/>
              <w:bottom w:val="single" w:color="auto" w:sz="4" w:space="0"/>
              <w:right w:val="single" w:color="auto" w:sz="4" w:space="0"/>
            </w:tcBorders>
            <w:vAlign w:val="center"/>
          </w:tcPr>
          <w:p w14:paraId="25DBC6B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1ED861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EF0F59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D099A9C">
            <w:pPr>
              <w:pStyle w:val="81"/>
              <w:spacing w:after="0" w:afterLines="0" w:line="360" w:lineRule="exact"/>
              <w:rPr>
                <w:rFonts w:hint="eastAsia" w:ascii="微软雅黑" w:hAnsi="微软雅黑" w:cs="微软雅黑"/>
              </w:rPr>
            </w:pPr>
            <w:r>
              <w:rPr>
                <w:rFonts w:hint="eastAsia" w:ascii="微软雅黑" w:hAnsi="微软雅黑" w:cs="微软雅黑"/>
              </w:rPr>
              <w:t>缓冲液接口≥14 路，各路配置气泡在线监测元器件，超量程报警；</w:t>
            </w:r>
          </w:p>
        </w:tc>
        <w:tc>
          <w:tcPr>
            <w:tcW w:w="490" w:type="pct"/>
            <w:tcBorders>
              <w:top w:val="single" w:color="auto" w:sz="4" w:space="0"/>
              <w:left w:val="single" w:color="auto" w:sz="4" w:space="0"/>
              <w:bottom w:val="single" w:color="auto" w:sz="4" w:space="0"/>
              <w:right w:val="single" w:color="auto" w:sz="4" w:space="0"/>
            </w:tcBorders>
            <w:vAlign w:val="center"/>
          </w:tcPr>
          <w:p w14:paraId="347D31D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A54ECA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03D94F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588B08E">
            <w:pPr>
              <w:pStyle w:val="81"/>
              <w:spacing w:after="0" w:afterLines="0" w:line="360" w:lineRule="exact"/>
              <w:rPr>
                <w:rFonts w:hint="eastAsia" w:ascii="微软雅黑" w:hAnsi="微软雅黑" w:cs="微软雅黑"/>
              </w:rPr>
            </w:pPr>
            <w:r>
              <w:rPr>
                <w:rFonts w:hint="eastAsia" w:ascii="微软雅黑" w:hAnsi="微软雅黑" w:cs="微软雅黑"/>
              </w:rPr>
              <w:t>温度检测器：内置温度传感器，具有温度自动补偿功能，温度范围：0- 50℃，在 4℃–45℃ 之间温度准确度：± 1℃；</w:t>
            </w:r>
          </w:p>
        </w:tc>
        <w:tc>
          <w:tcPr>
            <w:tcW w:w="490" w:type="pct"/>
            <w:tcBorders>
              <w:top w:val="single" w:color="auto" w:sz="4" w:space="0"/>
              <w:left w:val="single" w:color="auto" w:sz="4" w:space="0"/>
              <w:bottom w:val="single" w:color="auto" w:sz="4" w:space="0"/>
              <w:right w:val="single" w:color="auto" w:sz="4" w:space="0"/>
            </w:tcBorders>
            <w:vAlign w:val="center"/>
          </w:tcPr>
          <w:p w14:paraId="47EA15D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A818E6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071C0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6CA36B1">
            <w:pPr>
              <w:pStyle w:val="81"/>
              <w:spacing w:after="0" w:afterLines="0" w:line="360" w:lineRule="exact"/>
              <w:rPr>
                <w:rFonts w:hint="eastAsia" w:ascii="微软雅黑" w:hAnsi="微软雅黑" w:cs="微软雅黑"/>
              </w:rPr>
            </w:pPr>
            <w:r>
              <w:rPr>
                <w:rFonts w:hint="eastAsia" w:ascii="微软雅黑" w:hAnsi="微软雅黑" w:cs="微软雅黑"/>
              </w:rPr>
              <w:t>配置原装进口双柱塞输液泵；</w:t>
            </w:r>
          </w:p>
        </w:tc>
        <w:tc>
          <w:tcPr>
            <w:tcW w:w="490" w:type="pct"/>
            <w:tcBorders>
              <w:top w:val="single" w:color="auto" w:sz="4" w:space="0"/>
              <w:left w:val="single" w:color="auto" w:sz="4" w:space="0"/>
              <w:bottom w:val="single" w:color="auto" w:sz="4" w:space="0"/>
              <w:right w:val="single" w:color="auto" w:sz="4" w:space="0"/>
            </w:tcBorders>
            <w:vAlign w:val="center"/>
          </w:tcPr>
          <w:p w14:paraId="26A1067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FD8AF1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40950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3A118CF">
            <w:pPr>
              <w:pStyle w:val="81"/>
              <w:spacing w:after="0" w:afterLines="0" w:line="360" w:lineRule="exact"/>
              <w:rPr>
                <w:rFonts w:hint="eastAsia" w:ascii="微软雅黑" w:hAnsi="微软雅黑" w:cs="微软雅黑"/>
              </w:rPr>
            </w:pPr>
            <w:r>
              <w:rPr>
                <w:rFonts w:hint="eastAsia" w:ascii="微软雅黑" w:hAnsi="微软雅黑" w:cs="微软雅黑"/>
              </w:rPr>
              <w:t>进样阀支持样品环（小体积）和输液泵（大体积）进样，自动切换上样、进样和冲洗三个状态；</w:t>
            </w:r>
          </w:p>
        </w:tc>
        <w:tc>
          <w:tcPr>
            <w:tcW w:w="490" w:type="pct"/>
            <w:tcBorders>
              <w:top w:val="single" w:color="auto" w:sz="4" w:space="0"/>
              <w:left w:val="single" w:color="auto" w:sz="4" w:space="0"/>
              <w:bottom w:val="single" w:color="auto" w:sz="4" w:space="0"/>
              <w:right w:val="single" w:color="auto" w:sz="4" w:space="0"/>
            </w:tcBorders>
            <w:vAlign w:val="center"/>
          </w:tcPr>
          <w:p w14:paraId="0641A80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B50699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C22AA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1EAF09A">
            <w:pPr>
              <w:pStyle w:val="81"/>
              <w:spacing w:after="0" w:afterLines="0" w:line="360" w:lineRule="exact"/>
              <w:rPr>
                <w:rFonts w:hint="eastAsia" w:ascii="微软雅黑" w:hAnsi="微软雅黑" w:cs="微软雅黑"/>
              </w:rPr>
            </w:pPr>
            <w:r>
              <w:rPr>
                <w:rFonts w:hint="eastAsia" w:ascii="微软雅黑" w:hAnsi="微软雅黑" w:cs="微软雅黑"/>
              </w:rPr>
              <w:t>凯氏定氮蒸馏滴定组件：</w:t>
            </w:r>
          </w:p>
          <w:p w14:paraId="5D1D3D07">
            <w:pPr>
              <w:pStyle w:val="81"/>
              <w:spacing w:after="0" w:afterLines="0" w:line="360" w:lineRule="exact"/>
              <w:rPr>
                <w:rFonts w:hint="eastAsia" w:ascii="微软雅黑" w:hAnsi="微软雅黑" w:cs="微软雅黑"/>
              </w:rPr>
            </w:pPr>
            <w:r>
              <w:rPr>
                <w:rFonts w:hint="eastAsia" w:ascii="微软雅黑" w:hAnsi="微软雅黑" w:cs="微软雅黑"/>
              </w:rPr>
              <w:t>★（1）整机集成蒸馏、滴定、软件、消解、自动进样五大系统，用于蒸馏–滴定一体化的全自动分离纯化后的蛋白分析；</w:t>
            </w:r>
          </w:p>
          <w:p w14:paraId="45BB23C3">
            <w:pPr>
              <w:pStyle w:val="81"/>
              <w:spacing w:after="0" w:afterLines="0" w:line="360" w:lineRule="exact"/>
              <w:rPr>
                <w:rFonts w:hint="eastAsia" w:ascii="微软雅黑" w:hAnsi="微软雅黑" w:cs="微软雅黑"/>
              </w:rPr>
            </w:pPr>
            <w:r>
              <w:rPr>
                <w:rFonts w:hint="eastAsia" w:ascii="微软雅黑" w:hAnsi="微软雅黑" w:cs="微软雅黑"/>
              </w:rPr>
              <w:t>（2）执行标准凯氏定氮法：浓硫酸消解→碱蒸汽蒸馏→硼酸吸收→指示剂颜色判定终点；</w:t>
            </w:r>
          </w:p>
          <w:p w14:paraId="3757D119">
            <w:pPr>
              <w:pStyle w:val="81"/>
              <w:spacing w:after="0" w:afterLines="0" w:line="360" w:lineRule="exact"/>
              <w:rPr>
                <w:rFonts w:hint="eastAsia" w:ascii="微软雅黑" w:hAnsi="微软雅黑" w:cs="微软雅黑"/>
              </w:rPr>
            </w:pPr>
            <w:r>
              <w:rPr>
                <w:rFonts w:hint="eastAsia" w:ascii="微软雅黑" w:hAnsi="微软雅黑" w:cs="微软雅黑"/>
              </w:rPr>
              <w:t>（3）氮含量测定范围 1–240 mg，回收率≥99.5%，重复性误差：RSD≤0.5%；测定样品重量：固体≤5g，液体≤20mL；</w:t>
            </w:r>
          </w:p>
          <w:p w14:paraId="3EFD7D14">
            <w:pPr>
              <w:pStyle w:val="81"/>
              <w:spacing w:after="0" w:afterLines="0" w:line="360" w:lineRule="exact"/>
              <w:rPr>
                <w:rFonts w:hint="eastAsia" w:ascii="微软雅黑" w:hAnsi="微软雅黑" w:cs="微软雅黑"/>
              </w:rPr>
            </w:pPr>
            <w:r>
              <w:rPr>
                <w:rFonts w:hint="eastAsia" w:ascii="微软雅黑" w:hAnsi="微软雅黑" w:cs="微软雅黑"/>
              </w:rPr>
              <w:t>▲（4）全流程自动化：自动加碱 / 加酸 / 加稀释剂、自动蒸馏滴定、自动排废、自动清洗、自动校正、消化管排空；故障 / 液位 / 超温自动监测；结果自动计算、保存、输出、打印；</w:t>
            </w:r>
          </w:p>
          <w:p w14:paraId="1DB44FAB">
            <w:pPr>
              <w:pStyle w:val="81"/>
              <w:spacing w:after="0" w:afterLines="0" w:line="360" w:lineRule="exact"/>
              <w:rPr>
                <w:rFonts w:hint="eastAsia" w:ascii="微软雅黑" w:hAnsi="微软雅黑" w:cs="微软雅黑"/>
              </w:rPr>
            </w:pPr>
            <w:r>
              <w:rPr>
                <w:rFonts w:hint="eastAsia" w:ascii="微软雅黑" w:hAnsi="微软雅黑" w:cs="微软雅黑"/>
              </w:rPr>
              <w:t>（5）标配≥20位自动进样器，支持无人值守批量测试；</w:t>
            </w:r>
          </w:p>
          <w:p w14:paraId="29612013">
            <w:pPr>
              <w:pStyle w:val="81"/>
              <w:spacing w:after="0" w:afterLines="0" w:line="360" w:lineRule="exact"/>
              <w:rPr>
                <w:rFonts w:hint="eastAsia" w:ascii="微软雅黑" w:hAnsi="微软雅黑" w:cs="微软雅黑"/>
              </w:rPr>
            </w:pPr>
            <w:r>
              <w:rPr>
                <w:rFonts w:hint="eastAsia" w:ascii="微软雅黑" w:hAnsi="微软雅黑" w:cs="微软雅黑"/>
              </w:rPr>
              <w:t>（6）标配≥20位自动进样器，支持无人值守批量测试；</w:t>
            </w:r>
          </w:p>
          <w:p w14:paraId="0E184149">
            <w:pPr>
              <w:pStyle w:val="81"/>
              <w:spacing w:after="0" w:afterLines="0" w:line="360" w:lineRule="exact"/>
              <w:rPr>
                <w:rFonts w:hint="eastAsia" w:ascii="微软雅黑" w:hAnsi="微软雅黑" w:cs="微软雅黑"/>
              </w:rPr>
            </w:pPr>
            <w:r>
              <w:rPr>
                <w:rFonts w:hint="eastAsia" w:ascii="微软雅黑" w:hAnsi="微软雅黑" w:cs="微软雅黑"/>
              </w:rPr>
              <w:t>（7）消解仪：单批次≥20 样；控温：室温 + 5℃～450℃；</w:t>
            </w:r>
          </w:p>
          <w:p w14:paraId="538D52D4">
            <w:pPr>
              <w:pStyle w:val="81"/>
              <w:spacing w:after="0" w:afterLines="0" w:line="360" w:lineRule="exact"/>
              <w:rPr>
                <w:rFonts w:hint="eastAsia" w:ascii="微软雅黑" w:hAnsi="微软雅黑" w:cs="微软雅黑"/>
              </w:rPr>
            </w:pPr>
            <w:r>
              <w:rPr>
                <w:rFonts w:hint="eastAsia" w:ascii="微软雅黑" w:hAnsi="微软雅黑" w:cs="微软雅黑"/>
              </w:rPr>
              <w:t>（8）高精度隔膜泵加液，最小加液量≤1 mL；实验过程可动态补碱；</w:t>
            </w:r>
          </w:p>
          <w:p w14:paraId="6FAF6987">
            <w:pPr>
              <w:pStyle w:val="81"/>
              <w:spacing w:after="0" w:afterLines="0" w:line="360" w:lineRule="exact"/>
              <w:rPr>
                <w:rFonts w:hint="eastAsia" w:ascii="微软雅黑" w:hAnsi="微软雅黑" w:cs="微软雅黑"/>
              </w:rPr>
            </w:pPr>
            <w:r>
              <w:rPr>
                <w:rFonts w:hint="eastAsia" w:ascii="微软雅黑" w:hAnsi="微软雅黑" w:cs="微软雅黑"/>
              </w:rPr>
              <w:t>（9）蒸馏发生器为耐腐蚀金属材质，带压力 / 温度传感器、温度保护开关、分离式液位监测；防溅瓶采用耐强碱高分子材质；</w:t>
            </w:r>
          </w:p>
          <w:p w14:paraId="37704A11">
            <w:pPr>
              <w:pStyle w:val="81"/>
              <w:spacing w:after="0" w:afterLines="0" w:line="360" w:lineRule="exact"/>
              <w:rPr>
                <w:rFonts w:hint="eastAsia" w:ascii="微软雅黑" w:hAnsi="微软雅黑" w:cs="微软雅黑"/>
              </w:rPr>
            </w:pPr>
            <w:r>
              <w:rPr>
                <w:rFonts w:hint="eastAsia" w:ascii="微软雅黑" w:hAnsi="微软雅黑" w:cs="微软雅黑"/>
              </w:rPr>
              <w:t>（10）采用金属冷凝方式，冷凝水出水端带温度传感器，实时监测馏出液温度，可自动调节冷凝水流量；配套≥8 L 冷却水循环器；</w:t>
            </w:r>
          </w:p>
          <w:p w14:paraId="69D648E9">
            <w:pPr>
              <w:pStyle w:val="81"/>
              <w:spacing w:after="0" w:afterLines="0" w:line="360" w:lineRule="exact"/>
              <w:rPr>
                <w:rFonts w:hint="eastAsia" w:ascii="微软雅黑" w:hAnsi="微软雅黑" w:cs="微软雅黑"/>
              </w:rPr>
            </w:pPr>
            <w:r>
              <w:rPr>
                <w:rFonts w:hint="eastAsia" w:ascii="微软雅黑" w:hAnsi="微软雅黑" w:cs="微软雅黑"/>
              </w:rPr>
              <w:t>（11）支持批量录入样品信息，数据存储≥100 万条；对接LIMS实验室信息管理系统，多级密码登录、权限分级、操作日志可追溯；</w:t>
            </w:r>
          </w:p>
          <w:p w14:paraId="5CB81192">
            <w:pPr>
              <w:pStyle w:val="81"/>
              <w:spacing w:after="0" w:afterLines="0" w:line="360" w:lineRule="exact"/>
              <w:rPr>
                <w:rFonts w:hint="eastAsia" w:ascii="微软雅黑" w:hAnsi="微软雅黑" w:cs="微软雅黑"/>
              </w:rPr>
            </w:pPr>
            <w:r>
              <w:rPr>
                <w:rFonts w:hint="eastAsia" w:ascii="微软雅黑" w:hAnsi="微软雅黑" w:cs="微软雅黑"/>
              </w:rPr>
              <w:t>（12）具有云服务功能，通过LAN/WiFi连接网络，支持方法 / 结果云端上传下载；</w:t>
            </w:r>
          </w:p>
          <w:p w14:paraId="1C8702B4">
            <w:pPr>
              <w:pStyle w:val="81"/>
              <w:spacing w:after="0" w:afterLines="0" w:line="360" w:lineRule="exact"/>
              <w:rPr>
                <w:rFonts w:hint="eastAsia" w:ascii="微软雅黑" w:hAnsi="微软雅黑" w:cs="微软雅黑"/>
              </w:rPr>
            </w:pPr>
            <w:r>
              <w:rPr>
                <w:rFonts w:hint="eastAsia" w:ascii="微软雅黑" w:hAnsi="微软雅黑" w:cs="微软雅黑"/>
              </w:rPr>
              <w:t>（13）具有结果高低限报警功能，蒸汽流量 0–100% 可调；</w:t>
            </w:r>
          </w:p>
          <w:p w14:paraId="027F861E">
            <w:pPr>
              <w:pStyle w:val="81"/>
              <w:spacing w:after="0" w:afterLines="0" w:line="360" w:lineRule="exact"/>
              <w:rPr>
                <w:rFonts w:hint="eastAsia" w:ascii="微软雅黑" w:hAnsi="微软雅黑" w:cs="微软雅黑"/>
              </w:rPr>
            </w:pPr>
            <w:r>
              <w:rPr>
                <w:rFonts w:hint="eastAsia" w:ascii="微软雅黑" w:hAnsi="微软雅黑" w:cs="微软雅黑"/>
              </w:rPr>
              <w:t>（14）仪器采用正压式进液防气泡，滴定酸桶内置在主机箱体内，配备滴定酸液位监测系统；25 mL滴定管，直线电机微控，边蒸馏边变速滴定。滴定终点颜色 3 种模式可调，适配各类指示剂；</w:t>
            </w:r>
          </w:p>
          <w:p w14:paraId="7148CE64">
            <w:pPr>
              <w:pStyle w:val="81"/>
              <w:spacing w:after="0" w:afterLines="0" w:line="360" w:lineRule="exact"/>
              <w:rPr>
                <w:rFonts w:hint="eastAsia" w:ascii="微软雅黑" w:hAnsi="微软雅黑" w:cs="微软雅黑"/>
              </w:rPr>
            </w:pPr>
            <w:r>
              <w:rPr>
                <w:rFonts w:hint="eastAsia" w:ascii="微软雅黑" w:hAnsi="微软雅黑" w:cs="微软雅黑"/>
              </w:rPr>
              <w:t>（15）转盘速度：≥0.04r/s，消化管顶杆顶出速度：≥40mm/s；</w:t>
            </w:r>
          </w:p>
        </w:tc>
        <w:tc>
          <w:tcPr>
            <w:tcW w:w="490" w:type="pct"/>
            <w:tcBorders>
              <w:top w:val="single" w:color="auto" w:sz="4" w:space="0"/>
              <w:left w:val="single" w:color="auto" w:sz="4" w:space="0"/>
              <w:bottom w:val="single" w:color="auto" w:sz="4" w:space="0"/>
              <w:right w:val="single" w:color="auto" w:sz="4" w:space="0"/>
            </w:tcBorders>
            <w:vAlign w:val="center"/>
          </w:tcPr>
          <w:p w14:paraId="1122B39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1079AD7">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6EEC4FA">
            <w:pPr>
              <w:spacing w:after="0" w:afterLines="0" w:line="360" w:lineRule="exact"/>
              <w:rPr>
                <w:rFonts w:hint="eastAsia" w:ascii="微软雅黑" w:hAnsi="微软雅黑" w:cs="微软雅黑"/>
                <w:szCs w:val="21"/>
              </w:rPr>
            </w:pPr>
            <w:r>
              <w:rPr>
                <w:rFonts w:hint="eastAsia" w:ascii="微软雅黑" w:hAnsi="微软雅黑" w:cs="微软雅黑"/>
                <w:b/>
                <w:bCs/>
                <w:szCs w:val="21"/>
              </w:rPr>
              <w:t>配置要求</w:t>
            </w:r>
          </w:p>
        </w:tc>
      </w:tr>
      <w:tr w14:paraId="69265A5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BCBF2C9">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1A2DEA34">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6E7E96EB">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0970A0E6">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40D93DD8">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6B23EA9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64916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02ACF12">
            <w:pPr>
              <w:pStyle w:val="81"/>
              <w:spacing w:after="0" w:afterLines="0" w:line="360" w:lineRule="exact"/>
              <w:jc w:val="center"/>
              <w:rPr>
                <w:rFonts w:hint="eastAsia" w:ascii="微软雅黑" w:hAnsi="微软雅黑" w:cs="微软雅黑"/>
              </w:rPr>
            </w:pPr>
            <w:r>
              <w:rPr>
                <w:rFonts w:hint="eastAsia" w:ascii="微软雅黑" w:hAnsi="微软雅黑" w:cs="微软雅黑"/>
              </w:rPr>
              <w:t>分析制备型核酸和蛋白纯化系统主机</w:t>
            </w:r>
          </w:p>
        </w:tc>
        <w:tc>
          <w:tcPr>
            <w:tcW w:w="415" w:type="pct"/>
            <w:tcBorders>
              <w:top w:val="single" w:color="auto" w:sz="4" w:space="0"/>
              <w:left w:val="single" w:color="auto" w:sz="4" w:space="0"/>
              <w:bottom w:val="single" w:color="auto" w:sz="4" w:space="0"/>
              <w:right w:val="single" w:color="auto" w:sz="4" w:space="0"/>
            </w:tcBorders>
            <w:vAlign w:val="center"/>
          </w:tcPr>
          <w:p w14:paraId="1556B74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AC24BE1">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4AE5C0D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879C6D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BEBB80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D0023FB">
            <w:pPr>
              <w:pStyle w:val="81"/>
              <w:spacing w:after="0" w:afterLines="0" w:line="360" w:lineRule="exact"/>
              <w:jc w:val="center"/>
              <w:rPr>
                <w:rFonts w:hint="eastAsia" w:ascii="微软雅黑" w:hAnsi="微软雅黑" w:cs="微软雅黑"/>
              </w:rPr>
            </w:pPr>
            <w:r>
              <w:rPr>
                <w:rFonts w:hint="eastAsia" w:ascii="微软雅黑" w:hAnsi="微软雅黑" w:cs="微软雅黑"/>
              </w:rPr>
              <w:t>配备层析系统设备维修工具</w:t>
            </w:r>
          </w:p>
        </w:tc>
        <w:tc>
          <w:tcPr>
            <w:tcW w:w="415" w:type="pct"/>
            <w:tcBorders>
              <w:top w:val="single" w:color="auto" w:sz="4" w:space="0"/>
              <w:left w:val="single" w:color="auto" w:sz="4" w:space="0"/>
              <w:bottom w:val="single" w:color="auto" w:sz="4" w:space="0"/>
              <w:right w:val="single" w:color="auto" w:sz="4" w:space="0"/>
            </w:tcBorders>
            <w:vAlign w:val="center"/>
          </w:tcPr>
          <w:p w14:paraId="097157E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C4645B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EED163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024A6F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2CE334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B91C000">
            <w:pPr>
              <w:pStyle w:val="81"/>
              <w:spacing w:after="0" w:afterLines="0" w:line="360" w:lineRule="exact"/>
              <w:jc w:val="center"/>
              <w:rPr>
                <w:rFonts w:hint="eastAsia" w:ascii="微软雅黑" w:hAnsi="微软雅黑" w:cs="微软雅黑"/>
              </w:rPr>
            </w:pPr>
            <w:r>
              <w:rPr>
                <w:rFonts w:hint="eastAsia" w:ascii="微软雅黑" w:hAnsi="微软雅黑" w:cs="微软雅黑"/>
              </w:rPr>
              <w:t>凯氏定氮蒸馏滴定组件</w:t>
            </w:r>
          </w:p>
        </w:tc>
        <w:tc>
          <w:tcPr>
            <w:tcW w:w="415" w:type="pct"/>
            <w:tcBorders>
              <w:top w:val="single" w:color="auto" w:sz="4" w:space="0"/>
              <w:left w:val="single" w:color="auto" w:sz="4" w:space="0"/>
              <w:bottom w:val="single" w:color="auto" w:sz="4" w:space="0"/>
              <w:right w:val="single" w:color="auto" w:sz="4" w:space="0"/>
            </w:tcBorders>
            <w:vAlign w:val="center"/>
          </w:tcPr>
          <w:p w14:paraId="117F82F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3D0E63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01CE90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0627DA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25D0A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AC38E96">
            <w:pPr>
              <w:pStyle w:val="81"/>
              <w:spacing w:after="0" w:afterLines="0" w:line="360" w:lineRule="exact"/>
              <w:jc w:val="center"/>
              <w:rPr>
                <w:rFonts w:hint="eastAsia" w:ascii="微软雅黑" w:hAnsi="微软雅黑" w:cs="微软雅黑"/>
              </w:rPr>
            </w:pPr>
            <w:r>
              <w:rPr>
                <w:rFonts w:hint="eastAsia" w:ascii="微软雅黑" w:hAnsi="微软雅黑" w:cs="微软雅黑"/>
              </w:rPr>
              <w:t>消解仪</w:t>
            </w:r>
          </w:p>
        </w:tc>
        <w:tc>
          <w:tcPr>
            <w:tcW w:w="415" w:type="pct"/>
            <w:tcBorders>
              <w:top w:val="single" w:color="auto" w:sz="4" w:space="0"/>
              <w:left w:val="single" w:color="auto" w:sz="4" w:space="0"/>
              <w:bottom w:val="single" w:color="auto" w:sz="4" w:space="0"/>
              <w:right w:val="single" w:color="auto" w:sz="4" w:space="0"/>
            </w:tcBorders>
            <w:vAlign w:val="center"/>
          </w:tcPr>
          <w:p w14:paraId="2B41CF2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6B41F80">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1729244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CEB101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7B6E2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33D72A9">
            <w:pPr>
              <w:pStyle w:val="81"/>
              <w:spacing w:after="0" w:afterLines="0" w:line="360" w:lineRule="exact"/>
              <w:jc w:val="center"/>
              <w:rPr>
                <w:rFonts w:hint="eastAsia" w:ascii="微软雅黑" w:hAnsi="微软雅黑" w:cs="微软雅黑"/>
              </w:rPr>
            </w:pPr>
            <w:r>
              <w:rPr>
                <w:rFonts w:hint="eastAsia" w:ascii="微软雅黑" w:hAnsi="微软雅黑" w:cs="微软雅黑"/>
              </w:rPr>
              <w:t>溶剂桶</w:t>
            </w:r>
          </w:p>
        </w:tc>
        <w:tc>
          <w:tcPr>
            <w:tcW w:w="415" w:type="pct"/>
            <w:tcBorders>
              <w:top w:val="single" w:color="auto" w:sz="4" w:space="0"/>
              <w:left w:val="single" w:color="auto" w:sz="4" w:space="0"/>
              <w:bottom w:val="single" w:color="auto" w:sz="4" w:space="0"/>
              <w:right w:val="single" w:color="auto" w:sz="4" w:space="0"/>
            </w:tcBorders>
            <w:vAlign w:val="center"/>
          </w:tcPr>
          <w:p w14:paraId="6764828D">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15F14E2B">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550842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76FB94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D5B54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198139F">
            <w:pPr>
              <w:pStyle w:val="81"/>
              <w:spacing w:after="0" w:afterLines="0" w:line="360" w:lineRule="exact"/>
              <w:jc w:val="center"/>
              <w:rPr>
                <w:rFonts w:hint="eastAsia" w:ascii="微软雅黑" w:hAnsi="微软雅黑" w:cs="微软雅黑"/>
              </w:rPr>
            </w:pPr>
            <w:r>
              <w:rPr>
                <w:rFonts w:hint="eastAsia" w:ascii="微软雅黑" w:hAnsi="微软雅黑" w:cs="微软雅黑"/>
              </w:rPr>
              <w:t>消化管</w:t>
            </w:r>
          </w:p>
        </w:tc>
        <w:tc>
          <w:tcPr>
            <w:tcW w:w="415" w:type="pct"/>
            <w:tcBorders>
              <w:top w:val="single" w:color="auto" w:sz="4" w:space="0"/>
              <w:left w:val="single" w:color="auto" w:sz="4" w:space="0"/>
              <w:bottom w:val="single" w:color="auto" w:sz="4" w:space="0"/>
              <w:right w:val="single" w:color="auto" w:sz="4" w:space="0"/>
            </w:tcBorders>
            <w:vAlign w:val="center"/>
          </w:tcPr>
          <w:p w14:paraId="2235A8C2">
            <w:pPr>
              <w:pStyle w:val="81"/>
              <w:spacing w:after="0" w:afterLines="0" w:line="360" w:lineRule="exact"/>
              <w:jc w:val="center"/>
              <w:rPr>
                <w:rFonts w:hint="eastAsia" w:ascii="微软雅黑" w:hAnsi="微软雅黑" w:cs="微软雅黑"/>
              </w:rPr>
            </w:pPr>
            <w:r>
              <w:rPr>
                <w:rFonts w:hint="eastAsia" w:ascii="微软雅黑" w:hAnsi="微软雅黑" w:cs="微软雅黑"/>
              </w:rPr>
              <w:t>80</w:t>
            </w:r>
          </w:p>
        </w:tc>
        <w:tc>
          <w:tcPr>
            <w:tcW w:w="432" w:type="pct"/>
            <w:tcBorders>
              <w:top w:val="single" w:color="auto" w:sz="4" w:space="0"/>
              <w:left w:val="single" w:color="auto" w:sz="4" w:space="0"/>
              <w:bottom w:val="single" w:color="auto" w:sz="4" w:space="0"/>
              <w:right w:val="single" w:color="auto" w:sz="4" w:space="0"/>
            </w:tcBorders>
            <w:vAlign w:val="center"/>
          </w:tcPr>
          <w:p w14:paraId="7F97E6D3">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017F306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1D7FB4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24A46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CC4CCB0">
            <w:pPr>
              <w:pStyle w:val="81"/>
              <w:spacing w:after="0" w:afterLines="0" w:line="360" w:lineRule="exact"/>
              <w:jc w:val="center"/>
              <w:rPr>
                <w:rFonts w:hint="eastAsia" w:ascii="微软雅黑" w:hAnsi="微软雅黑" w:cs="微软雅黑"/>
              </w:rPr>
            </w:pPr>
            <w:r>
              <w:rPr>
                <w:rFonts w:hint="eastAsia" w:ascii="微软雅黑" w:hAnsi="微软雅黑" w:cs="微软雅黑"/>
              </w:rPr>
              <w:t>密封消化管</w:t>
            </w:r>
          </w:p>
        </w:tc>
        <w:tc>
          <w:tcPr>
            <w:tcW w:w="415" w:type="pct"/>
            <w:tcBorders>
              <w:top w:val="single" w:color="auto" w:sz="4" w:space="0"/>
              <w:left w:val="single" w:color="auto" w:sz="4" w:space="0"/>
              <w:bottom w:val="single" w:color="auto" w:sz="4" w:space="0"/>
              <w:right w:val="single" w:color="auto" w:sz="4" w:space="0"/>
            </w:tcBorders>
            <w:vAlign w:val="center"/>
          </w:tcPr>
          <w:p w14:paraId="54ED716D">
            <w:pPr>
              <w:pStyle w:val="81"/>
              <w:spacing w:after="0" w:afterLines="0" w:line="360" w:lineRule="exact"/>
              <w:jc w:val="center"/>
              <w:rPr>
                <w:rFonts w:hint="eastAsia" w:ascii="微软雅黑" w:hAnsi="微软雅黑" w:cs="微软雅黑"/>
              </w:rPr>
            </w:pPr>
            <w:r>
              <w:rPr>
                <w:rFonts w:hint="eastAsia" w:ascii="微软雅黑" w:hAnsi="微软雅黑" w:cs="微软雅黑"/>
              </w:rPr>
              <w:t>20</w:t>
            </w:r>
          </w:p>
        </w:tc>
        <w:tc>
          <w:tcPr>
            <w:tcW w:w="432" w:type="pct"/>
            <w:tcBorders>
              <w:top w:val="single" w:color="auto" w:sz="4" w:space="0"/>
              <w:left w:val="single" w:color="auto" w:sz="4" w:space="0"/>
              <w:bottom w:val="single" w:color="auto" w:sz="4" w:space="0"/>
              <w:right w:val="single" w:color="auto" w:sz="4" w:space="0"/>
            </w:tcBorders>
            <w:vAlign w:val="center"/>
          </w:tcPr>
          <w:p w14:paraId="3425353F">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127872C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11AEE0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D0D65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7BAF2B5">
            <w:pPr>
              <w:pStyle w:val="81"/>
              <w:spacing w:after="0" w:afterLines="0" w:line="360" w:lineRule="exact"/>
              <w:jc w:val="center"/>
              <w:rPr>
                <w:rFonts w:hint="eastAsia" w:ascii="微软雅黑" w:hAnsi="微软雅黑" w:cs="微软雅黑"/>
              </w:rPr>
            </w:pPr>
            <w:r>
              <w:rPr>
                <w:rFonts w:hint="eastAsia" w:ascii="微软雅黑" w:hAnsi="微软雅黑" w:cs="微软雅黑"/>
              </w:rPr>
              <w:t>消化管架</w:t>
            </w:r>
          </w:p>
        </w:tc>
        <w:tc>
          <w:tcPr>
            <w:tcW w:w="415" w:type="pct"/>
            <w:tcBorders>
              <w:top w:val="single" w:color="auto" w:sz="4" w:space="0"/>
              <w:left w:val="single" w:color="auto" w:sz="4" w:space="0"/>
              <w:bottom w:val="single" w:color="auto" w:sz="4" w:space="0"/>
              <w:right w:val="single" w:color="auto" w:sz="4" w:space="0"/>
            </w:tcBorders>
            <w:vAlign w:val="center"/>
          </w:tcPr>
          <w:p w14:paraId="59FE11AC">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02F8E082">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0C999B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EC5CD8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2B612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83A2B4B">
            <w:pPr>
              <w:pStyle w:val="81"/>
              <w:spacing w:after="0" w:afterLines="0" w:line="360" w:lineRule="exact"/>
              <w:jc w:val="center"/>
              <w:rPr>
                <w:rFonts w:hint="eastAsia" w:ascii="微软雅黑" w:hAnsi="微软雅黑" w:cs="微软雅黑"/>
              </w:rPr>
            </w:pPr>
            <w:r>
              <w:rPr>
                <w:rFonts w:hint="eastAsia" w:ascii="微软雅黑" w:hAnsi="微软雅黑" w:cs="微软雅黑"/>
              </w:rPr>
              <w:t>消化管夹</w:t>
            </w:r>
          </w:p>
        </w:tc>
        <w:tc>
          <w:tcPr>
            <w:tcW w:w="415" w:type="pct"/>
            <w:tcBorders>
              <w:top w:val="single" w:color="auto" w:sz="4" w:space="0"/>
              <w:left w:val="single" w:color="auto" w:sz="4" w:space="0"/>
              <w:bottom w:val="single" w:color="auto" w:sz="4" w:space="0"/>
              <w:right w:val="single" w:color="auto" w:sz="4" w:space="0"/>
            </w:tcBorders>
            <w:vAlign w:val="center"/>
          </w:tcPr>
          <w:p w14:paraId="1A9BC333">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649C4508">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5A11250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CF614C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6A0A3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0176C00">
            <w:pPr>
              <w:pStyle w:val="81"/>
              <w:spacing w:after="0" w:afterLines="0" w:line="360" w:lineRule="exact"/>
              <w:jc w:val="center"/>
              <w:rPr>
                <w:rFonts w:hint="eastAsia" w:ascii="微软雅黑" w:hAnsi="微软雅黑" w:cs="微软雅黑"/>
              </w:rPr>
            </w:pPr>
            <w:r>
              <w:rPr>
                <w:rFonts w:hint="eastAsia" w:ascii="微软雅黑" w:hAnsi="微软雅黑" w:cs="微软雅黑"/>
              </w:rPr>
              <w:t>自动进样器</w:t>
            </w:r>
          </w:p>
        </w:tc>
        <w:tc>
          <w:tcPr>
            <w:tcW w:w="415" w:type="pct"/>
            <w:tcBorders>
              <w:top w:val="single" w:color="auto" w:sz="4" w:space="0"/>
              <w:left w:val="single" w:color="auto" w:sz="4" w:space="0"/>
              <w:bottom w:val="single" w:color="auto" w:sz="4" w:space="0"/>
              <w:right w:val="single" w:color="auto" w:sz="4" w:space="0"/>
            </w:tcBorders>
            <w:vAlign w:val="center"/>
          </w:tcPr>
          <w:p w14:paraId="0D970B6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69E1CC0">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2AC1EEE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16BCF9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8773A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26D90FB">
            <w:pPr>
              <w:pStyle w:val="81"/>
              <w:spacing w:after="0" w:afterLines="0" w:line="360" w:lineRule="exact"/>
              <w:jc w:val="center"/>
              <w:rPr>
                <w:rFonts w:hint="eastAsia" w:ascii="微软雅黑" w:hAnsi="微软雅黑" w:cs="微软雅黑"/>
              </w:rPr>
            </w:pPr>
            <w:r>
              <w:rPr>
                <w:rFonts w:hint="eastAsia" w:ascii="微软雅黑" w:hAnsi="微软雅黑" w:cs="微软雅黑"/>
              </w:rPr>
              <w:t>排废装置</w:t>
            </w:r>
          </w:p>
        </w:tc>
        <w:tc>
          <w:tcPr>
            <w:tcW w:w="415" w:type="pct"/>
            <w:tcBorders>
              <w:top w:val="single" w:color="auto" w:sz="4" w:space="0"/>
              <w:left w:val="single" w:color="auto" w:sz="4" w:space="0"/>
              <w:bottom w:val="single" w:color="auto" w:sz="4" w:space="0"/>
              <w:right w:val="single" w:color="auto" w:sz="4" w:space="0"/>
            </w:tcBorders>
            <w:vAlign w:val="center"/>
          </w:tcPr>
          <w:p w14:paraId="205FE4E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9DDEF41">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23048F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ECA073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08E0E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FA8C519">
            <w:pPr>
              <w:pStyle w:val="81"/>
              <w:spacing w:after="0" w:afterLines="0" w:line="360" w:lineRule="exact"/>
              <w:jc w:val="center"/>
              <w:rPr>
                <w:rFonts w:hint="eastAsia" w:ascii="微软雅黑" w:hAnsi="微软雅黑" w:cs="微软雅黑"/>
              </w:rPr>
            </w:pPr>
            <w:r>
              <w:rPr>
                <w:rFonts w:hint="eastAsia" w:ascii="微软雅黑" w:hAnsi="微软雅黑" w:cs="微软雅黑"/>
              </w:rPr>
              <w:t>定氮催化剂片</w:t>
            </w:r>
          </w:p>
        </w:tc>
        <w:tc>
          <w:tcPr>
            <w:tcW w:w="415" w:type="pct"/>
            <w:tcBorders>
              <w:top w:val="single" w:color="auto" w:sz="4" w:space="0"/>
              <w:left w:val="single" w:color="auto" w:sz="4" w:space="0"/>
              <w:bottom w:val="single" w:color="auto" w:sz="4" w:space="0"/>
              <w:right w:val="single" w:color="auto" w:sz="4" w:space="0"/>
            </w:tcBorders>
            <w:vAlign w:val="center"/>
          </w:tcPr>
          <w:p w14:paraId="189E3F5A">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09F12F6C">
            <w:pPr>
              <w:pStyle w:val="81"/>
              <w:spacing w:after="0" w:afterLines="0" w:line="360" w:lineRule="exact"/>
              <w:jc w:val="center"/>
              <w:rPr>
                <w:rFonts w:hint="eastAsia" w:ascii="微软雅黑" w:hAnsi="微软雅黑" w:cs="微软雅黑"/>
              </w:rPr>
            </w:pPr>
            <w:r>
              <w:rPr>
                <w:rFonts w:hint="eastAsia" w:ascii="微软雅黑" w:hAnsi="微软雅黑" w:cs="微软雅黑"/>
              </w:rPr>
              <w:t>箱</w:t>
            </w:r>
          </w:p>
        </w:tc>
        <w:tc>
          <w:tcPr>
            <w:tcW w:w="490" w:type="pct"/>
            <w:tcBorders>
              <w:top w:val="single" w:color="auto" w:sz="4" w:space="0"/>
              <w:left w:val="single" w:color="auto" w:sz="4" w:space="0"/>
              <w:bottom w:val="single" w:color="auto" w:sz="4" w:space="0"/>
              <w:right w:val="single" w:color="auto" w:sz="4" w:space="0"/>
            </w:tcBorders>
            <w:vAlign w:val="center"/>
          </w:tcPr>
          <w:p w14:paraId="04B4FFE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5F51C9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8317E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B38D3BC">
            <w:pPr>
              <w:pStyle w:val="81"/>
              <w:spacing w:after="0" w:afterLines="0" w:line="360" w:lineRule="exact"/>
              <w:jc w:val="center"/>
              <w:rPr>
                <w:rFonts w:hint="eastAsia" w:ascii="微软雅黑" w:hAnsi="微软雅黑" w:cs="微软雅黑"/>
              </w:rPr>
            </w:pPr>
            <w:r>
              <w:rPr>
                <w:rFonts w:hint="eastAsia" w:ascii="微软雅黑" w:hAnsi="微软雅黑" w:cs="微软雅黑"/>
              </w:rPr>
              <w:t>冷却水循环器</w:t>
            </w:r>
          </w:p>
        </w:tc>
        <w:tc>
          <w:tcPr>
            <w:tcW w:w="415" w:type="pct"/>
            <w:tcBorders>
              <w:top w:val="single" w:color="auto" w:sz="4" w:space="0"/>
              <w:left w:val="single" w:color="auto" w:sz="4" w:space="0"/>
              <w:bottom w:val="single" w:color="auto" w:sz="4" w:space="0"/>
              <w:right w:val="single" w:color="auto" w:sz="4" w:space="0"/>
            </w:tcBorders>
            <w:vAlign w:val="center"/>
          </w:tcPr>
          <w:p w14:paraId="6E1F8C7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B5CA1C6">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3BB6FC2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D0D9FAE">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757C42C">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47" w:name="_Toc18871"/>
            <w:bookmarkStart w:id="148" w:name="_Toc14256"/>
            <w:r>
              <w:rPr>
                <w:rFonts w:hint="eastAsia" w:ascii="微软雅黑" w:hAnsi="微软雅黑" w:cs="微软雅黑"/>
                <w:b/>
                <w:szCs w:val="21"/>
              </w:rPr>
              <w:t>分析制备型核酸和蛋白纯化系统（二）</w:t>
            </w:r>
            <w:bookmarkEnd w:id="147"/>
            <w:bookmarkEnd w:id="148"/>
          </w:p>
        </w:tc>
      </w:tr>
      <w:tr w14:paraId="628E78A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EB3ABED">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DD79B81">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5375A02B">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C2A94F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EB748C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86FD748">
            <w:pPr>
              <w:pStyle w:val="81"/>
              <w:spacing w:after="0" w:afterLines="0" w:line="360" w:lineRule="exact"/>
              <w:rPr>
                <w:rFonts w:hint="eastAsia" w:ascii="微软雅黑" w:hAnsi="微软雅黑" w:cs="微软雅黑"/>
              </w:rPr>
            </w:pPr>
            <w:r>
              <w:rPr>
                <w:rFonts w:hint="eastAsia" w:ascii="微软雅黑" w:hAnsi="微软雅黑" w:cs="微软雅黑"/>
              </w:rPr>
              <w:t>★泵梯度运行模式：单泵流速范围至少涵盖0.01-100mL/min；</w:t>
            </w:r>
          </w:p>
        </w:tc>
        <w:tc>
          <w:tcPr>
            <w:tcW w:w="490" w:type="pct"/>
            <w:tcBorders>
              <w:top w:val="single" w:color="auto" w:sz="4" w:space="0"/>
              <w:left w:val="single" w:color="auto" w:sz="4" w:space="0"/>
              <w:bottom w:val="single" w:color="auto" w:sz="4" w:space="0"/>
              <w:right w:val="single" w:color="auto" w:sz="4" w:space="0"/>
            </w:tcBorders>
            <w:vAlign w:val="center"/>
          </w:tcPr>
          <w:p w14:paraId="65A2A89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A2EC5F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8A218C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D9D81F3">
            <w:pPr>
              <w:pStyle w:val="81"/>
              <w:spacing w:after="0" w:afterLines="0" w:line="360" w:lineRule="exact"/>
              <w:rPr>
                <w:rFonts w:hint="eastAsia" w:ascii="微软雅黑" w:hAnsi="微软雅黑" w:cs="微软雅黑"/>
              </w:rPr>
            </w:pPr>
            <w:r>
              <w:rPr>
                <w:rFonts w:hint="eastAsia" w:ascii="微软雅黑" w:hAnsi="微软雅黑" w:cs="微软雅黑"/>
              </w:rPr>
              <w:t>▲紫外检测器：检测范围 0.0001–3.0AU，可同时检测多个波长；</w:t>
            </w:r>
          </w:p>
        </w:tc>
        <w:tc>
          <w:tcPr>
            <w:tcW w:w="490" w:type="pct"/>
            <w:tcBorders>
              <w:top w:val="single" w:color="auto" w:sz="4" w:space="0"/>
              <w:left w:val="single" w:color="auto" w:sz="4" w:space="0"/>
              <w:bottom w:val="single" w:color="auto" w:sz="4" w:space="0"/>
              <w:right w:val="single" w:color="auto" w:sz="4" w:space="0"/>
            </w:tcBorders>
            <w:vAlign w:val="center"/>
          </w:tcPr>
          <w:p w14:paraId="1E8F4AA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884273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6EBAB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5FE4B6A">
            <w:pPr>
              <w:pStyle w:val="81"/>
              <w:spacing w:after="0" w:afterLines="0" w:line="360" w:lineRule="exact"/>
              <w:rPr>
                <w:rFonts w:hint="eastAsia" w:ascii="微软雅黑" w:hAnsi="微软雅黑" w:cs="微软雅黑"/>
              </w:rPr>
            </w:pPr>
            <w:r>
              <w:rPr>
                <w:rFonts w:hint="eastAsia" w:ascii="微软雅黑" w:hAnsi="微软雅黑" w:cs="微软雅黑"/>
              </w:rPr>
              <w:t xml:space="preserve">流速精度：RSD&lt;0.5%； </w:t>
            </w:r>
          </w:p>
        </w:tc>
        <w:tc>
          <w:tcPr>
            <w:tcW w:w="490" w:type="pct"/>
            <w:tcBorders>
              <w:top w:val="single" w:color="auto" w:sz="4" w:space="0"/>
              <w:left w:val="single" w:color="auto" w:sz="4" w:space="0"/>
              <w:bottom w:val="single" w:color="auto" w:sz="4" w:space="0"/>
              <w:right w:val="single" w:color="auto" w:sz="4" w:space="0"/>
            </w:tcBorders>
            <w:vAlign w:val="center"/>
          </w:tcPr>
          <w:p w14:paraId="079FCCE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0E0F86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0E0268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2336E9F">
            <w:pPr>
              <w:pStyle w:val="81"/>
              <w:spacing w:after="0" w:afterLines="0" w:line="360" w:lineRule="exact"/>
              <w:rPr>
                <w:rFonts w:hint="eastAsia" w:ascii="微软雅黑" w:hAnsi="微软雅黑" w:cs="微软雅黑"/>
              </w:rPr>
            </w:pPr>
            <w:r>
              <w:rPr>
                <w:rFonts w:hint="eastAsia" w:ascii="微软雅黑" w:hAnsi="微软雅黑" w:cs="微软雅黑"/>
              </w:rPr>
              <w:t>在线pH检测：pH精度: ±0.1，范围pH:2-12；</w:t>
            </w:r>
          </w:p>
        </w:tc>
        <w:tc>
          <w:tcPr>
            <w:tcW w:w="490" w:type="pct"/>
            <w:tcBorders>
              <w:top w:val="single" w:color="auto" w:sz="4" w:space="0"/>
              <w:left w:val="single" w:color="auto" w:sz="4" w:space="0"/>
              <w:bottom w:val="single" w:color="auto" w:sz="4" w:space="0"/>
              <w:right w:val="single" w:color="auto" w:sz="4" w:space="0"/>
            </w:tcBorders>
            <w:vAlign w:val="center"/>
          </w:tcPr>
          <w:p w14:paraId="1A27B89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E707C9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A6842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C297661">
            <w:pPr>
              <w:pStyle w:val="81"/>
              <w:spacing w:after="0" w:afterLines="0" w:line="360" w:lineRule="exact"/>
              <w:rPr>
                <w:rFonts w:hint="eastAsia" w:ascii="微软雅黑" w:hAnsi="微软雅黑" w:cs="微软雅黑"/>
              </w:rPr>
            </w:pPr>
            <w:r>
              <w:rPr>
                <w:rFonts w:hint="eastAsia" w:ascii="微软雅黑" w:hAnsi="微软雅黑" w:cs="微软雅黑"/>
              </w:rPr>
              <w:t>在线电导检测：检测范围1–500mS/cm，电导精确度：0.5mS/cm；</w:t>
            </w:r>
          </w:p>
        </w:tc>
        <w:tc>
          <w:tcPr>
            <w:tcW w:w="490" w:type="pct"/>
            <w:tcBorders>
              <w:top w:val="single" w:color="auto" w:sz="4" w:space="0"/>
              <w:left w:val="single" w:color="auto" w:sz="4" w:space="0"/>
              <w:bottom w:val="single" w:color="auto" w:sz="4" w:space="0"/>
              <w:right w:val="single" w:color="auto" w:sz="4" w:space="0"/>
            </w:tcBorders>
            <w:vAlign w:val="center"/>
          </w:tcPr>
          <w:p w14:paraId="5DAF703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F4048A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6896C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36E3088">
            <w:pPr>
              <w:pStyle w:val="81"/>
              <w:spacing w:after="0" w:afterLines="0" w:line="360" w:lineRule="exact"/>
              <w:rPr>
                <w:rFonts w:hint="eastAsia" w:ascii="微软雅黑" w:hAnsi="微软雅黑" w:cs="微软雅黑"/>
              </w:rPr>
            </w:pPr>
            <w:r>
              <w:rPr>
                <w:rFonts w:hint="eastAsia" w:ascii="微软雅黑" w:hAnsi="微软雅黑" w:cs="微软雅黑"/>
              </w:rPr>
              <w:t>▲自动收集组分，兼容2mL、5mL、15mL、50mL收集架、96孔板，收集体积0.1-50mL，收集架带自动识别标识，带可制冷的层析柜；</w:t>
            </w:r>
          </w:p>
        </w:tc>
        <w:tc>
          <w:tcPr>
            <w:tcW w:w="490" w:type="pct"/>
            <w:tcBorders>
              <w:top w:val="single" w:color="auto" w:sz="4" w:space="0"/>
              <w:left w:val="single" w:color="auto" w:sz="4" w:space="0"/>
              <w:bottom w:val="single" w:color="auto" w:sz="4" w:space="0"/>
              <w:right w:val="single" w:color="auto" w:sz="4" w:space="0"/>
            </w:tcBorders>
            <w:vAlign w:val="center"/>
          </w:tcPr>
          <w:p w14:paraId="7548A71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6D11C9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30C46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9EC70A0">
            <w:pPr>
              <w:pStyle w:val="81"/>
              <w:spacing w:after="0" w:afterLines="0" w:line="360" w:lineRule="exact"/>
              <w:rPr>
                <w:rFonts w:hint="eastAsia" w:ascii="微软雅黑" w:hAnsi="微软雅黑" w:cs="微软雅黑"/>
              </w:rPr>
            </w:pPr>
            <w:r>
              <w:rPr>
                <w:rFonts w:hint="eastAsia" w:ascii="微软雅黑" w:hAnsi="微软雅黑" w:cs="微软雅黑"/>
              </w:rPr>
              <w:t>缓冲液接口≥14 路，各路配置气泡在线监测元器件，超量程报警；</w:t>
            </w:r>
          </w:p>
        </w:tc>
        <w:tc>
          <w:tcPr>
            <w:tcW w:w="490" w:type="pct"/>
            <w:tcBorders>
              <w:top w:val="single" w:color="auto" w:sz="4" w:space="0"/>
              <w:left w:val="single" w:color="auto" w:sz="4" w:space="0"/>
              <w:bottom w:val="single" w:color="auto" w:sz="4" w:space="0"/>
              <w:right w:val="single" w:color="auto" w:sz="4" w:space="0"/>
            </w:tcBorders>
            <w:vAlign w:val="center"/>
          </w:tcPr>
          <w:p w14:paraId="0EA97A9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C2AB93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41D07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AE79E14">
            <w:pPr>
              <w:pStyle w:val="81"/>
              <w:spacing w:after="0" w:afterLines="0" w:line="360" w:lineRule="exact"/>
              <w:rPr>
                <w:rFonts w:hint="eastAsia" w:ascii="微软雅黑" w:hAnsi="微软雅黑" w:cs="微软雅黑"/>
              </w:rPr>
            </w:pPr>
            <w:r>
              <w:rPr>
                <w:rFonts w:hint="eastAsia" w:ascii="微软雅黑" w:hAnsi="微软雅黑" w:cs="微软雅黑"/>
              </w:rPr>
              <w:t>温度检测器：内置温度传感器，具有温度自动补偿功能，温度范围：0- 50℃，在 4℃–45℃ 之间温度准确度：± 1℃；</w:t>
            </w:r>
          </w:p>
        </w:tc>
        <w:tc>
          <w:tcPr>
            <w:tcW w:w="490" w:type="pct"/>
            <w:tcBorders>
              <w:top w:val="single" w:color="auto" w:sz="4" w:space="0"/>
              <w:left w:val="single" w:color="auto" w:sz="4" w:space="0"/>
              <w:bottom w:val="single" w:color="auto" w:sz="4" w:space="0"/>
              <w:right w:val="single" w:color="auto" w:sz="4" w:space="0"/>
            </w:tcBorders>
            <w:vAlign w:val="center"/>
          </w:tcPr>
          <w:p w14:paraId="32A8434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7541A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E1131F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4B61A8F">
            <w:pPr>
              <w:pStyle w:val="81"/>
              <w:spacing w:after="0" w:afterLines="0" w:line="360" w:lineRule="exact"/>
              <w:rPr>
                <w:rFonts w:hint="eastAsia" w:ascii="微软雅黑" w:hAnsi="微软雅黑" w:cs="微软雅黑"/>
              </w:rPr>
            </w:pPr>
            <w:r>
              <w:rPr>
                <w:rFonts w:hint="eastAsia" w:ascii="微软雅黑" w:hAnsi="微软雅黑" w:cs="微软雅黑"/>
              </w:rPr>
              <w:t>配置原装进口双柱塞输液泵；</w:t>
            </w:r>
          </w:p>
        </w:tc>
        <w:tc>
          <w:tcPr>
            <w:tcW w:w="490" w:type="pct"/>
            <w:tcBorders>
              <w:top w:val="single" w:color="auto" w:sz="4" w:space="0"/>
              <w:left w:val="single" w:color="auto" w:sz="4" w:space="0"/>
              <w:bottom w:val="single" w:color="auto" w:sz="4" w:space="0"/>
              <w:right w:val="single" w:color="auto" w:sz="4" w:space="0"/>
            </w:tcBorders>
            <w:vAlign w:val="center"/>
          </w:tcPr>
          <w:p w14:paraId="1925AD4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04FA7A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E647AB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FC55AAF">
            <w:pPr>
              <w:pStyle w:val="81"/>
              <w:spacing w:after="0" w:afterLines="0" w:line="360" w:lineRule="exact"/>
              <w:rPr>
                <w:rFonts w:hint="eastAsia" w:ascii="微软雅黑" w:hAnsi="微软雅黑" w:cs="微软雅黑"/>
              </w:rPr>
            </w:pPr>
            <w:r>
              <w:rPr>
                <w:rFonts w:hint="eastAsia" w:ascii="微软雅黑" w:hAnsi="微软雅黑" w:cs="微软雅黑"/>
              </w:rPr>
              <w:t>进样阀支持样品环（小体积）和输液泵（大体积）进样，自动切换上样、进样和冲洗三个状态；</w:t>
            </w:r>
          </w:p>
        </w:tc>
        <w:tc>
          <w:tcPr>
            <w:tcW w:w="490" w:type="pct"/>
            <w:tcBorders>
              <w:top w:val="single" w:color="auto" w:sz="4" w:space="0"/>
              <w:left w:val="single" w:color="auto" w:sz="4" w:space="0"/>
              <w:bottom w:val="single" w:color="auto" w:sz="4" w:space="0"/>
              <w:right w:val="single" w:color="auto" w:sz="4" w:space="0"/>
            </w:tcBorders>
            <w:vAlign w:val="center"/>
          </w:tcPr>
          <w:p w14:paraId="1134C3F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623F2D1">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ADEF32D">
            <w:pPr>
              <w:spacing w:after="0" w:afterLines="0" w:line="360" w:lineRule="exact"/>
              <w:rPr>
                <w:rFonts w:hint="eastAsia" w:ascii="微软雅黑" w:hAnsi="微软雅黑" w:cs="微软雅黑"/>
                <w:szCs w:val="21"/>
              </w:rPr>
            </w:pPr>
            <w:r>
              <w:rPr>
                <w:rFonts w:hint="eastAsia" w:ascii="微软雅黑" w:hAnsi="微软雅黑" w:cs="微软雅黑"/>
                <w:b/>
                <w:bCs/>
                <w:szCs w:val="21"/>
              </w:rPr>
              <w:t>配置要求</w:t>
            </w:r>
          </w:p>
        </w:tc>
      </w:tr>
      <w:tr w14:paraId="2E3DBF4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27244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44A878C9">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0E2E968E">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2C528FC4">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7662254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424B896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1E1065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0BD7D92">
            <w:pPr>
              <w:pStyle w:val="81"/>
              <w:spacing w:after="0" w:afterLines="0" w:line="360" w:lineRule="exact"/>
              <w:jc w:val="center"/>
              <w:rPr>
                <w:rFonts w:hint="eastAsia" w:ascii="微软雅黑" w:hAnsi="微软雅黑" w:cs="微软雅黑"/>
              </w:rPr>
            </w:pPr>
            <w:r>
              <w:rPr>
                <w:rFonts w:hint="eastAsia" w:ascii="微软雅黑" w:hAnsi="微软雅黑" w:cs="微软雅黑"/>
              </w:rPr>
              <w:t>分析制备型核酸和蛋白纯化系统主机</w:t>
            </w:r>
          </w:p>
        </w:tc>
        <w:tc>
          <w:tcPr>
            <w:tcW w:w="415" w:type="pct"/>
            <w:tcBorders>
              <w:top w:val="single" w:color="auto" w:sz="4" w:space="0"/>
              <w:left w:val="single" w:color="auto" w:sz="4" w:space="0"/>
              <w:bottom w:val="single" w:color="auto" w:sz="4" w:space="0"/>
              <w:right w:val="single" w:color="auto" w:sz="4" w:space="0"/>
            </w:tcBorders>
            <w:vAlign w:val="center"/>
          </w:tcPr>
          <w:p w14:paraId="0086F97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51D499C">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5F9DC2E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76B7CD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6E36B6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D9BCAE6">
            <w:pPr>
              <w:pStyle w:val="81"/>
              <w:spacing w:after="0" w:afterLines="0" w:line="360" w:lineRule="exact"/>
              <w:jc w:val="center"/>
              <w:rPr>
                <w:rFonts w:hint="eastAsia" w:ascii="微软雅黑" w:hAnsi="微软雅黑" w:cs="微软雅黑"/>
              </w:rPr>
            </w:pPr>
            <w:r>
              <w:rPr>
                <w:rFonts w:hint="eastAsia" w:ascii="微软雅黑" w:hAnsi="微软雅黑" w:cs="微软雅黑"/>
              </w:rPr>
              <w:t>配备层析系统设备维修工具</w:t>
            </w:r>
          </w:p>
        </w:tc>
        <w:tc>
          <w:tcPr>
            <w:tcW w:w="415" w:type="pct"/>
            <w:tcBorders>
              <w:top w:val="single" w:color="auto" w:sz="4" w:space="0"/>
              <w:left w:val="single" w:color="auto" w:sz="4" w:space="0"/>
              <w:bottom w:val="single" w:color="auto" w:sz="4" w:space="0"/>
              <w:right w:val="single" w:color="auto" w:sz="4" w:space="0"/>
            </w:tcBorders>
            <w:vAlign w:val="center"/>
          </w:tcPr>
          <w:p w14:paraId="1CC39EC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7AF7EEE">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2A5383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52E1E2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A00CA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413563E">
            <w:pPr>
              <w:pStyle w:val="81"/>
              <w:spacing w:after="0" w:afterLines="0" w:line="360" w:lineRule="exact"/>
              <w:jc w:val="center"/>
              <w:rPr>
                <w:rFonts w:hint="eastAsia" w:ascii="微软雅黑" w:hAnsi="微软雅黑" w:cs="微软雅黑"/>
              </w:rPr>
            </w:pPr>
            <w:r>
              <w:rPr>
                <w:rFonts w:hint="eastAsia" w:ascii="微软雅黑" w:hAnsi="微软雅黑" w:cs="微软雅黑"/>
              </w:rPr>
              <w:t>玻璃柱：11*400mm，AF</w:t>
            </w:r>
          </w:p>
        </w:tc>
        <w:tc>
          <w:tcPr>
            <w:tcW w:w="415" w:type="pct"/>
            <w:tcBorders>
              <w:top w:val="single" w:color="auto" w:sz="4" w:space="0"/>
              <w:left w:val="single" w:color="auto" w:sz="4" w:space="0"/>
              <w:bottom w:val="single" w:color="auto" w:sz="4" w:space="0"/>
              <w:right w:val="single" w:color="auto" w:sz="4" w:space="0"/>
            </w:tcBorders>
            <w:vAlign w:val="center"/>
          </w:tcPr>
          <w:p w14:paraId="74E032A1">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58034DD6">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11CDF49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691169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468B7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E6125E7">
            <w:pPr>
              <w:pStyle w:val="81"/>
              <w:spacing w:after="0" w:afterLines="0" w:line="360" w:lineRule="exact"/>
              <w:jc w:val="center"/>
              <w:rPr>
                <w:rFonts w:hint="eastAsia" w:ascii="微软雅黑" w:hAnsi="微软雅黑" w:cs="微软雅黑"/>
              </w:rPr>
            </w:pPr>
            <w:r>
              <w:rPr>
                <w:rFonts w:hint="eastAsia" w:ascii="微软雅黑" w:hAnsi="微软雅黑" w:cs="微软雅黑"/>
              </w:rPr>
              <w:t>玻璃柱：16*400mm，AF</w:t>
            </w:r>
          </w:p>
        </w:tc>
        <w:tc>
          <w:tcPr>
            <w:tcW w:w="415" w:type="pct"/>
            <w:tcBorders>
              <w:top w:val="single" w:color="auto" w:sz="4" w:space="0"/>
              <w:left w:val="single" w:color="auto" w:sz="4" w:space="0"/>
              <w:bottom w:val="single" w:color="auto" w:sz="4" w:space="0"/>
              <w:right w:val="single" w:color="auto" w:sz="4" w:space="0"/>
            </w:tcBorders>
            <w:vAlign w:val="center"/>
          </w:tcPr>
          <w:p w14:paraId="5FF7E875">
            <w:pPr>
              <w:pStyle w:val="81"/>
              <w:spacing w:after="0" w:afterLines="0" w:line="360" w:lineRule="exact"/>
              <w:jc w:val="center"/>
              <w:rPr>
                <w:rFonts w:hint="eastAsia" w:ascii="微软雅黑" w:hAnsi="微软雅黑" w:cs="微软雅黑"/>
              </w:rPr>
            </w:pPr>
            <w:r>
              <w:rPr>
                <w:rFonts w:hint="eastAsia" w:ascii="微软雅黑" w:hAnsi="微软雅黑" w:cs="微软雅黑"/>
              </w:rPr>
              <w:t>5</w:t>
            </w:r>
          </w:p>
        </w:tc>
        <w:tc>
          <w:tcPr>
            <w:tcW w:w="432" w:type="pct"/>
            <w:tcBorders>
              <w:top w:val="single" w:color="auto" w:sz="4" w:space="0"/>
              <w:left w:val="single" w:color="auto" w:sz="4" w:space="0"/>
              <w:bottom w:val="single" w:color="auto" w:sz="4" w:space="0"/>
              <w:right w:val="single" w:color="auto" w:sz="4" w:space="0"/>
            </w:tcBorders>
            <w:vAlign w:val="center"/>
          </w:tcPr>
          <w:p w14:paraId="449DACAA">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6FF5DFA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0C4F98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1C059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90FDCFC">
            <w:pPr>
              <w:pStyle w:val="81"/>
              <w:spacing w:after="0" w:afterLines="0" w:line="360" w:lineRule="exact"/>
              <w:jc w:val="center"/>
              <w:rPr>
                <w:rFonts w:hint="eastAsia" w:ascii="微软雅黑" w:hAnsi="微软雅黑" w:cs="微软雅黑"/>
              </w:rPr>
            </w:pPr>
            <w:r>
              <w:rPr>
                <w:rFonts w:hint="eastAsia" w:ascii="微软雅黑" w:hAnsi="微软雅黑" w:cs="微软雅黑"/>
              </w:rPr>
              <w:t>玻璃柱：26*250mm，AF</w:t>
            </w:r>
          </w:p>
        </w:tc>
        <w:tc>
          <w:tcPr>
            <w:tcW w:w="415" w:type="pct"/>
            <w:tcBorders>
              <w:top w:val="single" w:color="auto" w:sz="4" w:space="0"/>
              <w:left w:val="single" w:color="auto" w:sz="4" w:space="0"/>
              <w:bottom w:val="single" w:color="auto" w:sz="4" w:space="0"/>
              <w:right w:val="single" w:color="auto" w:sz="4" w:space="0"/>
            </w:tcBorders>
            <w:vAlign w:val="center"/>
          </w:tcPr>
          <w:p w14:paraId="109D6294">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00DB6FA2">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7D563F3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3105E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A48FE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7322447">
            <w:pPr>
              <w:pStyle w:val="81"/>
              <w:spacing w:after="0" w:afterLines="0" w:line="360" w:lineRule="exact"/>
              <w:jc w:val="center"/>
              <w:rPr>
                <w:rFonts w:hint="eastAsia" w:ascii="微软雅黑" w:hAnsi="微软雅黑" w:cs="微软雅黑"/>
              </w:rPr>
            </w:pPr>
            <w:r>
              <w:rPr>
                <w:rFonts w:hint="eastAsia" w:ascii="微软雅黑" w:hAnsi="微软雅黑" w:cs="微软雅黑"/>
              </w:rPr>
              <w:t>玻璃柱：50mm*500mm，AF</w:t>
            </w:r>
          </w:p>
        </w:tc>
        <w:tc>
          <w:tcPr>
            <w:tcW w:w="415" w:type="pct"/>
            <w:tcBorders>
              <w:top w:val="single" w:color="auto" w:sz="4" w:space="0"/>
              <w:left w:val="single" w:color="auto" w:sz="4" w:space="0"/>
              <w:bottom w:val="single" w:color="auto" w:sz="4" w:space="0"/>
              <w:right w:val="single" w:color="auto" w:sz="4" w:space="0"/>
            </w:tcBorders>
            <w:vAlign w:val="center"/>
          </w:tcPr>
          <w:p w14:paraId="59A6A5F0">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6938C2A0">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418F572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B55B4F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605FF5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F22425C">
            <w:pPr>
              <w:pStyle w:val="81"/>
              <w:spacing w:after="0" w:afterLines="0" w:line="360" w:lineRule="exact"/>
              <w:jc w:val="center"/>
              <w:rPr>
                <w:rFonts w:hint="eastAsia" w:ascii="微软雅黑" w:hAnsi="微软雅黑" w:cs="微软雅黑"/>
              </w:rPr>
            </w:pPr>
            <w:r>
              <w:rPr>
                <w:rFonts w:hint="eastAsia" w:ascii="微软雅黑" w:hAnsi="微软雅黑" w:cs="微软雅黑"/>
              </w:rPr>
              <w:t>层析柱：配套符合设备性能要求的层析柱，包含但不限于 Protein A、Ni 离子亲和、阴离子交换、阳离子交换、疏水作用等用于蛋白分离的预装层析柱，各层析柱5根</w:t>
            </w:r>
          </w:p>
        </w:tc>
        <w:tc>
          <w:tcPr>
            <w:tcW w:w="415" w:type="pct"/>
            <w:tcBorders>
              <w:top w:val="single" w:color="auto" w:sz="4" w:space="0"/>
              <w:left w:val="single" w:color="auto" w:sz="4" w:space="0"/>
              <w:bottom w:val="single" w:color="auto" w:sz="4" w:space="0"/>
              <w:right w:val="single" w:color="auto" w:sz="4" w:space="0"/>
            </w:tcBorders>
            <w:vAlign w:val="center"/>
          </w:tcPr>
          <w:p w14:paraId="6058D0B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A4CAC5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A7B681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11EDB7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20D3E60">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149" w:name="_Toc17106"/>
            <w:bookmarkStart w:id="150" w:name="_Toc21647"/>
            <w:r>
              <w:rPr>
                <w:rFonts w:hint="eastAsia" w:ascii="微软雅黑" w:hAnsi="微软雅黑" w:cs="微软雅黑"/>
                <w:b/>
                <w:szCs w:val="21"/>
              </w:rPr>
              <w:t>冻干机</w:t>
            </w:r>
            <w:bookmarkEnd w:id="149"/>
            <w:bookmarkEnd w:id="150"/>
          </w:p>
        </w:tc>
      </w:tr>
      <w:tr w14:paraId="308166B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D54D79">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D0A097A">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151A642A">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01731DB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4F457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F27BF4A">
            <w:pPr>
              <w:pStyle w:val="81"/>
              <w:spacing w:after="0" w:afterLines="0" w:line="360" w:lineRule="exact"/>
              <w:rPr>
                <w:rFonts w:hint="eastAsia" w:ascii="微软雅黑" w:hAnsi="微软雅黑" w:cs="微软雅黑"/>
              </w:rPr>
            </w:pPr>
            <w:r>
              <w:rPr>
                <w:rFonts w:hint="eastAsia" w:ascii="微软雅黑" w:hAnsi="微软雅黑" w:cs="微软雅黑"/>
              </w:rPr>
              <w:t>▲干燥室：干燥面积0.2m2，隔板温差±1℃（平衡时），隔板间距100mm；</w:t>
            </w:r>
          </w:p>
        </w:tc>
        <w:tc>
          <w:tcPr>
            <w:tcW w:w="490" w:type="pct"/>
            <w:tcBorders>
              <w:top w:val="single" w:color="auto" w:sz="4" w:space="0"/>
              <w:left w:val="single" w:color="auto" w:sz="4" w:space="0"/>
              <w:bottom w:val="single" w:color="auto" w:sz="4" w:space="0"/>
              <w:right w:val="single" w:color="auto" w:sz="4" w:space="0"/>
            </w:tcBorders>
            <w:vAlign w:val="center"/>
          </w:tcPr>
          <w:p w14:paraId="42E25F6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F25E4E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847651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5FD45D9">
            <w:pPr>
              <w:pStyle w:val="81"/>
              <w:spacing w:after="0" w:afterLines="0" w:line="360" w:lineRule="exact"/>
              <w:rPr>
                <w:rFonts w:hint="eastAsia" w:ascii="微软雅黑" w:hAnsi="微软雅黑" w:cs="微软雅黑"/>
              </w:rPr>
            </w:pPr>
            <w:r>
              <w:rPr>
                <w:rFonts w:hint="eastAsia" w:ascii="微软雅黑" w:hAnsi="微软雅黑" w:cs="微软雅黑"/>
              </w:rPr>
              <w:t>捕水冷阱：捕水能力＞6Kg，盘装液体2L（料厚10mm），电除霜，极限真空度≤1Pa，冷却方式为风冷；</w:t>
            </w:r>
          </w:p>
        </w:tc>
        <w:tc>
          <w:tcPr>
            <w:tcW w:w="490" w:type="pct"/>
            <w:tcBorders>
              <w:top w:val="single" w:color="auto" w:sz="4" w:space="0"/>
              <w:left w:val="single" w:color="auto" w:sz="4" w:space="0"/>
              <w:bottom w:val="single" w:color="auto" w:sz="4" w:space="0"/>
              <w:right w:val="single" w:color="auto" w:sz="4" w:space="0"/>
            </w:tcBorders>
            <w:vAlign w:val="center"/>
          </w:tcPr>
          <w:p w14:paraId="006D60C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27737E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CAE6A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2007D25">
            <w:pPr>
              <w:pStyle w:val="81"/>
              <w:spacing w:after="0" w:afterLines="0" w:line="360" w:lineRule="exact"/>
              <w:rPr>
                <w:rFonts w:hint="eastAsia" w:ascii="微软雅黑" w:hAnsi="微软雅黑" w:cs="微软雅黑"/>
              </w:rPr>
            </w:pPr>
            <w:r>
              <w:rPr>
                <w:rFonts w:hint="eastAsia" w:ascii="微软雅黑" w:hAnsi="微软雅黑" w:cs="微软雅黑"/>
              </w:rPr>
              <w:t>设备具备真空闭环调节控制系统，配置共晶点测试模块，满足设备共晶点测试精度及功能要求，符合国家现行要求的环保型制冷剂；</w:t>
            </w:r>
          </w:p>
        </w:tc>
        <w:tc>
          <w:tcPr>
            <w:tcW w:w="490" w:type="pct"/>
            <w:tcBorders>
              <w:top w:val="single" w:color="auto" w:sz="4" w:space="0"/>
              <w:left w:val="single" w:color="auto" w:sz="4" w:space="0"/>
              <w:bottom w:val="single" w:color="auto" w:sz="4" w:space="0"/>
              <w:right w:val="single" w:color="auto" w:sz="4" w:space="0"/>
            </w:tcBorders>
            <w:vAlign w:val="center"/>
          </w:tcPr>
          <w:p w14:paraId="47CDEFD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45E3B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A7FA6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13EDDD9">
            <w:pPr>
              <w:pStyle w:val="81"/>
              <w:spacing w:after="0" w:afterLines="0" w:line="360" w:lineRule="exact"/>
              <w:rPr>
                <w:rFonts w:hint="eastAsia" w:ascii="微软雅黑" w:hAnsi="微软雅黑" w:cs="微软雅黑"/>
              </w:rPr>
            </w:pPr>
            <w:r>
              <w:rPr>
                <w:rFonts w:hint="eastAsia" w:ascii="微软雅黑" w:hAnsi="微软雅黑" w:cs="微软雅黑"/>
              </w:rPr>
              <w:t>符合《药品生产质量管理规范》、《药品生产质量管理（GMP）实施指南》及GB/T522 6.1-1996标准等国家相关规定标准；</w:t>
            </w:r>
          </w:p>
        </w:tc>
        <w:tc>
          <w:tcPr>
            <w:tcW w:w="490" w:type="pct"/>
            <w:tcBorders>
              <w:top w:val="single" w:color="auto" w:sz="4" w:space="0"/>
              <w:left w:val="single" w:color="auto" w:sz="4" w:space="0"/>
              <w:bottom w:val="single" w:color="auto" w:sz="4" w:space="0"/>
              <w:right w:val="single" w:color="auto" w:sz="4" w:space="0"/>
            </w:tcBorders>
            <w:vAlign w:val="center"/>
          </w:tcPr>
          <w:p w14:paraId="53D194C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BD4A2D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3EF27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7E8EEDD">
            <w:pPr>
              <w:pStyle w:val="81"/>
              <w:spacing w:after="0" w:afterLines="0" w:line="360" w:lineRule="exact"/>
              <w:rPr>
                <w:rFonts w:hint="eastAsia" w:ascii="微软雅黑" w:hAnsi="微软雅黑" w:cs="微软雅黑"/>
              </w:rPr>
            </w:pPr>
            <w:r>
              <w:rPr>
                <w:rFonts w:hint="eastAsia" w:ascii="微软雅黑" w:hAnsi="微软雅黑" w:cs="微软雅黑"/>
              </w:rPr>
              <w:t>冻干箱组件 ：内表面粗糙度：Ra≤0.6 μm，箱体材料AISI 304 不锈钢；</w:t>
            </w:r>
          </w:p>
        </w:tc>
        <w:tc>
          <w:tcPr>
            <w:tcW w:w="490" w:type="pct"/>
            <w:tcBorders>
              <w:top w:val="single" w:color="auto" w:sz="4" w:space="0"/>
              <w:left w:val="single" w:color="auto" w:sz="4" w:space="0"/>
              <w:bottom w:val="single" w:color="auto" w:sz="4" w:space="0"/>
              <w:right w:val="single" w:color="auto" w:sz="4" w:space="0"/>
            </w:tcBorders>
            <w:vAlign w:val="center"/>
          </w:tcPr>
          <w:p w14:paraId="4E20652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E3B9F0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77011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72C9E4">
            <w:pPr>
              <w:pStyle w:val="81"/>
              <w:spacing w:after="0" w:afterLines="0" w:line="360" w:lineRule="exact"/>
              <w:rPr>
                <w:rFonts w:hint="eastAsia" w:ascii="微软雅黑" w:hAnsi="微软雅黑" w:cs="微软雅黑"/>
              </w:rPr>
            </w:pPr>
            <w:r>
              <w:rPr>
                <w:rFonts w:hint="eastAsia" w:ascii="微软雅黑" w:hAnsi="微软雅黑" w:cs="微软雅黑"/>
              </w:rPr>
              <w:t xml:space="preserve">板层组件 </w:t>
            </w:r>
          </w:p>
          <w:p w14:paraId="2DB8228B">
            <w:pPr>
              <w:pStyle w:val="81"/>
              <w:spacing w:after="0" w:afterLines="0" w:line="360" w:lineRule="exact"/>
              <w:rPr>
                <w:rFonts w:hint="eastAsia" w:ascii="微软雅黑" w:hAnsi="微软雅黑" w:cs="微软雅黑"/>
              </w:rPr>
            </w:pPr>
            <w:r>
              <w:rPr>
                <w:rFonts w:hint="eastAsia" w:ascii="微软雅黑" w:hAnsi="微软雅黑" w:cs="微软雅黑"/>
              </w:rPr>
              <w:t>（1）板层及面板材料为不低于AISI 304不锈钢材质，上下面板钢板厚度5mm；</w:t>
            </w:r>
          </w:p>
          <w:p w14:paraId="0C120BEF">
            <w:pPr>
              <w:pStyle w:val="81"/>
              <w:spacing w:after="0" w:afterLines="0" w:line="360" w:lineRule="exact"/>
              <w:rPr>
                <w:rFonts w:hint="eastAsia" w:ascii="微软雅黑" w:hAnsi="微软雅黑" w:cs="微软雅黑"/>
              </w:rPr>
            </w:pPr>
            <w:r>
              <w:rPr>
                <w:rFonts w:hint="eastAsia" w:ascii="微软雅黑" w:hAnsi="微软雅黑" w:cs="微软雅黑"/>
              </w:rPr>
              <w:t>（2）板层间距100 mm；</w:t>
            </w:r>
          </w:p>
          <w:p w14:paraId="2B6096B5">
            <w:pPr>
              <w:pStyle w:val="81"/>
              <w:spacing w:after="0" w:afterLines="0" w:line="360" w:lineRule="exact"/>
              <w:rPr>
                <w:rFonts w:hint="eastAsia" w:ascii="微软雅黑" w:hAnsi="微软雅黑" w:cs="微软雅黑"/>
              </w:rPr>
            </w:pPr>
            <w:r>
              <w:rPr>
                <w:rFonts w:hint="eastAsia" w:ascii="微软雅黑" w:hAnsi="微软雅黑" w:cs="微软雅黑"/>
              </w:rPr>
              <w:t>（3）板层最低温度≤ -55℃    (空载，硅油入口)；</w:t>
            </w:r>
          </w:p>
        </w:tc>
        <w:tc>
          <w:tcPr>
            <w:tcW w:w="490" w:type="pct"/>
            <w:tcBorders>
              <w:top w:val="single" w:color="auto" w:sz="4" w:space="0"/>
              <w:left w:val="single" w:color="auto" w:sz="4" w:space="0"/>
              <w:bottom w:val="single" w:color="auto" w:sz="4" w:space="0"/>
              <w:right w:val="single" w:color="auto" w:sz="4" w:space="0"/>
            </w:tcBorders>
            <w:vAlign w:val="center"/>
          </w:tcPr>
          <w:p w14:paraId="3382712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347CD9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50189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BCD6021">
            <w:pPr>
              <w:pStyle w:val="81"/>
              <w:spacing w:after="0" w:afterLines="0" w:line="360" w:lineRule="exact"/>
              <w:rPr>
                <w:rFonts w:hint="eastAsia" w:ascii="微软雅黑" w:hAnsi="微软雅黑" w:cs="微软雅黑"/>
              </w:rPr>
            </w:pPr>
            <w:r>
              <w:rPr>
                <w:rFonts w:hint="eastAsia" w:ascii="微软雅黑" w:hAnsi="微软雅黑" w:cs="微软雅黑"/>
              </w:rPr>
              <w:t>冷阱组件</w:t>
            </w:r>
          </w:p>
          <w:p w14:paraId="70EDC00E">
            <w:pPr>
              <w:pStyle w:val="81"/>
              <w:spacing w:after="0" w:afterLines="0" w:line="360" w:lineRule="exact"/>
              <w:rPr>
                <w:rFonts w:hint="eastAsia" w:ascii="微软雅黑" w:hAnsi="微软雅黑" w:cs="微软雅黑"/>
              </w:rPr>
            </w:pPr>
            <w:r>
              <w:rPr>
                <w:rFonts w:hint="eastAsia" w:ascii="微软雅黑" w:hAnsi="微软雅黑" w:cs="微软雅黑"/>
              </w:rPr>
              <w:t>（1）冷阱材料：不低于AISI 304不锈钢材质；</w:t>
            </w:r>
          </w:p>
          <w:p w14:paraId="6BEDD2C4">
            <w:pPr>
              <w:pStyle w:val="81"/>
              <w:spacing w:after="0" w:afterLines="0" w:line="360" w:lineRule="exact"/>
              <w:rPr>
                <w:rFonts w:hint="eastAsia" w:ascii="微软雅黑" w:hAnsi="微软雅黑" w:cs="微软雅黑"/>
              </w:rPr>
            </w:pPr>
            <w:r>
              <w:rPr>
                <w:rFonts w:hint="eastAsia" w:ascii="微软雅黑" w:hAnsi="微软雅黑" w:cs="微软雅黑"/>
              </w:rPr>
              <w:t>（2）盘管材料：紫铜；</w:t>
            </w:r>
          </w:p>
        </w:tc>
        <w:tc>
          <w:tcPr>
            <w:tcW w:w="490" w:type="pct"/>
            <w:tcBorders>
              <w:top w:val="single" w:color="auto" w:sz="4" w:space="0"/>
              <w:left w:val="single" w:color="auto" w:sz="4" w:space="0"/>
              <w:bottom w:val="single" w:color="auto" w:sz="4" w:space="0"/>
              <w:right w:val="single" w:color="auto" w:sz="4" w:space="0"/>
            </w:tcBorders>
            <w:vAlign w:val="center"/>
          </w:tcPr>
          <w:p w14:paraId="1DBBA8C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49EEA6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A5E84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BCCB2E6">
            <w:pPr>
              <w:pStyle w:val="81"/>
              <w:spacing w:after="0" w:afterLines="0" w:line="360" w:lineRule="exact"/>
              <w:rPr>
                <w:rFonts w:hint="eastAsia" w:ascii="微软雅黑" w:hAnsi="微软雅黑" w:cs="微软雅黑"/>
              </w:rPr>
            </w:pPr>
            <w:r>
              <w:rPr>
                <w:rFonts w:hint="eastAsia" w:ascii="微软雅黑" w:hAnsi="微软雅黑" w:cs="微软雅黑"/>
              </w:rPr>
              <w:t>压盖控制系统控制方式：自动＋手动控制；</w:t>
            </w:r>
          </w:p>
        </w:tc>
        <w:tc>
          <w:tcPr>
            <w:tcW w:w="490" w:type="pct"/>
            <w:tcBorders>
              <w:top w:val="single" w:color="auto" w:sz="4" w:space="0"/>
              <w:left w:val="single" w:color="auto" w:sz="4" w:space="0"/>
              <w:bottom w:val="single" w:color="auto" w:sz="4" w:space="0"/>
              <w:right w:val="single" w:color="auto" w:sz="4" w:space="0"/>
            </w:tcBorders>
            <w:vAlign w:val="center"/>
          </w:tcPr>
          <w:p w14:paraId="56F809D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3383B5">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F935512">
            <w:pPr>
              <w:spacing w:after="0" w:afterLines="0" w:line="360" w:lineRule="exact"/>
              <w:rPr>
                <w:rFonts w:hint="eastAsia" w:ascii="微软雅黑" w:hAnsi="微软雅黑" w:cs="微软雅黑"/>
                <w:szCs w:val="21"/>
              </w:rPr>
            </w:pPr>
            <w:r>
              <w:rPr>
                <w:rFonts w:hint="eastAsia" w:ascii="微软雅黑" w:hAnsi="微软雅黑" w:cs="微软雅黑"/>
                <w:b/>
                <w:bCs/>
                <w:szCs w:val="21"/>
              </w:rPr>
              <w:t>配置要求</w:t>
            </w:r>
          </w:p>
        </w:tc>
      </w:tr>
      <w:tr w14:paraId="4490850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508D5E">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164C4E74">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086A82FF">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793035B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4989BFD1">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3086F58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4C17A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D3592FB">
            <w:pPr>
              <w:pStyle w:val="81"/>
              <w:spacing w:after="0" w:afterLines="0" w:line="360" w:lineRule="exact"/>
              <w:jc w:val="center"/>
              <w:rPr>
                <w:rFonts w:hint="eastAsia" w:ascii="微软雅黑" w:hAnsi="微软雅黑" w:cs="微软雅黑"/>
              </w:rPr>
            </w:pPr>
            <w:r>
              <w:rPr>
                <w:rFonts w:hint="eastAsia" w:ascii="微软雅黑" w:hAnsi="微软雅黑" w:cs="微软雅黑"/>
              </w:rPr>
              <w:t>冻干机主机</w:t>
            </w:r>
          </w:p>
        </w:tc>
        <w:tc>
          <w:tcPr>
            <w:tcW w:w="415" w:type="pct"/>
            <w:tcBorders>
              <w:top w:val="single" w:color="auto" w:sz="4" w:space="0"/>
              <w:left w:val="single" w:color="auto" w:sz="4" w:space="0"/>
              <w:bottom w:val="single" w:color="auto" w:sz="4" w:space="0"/>
              <w:right w:val="single" w:color="auto" w:sz="4" w:space="0"/>
            </w:tcBorders>
            <w:vAlign w:val="center"/>
          </w:tcPr>
          <w:p w14:paraId="4B546B2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09F3A9E">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798808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F93A93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485726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E822AF6">
            <w:pPr>
              <w:pStyle w:val="81"/>
              <w:spacing w:after="0" w:afterLines="0" w:line="360" w:lineRule="exact"/>
              <w:jc w:val="center"/>
              <w:rPr>
                <w:rFonts w:hint="eastAsia" w:ascii="微软雅黑" w:hAnsi="微软雅黑" w:cs="微软雅黑"/>
              </w:rPr>
            </w:pPr>
            <w:r>
              <w:rPr>
                <w:rFonts w:hint="eastAsia" w:ascii="微软雅黑" w:hAnsi="微软雅黑" w:cs="微软雅黑"/>
              </w:rPr>
              <w:t>真空泵</w:t>
            </w:r>
          </w:p>
        </w:tc>
        <w:tc>
          <w:tcPr>
            <w:tcW w:w="415" w:type="pct"/>
            <w:tcBorders>
              <w:top w:val="single" w:color="auto" w:sz="4" w:space="0"/>
              <w:left w:val="single" w:color="auto" w:sz="4" w:space="0"/>
              <w:bottom w:val="single" w:color="auto" w:sz="4" w:space="0"/>
              <w:right w:val="single" w:color="auto" w:sz="4" w:space="0"/>
            </w:tcBorders>
            <w:vAlign w:val="center"/>
          </w:tcPr>
          <w:p w14:paraId="72B707E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2B69E93">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62EE6B3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232D1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ECEADF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9F3DB2E">
            <w:pPr>
              <w:pStyle w:val="81"/>
              <w:spacing w:after="0" w:afterLines="0" w:line="360" w:lineRule="exact"/>
              <w:jc w:val="center"/>
              <w:rPr>
                <w:rFonts w:hint="eastAsia" w:ascii="微软雅黑" w:hAnsi="微软雅黑" w:cs="微软雅黑"/>
              </w:rPr>
            </w:pPr>
            <w:r>
              <w:rPr>
                <w:rFonts w:hint="eastAsia" w:ascii="微软雅黑" w:hAnsi="微软雅黑" w:cs="微软雅黑"/>
              </w:rPr>
              <w:t>连接管</w:t>
            </w:r>
          </w:p>
        </w:tc>
        <w:tc>
          <w:tcPr>
            <w:tcW w:w="415" w:type="pct"/>
            <w:tcBorders>
              <w:top w:val="single" w:color="auto" w:sz="4" w:space="0"/>
              <w:left w:val="single" w:color="auto" w:sz="4" w:space="0"/>
              <w:bottom w:val="single" w:color="auto" w:sz="4" w:space="0"/>
              <w:right w:val="single" w:color="auto" w:sz="4" w:space="0"/>
            </w:tcBorders>
            <w:vAlign w:val="center"/>
          </w:tcPr>
          <w:p w14:paraId="0B2C4B6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D548FA5">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70178AC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B8C001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9AF43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D969821">
            <w:pPr>
              <w:pStyle w:val="81"/>
              <w:spacing w:after="0" w:afterLines="0" w:line="360" w:lineRule="exact"/>
              <w:jc w:val="center"/>
              <w:rPr>
                <w:rFonts w:hint="eastAsia" w:ascii="微软雅黑" w:hAnsi="微软雅黑" w:cs="微软雅黑"/>
              </w:rPr>
            </w:pPr>
            <w:r>
              <w:rPr>
                <w:rFonts w:hint="eastAsia" w:ascii="微软雅黑" w:hAnsi="微软雅黑" w:cs="微软雅黑"/>
              </w:rPr>
              <w:t>物料盘</w:t>
            </w:r>
          </w:p>
        </w:tc>
        <w:tc>
          <w:tcPr>
            <w:tcW w:w="415" w:type="pct"/>
            <w:tcBorders>
              <w:top w:val="single" w:color="auto" w:sz="4" w:space="0"/>
              <w:left w:val="single" w:color="auto" w:sz="4" w:space="0"/>
              <w:bottom w:val="single" w:color="auto" w:sz="4" w:space="0"/>
              <w:right w:val="single" w:color="auto" w:sz="4" w:space="0"/>
            </w:tcBorders>
            <w:vAlign w:val="center"/>
          </w:tcPr>
          <w:p w14:paraId="6556D06D">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4E86DD68">
            <w:pPr>
              <w:pStyle w:val="81"/>
              <w:spacing w:after="0" w:afterLines="0" w:line="360" w:lineRule="exact"/>
              <w:jc w:val="center"/>
              <w:rPr>
                <w:rFonts w:hint="eastAsia" w:ascii="微软雅黑" w:hAnsi="微软雅黑" w:cs="微软雅黑"/>
              </w:rPr>
            </w:pPr>
            <w:r>
              <w:rPr>
                <w:rFonts w:hint="eastAsia" w:ascii="微软雅黑" w:hAnsi="微软雅黑" w:cs="微软雅黑"/>
              </w:rPr>
              <w:t>块</w:t>
            </w:r>
          </w:p>
        </w:tc>
        <w:tc>
          <w:tcPr>
            <w:tcW w:w="490" w:type="pct"/>
            <w:tcBorders>
              <w:top w:val="single" w:color="auto" w:sz="4" w:space="0"/>
              <w:left w:val="single" w:color="auto" w:sz="4" w:space="0"/>
              <w:bottom w:val="single" w:color="auto" w:sz="4" w:space="0"/>
              <w:right w:val="single" w:color="auto" w:sz="4" w:space="0"/>
            </w:tcBorders>
            <w:vAlign w:val="center"/>
          </w:tcPr>
          <w:p w14:paraId="26E8C9A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DF38CC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EBC9E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4AD2CBB">
            <w:pPr>
              <w:pStyle w:val="81"/>
              <w:spacing w:after="0" w:afterLines="0" w:line="360" w:lineRule="exact"/>
              <w:jc w:val="center"/>
              <w:rPr>
                <w:rFonts w:hint="eastAsia" w:ascii="微软雅黑" w:hAnsi="微软雅黑" w:cs="微软雅黑"/>
              </w:rPr>
            </w:pPr>
            <w:r>
              <w:rPr>
                <w:rFonts w:hint="eastAsia" w:ascii="微软雅黑" w:hAnsi="微软雅黑" w:cs="微软雅黑"/>
              </w:rPr>
              <w:t>样品检测探头</w:t>
            </w:r>
          </w:p>
        </w:tc>
        <w:tc>
          <w:tcPr>
            <w:tcW w:w="415" w:type="pct"/>
            <w:tcBorders>
              <w:top w:val="single" w:color="auto" w:sz="4" w:space="0"/>
              <w:left w:val="single" w:color="auto" w:sz="4" w:space="0"/>
              <w:bottom w:val="single" w:color="auto" w:sz="4" w:space="0"/>
              <w:right w:val="single" w:color="auto" w:sz="4" w:space="0"/>
            </w:tcBorders>
            <w:vAlign w:val="center"/>
          </w:tcPr>
          <w:p w14:paraId="3299FA45">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5822F81D">
            <w:pPr>
              <w:pStyle w:val="81"/>
              <w:spacing w:after="0" w:afterLines="0" w:line="360" w:lineRule="exact"/>
              <w:jc w:val="center"/>
              <w:rPr>
                <w:rFonts w:hint="eastAsia" w:ascii="微软雅黑" w:hAnsi="微软雅黑" w:cs="微软雅黑"/>
              </w:rPr>
            </w:pPr>
            <w:r>
              <w:rPr>
                <w:rFonts w:hint="eastAsia" w:ascii="微软雅黑" w:hAnsi="微软雅黑" w:cs="微软雅黑"/>
              </w:rPr>
              <w:t>只</w:t>
            </w:r>
          </w:p>
        </w:tc>
        <w:tc>
          <w:tcPr>
            <w:tcW w:w="490" w:type="pct"/>
            <w:tcBorders>
              <w:top w:val="single" w:color="auto" w:sz="4" w:space="0"/>
              <w:left w:val="single" w:color="auto" w:sz="4" w:space="0"/>
              <w:bottom w:val="single" w:color="auto" w:sz="4" w:space="0"/>
              <w:right w:val="single" w:color="auto" w:sz="4" w:space="0"/>
            </w:tcBorders>
            <w:vAlign w:val="center"/>
          </w:tcPr>
          <w:p w14:paraId="5095629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EA1E1A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6C6CE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19BE0F9">
            <w:pPr>
              <w:pStyle w:val="81"/>
              <w:spacing w:after="0" w:afterLines="0" w:line="360" w:lineRule="exact"/>
              <w:jc w:val="center"/>
              <w:rPr>
                <w:rFonts w:hint="eastAsia" w:ascii="微软雅黑" w:hAnsi="微软雅黑" w:cs="微软雅黑"/>
              </w:rPr>
            </w:pPr>
            <w:r>
              <w:rPr>
                <w:rFonts w:hint="eastAsia" w:ascii="微软雅黑" w:hAnsi="微软雅黑" w:cs="微软雅黑"/>
              </w:rPr>
              <w:t>隔板</w:t>
            </w:r>
          </w:p>
        </w:tc>
        <w:tc>
          <w:tcPr>
            <w:tcW w:w="415" w:type="pct"/>
            <w:tcBorders>
              <w:top w:val="single" w:color="auto" w:sz="4" w:space="0"/>
              <w:left w:val="single" w:color="auto" w:sz="4" w:space="0"/>
              <w:bottom w:val="single" w:color="auto" w:sz="4" w:space="0"/>
              <w:right w:val="single" w:color="auto" w:sz="4" w:space="0"/>
            </w:tcBorders>
            <w:vAlign w:val="center"/>
          </w:tcPr>
          <w:p w14:paraId="5412634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076BAA9">
            <w:pPr>
              <w:pStyle w:val="81"/>
              <w:spacing w:after="0" w:afterLines="0" w:line="360" w:lineRule="exact"/>
              <w:jc w:val="center"/>
              <w:rPr>
                <w:rFonts w:hint="eastAsia" w:ascii="微软雅黑" w:hAnsi="微软雅黑" w:cs="微软雅黑"/>
              </w:rPr>
            </w:pPr>
            <w:r>
              <w:rPr>
                <w:rFonts w:hint="eastAsia" w:ascii="微软雅黑" w:hAnsi="微软雅黑" w:cs="微软雅黑"/>
              </w:rPr>
              <w:t>只</w:t>
            </w:r>
          </w:p>
        </w:tc>
        <w:tc>
          <w:tcPr>
            <w:tcW w:w="490" w:type="pct"/>
            <w:tcBorders>
              <w:top w:val="single" w:color="auto" w:sz="4" w:space="0"/>
              <w:left w:val="single" w:color="auto" w:sz="4" w:space="0"/>
              <w:bottom w:val="single" w:color="auto" w:sz="4" w:space="0"/>
              <w:right w:val="single" w:color="auto" w:sz="4" w:space="0"/>
            </w:tcBorders>
            <w:vAlign w:val="center"/>
          </w:tcPr>
          <w:p w14:paraId="45E3C8F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598315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5AC4C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C3B9222">
            <w:pPr>
              <w:pStyle w:val="81"/>
              <w:spacing w:after="0" w:afterLines="0" w:line="360" w:lineRule="exact"/>
              <w:jc w:val="center"/>
              <w:rPr>
                <w:rFonts w:hint="eastAsia" w:ascii="微软雅黑" w:hAnsi="微软雅黑" w:cs="微软雅黑"/>
              </w:rPr>
            </w:pPr>
            <w:r>
              <w:rPr>
                <w:rFonts w:hint="eastAsia" w:ascii="微软雅黑" w:hAnsi="微软雅黑" w:cs="微软雅黑"/>
              </w:rPr>
              <w:t>冷阱</w:t>
            </w:r>
          </w:p>
        </w:tc>
        <w:tc>
          <w:tcPr>
            <w:tcW w:w="415" w:type="pct"/>
            <w:tcBorders>
              <w:top w:val="single" w:color="auto" w:sz="4" w:space="0"/>
              <w:left w:val="single" w:color="auto" w:sz="4" w:space="0"/>
              <w:bottom w:val="single" w:color="auto" w:sz="4" w:space="0"/>
              <w:right w:val="single" w:color="auto" w:sz="4" w:space="0"/>
            </w:tcBorders>
            <w:vAlign w:val="center"/>
          </w:tcPr>
          <w:p w14:paraId="5461F0A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C5A0963">
            <w:pPr>
              <w:pStyle w:val="81"/>
              <w:spacing w:after="0" w:afterLines="0" w:line="360" w:lineRule="exact"/>
              <w:jc w:val="center"/>
              <w:rPr>
                <w:rFonts w:hint="eastAsia" w:ascii="微软雅黑" w:hAnsi="微软雅黑" w:cs="微软雅黑"/>
              </w:rPr>
            </w:pPr>
            <w:r>
              <w:rPr>
                <w:rFonts w:hint="eastAsia" w:ascii="微软雅黑" w:hAnsi="微软雅黑" w:cs="微软雅黑"/>
              </w:rPr>
              <w:t>只</w:t>
            </w:r>
          </w:p>
        </w:tc>
        <w:tc>
          <w:tcPr>
            <w:tcW w:w="490" w:type="pct"/>
            <w:tcBorders>
              <w:top w:val="single" w:color="auto" w:sz="4" w:space="0"/>
              <w:left w:val="single" w:color="auto" w:sz="4" w:space="0"/>
              <w:bottom w:val="single" w:color="auto" w:sz="4" w:space="0"/>
              <w:right w:val="single" w:color="auto" w:sz="4" w:space="0"/>
            </w:tcBorders>
            <w:vAlign w:val="center"/>
          </w:tcPr>
          <w:p w14:paraId="3527092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1558F6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AA95AE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E102AC7">
            <w:pPr>
              <w:pStyle w:val="81"/>
              <w:spacing w:after="0" w:afterLines="0" w:line="360" w:lineRule="exact"/>
              <w:jc w:val="center"/>
              <w:rPr>
                <w:rFonts w:hint="eastAsia" w:ascii="微软雅黑" w:hAnsi="微软雅黑" w:cs="微软雅黑"/>
              </w:rPr>
            </w:pPr>
            <w:r>
              <w:rPr>
                <w:rFonts w:hint="eastAsia" w:ascii="微软雅黑" w:hAnsi="微软雅黑" w:cs="微软雅黑"/>
              </w:rPr>
              <w:t>二级监控</w:t>
            </w:r>
          </w:p>
        </w:tc>
        <w:tc>
          <w:tcPr>
            <w:tcW w:w="415" w:type="pct"/>
            <w:tcBorders>
              <w:top w:val="single" w:color="auto" w:sz="4" w:space="0"/>
              <w:left w:val="single" w:color="auto" w:sz="4" w:space="0"/>
              <w:bottom w:val="single" w:color="auto" w:sz="4" w:space="0"/>
              <w:right w:val="single" w:color="auto" w:sz="4" w:space="0"/>
            </w:tcBorders>
            <w:vAlign w:val="center"/>
          </w:tcPr>
          <w:p w14:paraId="0D45E13F">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CDEF644">
            <w:pPr>
              <w:pStyle w:val="81"/>
              <w:spacing w:after="0" w:afterLines="0" w:line="360" w:lineRule="exact"/>
              <w:jc w:val="center"/>
              <w:rPr>
                <w:rFonts w:hint="eastAsia" w:ascii="微软雅黑" w:hAnsi="微软雅黑" w:cs="微软雅黑"/>
              </w:rPr>
            </w:pPr>
            <w:r>
              <w:rPr>
                <w:rFonts w:hint="eastAsia" w:ascii="微软雅黑" w:hAnsi="微软雅黑" w:cs="微软雅黑"/>
              </w:rPr>
              <w:t>只</w:t>
            </w:r>
          </w:p>
        </w:tc>
        <w:tc>
          <w:tcPr>
            <w:tcW w:w="490" w:type="pct"/>
            <w:tcBorders>
              <w:top w:val="single" w:color="auto" w:sz="4" w:space="0"/>
              <w:left w:val="single" w:color="auto" w:sz="4" w:space="0"/>
              <w:bottom w:val="single" w:color="auto" w:sz="4" w:space="0"/>
              <w:right w:val="single" w:color="auto" w:sz="4" w:space="0"/>
            </w:tcBorders>
            <w:vAlign w:val="center"/>
          </w:tcPr>
          <w:p w14:paraId="209A7A6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A616E92">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A6AB2FD">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51" w:name="_Toc24835"/>
            <w:bookmarkStart w:id="152" w:name="_Toc31740"/>
            <w:r>
              <w:rPr>
                <w:rFonts w:hint="eastAsia" w:ascii="微软雅黑" w:hAnsi="微软雅黑" w:cs="微软雅黑"/>
                <w:b/>
                <w:szCs w:val="21"/>
              </w:rPr>
              <w:t>比表面积及孔径分析仪</w:t>
            </w:r>
            <w:bookmarkEnd w:id="151"/>
            <w:bookmarkEnd w:id="152"/>
          </w:p>
        </w:tc>
      </w:tr>
      <w:tr w14:paraId="7DF0698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6DBCEFF">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9A1056C">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5159D294">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5BEF13D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0C6FB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72701C4">
            <w:pPr>
              <w:pStyle w:val="81"/>
              <w:spacing w:after="0" w:afterLines="0" w:line="360" w:lineRule="exact"/>
              <w:rPr>
                <w:rFonts w:hint="eastAsia" w:ascii="微软雅黑" w:hAnsi="微软雅黑" w:cs="微软雅黑"/>
              </w:rPr>
            </w:pPr>
            <w:r>
              <w:rPr>
                <w:rFonts w:hint="eastAsia" w:ascii="微软雅黑" w:hAnsi="微软雅黑" w:cs="微软雅黑"/>
              </w:rPr>
              <w:t>★测试范围及精度：0.0001（m2/g）-至无上限（比表面积） ；2nm-500nm（介孔及大孔分析） ；0.35nm-2nm（微孔分析） ；总孔体积 0.0001cc/g-至无上限；比表面积重复精度≤±0.5%；最可几孔径重复精度≤0.02nm；</w:t>
            </w:r>
          </w:p>
        </w:tc>
        <w:tc>
          <w:tcPr>
            <w:tcW w:w="490" w:type="pct"/>
            <w:tcBorders>
              <w:top w:val="single" w:color="auto" w:sz="4" w:space="0"/>
              <w:left w:val="single" w:color="auto" w:sz="4" w:space="0"/>
              <w:bottom w:val="single" w:color="auto" w:sz="4" w:space="0"/>
              <w:right w:val="single" w:color="auto" w:sz="4" w:space="0"/>
            </w:tcBorders>
            <w:vAlign w:val="center"/>
          </w:tcPr>
          <w:p w14:paraId="2E7BBC2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1C5D86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D904D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99C3907">
            <w:pPr>
              <w:pStyle w:val="81"/>
              <w:spacing w:after="0" w:afterLines="0" w:line="360" w:lineRule="exact"/>
              <w:rPr>
                <w:rFonts w:hint="eastAsia" w:ascii="微软雅黑" w:hAnsi="微软雅黑" w:cs="微软雅黑"/>
              </w:rPr>
            </w:pPr>
            <w:r>
              <w:rPr>
                <w:rFonts w:hint="eastAsia" w:ascii="微软雅黑" w:hAnsi="微软雅黑" w:cs="微软雅黑"/>
              </w:rPr>
              <w:t>测试气体种类：设备可用于常见气体N2、CO2、Ar、Kr、H2等；</w:t>
            </w:r>
          </w:p>
        </w:tc>
        <w:tc>
          <w:tcPr>
            <w:tcW w:w="490" w:type="pct"/>
            <w:tcBorders>
              <w:top w:val="single" w:color="auto" w:sz="4" w:space="0"/>
              <w:left w:val="single" w:color="auto" w:sz="4" w:space="0"/>
              <w:bottom w:val="single" w:color="auto" w:sz="4" w:space="0"/>
              <w:right w:val="single" w:color="auto" w:sz="4" w:space="0"/>
            </w:tcBorders>
            <w:vAlign w:val="center"/>
          </w:tcPr>
          <w:p w14:paraId="4944719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3B7B0A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E0D17D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758035F">
            <w:pPr>
              <w:pStyle w:val="81"/>
              <w:spacing w:after="0" w:afterLines="0" w:line="360" w:lineRule="exact"/>
              <w:rPr>
                <w:rFonts w:hint="eastAsia" w:ascii="微软雅黑" w:hAnsi="微软雅黑" w:cs="微软雅黑"/>
              </w:rPr>
            </w:pPr>
            <w:r>
              <w:rPr>
                <w:rFonts w:hint="eastAsia" w:ascii="微软雅黑" w:hAnsi="微软雅黑" w:cs="微软雅黑"/>
              </w:rPr>
              <w:t>配置3个独立分析通道，各通道独立气路，可共用液氮容器；各通道配备分段式高精度电容薄膜压力传感器，量程覆盖低压与常压区间，压力传感器总数≥8 只；</w:t>
            </w:r>
          </w:p>
        </w:tc>
        <w:tc>
          <w:tcPr>
            <w:tcW w:w="490" w:type="pct"/>
            <w:tcBorders>
              <w:top w:val="single" w:color="auto" w:sz="4" w:space="0"/>
              <w:left w:val="single" w:color="auto" w:sz="4" w:space="0"/>
              <w:bottom w:val="single" w:color="auto" w:sz="4" w:space="0"/>
              <w:right w:val="single" w:color="auto" w:sz="4" w:space="0"/>
            </w:tcBorders>
            <w:vAlign w:val="center"/>
          </w:tcPr>
          <w:p w14:paraId="668627F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14B381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01D26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5F1DFC2">
            <w:pPr>
              <w:pStyle w:val="81"/>
              <w:spacing w:after="0" w:afterLines="0" w:line="360" w:lineRule="exact"/>
              <w:rPr>
                <w:rFonts w:hint="eastAsia" w:ascii="微软雅黑" w:hAnsi="微软雅黑" w:cs="微软雅黑"/>
              </w:rPr>
            </w:pPr>
            <w:r>
              <w:rPr>
                <w:rFonts w:hint="eastAsia" w:ascii="微软雅黑" w:hAnsi="微软雅黑" w:cs="微软雅黑"/>
              </w:rPr>
              <w:t>样品脱气工位与测试工位可程序自动切换，整套流程全自动运行，无需人工挪动样品、更换杜瓦；</w:t>
            </w:r>
          </w:p>
        </w:tc>
        <w:tc>
          <w:tcPr>
            <w:tcW w:w="490" w:type="pct"/>
            <w:tcBorders>
              <w:top w:val="single" w:color="auto" w:sz="4" w:space="0"/>
              <w:left w:val="single" w:color="auto" w:sz="4" w:space="0"/>
              <w:bottom w:val="single" w:color="auto" w:sz="4" w:space="0"/>
              <w:right w:val="single" w:color="auto" w:sz="4" w:space="0"/>
            </w:tcBorders>
            <w:vAlign w:val="center"/>
          </w:tcPr>
          <w:p w14:paraId="3B21F89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31C676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B28AE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5880954">
            <w:pPr>
              <w:pStyle w:val="81"/>
              <w:spacing w:after="0" w:afterLines="0" w:line="360" w:lineRule="exact"/>
              <w:rPr>
                <w:rFonts w:hint="eastAsia" w:ascii="微软雅黑" w:hAnsi="微软雅黑" w:cs="微软雅黑"/>
              </w:rPr>
            </w:pPr>
            <w:r>
              <w:rPr>
                <w:rFonts w:hint="eastAsia" w:ascii="微软雅黑" w:hAnsi="微软雅黑" w:cs="微软雅黑"/>
              </w:rPr>
              <w:t>原位程序升温脱气，室温～400℃可控，控温精度≤0.1℃，炉膛有效深度≥10cm；</w:t>
            </w:r>
          </w:p>
        </w:tc>
        <w:tc>
          <w:tcPr>
            <w:tcW w:w="490" w:type="pct"/>
            <w:tcBorders>
              <w:top w:val="single" w:color="auto" w:sz="4" w:space="0"/>
              <w:left w:val="single" w:color="auto" w:sz="4" w:space="0"/>
              <w:bottom w:val="single" w:color="auto" w:sz="4" w:space="0"/>
              <w:right w:val="single" w:color="auto" w:sz="4" w:space="0"/>
            </w:tcBorders>
            <w:vAlign w:val="center"/>
          </w:tcPr>
          <w:p w14:paraId="6EDA989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712F29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B74A7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9B05042">
            <w:pPr>
              <w:pStyle w:val="81"/>
              <w:spacing w:after="0" w:afterLines="0" w:line="360" w:lineRule="exact"/>
              <w:rPr>
                <w:rFonts w:hint="eastAsia" w:ascii="微软雅黑" w:hAnsi="微软雅黑" w:cs="微软雅黑"/>
              </w:rPr>
            </w:pPr>
            <w:r>
              <w:rPr>
                <w:rFonts w:hint="eastAsia" w:ascii="微软雅黑" w:hAnsi="微软雅黑" w:cs="微软雅黑"/>
              </w:rPr>
              <w:t>软件可根据时间或真空变化两种条件判定脱气终点，自动生成脱气过程报告</w:t>
            </w:r>
          </w:p>
        </w:tc>
        <w:tc>
          <w:tcPr>
            <w:tcW w:w="490" w:type="pct"/>
            <w:tcBorders>
              <w:top w:val="single" w:color="auto" w:sz="4" w:space="0"/>
              <w:left w:val="single" w:color="auto" w:sz="4" w:space="0"/>
              <w:bottom w:val="single" w:color="auto" w:sz="4" w:space="0"/>
              <w:right w:val="single" w:color="auto" w:sz="4" w:space="0"/>
            </w:tcBorders>
            <w:vAlign w:val="center"/>
          </w:tcPr>
          <w:p w14:paraId="6C03C11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92C8D6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CF1218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9A14637">
            <w:pPr>
              <w:pStyle w:val="81"/>
              <w:spacing w:after="0" w:afterLines="0" w:line="360" w:lineRule="exact"/>
              <w:rPr>
                <w:rFonts w:hint="eastAsia" w:ascii="微软雅黑" w:hAnsi="微软雅黑" w:cs="微软雅黑"/>
              </w:rPr>
            </w:pPr>
            <w:r>
              <w:rPr>
                <w:rFonts w:hint="eastAsia" w:ascii="微软雅黑" w:hAnsi="微软雅黑" w:cs="微软雅黑"/>
              </w:rPr>
              <w:t>标配独立 P0 饱和蒸气压测试位，P/P₀：5×10-8～0.998；</w:t>
            </w:r>
          </w:p>
        </w:tc>
        <w:tc>
          <w:tcPr>
            <w:tcW w:w="490" w:type="pct"/>
            <w:tcBorders>
              <w:top w:val="single" w:color="auto" w:sz="4" w:space="0"/>
              <w:left w:val="single" w:color="auto" w:sz="4" w:space="0"/>
              <w:bottom w:val="single" w:color="auto" w:sz="4" w:space="0"/>
              <w:right w:val="single" w:color="auto" w:sz="4" w:space="0"/>
            </w:tcBorders>
            <w:vAlign w:val="center"/>
          </w:tcPr>
          <w:p w14:paraId="2B0F689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F322F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39576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DAB99F">
            <w:pPr>
              <w:pStyle w:val="81"/>
              <w:spacing w:after="0" w:afterLines="0" w:line="360" w:lineRule="exact"/>
              <w:rPr>
                <w:rFonts w:hint="eastAsia" w:ascii="微软雅黑" w:hAnsi="微软雅黑" w:cs="微软雅黑"/>
              </w:rPr>
            </w:pPr>
            <w:r>
              <w:rPr>
                <w:rFonts w:hint="eastAsia" w:ascii="微软雅黑" w:hAnsi="微软雅黑" w:cs="微软雅黑"/>
              </w:rPr>
              <w:t>支持控温+控压双模式防样品飞溅脱气；</w:t>
            </w:r>
          </w:p>
        </w:tc>
        <w:tc>
          <w:tcPr>
            <w:tcW w:w="490" w:type="pct"/>
            <w:tcBorders>
              <w:top w:val="single" w:color="auto" w:sz="4" w:space="0"/>
              <w:left w:val="single" w:color="auto" w:sz="4" w:space="0"/>
              <w:bottom w:val="single" w:color="auto" w:sz="4" w:space="0"/>
              <w:right w:val="single" w:color="auto" w:sz="4" w:space="0"/>
            </w:tcBorders>
            <w:vAlign w:val="center"/>
          </w:tcPr>
          <w:p w14:paraId="410FF33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174B22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991DD6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BE6EF83">
            <w:pPr>
              <w:pStyle w:val="81"/>
              <w:spacing w:after="0" w:afterLines="0" w:line="360" w:lineRule="exact"/>
              <w:rPr>
                <w:rFonts w:hint="eastAsia" w:ascii="微软雅黑" w:hAnsi="微软雅黑" w:cs="微软雅黑"/>
              </w:rPr>
            </w:pPr>
            <w:r>
              <w:rPr>
                <w:rFonts w:hint="eastAsia" w:ascii="微软雅黑" w:hAnsi="微软雅黑" w:cs="微软雅黑"/>
              </w:rPr>
              <w:t>内置氦除污染标准化测试流程；</w:t>
            </w:r>
          </w:p>
        </w:tc>
        <w:tc>
          <w:tcPr>
            <w:tcW w:w="490" w:type="pct"/>
            <w:tcBorders>
              <w:top w:val="single" w:color="auto" w:sz="4" w:space="0"/>
              <w:left w:val="single" w:color="auto" w:sz="4" w:space="0"/>
              <w:bottom w:val="single" w:color="auto" w:sz="4" w:space="0"/>
              <w:right w:val="single" w:color="auto" w:sz="4" w:space="0"/>
            </w:tcBorders>
            <w:vAlign w:val="center"/>
          </w:tcPr>
          <w:p w14:paraId="757F588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FCDF16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E42E8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0DADEFF">
            <w:pPr>
              <w:pStyle w:val="81"/>
              <w:spacing w:after="0" w:afterLines="0" w:line="360" w:lineRule="exact"/>
              <w:rPr>
                <w:rFonts w:hint="eastAsia" w:ascii="微软雅黑" w:hAnsi="微软雅黑" w:cs="微软雅黑"/>
              </w:rPr>
            </w:pPr>
            <w:r>
              <w:rPr>
                <w:rFonts w:hint="eastAsia" w:ascii="微软雅黑" w:hAnsi="微软雅黑" w:cs="微软雅黑"/>
              </w:rPr>
              <w:t>支持自动循环测试：自动脱气+测试循环测试，用于评价材料吸附性能稳定性和吸附性能寿命评价；</w:t>
            </w:r>
          </w:p>
        </w:tc>
        <w:tc>
          <w:tcPr>
            <w:tcW w:w="490" w:type="pct"/>
            <w:tcBorders>
              <w:top w:val="single" w:color="auto" w:sz="4" w:space="0"/>
              <w:left w:val="single" w:color="auto" w:sz="4" w:space="0"/>
              <w:bottom w:val="single" w:color="auto" w:sz="4" w:space="0"/>
              <w:right w:val="single" w:color="auto" w:sz="4" w:space="0"/>
            </w:tcBorders>
            <w:vAlign w:val="center"/>
          </w:tcPr>
          <w:p w14:paraId="07A9953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70B719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B33D3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94001F4">
            <w:pPr>
              <w:pStyle w:val="81"/>
              <w:spacing w:after="0" w:afterLines="0" w:line="360" w:lineRule="exact"/>
              <w:rPr>
                <w:rFonts w:hint="eastAsia" w:ascii="微软雅黑" w:hAnsi="微软雅黑" w:cs="微软雅黑"/>
              </w:rPr>
            </w:pPr>
            <w:r>
              <w:rPr>
                <w:rFonts w:hint="eastAsia" w:ascii="微软雅黑" w:hAnsi="微软雅黑" w:cs="微软雅黑"/>
              </w:rPr>
              <w:t>便捷安装密封：单分析站3支样品管一次性密封技术，无需单支逐个密封；</w:t>
            </w:r>
          </w:p>
        </w:tc>
        <w:tc>
          <w:tcPr>
            <w:tcW w:w="490" w:type="pct"/>
            <w:tcBorders>
              <w:top w:val="single" w:color="auto" w:sz="4" w:space="0"/>
              <w:left w:val="single" w:color="auto" w:sz="4" w:space="0"/>
              <w:bottom w:val="single" w:color="auto" w:sz="4" w:space="0"/>
              <w:right w:val="single" w:color="auto" w:sz="4" w:space="0"/>
            </w:tcBorders>
            <w:vAlign w:val="center"/>
          </w:tcPr>
          <w:p w14:paraId="2797D67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27D128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10957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0424B72">
            <w:pPr>
              <w:pStyle w:val="81"/>
              <w:spacing w:after="0" w:afterLines="0" w:line="360" w:lineRule="exact"/>
              <w:rPr>
                <w:rFonts w:hint="eastAsia" w:ascii="微软雅黑" w:hAnsi="微软雅黑" w:cs="微软雅黑"/>
              </w:rPr>
            </w:pPr>
            <w:r>
              <w:rPr>
                <w:rFonts w:hint="eastAsia" w:ascii="微软雅黑" w:hAnsi="微软雅黑" w:cs="微软雅黑"/>
              </w:rPr>
              <w:t>气路系统全恒温：仪器内部气路系统全恒温至40℃，精度优于0.1℃；</w:t>
            </w:r>
          </w:p>
        </w:tc>
        <w:tc>
          <w:tcPr>
            <w:tcW w:w="490" w:type="pct"/>
            <w:tcBorders>
              <w:top w:val="single" w:color="auto" w:sz="4" w:space="0"/>
              <w:left w:val="single" w:color="auto" w:sz="4" w:space="0"/>
              <w:bottom w:val="single" w:color="auto" w:sz="4" w:space="0"/>
              <w:right w:val="single" w:color="auto" w:sz="4" w:space="0"/>
            </w:tcBorders>
            <w:vAlign w:val="center"/>
          </w:tcPr>
          <w:p w14:paraId="6A55391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F4C488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3CD50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FC65844">
            <w:pPr>
              <w:pStyle w:val="81"/>
              <w:spacing w:after="0" w:afterLines="0" w:line="360" w:lineRule="exact"/>
              <w:rPr>
                <w:rFonts w:hint="eastAsia" w:ascii="微软雅黑" w:hAnsi="微软雅黑" w:cs="微软雅黑"/>
              </w:rPr>
            </w:pPr>
            <w:r>
              <w:rPr>
                <w:rFonts w:hint="eastAsia" w:ascii="微软雅黑" w:hAnsi="微软雅黑" w:cs="微软雅黑"/>
              </w:rPr>
              <w:t>测试报告自诊断：软件可根据BET取点，仪器气密性，吸附平衡程度等因素对测试过程和测试结果做智能的分析；</w:t>
            </w:r>
          </w:p>
        </w:tc>
        <w:tc>
          <w:tcPr>
            <w:tcW w:w="490" w:type="pct"/>
            <w:tcBorders>
              <w:top w:val="single" w:color="auto" w:sz="4" w:space="0"/>
              <w:left w:val="single" w:color="auto" w:sz="4" w:space="0"/>
              <w:bottom w:val="single" w:color="auto" w:sz="4" w:space="0"/>
              <w:right w:val="single" w:color="auto" w:sz="4" w:space="0"/>
            </w:tcBorders>
            <w:vAlign w:val="center"/>
          </w:tcPr>
          <w:p w14:paraId="7735355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589BDD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887CD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B29938D">
            <w:pPr>
              <w:pStyle w:val="81"/>
              <w:spacing w:after="0" w:afterLines="0" w:line="360" w:lineRule="exact"/>
              <w:rPr>
                <w:rFonts w:hint="eastAsia" w:ascii="微软雅黑" w:hAnsi="微软雅黑" w:cs="微软雅黑"/>
              </w:rPr>
            </w:pPr>
            <w:r>
              <w:rPr>
                <w:rFonts w:hint="eastAsia" w:ascii="微软雅黑" w:hAnsi="微软雅黑" w:cs="微软雅黑"/>
              </w:rPr>
              <w:t>▲真空系统：脱气系统配备独立的双级机械真空泵，极限真空达到10-2Pa，分析位配备独立双级机械真空泵；配符合设备性能要求的优质涡轮分子泵，极限真空达到10-8Pa。机械真空泵采用外置形式；真空泵系统由软件程序自动控制，也可根据实验需求软件控制启停；</w:t>
            </w:r>
          </w:p>
        </w:tc>
        <w:tc>
          <w:tcPr>
            <w:tcW w:w="490" w:type="pct"/>
            <w:tcBorders>
              <w:top w:val="single" w:color="auto" w:sz="4" w:space="0"/>
              <w:left w:val="single" w:color="auto" w:sz="4" w:space="0"/>
              <w:bottom w:val="single" w:color="auto" w:sz="4" w:space="0"/>
              <w:right w:val="single" w:color="auto" w:sz="4" w:space="0"/>
            </w:tcBorders>
            <w:vAlign w:val="center"/>
          </w:tcPr>
          <w:p w14:paraId="650E6D7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D8EA17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443AD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49144D0">
            <w:pPr>
              <w:pStyle w:val="81"/>
              <w:spacing w:after="0" w:afterLines="0" w:line="360" w:lineRule="exact"/>
              <w:rPr>
                <w:rFonts w:hint="eastAsia" w:ascii="微软雅黑" w:hAnsi="微软雅黑" w:cs="微软雅黑"/>
              </w:rPr>
            </w:pPr>
            <w:r>
              <w:rPr>
                <w:rFonts w:hint="eastAsia" w:ascii="微软雅黑" w:hAnsi="微软雅黑" w:cs="微软雅黑"/>
              </w:rPr>
              <w:t>液氮杜瓦杯：液氮杯口径＜50mm，静态挥发速率＜1.5mm/h，有效测试时长＞72h；</w:t>
            </w:r>
          </w:p>
        </w:tc>
        <w:tc>
          <w:tcPr>
            <w:tcW w:w="490" w:type="pct"/>
            <w:tcBorders>
              <w:top w:val="single" w:color="auto" w:sz="4" w:space="0"/>
              <w:left w:val="single" w:color="auto" w:sz="4" w:space="0"/>
              <w:bottom w:val="single" w:color="auto" w:sz="4" w:space="0"/>
              <w:right w:val="single" w:color="auto" w:sz="4" w:space="0"/>
            </w:tcBorders>
            <w:vAlign w:val="center"/>
          </w:tcPr>
          <w:p w14:paraId="24098DB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8A3DEE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D6037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450AC66">
            <w:pPr>
              <w:pStyle w:val="81"/>
              <w:spacing w:after="0" w:afterLines="0" w:line="360" w:lineRule="exact"/>
              <w:rPr>
                <w:rFonts w:hint="eastAsia" w:ascii="微软雅黑" w:hAnsi="微软雅黑" w:cs="微软雅黑"/>
              </w:rPr>
            </w:pPr>
            <w:r>
              <w:rPr>
                <w:rFonts w:hint="eastAsia" w:ascii="微软雅黑" w:hAnsi="微软雅黑" w:cs="微软雅黑"/>
              </w:rPr>
              <w:t>交互式数据处理软件可实现仪器的全自动运行，长时间实验完全无需人工值守，可根据用户需要定制报告内容；</w:t>
            </w:r>
          </w:p>
        </w:tc>
        <w:tc>
          <w:tcPr>
            <w:tcW w:w="490" w:type="pct"/>
            <w:tcBorders>
              <w:top w:val="single" w:color="auto" w:sz="4" w:space="0"/>
              <w:left w:val="single" w:color="auto" w:sz="4" w:space="0"/>
              <w:bottom w:val="single" w:color="auto" w:sz="4" w:space="0"/>
              <w:right w:val="single" w:color="auto" w:sz="4" w:space="0"/>
            </w:tcBorders>
            <w:vAlign w:val="center"/>
          </w:tcPr>
          <w:p w14:paraId="65F2A4A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0C05DB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1AB3942">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49A1631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ED6F211">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57115ACE">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4FD56880">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4916E445">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0E4008E1">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6CF2F95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639B3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B472EE1">
            <w:pPr>
              <w:pStyle w:val="81"/>
              <w:spacing w:after="0" w:afterLines="0" w:line="360" w:lineRule="exact"/>
              <w:jc w:val="center"/>
              <w:rPr>
                <w:rFonts w:hint="eastAsia" w:ascii="微软雅黑" w:hAnsi="微软雅黑" w:cs="微软雅黑"/>
              </w:rPr>
            </w:pPr>
            <w:r>
              <w:rPr>
                <w:rFonts w:hint="eastAsia" w:ascii="微软雅黑" w:hAnsi="微软雅黑" w:cs="微软雅黑"/>
              </w:rPr>
              <w:t>全自动比表面积及孔径分析仪主机</w:t>
            </w:r>
          </w:p>
        </w:tc>
        <w:tc>
          <w:tcPr>
            <w:tcW w:w="415" w:type="pct"/>
            <w:tcBorders>
              <w:top w:val="single" w:color="auto" w:sz="4" w:space="0"/>
              <w:left w:val="single" w:color="auto" w:sz="4" w:space="0"/>
              <w:bottom w:val="single" w:color="auto" w:sz="4" w:space="0"/>
              <w:right w:val="single" w:color="auto" w:sz="4" w:space="0"/>
            </w:tcBorders>
            <w:vAlign w:val="center"/>
          </w:tcPr>
          <w:p w14:paraId="34DE3EA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D16B9D4">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BE3CB1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35E35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552DB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EC6AF1A">
            <w:pPr>
              <w:pStyle w:val="81"/>
              <w:spacing w:after="0" w:afterLines="0" w:line="360" w:lineRule="exact"/>
              <w:jc w:val="center"/>
              <w:rPr>
                <w:rFonts w:hint="eastAsia" w:ascii="微软雅黑" w:hAnsi="微软雅黑" w:cs="微软雅黑"/>
              </w:rPr>
            </w:pPr>
            <w:r>
              <w:rPr>
                <w:rFonts w:hint="eastAsia" w:ascii="微软雅黑" w:hAnsi="微软雅黑" w:cs="微软雅黑"/>
              </w:rPr>
              <w:t>真空泵</w:t>
            </w:r>
          </w:p>
        </w:tc>
        <w:tc>
          <w:tcPr>
            <w:tcW w:w="415" w:type="pct"/>
            <w:tcBorders>
              <w:top w:val="single" w:color="auto" w:sz="4" w:space="0"/>
              <w:left w:val="single" w:color="auto" w:sz="4" w:space="0"/>
              <w:bottom w:val="single" w:color="auto" w:sz="4" w:space="0"/>
              <w:right w:val="single" w:color="auto" w:sz="4" w:space="0"/>
            </w:tcBorders>
            <w:vAlign w:val="center"/>
          </w:tcPr>
          <w:p w14:paraId="47383D1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38C10C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F6CFE2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261CFC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3CC5D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67FC811">
            <w:pPr>
              <w:pStyle w:val="81"/>
              <w:spacing w:after="0" w:afterLines="0" w:line="360" w:lineRule="exact"/>
              <w:jc w:val="center"/>
              <w:rPr>
                <w:rFonts w:hint="eastAsia" w:ascii="微软雅黑" w:hAnsi="微软雅黑" w:cs="微软雅黑"/>
              </w:rPr>
            </w:pPr>
            <w:r>
              <w:rPr>
                <w:rFonts w:hint="eastAsia" w:ascii="微软雅黑" w:hAnsi="微软雅黑" w:cs="微软雅黑"/>
              </w:rPr>
              <w:t>3L玻璃杜瓦杯</w:t>
            </w:r>
          </w:p>
        </w:tc>
        <w:tc>
          <w:tcPr>
            <w:tcW w:w="415" w:type="pct"/>
            <w:tcBorders>
              <w:top w:val="single" w:color="auto" w:sz="4" w:space="0"/>
              <w:left w:val="single" w:color="auto" w:sz="4" w:space="0"/>
              <w:bottom w:val="single" w:color="auto" w:sz="4" w:space="0"/>
              <w:right w:val="single" w:color="auto" w:sz="4" w:space="0"/>
            </w:tcBorders>
            <w:vAlign w:val="center"/>
          </w:tcPr>
          <w:p w14:paraId="3F2AF5A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E1F4B27">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193138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197F62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D6CF10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767EE1E">
            <w:pPr>
              <w:pStyle w:val="81"/>
              <w:spacing w:after="0" w:afterLines="0" w:line="360" w:lineRule="exact"/>
              <w:jc w:val="center"/>
              <w:rPr>
                <w:rFonts w:hint="eastAsia" w:ascii="微软雅黑" w:hAnsi="微软雅黑" w:cs="微软雅黑"/>
              </w:rPr>
            </w:pPr>
            <w:r>
              <w:rPr>
                <w:rFonts w:hint="eastAsia" w:ascii="微软雅黑" w:hAnsi="微软雅黑" w:cs="微软雅黑"/>
              </w:rPr>
              <w:t>真空原位脱气炉</w:t>
            </w:r>
          </w:p>
        </w:tc>
        <w:tc>
          <w:tcPr>
            <w:tcW w:w="415" w:type="pct"/>
            <w:tcBorders>
              <w:top w:val="single" w:color="auto" w:sz="4" w:space="0"/>
              <w:left w:val="single" w:color="auto" w:sz="4" w:space="0"/>
              <w:bottom w:val="single" w:color="auto" w:sz="4" w:space="0"/>
              <w:right w:val="single" w:color="auto" w:sz="4" w:space="0"/>
            </w:tcBorders>
            <w:vAlign w:val="center"/>
          </w:tcPr>
          <w:p w14:paraId="0926B47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CE507BA">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96638A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B53241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C9D77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35C69D2">
            <w:pPr>
              <w:pStyle w:val="81"/>
              <w:spacing w:after="0" w:afterLines="0" w:line="360" w:lineRule="exact"/>
              <w:jc w:val="center"/>
              <w:rPr>
                <w:rFonts w:hint="eastAsia" w:ascii="微软雅黑" w:hAnsi="微软雅黑" w:cs="微软雅黑"/>
              </w:rPr>
            </w:pPr>
            <w:r>
              <w:rPr>
                <w:rFonts w:hint="eastAsia" w:ascii="微软雅黑" w:hAnsi="微软雅黑" w:cs="微软雅黑"/>
              </w:rPr>
              <w:t>减压阀（输出0.15MPa）N2、He 2块</w:t>
            </w:r>
          </w:p>
        </w:tc>
        <w:tc>
          <w:tcPr>
            <w:tcW w:w="415" w:type="pct"/>
            <w:tcBorders>
              <w:top w:val="single" w:color="auto" w:sz="4" w:space="0"/>
              <w:left w:val="single" w:color="auto" w:sz="4" w:space="0"/>
              <w:bottom w:val="single" w:color="auto" w:sz="4" w:space="0"/>
              <w:right w:val="single" w:color="auto" w:sz="4" w:space="0"/>
            </w:tcBorders>
            <w:vAlign w:val="center"/>
          </w:tcPr>
          <w:p w14:paraId="5B54527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CED5DE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9382E4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0916A7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F9C743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022AD4F">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数据处理系统</w:t>
            </w:r>
          </w:p>
        </w:tc>
        <w:tc>
          <w:tcPr>
            <w:tcW w:w="415" w:type="pct"/>
            <w:tcBorders>
              <w:top w:val="single" w:color="auto" w:sz="4" w:space="0"/>
              <w:left w:val="single" w:color="auto" w:sz="4" w:space="0"/>
              <w:bottom w:val="single" w:color="auto" w:sz="4" w:space="0"/>
              <w:right w:val="single" w:color="auto" w:sz="4" w:space="0"/>
            </w:tcBorders>
            <w:vAlign w:val="center"/>
          </w:tcPr>
          <w:p w14:paraId="4D5F6EF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12FD2B7">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2B3A36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EB3D7C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5AEE16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10917E9">
            <w:pPr>
              <w:pStyle w:val="81"/>
              <w:spacing w:after="0" w:afterLines="0" w:line="360" w:lineRule="exact"/>
              <w:jc w:val="center"/>
              <w:rPr>
                <w:rFonts w:hint="eastAsia" w:ascii="微软雅黑" w:hAnsi="微软雅黑" w:cs="微软雅黑"/>
              </w:rPr>
            </w:pPr>
            <w:r>
              <w:rPr>
                <w:rFonts w:hint="eastAsia" w:ascii="微软雅黑" w:hAnsi="微软雅黑" w:cs="微软雅黑"/>
              </w:rPr>
              <w:t>样品管架</w:t>
            </w:r>
          </w:p>
        </w:tc>
        <w:tc>
          <w:tcPr>
            <w:tcW w:w="415" w:type="pct"/>
            <w:tcBorders>
              <w:top w:val="single" w:color="auto" w:sz="4" w:space="0"/>
              <w:left w:val="single" w:color="auto" w:sz="4" w:space="0"/>
              <w:bottom w:val="single" w:color="auto" w:sz="4" w:space="0"/>
              <w:right w:val="single" w:color="auto" w:sz="4" w:space="0"/>
            </w:tcBorders>
            <w:vAlign w:val="center"/>
          </w:tcPr>
          <w:p w14:paraId="14E71F0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19E6A80">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356855E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C3734C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6AE62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40D65BA">
            <w:pPr>
              <w:pStyle w:val="81"/>
              <w:spacing w:after="0" w:afterLines="0" w:line="360" w:lineRule="exact"/>
              <w:jc w:val="center"/>
              <w:rPr>
                <w:rFonts w:hint="eastAsia" w:ascii="微软雅黑" w:hAnsi="微软雅黑" w:cs="微软雅黑"/>
              </w:rPr>
            </w:pPr>
            <w:r>
              <w:rPr>
                <w:rFonts w:hint="eastAsia" w:ascii="微软雅黑" w:hAnsi="微软雅黑" w:cs="微软雅黑"/>
              </w:rPr>
              <w:t>样品管清洗器</w:t>
            </w:r>
          </w:p>
        </w:tc>
        <w:tc>
          <w:tcPr>
            <w:tcW w:w="415" w:type="pct"/>
            <w:tcBorders>
              <w:top w:val="single" w:color="auto" w:sz="4" w:space="0"/>
              <w:left w:val="single" w:color="auto" w:sz="4" w:space="0"/>
              <w:bottom w:val="single" w:color="auto" w:sz="4" w:space="0"/>
              <w:right w:val="single" w:color="auto" w:sz="4" w:space="0"/>
            </w:tcBorders>
            <w:vAlign w:val="center"/>
          </w:tcPr>
          <w:p w14:paraId="3104637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067BBD9">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69E267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0449C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CF1302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BD225C9">
            <w:pPr>
              <w:pStyle w:val="81"/>
              <w:spacing w:after="0" w:afterLines="0" w:line="360" w:lineRule="exact"/>
              <w:jc w:val="center"/>
              <w:rPr>
                <w:rFonts w:hint="eastAsia" w:ascii="微软雅黑" w:hAnsi="微软雅黑" w:cs="微软雅黑"/>
              </w:rPr>
            </w:pPr>
            <w:r>
              <w:rPr>
                <w:rFonts w:hint="eastAsia" w:ascii="微软雅黑" w:hAnsi="微软雅黑" w:cs="微软雅黑"/>
              </w:rPr>
              <w:t>密封圈安装支架</w:t>
            </w:r>
          </w:p>
        </w:tc>
        <w:tc>
          <w:tcPr>
            <w:tcW w:w="415" w:type="pct"/>
            <w:tcBorders>
              <w:top w:val="single" w:color="auto" w:sz="4" w:space="0"/>
              <w:left w:val="single" w:color="auto" w:sz="4" w:space="0"/>
              <w:bottom w:val="single" w:color="auto" w:sz="4" w:space="0"/>
              <w:right w:val="single" w:color="auto" w:sz="4" w:space="0"/>
            </w:tcBorders>
            <w:vAlign w:val="center"/>
          </w:tcPr>
          <w:p w14:paraId="3800580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03DCD61">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5DFCA4A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8FABA1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33A13E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619391E">
            <w:pPr>
              <w:pStyle w:val="81"/>
              <w:spacing w:after="0" w:afterLines="0" w:line="360" w:lineRule="exact"/>
              <w:jc w:val="center"/>
              <w:rPr>
                <w:rFonts w:hint="eastAsia" w:ascii="微软雅黑" w:hAnsi="微软雅黑" w:cs="微软雅黑"/>
              </w:rPr>
            </w:pPr>
            <w:r>
              <w:rPr>
                <w:rFonts w:hint="eastAsia" w:ascii="微软雅黑" w:hAnsi="微软雅黑" w:cs="微软雅黑"/>
              </w:rPr>
              <w:t>杜瓦杯清洗刷</w:t>
            </w:r>
          </w:p>
        </w:tc>
        <w:tc>
          <w:tcPr>
            <w:tcW w:w="415" w:type="pct"/>
            <w:tcBorders>
              <w:top w:val="single" w:color="auto" w:sz="4" w:space="0"/>
              <w:left w:val="single" w:color="auto" w:sz="4" w:space="0"/>
              <w:bottom w:val="single" w:color="auto" w:sz="4" w:space="0"/>
              <w:right w:val="single" w:color="auto" w:sz="4" w:space="0"/>
            </w:tcBorders>
            <w:vAlign w:val="center"/>
          </w:tcPr>
          <w:p w14:paraId="10B0E4F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D4D23AF">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35EDAB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69B7F7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5C0C82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FCAB5C4">
            <w:pPr>
              <w:pStyle w:val="81"/>
              <w:spacing w:after="0" w:afterLines="0" w:line="360" w:lineRule="exact"/>
              <w:jc w:val="center"/>
              <w:rPr>
                <w:rFonts w:hint="eastAsia" w:ascii="微软雅黑" w:hAnsi="微软雅黑" w:cs="微软雅黑"/>
              </w:rPr>
            </w:pPr>
            <w:r>
              <w:rPr>
                <w:rFonts w:hint="eastAsia" w:ascii="微软雅黑" w:hAnsi="微软雅黑" w:cs="微软雅黑"/>
              </w:rPr>
              <w:t>样品管口除尘器套装</w:t>
            </w:r>
          </w:p>
        </w:tc>
        <w:tc>
          <w:tcPr>
            <w:tcW w:w="415" w:type="pct"/>
            <w:tcBorders>
              <w:top w:val="single" w:color="auto" w:sz="4" w:space="0"/>
              <w:left w:val="single" w:color="auto" w:sz="4" w:space="0"/>
              <w:bottom w:val="single" w:color="auto" w:sz="4" w:space="0"/>
              <w:right w:val="single" w:color="auto" w:sz="4" w:space="0"/>
            </w:tcBorders>
            <w:vAlign w:val="center"/>
          </w:tcPr>
          <w:p w14:paraId="5EABEBE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485021D">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DAED12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92FFFBF">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676DE04">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53" w:name="_Toc19427"/>
            <w:bookmarkStart w:id="154" w:name="_Toc24257"/>
            <w:r>
              <w:rPr>
                <w:rFonts w:hint="eastAsia" w:ascii="微软雅黑" w:hAnsi="微软雅黑" w:cs="微软雅黑"/>
                <w:b/>
                <w:szCs w:val="21"/>
              </w:rPr>
              <w:t>微流控设备（一）</w:t>
            </w:r>
            <w:bookmarkEnd w:id="153"/>
            <w:bookmarkEnd w:id="154"/>
          </w:p>
        </w:tc>
      </w:tr>
      <w:tr w14:paraId="0D67411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172F004">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6EBB0C">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00A7CE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46F6DB8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39545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B657BE7">
            <w:pPr>
              <w:pStyle w:val="81"/>
              <w:spacing w:after="0" w:afterLines="0" w:line="360" w:lineRule="exact"/>
              <w:rPr>
                <w:rFonts w:hint="eastAsia" w:ascii="微软雅黑" w:hAnsi="微软雅黑" w:cs="微软雅黑"/>
              </w:rPr>
            </w:pPr>
            <w:r>
              <w:rPr>
                <w:rFonts w:hint="eastAsia" w:ascii="微软雅黑" w:hAnsi="微软雅黑" w:cs="微软雅黑"/>
              </w:rPr>
              <w:t>流体驱动方式：高精度工业注射泵；</w:t>
            </w:r>
          </w:p>
        </w:tc>
        <w:tc>
          <w:tcPr>
            <w:tcW w:w="490" w:type="pct"/>
            <w:tcBorders>
              <w:top w:val="single" w:color="auto" w:sz="4" w:space="0"/>
              <w:left w:val="single" w:color="auto" w:sz="4" w:space="0"/>
              <w:bottom w:val="single" w:color="auto" w:sz="4" w:space="0"/>
              <w:right w:val="single" w:color="auto" w:sz="4" w:space="0"/>
            </w:tcBorders>
            <w:vAlign w:val="center"/>
          </w:tcPr>
          <w:p w14:paraId="6F4F0EC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BA4CF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50D85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3880C3F">
            <w:pPr>
              <w:pStyle w:val="81"/>
              <w:spacing w:after="0" w:afterLines="0" w:line="360" w:lineRule="exact"/>
              <w:rPr>
                <w:rFonts w:hint="eastAsia" w:ascii="微软雅黑" w:hAnsi="微软雅黑" w:cs="微软雅黑"/>
              </w:rPr>
            </w:pPr>
            <w:r>
              <w:rPr>
                <w:rFonts w:hint="eastAsia" w:ascii="微软雅黑" w:hAnsi="微软雅黑" w:cs="微软雅黑"/>
              </w:rPr>
              <w:t>液滴生成速度：1-5000个/s；</w:t>
            </w:r>
          </w:p>
        </w:tc>
        <w:tc>
          <w:tcPr>
            <w:tcW w:w="490" w:type="pct"/>
            <w:tcBorders>
              <w:top w:val="single" w:color="auto" w:sz="4" w:space="0"/>
              <w:left w:val="single" w:color="auto" w:sz="4" w:space="0"/>
              <w:bottom w:val="single" w:color="auto" w:sz="4" w:space="0"/>
              <w:right w:val="single" w:color="auto" w:sz="4" w:space="0"/>
            </w:tcBorders>
            <w:vAlign w:val="center"/>
          </w:tcPr>
          <w:p w14:paraId="554A9EC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7FD331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26EE8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89897BE">
            <w:pPr>
              <w:pStyle w:val="81"/>
              <w:spacing w:after="0" w:afterLines="0" w:line="360" w:lineRule="exact"/>
              <w:rPr>
                <w:rFonts w:hint="eastAsia" w:ascii="微软雅黑" w:hAnsi="微软雅黑" w:cs="微软雅黑"/>
              </w:rPr>
            </w:pPr>
            <w:r>
              <w:rPr>
                <w:rFonts w:hint="eastAsia" w:ascii="微软雅黑" w:hAnsi="微软雅黑" w:cs="微软雅黑"/>
              </w:rPr>
              <w:t>▲液滴直径：30-80 μm；</w:t>
            </w:r>
          </w:p>
        </w:tc>
        <w:tc>
          <w:tcPr>
            <w:tcW w:w="490" w:type="pct"/>
            <w:tcBorders>
              <w:top w:val="single" w:color="auto" w:sz="4" w:space="0"/>
              <w:left w:val="single" w:color="auto" w:sz="4" w:space="0"/>
              <w:bottom w:val="single" w:color="auto" w:sz="4" w:space="0"/>
              <w:right w:val="single" w:color="auto" w:sz="4" w:space="0"/>
            </w:tcBorders>
            <w:vAlign w:val="center"/>
          </w:tcPr>
          <w:p w14:paraId="3102157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D0B832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9EE00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505A6D0">
            <w:pPr>
              <w:pStyle w:val="81"/>
              <w:spacing w:after="0" w:afterLines="0" w:line="360" w:lineRule="exact"/>
              <w:rPr>
                <w:rFonts w:hint="eastAsia" w:ascii="微软雅黑" w:hAnsi="微软雅黑" w:cs="微软雅黑"/>
              </w:rPr>
            </w:pPr>
            <w:r>
              <w:rPr>
                <w:rFonts w:hint="eastAsia" w:ascii="微软雅黑" w:hAnsi="微软雅黑" w:cs="微软雅黑"/>
              </w:rPr>
              <w:t>相机成像：高速相机；</w:t>
            </w:r>
          </w:p>
        </w:tc>
        <w:tc>
          <w:tcPr>
            <w:tcW w:w="490" w:type="pct"/>
            <w:tcBorders>
              <w:top w:val="single" w:color="auto" w:sz="4" w:space="0"/>
              <w:left w:val="single" w:color="auto" w:sz="4" w:space="0"/>
              <w:bottom w:val="single" w:color="auto" w:sz="4" w:space="0"/>
              <w:right w:val="single" w:color="auto" w:sz="4" w:space="0"/>
            </w:tcBorders>
            <w:vAlign w:val="center"/>
          </w:tcPr>
          <w:p w14:paraId="74DD68D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8F8FF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B4406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183871">
            <w:pPr>
              <w:pStyle w:val="81"/>
              <w:spacing w:after="0" w:afterLines="0" w:line="360" w:lineRule="exact"/>
              <w:rPr>
                <w:rFonts w:hint="eastAsia" w:ascii="微软雅黑" w:hAnsi="微软雅黑" w:cs="微软雅黑"/>
              </w:rPr>
            </w:pPr>
            <w:r>
              <w:rPr>
                <w:rFonts w:hint="eastAsia" w:ascii="微软雅黑" w:hAnsi="微软雅黑" w:cs="微软雅黑"/>
              </w:rPr>
              <w:t>物镜：5X、10X 和 20X ；</w:t>
            </w:r>
          </w:p>
        </w:tc>
        <w:tc>
          <w:tcPr>
            <w:tcW w:w="490" w:type="pct"/>
            <w:tcBorders>
              <w:top w:val="single" w:color="auto" w:sz="4" w:space="0"/>
              <w:left w:val="single" w:color="auto" w:sz="4" w:space="0"/>
              <w:bottom w:val="single" w:color="auto" w:sz="4" w:space="0"/>
              <w:right w:val="single" w:color="auto" w:sz="4" w:space="0"/>
            </w:tcBorders>
            <w:vAlign w:val="center"/>
          </w:tcPr>
          <w:p w14:paraId="373A0C5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FD83BB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7F5DD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840287F">
            <w:pPr>
              <w:pStyle w:val="81"/>
              <w:spacing w:after="0" w:afterLines="0" w:line="360" w:lineRule="exact"/>
              <w:rPr>
                <w:rFonts w:hint="eastAsia" w:ascii="微软雅黑" w:hAnsi="微软雅黑" w:cs="微软雅黑"/>
              </w:rPr>
            </w:pPr>
            <w:r>
              <w:rPr>
                <w:rFonts w:hint="eastAsia" w:ascii="微软雅黑" w:hAnsi="微软雅黑" w:cs="微软雅黑"/>
              </w:rPr>
              <w:t>光学检测：荧光光源（470nm、530nm、365nm）；</w:t>
            </w:r>
          </w:p>
        </w:tc>
        <w:tc>
          <w:tcPr>
            <w:tcW w:w="490" w:type="pct"/>
            <w:tcBorders>
              <w:top w:val="single" w:color="auto" w:sz="4" w:space="0"/>
              <w:left w:val="single" w:color="auto" w:sz="4" w:space="0"/>
              <w:bottom w:val="single" w:color="auto" w:sz="4" w:space="0"/>
              <w:right w:val="single" w:color="auto" w:sz="4" w:space="0"/>
            </w:tcBorders>
            <w:vAlign w:val="center"/>
          </w:tcPr>
          <w:p w14:paraId="705E61B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ED953C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577D43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1142740">
            <w:pPr>
              <w:pStyle w:val="81"/>
              <w:spacing w:after="0" w:afterLines="0" w:line="360" w:lineRule="exact"/>
              <w:rPr>
                <w:rFonts w:hint="eastAsia" w:ascii="微软雅黑" w:hAnsi="微软雅黑" w:cs="微软雅黑"/>
              </w:rPr>
            </w:pPr>
            <w:r>
              <w:rPr>
                <w:rFonts w:hint="eastAsia" w:ascii="微软雅黑" w:hAnsi="微软雅黑" w:cs="微软雅黑"/>
              </w:rPr>
              <w:t>检测器类型及数量：PMT，1个；</w:t>
            </w:r>
          </w:p>
        </w:tc>
        <w:tc>
          <w:tcPr>
            <w:tcW w:w="490" w:type="pct"/>
            <w:tcBorders>
              <w:top w:val="single" w:color="auto" w:sz="4" w:space="0"/>
              <w:left w:val="single" w:color="auto" w:sz="4" w:space="0"/>
              <w:bottom w:val="single" w:color="auto" w:sz="4" w:space="0"/>
              <w:right w:val="single" w:color="auto" w:sz="4" w:space="0"/>
            </w:tcBorders>
            <w:vAlign w:val="center"/>
          </w:tcPr>
          <w:p w14:paraId="2D32BF1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E47165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270009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DD46285">
            <w:pPr>
              <w:pStyle w:val="81"/>
              <w:spacing w:after="0" w:afterLines="0" w:line="360" w:lineRule="exact"/>
              <w:rPr>
                <w:rFonts w:hint="eastAsia" w:ascii="微软雅黑" w:hAnsi="微软雅黑" w:cs="微软雅黑"/>
              </w:rPr>
            </w:pPr>
            <w:r>
              <w:rPr>
                <w:rFonts w:hint="eastAsia" w:ascii="微软雅黑" w:hAnsi="微软雅黑" w:cs="微软雅黑"/>
              </w:rPr>
              <w:t>★液滴分选速度：0-500个/s；分选准确率：≥95%；</w:t>
            </w:r>
          </w:p>
        </w:tc>
        <w:tc>
          <w:tcPr>
            <w:tcW w:w="490" w:type="pct"/>
            <w:tcBorders>
              <w:top w:val="single" w:color="auto" w:sz="4" w:space="0"/>
              <w:left w:val="single" w:color="auto" w:sz="4" w:space="0"/>
              <w:bottom w:val="single" w:color="auto" w:sz="4" w:space="0"/>
              <w:right w:val="single" w:color="auto" w:sz="4" w:space="0"/>
            </w:tcBorders>
            <w:vAlign w:val="center"/>
          </w:tcPr>
          <w:p w14:paraId="37D4803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8FBD54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831047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B8407D7">
            <w:pPr>
              <w:pStyle w:val="81"/>
              <w:spacing w:after="0" w:afterLines="0" w:line="360" w:lineRule="exact"/>
              <w:rPr>
                <w:rFonts w:hint="eastAsia" w:ascii="微软雅黑" w:hAnsi="微软雅黑" w:cs="微软雅黑"/>
              </w:rPr>
            </w:pPr>
            <w:r>
              <w:rPr>
                <w:rFonts w:hint="eastAsia" w:ascii="微软雅黑" w:hAnsi="微软雅黑" w:cs="微软雅黑"/>
              </w:rPr>
              <w:t>液滴打印：可打印完成 96 孔板，准确率≥90%；</w:t>
            </w:r>
          </w:p>
        </w:tc>
        <w:tc>
          <w:tcPr>
            <w:tcW w:w="490" w:type="pct"/>
            <w:tcBorders>
              <w:top w:val="single" w:color="auto" w:sz="4" w:space="0"/>
              <w:left w:val="single" w:color="auto" w:sz="4" w:space="0"/>
              <w:bottom w:val="single" w:color="auto" w:sz="4" w:space="0"/>
              <w:right w:val="single" w:color="auto" w:sz="4" w:space="0"/>
            </w:tcBorders>
            <w:vAlign w:val="center"/>
          </w:tcPr>
          <w:p w14:paraId="232DA41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A46CD2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32BC7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5761F98">
            <w:pPr>
              <w:pStyle w:val="81"/>
              <w:spacing w:after="0" w:afterLines="0" w:line="360" w:lineRule="exact"/>
              <w:rPr>
                <w:rFonts w:hint="eastAsia" w:ascii="微软雅黑" w:hAnsi="微软雅黑" w:cs="微软雅黑"/>
              </w:rPr>
            </w:pPr>
            <w:r>
              <w:rPr>
                <w:rFonts w:hint="eastAsia" w:ascii="微软雅黑" w:hAnsi="微软雅黑" w:cs="微软雅黑"/>
              </w:rPr>
              <w:t>微注入速度：0-500个/s；</w:t>
            </w:r>
          </w:p>
        </w:tc>
        <w:tc>
          <w:tcPr>
            <w:tcW w:w="490" w:type="pct"/>
            <w:tcBorders>
              <w:top w:val="single" w:color="auto" w:sz="4" w:space="0"/>
              <w:left w:val="single" w:color="auto" w:sz="4" w:space="0"/>
              <w:bottom w:val="single" w:color="auto" w:sz="4" w:space="0"/>
              <w:right w:val="single" w:color="auto" w:sz="4" w:space="0"/>
            </w:tcBorders>
            <w:vAlign w:val="center"/>
          </w:tcPr>
          <w:p w14:paraId="6FA6BA5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856D83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394AA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5F0C6D2">
            <w:pPr>
              <w:pStyle w:val="81"/>
              <w:spacing w:after="0" w:afterLines="0" w:line="360" w:lineRule="exact"/>
              <w:rPr>
                <w:rFonts w:hint="eastAsia" w:ascii="微软雅黑" w:hAnsi="微软雅黑" w:cs="微软雅黑"/>
              </w:rPr>
            </w:pPr>
            <w:r>
              <w:rPr>
                <w:rFonts w:hint="eastAsia" w:ascii="微软雅黑" w:hAnsi="微软雅黑" w:cs="微软雅黑"/>
              </w:rPr>
              <w:t>微注入成功率：≥98%；</w:t>
            </w:r>
          </w:p>
        </w:tc>
        <w:tc>
          <w:tcPr>
            <w:tcW w:w="490" w:type="pct"/>
            <w:tcBorders>
              <w:top w:val="single" w:color="auto" w:sz="4" w:space="0"/>
              <w:left w:val="single" w:color="auto" w:sz="4" w:space="0"/>
              <w:bottom w:val="single" w:color="auto" w:sz="4" w:space="0"/>
              <w:right w:val="single" w:color="auto" w:sz="4" w:space="0"/>
            </w:tcBorders>
            <w:vAlign w:val="center"/>
          </w:tcPr>
          <w:p w14:paraId="6108594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EBD601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B13F0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8CC885F">
            <w:pPr>
              <w:pStyle w:val="81"/>
              <w:spacing w:after="0" w:afterLines="0" w:line="360" w:lineRule="exact"/>
              <w:rPr>
                <w:rFonts w:hint="eastAsia" w:ascii="微软雅黑" w:hAnsi="微软雅黑" w:cs="微软雅黑"/>
              </w:rPr>
            </w:pPr>
            <w:r>
              <w:rPr>
                <w:rFonts w:hint="eastAsia" w:ascii="微软雅黑" w:hAnsi="微软雅黑" w:cs="微软雅黑"/>
              </w:rPr>
              <w:t>控制模块：流体驱动控制、显微成像控制、激发与检测控制、微注入控制、分选控制、打印控制等集成化；</w:t>
            </w:r>
          </w:p>
        </w:tc>
        <w:tc>
          <w:tcPr>
            <w:tcW w:w="490" w:type="pct"/>
            <w:tcBorders>
              <w:top w:val="single" w:color="auto" w:sz="4" w:space="0"/>
              <w:left w:val="single" w:color="auto" w:sz="4" w:space="0"/>
              <w:bottom w:val="single" w:color="auto" w:sz="4" w:space="0"/>
              <w:right w:val="single" w:color="auto" w:sz="4" w:space="0"/>
            </w:tcBorders>
            <w:vAlign w:val="center"/>
          </w:tcPr>
          <w:p w14:paraId="09989CA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8E0B38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1D4F5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97A9547">
            <w:pPr>
              <w:pStyle w:val="81"/>
              <w:spacing w:after="0" w:afterLines="0" w:line="360" w:lineRule="exact"/>
              <w:rPr>
                <w:rFonts w:hint="eastAsia" w:ascii="微软雅黑" w:hAnsi="微软雅黑" w:cs="微软雅黑"/>
              </w:rPr>
            </w:pPr>
            <w:r>
              <w:rPr>
                <w:rFonts w:hint="eastAsia" w:ascii="微软雅黑" w:hAnsi="微软雅黑" w:cs="微软雅黑"/>
              </w:rPr>
              <w:t>数据模块：数据获取、保存和图形化处理模块（实时信号采集图、二维密度图、直方图、趋势图等），支持定制开发；</w:t>
            </w:r>
          </w:p>
        </w:tc>
        <w:tc>
          <w:tcPr>
            <w:tcW w:w="490" w:type="pct"/>
            <w:tcBorders>
              <w:top w:val="single" w:color="auto" w:sz="4" w:space="0"/>
              <w:left w:val="single" w:color="auto" w:sz="4" w:space="0"/>
              <w:bottom w:val="single" w:color="auto" w:sz="4" w:space="0"/>
              <w:right w:val="single" w:color="auto" w:sz="4" w:space="0"/>
            </w:tcBorders>
            <w:vAlign w:val="center"/>
          </w:tcPr>
          <w:p w14:paraId="2EBD8D4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DB86D1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5435B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C9E3227">
            <w:pPr>
              <w:pStyle w:val="81"/>
              <w:spacing w:after="0" w:afterLines="0" w:line="360" w:lineRule="exact"/>
              <w:rPr>
                <w:rFonts w:hint="eastAsia" w:ascii="微软雅黑" w:hAnsi="微软雅黑" w:cs="微软雅黑"/>
              </w:rPr>
            </w:pPr>
            <w:r>
              <w:rPr>
                <w:rFonts w:hint="eastAsia" w:ascii="微软雅黑" w:hAnsi="微软雅黑" w:cs="微软雅黑"/>
              </w:rPr>
              <w:t>PDMS芯片，具备支持定制扩展功能；</w:t>
            </w:r>
          </w:p>
        </w:tc>
        <w:tc>
          <w:tcPr>
            <w:tcW w:w="490" w:type="pct"/>
            <w:tcBorders>
              <w:top w:val="single" w:color="auto" w:sz="4" w:space="0"/>
              <w:left w:val="single" w:color="auto" w:sz="4" w:space="0"/>
              <w:bottom w:val="single" w:color="auto" w:sz="4" w:space="0"/>
              <w:right w:val="single" w:color="auto" w:sz="4" w:space="0"/>
            </w:tcBorders>
            <w:vAlign w:val="center"/>
          </w:tcPr>
          <w:p w14:paraId="5BF6FF9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8D2EE2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3EFE4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6ACBBBC">
            <w:pPr>
              <w:pStyle w:val="81"/>
              <w:spacing w:after="0" w:afterLines="0" w:line="360" w:lineRule="exact"/>
              <w:rPr>
                <w:rFonts w:hint="eastAsia" w:ascii="微软雅黑" w:hAnsi="微软雅黑" w:cs="微软雅黑"/>
              </w:rPr>
            </w:pPr>
            <w:r>
              <w:rPr>
                <w:rFonts w:hint="eastAsia" w:ascii="微软雅黑" w:hAnsi="微软雅黑" w:cs="微软雅黑"/>
              </w:rPr>
              <w:t>集液滴生成、微注入、检测、分选、打印集成等功能模块于一体；</w:t>
            </w:r>
          </w:p>
        </w:tc>
        <w:tc>
          <w:tcPr>
            <w:tcW w:w="490" w:type="pct"/>
            <w:tcBorders>
              <w:top w:val="single" w:color="auto" w:sz="4" w:space="0"/>
              <w:left w:val="single" w:color="auto" w:sz="4" w:space="0"/>
              <w:bottom w:val="single" w:color="auto" w:sz="4" w:space="0"/>
              <w:right w:val="single" w:color="auto" w:sz="4" w:space="0"/>
            </w:tcBorders>
            <w:vAlign w:val="center"/>
          </w:tcPr>
          <w:p w14:paraId="0BAAF70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254325B">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F0733A0">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105FA68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1C8D80">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496D2311">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7AE72C86">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11A3F95C">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5AA1E87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1A27E2F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842A3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9552B8C">
            <w:pPr>
              <w:pStyle w:val="81"/>
              <w:spacing w:after="0" w:afterLines="0" w:line="360" w:lineRule="exact"/>
              <w:jc w:val="center"/>
              <w:rPr>
                <w:rFonts w:hint="eastAsia" w:ascii="微软雅黑" w:hAnsi="微软雅黑" w:cs="微软雅黑"/>
              </w:rPr>
            </w:pPr>
            <w:r>
              <w:rPr>
                <w:rFonts w:hint="eastAsia" w:ascii="微软雅黑" w:hAnsi="微软雅黑" w:cs="微软雅黑"/>
              </w:rPr>
              <w:t>微流控设备主机</w:t>
            </w:r>
          </w:p>
        </w:tc>
        <w:tc>
          <w:tcPr>
            <w:tcW w:w="415" w:type="pct"/>
            <w:tcBorders>
              <w:top w:val="single" w:color="auto" w:sz="4" w:space="0"/>
              <w:left w:val="single" w:color="auto" w:sz="4" w:space="0"/>
              <w:bottom w:val="single" w:color="auto" w:sz="4" w:space="0"/>
              <w:right w:val="single" w:color="auto" w:sz="4" w:space="0"/>
            </w:tcBorders>
            <w:vAlign w:val="center"/>
          </w:tcPr>
          <w:p w14:paraId="437454F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0ECE0B9">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A75F43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DAB8FD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3ADBB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80B1DD1">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数据处理工作站</w:t>
            </w:r>
          </w:p>
        </w:tc>
        <w:tc>
          <w:tcPr>
            <w:tcW w:w="415" w:type="pct"/>
            <w:tcBorders>
              <w:top w:val="single" w:color="auto" w:sz="4" w:space="0"/>
              <w:left w:val="single" w:color="auto" w:sz="4" w:space="0"/>
              <w:bottom w:val="single" w:color="auto" w:sz="4" w:space="0"/>
              <w:right w:val="single" w:color="auto" w:sz="4" w:space="0"/>
            </w:tcBorders>
            <w:vAlign w:val="center"/>
          </w:tcPr>
          <w:p w14:paraId="5D83D92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62F961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A9E158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F12BBF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BAEC3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3061A82">
            <w:pPr>
              <w:pStyle w:val="81"/>
              <w:spacing w:after="0" w:afterLines="0" w:line="360" w:lineRule="exact"/>
              <w:jc w:val="center"/>
              <w:rPr>
                <w:rFonts w:hint="eastAsia" w:ascii="微软雅黑" w:hAnsi="微软雅黑" w:cs="微软雅黑"/>
              </w:rPr>
            </w:pPr>
            <w:r>
              <w:rPr>
                <w:rFonts w:hint="eastAsia" w:ascii="微软雅黑" w:hAnsi="微软雅黑" w:cs="微软雅黑"/>
              </w:rPr>
              <w:t>UPS</w:t>
            </w:r>
          </w:p>
        </w:tc>
        <w:tc>
          <w:tcPr>
            <w:tcW w:w="415" w:type="pct"/>
            <w:tcBorders>
              <w:top w:val="single" w:color="auto" w:sz="4" w:space="0"/>
              <w:left w:val="single" w:color="auto" w:sz="4" w:space="0"/>
              <w:bottom w:val="single" w:color="auto" w:sz="4" w:space="0"/>
              <w:right w:val="single" w:color="auto" w:sz="4" w:space="0"/>
            </w:tcBorders>
            <w:vAlign w:val="center"/>
          </w:tcPr>
          <w:p w14:paraId="5C33BD1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7EA5A0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48D62C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3E264B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C1C68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0E8F930">
            <w:pPr>
              <w:pStyle w:val="81"/>
              <w:spacing w:after="0" w:afterLines="0" w:line="360" w:lineRule="exact"/>
              <w:jc w:val="center"/>
              <w:rPr>
                <w:rFonts w:hint="eastAsia" w:ascii="微软雅黑" w:hAnsi="微软雅黑" w:cs="微软雅黑"/>
              </w:rPr>
            </w:pPr>
            <w:r>
              <w:rPr>
                <w:rFonts w:hint="eastAsia" w:ascii="微软雅黑" w:hAnsi="微软雅黑" w:cs="微软雅黑"/>
              </w:rPr>
              <w:t>微流控分选软件</w:t>
            </w:r>
          </w:p>
        </w:tc>
        <w:tc>
          <w:tcPr>
            <w:tcW w:w="415" w:type="pct"/>
            <w:tcBorders>
              <w:top w:val="single" w:color="auto" w:sz="4" w:space="0"/>
              <w:left w:val="single" w:color="auto" w:sz="4" w:space="0"/>
              <w:bottom w:val="single" w:color="auto" w:sz="4" w:space="0"/>
              <w:right w:val="single" w:color="auto" w:sz="4" w:space="0"/>
            </w:tcBorders>
            <w:vAlign w:val="center"/>
          </w:tcPr>
          <w:p w14:paraId="44AC745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6F8EA0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636EB0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F014C9C">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F3FD5FE">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55" w:name="_Toc29143"/>
            <w:bookmarkStart w:id="156" w:name="_Toc21758"/>
            <w:r>
              <w:rPr>
                <w:rFonts w:hint="eastAsia" w:ascii="微软雅黑" w:hAnsi="微软雅黑" w:cs="微软雅黑"/>
                <w:b/>
                <w:szCs w:val="21"/>
              </w:rPr>
              <w:t>微流控设备（二）</w:t>
            </w:r>
            <w:bookmarkEnd w:id="155"/>
            <w:bookmarkEnd w:id="156"/>
          </w:p>
        </w:tc>
      </w:tr>
      <w:tr w14:paraId="644C1FC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E4E69F">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B703576">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3ABF9F39">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4C926D9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76B04F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FAAF12B">
            <w:pPr>
              <w:pStyle w:val="81"/>
              <w:spacing w:after="0" w:afterLines="0" w:line="360" w:lineRule="exact"/>
              <w:rPr>
                <w:rFonts w:hint="eastAsia" w:ascii="微软雅黑" w:hAnsi="微软雅黑" w:cs="微软雅黑"/>
              </w:rPr>
            </w:pPr>
            <w:r>
              <w:rPr>
                <w:rFonts w:hint="eastAsia" w:ascii="微软雅黑" w:hAnsi="微软雅黑" w:cs="微软雅黑"/>
              </w:rPr>
              <w:t>在微流控芯片上将微生物与试剂分隔为独立的微反应单元，孵育后可分析单个反应单元内微生物生长状态，并通过液滴包裹导出至96孔板；</w:t>
            </w:r>
          </w:p>
        </w:tc>
        <w:tc>
          <w:tcPr>
            <w:tcW w:w="490" w:type="pct"/>
            <w:tcBorders>
              <w:top w:val="single" w:color="auto" w:sz="4" w:space="0"/>
              <w:left w:val="single" w:color="auto" w:sz="4" w:space="0"/>
              <w:bottom w:val="single" w:color="auto" w:sz="4" w:space="0"/>
              <w:right w:val="single" w:color="auto" w:sz="4" w:space="0"/>
            </w:tcBorders>
            <w:vAlign w:val="center"/>
          </w:tcPr>
          <w:p w14:paraId="1BF2CC4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13C688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884335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2B294DA">
            <w:pPr>
              <w:pStyle w:val="81"/>
              <w:spacing w:after="0" w:afterLines="0" w:line="360" w:lineRule="exact"/>
              <w:rPr>
                <w:rFonts w:hint="eastAsia" w:ascii="微软雅黑" w:hAnsi="微软雅黑" w:cs="微软雅黑"/>
              </w:rPr>
            </w:pPr>
            <w:r>
              <w:rPr>
                <w:rFonts w:hint="eastAsia" w:ascii="微软雅黑" w:hAnsi="微软雅黑" w:cs="微软雅黑"/>
              </w:rPr>
              <w:t>样品适用范围：细菌、真菌等微生物细胞；</w:t>
            </w:r>
          </w:p>
        </w:tc>
        <w:tc>
          <w:tcPr>
            <w:tcW w:w="490" w:type="pct"/>
            <w:tcBorders>
              <w:top w:val="single" w:color="auto" w:sz="4" w:space="0"/>
              <w:left w:val="single" w:color="auto" w:sz="4" w:space="0"/>
              <w:bottom w:val="single" w:color="auto" w:sz="4" w:space="0"/>
              <w:right w:val="single" w:color="auto" w:sz="4" w:space="0"/>
            </w:tcBorders>
            <w:vAlign w:val="center"/>
          </w:tcPr>
          <w:p w14:paraId="48055FE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AD6E4C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581B29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AD3E9E">
            <w:pPr>
              <w:pStyle w:val="81"/>
              <w:spacing w:after="0" w:afterLines="0" w:line="360" w:lineRule="exact"/>
              <w:rPr>
                <w:rFonts w:hint="eastAsia" w:ascii="微软雅黑" w:hAnsi="微软雅黑" w:cs="微软雅黑"/>
              </w:rPr>
            </w:pPr>
            <w:r>
              <w:rPr>
                <w:rFonts w:hint="eastAsia" w:ascii="微软雅黑" w:hAnsi="微软雅黑" w:cs="微软雅黑"/>
              </w:rPr>
              <w:t>上样浓度：105-106 cells/mL；</w:t>
            </w:r>
          </w:p>
        </w:tc>
        <w:tc>
          <w:tcPr>
            <w:tcW w:w="490" w:type="pct"/>
            <w:tcBorders>
              <w:top w:val="single" w:color="auto" w:sz="4" w:space="0"/>
              <w:left w:val="single" w:color="auto" w:sz="4" w:space="0"/>
              <w:bottom w:val="single" w:color="auto" w:sz="4" w:space="0"/>
              <w:right w:val="single" w:color="auto" w:sz="4" w:space="0"/>
            </w:tcBorders>
            <w:vAlign w:val="center"/>
          </w:tcPr>
          <w:p w14:paraId="7048259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35E434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14694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718D790">
            <w:pPr>
              <w:pStyle w:val="81"/>
              <w:spacing w:after="0" w:afterLines="0" w:line="360" w:lineRule="exact"/>
              <w:rPr>
                <w:rFonts w:hint="eastAsia" w:ascii="微软雅黑" w:hAnsi="微软雅黑" w:cs="微软雅黑"/>
              </w:rPr>
            </w:pPr>
            <w:r>
              <w:rPr>
                <w:rFonts w:hint="eastAsia" w:ascii="微软雅黑" w:hAnsi="微软雅黑" w:cs="微软雅黑"/>
              </w:rPr>
              <w:t>微反应单元数量：最多可拓展至16000个；</w:t>
            </w:r>
          </w:p>
        </w:tc>
        <w:tc>
          <w:tcPr>
            <w:tcW w:w="490" w:type="pct"/>
            <w:tcBorders>
              <w:top w:val="single" w:color="auto" w:sz="4" w:space="0"/>
              <w:left w:val="single" w:color="auto" w:sz="4" w:space="0"/>
              <w:bottom w:val="single" w:color="auto" w:sz="4" w:space="0"/>
              <w:right w:val="single" w:color="auto" w:sz="4" w:space="0"/>
            </w:tcBorders>
            <w:vAlign w:val="center"/>
          </w:tcPr>
          <w:p w14:paraId="1F127D5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EA806A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47ACC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2BBE153">
            <w:pPr>
              <w:pStyle w:val="81"/>
              <w:spacing w:after="0" w:afterLines="0" w:line="360" w:lineRule="exact"/>
              <w:rPr>
                <w:rFonts w:hint="eastAsia" w:ascii="微软雅黑" w:hAnsi="微软雅黑" w:cs="微软雅黑"/>
              </w:rPr>
            </w:pPr>
            <w:r>
              <w:rPr>
                <w:rFonts w:hint="eastAsia" w:ascii="微软雅黑" w:hAnsi="微软雅黑" w:cs="微软雅黑"/>
              </w:rPr>
              <w:t>▲换液功能：可通过扩散交换更新微反应单元内的液滴，也可将其它试剂引入微反应单元；</w:t>
            </w:r>
          </w:p>
        </w:tc>
        <w:tc>
          <w:tcPr>
            <w:tcW w:w="490" w:type="pct"/>
            <w:tcBorders>
              <w:top w:val="single" w:color="auto" w:sz="4" w:space="0"/>
              <w:left w:val="single" w:color="auto" w:sz="4" w:space="0"/>
              <w:bottom w:val="single" w:color="auto" w:sz="4" w:space="0"/>
              <w:right w:val="single" w:color="auto" w:sz="4" w:space="0"/>
            </w:tcBorders>
            <w:vAlign w:val="center"/>
          </w:tcPr>
          <w:p w14:paraId="3CC00C6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BABC76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13586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4345D2A">
            <w:pPr>
              <w:pStyle w:val="81"/>
              <w:spacing w:after="0" w:afterLines="0" w:line="360" w:lineRule="exact"/>
              <w:rPr>
                <w:rFonts w:hint="eastAsia" w:ascii="微软雅黑" w:hAnsi="微软雅黑" w:cs="微软雅黑"/>
              </w:rPr>
            </w:pPr>
            <w:r>
              <w:rPr>
                <w:rFonts w:hint="eastAsia" w:ascii="微软雅黑" w:hAnsi="微软雅黑" w:cs="微软雅黑"/>
              </w:rPr>
              <w:t>显微物镜：10×物镜，显微观察模块：可通过明场成相，实时观察微反应单元中微生物的生长情况；</w:t>
            </w:r>
          </w:p>
        </w:tc>
        <w:tc>
          <w:tcPr>
            <w:tcW w:w="490" w:type="pct"/>
            <w:tcBorders>
              <w:top w:val="single" w:color="auto" w:sz="4" w:space="0"/>
              <w:left w:val="single" w:color="auto" w:sz="4" w:space="0"/>
              <w:bottom w:val="single" w:color="auto" w:sz="4" w:space="0"/>
              <w:right w:val="single" w:color="auto" w:sz="4" w:space="0"/>
            </w:tcBorders>
            <w:vAlign w:val="center"/>
          </w:tcPr>
          <w:p w14:paraId="07E6C8A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B4410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0E222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141C4B4">
            <w:pPr>
              <w:pStyle w:val="81"/>
              <w:spacing w:after="0" w:afterLines="0" w:line="360" w:lineRule="exact"/>
              <w:rPr>
                <w:rFonts w:hint="eastAsia" w:ascii="微软雅黑" w:hAnsi="微软雅黑" w:cs="微软雅黑"/>
              </w:rPr>
            </w:pPr>
            <w:r>
              <w:rPr>
                <w:rFonts w:hint="eastAsia" w:ascii="微软雅黑" w:hAnsi="微软雅黑" w:cs="微软雅黑"/>
              </w:rPr>
              <w:t>照明模块：LED、透射、亮度可调；</w:t>
            </w:r>
          </w:p>
        </w:tc>
        <w:tc>
          <w:tcPr>
            <w:tcW w:w="490" w:type="pct"/>
            <w:tcBorders>
              <w:top w:val="single" w:color="auto" w:sz="4" w:space="0"/>
              <w:left w:val="single" w:color="auto" w:sz="4" w:space="0"/>
              <w:bottom w:val="single" w:color="auto" w:sz="4" w:space="0"/>
              <w:right w:val="single" w:color="auto" w:sz="4" w:space="0"/>
            </w:tcBorders>
            <w:vAlign w:val="center"/>
          </w:tcPr>
          <w:p w14:paraId="33241B9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CC7112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4A4B7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63DAEE8">
            <w:pPr>
              <w:pStyle w:val="81"/>
              <w:spacing w:after="0" w:afterLines="0" w:line="360" w:lineRule="exact"/>
              <w:rPr>
                <w:rFonts w:hint="eastAsia" w:ascii="微软雅黑" w:hAnsi="微软雅黑" w:cs="微软雅黑"/>
              </w:rPr>
            </w:pPr>
            <w:r>
              <w:rPr>
                <w:rFonts w:hint="eastAsia" w:ascii="微软雅黑" w:hAnsi="微软雅黑" w:cs="微软雅黑"/>
              </w:rPr>
              <w:t>★过程记录：单个微反应单元可定位、可记录与追溯微生物生长情况；</w:t>
            </w:r>
          </w:p>
        </w:tc>
        <w:tc>
          <w:tcPr>
            <w:tcW w:w="490" w:type="pct"/>
            <w:tcBorders>
              <w:top w:val="single" w:color="auto" w:sz="4" w:space="0"/>
              <w:left w:val="single" w:color="auto" w:sz="4" w:space="0"/>
              <w:bottom w:val="single" w:color="auto" w:sz="4" w:space="0"/>
              <w:right w:val="single" w:color="auto" w:sz="4" w:space="0"/>
            </w:tcBorders>
            <w:vAlign w:val="center"/>
          </w:tcPr>
          <w:p w14:paraId="776BC73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835100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EAD72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B4D7525">
            <w:pPr>
              <w:pStyle w:val="81"/>
              <w:spacing w:after="0" w:afterLines="0" w:line="360" w:lineRule="exact"/>
              <w:rPr>
                <w:rFonts w:hint="eastAsia" w:ascii="微软雅黑" w:hAnsi="微软雅黑" w:cs="微软雅黑"/>
              </w:rPr>
            </w:pPr>
            <w:r>
              <w:rPr>
                <w:rFonts w:hint="eastAsia" w:ascii="微软雅黑" w:hAnsi="微软雅黑" w:cs="微软雅黑"/>
              </w:rPr>
              <w:t>微液滴识别：AI辅助图像识别；识别速度：≥800个微反应单元/min；</w:t>
            </w:r>
          </w:p>
        </w:tc>
        <w:tc>
          <w:tcPr>
            <w:tcW w:w="490" w:type="pct"/>
            <w:tcBorders>
              <w:top w:val="single" w:color="auto" w:sz="4" w:space="0"/>
              <w:left w:val="single" w:color="auto" w:sz="4" w:space="0"/>
              <w:bottom w:val="single" w:color="auto" w:sz="4" w:space="0"/>
              <w:right w:val="single" w:color="auto" w:sz="4" w:space="0"/>
            </w:tcBorders>
            <w:vAlign w:val="center"/>
          </w:tcPr>
          <w:p w14:paraId="6593F54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466F61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B51D6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D360D9B">
            <w:pPr>
              <w:pStyle w:val="81"/>
              <w:spacing w:after="0" w:afterLines="0" w:line="360" w:lineRule="exact"/>
              <w:rPr>
                <w:rFonts w:hint="eastAsia" w:ascii="微软雅黑" w:hAnsi="微软雅黑" w:cs="微软雅黑"/>
              </w:rPr>
            </w:pPr>
            <w:r>
              <w:rPr>
                <w:rFonts w:hint="eastAsia" w:ascii="微软雅黑" w:hAnsi="微软雅黑" w:cs="微软雅黑"/>
              </w:rPr>
              <w:t>微液滴导出：高精度微量注射泵驱动导出；</w:t>
            </w:r>
          </w:p>
        </w:tc>
        <w:tc>
          <w:tcPr>
            <w:tcW w:w="490" w:type="pct"/>
            <w:tcBorders>
              <w:top w:val="single" w:color="auto" w:sz="4" w:space="0"/>
              <w:left w:val="single" w:color="auto" w:sz="4" w:space="0"/>
              <w:bottom w:val="single" w:color="auto" w:sz="4" w:space="0"/>
              <w:right w:val="single" w:color="auto" w:sz="4" w:space="0"/>
            </w:tcBorders>
            <w:vAlign w:val="center"/>
          </w:tcPr>
          <w:p w14:paraId="6DB4993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0B2FB3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FC078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BBAB0B3">
            <w:pPr>
              <w:pStyle w:val="81"/>
              <w:spacing w:after="0" w:afterLines="0" w:line="360" w:lineRule="exact"/>
              <w:rPr>
                <w:rFonts w:hint="eastAsia" w:ascii="微软雅黑" w:hAnsi="微软雅黑" w:cs="微软雅黑"/>
              </w:rPr>
            </w:pPr>
            <w:r>
              <w:rPr>
                <w:rFonts w:hint="eastAsia" w:ascii="微软雅黑" w:hAnsi="微软雅黑" w:cs="微软雅黑"/>
              </w:rPr>
              <w:t>▲配备自动收集模块：单孔单液滴收集，可切换96孔培养板和96孔PCR板；</w:t>
            </w:r>
          </w:p>
        </w:tc>
        <w:tc>
          <w:tcPr>
            <w:tcW w:w="490" w:type="pct"/>
            <w:tcBorders>
              <w:top w:val="single" w:color="auto" w:sz="4" w:space="0"/>
              <w:left w:val="single" w:color="auto" w:sz="4" w:space="0"/>
              <w:bottom w:val="single" w:color="auto" w:sz="4" w:space="0"/>
              <w:right w:val="single" w:color="auto" w:sz="4" w:space="0"/>
            </w:tcBorders>
            <w:vAlign w:val="center"/>
          </w:tcPr>
          <w:p w14:paraId="34197BE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56637B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5C9D4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50AE2B8">
            <w:pPr>
              <w:pStyle w:val="81"/>
              <w:spacing w:after="0" w:afterLines="0" w:line="360" w:lineRule="exact"/>
              <w:rPr>
                <w:rFonts w:hint="eastAsia" w:ascii="微软雅黑" w:hAnsi="微软雅黑" w:cs="微软雅黑"/>
              </w:rPr>
            </w:pPr>
            <w:r>
              <w:rPr>
                <w:rFonts w:hint="eastAsia" w:ascii="微软雅黑" w:hAnsi="微软雅黑" w:cs="微软雅黑"/>
              </w:rPr>
              <w:t>收集板复位：一次零点设置，自动复位；</w:t>
            </w:r>
          </w:p>
        </w:tc>
        <w:tc>
          <w:tcPr>
            <w:tcW w:w="490" w:type="pct"/>
            <w:tcBorders>
              <w:top w:val="single" w:color="auto" w:sz="4" w:space="0"/>
              <w:left w:val="single" w:color="auto" w:sz="4" w:space="0"/>
              <w:bottom w:val="single" w:color="auto" w:sz="4" w:space="0"/>
              <w:right w:val="single" w:color="auto" w:sz="4" w:space="0"/>
            </w:tcBorders>
            <w:vAlign w:val="center"/>
          </w:tcPr>
          <w:p w14:paraId="6DA8879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8E8360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73761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1871746">
            <w:pPr>
              <w:pStyle w:val="81"/>
              <w:spacing w:after="0" w:afterLines="0" w:line="360" w:lineRule="exact"/>
              <w:rPr>
                <w:rFonts w:hint="eastAsia" w:ascii="微软雅黑" w:hAnsi="微软雅黑" w:cs="微软雅黑"/>
              </w:rPr>
            </w:pPr>
            <w:r>
              <w:rPr>
                <w:rFonts w:hint="eastAsia" w:ascii="微软雅黑" w:hAnsi="微软雅黑" w:cs="微软雅黑"/>
              </w:rPr>
              <w:t>全流程自动化控制：搭载智能化软件，可实现成像、识别与分选全流程自动化操作；</w:t>
            </w:r>
          </w:p>
        </w:tc>
        <w:tc>
          <w:tcPr>
            <w:tcW w:w="490" w:type="pct"/>
            <w:tcBorders>
              <w:top w:val="single" w:color="auto" w:sz="4" w:space="0"/>
              <w:left w:val="single" w:color="auto" w:sz="4" w:space="0"/>
              <w:bottom w:val="single" w:color="auto" w:sz="4" w:space="0"/>
              <w:right w:val="single" w:color="auto" w:sz="4" w:space="0"/>
            </w:tcBorders>
            <w:vAlign w:val="center"/>
          </w:tcPr>
          <w:p w14:paraId="369478B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A38956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6ED57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A00CF96">
            <w:pPr>
              <w:pStyle w:val="81"/>
              <w:spacing w:after="0" w:afterLines="0" w:line="360" w:lineRule="exact"/>
              <w:rPr>
                <w:rFonts w:hint="eastAsia" w:ascii="微软雅黑" w:hAnsi="微软雅黑" w:cs="微软雅黑"/>
              </w:rPr>
            </w:pPr>
            <w:r>
              <w:rPr>
                <w:rFonts w:hint="eastAsia" w:ascii="微软雅黑" w:hAnsi="微软雅黑" w:cs="微软雅黑"/>
              </w:rPr>
              <w:t>图像及坐标记录存储：具备单个微反应单元图像信息及空间坐标自动记录与存储功能，支持收集过程中的图像溯源追踪；</w:t>
            </w:r>
          </w:p>
        </w:tc>
        <w:tc>
          <w:tcPr>
            <w:tcW w:w="490" w:type="pct"/>
            <w:tcBorders>
              <w:top w:val="single" w:color="auto" w:sz="4" w:space="0"/>
              <w:left w:val="single" w:color="auto" w:sz="4" w:space="0"/>
              <w:bottom w:val="single" w:color="auto" w:sz="4" w:space="0"/>
              <w:right w:val="single" w:color="auto" w:sz="4" w:space="0"/>
            </w:tcBorders>
            <w:vAlign w:val="center"/>
          </w:tcPr>
          <w:p w14:paraId="6C2889B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66AA81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C8CC4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D510E7E">
            <w:pPr>
              <w:pStyle w:val="81"/>
              <w:spacing w:after="0" w:afterLines="0" w:line="360" w:lineRule="exact"/>
              <w:rPr>
                <w:rFonts w:hint="eastAsia" w:ascii="微软雅黑" w:hAnsi="微软雅黑" w:cs="微软雅黑"/>
              </w:rPr>
            </w:pPr>
            <w:r>
              <w:rPr>
                <w:rFonts w:hint="eastAsia" w:ascii="微软雅黑" w:hAnsi="微软雅黑" w:cs="微软雅黑"/>
              </w:rPr>
              <w:t>量化参数输出：能基于图像信息，逐一输出微反应单元内微生物生长灰度值等量化参数；</w:t>
            </w:r>
          </w:p>
        </w:tc>
        <w:tc>
          <w:tcPr>
            <w:tcW w:w="490" w:type="pct"/>
            <w:tcBorders>
              <w:top w:val="single" w:color="auto" w:sz="4" w:space="0"/>
              <w:left w:val="single" w:color="auto" w:sz="4" w:space="0"/>
              <w:bottom w:val="single" w:color="auto" w:sz="4" w:space="0"/>
              <w:right w:val="single" w:color="auto" w:sz="4" w:space="0"/>
            </w:tcBorders>
            <w:vAlign w:val="center"/>
          </w:tcPr>
          <w:p w14:paraId="79A5BDA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548A5BA">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4C0033B">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7C94977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0AD2B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5D42CA50">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66584770">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63B96E80">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5BD10408">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4DA6614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82E9D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852FACA">
            <w:pPr>
              <w:pStyle w:val="81"/>
              <w:spacing w:after="0" w:afterLines="0" w:line="360" w:lineRule="exact"/>
              <w:jc w:val="center"/>
              <w:rPr>
                <w:rFonts w:hint="eastAsia" w:ascii="微软雅黑" w:hAnsi="微软雅黑" w:cs="微软雅黑"/>
              </w:rPr>
            </w:pPr>
            <w:r>
              <w:rPr>
                <w:rFonts w:hint="eastAsia" w:ascii="微软雅黑" w:hAnsi="微软雅黑" w:cs="微软雅黑"/>
              </w:rPr>
              <w:t>微流控设备主机</w:t>
            </w:r>
          </w:p>
        </w:tc>
        <w:tc>
          <w:tcPr>
            <w:tcW w:w="415" w:type="pct"/>
            <w:tcBorders>
              <w:top w:val="single" w:color="auto" w:sz="4" w:space="0"/>
              <w:left w:val="single" w:color="auto" w:sz="4" w:space="0"/>
              <w:bottom w:val="single" w:color="auto" w:sz="4" w:space="0"/>
              <w:right w:val="single" w:color="auto" w:sz="4" w:space="0"/>
            </w:tcBorders>
            <w:vAlign w:val="center"/>
          </w:tcPr>
          <w:p w14:paraId="426BC4B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B667633">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64D1549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7B07F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EE740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0E6E45A">
            <w:pPr>
              <w:pStyle w:val="81"/>
              <w:spacing w:after="0" w:afterLines="0" w:line="360" w:lineRule="exact"/>
              <w:jc w:val="center"/>
              <w:rPr>
                <w:rFonts w:hint="eastAsia" w:ascii="微软雅黑" w:hAnsi="微软雅黑" w:cs="微软雅黑"/>
              </w:rPr>
            </w:pPr>
            <w:r>
              <w:rPr>
                <w:rFonts w:hint="eastAsia" w:ascii="微软雅黑" w:hAnsi="微软雅黑" w:cs="微软雅黑"/>
              </w:rPr>
              <w:t>分选芯片（耗材）：单细胞培养分选试剂盒</w:t>
            </w:r>
          </w:p>
        </w:tc>
        <w:tc>
          <w:tcPr>
            <w:tcW w:w="415" w:type="pct"/>
            <w:tcBorders>
              <w:top w:val="single" w:color="auto" w:sz="4" w:space="0"/>
              <w:left w:val="single" w:color="auto" w:sz="4" w:space="0"/>
              <w:bottom w:val="single" w:color="auto" w:sz="4" w:space="0"/>
              <w:right w:val="single" w:color="auto" w:sz="4" w:space="0"/>
            </w:tcBorders>
            <w:vAlign w:val="center"/>
          </w:tcPr>
          <w:p w14:paraId="04D30B1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F5C68C3">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72BD5A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8EA8DD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19FED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551736A">
            <w:pPr>
              <w:pStyle w:val="81"/>
              <w:spacing w:after="0" w:afterLines="0" w:line="360" w:lineRule="exact"/>
              <w:jc w:val="center"/>
              <w:rPr>
                <w:rFonts w:hint="eastAsia" w:ascii="微软雅黑" w:hAnsi="微软雅黑" w:cs="微软雅黑"/>
              </w:rPr>
            </w:pPr>
            <w:r>
              <w:rPr>
                <w:rFonts w:hint="eastAsia" w:ascii="微软雅黑" w:hAnsi="微软雅黑" w:cs="微软雅黑"/>
              </w:rPr>
              <w:t>芯片适配器</w:t>
            </w:r>
          </w:p>
        </w:tc>
        <w:tc>
          <w:tcPr>
            <w:tcW w:w="415" w:type="pct"/>
            <w:tcBorders>
              <w:top w:val="single" w:color="auto" w:sz="4" w:space="0"/>
              <w:left w:val="single" w:color="auto" w:sz="4" w:space="0"/>
              <w:bottom w:val="single" w:color="auto" w:sz="4" w:space="0"/>
              <w:right w:val="single" w:color="auto" w:sz="4" w:space="0"/>
            </w:tcBorders>
            <w:vAlign w:val="center"/>
          </w:tcPr>
          <w:p w14:paraId="60C57B0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30DAD5D">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EC078E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D5E7A2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4FF76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BD2E7C8">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数据处理工作站</w:t>
            </w:r>
          </w:p>
        </w:tc>
        <w:tc>
          <w:tcPr>
            <w:tcW w:w="415" w:type="pct"/>
            <w:tcBorders>
              <w:top w:val="single" w:color="auto" w:sz="4" w:space="0"/>
              <w:left w:val="single" w:color="auto" w:sz="4" w:space="0"/>
              <w:bottom w:val="single" w:color="auto" w:sz="4" w:space="0"/>
              <w:right w:val="single" w:color="auto" w:sz="4" w:space="0"/>
            </w:tcBorders>
            <w:vAlign w:val="center"/>
          </w:tcPr>
          <w:p w14:paraId="6512DAC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F60706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1C4939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8EF3D0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80AE1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FA286BC">
            <w:pPr>
              <w:pStyle w:val="81"/>
              <w:spacing w:after="0" w:afterLines="0" w:line="360" w:lineRule="exact"/>
              <w:jc w:val="center"/>
              <w:rPr>
                <w:rFonts w:hint="eastAsia" w:ascii="微软雅黑" w:hAnsi="微软雅黑" w:cs="微软雅黑"/>
              </w:rPr>
            </w:pPr>
            <w:r>
              <w:rPr>
                <w:rFonts w:hint="eastAsia" w:ascii="微软雅黑" w:hAnsi="微软雅黑" w:cs="微软雅黑"/>
              </w:rPr>
              <w:t>UPS</w:t>
            </w:r>
          </w:p>
        </w:tc>
        <w:tc>
          <w:tcPr>
            <w:tcW w:w="415" w:type="pct"/>
            <w:tcBorders>
              <w:top w:val="single" w:color="auto" w:sz="4" w:space="0"/>
              <w:left w:val="single" w:color="auto" w:sz="4" w:space="0"/>
              <w:bottom w:val="single" w:color="auto" w:sz="4" w:space="0"/>
              <w:right w:val="single" w:color="auto" w:sz="4" w:space="0"/>
            </w:tcBorders>
            <w:vAlign w:val="center"/>
          </w:tcPr>
          <w:p w14:paraId="7917BBD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E8E871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CE06E2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37EA41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05852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7D2A8F9">
            <w:pPr>
              <w:pStyle w:val="81"/>
              <w:spacing w:after="0" w:afterLines="0" w:line="360" w:lineRule="exact"/>
              <w:jc w:val="center"/>
              <w:rPr>
                <w:rFonts w:hint="eastAsia" w:ascii="微软雅黑" w:hAnsi="微软雅黑" w:cs="微软雅黑"/>
              </w:rPr>
            </w:pPr>
            <w:r>
              <w:rPr>
                <w:rFonts w:hint="eastAsia" w:ascii="微软雅黑" w:hAnsi="微软雅黑" w:cs="微软雅黑"/>
              </w:rPr>
              <w:t>微流控分选软件</w:t>
            </w:r>
          </w:p>
        </w:tc>
        <w:tc>
          <w:tcPr>
            <w:tcW w:w="415" w:type="pct"/>
            <w:tcBorders>
              <w:top w:val="single" w:color="auto" w:sz="4" w:space="0"/>
              <w:left w:val="single" w:color="auto" w:sz="4" w:space="0"/>
              <w:bottom w:val="single" w:color="auto" w:sz="4" w:space="0"/>
              <w:right w:val="single" w:color="auto" w:sz="4" w:space="0"/>
            </w:tcBorders>
            <w:vAlign w:val="center"/>
          </w:tcPr>
          <w:p w14:paraId="47A9371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1B3570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81D9F8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B280F61">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C68CA5C">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57" w:name="_Toc11560"/>
            <w:bookmarkStart w:id="158" w:name="_Toc5080"/>
            <w:r>
              <w:rPr>
                <w:rFonts w:hint="eastAsia" w:ascii="微软雅黑" w:hAnsi="微软雅黑" w:cs="微软雅黑"/>
                <w:b/>
                <w:szCs w:val="21"/>
              </w:rPr>
              <w:t>智能自动水分滴定仪（二）</w:t>
            </w:r>
            <w:bookmarkEnd w:id="157"/>
            <w:bookmarkEnd w:id="158"/>
          </w:p>
        </w:tc>
      </w:tr>
      <w:tr w14:paraId="6D68C29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AE2BBB5">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747BC77">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615CD10">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05548E0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6FEFF2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F8ED687">
            <w:pPr>
              <w:pStyle w:val="81"/>
              <w:spacing w:after="0" w:afterLines="0" w:line="360" w:lineRule="exact"/>
              <w:rPr>
                <w:rFonts w:hint="eastAsia" w:ascii="微软雅黑" w:hAnsi="微软雅黑" w:cs="微软雅黑"/>
              </w:rPr>
            </w:pPr>
            <w:r>
              <w:rPr>
                <w:rFonts w:hint="eastAsia" w:ascii="微软雅黑" w:hAnsi="微软雅黑" w:cs="微软雅黑"/>
              </w:rPr>
              <w:t>▲测量技术：恒定极化电压，电流测定法，极化电压分辨率：0.1mV，电流分辨率：0.00006μA；</w:t>
            </w:r>
          </w:p>
        </w:tc>
        <w:tc>
          <w:tcPr>
            <w:tcW w:w="490" w:type="pct"/>
            <w:tcBorders>
              <w:top w:val="single" w:color="auto" w:sz="4" w:space="0"/>
              <w:left w:val="single" w:color="auto" w:sz="4" w:space="0"/>
              <w:bottom w:val="single" w:color="auto" w:sz="4" w:space="0"/>
              <w:right w:val="single" w:color="auto" w:sz="4" w:space="0"/>
            </w:tcBorders>
            <w:vAlign w:val="center"/>
          </w:tcPr>
          <w:p w14:paraId="05C8D9B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71AF0D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D89E5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C406C77">
            <w:pPr>
              <w:pStyle w:val="81"/>
              <w:spacing w:after="0" w:afterLines="0" w:line="360" w:lineRule="exact"/>
              <w:rPr>
                <w:rFonts w:hint="eastAsia" w:ascii="微软雅黑" w:hAnsi="微软雅黑" w:cs="微软雅黑"/>
              </w:rPr>
            </w:pPr>
            <w:r>
              <w:rPr>
                <w:rFonts w:hint="eastAsia" w:ascii="微软雅黑" w:hAnsi="微软雅黑" w:cs="微软雅黑"/>
              </w:rPr>
              <w:t>极化电压范围：0-±2300.0mV，不低于2200mV；滴定管驱动器为120000步驱动马达；滴定管具备2mL、5mL、10mL规格可选；</w:t>
            </w:r>
          </w:p>
        </w:tc>
        <w:tc>
          <w:tcPr>
            <w:tcW w:w="490" w:type="pct"/>
            <w:tcBorders>
              <w:top w:val="single" w:color="auto" w:sz="4" w:space="0"/>
              <w:left w:val="single" w:color="auto" w:sz="4" w:space="0"/>
              <w:bottom w:val="single" w:color="auto" w:sz="4" w:space="0"/>
              <w:right w:val="single" w:color="auto" w:sz="4" w:space="0"/>
            </w:tcBorders>
            <w:vAlign w:val="center"/>
          </w:tcPr>
          <w:p w14:paraId="7E8DF5C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9492B4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974E3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A9F6399">
            <w:pPr>
              <w:pStyle w:val="81"/>
              <w:spacing w:after="0" w:afterLines="0" w:line="360" w:lineRule="exact"/>
              <w:rPr>
                <w:rFonts w:hint="eastAsia" w:ascii="微软雅黑" w:hAnsi="微软雅黑" w:cs="微软雅黑"/>
              </w:rPr>
            </w:pPr>
            <w:r>
              <w:rPr>
                <w:rFonts w:hint="eastAsia" w:ascii="微软雅黑" w:hAnsi="微软雅黑" w:cs="微软雅黑"/>
              </w:rPr>
              <w:t>可设置测量控制重点为速度或精度，极化电压50mV, 100mV, 200mV,300mV可调并在屏幕显示，终点电流10-100μA可调；</w:t>
            </w:r>
          </w:p>
        </w:tc>
        <w:tc>
          <w:tcPr>
            <w:tcW w:w="490" w:type="pct"/>
            <w:tcBorders>
              <w:top w:val="single" w:color="auto" w:sz="4" w:space="0"/>
              <w:left w:val="single" w:color="auto" w:sz="4" w:space="0"/>
              <w:bottom w:val="single" w:color="auto" w:sz="4" w:space="0"/>
              <w:right w:val="single" w:color="auto" w:sz="4" w:space="0"/>
            </w:tcBorders>
            <w:vAlign w:val="center"/>
          </w:tcPr>
          <w:p w14:paraId="4FBCCE7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074545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0F302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CB6C8FF">
            <w:pPr>
              <w:pStyle w:val="81"/>
              <w:spacing w:after="0" w:afterLines="0" w:line="360" w:lineRule="exact"/>
              <w:rPr>
                <w:rFonts w:hint="eastAsia" w:ascii="微软雅黑" w:hAnsi="微软雅黑" w:cs="微软雅黑"/>
              </w:rPr>
            </w:pPr>
            <w:r>
              <w:rPr>
                <w:rFonts w:hint="eastAsia" w:ascii="微软雅黑" w:hAnsi="微软雅黑" w:cs="微软雅黑"/>
              </w:rPr>
              <w:t>漂移值：漂移值可自动扣除，可自动测量在线漂移值，或使用同一测量值，也可输入固定漂移值；</w:t>
            </w:r>
          </w:p>
        </w:tc>
        <w:tc>
          <w:tcPr>
            <w:tcW w:w="490" w:type="pct"/>
            <w:tcBorders>
              <w:top w:val="single" w:color="auto" w:sz="4" w:space="0"/>
              <w:left w:val="single" w:color="auto" w:sz="4" w:space="0"/>
              <w:bottom w:val="single" w:color="auto" w:sz="4" w:space="0"/>
              <w:right w:val="single" w:color="auto" w:sz="4" w:space="0"/>
            </w:tcBorders>
            <w:vAlign w:val="center"/>
          </w:tcPr>
          <w:p w14:paraId="5B49920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C1822D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D444C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F5E6DF6">
            <w:pPr>
              <w:pStyle w:val="81"/>
              <w:spacing w:after="0" w:afterLines="0" w:line="360" w:lineRule="exact"/>
              <w:rPr>
                <w:rFonts w:hint="eastAsia" w:ascii="微软雅黑" w:hAnsi="微软雅黑" w:cs="微软雅黑"/>
              </w:rPr>
            </w:pPr>
            <w:r>
              <w:rPr>
                <w:rFonts w:hint="eastAsia" w:ascii="微软雅黑" w:hAnsi="微软雅黑" w:cs="微软雅黑"/>
              </w:rPr>
              <w:t>★水分测量范围：10ppm-100%；使用常规试剂可直接测量醛酮等有副反应的样品；</w:t>
            </w:r>
          </w:p>
        </w:tc>
        <w:tc>
          <w:tcPr>
            <w:tcW w:w="490" w:type="pct"/>
            <w:tcBorders>
              <w:top w:val="single" w:color="auto" w:sz="4" w:space="0"/>
              <w:left w:val="single" w:color="auto" w:sz="4" w:space="0"/>
              <w:bottom w:val="single" w:color="auto" w:sz="4" w:space="0"/>
              <w:right w:val="single" w:color="auto" w:sz="4" w:space="0"/>
            </w:tcBorders>
            <w:vAlign w:val="center"/>
          </w:tcPr>
          <w:p w14:paraId="44AD6C1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6555B5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FC86D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6CCC010">
            <w:pPr>
              <w:pStyle w:val="81"/>
              <w:spacing w:after="0" w:afterLines="0" w:line="360" w:lineRule="exact"/>
              <w:rPr>
                <w:rFonts w:hint="eastAsia" w:ascii="微软雅黑" w:hAnsi="微软雅黑" w:cs="微软雅黑"/>
              </w:rPr>
            </w:pPr>
            <w:r>
              <w:rPr>
                <w:rFonts w:hint="eastAsia" w:ascii="微软雅黑" w:hAnsi="微软雅黑" w:cs="微软雅黑"/>
              </w:rPr>
              <w:t>内置方法模板个数不少于14个；可创建不少于450个方法；每个方法中可支持50个样品；</w:t>
            </w:r>
          </w:p>
        </w:tc>
        <w:tc>
          <w:tcPr>
            <w:tcW w:w="490" w:type="pct"/>
            <w:tcBorders>
              <w:top w:val="single" w:color="auto" w:sz="4" w:space="0"/>
              <w:left w:val="single" w:color="auto" w:sz="4" w:space="0"/>
              <w:bottom w:val="single" w:color="auto" w:sz="4" w:space="0"/>
              <w:right w:val="single" w:color="auto" w:sz="4" w:space="0"/>
            </w:tcBorders>
            <w:vAlign w:val="center"/>
          </w:tcPr>
          <w:p w14:paraId="27F1123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76DCEA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9E06B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075CE0B">
            <w:pPr>
              <w:pStyle w:val="81"/>
              <w:spacing w:after="0" w:afterLines="0" w:line="360" w:lineRule="exact"/>
              <w:rPr>
                <w:rFonts w:hint="eastAsia" w:ascii="微软雅黑" w:hAnsi="微软雅黑" w:cs="微软雅黑"/>
              </w:rPr>
            </w:pPr>
            <w:r>
              <w:rPr>
                <w:rFonts w:hint="eastAsia" w:ascii="微软雅黑" w:hAnsi="微软雅黑" w:cs="微软雅黑"/>
              </w:rPr>
              <w:t>不小于7英寸高亮度中文彩色触摸屏，不同方法及操作可设置快捷键，每个用户可设置不小于50个快捷键，一键快速启动方法；</w:t>
            </w:r>
          </w:p>
        </w:tc>
        <w:tc>
          <w:tcPr>
            <w:tcW w:w="490" w:type="pct"/>
            <w:tcBorders>
              <w:top w:val="single" w:color="auto" w:sz="4" w:space="0"/>
              <w:left w:val="single" w:color="auto" w:sz="4" w:space="0"/>
              <w:bottom w:val="single" w:color="auto" w:sz="4" w:space="0"/>
              <w:right w:val="single" w:color="auto" w:sz="4" w:space="0"/>
            </w:tcBorders>
            <w:vAlign w:val="center"/>
          </w:tcPr>
          <w:p w14:paraId="126E2AD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CB48FD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A9D82A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7AA4464">
            <w:pPr>
              <w:pStyle w:val="81"/>
              <w:spacing w:after="0" w:afterLines="0" w:line="360" w:lineRule="exact"/>
              <w:rPr>
                <w:rFonts w:hint="eastAsia" w:ascii="微软雅黑" w:hAnsi="微软雅黑" w:cs="微软雅黑"/>
              </w:rPr>
            </w:pPr>
            <w:r>
              <w:rPr>
                <w:rFonts w:hint="eastAsia" w:ascii="微软雅黑" w:hAnsi="微软雅黑" w:cs="微软雅黑"/>
              </w:rPr>
              <w:t>不少于5级权限管理，每个用户组可设置不同的权限，可以设置30 个用户并设有密码/指纹保护；</w:t>
            </w:r>
          </w:p>
        </w:tc>
        <w:tc>
          <w:tcPr>
            <w:tcW w:w="490" w:type="pct"/>
            <w:tcBorders>
              <w:top w:val="single" w:color="auto" w:sz="4" w:space="0"/>
              <w:left w:val="single" w:color="auto" w:sz="4" w:space="0"/>
              <w:bottom w:val="single" w:color="auto" w:sz="4" w:space="0"/>
              <w:right w:val="single" w:color="auto" w:sz="4" w:space="0"/>
            </w:tcBorders>
            <w:vAlign w:val="center"/>
          </w:tcPr>
          <w:p w14:paraId="6A0E969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0D2D54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FE717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D548819">
            <w:pPr>
              <w:pStyle w:val="81"/>
              <w:spacing w:after="0" w:afterLines="0" w:line="360" w:lineRule="exact"/>
              <w:rPr>
                <w:rFonts w:hint="eastAsia" w:ascii="微软雅黑" w:hAnsi="微软雅黑" w:cs="微软雅黑"/>
              </w:rPr>
            </w:pPr>
            <w:r>
              <w:rPr>
                <w:rFonts w:hint="eastAsia" w:ascii="微软雅黑" w:hAnsi="微软雅黑" w:cs="微软雅黑"/>
              </w:rPr>
              <w:t>具有自动排空滴定管功能，无需插拔管路或拆卸滴定管，使用触摸屏即可实现一键排空滴定管，无液体残留；全自动化回收滴定剂，无须插拔管路；</w:t>
            </w:r>
          </w:p>
        </w:tc>
        <w:tc>
          <w:tcPr>
            <w:tcW w:w="490" w:type="pct"/>
            <w:tcBorders>
              <w:top w:val="single" w:color="auto" w:sz="4" w:space="0"/>
              <w:left w:val="single" w:color="auto" w:sz="4" w:space="0"/>
              <w:bottom w:val="single" w:color="auto" w:sz="4" w:space="0"/>
              <w:right w:val="single" w:color="auto" w:sz="4" w:space="0"/>
            </w:tcBorders>
            <w:vAlign w:val="center"/>
          </w:tcPr>
          <w:p w14:paraId="3EF6100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E9A26B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4D101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E6EE92C">
            <w:pPr>
              <w:pStyle w:val="81"/>
              <w:spacing w:after="0" w:afterLines="0" w:line="360" w:lineRule="exact"/>
              <w:rPr>
                <w:rFonts w:hint="eastAsia" w:ascii="微软雅黑" w:hAnsi="微软雅黑" w:cs="微软雅黑"/>
              </w:rPr>
            </w:pPr>
            <w:r>
              <w:rPr>
                <w:rFonts w:hint="eastAsia" w:ascii="微软雅黑" w:hAnsi="微软雅黑" w:cs="微软雅黑"/>
              </w:rPr>
              <w:t>智能试剂读取系统：主机自带识别智能系统或者配置外围配件，可以通过外部试剂的智能芯片读取购买试剂的相关信息（试剂名称、试剂浓度、出厂日期、过期日期等）；</w:t>
            </w:r>
          </w:p>
        </w:tc>
        <w:tc>
          <w:tcPr>
            <w:tcW w:w="490" w:type="pct"/>
            <w:tcBorders>
              <w:top w:val="single" w:color="auto" w:sz="4" w:space="0"/>
              <w:left w:val="single" w:color="auto" w:sz="4" w:space="0"/>
              <w:bottom w:val="single" w:color="auto" w:sz="4" w:space="0"/>
              <w:right w:val="single" w:color="auto" w:sz="4" w:space="0"/>
            </w:tcBorders>
            <w:vAlign w:val="center"/>
          </w:tcPr>
          <w:p w14:paraId="6FF3FF6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89CCFF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ACCFCB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5090E5E">
            <w:pPr>
              <w:pStyle w:val="81"/>
              <w:spacing w:after="0" w:afterLines="0" w:line="360" w:lineRule="exact"/>
              <w:rPr>
                <w:rFonts w:hint="eastAsia" w:ascii="微软雅黑" w:hAnsi="微软雅黑" w:cs="微软雅黑"/>
              </w:rPr>
            </w:pPr>
            <w:r>
              <w:rPr>
                <w:rFonts w:hint="eastAsia" w:ascii="微软雅黑" w:hAnsi="微软雅黑" w:cs="微软雅黑"/>
              </w:rPr>
              <w:t>滴定管内置RFID智能芯片，储存滴定管相关信息，包括滴定管编号、体积、溶剂类型、溶液的浓度、配制日期、有效期、过期报警信息等；</w:t>
            </w:r>
          </w:p>
        </w:tc>
        <w:tc>
          <w:tcPr>
            <w:tcW w:w="490" w:type="pct"/>
            <w:tcBorders>
              <w:top w:val="single" w:color="auto" w:sz="4" w:space="0"/>
              <w:left w:val="single" w:color="auto" w:sz="4" w:space="0"/>
              <w:bottom w:val="single" w:color="auto" w:sz="4" w:space="0"/>
              <w:right w:val="single" w:color="auto" w:sz="4" w:space="0"/>
            </w:tcBorders>
            <w:vAlign w:val="center"/>
          </w:tcPr>
          <w:p w14:paraId="6779040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D5F80A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E2485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DFEDC45">
            <w:pPr>
              <w:pStyle w:val="81"/>
              <w:spacing w:after="0" w:afterLines="0" w:line="360" w:lineRule="exact"/>
              <w:rPr>
                <w:rFonts w:hint="eastAsia" w:ascii="微软雅黑" w:hAnsi="微软雅黑" w:cs="微软雅黑"/>
              </w:rPr>
            </w:pPr>
            <w:r>
              <w:rPr>
                <w:rFonts w:hint="eastAsia" w:ascii="微软雅黑" w:hAnsi="微软雅黑" w:cs="微软雅黑"/>
              </w:rPr>
              <w:t>屏幕在线显示：测量曲线横纵坐标可选，横坐标可选择：V(体积)、t(时间)，纵坐标可选择： I(测量值)、V(体积)、drift(漂移值)、水含量；可显示不少6种或大于等于7种单位的测量结果，包括水含量、水总量、滴定度、测量时间、总消耗体积、漂移消耗体积、漂移值等；</w:t>
            </w:r>
          </w:p>
        </w:tc>
        <w:tc>
          <w:tcPr>
            <w:tcW w:w="490" w:type="pct"/>
            <w:tcBorders>
              <w:top w:val="single" w:color="auto" w:sz="4" w:space="0"/>
              <w:left w:val="single" w:color="auto" w:sz="4" w:space="0"/>
              <w:bottom w:val="single" w:color="auto" w:sz="4" w:space="0"/>
              <w:right w:val="single" w:color="auto" w:sz="4" w:space="0"/>
            </w:tcBorders>
            <w:vAlign w:val="center"/>
          </w:tcPr>
          <w:p w14:paraId="15551DA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E571EB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D7A9F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39F2E3D">
            <w:pPr>
              <w:pStyle w:val="81"/>
              <w:spacing w:after="0" w:afterLines="0" w:line="360" w:lineRule="exact"/>
              <w:rPr>
                <w:rFonts w:hint="eastAsia" w:ascii="微软雅黑" w:hAnsi="微软雅黑" w:cs="微软雅黑"/>
              </w:rPr>
            </w:pPr>
            <w:r>
              <w:rPr>
                <w:rFonts w:hint="eastAsia" w:ascii="微软雅黑" w:hAnsi="微软雅黑" w:cs="微软雅黑"/>
              </w:rPr>
              <w:t>主机标配如下接口：2个数字电极接口；2个USB-A接口；1个以太网口； 1个驱动器接口；1个触摸屏接口；直接连接打印机、天平、U盘、LIMS和电脑等外围设备，即插即用；可连接同品牌天平称量结果无须任何软件自动传输至仪器；</w:t>
            </w:r>
          </w:p>
        </w:tc>
        <w:tc>
          <w:tcPr>
            <w:tcW w:w="490" w:type="pct"/>
            <w:tcBorders>
              <w:top w:val="single" w:color="auto" w:sz="4" w:space="0"/>
              <w:left w:val="single" w:color="auto" w:sz="4" w:space="0"/>
              <w:bottom w:val="single" w:color="auto" w:sz="4" w:space="0"/>
              <w:right w:val="single" w:color="auto" w:sz="4" w:space="0"/>
            </w:tcBorders>
            <w:vAlign w:val="center"/>
          </w:tcPr>
          <w:p w14:paraId="5CBD89A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F14BD09">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F432CA7">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3EC69EC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A4EF3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1779EF05">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3BD344B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33001FA3">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26CA6D0F">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5575697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C7342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9299F67">
            <w:pPr>
              <w:pStyle w:val="81"/>
              <w:spacing w:after="0" w:afterLines="0" w:line="360" w:lineRule="exact"/>
              <w:jc w:val="center"/>
              <w:rPr>
                <w:rFonts w:hint="eastAsia" w:ascii="微软雅黑" w:hAnsi="微软雅黑" w:cs="微软雅黑"/>
              </w:rPr>
            </w:pPr>
            <w:r>
              <w:rPr>
                <w:rFonts w:hint="eastAsia" w:ascii="微软雅黑" w:hAnsi="微软雅黑" w:cs="微软雅黑"/>
              </w:rPr>
              <w:t>容量法卡尔费休水分仪主机</w:t>
            </w:r>
          </w:p>
        </w:tc>
        <w:tc>
          <w:tcPr>
            <w:tcW w:w="415" w:type="pct"/>
            <w:tcBorders>
              <w:top w:val="single" w:color="auto" w:sz="4" w:space="0"/>
              <w:left w:val="single" w:color="auto" w:sz="4" w:space="0"/>
              <w:bottom w:val="single" w:color="auto" w:sz="4" w:space="0"/>
              <w:right w:val="single" w:color="auto" w:sz="4" w:space="0"/>
            </w:tcBorders>
            <w:vAlign w:val="center"/>
          </w:tcPr>
          <w:p w14:paraId="5CD5125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52CE72C">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56AD67D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A77B3B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5BC33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F5CC550">
            <w:pPr>
              <w:pStyle w:val="81"/>
              <w:spacing w:after="0" w:afterLines="0" w:line="360" w:lineRule="exact"/>
              <w:jc w:val="center"/>
              <w:rPr>
                <w:rFonts w:hint="eastAsia" w:ascii="微软雅黑" w:hAnsi="微软雅黑" w:cs="微软雅黑"/>
              </w:rPr>
            </w:pPr>
            <w:r>
              <w:rPr>
                <w:rFonts w:hint="eastAsia" w:ascii="微软雅黑" w:hAnsi="微软雅黑" w:cs="微软雅黑"/>
              </w:rPr>
              <w:t>触摸屏操作终端</w:t>
            </w:r>
          </w:p>
        </w:tc>
        <w:tc>
          <w:tcPr>
            <w:tcW w:w="415" w:type="pct"/>
            <w:tcBorders>
              <w:top w:val="single" w:color="auto" w:sz="4" w:space="0"/>
              <w:left w:val="single" w:color="auto" w:sz="4" w:space="0"/>
              <w:bottom w:val="single" w:color="auto" w:sz="4" w:space="0"/>
              <w:right w:val="single" w:color="auto" w:sz="4" w:space="0"/>
            </w:tcBorders>
            <w:vAlign w:val="center"/>
          </w:tcPr>
          <w:p w14:paraId="450A479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669F25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982655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603F79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367B4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E23252F">
            <w:pPr>
              <w:pStyle w:val="81"/>
              <w:spacing w:after="0" w:afterLines="0" w:line="360" w:lineRule="exact"/>
              <w:jc w:val="center"/>
              <w:rPr>
                <w:rFonts w:hint="eastAsia" w:ascii="微软雅黑" w:hAnsi="微软雅黑" w:cs="微软雅黑"/>
              </w:rPr>
            </w:pPr>
            <w:r>
              <w:rPr>
                <w:rFonts w:hint="eastAsia" w:ascii="微软雅黑" w:hAnsi="微软雅黑" w:cs="微软雅黑"/>
              </w:rPr>
              <w:t>5mL智能滴定管及驱动器（120000步）</w:t>
            </w:r>
          </w:p>
        </w:tc>
        <w:tc>
          <w:tcPr>
            <w:tcW w:w="415" w:type="pct"/>
            <w:tcBorders>
              <w:top w:val="single" w:color="auto" w:sz="4" w:space="0"/>
              <w:left w:val="single" w:color="auto" w:sz="4" w:space="0"/>
              <w:bottom w:val="single" w:color="auto" w:sz="4" w:space="0"/>
              <w:right w:val="single" w:color="auto" w:sz="4" w:space="0"/>
            </w:tcBorders>
            <w:vAlign w:val="center"/>
          </w:tcPr>
          <w:p w14:paraId="35565B3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CF6DA7F">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52921D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8CCEDB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13D53E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8C9E500">
            <w:pPr>
              <w:pStyle w:val="81"/>
              <w:spacing w:after="0" w:afterLines="0" w:line="360" w:lineRule="exact"/>
              <w:jc w:val="center"/>
              <w:rPr>
                <w:rFonts w:hint="eastAsia" w:ascii="微软雅黑" w:hAnsi="微软雅黑" w:cs="微软雅黑"/>
              </w:rPr>
            </w:pPr>
            <w:r>
              <w:rPr>
                <w:rFonts w:hint="eastAsia" w:ascii="微软雅黑" w:hAnsi="微软雅黑" w:cs="微软雅黑"/>
              </w:rPr>
              <w:t>配滴定杯及适配器和塞子</w:t>
            </w:r>
          </w:p>
        </w:tc>
        <w:tc>
          <w:tcPr>
            <w:tcW w:w="415" w:type="pct"/>
            <w:tcBorders>
              <w:top w:val="single" w:color="auto" w:sz="4" w:space="0"/>
              <w:left w:val="single" w:color="auto" w:sz="4" w:space="0"/>
              <w:bottom w:val="single" w:color="auto" w:sz="4" w:space="0"/>
              <w:right w:val="single" w:color="auto" w:sz="4" w:space="0"/>
            </w:tcBorders>
            <w:vAlign w:val="center"/>
          </w:tcPr>
          <w:p w14:paraId="4462D71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EE1652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7F1F83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AAB2EE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8C7553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21E49B2">
            <w:pPr>
              <w:pStyle w:val="81"/>
              <w:spacing w:after="0" w:afterLines="0" w:line="360" w:lineRule="exact"/>
              <w:jc w:val="center"/>
              <w:rPr>
                <w:rFonts w:hint="eastAsia" w:ascii="微软雅黑" w:hAnsi="微软雅黑" w:cs="微软雅黑"/>
              </w:rPr>
            </w:pPr>
            <w:r>
              <w:rPr>
                <w:rFonts w:hint="eastAsia" w:ascii="微软雅黑" w:hAnsi="微软雅黑" w:cs="微软雅黑"/>
              </w:rPr>
              <w:t>KF溶剂泵</w:t>
            </w:r>
          </w:p>
        </w:tc>
        <w:tc>
          <w:tcPr>
            <w:tcW w:w="415" w:type="pct"/>
            <w:tcBorders>
              <w:top w:val="single" w:color="auto" w:sz="4" w:space="0"/>
              <w:left w:val="single" w:color="auto" w:sz="4" w:space="0"/>
              <w:bottom w:val="single" w:color="auto" w:sz="4" w:space="0"/>
              <w:right w:val="single" w:color="auto" w:sz="4" w:space="0"/>
            </w:tcBorders>
            <w:vAlign w:val="center"/>
          </w:tcPr>
          <w:p w14:paraId="0EFE1C8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598A85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C7E771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BE9A62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434332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19C59EF">
            <w:pPr>
              <w:pStyle w:val="81"/>
              <w:spacing w:after="0" w:afterLines="0" w:line="360" w:lineRule="exact"/>
              <w:jc w:val="center"/>
              <w:rPr>
                <w:rFonts w:hint="eastAsia" w:ascii="微软雅黑" w:hAnsi="微软雅黑" w:cs="微软雅黑"/>
              </w:rPr>
            </w:pPr>
            <w:r>
              <w:rPr>
                <w:rFonts w:hint="eastAsia" w:ascii="微软雅黑" w:hAnsi="微软雅黑" w:cs="微软雅黑"/>
              </w:rPr>
              <w:t>双铂针数字电极</w:t>
            </w:r>
          </w:p>
        </w:tc>
        <w:tc>
          <w:tcPr>
            <w:tcW w:w="415" w:type="pct"/>
            <w:tcBorders>
              <w:top w:val="single" w:color="auto" w:sz="4" w:space="0"/>
              <w:left w:val="single" w:color="auto" w:sz="4" w:space="0"/>
              <w:bottom w:val="single" w:color="auto" w:sz="4" w:space="0"/>
              <w:right w:val="single" w:color="auto" w:sz="4" w:space="0"/>
            </w:tcBorders>
            <w:vAlign w:val="center"/>
          </w:tcPr>
          <w:p w14:paraId="0632E0B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8E3C3D7">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04DCF68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90A1A3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D98FB1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0E58D07">
            <w:pPr>
              <w:pStyle w:val="81"/>
              <w:spacing w:after="0" w:afterLines="0" w:line="360" w:lineRule="exact"/>
              <w:jc w:val="center"/>
              <w:rPr>
                <w:rFonts w:hint="eastAsia" w:ascii="微软雅黑" w:hAnsi="微软雅黑" w:cs="微软雅黑"/>
              </w:rPr>
            </w:pPr>
            <w:r>
              <w:rPr>
                <w:rFonts w:hint="eastAsia" w:ascii="微软雅黑" w:hAnsi="微软雅黑" w:cs="微软雅黑"/>
              </w:rPr>
              <w:t>数字电极电缆，70cm</w:t>
            </w:r>
          </w:p>
        </w:tc>
        <w:tc>
          <w:tcPr>
            <w:tcW w:w="415" w:type="pct"/>
            <w:tcBorders>
              <w:top w:val="single" w:color="auto" w:sz="4" w:space="0"/>
              <w:left w:val="single" w:color="auto" w:sz="4" w:space="0"/>
              <w:bottom w:val="single" w:color="auto" w:sz="4" w:space="0"/>
              <w:right w:val="single" w:color="auto" w:sz="4" w:space="0"/>
            </w:tcBorders>
            <w:vAlign w:val="center"/>
          </w:tcPr>
          <w:p w14:paraId="7160200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FBAA31D">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061043E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F2FB4B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9C57E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FE5A518">
            <w:pPr>
              <w:pStyle w:val="81"/>
              <w:spacing w:after="0" w:afterLines="0" w:line="360" w:lineRule="exact"/>
              <w:jc w:val="center"/>
              <w:rPr>
                <w:rFonts w:hint="eastAsia" w:ascii="微软雅黑" w:hAnsi="微软雅黑" w:cs="微软雅黑"/>
              </w:rPr>
            </w:pPr>
            <w:r>
              <w:rPr>
                <w:rFonts w:hint="eastAsia" w:ascii="微软雅黑" w:hAnsi="微软雅黑" w:cs="微软雅黑"/>
              </w:rPr>
              <w:t>1L 透明玻璃试剂瓶</w:t>
            </w:r>
          </w:p>
        </w:tc>
        <w:tc>
          <w:tcPr>
            <w:tcW w:w="415" w:type="pct"/>
            <w:tcBorders>
              <w:top w:val="single" w:color="auto" w:sz="4" w:space="0"/>
              <w:left w:val="single" w:color="auto" w:sz="4" w:space="0"/>
              <w:bottom w:val="single" w:color="auto" w:sz="4" w:space="0"/>
              <w:right w:val="single" w:color="auto" w:sz="4" w:space="0"/>
            </w:tcBorders>
            <w:vAlign w:val="center"/>
          </w:tcPr>
          <w:p w14:paraId="17FB519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F7555A9">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364056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250276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43536E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8876AD8">
            <w:pPr>
              <w:pStyle w:val="81"/>
              <w:spacing w:after="0" w:afterLines="0" w:line="360" w:lineRule="exact"/>
              <w:jc w:val="center"/>
              <w:rPr>
                <w:rFonts w:hint="eastAsia" w:ascii="微软雅黑" w:hAnsi="微软雅黑" w:cs="微软雅黑"/>
              </w:rPr>
            </w:pPr>
            <w:r>
              <w:rPr>
                <w:rFonts w:hint="eastAsia" w:ascii="微软雅黑" w:hAnsi="微软雅黑" w:cs="微软雅黑"/>
              </w:rPr>
              <w:t>分子筛250g</w:t>
            </w:r>
          </w:p>
        </w:tc>
        <w:tc>
          <w:tcPr>
            <w:tcW w:w="415" w:type="pct"/>
            <w:tcBorders>
              <w:top w:val="single" w:color="auto" w:sz="4" w:space="0"/>
              <w:left w:val="single" w:color="auto" w:sz="4" w:space="0"/>
              <w:bottom w:val="single" w:color="auto" w:sz="4" w:space="0"/>
              <w:right w:val="single" w:color="auto" w:sz="4" w:space="0"/>
            </w:tcBorders>
            <w:vAlign w:val="center"/>
          </w:tcPr>
          <w:p w14:paraId="0E1ACC25">
            <w:pPr>
              <w:pStyle w:val="81"/>
              <w:spacing w:after="0" w:afterLines="0" w:line="360" w:lineRule="exact"/>
              <w:jc w:val="center"/>
              <w:rPr>
                <w:rFonts w:hint="eastAsia" w:ascii="微软雅黑" w:hAnsi="微软雅黑" w:cs="微软雅黑"/>
              </w:rPr>
            </w:pPr>
            <w:r>
              <w:rPr>
                <w:rFonts w:hint="eastAsia" w:ascii="微软雅黑" w:hAnsi="微软雅黑" w:cs="微软雅黑"/>
              </w:rPr>
              <w:t xml:space="preserve">1 </w:t>
            </w:r>
          </w:p>
        </w:tc>
        <w:tc>
          <w:tcPr>
            <w:tcW w:w="432" w:type="pct"/>
            <w:tcBorders>
              <w:top w:val="single" w:color="auto" w:sz="4" w:space="0"/>
              <w:left w:val="single" w:color="auto" w:sz="4" w:space="0"/>
              <w:bottom w:val="single" w:color="auto" w:sz="4" w:space="0"/>
              <w:right w:val="single" w:color="auto" w:sz="4" w:space="0"/>
            </w:tcBorders>
            <w:vAlign w:val="center"/>
          </w:tcPr>
          <w:p w14:paraId="35165B98">
            <w:pPr>
              <w:pStyle w:val="81"/>
              <w:spacing w:after="0" w:afterLines="0" w:line="360" w:lineRule="exact"/>
              <w:jc w:val="center"/>
              <w:rPr>
                <w:rFonts w:hint="eastAsia" w:ascii="微软雅黑" w:hAnsi="微软雅黑" w:cs="微软雅黑"/>
              </w:rPr>
            </w:pPr>
            <w:r>
              <w:rPr>
                <w:rFonts w:hint="eastAsia" w:ascii="微软雅黑" w:hAnsi="微软雅黑" w:cs="微软雅黑"/>
              </w:rPr>
              <w:t>瓶</w:t>
            </w:r>
          </w:p>
        </w:tc>
        <w:tc>
          <w:tcPr>
            <w:tcW w:w="490" w:type="pct"/>
            <w:tcBorders>
              <w:top w:val="single" w:color="auto" w:sz="4" w:space="0"/>
              <w:left w:val="single" w:color="auto" w:sz="4" w:space="0"/>
              <w:bottom w:val="single" w:color="auto" w:sz="4" w:space="0"/>
              <w:right w:val="single" w:color="auto" w:sz="4" w:space="0"/>
            </w:tcBorders>
            <w:vAlign w:val="center"/>
          </w:tcPr>
          <w:p w14:paraId="35C499E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CB0A7E1">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8046C03">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59" w:name="_Toc6185"/>
            <w:bookmarkStart w:id="160" w:name="_Toc13246"/>
            <w:r>
              <w:rPr>
                <w:rFonts w:hint="eastAsia" w:ascii="微软雅黑" w:hAnsi="微软雅黑" w:cs="微软雅黑"/>
                <w:b/>
                <w:szCs w:val="21"/>
              </w:rPr>
              <w:t>智能自动水分滴定仪（三）</w:t>
            </w:r>
            <w:bookmarkEnd w:id="159"/>
            <w:bookmarkEnd w:id="160"/>
          </w:p>
        </w:tc>
      </w:tr>
      <w:tr w14:paraId="19CD0E2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250EB8">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8B29A95">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56E13C24">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802F26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A4457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B0A67AF">
            <w:pPr>
              <w:pStyle w:val="81"/>
              <w:spacing w:after="0" w:afterLines="0" w:line="360" w:lineRule="exact"/>
              <w:rPr>
                <w:rFonts w:hint="eastAsia" w:ascii="微软雅黑" w:hAnsi="微软雅黑" w:cs="微软雅黑"/>
              </w:rPr>
            </w:pPr>
            <w:r>
              <w:rPr>
                <w:rFonts w:hint="eastAsia" w:ascii="微软雅黑" w:hAnsi="微软雅黑" w:cs="微软雅黑"/>
              </w:rPr>
              <w:t>水分测量范围：10ugH</w:t>
            </w:r>
            <w:r>
              <w:rPr>
                <w:rFonts w:hint="eastAsia" w:ascii="微软雅黑" w:hAnsi="微软雅黑" w:cs="微软雅黑"/>
                <w:vertAlign w:val="subscript"/>
              </w:rPr>
              <w:t>2</w:t>
            </w:r>
            <w:r>
              <w:rPr>
                <w:rFonts w:hint="eastAsia" w:ascii="微软雅黑" w:hAnsi="微软雅黑" w:cs="微软雅黑"/>
              </w:rPr>
              <w:t>O~200mgH</w:t>
            </w:r>
            <w:r>
              <w:rPr>
                <w:rFonts w:hint="eastAsia" w:ascii="微软雅黑" w:hAnsi="微软雅黑" w:cs="微软雅黑"/>
                <w:vertAlign w:val="subscript"/>
              </w:rPr>
              <w:t>2</w:t>
            </w:r>
            <w:r>
              <w:rPr>
                <w:rFonts w:hint="eastAsia" w:ascii="微软雅黑" w:hAnsi="微软雅黑" w:cs="微软雅黑"/>
              </w:rPr>
              <w:t>O；测量精度：≤0.2%；测试分辨率：≤0.1μgH</w:t>
            </w:r>
            <w:r>
              <w:rPr>
                <w:rFonts w:hint="eastAsia" w:ascii="微软雅黑" w:hAnsi="微软雅黑" w:cs="微软雅黑"/>
                <w:vertAlign w:val="subscript"/>
              </w:rPr>
              <w:t>2</w:t>
            </w:r>
            <w:r>
              <w:rPr>
                <w:rFonts w:hint="eastAsia" w:ascii="微软雅黑" w:hAnsi="微软雅黑" w:cs="微软雅黑"/>
              </w:rPr>
              <w:t>O（0.093μgH</w:t>
            </w:r>
            <w:r>
              <w:rPr>
                <w:rFonts w:hint="eastAsia" w:ascii="微软雅黑" w:hAnsi="微软雅黑" w:cs="微软雅黑"/>
                <w:vertAlign w:val="subscript"/>
              </w:rPr>
              <w:t>2</w:t>
            </w:r>
            <w:r>
              <w:rPr>
                <w:rFonts w:hint="eastAsia" w:ascii="微软雅黑" w:hAnsi="微软雅黑" w:cs="微软雅黑"/>
              </w:rPr>
              <w:t>O）；显示分辨率：≤0.001ugH</w:t>
            </w:r>
            <w:r>
              <w:rPr>
                <w:rFonts w:hint="eastAsia" w:ascii="微软雅黑" w:hAnsi="微软雅黑" w:cs="微软雅黑"/>
                <w:vertAlign w:val="subscript"/>
              </w:rPr>
              <w:t>2</w:t>
            </w:r>
            <w:r>
              <w:rPr>
                <w:rFonts w:hint="eastAsia" w:ascii="微软雅黑" w:hAnsi="微软雅黑" w:cs="微软雅黑"/>
              </w:rPr>
              <w:t>O；</w:t>
            </w:r>
          </w:p>
        </w:tc>
        <w:tc>
          <w:tcPr>
            <w:tcW w:w="490" w:type="pct"/>
            <w:tcBorders>
              <w:top w:val="single" w:color="auto" w:sz="4" w:space="0"/>
              <w:left w:val="single" w:color="auto" w:sz="4" w:space="0"/>
              <w:bottom w:val="single" w:color="auto" w:sz="4" w:space="0"/>
              <w:right w:val="single" w:color="auto" w:sz="4" w:space="0"/>
            </w:tcBorders>
            <w:vAlign w:val="center"/>
          </w:tcPr>
          <w:p w14:paraId="193882E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182838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1AE18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64B4FD6">
            <w:pPr>
              <w:pStyle w:val="81"/>
              <w:spacing w:after="0" w:afterLines="0" w:line="360" w:lineRule="exact"/>
              <w:rPr>
                <w:rFonts w:hint="eastAsia" w:ascii="微软雅黑" w:hAnsi="微软雅黑" w:cs="微软雅黑"/>
              </w:rPr>
            </w:pPr>
            <w:r>
              <w:rPr>
                <w:rFonts w:hint="eastAsia" w:ascii="微软雅黑" w:hAnsi="微软雅黑" w:cs="微软雅黑"/>
              </w:rPr>
              <w:t>发生电极电解电流：1mA、2mA、5mA、10mA、20mA、50mA、100mA、200mA、400mA；最大电解速率、37.34μgH2O/s(2240μgH2O/min)；</w:t>
            </w:r>
          </w:p>
        </w:tc>
        <w:tc>
          <w:tcPr>
            <w:tcW w:w="490" w:type="pct"/>
            <w:tcBorders>
              <w:top w:val="single" w:color="auto" w:sz="4" w:space="0"/>
              <w:left w:val="single" w:color="auto" w:sz="4" w:space="0"/>
              <w:bottom w:val="single" w:color="auto" w:sz="4" w:space="0"/>
              <w:right w:val="single" w:color="auto" w:sz="4" w:space="0"/>
            </w:tcBorders>
            <w:vAlign w:val="center"/>
          </w:tcPr>
          <w:p w14:paraId="7242A36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1A6C78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6FC8A0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147893B">
            <w:pPr>
              <w:pStyle w:val="81"/>
              <w:spacing w:after="0" w:afterLines="0" w:line="360" w:lineRule="exact"/>
              <w:rPr>
                <w:rFonts w:hint="eastAsia" w:ascii="微软雅黑" w:hAnsi="微软雅黑" w:cs="微软雅黑"/>
              </w:rPr>
            </w:pPr>
            <w:r>
              <w:rPr>
                <w:rFonts w:hint="eastAsia" w:ascii="微软雅黑" w:hAnsi="微软雅黑" w:cs="微软雅黑"/>
              </w:rPr>
              <w:t>极化电流：极化电流范围1~24μA；极化电流分辨率 ≤0.01μA；极化电流误差范围 ≤0.05μA；电压量程 0-1999mV；电压分辨率 ≤0.1mV；电压误差范围≤±0.2mV；</w:t>
            </w:r>
          </w:p>
        </w:tc>
        <w:tc>
          <w:tcPr>
            <w:tcW w:w="490" w:type="pct"/>
            <w:tcBorders>
              <w:top w:val="single" w:color="auto" w:sz="4" w:space="0"/>
              <w:left w:val="single" w:color="auto" w:sz="4" w:space="0"/>
              <w:bottom w:val="single" w:color="auto" w:sz="4" w:space="0"/>
              <w:right w:val="single" w:color="auto" w:sz="4" w:space="0"/>
            </w:tcBorders>
            <w:vAlign w:val="center"/>
          </w:tcPr>
          <w:p w14:paraId="5068703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8B2A9E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640CB9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ECF92B5">
            <w:pPr>
              <w:pStyle w:val="81"/>
              <w:spacing w:after="0" w:afterLines="0" w:line="360" w:lineRule="exact"/>
              <w:rPr>
                <w:rFonts w:hint="eastAsia" w:ascii="微软雅黑" w:hAnsi="微软雅黑" w:cs="微软雅黑"/>
              </w:rPr>
            </w:pPr>
            <w:r>
              <w:rPr>
                <w:rFonts w:hint="eastAsia" w:ascii="微软雅黑" w:hAnsi="微软雅黑" w:cs="微软雅黑"/>
              </w:rPr>
              <w:t>数据储存：存储空间 8G，可导出格式 Excel、PDF，具备数据检索功能，可快速查阅历史数据；</w:t>
            </w:r>
          </w:p>
        </w:tc>
        <w:tc>
          <w:tcPr>
            <w:tcW w:w="490" w:type="pct"/>
            <w:tcBorders>
              <w:top w:val="single" w:color="auto" w:sz="4" w:space="0"/>
              <w:left w:val="single" w:color="auto" w:sz="4" w:space="0"/>
              <w:bottom w:val="single" w:color="auto" w:sz="4" w:space="0"/>
              <w:right w:val="single" w:color="auto" w:sz="4" w:space="0"/>
            </w:tcBorders>
            <w:vAlign w:val="center"/>
          </w:tcPr>
          <w:p w14:paraId="7C3C19B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B44011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2C5CC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5F02D09">
            <w:pPr>
              <w:pStyle w:val="81"/>
              <w:spacing w:after="0" w:afterLines="0" w:line="360" w:lineRule="exact"/>
              <w:rPr>
                <w:rFonts w:hint="eastAsia" w:ascii="微软雅黑" w:hAnsi="微软雅黑" w:cs="微软雅黑"/>
              </w:rPr>
            </w:pPr>
            <w:r>
              <w:rPr>
                <w:rFonts w:hint="eastAsia" w:ascii="微软雅黑" w:hAnsi="微软雅黑" w:cs="微软雅黑"/>
              </w:rPr>
              <w:t>结果单位显示：mg、%、ppm、mL、mg/mL、mg/g、mg/L、mg/kg 等；</w:t>
            </w:r>
          </w:p>
        </w:tc>
        <w:tc>
          <w:tcPr>
            <w:tcW w:w="490" w:type="pct"/>
            <w:tcBorders>
              <w:top w:val="single" w:color="auto" w:sz="4" w:space="0"/>
              <w:left w:val="single" w:color="auto" w:sz="4" w:space="0"/>
              <w:bottom w:val="single" w:color="auto" w:sz="4" w:space="0"/>
              <w:right w:val="single" w:color="auto" w:sz="4" w:space="0"/>
            </w:tcBorders>
            <w:vAlign w:val="center"/>
          </w:tcPr>
          <w:p w14:paraId="49FC9DF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771B87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AE9ACD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198687A">
            <w:pPr>
              <w:pStyle w:val="81"/>
              <w:spacing w:after="0" w:afterLines="0" w:line="360" w:lineRule="exact"/>
              <w:rPr>
                <w:rFonts w:hint="eastAsia" w:ascii="微软雅黑" w:hAnsi="微软雅黑" w:cs="微软雅黑"/>
              </w:rPr>
            </w:pPr>
            <w:r>
              <w:rPr>
                <w:rFonts w:hint="eastAsia" w:ascii="微软雅黑" w:hAnsi="微软雅黑" w:cs="微软雅黑"/>
              </w:rPr>
              <w:t>预设多个分析方法，空白值、水分、溴指数等一键即可快速开始测定；</w:t>
            </w:r>
          </w:p>
        </w:tc>
        <w:tc>
          <w:tcPr>
            <w:tcW w:w="490" w:type="pct"/>
            <w:tcBorders>
              <w:top w:val="single" w:color="auto" w:sz="4" w:space="0"/>
              <w:left w:val="single" w:color="auto" w:sz="4" w:space="0"/>
              <w:bottom w:val="single" w:color="auto" w:sz="4" w:space="0"/>
              <w:right w:val="single" w:color="auto" w:sz="4" w:space="0"/>
            </w:tcBorders>
            <w:vAlign w:val="center"/>
          </w:tcPr>
          <w:p w14:paraId="7EED0F5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B93A22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BFB5C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5AD84BD">
            <w:pPr>
              <w:pStyle w:val="81"/>
              <w:spacing w:after="0" w:afterLines="0" w:line="360" w:lineRule="exact"/>
              <w:rPr>
                <w:rFonts w:hint="eastAsia" w:ascii="微软雅黑" w:hAnsi="微软雅黑" w:cs="微软雅黑"/>
              </w:rPr>
            </w:pPr>
            <w:r>
              <w:rPr>
                <w:rFonts w:hint="eastAsia" w:ascii="微软雅黑" w:hAnsi="微软雅黑" w:cs="微软雅黑"/>
              </w:rPr>
              <w:t>样品加入后自动感应启动测定，无需手动操作；</w:t>
            </w:r>
          </w:p>
        </w:tc>
        <w:tc>
          <w:tcPr>
            <w:tcW w:w="490" w:type="pct"/>
            <w:tcBorders>
              <w:top w:val="single" w:color="auto" w:sz="4" w:space="0"/>
              <w:left w:val="single" w:color="auto" w:sz="4" w:space="0"/>
              <w:bottom w:val="single" w:color="auto" w:sz="4" w:space="0"/>
              <w:right w:val="single" w:color="auto" w:sz="4" w:space="0"/>
            </w:tcBorders>
            <w:vAlign w:val="center"/>
          </w:tcPr>
          <w:p w14:paraId="0CC9FA4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FA0C13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BF9D2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6FC16B1">
            <w:pPr>
              <w:pStyle w:val="81"/>
              <w:spacing w:after="0" w:afterLines="0" w:line="360" w:lineRule="exact"/>
              <w:rPr>
                <w:rFonts w:hint="eastAsia" w:ascii="微软雅黑" w:hAnsi="微软雅黑" w:cs="微软雅黑"/>
              </w:rPr>
            </w:pPr>
            <w:r>
              <w:rPr>
                <w:rFonts w:hint="eastAsia" w:ascii="微软雅黑" w:hAnsi="微软雅黑" w:cs="微软雅黑"/>
              </w:rPr>
              <w:t>配备磁力搅拌器，支持手动、自动双模式搅拌；</w:t>
            </w:r>
          </w:p>
        </w:tc>
        <w:tc>
          <w:tcPr>
            <w:tcW w:w="490" w:type="pct"/>
            <w:tcBorders>
              <w:top w:val="single" w:color="auto" w:sz="4" w:space="0"/>
              <w:left w:val="single" w:color="auto" w:sz="4" w:space="0"/>
              <w:bottom w:val="single" w:color="auto" w:sz="4" w:space="0"/>
              <w:right w:val="single" w:color="auto" w:sz="4" w:space="0"/>
            </w:tcBorders>
            <w:vAlign w:val="center"/>
          </w:tcPr>
          <w:p w14:paraId="7FFF490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40142C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52165F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D51D932">
            <w:pPr>
              <w:pStyle w:val="81"/>
              <w:spacing w:after="0" w:afterLines="0" w:line="360" w:lineRule="exact"/>
              <w:rPr>
                <w:rFonts w:hint="eastAsia" w:ascii="微软雅黑" w:hAnsi="微软雅黑" w:cs="微软雅黑"/>
              </w:rPr>
            </w:pPr>
            <w:r>
              <w:rPr>
                <w:rFonts w:hint="eastAsia" w:ascii="微软雅黑" w:hAnsi="微软雅黑" w:cs="微软雅黑"/>
              </w:rPr>
              <w:t>具备相对漂移停止、绝对漂移停止、延时判断、最大时间停止四种判断逻辑；</w:t>
            </w:r>
          </w:p>
        </w:tc>
        <w:tc>
          <w:tcPr>
            <w:tcW w:w="490" w:type="pct"/>
            <w:tcBorders>
              <w:top w:val="single" w:color="auto" w:sz="4" w:space="0"/>
              <w:left w:val="single" w:color="auto" w:sz="4" w:space="0"/>
              <w:bottom w:val="single" w:color="auto" w:sz="4" w:space="0"/>
              <w:right w:val="single" w:color="auto" w:sz="4" w:space="0"/>
            </w:tcBorders>
            <w:vAlign w:val="center"/>
          </w:tcPr>
          <w:p w14:paraId="480647E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077DD1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F6ADE2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1D93132">
            <w:pPr>
              <w:pStyle w:val="81"/>
              <w:spacing w:after="0" w:afterLines="0" w:line="360" w:lineRule="exact"/>
              <w:rPr>
                <w:rFonts w:hint="eastAsia" w:ascii="微软雅黑" w:hAnsi="微软雅黑" w:cs="微软雅黑"/>
              </w:rPr>
            </w:pPr>
            <w:r>
              <w:rPr>
                <w:rFonts w:hint="eastAsia" w:ascii="微软雅黑" w:hAnsi="微软雅黑" w:cs="微软雅黑"/>
              </w:rPr>
              <w:t>配备废液防溢装置，杜绝废液溢出风险；</w:t>
            </w:r>
          </w:p>
        </w:tc>
        <w:tc>
          <w:tcPr>
            <w:tcW w:w="490" w:type="pct"/>
            <w:tcBorders>
              <w:top w:val="single" w:color="auto" w:sz="4" w:space="0"/>
              <w:left w:val="single" w:color="auto" w:sz="4" w:space="0"/>
              <w:bottom w:val="single" w:color="auto" w:sz="4" w:space="0"/>
              <w:right w:val="single" w:color="auto" w:sz="4" w:space="0"/>
            </w:tcBorders>
            <w:vAlign w:val="center"/>
          </w:tcPr>
          <w:p w14:paraId="7441196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BA0FCC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1693AA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CFD0D11">
            <w:pPr>
              <w:pStyle w:val="81"/>
              <w:spacing w:after="0" w:afterLines="0" w:line="360" w:lineRule="exact"/>
              <w:rPr>
                <w:rFonts w:hint="eastAsia" w:ascii="微软雅黑" w:hAnsi="微软雅黑" w:cs="微软雅黑"/>
              </w:rPr>
            </w:pPr>
            <w:r>
              <w:rPr>
                <w:rFonts w:hint="eastAsia" w:ascii="微软雅黑" w:hAnsi="微软雅黑" w:cs="微软雅黑"/>
              </w:rPr>
              <w:t>具备密闭安全的试剂管理系统，可自动更换试剂，减少空气水分干扰及人员接触有毒试剂；</w:t>
            </w:r>
          </w:p>
        </w:tc>
        <w:tc>
          <w:tcPr>
            <w:tcW w:w="490" w:type="pct"/>
            <w:tcBorders>
              <w:top w:val="single" w:color="auto" w:sz="4" w:space="0"/>
              <w:left w:val="single" w:color="auto" w:sz="4" w:space="0"/>
              <w:bottom w:val="single" w:color="auto" w:sz="4" w:space="0"/>
              <w:right w:val="single" w:color="auto" w:sz="4" w:space="0"/>
            </w:tcBorders>
            <w:vAlign w:val="center"/>
          </w:tcPr>
          <w:p w14:paraId="62EAFAB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D56D36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A0E72F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5CBC81">
            <w:pPr>
              <w:pStyle w:val="81"/>
              <w:spacing w:after="0" w:afterLines="0" w:line="360" w:lineRule="exact"/>
              <w:rPr>
                <w:rFonts w:hint="eastAsia" w:ascii="微软雅黑" w:hAnsi="微软雅黑" w:cs="微软雅黑"/>
              </w:rPr>
            </w:pPr>
            <w:r>
              <w:rPr>
                <w:rFonts w:hint="eastAsia" w:ascii="微软雅黑" w:hAnsi="微软雅黑" w:cs="微软雅黑"/>
              </w:rPr>
              <w:t>插板式试剂瓶防倒架，兼容250mL、500mL、1000mL常规GL45口径试剂瓶，可自由组合；</w:t>
            </w:r>
          </w:p>
        </w:tc>
        <w:tc>
          <w:tcPr>
            <w:tcW w:w="490" w:type="pct"/>
            <w:tcBorders>
              <w:top w:val="single" w:color="auto" w:sz="4" w:space="0"/>
              <w:left w:val="single" w:color="auto" w:sz="4" w:space="0"/>
              <w:bottom w:val="single" w:color="auto" w:sz="4" w:space="0"/>
              <w:right w:val="single" w:color="auto" w:sz="4" w:space="0"/>
            </w:tcBorders>
            <w:vAlign w:val="center"/>
          </w:tcPr>
          <w:p w14:paraId="7BB86DB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01140E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6FA393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870EDFC">
            <w:pPr>
              <w:pStyle w:val="81"/>
              <w:spacing w:after="0" w:afterLines="0" w:line="360" w:lineRule="exact"/>
              <w:rPr>
                <w:rFonts w:hint="eastAsia" w:ascii="微软雅黑" w:hAnsi="微软雅黑" w:cs="微软雅黑"/>
              </w:rPr>
            </w:pPr>
            <w:r>
              <w:rPr>
                <w:rFonts w:hint="eastAsia" w:ascii="微软雅黑" w:hAnsi="微软雅黑" w:cs="微软雅黑"/>
              </w:rPr>
              <w:t>审计追踪：所有对仪器进行的有效操作在后台都有记录；</w:t>
            </w:r>
          </w:p>
        </w:tc>
        <w:tc>
          <w:tcPr>
            <w:tcW w:w="490" w:type="pct"/>
            <w:tcBorders>
              <w:top w:val="single" w:color="auto" w:sz="4" w:space="0"/>
              <w:left w:val="single" w:color="auto" w:sz="4" w:space="0"/>
              <w:bottom w:val="single" w:color="auto" w:sz="4" w:space="0"/>
              <w:right w:val="single" w:color="auto" w:sz="4" w:space="0"/>
            </w:tcBorders>
            <w:vAlign w:val="center"/>
          </w:tcPr>
          <w:p w14:paraId="5F66A69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D6F85D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0F490A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15F08C1">
            <w:pPr>
              <w:pStyle w:val="81"/>
              <w:spacing w:after="0" w:afterLines="0" w:line="360" w:lineRule="exact"/>
              <w:rPr>
                <w:rFonts w:hint="eastAsia" w:ascii="微软雅黑" w:hAnsi="微软雅黑" w:cs="微软雅黑"/>
              </w:rPr>
            </w:pPr>
            <w:r>
              <w:rPr>
                <w:rFonts w:hint="eastAsia" w:ascii="微软雅黑" w:hAnsi="微软雅黑" w:cs="微软雅黑"/>
              </w:rPr>
              <w:t>权限管理：4级，超级管理员、主管、操作员、IT；可在创建账户时二次勾选可赋予的操作权限；</w:t>
            </w:r>
          </w:p>
        </w:tc>
        <w:tc>
          <w:tcPr>
            <w:tcW w:w="490" w:type="pct"/>
            <w:tcBorders>
              <w:top w:val="single" w:color="auto" w:sz="4" w:space="0"/>
              <w:left w:val="single" w:color="auto" w:sz="4" w:space="0"/>
              <w:bottom w:val="single" w:color="auto" w:sz="4" w:space="0"/>
              <w:right w:val="single" w:color="auto" w:sz="4" w:space="0"/>
            </w:tcBorders>
            <w:vAlign w:val="center"/>
          </w:tcPr>
          <w:p w14:paraId="25DF954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9B33A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A6F2F6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67B2EA7">
            <w:pPr>
              <w:pStyle w:val="81"/>
              <w:spacing w:after="0" w:afterLines="0" w:line="360" w:lineRule="exact"/>
              <w:rPr>
                <w:rFonts w:hint="eastAsia" w:ascii="微软雅黑" w:hAnsi="微软雅黑" w:cs="微软雅黑"/>
              </w:rPr>
            </w:pPr>
            <w:r>
              <w:rPr>
                <w:rFonts w:hint="eastAsia" w:ascii="微软雅黑" w:hAnsi="微软雅黑" w:cs="微软雅黑"/>
              </w:rPr>
              <w:t>具备密码有效期功能，到达设定时间强制修改密码、具备电子签名功能；</w:t>
            </w:r>
          </w:p>
        </w:tc>
        <w:tc>
          <w:tcPr>
            <w:tcW w:w="490" w:type="pct"/>
            <w:tcBorders>
              <w:top w:val="single" w:color="auto" w:sz="4" w:space="0"/>
              <w:left w:val="single" w:color="auto" w:sz="4" w:space="0"/>
              <w:bottom w:val="single" w:color="auto" w:sz="4" w:space="0"/>
              <w:right w:val="single" w:color="auto" w:sz="4" w:space="0"/>
            </w:tcBorders>
            <w:vAlign w:val="center"/>
          </w:tcPr>
          <w:p w14:paraId="1EB9B68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A15C6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E1A524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2D282B9">
            <w:pPr>
              <w:pStyle w:val="81"/>
              <w:spacing w:after="0" w:afterLines="0" w:line="360" w:lineRule="exact"/>
              <w:rPr>
                <w:rFonts w:hint="eastAsia" w:ascii="微软雅黑" w:hAnsi="微软雅黑" w:cs="微软雅黑"/>
              </w:rPr>
            </w:pPr>
            <w:r>
              <w:rPr>
                <w:rFonts w:hint="eastAsia" w:ascii="微软雅黑" w:hAnsi="微软雅黑" w:cs="微软雅黑"/>
              </w:rPr>
              <w:t>卡氏样品加热器：彩色TFT触摸屏独立控制，可兼容容量法水分模块和库仑法水分模块使用；连通管路具备保温功能，防止气体提前冷凝；具备5梯度升温功能；内置空气泵，也可连接钢瓶气体；</w:t>
            </w:r>
          </w:p>
        </w:tc>
        <w:tc>
          <w:tcPr>
            <w:tcW w:w="490" w:type="pct"/>
            <w:tcBorders>
              <w:top w:val="single" w:color="auto" w:sz="4" w:space="0"/>
              <w:left w:val="single" w:color="auto" w:sz="4" w:space="0"/>
              <w:bottom w:val="single" w:color="auto" w:sz="4" w:space="0"/>
              <w:right w:val="single" w:color="auto" w:sz="4" w:space="0"/>
            </w:tcBorders>
            <w:vAlign w:val="center"/>
          </w:tcPr>
          <w:p w14:paraId="30EDB76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ACE112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62DCE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AC1123C">
            <w:pPr>
              <w:pStyle w:val="81"/>
              <w:spacing w:after="0" w:afterLines="0" w:line="360" w:lineRule="exact"/>
              <w:rPr>
                <w:rFonts w:hint="eastAsia" w:ascii="微软雅黑" w:hAnsi="微软雅黑" w:cs="微软雅黑"/>
              </w:rPr>
            </w:pPr>
            <w:r>
              <w:rPr>
                <w:rFonts w:hint="eastAsia" w:ascii="微软雅黑" w:hAnsi="微软雅黑" w:cs="微软雅黑"/>
              </w:rPr>
              <w:t>卡氏样品加热器温度范围：50-300℃，精度≤±3℃，分辨率≤0.1℃、稳定性（30分钟内）≤±0.5℃；升温速率、15℃/min（50-200℃），5℃/min（200℃以上）；气体流速范围、0-200mL/min，精度≤±10mL/min；</w:t>
            </w:r>
          </w:p>
        </w:tc>
        <w:tc>
          <w:tcPr>
            <w:tcW w:w="490" w:type="pct"/>
            <w:tcBorders>
              <w:top w:val="single" w:color="auto" w:sz="4" w:space="0"/>
              <w:left w:val="single" w:color="auto" w:sz="4" w:space="0"/>
              <w:bottom w:val="single" w:color="auto" w:sz="4" w:space="0"/>
              <w:right w:val="single" w:color="auto" w:sz="4" w:space="0"/>
            </w:tcBorders>
            <w:vAlign w:val="center"/>
          </w:tcPr>
          <w:p w14:paraId="0BE567D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769DAF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E74E1C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5067C9C">
            <w:pPr>
              <w:pStyle w:val="81"/>
              <w:spacing w:after="0" w:afterLines="0" w:line="360" w:lineRule="exact"/>
              <w:rPr>
                <w:rFonts w:hint="eastAsia" w:ascii="微软雅黑" w:hAnsi="微软雅黑" w:cs="微软雅黑"/>
              </w:rPr>
            </w:pPr>
            <w:r>
              <w:rPr>
                <w:rFonts w:hint="eastAsia" w:ascii="微软雅黑" w:hAnsi="微软雅黑" w:cs="微软雅黑"/>
              </w:rPr>
              <w:t>pH预检测模块</w:t>
            </w:r>
          </w:p>
          <w:p w14:paraId="14E76D67">
            <w:pPr>
              <w:pStyle w:val="81"/>
              <w:spacing w:after="0" w:afterLines="0" w:line="360" w:lineRule="exact"/>
              <w:rPr>
                <w:rFonts w:hint="eastAsia" w:ascii="微软雅黑" w:hAnsi="微软雅黑" w:cs="微软雅黑"/>
              </w:rPr>
            </w:pPr>
            <w:r>
              <w:rPr>
                <w:rFonts w:hint="eastAsia" w:ascii="微软雅黑" w:hAnsi="微软雅黑" w:cs="微软雅黑"/>
              </w:rPr>
              <w:t>（1）级别:0.01级；</w:t>
            </w:r>
          </w:p>
          <w:p w14:paraId="39FD0DBA">
            <w:pPr>
              <w:pStyle w:val="81"/>
              <w:spacing w:after="0" w:afterLines="0" w:line="360" w:lineRule="exact"/>
              <w:rPr>
                <w:rFonts w:hint="eastAsia" w:ascii="微软雅黑" w:hAnsi="微软雅黑" w:cs="微软雅黑"/>
              </w:rPr>
            </w:pPr>
            <w:r>
              <w:rPr>
                <w:rFonts w:hint="eastAsia" w:ascii="微软雅黑" w:hAnsi="微软雅黑" w:cs="微软雅黑"/>
              </w:rPr>
              <w:t>（2）pH:(-2.00~20.00)pH，电子单元示值误差:±0.01pHmV:(-2000.0~2000.0)mV；</w:t>
            </w:r>
          </w:p>
          <w:p w14:paraId="3C04612D">
            <w:pPr>
              <w:pStyle w:val="81"/>
              <w:spacing w:after="0" w:afterLines="0" w:line="360" w:lineRule="exact"/>
              <w:rPr>
                <w:rFonts w:hint="eastAsia" w:ascii="微软雅黑" w:hAnsi="微软雅黑" w:cs="微软雅黑"/>
              </w:rPr>
            </w:pPr>
            <w:r>
              <w:rPr>
                <w:rFonts w:hint="eastAsia" w:ascii="微软雅黑" w:hAnsi="微软雅黑" w:cs="微软雅黑"/>
              </w:rPr>
              <w:t>温度:(-5.0~110.0)°C/(23.0~230.0)°F；</w:t>
            </w:r>
          </w:p>
          <w:p w14:paraId="0F10D591">
            <w:pPr>
              <w:pStyle w:val="81"/>
              <w:spacing w:after="0" w:afterLines="0" w:line="360" w:lineRule="exact"/>
              <w:rPr>
                <w:rFonts w:hint="eastAsia" w:ascii="微软雅黑" w:hAnsi="微软雅黑" w:cs="微软雅黑"/>
              </w:rPr>
            </w:pPr>
            <w:r>
              <w:rPr>
                <w:rFonts w:hint="eastAsia" w:ascii="微软雅黑" w:hAnsi="微软雅黑" w:cs="微软雅黑"/>
              </w:rPr>
              <w:t>（4）配套测量范围:(0.00~14.00)pH；</w:t>
            </w:r>
          </w:p>
          <w:p w14:paraId="13DDC377">
            <w:pPr>
              <w:pStyle w:val="81"/>
              <w:spacing w:after="0" w:afterLines="0" w:line="360" w:lineRule="exact"/>
              <w:rPr>
                <w:rFonts w:hint="eastAsia" w:ascii="微软雅黑" w:hAnsi="微软雅黑" w:cs="微软雅黑"/>
              </w:rPr>
            </w:pPr>
            <w:r>
              <w:rPr>
                <w:rFonts w:hint="eastAsia" w:ascii="微软雅黑" w:hAnsi="微软雅黑" w:cs="微软雅黑"/>
              </w:rPr>
              <w:t>（5）支持自动/手动温度补偿,支持(1~5)点pH电极标定；</w:t>
            </w:r>
          </w:p>
          <w:p w14:paraId="3DA07104">
            <w:pPr>
              <w:pStyle w:val="81"/>
              <w:spacing w:after="0" w:afterLines="0" w:line="360" w:lineRule="exact"/>
              <w:rPr>
                <w:rFonts w:hint="eastAsia" w:ascii="微软雅黑" w:hAnsi="微软雅黑" w:cs="微软雅黑"/>
              </w:rPr>
            </w:pPr>
            <w:r>
              <w:rPr>
                <w:rFonts w:hint="eastAsia" w:ascii="微软雅黑" w:hAnsi="微软雅黑" w:cs="微软雅黑"/>
              </w:rPr>
              <w:t>（6）智能判别终点，支持连续读数，平衡读数，定时读数；</w:t>
            </w:r>
          </w:p>
          <w:p w14:paraId="4F1C768D">
            <w:pPr>
              <w:pStyle w:val="81"/>
              <w:spacing w:after="0" w:afterLines="0" w:line="360" w:lineRule="exact"/>
              <w:rPr>
                <w:rFonts w:hint="eastAsia" w:ascii="微软雅黑" w:hAnsi="微软雅黑" w:cs="微软雅黑"/>
              </w:rPr>
            </w:pPr>
            <w:r>
              <w:rPr>
                <w:rFonts w:hint="eastAsia" w:ascii="微软雅黑" w:hAnsi="微软雅黑" w:cs="微软雅黑"/>
              </w:rPr>
              <w:t>（7）具有USB接口，RS232接口,支持连接PC软件、打印机；</w:t>
            </w:r>
          </w:p>
          <w:p w14:paraId="11FCDFBC">
            <w:pPr>
              <w:pStyle w:val="81"/>
              <w:spacing w:after="0" w:afterLines="0" w:line="360" w:lineRule="exact"/>
              <w:rPr>
                <w:rFonts w:hint="eastAsia" w:ascii="微软雅黑" w:hAnsi="微软雅黑" w:cs="微软雅黑"/>
              </w:rPr>
            </w:pPr>
            <w:r>
              <w:rPr>
                <w:rFonts w:hint="eastAsia" w:ascii="微软雅黑" w:hAnsi="微软雅黑" w:cs="微软雅黑"/>
              </w:rPr>
              <w:t>（8）自动识别GB,DIN,NIST等3组标准缓冲溶液，支持自定义pH缓冲溶液和标液组；</w:t>
            </w:r>
          </w:p>
          <w:p w14:paraId="2D1FE0FA">
            <w:pPr>
              <w:pStyle w:val="81"/>
              <w:spacing w:after="0" w:afterLines="0" w:line="360" w:lineRule="exact"/>
              <w:rPr>
                <w:rFonts w:hint="eastAsia" w:ascii="微软雅黑" w:hAnsi="微软雅黑" w:cs="微软雅黑"/>
              </w:rPr>
            </w:pPr>
            <w:r>
              <w:rPr>
                <w:rFonts w:hint="eastAsia" w:ascii="微软雅黑" w:hAnsi="微软雅黑" w:cs="微软雅黑"/>
              </w:rPr>
              <w:t>（9）支持数据存储，查阅，删除，传输和打印；</w:t>
            </w:r>
          </w:p>
        </w:tc>
        <w:tc>
          <w:tcPr>
            <w:tcW w:w="490" w:type="pct"/>
            <w:tcBorders>
              <w:top w:val="single" w:color="auto" w:sz="4" w:space="0"/>
              <w:left w:val="single" w:color="auto" w:sz="4" w:space="0"/>
              <w:bottom w:val="single" w:color="auto" w:sz="4" w:space="0"/>
              <w:right w:val="single" w:color="auto" w:sz="4" w:space="0"/>
            </w:tcBorders>
            <w:vAlign w:val="center"/>
          </w:tcPr>
          <w:p w14:paraId="3B069AB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A59186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01D49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845EB7D">
            <w:pPr>
              <w:pStyle w:val="81"/>
              <w:spacing w:after="0" w:afterLines="0" w:line="360" w:lineRule="exact"/>
              <w:rPr>
                <w:rFonts w:hint="eastAsia" w:ascii="微软雅黑" w:hAnsi="微软雅黑" w:cs="微软雅黑"/>
              </w:rPr>
            </w:pPr>
            <w:r>
              <w:rPr>
                <w:rFonts w:hint="eastAsia" w:ascii="微软雅黑" w:hAnsi="微软雅黑" w:cs="微软雅黑"/>
              </w:rPr>
              <w:t>电导率预检测模块</w:t>
            </w:r>
          </w:p>
          <w:p w14:paraId="2D68088F">
            <w:pPr>
              <w:pStyle w:val="81"/>
              <w:spacing w:after="0" w:afterLines="0" w:line="360" w:lineRule="exact"/>
              <w:rPr>
                <w:rFonts w:hint="eastAsia" w:ascii="微软雅黑" w:hAnsi="微软雅黑" w:cs="微软雅黑"/>
              </w:rPr>
            </w:pPr>
            <w:r>
              <w:rPr>
                <w:rFonts w:hint="eastAsia" w:ascii="微软雅黑" w:hAnsi="微软雅黑" w:cs="微软雅黑"/>
              </w:rPr>
              <w:t>（1）仪器级别：0.5 级；</w:t>
            </w:r>
          </w:p>
          <w:p w14:paraId="0B1D20F5">
            <w:pPr>
              <w:pStyle w:val="81"/>
              <w:spacing w:after="0" w:afterLines="0" w:line="360" w:lineRule="exact"/>
              <w:rPr>
                <w:rFonts w:hint="eastAsia" w:ascii="微软雅黑" w:hAnsi="微软雅黑" w:cs="微软雅黑"/>
              </w:rPr>
            </w:pPr>
            <w:r>
              <w:rPr>
                <w:rFonts w:hint="eastAsia" w:ascii="微软雅黑" w:hAnsi="微软雅黑" w:cs="微软雅黑"/>
              </w:rPr>
              <w:t>（2）测量范围：</w:t>
            </w:r>
          </w:p>
          <w:p w14:paraId="778603A8">
            <w:pPr>
              <w:pStyle w:val="81"/>
              <w:spacing w:after="0" w:afterLines="0" w:line="360" w:lineRule="exact"/>
              <w:rPr>
                <w:rFonts w:hint="eastAsia" w:ascii="微软雅黑" w:hAnsi="微软雅黑" w:cs="微软雅黑"/>
              </w:rPr>
            </w:pPr>
            <w:r>
              <w:rPr>
                <w:rFonts w:hint="eastAsia" w:ascii="微软雅黑" w:hAnsi="微软雅黑" w:cs="微软雅黑"/>
              </w:rPr>
              <w:t>①电导率：0.000μS/cm～1000mS/cm，电导率误差：±0.5%（FS）；</w:t>
            </w:r>
          </w:p>
          <w:p w14:paraId="6B474E1F">
            <w:pPr>
              <w:pStyle w:val="81"/>
              <w:spacing w:after="0" w:afterLines="0" w:line="360" w:lineRule="exact"/>
              <w:rPr>
                <w:rFonts w:hint="eastAsia" w:ascii="微软雅黑" w:hAnsi="微软雅黑" w:cs="微软雅黑"/>
              </w:rPr>
            </w:pPr>
            <w:r>
              <w:rPr>
                <w:rFonts w:hint="eastAsia" w:ascii="微软雅黑" w:hAnsi="微软雅黑" w:cs="微软雅黑"/>
              </w:rPr>
              <w:t>②电阻率：5.00Ω.cm～100.00MΩ.cm；</w:t>
            </w:r>
          </w:p>
          <w:p w14:paraId="298CF279">
            <w:pPr>
              <w:pStyle w:val="81"/>
              <w:spacing w:after="0" w:afterLines="0" w:line="360" w:lineRule="exact"/>
              <w:rPr>
                <w:rFonts w:hint="eastAsia" w:ascii="微软雅黑" w:hAnsi="微软雅黑" w:cs="微软雅黑"/>
              </w:rPr>
            </w:pPr>
            <w:r>
              <w:rPr>
                <w:rFonts w:hint="eastAsia" w:ascii="微软雅黑" w:hAnsi="微软雅黑" w:cs="微软雅黑"/>
              </w:rPr>
              <w:t>③TDS：0.000mg/L～999.9g/L；TDS误差：±0.5%（FS）；</w:t>
            </w:r>
          </w:p>
          <w:p w14:paraId="1F3EE580">
            <w:pPr>
              <w:pStyle w:val="81"/>
              <w:spacing w:after="0" w:afterLines="0" w:line="360" w:lineRule="exact"/>
              <w:rPr>
                <w:rFonts w:hint="eastAsia" w:ascii="微软雅黑" w:hAnsi="微软雅黑" w:cs="微软雅黑"/>
              </w:rPr>
            </w:pPr>
            <w:r>
              <w:rPr>
                <w:rFonts w:hint="eastAsia" w:ascii="微软雅黑" w:hAnsi="微软雅黑" w:cs="微软雅黑"/>
              </w:rPr>
              <w:t>④盐度：(0.00～8.00)%；盐度误差：±0.1%；</w:t>
            </w:r>
          </w:p>
          <w:p w14:paraId="4AF7154C">
            <w:pPr>
              <w:pStyle w:val="81"/>
              <w:spacing w:after="0" w:afterLines="0" w:line="360" w:lineRule="exact"/>
              <w:rPr>
                <w:rFonts w:hint="eastAsia" w:ascii="微软雅黑" w:hAnsi="微软雅黑" w:cs="微软雅黑"/>
              </w:rPr>
            </w:pPr>
            <w:r>
              <w:rPr>
                <w:rFonts w:hint="eastAsia" w:ascii="微软雅黑" w:hAnsi="微软雅黑" w:cs="微软雅黑"/>
              </w:rPr>
              <w:t>⑤温度：(-10.0～135.0)℃；温度误差：±0.2℃；</w:t>
            </w:r>
          </w:p>
          <w:p w14:paraId="03F8EE7D">
            <w:pPr>
              <w:pStyle w:val="81"/>
              <w:spacing w:after="0" w:afterLines="0" w:line="360" w:lineRule="exact"/>
              <w:rPr>
                <w:rFonts w:hint="eastAsia" w:ascii="微软雅黑" w:hAnsi="微软雅黑" w:cs="微软雅黑"/>
              </w:rPr>
            </w:pPr>
            <w:r>
              <w:rPr>
                <w:rFonts w:hint="eastAsia" w:ascii="微软雅黑" w:hAnsi="微软雅黑" w:cs="微软雅黑"/>
              </w:rPr>
              <w:t>（3）稳定性：(±0.3%(FS))/3h；</w:t>
            </w:r>
          </w:p>
          <w:p w14:paraId="7FE1D7C5">
            <w:pPr>
              <w:pStyle w:val="81"/>
              <w:spacing w:after="0" w:afterLines="0" w:line="360" w:lineRule="exact"/>
              <w:rPr>
                <w:rFonts w:hint="eastAsia" w:ascii="微软雅黑" w:hAnsi="微软雅黑" w:cs="微软雅黑"/>
              </w:rPr>
            </w:pPr>
            <w:r>
              <w:rPr>
                <w:rFonts w:hint="eastAsia" w:ascii="微软雅黑" w:hAnsi="微软雅黑" w:cs="微软雅黑"/>
              </w:rPr>
              <w:t>（4）温度补偿：手动 / 自动，范围（-5.0～110.0）℃；</w:t>
            </w:r>
          </w:p>
          <w:p w14:paraId="161FA0C6">
            <w:pPr>
              <w:pStyle w:val="81"/>
              <w:spacing w:after="0" w:afterLines="0" w:line="360" w:lineRule="exact"/>
              <w:rPr>
                <w:rFonts w:hint="eastAsia" w:ascii="微软雅黑" w:hAnsi="微软雅黑" w:cs="微软雅黑"/>
              </w:rPr>
            </w:pPr>
            <w:r>
              <w:rPr>
                <w:rFonts w:hint="eastAsia" w:ascii="微软雅黑" w:hAnsi="微软雅黑" w:cs="微软雅黑"/>
              </w:rPr>
              <w:t>（5）自动识别 4 种 GB 电导标准溶液, 支持(1~3)点电导电极标定；</w:t>
            </w:r>
          </w:p>
        </w:tc>
        <w:tc>
          <w:tcPr>
            <w:tcW w:w="490" w:type="pct"/>
            <w:tcBorders>
              <w:top w:val="single" w:color="auto" w:sz="4" w:space="0"/>
              <w:left w:val="single" w:color="auto" w:sz="4" w:space="0"/>
              <w:bottom w:val="single" w:color="auto" w:sz="4" w:space="0"/>
              <w:right w:val="single" w:color="auto" w:sz="4" w:space="0"/>
            </w:tcBorders>
            <w:vAlign w:val="center"/>
          </w:tcPr>
          <w:p w14:paraId="5667775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2490E6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0AB15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04222BB">
            <w:pPr>
              <w:pStyle w:val="81"/>
              <w:spacing w:after="0" w:afterLines="0" w:line="360" w:lineRule="exact"/>
              <w:rPr>
                <w:rFonts w:hint="eastAsia" w:ascii="微软雅黑" w:hAnsi="微软雅黑" w:cs="微软雅黑"/>
              </w:rPr>
            </w:pPr>
            <w:r>
              <w:rPr>
                <w:rFonts w:hint="eastAsia" w:ascii="微软雅黑" w:hAnsi="微软雅黑" w:cs="微软雅黑"/>
              </w:rPr>
              <w:t>均质搅拌预处理模块：磁力搅拌； 最大搅拌容量：不小于5000mL，调速范围：不小于100-2000rpm，工作方式：持续；</w:t>
            </w:r>
          </w:p>
        </w:tc>
        <w:tc>
          <w:tcPr>
            <w:tcW w:w="490" w:type="pct"/>
            <w:tcBorders>
              <w:top w:val="single" w:color="auto" w:sz="4" w:space="0"/>
              <w:left w:val="single" w:color="auto" w:sz="4" w:space="0"/>
              <w:bottom w:val="single" w:color="auto" w:sz="4" w:space="0"/>
              <w:right w:val="single" w:color="auto" w:sz="4" w:space="0"/>
            </w:tcBorders>
            <w:vAlign w:val="center"/>
          </w:tcPr>
          <w:p w14:paraId="643B4EC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57A815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7B9E8B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221C53F">
            <w:pPr>
              <w:pStyle w:val="81"/>
              <w:spacing w:after="0" w:afterLines="0" w:line="360" w:lineRule="exact"/>
              <w:rPr>
                <w:rFonts w:hint="eastAsia" w:ascii="微软雅黑" w:hAnsi="微软雅黑" w:cs="微软雅黑"/>
              </w:rPr>
            </w:pPr>
            <w:r>
              <w:rPr>
                <w:rFonts w:hint="eastAsia" w:ascii="微软雅黑" w:hAnsi="微软雅黑" w:cs="微软雅黑"/>
              </w:rPr>
              <w:t>恒温水浴模块：</w:t>
            </w:r>
          </w:p>
          <w:p w14:paraId="3498B2AB">
            <w:pPr>
              <w:pStyle w:val="81"/>
              <w:spacing w:after="0" w:afterLines="0" w:line="360" w:lineRule="exact"/>
              <w:rPr>
                <w:rFonts w:hint="eastAsia" w:ascii="微软雅黑" w:hAnsi="微软雅黑" w:cs="微软雅黑"/>
              </w:rPr>
            </w:pPr>
            <w:r>
              <w:rPr>
                <w:rFonts w:hint="eastAsia" w:ascii="微软雅黑" w:hAnsi="微软雅黑" w:cs="微软雅黑"/>
              </w:rPr>
              <w:t>（1）采用PID微处理技术控温，浴槽稳定性达±0.1℃，水温稳定性：不大于±0.1，分辨率：不大于0.1℃，控温范围：RT+5～99.9℃，调整精度0.1℃；</w:t>
            </w:r>
          </w:p>
          <w:p w14:paraId="610B071C">
            <w:pPr>
              <w:pStyle w:val="81"/>
              <w:spacing w:after="0" w:afterLines="0" w:line="360" w:lineRule="exact"/>
              <w:rPr>
                <w:rFonts w:hint="eastAsia" w:ascii="微软雅黑" w:hAnsi="微软雅黑" w:cs="微软雅黑"/>
              </w:rPr>
            </w:pPr>
            <w:r>
              <w:rPr>
                <w:rFonts w:hint="eastAsia" w:ascii="微软雅黑" w:hAnsi="微软雅黑" w:cs="微软雅黑"/>
              </w:rPr>
              <w:t>（2）无水或缺水时警报并自动停止加热，避免干烧，保证实验安全；</w:t>
            </w:r>
          </w:p>
          <w:p w14:paraId="7F1CB7D3">
            <w:pPr>
              <w:pStyle w:val="81"/>
              <w:spacing w:after="0" w:afterLines="0" w:line="360" w:lineRule="exact"/>
              <w:rPr>
                <w:rFonts w:hint="eastAsia" w:ascii="微软雅黑" w:hAnsi="微软雅黑" w:cs="微软雅黑"/>
              </w:rPr>
            </w:pPr>
            <w:r>
              <w:rPr>
                <w:rFonts w:hint="eastAsia" w:ascii="微软雅黑" w:hAnsi="微软雅黑" w:cs="微软雅黑"/>
              </w:rPr>
              <w:t>（3）注入容积：不小于20L；</w:t>
            </w:r>
          </w:p>
        </w:tc>
        <w:tc>
          <w:tcPr>
            <w:tcW w:w="490" w:type="pct"/>
            <w:tcBorders>
              <w:top w:val="single" w:color="auto" w:sz="4" w:space="0"/>
              <w:left w:val="single" w:color="auto" w:sz="4" w:space="0"/>
              <w:bottom w:val="single" w:color="auto" w:sz="4" w:space="0"/>
              <w:right w:val="single" w:color="auto" w:sz="4" w:space="0"/>
            </w:tcBorders>
            <w:vAlign w:val="center"/>
          </w:tcPr>
          <w:p w14:paraId="0BC5271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D2EB15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7C0BF7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87E48C4">
            <w:pPr>
              <w:pStyle w:val="81"/>
              <w:spacing w:after="0" w:afterLines="0" w:line="360" w:lineRule="exact"/>
              <w:rPr>
                <w:rFonts w:hint="eastAsia" w:ascii="微软雅黑" w:hAnsi="微软雅黑" w:cs="微软雅黑"/>
              </w:rPr>
            </w:pPr>
            <w:r>
              <w:rPr>
                <w:rFonts w:hint="eastAsia" w:ascii="微软雅黑" w:hAnsi="微软雅黑" w:cs="微软雅黑"/>
              </w:rPr>
              <w:t>真空干燥除水模块</w:t>
            </w:r>
          </w:p>
          <w:p w14:paraId="4FBA6FCD">
            <w:pPr>
              <w:pStyle w:val="81"/>
              <w:spacing w:after="0" w:afterLines="0" w:line="360" w:lineRule="exact"/>
              <w:rPr>
                <w:rFonts w:hint="eastAsia" w:ascii="微软雅黑" w:hAnsi="微软雅黑" w:cs="微软雅黑"/>
              </w:rPr>
            </w:pPr>
            <w:r>
              <w:rPr>
                <w:rFonts w:hint="eastAsia" w:ascii="微软雅黑" w:hAnsi="微软雅黑" w:cs="微软雅黑"/>
              </w:rPr>
              <w:t>（1）恒温波动度：±1℃，温度分辨率：0.1℃，控温范围：RT+10～250℃，真空度：≤133 Pa，定时范围：1～9999min，内容积：不小于53 L；</w:t>
            </w:r>
          </w:p>
          <w:p w14:paraId="3E5FFB31">
            <w:pPr>
              <w:pStyle w:val="81"/>
              <w:spacing w:after="0" w:afterLines="0" w:line="360" w:lineRule="exact"/>
              <w:rPr>
                <w:rFonts w:hint="eastAsia" w:ascii="微软雅黑" w:hAnsi="微软雅黑" w:cs="微软雅黑"/>
              </w:rPr>
            </w:pPr>
            <w:r>
              <w:rPr>
                <w:rFonts w:hint="eastAsia" w:ascii="微软雅黑" w:hAnsi="微软雅黑" w:cs="微软雅黑"/>
              </w:rPr>
              <w:t>（2）双层观察窗，内窗为加厚钢化玻璃，能确保操作者的安全，又能清晰观察箱内情况；</w:t>
            </w:r>
          </w:p>
          <w:p w14:paraId="033459FA">
            <w:pPr>
              <w:pStyle w:val="81"/>
              <w:spacing w:after="0" w:afterLines="0" w:line="360" w:lineRule="exact"/>
              <w:rPr>
                <w:rFonts w:hint="eastAsia" w:ascii="微软雅黑" w:hAnsi="微软雅黑" w:cs="微软雅黑"/>
              </w:rPr>
            </w:pPr>
            <w:r>
              <w:rPr>
                <w:rFonts w:hint="eastAsia" w:ascii="微软雅黑" w:hAnsi="微软雅黑" w:cs="微软雅黑"/>
              </w:rPr>
              <w:t>（3）真空干燥除水模块附件：真空泵1台；</w:t>
            </w:r>
          </w:p>
        </w:tc>
        <w:tc>
          <w:tcPr>
            <w:tcW w:w="490" w:type="pct"/>
            <w:tcBorders>
              <w:top w:val="single" w:color="auto" w:sz="4" w:space="0"/>
              <w:left w:val="single" w:color="auto" w:sz="4" w:space="0"/>
              <w:bottom w:val="single" w:color="auto" w:sz="4" w:space="0"/>
              <w:right w:val="single" w:color="auto" w:sz="4" w:space="0"/>
            </w:tcBorders>
            <w:vAlign w:val="center"/>
          </w:tcPr>
          <w:p w14:paraId="0A6C70C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D006D2F">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35773C1">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73CFAA7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697526">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7CBFFACF">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6C05C664">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3498D973">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66DAD2A3">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478ECC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0CB0BE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894FFE1">
            <w:pPr>
              <w:pStyle w:val="81"/>
              <w:spacing w:after="0" w:afterLines="0" w:line="360" w:lineRule="exact"/>
              <w:jc w:val="center"/>
              <w:rPr>
                <w:rFonts w:hint="eastAsia" w:ascii="微软雅黑" w:hAnsi="微软雅黑" w:cs="微软雅黑"/>
              </w:rPr>
            </w:pPr>
            <w:r>
              <w:rPr>
                <w:rFonts w:hint="eastAsia" w:ascii="微软雅黑" w:hAnsi="微软雅黑" w:cs="微软雅黑"/>
              </w:rPr>
              <w:t>库仑水分测定仪主机</w:t>
            </w:r>
          </w:p>
        </w:tc>
        <w:tc>
          <w:tcPr>
            <w:tcW w:w="415" w:type="pct"/>
            <w:tcBorders>
              <w:top w:val="single" w:color="auto" w:sz="4" w:space="0"/>
              <w:left w:val="single" w:color="auto" w:sz="4" w:space="0"/>
              <w:bottom w:val="single" w:color="auto" w:sz="4" w:space="0"/>
              <w:right w:val="single" w:color="auto" w:sz="4" w:space="0"/>
            </w:tcBorders>
            <w:vAlign w:val="center"/>
          </w:tcPr>
          <w:p w14:paraId="5729157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E2A049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CFFACA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648DC0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47F17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F072716">
            <w:pPr>
              <w:pStyle w:val="81"/>
              <w:spacing w:after="0" w:afterLines="0" w:line="360" w:lineRule="exact"/>
              <w:jc w:val="center"/>
              <w:rPr>
                <w:rFonts w:hint="eastAsia" w:ascii="微软雅黑" w:hAnsi="微软雅黑" w:cs="微软雅黑"/>
              </w:rPr>
            </w:pPr>
            <w:r>
              <w:rPr>
                <w:rFonts w:hint="eastAsia" w:ascii="微软雅黑" w:hAnsi="微软雅黑" w:cs="微软雅黑"/>
              </w:rPr>
              <w:t>磁力搅拌单元</w:t>
            </w:r>
          </w:p>
        </w:tc>
        <w:tc>
          <w:tcPr>
            <w:tcW w:w="415" w:type="pct"/>
            <w:tcBorders>
              <w:top w:val="single" w:color="auto" w:sz="4" w:space="0"/>
              <w:left w:val="single" w:color="auto" w:sz="4" w:space="0"/>
              <w:bottom w:val="single" w:color="auto" w:sz="4" w:space="0"/>
              <w:right w:val="single" w:color="auto" w:sz="4" w:space="0"/>
            </w:tcBorders>
            <w:vAlign w:val="center"/>
          </w:tcPr>
          <w:p w14:paraId="5073746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8462FC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7A37EE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409F66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42CFC0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CCCDD46">
            <w:pPr>
              <w:pStyle w:val="81"/>
              <w:spacing w:after="0" w:afterLines="0" w:line="360" w:lineRule="exact"/>
              <w:jc w:val="center"/>
              <w:rPr>
                <w:rFonts w:hint="eastAsia" w:ascii="微软雅黑" w:hAnsi="微软雅黑" w:cs="微软雅黑"/>
              </w:rPr>
            </w:pPr>
            <w:r>
              <w:rPr>
                <w:rFonts w:hint="eastAsia" w:ascii="微软雅黑" w:hAnsi="微软雅黑" w:cs="微软雅黑"/>
              </w:rPr>
              <w:t>库伦水分测定杯模组</w:t>
            </w:r>
          </w:p>
        </w:tc>
        <w:tc>
          <w:tcPr>
            <w:tcW w:w="415" w:type="pct"/>
            <w:tcBorders>
              <w:top w:val="single" w:color="auto" w:sz="4" w:space="0"/>
              <w:left w:val="single" w:color="auto" w:sz="4" w:space="0"/>
              <w:bottom w:val="single" w:color="auto" w:sz="4" w:space="0"/>
              <w:right w:val="single" w:color="auto" w:sz="4" w:space="0"/>
            </w:tcBorders>
            <w:vAlign w:val="center"/>
          </w:tcPr>
          <w:p w14:paraId="6A51ACA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A58936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31B940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F8738A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3EB9E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A6F2072">
            <w:pPr>
              <w:pStyle w:val="81"/>
              <w:spacing w:after="0" w:afterLines="0" w:line="360" w:lineRule="exact"/>
              <w:jc w:val="center"/>
              <w:rPr>
                <w:rFonts w:hint="eastAsia" w:ascii="微软雅黑" w:hAnsi="微软雅黑" w:cs="微软雅黑"/>
              </w:rPr>
            </w:pPr>
            <w:r>
              <w:rPr>
                <w:rFonts w:hint="eastAsia" w:ascii="微软雅黑" w:hAnsi="微软雅黑" w:cs="微软雅黑"/>
              </w:rPr>
              <w:t>有隔膜发生电极</w:t>
            </w:r>
          </w:p>
        </w:tc>
        <w:tc>
          <w:tcPr>
            <w:tcW w:w="415" w:type="pct"/>
            <w:tcBorders>
              <w:top w:val="single" w:color="auto" w:sz="4" w:space="0"/>
              <w:left w:val="single" w:color="auto" w:sz="4" w:space="0"/>
              <w:bottom w:val="single" w:color="auto" w:sz="4" w:space="0"/>
              <w:right w:val="single" w:color="auto" w:sz="4" w:space="0"/>
            </w:tcBorders>
            <w:vAlign w:val="center"/>
          </w:tcPr>
          <w:p w14:paraId="743C987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3B2126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177E48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BF4CA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964E0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E3CC5E1">
            <w:pPr>
              <w:pStyle w:val="81"/>
              <w:spacing w:after="0" w:afterLines="0" w:line="360" w:lineRule="exact"/>
              <w:jc w:val="center"/>
              <w:rPr>
                <w:rFonts w:hint="eastAsia" w:ascii="微软雅黑" w:hAnsi="微软雅黑" w:cs="微软雅黑"/>
              </w:rPr>
            </w:pPr>
            <w:r>
              <w:rPr>
                <w:rFonts w:hint="eastAsia" w:ascii="微软雅黑" w:hAnsi="微软雅黑" w:cs="微软雅黑"/>
              </w:rPr>
              <w:t>双铂电极</w:t>
            </w:r>
          </w:p>
        </w:tc>
        <w:tc>
          <w:tcPr>
            <w:tcW w:w="415" w:type="pct"/>
            <w:tcBorders>
              <w:top w:val="single" w:color="auto" w:sz="4" w:space="0"/>
              <w:left w:val="single" w:color="auto" w:sz="4" w:space="0"/>
              <w:bottom w:val="single" w:color="auto" w:sz="4" w:space="0"/>
              <w:right w:val="single" w:color="auto" w:sz="4" w:space="0"/>
            </w:tcBorders>
            <w:vAlign w:val="center"/>
          </w:tcPr>
          <w:p w14:paraId="1C7FFFF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58B552F">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D4FDD9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3503D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1848F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3B53315">
            <w:pPr>
              <w:pStyle w:val="81"/>
              <w:spacing w:after="0" w:afterLines="0" w:line="360" w:lineRule="exact"/>
              <w:jc w:val="center"/>
              <w:rPr>
                <w:rFonts w:hint="eastAsia" w:ascii="微软雅黑" w:hAnsi="微软雅黑" w:cs="微软雅黑"/>
              </w:rPr>
            </w:pPr>
            <w:r>
              <w:rPr>
                <w:rFonts w:hint="eastAsia" w:ascii="微软雅黑" w:hAnsi="微软雅黑" w:cs="微软雅黑"/>
              </w:rPr>
              <w:t>试剂瓶架</w:t>
            </w:r>
          </w:p>
        </w:tc>
        <w:tc>
          <w:tcPr>
            <w:tcW w:w="415" w:type="pct"/>
            <w:tcBorders>
              <w:top w:val="single" w:color="auto" w:sz="4" w:space="0"/>
              <w:left w:val="single" w:color="auto" w:sz="4" w:space="0"/>
              <w:bottom w:val="single" w:color="auto" w:sz="4" w:space="0"/>
              <w:right w:val="single" w:color="auto" w:sz="4" w:space="0"/>
            </w:tcBorders>
            <w:vAlign w:val="center"/>
          </w:tcPr>
          <w:p w14:paraId="49757B6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B0B0E6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234814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26E06E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864DC0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05AE3F2">
            <w:pPr>
              <w:pStyle w:val="81"/>
              <w:spacing w:after="0" w:afterLines="0" w:line="360" w:lineRule="exact"/>
              <w:jc w:val="center"/>
              <w:rPr>
                <w:rFonts w:hint="eastAsia" w:ascii="微软雅黑" w:hAnsi="微软雅黑" w:cs="微软雅黑"/>
              </w:rPr>
            </w:pPr>
            <w:r>
              <w:rPr>
                <w:rFonts w:hint="eastAsia" w:ascii="微软雅黑" w:hAnsi="微软雅黑" w:cs="微软雅黑"/>
              </w:rPr>
              <w:t>干燥管</w:t>
            </w:r>
          </w:p>
        </w:tc>
        <w:tc>
          <w:tcPr>
            <w:tcW w:w="415" w:type="pct"/>
            <w:tcBorders>
              <w:top w:val="single" w:color="auto" w:sz="4" w:space="0"/>
              <w:left w:val="single" w:color="auto" w:sz="4" w:space="0"/>
              <w:bottom w:val="single" w:color="auto" w:sz="4" w:space="0"/>
              <w:right w:val="single" w:color="auto" w:sz="4" w:space="0"/>
            </w:tcBorders>
            <w:vAlign w:val="center"/>
          </w:tcPr>
          <w:p w14:paraId="29E7931B">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340344A2">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C6CBBD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38A561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0BE54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D68678F">
            <w:pPr>
              <w:pStyle w:val="81"/>
              <w:spacing w:after="0" w:afterLines="0" w:line="360" w:lineRule="exact"/>
              <w:jc w:val="center"/>
              <w:rPr>
                <w:rFonts w:hint="eastAsia" w:ascii="微软雅黑" w:hAnsi="微软雅黑" w:cs="微软雅黑"/>
              </w:rPr>
            </w:pPr>
            <w:r>
              <w:rPr>
                <w:rFonts w:hint="eastAsia" w:ascii="微软雅黑" w:hAnsi="微软雅黑" w:cs="微软雅黑"/>
              </w:rPr>
              <w:t>卡氏样品加热器主机</w:t>
            </w:r>
          </w:p>
        </w:tc>
        <w:tc>
          <w:tcPr>
            <w:tcW w:w="415" w:type="pct"/>
            <w:tcBorders>
              <w:top w:val="single" w:color="auto" w:sz="4" w:space="0"/>
              <w:left w:val="single" w:color="auto" w:sz="4" w:space="0"/>
              <w:bottom w:val="single" w:color="auto" w:sz="4" w:space="0"/>
              <w:right w:val="single" w:color="auto" w:sz="4" w:space="0"/>
            </w:tcBorders>
            <w:vAlign w:val="center"/>
          </w:tcPr>
          <w:p w14:paraId="49598F5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BDD353B">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04FE17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791181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14CC5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1EF798D">
            <w:pPr>
              <w:pStyle w:val="81"/>
              <w:spacing w:after="0" w:afterLines="0" w:line="360" w:lineRule="exact"/>
              <w:jc w:val="center"/>
              <w:rPr>
                <w:rFonts w:hint="eastAsia" w:ascii="微软雅黑" w:hAnsi="微软雅黑" w:cs="微软雅黑"/>
              </w:rPr>
            </w:pPr>
            <w:r>
              <w:rPr>
                <w:rFonts w:hint="eastAsia" w:ascii="微软雅黑" w:hAnsi="微软雅黑" w:cs="微软雅黑"/>
              </w:rPr>
              <w:t>10mL螺纹口测试瓶</w:t>
            </w:r>
          </w:p>
        </w:tc>
        <w:tc>
          <w:tcPr>
            <w:tcW w:w="415" w:type="pct"/>
            <w:tcBorders>
              <w:top w:val="single" w:color="auto" w:sz="4" w:space="0"/>
              <w:left w:val="single" w:color="auto" w:sz="4" w:space="0"/>
              <w:bottom w:val="single" w:color="auto" w:sz="4" w:space="0"/>
              <w:right w:val="single" w:color="auto" w:sz="4" w:space="0"/>
            </w:tcBorders>
            <w:vAlign w:val="center"/>
          </w:tcPr>
          <w:p w14:paraId="7B16D130">
            <w:pPr>
              <w:pStyle w:val="81"/>
              <w:spacing w:after="0" w:afterLines="0" w:line="360" w:lineRule="exact"/>
              <w:jc w:val="center"/>
              <w:rPr>
                <w:rFonts w:hint="eastAsia" w:ascii="微软雅黑" w:hAnsi="微软雅黑" w:cs="微软雅黑"/>
              </w:rPr>
            </w:pPr>
            <w:r>
              <w:rPr>
                <w:rFonts w:hint="eastAsia" w:ascii="微软雅黑" w:hAnsi="微软雅黑" w:cs="微软雅黑"/>
              </w:rPr>
              <w:t>100</w:t>
            </w:r>
          </w:p>
        </w:tc>
        <w:tc>
          <w:tcPr>
            <w:tcW w:w="432" w:type="pct"/>
            <w:tcBorders>
              <w:top w:val="single" w:color="auto" w:sz="4" w:space="0"/>
              <w:left w:val="single" w:color="auto" w:sz="4" w:space="0"/>
              <w:bottom w:val="single" w:color="auto" w:sz="4" w:space="0"/>
              <w:right w:val="single" w:color="auto" w:sz="4" w:space="0"/>
            </w:tcBorders>
            <w:vAlign w:val="center"/>
          </w:tcPr>
          <w:p w14:paraId="35641CC5">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5CB06EA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A8E29D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56F38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6C8E6D8">
            <w:pPr>
              <w:pStyle w:val="81"/>
              <w:spacing w:after="0" w:afterLines="0" w:line="360" w:lineRule="exact"/>
              <w:jc w:val="center"/>
              <w:rPr>
                <w:rFonts w:hint="eastAsia" w:ascii="微软雅黑" w:hAnsi="微软雅黑" w:cs="微软雅黑"/>
              </w:rPr>
            </w:pPr>
            <w:r>
              <w:rPr>
                <w:rFonts w:hint="eastAsia" w:ascii="微软雅黑" w:hAnsi="微软雅黑" w:cs="微软雅黑"/>
              </w:rPr>
              <w:t>10mL螺纹口瓶盖（含隔垫）</w:t>
            </w:r>
          </w:p>
        </w:tc>
        <w:tc>
          <w:tcPr>
            <w:tcW w:w="415" w:type="pct"/>
            <w:tcBorders>
              <w:top w:val="single" w:color="auto" w:sz="4" w:space="0"/>
              <w:left w:val="single" w:color="auto" w:sz="4" w:space="0"/>
              <w:bottom w:val="single" w:color="auto" w:sz="4" w:space="0"/>
              <w:right w:val="single" w:color="auto" w:sz="4" w:space="0"/>
            </w:tcBorders>
            <w:vAlign w:val="center"/>
          </w:tcPr>
          <w:p w14:paraId="444CC8C8">
            <w:pPr>
              <w:pStyle w:val="81"/>
              <w:spacing w:after="0" w:afterLines="0" w:line="360" w:lineRule="exact"/>
              <w:jc w:val="center"/>
              <w:rPr>
                <w:rFonts w:hint="eastAsia" w:ascii="微软雅黑" w:hAnsi="微软雅黑" w:cs="微软雅黑"/>
              </w:rPr>
            </w:pPr>
            <w:r>
              <w:rPr>
                <w:rFonts w:hint="eastAsia" w:ascii="微软雅黑" w:hAnsi="微软雅黑" w:cs="微软雅黑"/>
              </w:rPr>
              <w:t>100</w:t>
            </w:r>
          </w:p>
        </w:tc>
        <w:tc>
          <w:tcPr>
            <w:tcW w:w="432" w:type="pct"/>
            <w:tcBorders>
              <w:top w:val="single" w:color="auto" w:sz="4" w:space="0"/>
              <w:left w:val="single" w:color="auto" w:sz="4" w:space="0"/>
              <w:bottom w:val="single" w:color="auto" w:sz="4" w:space="0"/>
              <w:right w:val="single" w:color="auto" w:sz="4" w:space="0"/>
            </w:tcBorders>
            <w:vAlign w:val="center"/>
          </w:tcPr>
          <w:p w14:paraId="50BF721A">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5B893A4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7A0BD2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AE7C15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7F2300E">
            <w:pPr>
              <w:pStyle w:val="81"/>
              <w:spacing w:after="0" w:afterLines="0" w:line="360" w:lineRule="exact"/>
              <w:jc w:val="center"/>
              <w:rPr>
                <w:rFonts w:hint="eastAsia" w:ascii="微软雅黑" w:hAnsi="微软雅黑" w:cs="微软雅黑"/>
              </w:rPr>
            </w:pPr>
            <w:r>
              <w:rPr>
                <w:rFonts w:hint="eastAsia" w:ascii="微软雅黑" w:hAnsi="微软雅黑" w:cs="微软雅黑"/>
              </w:rPr>
              <w:t>干燥瓶及管路</w:t>
            </w:r>
          </w:p>
        </w:tc>
        <w:tc>
          <w:tcPr>
            <w:tcW w:w="415" w:type="pct"/>
            <w:tcBorders>
              <w:top w:val="single" w:color="auto" w:sz="4" w:space="0"/>
              <w:left w:val="single" w:color="auto" w:sz="4" w:space="0"/>
              <w:bottom w:val="single" w:color="auto" w:sz="4" w:space="0"/>
              <w:right w:val="single" w:color="auto" w:sz="4" w:space="0"/>
            </w:tcBorders>
            <w:vAlign w:val="center"/>
          </w:tcPr>
          <w:p w14:paraId="112A5B23">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20F6FD3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E5D2D5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03148F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C84EED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2CA6825">
            <w:pPr>
              <w:pStyle w:val="81"/>
              <w:spacing w:after="0" w:afterLines="0" w:line="360" w:lineRule="exact"/>
              <w:jc w:val="center"/>
              <w:rPr>
                <w:rFonts w:hint="eastAsia" w:ascii="微软雅黑" w:hAnsi="微软雅黑" w:cs="微软雅黑"/>
              </w:rPr>
            </w:pPr>
            <w:r>
              <w:rPr>
                <w:rFonts w:hint="eastAsia" w:ascii="微软雅黑" w:hAnsi="微软雅黑" w:cs="微软雅黑"/>
              </w:rPr>
              <w:t>pH主机</w:t>
            </w:r>
          </w:p>
        </w:tc>
        <w:tc>
          <w:tcPr>
            <w:tcW w:w="415" w:type="pct"/>
            <w:tcBorders>
              <w:top w:val="single" w:color="auto" w:sz="4" w:space="0"/>
              <w:left w:val="single" w:color="auto" w:sz="4" w:space="0"/>
              <w:bottom w:val="single" w:color="auto" w:sz="4" w:space="0"/>
              <w:right w:val="single" w:color="auto" w:sz="4" w:space="0"/>
            </w:tcBorders>
            <w:vAlign w:val="center"/>
          </w:tcPr>
          <w:p w14:paraId="0A0A3155">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44132DD8">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2ED2988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EB4BC6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C8AC6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68ADD9B">
            <w:pPr>
              <w:pStyle w:val="81"/>
              <w:spacing w:after="0" w:afterLines="0" w:line="360" w:lineRule="exact"/>
              <w:jc w:val="center"/>
              <w:rPr>
                <w:rFonts w:hint="eastAsia" w:ascii="微软雅黑" w:hAnsi="微软雅黑" w:cs="微软雅黑"/>
              </w:rPr>
            </w:pPr>
            <w:r>
              <w:rPr>
                <w:rFonts w:hint="eastAsia" w:ascii="微软雅黑" w:hAnsi="微软雅黑" w:cs="微软雅黑"/>
              </w:rPr>
              <w:t>pH三复合电极</w:t>
            </w:r>
          </w:p>
        </w:tc>
        <w:tc>
          <w:tcPr>
            <w:tcW w:w="415" w:type="pct"/>
            <w:tcBorders>
              <w:top w:val="single" w:color="auto" w:sz="4" w:space="0"/>
              <w:left w:val="single" w:color="auto" w:sz="4" w:space="0"/>
              <w:bottom w:val="single" w:color="auto" w:sz="4" w:space="0"/>
              <w:right w:val="single" w:color="auto" w:sz="4" w:space="0"/>
            </w:tcBorders>
            <w:vAlign w:val="center"/>
          </w:tcPr>
          <w:p w14:paraId="48647C9E">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520D963C">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6E4957A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6EF009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6AC4BF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AEB9521">
            <w:pPr>
              <w:pStyle w:val="81"/>
              <w:spacing w:after="0" w:afterLines="0" w:line="360" w:lineRule="exact"/>
              <w:jc w:val="center"/>
              <w:rPr>
                <w:rFonts w:hint="eastAsia" w:ascii="微软雅黑" w:hAnsi="微软雅黑" w:cs="微软雅黑"/>
              </w:rPr>
            </w:pPr>
            <w:r>
              <w:rPr>
                <w:rFonts w:hint="eastAsia" w:ascii="微软雅黑" w:hAnsi="微软雅黑" w:cs="微软雅黑"/>
              </w:rPr>
              <w:t>pH4.00袋装缓冲溶液(20mL)</w:t>
            </w:r>
          </w:p>
        </w:tc>
        <w:tc>
          <w:tcPr>
            <w:tcW w:w="415" w:type="pct"/>
            <w:tcBorders>
              <w:top w:val="single" w:color="auto" w:sz="4" w:space="0"/>
              <w:left w:val="single" w:color="auto" w:sz="4" w:space="0"/>
              <w:bottom w:val="single" w:color="auto" w:sz="4" w:space="0"/>
              <w:right w:val="single" w:color="auto" w:sz="4" w:space="0"/>
            </w:tcBorders>
            <w:vAlign w:val="center"/>
          </w:tcPr>
          <w:p w14:paraId="1AC4EEA1">
            <w:pPr>
              <w:pStyle w:val="81"/>
              <w:spacing w:after="0" w:afterLines="0" w:line="360" w:lineRule="exact"/>
              <w:jc w:val="center"/>
              <w:rPr>
                <w:rFonts w:hint="eastAsia" w:ascii="微软雅黑" w:hAnsi="微软雅黑" w:cs="微软雅黑"/>
              </w:rPr>
            </w:pPr>
            <w:r>
              <w:rPr>
                <w:rFonts w:hint="eastAsia" w:ascii="微软雅黑" w:hAnsi="微软雅黑" w:cs="微软雅黑"/>
              </w:rPr>
              <w:t>40</w:t>
            </w:r>
          </w:p>
        </w:tc>
        <w:tc>
          <w:tcPr>
            <w:tcW w:w="432" w:type="pct"/>
            <w:tcBorders>
              <w:top w:val="single" w:color="auto" w:sz="4" w:space="0"/>
              <w:left w:val="single" w:color="auto" w:sz="4" w:space="0"/>
              <w:bottom w:val="single" w:color="auto" w:sz="4" w:space="0"/>
              <w:right w:val="single" w:color="auto" w:sz="4" w:space="0"/>
            </w:tcBorders>
            <w:vAlign w:val="center"/>
          </w:tcPr>
          <w:p w14:paraId="10034F96">
            <w:pPr>
              <w:pStyle w:val="81"/>
              <w:spacing w:after="0" w:afterLines="0" w:line="360" w:lineRule="exact"/>
              <w:jc w:val="center"/>
              <w:rPr>
                <w:rFonts w:hint="eastAsia" w:ascii="微软雅黑" w:hAnsi="微软雅黑" w:cs="微软雅黑"/>
              </w:rPr>
            </w:pPr>
            <w:r>
              <w:rPr>
                <w:rFonts w:hint="eastAsia" w:ascii="微软雅黑" w:hAnsi="微软雅黑" w:cs="微软雅黑"/>
              </w:rPr>
              <w:t>包</w:t>
            </w:r>
          </w:p>
        </w:tc>
        <w:tc>
          <w:tcPr>
            <w:tcW w:w="490" w:type="pct"/>
            <w:tcBorders>
              <w:top w:val="single" w:color="auto" w:sz="4" w:space="0"/>
              <w:left w:val="single" w:color="auto" w:sz="4" w:space="0"/>
              <w:bottom w:val="single" w:color="auto" w:sz="4" w:space="0"/>
              <w:right w:val="single" w:color="auto" w:sz="4" w:space="0"/>
            </w:tcBorders>
            <w:vAlign w:val="center"/>
          </w:tcPr>
          <w:p w14:paraId="6A10F0B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99B039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F724A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9452B06">
            <w:pPr>
              <w:pStyle w:val="81"/>
              <w:spacing w:after="0" w:afterLines="0" w:line="360" w:lineRule="exact"/>
              <w:jc w:val="center"/>
              <w:rPr>
                <w:rFonts w:hint="eastAsia" w:ascii="微软雅黑" w:hAnsi="微软雅黑" w:cs="微软雅黑"/>
              </w:rPr>
            </w:pPr>
            <w:r>
              <w:rPr>
                <w:rFonts w:hint="eastAsia" w:ascii="微软雅黑" w:hAnsi="微软雅黑" w:cs="微软雅黑"/>
              </w:rPr>
              <w:t>pH6.86袋装缓冲溶液(20mL)</w:t>
            </w:r>
          </w:p>
        </w:tc>
        <w:tc>
          <w:tcPr>
            <w:tcW w:w="415" w:type="pct"/>
            <w:tcBorders>
              <w:top w:val="single" w:color="auto" w:sz="4" w:space="0"/>
              <w:left w:val="single" w:color="auto" w:sz="4" w:space="0"/>
              <w:bottom w:val="single" w:color="auto" w:sz="4" w:space="0"/>
              <w:right w:val="single" w:color="auto" w:sz="4" w:space="0"/>
            </w:tcBorders>
            <w:vAlign w:val="center"/>
          </w:tcPr>
          <w:p w14:paraId="4D906CA8">
            <w:pPr>
              <w:pStyle w:val="81"/>
              <w:spacing w:after="0" w:afterLines="0" w:line="360" w:lineRule="exact"/>
              <w:jc w:val="center"/>
              <w:rPr>
                <w:rFonts w:hint="eastAsia" w:ascii="微软雅黑" w:hAnsi="微软雅黑" w:cs="微软雅黑"/>
              </w:rPr>
            </w:pPr>
            <w:r>
              <w:rPr>
                <w:rFonts w:hint="eastAsia" w:ascii="微软雅黑" w:hAnsi="微软雅黑" w:cs="微软雅黑"/>
              </w:rPr>
              <w:t>40</w:t>
            </w:r>
          </w:p>
        </w:tc>
        <w:tc>
          <w:tcPr>
            <w:tcW w:w="432" w:type="pct"/>
            <w:tcBorders>
              <w:top w:val="single" w:color="auto" w:sz="4" w:space="0"/>
              <w:left w:val="single" w:color="auto" w:sz="4" w:space="0"/>
              <w:bottom w:val="single" w:color="auto" w:sz="4" w:space="0"/>
              <w:right w:val="single" w:color="auto" w:sz="4" w:space="0"/>
            </w:tcBorders>
            <w:vAlign w:val="center"/>
          </w:tcPr>
          <w:p w14:paraId="38A53CF4">
            <w:pPr>
              <w:pStyle w:val="81"/>
              <w:spacing w:after="0" w:afterLines="0" w:line="360" w:lineRule="exact"/>
              <w:jc w:val="center"/>
              <w:rPr>
                <w:rFonts w:hint="eastAsia" w:ascii="微软雅黑" w:hAnsi="微软雅黑" w:cs="微软雅黑"/>
              </w:rPr>
            </w:pPr>
            <w:r>
              <w:rPr>
                <w:rFonts w:hint="eastAsia" w:ascii="微软雅黑" w:hAnsi="微软雅黑" w:cs="微软雅黑"/>
              </w:rPr>
              <w:t>包</w:t>
            </w:r>
          </w:p>
        </w:tc>
        <w:tc>
          <w:tcPr>
            <w:tcW w:w="490" w:type="pct"/>
            <w:tcBorders>
              <w:top w:val="single" w:color="auto" w:sz="4" w:space="0"/>
              <w:left w:val="single" w:color="auto" w:sz="4" w:space="0"/>
              <w:bottom w:val="single" w:color="auto" w:sz="4" w:space="0"/>
              <w:right w:val="single" w:color="auto" w:sz="4" w:space="0"/>
            </w:tcBorders>
            <w:vAlign w:val="center"/>
          </w:tcPr>
          <w:p w14:paraId="362020E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A4210B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AE601F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4E5299C">
            <w:pPr>
              <w:pStyle w:val="81"/>
              <w:spacing w:after="0" w:afterLines="0" w:line="360" w:lineRule="exact"/>
              <w:jc w:val="center"/>
              <w:rPr>
                <w:rFonts w:hint="eastAsia" w:ascii="微软雅黑" w:hAnsi="微软雅黑" w:cs="微软雅黑"/>
              </w:rPr>
            </w:pPr>
            <w:r>
              <w:rPr>
                <w:rFonts w:hint="eastAsia" w:ascii="微软雅黑" w:hAnsi="微软雅黑" w:cs="微软雅黑"/>
              </w:rPr>
              <w:t>pH9.18袋装缓冲溶液(20mL)</w:t>
            </w:r>
          </w:p>
        </w:tc>
        <w:tc>
          <w:tcPr>
            <w:tcW w:w="415" w:type="pct"/>
            <w:tcBorders>
              <w:top w:val="single" w:color="auto" w:sz="4" w:space="0"/>
              <w:left w:val="single" w:color="auto" w:sz="4" w:space="0"/>
              <w:bottom w:val="single" w:color="auto" w:sz="4" w:space="0"/>
              <w:right w:val="single" w:color="auto" w:sz="4" w:space="0"/>
            </w:tcBorders>
            <w:vAlign w:val="center"/>
          </w:tcPr>
          <w:p w14:paraId="6679FBD8">
            <w:pPr>
              <w:pStyle w:val="81"/>
              <w:spacing w:after="0" w:afterLines="0" w:line="360" w:lineRule="exact"/>
              <w:jc w:val="center"/>
              <w:rPr>
                <w:rFonts w:hint="eastAsia" w:ascii="微软雅黑" w:hAnsi="微软雅黑" w:cs="微软雅黑"/>
              </w:rPr>
            </w:pPr>
            <w:r>
              <w:rPr>
                <w:rFonts w:hint="eastAsia" w:ascii="微软雅黑" w:hAnsi="微软雅黑" w:cs="微软雅黑"/>
              </w:rPr>
              <w:t>40</w:t>
            </w:r>
          </w:p>
        </w:tc>
        <w:tc>
          <w:tcPr>
            <w:tcW w:w="432" w:type="pct"/>
            <w:tcBorders>
              <w:top w:val="single" w:color="auto" w:sz="4" w:space="0"/>
              <w:left w:val="single" w:color="auto" w:sz="4" w:space="0"/>
              <w:bottom w:val="single" w:color="auto" w:sz="4" w:space="0"/>
              <w:right w:val="single" w:color="auto" w:sz="4" w:space="0"/>
            </w:tcBorders>
            <w:vAlign w:val="center"/>
          </w:tcPr>
          <w:p w14:paraId="70BF73D1">
            <w:pPr>
              <w:pStyle w:val="81"/>
              <w:spacing w:after="0" w:afterLines="0" w:line="360" w:lineRule="exact"/>
              <w:jc w:val="center"/>
              <w:rPr>
                <w:rFonts w:hint="eastAsia" w:ascii="微软雅黑" w:hAnsi="微软雅黑" w:cs="微软雅黑"/>
              </w:rPr>
            </w:pPr>
            <w:r>
              <w:rPr>
                <w:rFonts w:hint="eastAsia" w:ascii="微软雅黑" w:hAnsi="微软雅黑" w:cs="微软雅黑"/>
              </w:rPr>
              <w:t>包</w:t>
            </w:r>
          </w:p>
        </w:tc>
        <w:tc>
          <w:tcPr>
            <w:tcW w:w="490" w:type="pct"/>
            <w:tcBorders>
              <w:top w:val="single" w:color="auto" w:sz="4" w:space="0"/>
              <w:left w:val="single" w:color="auto" w:sz="4" w:space="0"/>
              <w:bottom w:val="single" w:color="auto" w:sz="4" w:space="0"/>
              <w:right w:val="single" w:color="auto" w:sz="4" w:space="0"/>
            </w:tcBorders>
            <w:vAlign w:val="center"/>
          </w:tcPr>
          <w:p w14:paraId="7BCB1DC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921506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8829F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9BE3793">
            <w:pPr>
              <w:pStyle w:val="81"/>
              <w:spacing w:after="0" w:afterLines="0" w:line="360" w:lineRule="exact"/>
              <w:jc w:val="center"/>
              <w:rPr>
                <w:rFonts w:hint="eastAsia" w:ascii="微软雅黑" w:hAnsi="微软雅黑" w:cs="微软雅黑"/>
              </w:rPr>
            </w:pPr>
            <w:r>
              <w:rPr>
                <w:rFonts w:hint="eastAsia" w:ascii="微软雅黑" w:hAnsi="微软雅黑" w:cs="微软雅黑"/>
              </w:rPr>
              <w:t>专用电源适配器</w:t>
            </w:r>
          </w:p>
        </w:tc>
        <w:tc>
          <w:tcPr>
            <w:tcW w:w="415" w:type="pct"/>
            <w:tcBorders>
              <w:top w:val="single" w:color="auto" w:sz="4" w:space="0"/>
              <w:left w:val="single" w:color="auto" w:sz="4" w:space="0"/>
              <w:bottom w:val="single" w:color="auto" w:sz="4" w:space="0"/>
              <w:right w:val="single" w:color="auto" w:sz="4" w:space="0"/>
            </w:tcBorders>
            <w:vAlign w:val="center"/>
          </w:tcPr>
          <w:p w14:paraId="4166FC9C">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26F5D05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F45F05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CD093B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E167EB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0084A10">
            <w:pPr>
              <w:pStyle w:val="81"/>
              <w:spacing w:after="0" w:afterLines="0" w:line="360" w:lineRule="exact"/>
              <w:jc w:val="center"/>
              <w:rPr>
                <w:rFonts w:hint="eastAsia" w:ascii="微软雅黑" w:hAnsi="微软雅黑" w:cs="微软雅黑"/>
              </w:rPr>
            </w:pPr>
            <w:r>
              <w:rPr>
                <w:rFonts w:hint="eastAsia" w:ascii="微软雅黑" w:hAnsi="微软雅黑" w:cs="微软雅黑"/>
              </w:rPr>
              <w:t>多功能电极支架</w:t>
            </w:r>
          </w:p>
        </w:tc>
        <w:tc>
          <w:tcPr>
            <w:tcW w:w="415" w:type="pct"/>
            <w:tcBorders>
              <w:top w:val="single" w:color="auto" w:sz="4" w:space="0"/>
              <w:left w:val="single" w:color="auto" w:sz="4" w:space="0"/>
              <w:bottom w:val="single" w:color="auto" w:sz="4" w:space="0"/>
              <w:right w:val="single" w:color="auto" w:sz="4" w:space="0"/>
            </w:tcBorders>
            <w:vAlign w:val="center"/>
          </w:tcPr>
          <w:p w14:paraId="290E0CE6">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1B11992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D2DB04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F98ABA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8BEEFD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0035B87">
            <w:pPr>
              <w:pStyle w:val="81"/>
              <w:spacing w:after="0" w:afterLines="0" w:line="360" w:lineRule="exact"/>
              <w:jc w:val="center"/>
              <w:rPr>
                <w:rFonts w:hint="eastAsia" w:ascii="微软雅黑" w:hAnsi="微软雅黑" w:cs="微软雅黑"/>
              </w:rPr>
            </w:pPr>
            <w:r>
              <w:rPr>
                <w:rFonts w:hint="eastAsia" w:ascii="微软雅黑" w:hAnsi="微软雅黑" w:cs="微软雅黑"/>
              </w:rPr>
              <w:t>电导主机</w:t>
            </w:r>
          </w:p>
        </w:tc>
        <w:tc>
          <w:tcPr>
            <w:tcW w:w="415" w:type="pct"/>
            <w:tcBorders>
              <w:top w:val="single" w:color="auto" w:sz="4" w:space="0"/>
              <w:left w:val="single" w:color="auto" w:sz="4" w:space="0"/>
              <w:bottom w:val="single" w:color="auto" w:sz="4" w:space="0"/>
              <w:right w:val="single" w:color="auto" w:sz="4" w:space="0"/>
            </w:tcBorders>
            <w:vAlign w:val="center"/>
          </w:tcPr>
          <w:p w14:paraId="0BDB16C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F055D67">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3BDD307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E8BCE9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EFF0E6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9D73C62">
            <w:pPr>
              <w:pStyle w:val="81"/>
              <w:spacing w:after="0" w:afterLines="0" w:line="360" w:lineRule="exact"/>
              <w:jc w:val="center"/>
              <w:rPr>
                <w:rFonts w:hint="eastAsia" w:ascii="微软雅黑" w:hAnsi="微软雅黑" w:cs="微软雅黑"/>
              </w:rPr>
            </w:pPr>
            <w:r>
              <w:rPr>
                <w:rFonts w:hint="eastAsia" w:ascii="微软雅黑" w:hAnsi="微软雅黑" w:cs="微软雅黑"/>
              </w:rPr>
              <w:t>电导电极</w:t>
            </w:r>
          </w:p>
        </w:tc>
        <w:tc>
          <w:tcPr>
            <w:tcW w:w="415" w:type="pct"/>
            <w:tcBorders>
              <w:top w:val="single" w:color="auto" w:sz="4" w:space="0"/>
              <w:left w:val="single" w:color="auto" w:sz="4" w:space="0"/>
              <w:bottom w:val="single" w:color="auto" w:sz="4" w:space="0"/>
              <w:right w:val="single" w:color="auto" w:sz="4" w:space="0"/>
            </w:tcBorders>
            <w:vAlign w:val="center"/>
          </w:tcPr>
          <w:p w14:paraId="01346EB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3875624">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0A0074C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4C128B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81D68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40F675C">
            <w:pPr>
              <w:pStyle w:val="81"/>
              <w:spacing w:after="0" w:afterLines="0" w:line="360" w:lineRule="exact"/>
              <w:jc w:val="center"/>
              <w:rPr>
                <w:rFonts w:hint="eastAsia" w:ascii="微软雅黑" w:hAnsi="微软雅黑" w:cs="微软雅黑"/>
              </w:rPr>
            </w:pPr>
            <w:r>
              <w:rPr>
                <w:rFonts w:hint="eastAsia" w:ascii="微软雅黑" w:hAnsi="微软雅黑" w:cs="微软雅黑"/>
              </w:rPr>
              <w:t>温度电极</w:t>
            </w:r>
          </w:p>
        </w:tc>
        <w:tc>
          <w:tcPr>
            <w:tcW w:w="415" w:type="pct"/>
            <w:tcBorders>
              <w:top w:val="single" w:color="auto" w:sz="4" w:space="0"/>
              <w:left w:val="single" w:color="auto" w:sz="4" w:space="0"/>
              <w:bottom w:val="single" w:color="auto" w:sz="4" w:space="0"/>
              <w:right w:val="single" w:color="auto" w:sz="4" w:space="0"/>
            </w:tcBorders>
            <w:vAlign w:val="center"/>
          </w:tcPr>
          <w:p w14:paraId="3DFD135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0DC6938">
            <w:pPr>
              <w:pStyle w:val="81"/>
              <w:spacing w:after="0" w:afterLines="0" w:line="360" w:lineRule="exact"/>
              <w:jc w:val="center"/>
              <w:rPr>
                <w:rFonts w:hint="eastAsia" w:ascii="微软雅黑" w:hAnsi="微软雅黑" w:cs="微软雅黑"/>
              </w:rPr>
            </w:pPr>
            <w:r>
              <w:rPr>
                <w:rFonts w:hint="eastAsia" w:ascii="微软雅黑" w:hAnsi="微软雅黑" w:cs="微软雅黑"/>
              </w:rPr>
              <w:t>支</w:t>
            </w:r>
          </w:p>
        </w:tc>
        <w:tc>
          <w:tcPr>
            <w:tcW w:w="490" w:type="pct"/>
            <w:tcBorders>
              <w:top w:val="single" w:color="auto" w:sz="4" w:space="0"/>
              <w:left w:val="single" w:color="auto" w:sz="4" w:space="0"/>
              <w:bottom w:val="single" w:color="auto" w:sz="4" w:space="0"/>
              <w:right w:val="single" w:color="auto" w:sz="4" w:space="0"/>
            </w:tcBorders>
            <w:vAlign w:val="center"/>
          </w:tcPr>
          <w:p w14:paraId="12BD570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2E0720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1431D7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6CF22AC">
            <w:pPr>
              <w:pStyle w:val="81"/>
              <w:spacing w:after="0" w:afterLines="0" w:line="360" w:lineRule="exact"/>
              <w:jc w:val="center"/>
              <w:rPr>
                <w:rFonts w:hint="eastAsia" w:ascii="微软雅黑" w:hAnsi="微软雅黑" w:cs="微软雅黑"/>
              </w:rPr>
            </w:pPr>
            <w:r>
              <w:rPr>
                <w:rFonts w:hint="eastAsia" w:ascii="微软雅黑" w:hAnsi="微软雅黑" w:cs="微软雅黑"/>
              </w:rPr>
              <w:t>专用电源适配器</w:t>
            </w:r>
          </w:p>
        </w:tc>
        <w:tc>
          <w:tcPr>
            <w:tcW w:w="415" w:type="pct"/>
            <w:tcBorders>
              <w:top w:val="single" w:color="auto" w:sz="4" w:space="0"/>
              <w:left w:val="single" w:color="auto" w:sz="4" w:space="0"/>
              <w:bottom w:val="single" w:color="auto" w:sz="4" w:space="0"/>
              <w:right w:val="single" w:color="auto" w:sz="4" w:space="0"/>
            </w:tcBorders>
            <w:vAlign w:val="center"/>
          </w:tcPr>
          <w:p w14:paraId="5371E74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3C3002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AEA8AE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CFB96C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8243F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B772084">
            <w:pPr>
              <w:pStyle w:val="81"/>
              <w:spacing w:after="0" w:afterLines="0" w:line="360" w:lineRule="exact"/>
              <w:jc w:val="center"/>
              <w:rPr>
                <w:rFonts w:hint="eastAsia" w:ascii="微软雅黑" w:hAnsi="微软雅黑" w:cs="微软雅黑"/>
              </w:rPr>
            </w:pPr>
            <w:r>
              <w:rPr>
                <w:rFonts w:hint="eastAsia" w:ascii="微软雅黑" w:hAnsi="微软雅黑" w:cs="微软雅黑"/>
              </w:rPr>
              <w:t>电极支架</w:t>
            </w:r>
          </w:p>
        </w:tc>
        <w:tc>
          <w:tcPr>
            <w:tcW w:w="415" w:type="pct"/>
            <w:tcBorders>
              <w:top w:val="single" w:color="auto" w:sz="4" w:space="0"/>
              <w:left w:val="single" w:color="auto" w:sz="4" w:space="0"/>
              <w:bottom w:val="single" w:color="auto" w:sz="4" w:space="0"/>
              <w:right w:val="single" w:color="auto" w:sz="4" w:space="0"/>
            </w:tcBorders>
            <w:vAlign w:val="center"/>
          </w:tcPr>
          <w:p w14:paraId="54275F7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586274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69DC0D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3B02ED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AD328C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1CF4842">
            <w:pPr>
              <w:pStyle w:val="81"/>
              <w:spacing w:after="0" w:afterLines="0" w:line="360" w:lineRule="exact"/>
              <w:jc w:val="center"/>
              <w:rPr>
                <w:rFonts w:hint="eastAsia" w:ascii="微软雅黑" w:hAnsi="微软雅黑" w:cs="微软雅黑"/>
              </w:rPr>
            </w:pPr>
            <w:r>
              <w:rPr>
                <w:rFonts w:hint="eastAsia" w:ascii="微软雅黑" w:hAnsi="微软雅黑" w:cs="微软雅黑"/>
              </w:rPr>
              <w:t>电极固定夹</w:t>
            </w:r>
          </w:p>
        </w:tc>
        <w:tc>
          <w:tcPr>
            <w:tcW w:w="415" w:type="pct"/>
            <w:tcBorders>
              <w:top w:val="single" w:color="auto" w:sz="4" w:space="0"/>
              <w:left w:val="single" w:color="auto" w:sz="4" w:space="0"/>
              <w:bottom w:val="single" w:color="auto" w:sz="4" w:space="0"/>
              <w:right w:val="single" w:color="auto" w:sz="4" w:space="0"/>
            </w:tcBorders>
            <w:vAlign w:val="center"/>
          </w:tcPr>
          <w:p w14:paraId="6813E52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E4A75C3">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99491F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34A737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902730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E02D957">
            <w:pPr>
              <w:pStyle w:val="81"/>
              <w:spacing w:after="0" w:afterLines="0" w:line="360" w:lineRule="exact"/>
              <w:jc w:val="center"/>
              <w:rPr>
                <w:rFonts w:hint="eastAsia" w:ascii="微软雅黑" w:hAnsi="微软雅黑" w:cs="微软雅黑"/>
              </w:rPr>
            </w:pPr>
            <w:r>
              <w:rPr>
                <w:rFonts w:hint="eastAsia" w:ascii="微软雅黑" w:hAnsi="微软雅黑" w:cs="微软雅黑"/>
              </w:rPr>
              <w:t>恒温水浴组件</w:t>
            </w:r>
          </w:p>
        </w:tc>
        <w:tc>
          <w:tcPr>
            <w:tcW w:w="415" w:type="pct"/>
            <w:tcBorders>
              <w:top w:val="single" w:color="auto" w:sz="4" w:space="0"/>
              <w:left w:val="single" w:color="auto" w:sz="4" w:space="0"/>
              <w:bottom w:val="single" w:color="auto" w:sz="4" w:space="0"/>
              <w:right w:val="single" w:color="auto" w:sz="4" w:space="0"/>
            </w:tcBorders>
            <w:vAlign w:val="center"/>
          </w:tcPr>
          <w:p w14:paraId="1E588845">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4570723E">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5DB90B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0477EA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3BCF8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39461B5">
            <w:pPr>
              <w:pStyle w:val="81"/>
              <w:spacing w:after="0" w:afterLines="0" w:line="360" w:lineRule="exact"/>
              <w:jc w:val="center"/>
              <w:rPr>
                <w:rFonts w:hint="eastAsia" w:ascii="微软雅黑" w:hAnsi="微软雅黑" w:cs="微软雅黑"/>
              </w:rPr>
            </w:pPr>
            <w:r>
              <w:rPr>
                <w:rFonts w:hint="eastAsia" w:ascii="微软雅黑" w:hAnsi="微软雅黑" w:cs="微软雅黑"/>
              </w:rPr>
              <w:t>磁力搅拌组件</w:t>
            </w:r>
          </w:p>
        </w:tc>
        <w:tc>
          <w:tcPr>
            <w:tcW w:w="415" w:type="pct"/>
            <w:tcBorders>
              <w:top w:val="single" w:color="auto" w:sz="4" w:space="0"/>
              <w:left w:val="single" w:color="auto" w:sz="4" w:space="0"/>
              <w:bottom w:val="single" w:color="auto" w:sz="4" w:space="0"/>
              <w:right w:val="single" w:color="auto" w:sz="4" w:space="0"/>
            </w:tcBorders>
            <w:vAlign w:val="center"/>
          </w:tcPr>
          <w:p w14:paraId="3E750810">
            <w:pPr>
              <w:pStyle w:val="81"/>
              <w:spacing w:after="0" w:afterLines="0" w:line="360" w:lineRule="exact"/>
              <w:jc w:val="center"/>
              <w:rPr>
                <w:rFonts w:hint="eastAsia" w:ascii="微软雅黑" w:hAnsi="微软雅黑" w:cs="微软雅黑"/>
              </w:rPr>
            </w:pPr>
            <w:r>
              <w:rPr>
                <w:rFonts w:hint="eastAsia" w:ascii="微软雅黑" w:hAnsi="微软雅黑" w:cs="微软雅黑"/>
              </w:rPr>
              <w:t>5</w:t>
            </w:r>
          </w:p>
        </w:tc>
        <w:tc>
          <w:tcPr>
            <w:tcW w:w="432" w:type="pct"/>
            <w:tcBorders>
              <w:top w:val="single" w:color="auto" w:sz="4" w:space="0"/>
              <w:left w:val="single" w:color="auto" w:sz="4" w:space="0"/>
              <w:bottom w:val="single" w:color="auto" w:sz="4" w:space="0"/>
              <w:right w:val="single" w:color="auto" w:sz="4" w:space="0"/>
            </w:tcBorders>
            <w:vAlign w:val="center"/>
          </w:tcPr>
          <w:p w14:paraId="2AC32734">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BC3C41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C20198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1D298A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736D2D3">
            <w:pPr>
              <w:pStyle w:val="81"/>
              <w:spacing w:after="0" w:afterLines="0" w:line="360" w:lineRule="exact"/>
              <w:jc w:val="center"/>
              <w:rPr>
                <w:rFonts w:hint="eastAsia" w:ascii="微软雅黑" w:hAnsi="微软雅黑" w:cs="微软雅黑"/>
              </w:rPr>
            </w:pPr>
            <w:r>
              <w:rPr>
                <w:rFonts w:hint="eastAsia" w:ascii="微软雅黑" w:hAnsi="微软雅黑" w:cs="微软雅黑"/>
              </w:rPr>
              <w:t>干燥主机</w:t>
            </w:r>
          </w:p>
        </w:tc>
        <w:tc>
          <w:tcPr>
            <w:tcW w:w="415" w:type="pct"/>
            <w:tcBorders>
              <w:top w:val="single" w:color="auto" w:sz="4" w:space="0"/>
              <w:left w:val="single" w:color="auto" w:sz="4" w:space="0"/>
              <w:bottom w:val="single" w:color="auto" w:sz="4" w:space="0"/>
              <w:right w:val="single" w:color="auto" w:sz="4" w:space="0"/>
            </w:tcBorders>
            <w:vAlign w:val="center"/>
          </w:tcPr>
          <w:p w14:paraId="6D42BD2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46016A1">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6550E9A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2D9CA9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80784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9924D93">
            <w:pPr>
              <w:pStyle w:val="81"/>
              <w:spacing w:after="0" w:afterLines="0" w:line="360" w:lineRule="exact"/>
              <w:jc w:val="center"/>
              <w:rPr>
                <w:rFonts w:hint="eastAsia" w:ascii="微软雅黑" w:hAnsi="微软雅黑" w:cs="微软雅黑"/>
              </w:rPr>
            </w:pPr>
            <w:r>
              <w:rPr>
                <w:rFonts w:hint="eastAsia" w:ascii="微软雅黑" w:hAnsi="微软雅黑" w:cs="微软雅黑"/>
              </w:rPr>
              <w:t>真空泵</w:t>
            </w:r>
          </w:p>
        </w:tc>
        <w:tc>
          <w:tcPr>
            <w:tcW w:w="415" w:type="pct"/>
            <w:tcBorders>
              <w:top w:val="single" w:color="auto" w:sz="4" w:space="0"/>
              <w:left w:val="single" w:color="auto" w:sz="4" w:space="0"/>
              <w:bottom w:val="single" w:color="auto" w:sz="4" w:space="0"/>
              <w:right w:val="single" w:color="auto" w:sz="4" w:space="0"/>
            </w:tcBorders>
            <w:vAlign w:val="center"/>
          </w:tcPr>
          <w:p w14:paraId="6CB6D2D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CC2BB00">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158CBA7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2CDF8DE">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83E8DAE">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61" w:name="_Toc15167"/>
            <w:bookmarkStart w:id="162" w:name="_Toc21208"/>
            <w:r>
              <w:rPr>
                <w:rFonts w:hint="eastAsia" w:ascii="微软雅黑" w:hAnsi="微软雅黑" w:cs="微软雅黑"/>
                <w:b/>
                <w:szCs w:val="21"/>
              </w:rPr>
              <w:t>皮肤肤质综合测试系统</w:t>
            </w:r>
            <w:bookmarkEnd w:id="161"/>
            <w:bookmarkEnd w:id="162"/>
          </w:p>
        </w:tc>
      </w:tr>
      <w:tr w14:paraId="1F354EC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2D14062">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09F9A04">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5E43797">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9DE10D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B1D2DF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978C086">
            <w:pPr>
              <w:pStyle w:val="81"/>
              <w:spacing w:after="0" w:afterLines="0" w:line="360" w:lineRule="exact"/>
              <w:rPr>
                <w:rFonts w:hint="eastAsia" w:ascii="微软雅黑" w:hAnsi="微软雅黑" w:cs="微软雅黑"/>
              </w:rPr>
            </w:pPr>
            <w:r>
              <w:rPr>
                <w:rFonts w:hint="eastAsia" w:ascii="微软雅黑" w:hAnsi="微软雅黑" w:cs="微软雅黑"/>
              </w:rPr>
              <w:t>★探头/模块：不少于5个探头；</w:t>
            </w:r>
          </w:p>
        </w:tc>
        <w:tc>
          <w:tcPr>
            <w:tcW w:w="490" w:type="pct"/>
            <w:tcBorders>
              <w:top w:val="single" w:color="auto" w:sz="4" w:space="0"/>
              <w:left w:val="single" w:color="auto" w:sz="4" w:space="0"/>
              <w:bottom w:val="single" w:color="auto" w:sz="4" w:space="0"/>
              <w:right w:val="single" w:color="auto" w:sz="4" w:space="0"/>
            </w:tcBorders>
            <w:vAlign w:val="center"/>
          </w:tcPr>
          <w:p w14:paraId="787E8C6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BBE97E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38901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FFDDFCF">
            <w:pPr>
              <w:pStyle w:val="81"/>
              <w:spacing w:after="0" w:afterLines="0" w:line="360" w:lineRule="exact"/>
              <w:rPr>
                <w:rFonts w:hint="eastAsia" w:ascii="微软雅黑" w:hAnsi="微软雅黑" w:cs="微软雅黑"/>
              </w:rPr>
            </w:pPr>
            <w:r>
              <w:rPr>
                <w:rFonts w:hint="eastAsia" w:ascii="微软雅黑" w:hAnsi="微软雅黑" w:cs="微软雅黑"/>
              </w:rPr>
              <w:t>配备数据采集及分析软件；</w:t>
            </w:r>
          </w:p>
        </w:tc>
        <w:tc>
          <w:tcPr>
            <w:tcW w:w="490" w:type="pct"/>
            <w:tcBorders>
              <w:top w:val="single" w:color="auto" w:sz="4" w:space="0"/>
              <w:left w:val="single" w:color="auto" w:sz="4" w:space="0"/>
              <w:bottom w:val="single" w:color="auto" w:sz="4" w:space="0"/>
              <w:right w:val="single" w:color="auto" w:sz="4" w:space="0"/>
            </w:tcBorders>
            <w:vAlign w:val="center"/>
          </w:tcPr>
          <w:p w14:paraId="297FED4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B76C43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D6745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3397436">
            <w:pPr>
              <w:pStyle w:val="81"/>
              <w:spacing w:after="0" w:afterLines="0" w:line="360" w:lineRule="exact"/>
              <w:rPr>
                <w:rFonts w:hint="eastAsia" w:ascii="微软雅黑" w:hAnsi="微软雅黑" w:cs="微软雅黑"/>
              </w:rPr>
            </w:pPr>
            <w:r>
              <w:rPr>
                <w:rFonts w:hint="eastAsia" w:ascii="微软雅黑" w:hAnsi="微软雅黑" w:cs="微软雅黑"/>
              </w:rPr>
              <w:t>数据管理:数据可以保存和导出以用于其他软件；</w:t>
            </w:r>
          </w:p>
        </w:tc>
        <w:tc>
          <w:tcPr>
            <w:tcW w:w="490" w:type="pct"/>
            <w:tcBorders>
              <w:top w:val="single" w:color="auto" w:sz="4" w:space="0"/>
              <w:left w:val="single" w:color="auto" w:sz="4" w:space="0"/>
              <w:bottom w:val="single" w:color="auto" w:sz="4" w:space="0"/>
              <w:right w:val="single" w:color="auto" w:sz="4" w:space="0"/>
            </w:tcBorders>
            <w:vAlign w:val="center"/>
          </w:tcPr>
          <w:p w14:paraId="0E2C103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B37C43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52D26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25E20B1">
            <w:pPr>
              <w:pStyle w:val="81"/>
              <w:spacing w:after="0" w:afterLines="0" w:line="360" w:lineRule="exact"/>
              <w:rPr>
                <w:rFonts w:hint="eastAsia" w:ascii="微软雅黑" w:hAnsi="微软雅黑" w:cs="微软雅黑"/>
              </w:rPr>
            </w:pPr>
            <w:r>
              <w:rPr>
                <w:rFonts w:hint="eastAsia" w:ascii="微软雅黑" w:hAnsi="微软雅黑" w:cs="微软雅黑"/>
              </w:rPr>
              <w:t>高频超声探头</w:t>
            </w:r>
          </w:p>
          <w:p w14:paraId="00190264">
            <w:pPr>
              <w:pStyle w:val="81"/>
              <w:spacing w:after="0" w:afterLines="0" w:line="360" w:lineRule="exact"/>
              <w:rPr>
                <w:rFonts w:hint="eastAsia" w:ascii="微软雅黑" w:hAnsi="微软雅黑" w:cs="微软雅黑"/>
              </w:rPr>
            </w:pPr>
            <w:r>
              <w:rPr>
                <w:rFonts w:hint="eastAsia" w:ascii="微软雅黑" w:hAnsi="微软雅黑" w:cs="微软雅黑"/>
              </w:rPr>
              <w:t>（1）频率:≤20MHz，聚焦超声；</w:t>
            </w:r>
          </w:p>
          <w:p w14:paraId="5A7D72DE">
            <w:pPr>
              <w:pStyle w:val="81"/>
              <w:spacing w:after="0" w:afterLines="0" w:line="360" w:lineRule="exact"/>
              <w:rPr>
                <w:rFonts w:hint="eastAsia" w:ascii="微软雅黑" w:hAnsi="微软雅黑" w:cs="微软雅黑"/>
              </w:rPr>
            </w:pPr>
            <w:r>
              <w:rPr>
                <w:rFonts w:hint="eastAsia" w:ascii="微软雅黑" w:hAnsi="微软雅黑" w:cs="微软雅黑"/>
              </w:rPr>
              <w:t>（2）图像深度（最大）:≤3.4毫米；</w:t>
            </w:r>
          </w:p>
          <w:p w14:paraId="19ACA5DD">
            <w:pPr>
              <w:pStyle w:val="81"/>
              <w:spacing w:after="0" w:afterLines="0" w:line="360" w:lineRule="exact"/>
              <w:rPr>
                <w:rFonts w:hint="eastAsia" w:ascii="微软雅黑" w:hAnsi="微软雅黑" w:cs="微软雅黑"/>
              </w:rPr>
            </w:pPr>
            <w:r>
              <w:rPr>
                <w:rFonts w:hint="eastAsia" w:ascii="微软雅黑" w:hAnsi="微软雅黑" w:cs="微软雅黑"/>
              </w:rPr>
              <w:t>（3）分辨率:≥60x200微米（轴向×横向）；</w:t>
            </w:r>
          </w:p>
          <w:p w14:paraId="0F63D007">
            <w:pPr>
              <w:pStyle w:val="81"/>
              <w:spacing w:after="0" w:afterLines="0" w:line="360" w:lineRule="exact"/>
              <w:rPr>
                <w:rFonts w:hint="eastAsia" w:ascii="微软雅黑" w:hAnsi="微软雅黑" w:cs="微软雅黑"/>
              </w:rPr>
            </w:pPr>
            <w:r>
              <w:rPr>
                <w:rFonts w:hint="eastAsia" w:ascii="微软雅黑" w:hAnsi="微软雅黑" w:cs="微软雅黑"/>
              </w:rPr>
              <w:t>（4）探头:旋转传感器。扫描长度≤17±1毫米，扫描区域，直径≤11±1毫米；</w:t>
            </w:r>
          </w:p>
          <w:p w14:paraId="03304DA0">
            <w:pPr>
              <w:pStyle w:val="81"/>
              <w:spacing w:after="0" w:afterLines="0" w:line="360" w:lineRule="exact"/>
              <w:rPr>
                <w:rFonts w:hint="eastAsia" w:ascii="微软雅黑" w:hAnsi="微软雅黑" w:cs="微软雅黑"/>
              </w:rPr>
            </w:pPr>
            <w:r>
              <w:rPr>
                <w:rFonts w:hint="eastAsia" w:ascii="微软雅黑" w:hAnsi="微软雅黑" w:cs="微软雅黑"/>
              </w:rPr>
              <w:t>（5）增益调整:±10dB；</w:t>
            </w:r>
          </w:p>
          <w:p w14:paraId="6F1EA5A0">
            <w:pPr>
              <w:pStyle w:val="81"/>
              <w:spacing w:after="0" w:afterLines="0" w:line="360" w:lineRule="exact"/>
              <w:rPr>
                <w:rFonts w:hint="eastAsia" w:ascii="微软雅黑" w:hAnsi="微软雅黑" w:cs="微软雅黑"/>
              </w:rPr>
            </w:pPr>
            <w:r>
              <w:rPr>
                <w:rFonts w:hint="eastAsia" w:ascii="微软雅黑" w:hAnsi="微软雅黑" w:cs="微软雅黑"/>
              </w:rPr>
              <w:t>（6）读取:显示实际和所储存的测量数值，包括密度评分、皮肤厚度、低回声带和任意距离；</w:t>
            </w:r>
          </w:p>
        </w:tc>
        <w:tc>
          <w:tcPr>
            <w:tcW w:w="490" w:type="pct"/>
            <w:tcBorders>
              <w:top w:val="single" w:color="auto" w:sz="4" w:space="0"/>
              <w:left w:val="single" w:color="auto" w:sz="4" w:space="0"/>
              <w:bottom w:val="single" w:color="auto" w:sz="4" w:space="0"/>
              <w:right w:val="single" w:color="auto" w:sz="4" w:space="0"/>
            </w:tcBorders>
            <w:vAlign w:val="center"/>
          </w:tcPr>
          <w:p w14:paraId="05C4D54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5E49B3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56F324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5E85536">
            <w:pPr>
              <w:pStyle w:val="81"/>
              <w:spacing w:after="0" w:afterLines="0" w:line="360" w:lineRule="exact"/>
              <w:rPr>
                <w:rFonts w:hint="eastAsia" w:ascii="微软雅黑" w:hAnsi="微软雅黑" w:cs="微软雅黑"/>
              </w:rPr>
            </w:pPr>
            <w:r>
              <w:rPr>
                <w:rFonts w:hint="eastAsia" w:ascii="微软雅黑" w:hAnsi="微软雅黑" w:cs="微软雅黑"/>
              </w:rPr>
              <w:t>TEWL经皮水分流失检测探头</w:t>
            </w:r>
          </w:p>
          <w:p w14:paraId="5D19D1C8">
            <w:pPr>
              <w:pStyle w:val="81"/>
              <w:spacing w:after="0" w:afterLines="0" w:line="360" w:lineRule="exact"/>
              <w:rPr>
                <w:rFonts w:hint="eastAsia" w:ascii="微软雅黑" w:hAnsi="微软雅黑" w:cs="微软雅黑"/>
              </w:rPr>
            </w:pPr>
            <w:r>
              <w:rPr>
                <w:rFonts w:hint="eastAsia" w:ascii="微软雅黑" w:hAnsi="微软雅黑" w:cs="微软雅黑"/>
              </w:rPr>
              <w:t>（1）原理:扩散梯度：</w:t>
            </w:r>
          </w:p>
          <w:p w14:paraId="4291C557">
            <w:pPr>
              <w:pStyle w:val="81"/>
              <w:spacing w:after="0" w:afterLines="0" w:line="360" w:lineRule="exact"/>
              <w:rPr>
                <w:rFonts w:hint="eastAsia" w:ascii="微软雅黑" w:hAnsi="微软雅黑" w:cs="微软雅黑"/>
              </w:rPr>
            </w:pPr>
            <w:r>
              <w:rPr>
                <w:rFonts w:hint="eastAsia" w:ascii="微软雅黑" w:hAnsi="微软雅黑" w:cs="微软雅黑"/>
              </w:rPr>
              <w:t>（2）范围:0–250 g/m2/h；</w:t>
            </w:r>
          </w:p>
          <w:p w14:paraId="6D4C72B8">
            <w:pPr>
              <w:pStyle w:val="81"/>
              <w:spacing w:after="0" w:afterLines="0" w:line="360" w:lineRule="exact"/>
              <w:rPr>
                <w:rFonts w:hint="eastAsia" w:ascii="微软雅黑" w:hAnsi="微软雅黑" w:cs="微软雅黑"/>
              </w:rPr>
            </w:pPr>
            <w:r>
              <w:rPr>
                <w:rFonts w:hint="eastAsia" w:ascii="微软雅黑" w:hAnsi="微软雅黑" w:cs="微软雅黑"/>
              </w:rPr>
              <w:t>（3）分辨率:≤0.1g/m2/h；</w:t>
            </w:r>
          </w:p>
          <w:p w14:paraId="28D9EE10">
            <w:pPr>
              <w:pStyle w:val="81"/>
              <w:spacing w:after="0" w:afterLines="0" w:line="360" w:lineRule="exact"/>
              <w:rPr>
                <w:rFonts w:hint="eastAsia" w:ascii="微软雅黑" w:hAnsi="微软雅黑" w:cs="微软雅黑"/>
              </w:rPr>
            </w:pPr>
            <w:r>
              <w:rPr>
                <w:rFonts w:hint="eastAsia" w:ascii="微软雅黑" w:hAnsi="微软雅黑" w:cs="微软雅黑"/>
              </w:rPr>
              <w:t>（4）采样率：每秒≥14个样本；</w:t>
            </w:r>
          </w:p>
          <w:p w14:paraId="4B8EA0F9">
            <w:pPr>
              <w:pStyle w:val="81"/>
              <w:spacing w:after="0" w:afterLines="0" w:line="360" w:lineRule="exact"/>
              <w:rPr>
                <w:rFonts w:hint="eastAsia" w:ascii="微软雅黑" w:hAnsi="微软雅黑" w:cs="微软雅黑"/>
              </w:rPr>
            </w:pPr>
            <w:r>
              <w:rPr>
                <w:rFonts w:hint="eastAsia" w:ascii="微软雅黑" w:hAnsi="微软雅黑" w:cs="微软雅黑"/>
              </w:rPr>
              <w:t>▲（5）扩展不确定度:≤2.5%；</w:t>
            </w:r>
          </w:p>
          <w:p w14:paraId="39C23D09">
            <w:pPr>
              <w:pStyle w:val="81"/>
              <w:spacing w:after="0" w:afterLines="0" w:line="360" w:lineRule="exact"/>
              <w:rPr>
                <w:rFonts w:hint="eastAsia" w:ascii="微软雅黑" w:hAnsi="微软雅黑" w:cs="微软雅黑"/>
              </w:rPr>
            </w:pPr>
            <w:r>
              <w:rPr>
                <w:rFonts w:hint="eastAsia" w:ascii="微软雅黑" w:hAnsi="微软雅黑" w:cs="微软雅黑"/>
              </w:rPr>
              <w:t>（6）探头≤10mm圆柱形扩散室中的组合湿度/温度传感器；</w:t>
            </w:r>
          </w:p>
          <w:p w14:paraId="6BAC4E2B">
            <w:pPr>
              <w:pStyle w:val="81"/>
              <w:spacing w:after="0" w:afterLines="0" w:line="360" w:lineRule="exact"/>
              <w:rPr>
                <w:rFonts w:hint="eastAsia" w:ascii="微软雅黑" w:hAnsi="微软雅黑" w:cs="微软雅黑"/>
              </w:rPr>
            </w:pPr>
            <w:r>
              <w:rPr>
                <w:rFonts w:hint="eastAsia" w:ascii="微软雅黑" w:hAnsi="微软雅黑" w:cs="微软雅黑"/>
              </w:rPr>
              <w:t>（7）自动停止:满足SD标准偏差、时间或蒸汽梯度的线性标准时停止；</w:t>
            </w:r>
          </w:p>
        </w:tc>
        <w:tc>
          <w:tcPr>
            <w:tcW w:w="490" w:type="pct"/>
            <w:tcBorders>
              <w:top w:val="single" w:color="auto" w:sz="4" w:space="0"/>
              <w:left w:val="single" w:color="auto" w:sz="4" w:space="0"/>
              <w:bottom w:val="single" w:color="auto" w:sz="4" w:space="0"/>
              <w:right w:val="single" w:color="auto" w:sz="4" w:space="0"/>
            </w:tcBorders>
            <w:vAlign w:val="center"/>
          </w:tcPr>
          <w:p w14:paraId="4C3FC7E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CB1ABE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E22A26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1BE4AED">
            <w:pPr>
              <w:pStyle w:val="81"/>
              <w:spacing w:after="0" w:afterLines="0" w:line="360" w:lineRule="exact"/>
              <w:rPr>
                <w:rFonts w:hint="eastAsia" w:ascii="微软雅黑" w:hAnsi="微软雅黑" w:cs="微软雅黑"/>
              </w:rPr>
            </w:pPr>
            <w:r>
              <w:rPr>
                <w:rFonts w:hint="eastAsia" w:ascii="微软雅黑" w:hAnsi="微软雅黑" w:cs="微软雅黑"/>
              </w:rPr>
              <w:t>弹性探头</w:t>
            </w:r>
          </w:p>
          <w:p w14:paraId="3C4D2E67">
            <w:pPr>
              <w:pStyle w:val="81"/>
              <w:spacing w:after="0" w:afterLines="0" w:line="360" w:lineRule="exact"/>
              <w:rPr>
                <w:rFonts w:hint="eastAsia" w:ascii="微软雅黑" w:hAnsi="微软雅黑" w:cs="微软雅黑"/>
              </w:rPr>
            </w:pPr>
            <w:r>
              <w:rPr>
                <w:rFonts w:hint="eastAsia" w:ascii="微软雅黑" w:hAnsi="微软雅黑" w:cs="微软雅黑"/>
              </w:rPr>
              <w:t>（1）可调压力（150、400和650 mbar）和蒙皮厚度；</w:t>
            </w:r>
          </w:p>
          <w:p w14:paraId="77FA0A1E">
            <w:pPr>
              <w:pStyle w:val="81"/>
              <w:spacing w:after="0" w:afterLines="0" w:line="360" w:lineRule="exact"/>
              <w:rPr>
                <w:rFonts w:hint="eastAsia" w:ascii="微软雅黑" w:hAnsi="微软雅黑" w:cs="微软雅黑"/>
              </w:rPr>
            </w:pPr>
            <w:r>
              <w:rPr>
                <w:rFonts w:hint="eastAsia" w:ascii="微软雅黑" w:hAnsi="微软雅黑" w:cs="微软雅黑"/>
              </w:rPr>
              <w:t>（2）测量：杨氏模量、收缩时间和粘弹性；</w:t>
            </w:r>
          </w:p>
        </w:tc>
        <w:tc>
          <w:tcPr>
            <w:tcW w:w="490" w:type="pct"/>
            <w:tcBorders>
              <w:top w:val="single" w:color="auto" w:sz="4" w:space="0"/>
              <w:left w:val="single" w:color="auto" w:sz="4" w:space="0"/>
              <w:bottom w:val="single" w:color="auto" w:sz="4" w:space="0"/>
              <w:right w:val="single" w:color="auto" w:sz="4" w:space="0"/>
            </w:tcBorders>
            <w:vAlign w:val="center"/>
          </w:tcPr>
          <w:p w14:paraId="4E6325E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48E5E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71D152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C1A7FB">
            <w:pPr>
              <w:pStyle w:val="81"/>
              <w:spacing w:after="0" w:afterLines="0" w:line="360" w:lineRule="exact"/>
              <w:rPr>
                <w:rFonts w:hint="eastAsia" w:ascii="微软雅黑" w:hAnsi="微软雅黑" w:cs="微软雅黑"/>
              </w:rPr>
            </w:pPr>
            <w:r>
              <w:rPr>
                <w:rFonts w:hint="eastAsia" w:ascii="微软雅黑" w:hAnsi="微软雅黑" w:cs="微软雅黑"/>
              </w:rPr>
              <w:t>油脂探头</w:t>
            </w:r>
          </w:p>
          <w:p w14:paraId="4D55F2BE">
            <w:pPr>
              <w:pStyle w:val="81"/>
              <w:spacing w:after="0" w:afterLines="0" w:line="360" w:lineRule="exact"/>
              <w:rPr>
                <w:rFonts w:hint="eastAsia" w:ascii="微软雅黑" w:hAnsi="微软雅黑" w:cs="微软雅黑"/>
              </w:rPr>
            </w:pPr>
            <w:r>
              <w:rPr>
                <w:rFonts w:hint="eastAsia" w:ascii="微软雅黑" w:hAnsi="微软雅黑" w:cs="微软雅黑"/>
              </w:rPr>
              <w:t>（1）皮脂试纸：安装在吸光基底上的微孔聚合物薄膜；</w:t>
            </w:r>
          </w:p>
          <w:p w14:paraId="754E4374">
            <w:pPr>
              <w:pStyle w:val="81"/>
              <w:spacing w:after="0" w:afterLines="0" w:line="360" w:lineRule="exact"/>
              <w:rPr>
                <w:rFonts w:hint="eastAsia" w:ascii="微软雅黑" w:hAnsi="微软雅黑" w:cs="微软雅黑"/>
              </w:rPr>
            </w:pPr>
            <w:r>
              <w:rPr>
                <w:rFonts w:hint="eastAsia" w:ascii="微软雅黑" w:hAnsi="微软雅黑" w:cs="微软雅黑"/>
              </w:rPr>
              <w:t>（2）皮脂分数：0–99；</w:t>
            </w:r>
          </w:p>
        </w:tc>
        <w:tc>
          <w:tcPr>
            <w:tcW w:w="490" w:type="pct"/>
            <w:tcBorders>
              <w:top w:val="single" w:color="auto" w:sz="4" w:space="0"/>
              <w:left w:val="single" w:color="auto" w:sz="4" w:space="0"/>
              <w:bottom w:val="single" w:color="auto" w:sz="4" w:space="0"/>
              <w:right w:val="single" w:color="auto" w:sz="4" w:space="0"/>
            </w:tcBorders>
            <w:vAlign w:val="center"/>
          </w:tcPr>
          <w:p w14:paraId="567EB09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20BC32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A9658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5A7C660">
            <w:pPr>
              <w:pStyle w:val="81"/>
              <w:spacing w:after="0" w:afterLines="0" w:line="360" w:lineRule="exact"/>
              <w:rPr>
                <w:rFonts w:hint="eastAsia" w:ascii="微软雅黑" w:hAnsi="微软雅黑" w:cs="微软雅黑"/>
              </w:rPr>
            </w:pPr>
            <w:r>
              <w:rPr>
                <w:rFonts w:hint="eastAsia" w:ascii="微软雅黑" w:hAnsi="微软雅黑" w:cs="微软雅黑"/>
              </w:rPr>
              <w:t>水分检测-针头</w:t>
            </w:r>
          </w:p>
          <w:p w14:paraId="507239C6">
            <w:pPr>
              <w:pStyle w:val="81"/>
              <w:spacing w:after="0" w:afterLines="0" w:line="360" w:lineRule="exact"/>
              <w:rPr>
                <w:rFonts w:hint="eastAsia" w:ascii="微软雅黑" w:hAnsi="微软雅黑" w:cs="微软雅黑"/>
              </w:rPr>
            </w:pPr>
            <w:r>
              <w:rPr>
                <w:rFonts w:hint="eastAsia" w:ascii="微软雅黑" w:hAnsi="微软雅黑" w:cs="微软雅黑"/>
              </w:rPr>
              <w:t>（1）水分检测探头使用电导法测量角质层的水合水平，低至15克。两种变体：平面电极或针形电极；</w:t>
            </w:r>
          </w:p>
          <w:p w14:paraId="491F4628">
            <w:pPr>
              <w:pStyle w:val="81"/>
              <w:spacing w:after="0" w:afterLines="0" w:line="360" w:lineRule="exact"/>
              <w:rPr>
                <w:rFonts w:hint="eastAsia" w:ascii="微软雅黑" w:hAnsi="微软雅黑" w:cs="微软雅黑"/>
              </w:rPr>
            </w:pPr>
            <w:r>
              <w:rPr>
                <w:rFonts w:hint="eastAsia" w:ascii="微软雅黑" w:hAnsi="微软雅黑" w:cs="微软雅黑"/>
              </w:rPr>
              <w:t>（2）检测范围0–9999µs（1µs分辨率）；</w:t>
            </w:r>
          </w:p>
          <w:p w14:paraId="4FD35594">
            <w:pPr>
              <w:pStyle w:val="81"/>
              <w:spacing w:after="0" w:afterLines="0" w:line="360" w:lineRule="exact"/>
              <w:rPr>
                <w:rFonts w:hint="eastAsia" w:ascii="微软雅黑" w:hAnsi="微软雅黑" w:cs="微软雅黑"/>
              </w:rPr>
            </w:pPr>
            <w:r>
              <w:rPr>
                <w:rFonts w:hint="eastAsia" w:ascii="微软雅黑" w:hAnsi="微软雅黑" w:cs="微软雅黑"/>
              </w:rPr>
              <w:t xml:space="preserve">▲（3）测量频率：100 kHz用于水合平台，300 kHz用于水合销； </w:t>
            </w:r>
          </w:p>
          <w:p w14:paraId="798701ED">
            <w:pPr>
              <w:pStyle w:val="81"/>
              <w:spacing w:after="0" w:afterLines="0" w:line="360" w:lineRule="exact"/>
              <w:rPr>
                <w:rFonts w:hint="eastAsia" w:ascii="微软雅黑" w:hAnsi="微软雅黑" w:cs="微软雅黑"/>
              </w:rPr>
            </w:pPr>
            <w:r>
              <w:rPr>
                <w:rFonts w:hint="eastAsia" w:ascii="微软雅黑" w:hAnsi="微软雅黑" w:cs="微软雅黑"/>
              </w:rPr>
              <w:t>（4）测量不确定度±5%。带八个引脚的针式探头；</w:t>
            </w:r>
          </w:p>
          <w:p w14:paraId="4B61E845">
            <w:pPr>
              <w:pStyle w:val="81"/>
              <w:spacing w:after="0" w:afterLines="0" w:line="360" w:lineRule="exact"/>
              <w:rPr>
                <w:rFonts w:hint="eastAsia" w:ascii="微软雅黑" w:hAnsi="微软雅黑" w:cs="微软雅黑"/>
              </w:rPr>
            </w:pPr>
            <w:r>
              <w:rPr>
                <w:rFonts w:hint="eastAsia" w:ascii="微软雅黑" w:hAnsi="微软雅黑" w:cs="微软雅黑"/>
              </w:rPr>
              <w:t>（5）针式探头:传统弹簧加载触发动作；</w:t>
            </w:r>
          </w:p>
        </w:tc>
        <w:tc>
          <w:tcPr>
            <w:tcW w:w="490" w:type="pct"/>
            <w:tcBorders>
              <w:top w:val="single" w:color="auto" w:sz="4" w:space="0"/>
              <w:left w:val="single" w:color="auto" w:sz="4" w:space="0"/>
              <w:bottom w:val="single" w:color="auto" w:sz="4" w:space="0"/>
              <w:right w:val="single" w:color="auto" w:sz="4" w:space="0"/>
            </w:tcBorders>
            <w:vAlign w:val="center"/>
          </w:tcPr>
          <w:p w14:paraId="06186C9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D7176F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84AECF6">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3A18EBA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4ED4377">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1D41D106">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00FC8DC7">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73D7C06A">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36FD9A6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21A72D9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166DF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C8685D0">
            <w:pPr>
              <w:pStyle w:val="81"/>
              <w:spacing w:after="0" w:afterLines="0" w:line="360" w:lineRule="exact"/>
              <w:jc w:val="center"/>
              <w:rPr>
                <w:rFonts w:hint="eastAsia" w:ascii="微软雅黑" w:hAnsi="微软雅黑" w:cs="微软雅黑"/>
              </w:rPr>
            </w:pPr>
            <w:r>
              <w:rPr>
                <w:rFonts w:hint="eastAsia" w:ascii="微软雅黑" w:hAnsi="微软雅黑" w:cs="微软雅黑"/>
              </w:rPr>
              <w:t>主机</w:t>
            </w:r>
          </w:p>
        </w:tc>
        <w:tc>
          <w:tcPr>
            <w:tcW w:w="415" w:type="pct"/>
            <w:tcBorders>
              <w:top w:val="single" w:color="auto" w:sz="4" w:space="0"/>
              <w:left w:val="single" w:color="auto" w:sz="4" w:space="0"/>
              <w:bottom w:val="single" w:color="auto" w:sz="4" w:space="0"/>
              <w:right w:val="single" w:color="auto" w:sz="4" w:space="0"/>
            </w:tcBorders>
            <w:vAlign w:val="center"/>
          </w:tcPr>
          <w:p w14:paraId="6FC83C8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FC7CBB4">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5EDEBA8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BDB69E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58D553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A0C25BB">
            <w:pPr>
              <w:pStyle w:val="81"/>
              <w:spacing w:after="0" w:afterLines="0" w:line="360" w:lineRule="exact"/>
              <w:jc w:val="center"/>
              <w:rPr>
                <w:rFonts w:hint="eastAsia" w:ascii="微软雅黑" w:hAnsi="微软雅黑" w:cs="微软雅黑"/>
              </w:rPr>
            </w:pPr>
            <w:r>
              <w:rPr>
                <w:rFonts w:hint="eastAsia" w:ascii="微软雅黑" w:hAnsi="微软雅黑" w:cs="微软雅黑"/>
              </w:rPr>
              <w:t>高频超声探头</w:t>
            </w:r>
          </w:p>
        </w:tc>
        <w:tc>
          <w:tcPr>
            <w:tcW w:w="415" w:type="pct"/>
            <w:tcBorders>
              <w:top w:val="single" w:color="auto" w:sz="4" w:space="0"/>
              <w:left w:val="single" w:color="auto" w:sz="4" w:space="0"/>
              <w:bottom w:val="single" w:color="auto" w:sz="4" w:space="0"/>
              <w:right w:val="single" w:color="auto" w:sz="4" w:space="0"/>
            </w:tcBorders>
            <w:vAlign w:val="center"/>
          </w:tcPr>
          <w:p w14:paraId="7F105A9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1701CA9">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3508561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096A48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7A899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6FCB142">
            <w:pPr>
              <w:pStyle w:val="81"/>
              <w:spacing w:after="0" w:afterLines="0" w:line="360" w:lineRule="exact"/>
              <w:jc w:val="center"/>
              <w:rPr>
                <w:rFonts w:hint="eastAsia" w:ascii="微软雅黑" w:hAnsi="微软雅黑" w:cs="微软雅黑"/>
              </w:rPr>
            </w:pPr>
            <w:r>
              <w:rPr>
                <w:rFonts w:hint="eastAsia" w:ascii="微软雅黑" w:hAnsi="微软雅黑" w:cs="微软雅黑"/>
              </w:rPr>
              <w:t>油脂探头</w:t>
            </w:r>
          </w:p>
        </w:tc>
        <w:tc>
          <w:tcPr>
            <w:tcW w:w="415" w:type="pct"/>
            <w:tcBorders>
              <w:top w:val="single" w:color="auto" w:sz="4" w:space="0"/>
              <w:left w:val="single" w:color="auto" w:sz="4" w:space="0"/>
              <w:bottom w:val="single" w:color="auto" w:sz="4" w:space="0"/>
              <w:right w:val="single" w:color="auto" w:sz="4" w:space="0"/>
            </w:tcBorders>
            <w:vAlign w:val="center"/>
          </w:tcPr>
          <w:p w14:paraId="1728F73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99FA77C">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CE8F89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5622FF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E33CFA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4B1FB01">
            <w:pPr>
              <w:pStyle w:val="81"/>
              <w:spacing w:after="0" w:afterLines="0" w:line="360" w:lineRule="exact"/>
              <w:jc w:val="center"/>
              <w:rPr>
                <w:rFonts w:hint="eastAsia" w:ascii="微软雅黑" w:hAnsi="微软雅黑" w:cs="微软雅黑"/>
              </w:rPr>
            </w:pPr>
            <w:r>
              <w:rPr>
                <w:rFonts w:hint="eastAsia" w:ascii="微软雅黑" w:hAnsi="微软雅黑" w:cs="微软雅黑"/>
              </w:rPr>
              <w:t>弹性探头</w:t>
            </w:r>
          </w:p>
        </w:tc>
        <w:tc>
          <w:tcPr>
            <w:tcW w:w="415" w:type="pct"/>
            <w:tcBorders>
              <w:top w:val="single" w:color="auto" w:sz="4" w:space="0"/>
              <w:left w:val="single" w:color="auto" w:sz="4" w:space="0"/>
              <w:bottom w:val="single" w:color="auto" w:sz="4" w:space="0"/>
              <w:right w:val="single" w:color="auto" w:sz="4" w:space="0"/>
            </w:tcBorders>
            <w:vAlign w:val="center"/>
          </w:tcPr>
          <w:p w14:paraId="7AF73E2F">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A1995B2">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290BAF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3FF1A2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2D7B99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8F827BC">
            <w:pPr>
              <w:pStyle w:val="81"/>
              <w:spacing w:after="0" w:afterLines="0" w:line="360" w:lineRule="exact"/>
              <w:jc w:val="center"/>
              <w:rPr>
                <w:rFonts w:hint="eastAsia" w:ascii="微软雅黑" w:hAnsi="微软雅黑" w:cs="微软雅黑"/>
              </w:rPr>
            </w:pPr>
            <w:r>
              <w:rPr>
                <w:rFonts w:hint="eastAsia" w:ascii="微软雅黑" w:hAnsi="微软雅黑" w:cs="微软雅黑"/>
              </w:rPr>
              <w:t>TEWL表皮水分流失检测探头</w:t>
            </w:r>
          </w:p>
        </w:tc>
        <w:tc>
          <w:tcPr>
            <w:tcW w:w="415" w:type="pct"/>
            <w:tcBorders>
              <w:top w:val="single" w:color="auto" w:sz="4" w:space="0"/>
              <w:left w:val="single" w:color="auto" w:sz="4" w:space="0"/>
              <w:bottom w:val="single" w:color="auto" w:sz="4" w:space="0"/>
              <w:right w:val="single" w:color="auto" w:sz="4" w:space="0"/>
            </w:tcBorders>
            <w:vAlign w:val="center"/>
          </w:tcPr>
          <w:p w14:paraId="3319022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1748E79">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F8A9EE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5034CB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9B04E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2184812">
            <w:pPr>
              <w:pStyle w:val="81"/>
              <w:spacing w:after="0" w:afterLines="0" w:line="360" w:lineRule="exact"/>
              <w:jc w:val="center"/>
              <w:rPr>
                <w:rFonts w:hint="eastAsia" w:ascii="微软雅黑" w:hAnsi="微软雅黑" w:cs="微软雅黑"/>
              </w:rPr>
            </w:pPr>
            <w:r>
              <w:rPr>
                <w:rFonts w:hint="eastAsia" w:ascii="微软雅黑" w:hAnsi="微软雅黑" w:cs="微软雅黑"/>
              </w:rPr>
              <w:t>超声探头膜</w:t>
            </w:r>
          </w:p>
        </w:tc>
        <w:tc>
          <w:tcPr>
            <w:tcW w:w="415" w:type="pct"/>
            <w:tcBorders>
              <w:top w:val="single" w:color="auto" w:sz="4" w:space="0"/>
              <w:left w:val="single" w:color="auto" w:sz="4" w:space="0"/>
              <w:bottom w:val="single" w:color="auto" w:sz="4" w:space="0"/>
              <w:right w:val="single" w:color="auto" w:sz="4" w:space="0"/>
            </w:tcBorders>
            <w:vAlign w:val="center"/>
          </w:tcPr>
          <w:p w14:paraId="1891A3D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6467B7E">
            <w:pPr>
              <w:pStyle w:val="81"/>
              <w:spacing w:after="0" w:afterLines="0" w:line="360" w:lineRule="exact"/>
              <w:jc w:val="center"/>
              <w:rPr>
                <w:rFonts w:hint="eastAsia" w:ascii="微软雅黑" w:hAnsi="微软雅黑" w:cs="微软雅黑"/>
              </w:rPr>
            </w:pPr>
            <w:r>
              <w:rPr>
                <w:rFonts w:hint="eastAsia" w:ascii="微软雅黑" w:hAnsi="微软雅黑" w:cs="微软雅黑"/>
              </w:rPr>
              <w:t>盒</w:t>
            </w:r>
          </w:p>
        </w:tc>
        <w:tc>
          <w:tcPr>
            <w:tcW w:w="490" w:type="pct"/>
            <w:tcBorders>
              <w:top w:val="single" w:color="auto" w:sz="4" w:space="0"/>
              <w:left w:val="single" w:color="auto" w:sz="4" w:space="0"/>
              <w:bottom w:val="single" w:color="auto" w:sz="4" w:space="0"/>
              <w:right w:val="single" w:color="auto" w:sz="4" w:space="0"/>
            </w:tcBorders>
            <w:vAlign w:val="center"/>
          </w:tcPr>
          <w:p w14:paraId="78FC603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5EEBD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A1AC6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7604C5A">
            <w:pPr>
              <w:pStyle w:val="81"/>
              <w:spacing w:after="0" w:afterLines="0" w:line="360" w:lineRule="exact"/>
              <w:jc w:val="center"/>
              <w:rPr>
                <w:rFonts w:hint="eastAsia" w:ascii="微软雅黑" w:hAnsi="微软雅黑" w:cs="微软雅黑"/>
              </w:rPr>
            </w:pPr>
            <w:r>
              <w:rPr>
                <w:rFonts w:hint="eastAsia" w:ascii="微软雅黑" w:hAnsi="微软雅黑" w:cs="微软雅黑"/>
              </w:rPr>
              <w:t>水分检测-针头</w:t>
            </w:r>
          </w:p>
        </w:tc>
        <w:tc>
          <w:tcPr>
            <w:tcW w:w="415" w:type="pct"/>
            <w:tcBorders>
              <w:top w:val="single" w:color="auto" w:sz="4" w:space="0"/>
              <w:left w:val="single" w:color="auto" w:sz="4" w:space="0"/>
              <w:bottom w:val="single" w:color="auto" w:sz="4" w:space="0"/>
              <w:right w:val="single" w:color="auto" w:sz="4" w:space="0"/>
            </w:tcBorders>
            <w:vAlign w:val="center"/>
          </w:tcPr>
          <w:p w14:paraId="245DFD7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4D1F08F">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506837A">
            <w:pPr>
              <w:pStyle w:val="81"/>
              <w:spacing w:after="0" w:afterLines="0" w:line="360" w:lineRule="exact"/>
              <w:jc w:val="center"/>
              <w:rPr>
                <w:rFonts w:hint="eastAsia" w:ascii="微软雅黑" w:hAnsi="微软雅黑" w:cs="微软雅黑"/>
                <w:lang w:eastAsia="en-US"/>
              </w:rPr>
            </w:pPr>
            <w:r>
              <w:rPr>
                <w:rFonts w:hint="eastAsia" w:ascii="微软雅黑" w:hAnsi="微软雅黑" w:cs="微软雅黑"/>
              </w:rPr>
              <w:t>必需</w:t>
            </w:r>
          </w:p>
        </w:tc>
      </w:tr>
      <w:tr w14:paraId="72E2422D">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2F7436B">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63" w:name="_Toc17490"/>
            <w:bookmarkStart w:id="164" w:name="_Toc27945"/>
            <w:r>
              <w:rPr>
                <w:rFonts w:hint="eastAsia" w:ascii="微软雅黑" w:hAnsi="微软雅黑" w:cs="微软雅黑"/>
                <w:b/>
                <w:szCs w:val="21"/>
              </w:rPr>
              <w:t>综合机系统</w:t>
            </w:r>
            <w:bookmarkEnd w:id="163"/>
            <w:bookmarkEnd w:id="164"/>
          </w:p>
        </w:tc>
      </w:tr>
      <w:tr w14:paraId="6D4600B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119E2C">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7EDF87E">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5F62D303">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1472841F">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1974D05">
            <w:pPr>
              <w:spacing w:after="0" w:afterLines="0" w:line="360" w:lineRule="exact"/>
              <w:jc w:val="left"/>
              <w:rPr>
                <w:rFonts w:hint="eastAsia" w:ascii="微软雅黑" w:hAnsi="微软雅黑" w:cs="微软雅黑"/>
                <w:szCs w:val="21"/>
              </w:rPr>
            </w:pPr>
            <w:r>
              <w:rPr>
                <w:rFonts w:hint="eastAsia"/>
                <w:color w:val="000000" w:themeColor="text1"/>
                <w14:textFill>
                  <w14:solidFill>
                    <w14:schemeClr w14:val="tx1"/>
                  </w14:solidFill>
                </w14:textFill>
              </w:rPr>
              <w:t>反应器一</w:t>
            </w:r>
          </w:p>
        </w:tc>
      </w:tr>
      <w:tr w14:paraId="4DFC6C4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84361C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C0B7BFE">
            <w:pPr>
              <w:pStyle w:val="81"/>
              <w:spacing w:after="0" w:afterLines="0" w:line="360" w:lineRule="exact"/>
              <w:rPr>
                <w:rFonts w:hint="eastAsia" w:ascii="微软雅黑" w:hAnsi="微软雅黑" w:cs="微软雅黑"/>
              </w:rPr>
            </w:pPr>
            <w:r>
              <w:rPr>
                <w:rFonts w:hint="eastAsia" w:ascii="微软雅黑" w:hAnsi="微软雅黑" w:cs="微软雅黑"/>
              </w:rPr>
              <w:t>控制器：台式控制器，配套触摸屏，配循环冷水控制模块；</w:t>
            </w:r>
          </w:p>
        </w:tc>
        <w:tc>
          <w:tcPr>
            <w:tcW w:w="490" w:type="pct"/>
            <w:tcBorders>
              <w:top w:val="single" w:color="auto" w:sz="4" w:space="0"/>
              <w:left w:val="single" w:color="auto" w:sz="4" w:space="0"/>
              <w:bottom w:val="single" w:color="auto" w:sz="4" w:space="0"/>
              <w:right w:val="single" w:color="auto" w:sz="4" w:space="0"/>
            </w:tcBorders>
            <w:vAlign w:val="center"/>
          </w:tcPr>
          <w:p w14:paraId="7FA0918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724EB8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7D266C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DBD1C90">
            <w:pPr>
              <w:pStyle w:val="81"/>
              <w:spacing w:after="0" w:afterLines="0" w:line="360" w:lineRule="exact"/>
              <w:rPr>
                <w:rFonts w:hint="eastAsia" w:ascii="微软雅黑" w:hAnsi="微软雅黑" w:cs="微软雅黑"/>
              </w:rPr>
            </w:pPr>
            <w:r>
              <w:rPr>
                <w:rFonts w:hint="eastAsia" w:ascii="微软雅黑" w:hAnsi="微软雅黑" w:cs="微软雅黑"/>
              </w:rPr>
              <w:t>控制系统：台式电脑预装数据管理系统，用于反应器的过程控制 。 内置UDF、审计追踪 、APC和DoE等功能。数量1套；</w:t>
            </w:r>
          </w:p>
        </w:tc>
        <w:tc>
          <w:tcPr>
            <w:tcW w:w="490" w:type="pct"/>
            <w:tcBorders>
              <w:top w:val="single" w:color="auto" w:sz="4" w:space="0"/>
              <w:left w:val="single" w:color="auto" w:sz="4" w:space="0"/>
              <w:bottom w:val="single" w:color="auto" w:sz="4" w:space="0"/>
              <w:right w:val="single" w:color="auto" w:sz="4" w:space="0"/>
            </w:tcBorders>
            <w:vAlign w:val="center"/>
          </w:tcPr>
          <w:p w14:paraId="2AFD6BF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EC950B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E6B93D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013B975">
            <w:pPr>
              <w:pStyle w:val="81"/>
              <w:spacing w:after="0" w:afterLines="0" w:line="360" w:lineRule="exact"/>
              <w:rPr>
                <w:rFonts w:hint="eastAsia" w:ascii="微软雅黑" w:hAnsi="微软雅黑" w:cs="微软雅黑"/>
              </w:rPr>
            </w:pPr>
            <w:r>
              <w:rPr>
                <w:rFonts w:hint="eastAsia" w:ascii="微软雅黑" w:hAnsi="微软雅黑" w:cs="微软雅黑"/>
              </w:rPr>
              <w:t>罐体：总体积5L ，材质：硼硅酸盐玻璃。数量2个；</w:t>
            </w:r>
          </w:p>
        </w:tc>
        <w:tc>
          <w:tcPr>
            <w:tcW w:w="490" w:type="pct"/>
            <w:tcBorders>
              <w:top w:val="single" w:color="auto" w:sz="4" w:space="0"/>
              <w:left w:val="single" w:color="auto" w:sz="4" w:space="0"/>
              <w:bottom w:val="single" w:color="auto" w:sz="4" w:space="0"/>
              <w:right w:val="single" w:color="auto" w:sz="4" w:space="0"/>
            </w:tcBorders>
            <w:vAlign w:val="center"/>
          </w:tcPr>
          <w:p w14:paraId="4FBE9E3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282BCD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C2B66E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817C2F9">
            <w:pPr>
              <w:pStyle w:val="81"/>
              <w:spacing w:after="0" w:afterLines="0" w:line="360" w:lineRule="exact"/>
              <w:rPr>
                <w:rFonts w:hint="eastAsia" w:ascii="微软雅黑" w:hAnsi="微软雅黑" w:cs="微软雅黑"/>
              </w:rPr>
            </w:pPr>
            <w:r>
              <w:rPr>
                <w:rFonts w:hint="eastAsia" w:ascii="微软雅黑" w:hAnsi="微软雅黑" w:cs="微软雅黑"/>
              </w:rPr>
              <w:t>罐体顶盖：主要材质316L不锈钢，含补料口、收获口、取样口、电极接口等。数量2个；</w:t>
            </w:r>
          </w:p>
        </w:tc>
        <w:tc>
          <w:tcPr>
            <w:tcW w:w="490" w:type="pct"/>
            <w:tcBorders>
              <w:top w:val="single" w:color="auto" w:sz="4" w:space="0"/>
              <w:left w:val="single" w:color="auto" w:sz="4" w:space="0"/>
              <w:bottom w:val="single" w:color="auto" w:sz="4" w:space="0"/>
              <w:right w:val="single" w:color="auto" w:sz="4" w:space="0"/>
            </w:tcBorders>
            <w:vAlign w:val="center"/>
          </w:tcPr>
          <w:p w14:paraId="229FAB7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5CFF67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945E0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2E8E48C">
            <w:pPr>
              <w:pStyle w:val="81"/>
              <w:spacing w:after="0" w:afterLines="0" w:line="360" w:lineRule="exact"/>
              <w:rPr>
                <w:rFonts w:hint="eastAsia" w:ascii="微软雅黑" w:hAnsi="微软雅黑" w:cs="微软雅黑"/>
              </w:rPr>
            </w:pPr>
            <w:r>
              <w:rPr>
                <w:rFonts w:hint="eastAsia" w:ascii="微软雅黑" w:hAnsi="微软雅黑" w:cs="微软雅黑"/>
              </w:rPr>
              <w:t>蠕动泵：高精度可调速蠕动泵满足对应流量精度。数量2组，不低于4个；</w:t>
            </w:r>
          </w:p>
        </w:tc>
        <w:tc>
          <w:tcPr>
            <w:tcW w:w="490" w:type="pct"/>
            <w:tcBorders>
              <w:top w:val="single" w:color="auto" w:sz="4" w:space="0"/>
              <w:left w:val="single" w:color="auto" w:sz="4" w:space="0"/>
              <w:bottom w:val="single" w:color="auto" w:sz="4" w:space="0"/>
              <w:right w:val="single" w:color="auto" w:sz="4" w:space="0"/>
            </w:tcBorders>
            <w:vAlign w:val="center"/>
          </w:tcPr>
          <w:p w14:paraId="6B94C82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03C830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2EC27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AE63E05">
            <w:pPr>
              <w:pStyle w:val="81"/>
              <w:spacing w:after="0" w:afterLines="0" w:line="360" w:lineRule="exact"/>
              <w:rPr>
                <w:rFonts w:hint="eastAsia" w:ascii="微软雅黑" w:hAnsi="微软雅黑" w:cs="微软雅黑"/>
              </w:rPr>
            </w:pPr>
            <w:r>
              <w:rPr>
                <w:rFonts w:hint="eastAsia" w:ascii="微软雅黑" w:hAnsi="微软雅黑" w:cs="微软雅黑"/>
              </w:rPr>
              <w:t>▲气体流量计：质量流量计，介质：空气× 1。数量2组；</w:t>
            </w:r>
          </w:p>
        </w:tc>
        <w:tc>
          <w:tcPr>
            <w:tcW w:w="490" w:type="pct"/>
            <w:tcBorders>
              <w:top w:val="single" w:color="auto" w:sz="4" w:space="0"/>
              <w:left w:val="single" w:color="auto" w:sz="4" w:space="0"/>
              <w:bottom w:val="single" w:color="auto" w:sz="4" w:space="0"/>
              <w:right w:val="single" w:color="auto" w:sz="4" w:space="0"/>
            </w:tcBorders>
            <w:vAlign w:val="center"/>
          </w:tcPr>
          <w:p w14:paraId="4DE61EE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2DDC64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C7A4CD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AE3F7DA">
            <w:pPr>
              <w:pStyle w:val="81"/>
              <w:spacing w:after="0" w:afterLines="0" w:line="360" w:lineRule="exact"/>
              <w:rPr>
                <w:rFonts w:hint="eastAsia" w:ascii="微软雅黑" w:hAnsi="微软雅黑" w:cs="微软雅黑"/>
              </w:rPr>
            </w:pPr>
            <w:r>
              <w:rPr>
                <w:rFonts w:hint="eastAsia" w:ascii="微软雅黑" w:hAnsi="微软雅黑" w:cs="微软雅黑"/>
              </w:rPr>
              <w:t>pH电极：电化学凝胶电极，检测范围0-14。数量2个；</w:t>
            </w:r>
          </w:p>
        </w:tc>
        <w:tc>
          <w:tcPr>
            <w:tcW w:w="490" w:type="pct"/>
            <w:tcBorders>
              <w:top w:val="single" w:color="auto" w:sz="4" w:space="0"/>
              <w:left w:val="single" w:color="auto" w:sz="4" w:space="0"/>
              <w:bottom w:val="single" w:color="auto" w:sz="4" w:space="0"/>
              <w:right w:val="single" w:color="auto" w:sz="4" w:space="0"/>
            </w:tcBorders>
            <w:vAlign w:val="center"/>
          </w:tcPr>
          <w:p w14:paraId="16A8555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D56EA2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0CD1C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3D7E742">
            <w:pPr>
              <w:pStyle w:val="81"/>
              <w:spacing w:after="0" w:afterLines="0" w:line="360" w:lineRule="exact"/>
              <w:rPr>
                <w:rFonts w:hint="eastAsia" w:ascii="微软雅黑" w:hAnsi="微软雅黑" w:cs="微软雅黑"/>
              </w:rPr>
            </w:pPr>
            <w:r>
              <w:rPr>
                <w:rFonts w:hint="eastAsia" w:ascii="微软雅黑" w:hAnsi="微软雅黑" w:cs="微软雅黑"/>
              </w:rPr>
              <w:t>DO电极：极谱电极，检测范围0-130%。数量2个；</w:t>
            </w:r>
          </w:p>
        </w:tc>
        <w:tc>
          <w:tcPr>
            <w:tcW w:w="490" w:type="pct"/>
            <w:tcBorders>
              <w:top w:val="single" w:color="auto" w:sz="4" w:space="0"/>
              <w:left w:val="single" w:color="auto" w:sz="4" w:space="0"/>
              <w:bottom w:val="single" w:color="auto" w:sz="4" w:space="0"/>
              <w:right w:val="single" w:color="auto" w:sz="4" w:space="0"/>
            </w:tcBorders>
            <w:vAlign w:val="center"/>
          </w:tcPr>
          <w:p w14:paraId="0CCF720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CA1AD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A6107E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778CB75">
            <w:pPr>
              <w:pStyle w:val="81"/>
              <w:spacing w:after="0" w:afterLines="0" w:line="360" w:lineRule="exact"/>
              <w:rPr>
                <w:rFonts w:hint="eastAsia" w:ascii="微软雅黑" w:hAnsi="微软雅黑" w:cs="微软雅黑"/>
              </w:rPr>
            </w:pPr>
            <w:r>
              <w:rPr>
                <w:rFonts w:hint="eastAsia" w:ascii="微软雅黑" w:hAnsi="微软雅黑" w:cs="微软雅黑"/>
              </w:rPr>
              <w:t>温度电极：PT100，检测范围0-150℃。数量2个；</w:t>
            </w:r>
          </w:p>
        </w:tc>
        <w:tc>
          <w:tcPr>
            <w:tcW w:w="490" w:type="pct"/>
            <w:tcBorders>
              <w:top w:val="single" w:color="auto" w:sz="4" w:space="0"/>
              <w:left w:val="single" w:color="auto" w:sz="4" w:space="0"/>
              <w:bottom w:val="single" w:color="auto" w:sz="4" w:space="0"/>
              <w:right w:val="single" w:color="auto" w:sz="4" w:space="0"/>
            </w:tcBorders>
            <w:vAlign w:val="center"/>
          </w:tcPr>
          <w:p w14:paraId="50223D9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DDCDB1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198A3B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7CEBEC4">
            <w:pPr>
              <w:pStyle w:val="81"/>
              <w:spacing w:after="0" w:afterLines="0" w:line="360" w:lineRule="exact"/>
              <w:rPr>
                <w:rFonts w:hint="eastAsia" w:ascii="微软雅黑" w:hAnsi="微软雅黑" w:cs="微软雅黑"/>
              </w:rPr>
            </w:pPr>
            <w:r>
              <w:rPr>
                <w:rFonts w:hint="eastAsia" w:ascii="微软雅黑" w:hAnsi="微软雅黑" w:cs="微软雅黑"/>
              </w:rPr>
              <w:t>▲搅拌电机：机械搅拌，20-1200rpm。数量2个；</w:t>
            </w:r>
          </w:p>
        </w:tc>
        <w:tc>
          <w:tcPr>
            <w:tcW w:w="490" w:type="pct"/>
            <w:tcBorders>
              <w:top w:val="single" w:color="auto" w:sz="4" w:space="0"/>
              <w:left w:val="single" w:color="auto" w:sz="4" w:space="0"/>
              <w:bottom w:val="single" w:color="auto" w:sz="4" w:space="0"/>
              <w:right w:val="single" w:color="auto" w:sz="4" w:space="0"/>
            </w:tcBorders>
            <w:vAlign w:val="center"/>
          </w:tcPr>
          <w:p w14:paraId="217919B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733EC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CCD2DF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66909D6">
            <w:pPr>
              <w:pStyle w:val="81"/>
              <w:spacing w:after="0" w:afterLines="0" w:line="360" w:lineRule="exact"/>
              <w:rPr>
                <w:rFonts w:hint="eastAsia" w:ascii="微软雅黑" w:hAnsi="微软雅黑" w:cs="微软雅黑"/>
              </w:rPr>
            </w:pPr>
            <w:r>
              <w:rPr>
                <w:rFonts w:hint="eastAsia" w:ascii="微软雅黑" w:hAnsi="微软雅黑" w:cs="微软雅黑"/>
              </w:rPr>
              <w:t>尾气冷凝：冷却水循环装置。数量2个；</w:t>
            </w:r>
          </w:p>
        </w:tc>
        <w:tc>
          <w:tcPr>
            <w:tcW w:w="490" w:type="pct"/>
            <w:tcBorders>
              <w:top w:val="single" w:color="auto" w:sz="4" w:space="0"/>
              <w:left w:val="single" w:color="auto" w:sz="4" w:space="0"/>
              <w:bottom w:val="single" w:color="auto" w:sz="4" w:space="0"/>
              <w:right w:val="single" w:color="auto" w:sz="4" w:space="0"/>
            </w:tcBorders>
            <w:vAlign w:val="center"/>
          </w:tcPr>
          <w:p w14:paraId="46AB3DE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E5E04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A3C536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7585A9A">
            <w:pPr>
              <w:pStyle w:val="81"/>
              <w:spacing w:after="0" w:afterLines="0" w:line="360" w:lineRule="exact"/>
              <w:rPr>
                <w:rFonts w:hint="eastAsia" w:ascii="微软雅黑" w:hAnsi="微软雅黑" w:cs="微软雅黑"/>
              </w:rPr>
            </w:pPr>
            <w:r>
              <w:rPr>
                <w:rFonts w:hint="eastAsia" w:ascii="微软雅黑" w:hAnsi="微软雅黑" w:cs="微软雅黑"/>
              </w:rPr>
              <w:t>桨叶：直叶桨2个+ 斜叶桨1个+消泡桨 1个。数量2组；</w:t>
            </w:r>
          </w:p>
        </w:tc>
        <w:tc>
          <w:tcPr>
            <w:tcW w:w="490" w:type="pct"/>
            <w:tcBorders>
              <w:top w:val="single" w:color="auto" w:sz="4" w:space="0"/>
              <w:left w:val="single" w:color="auto" w:sz="4" w:space="0"/>
              <w:bottom w:val="single" w:color="auto" w:sz="4" w:space="0"/>
              <w:right w:val="single" w:color="auto" w:sz="4" w:space="0"/>
            </w:tcBorders>
            <w:vAlign w:val="center"/>
          </w:tcPr>
          <w:p w14:paraId="2398AB0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F73A26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DA724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25F60F1">
            <w:pPr>
              <w:pStyle w:val="81"/>
              <w:spacing w:after="0" w:afterLines="0" w:line="360" w:lineRule="exact"/>
              <w:rPr>
                <w:rFonts w:hint="eastAsia" w:ascii="微软雅黑" w:hAnsi="微软雅黑" w:cs="微软雅黑"/>
              </w:rPr>
            </w:pPr>
            <w:r>
              <w:rPr>
                <w:rFonts w:hint="eastAsia" w:ascii="微软雅黑" w:hAnsi="微软雅黑" w:cs="微软雅黑"/>
              </w:rPr>
              <w:t>耗材包</w:t>
            </w:r>
          </w:p>
          <w:p w14:paraId="3016D225">
            <w:pPr>
              <w:pStyle w:val="81"/>
              <w:spacing w:after="0" w:afterLines="0" w:line="360" w:lineRule="exact"/>
              <w:rPr>
                <w:rFonts w:hint="eastAsia" w:ascii="微软雅黑" w:hAnsi="微软雅黑" w:cs="微软雅黑"/>
              </w:rPr>
            </w:pPr>
            <w:r>
              <w:rPr>
                <w:rFonts w:hint="eastAsia" w:ascii="微软雅黑" w:hAnsi="微软雅黑" w:cs="微软雅黑"/>
              </w:rPr>
              <w:t>（1）含硅胶管、空气滤器、补料瓶等，数量2套；</w:t>
            </w:r>
          </w:p>
          <w:p w14:paraId="7688B20D">
            <w:pPr>
              <w:pStyle w:val="81"/>
              <w:spacing w:after="0" w:afterLines="0" w:line="360" w:lineRule="exact"/>
              <w:rPr>
                <w:rFonts w:hint="eastAsia" w:ascii="微软雅黑" w:hAnsi="微软雅黑" w:cs="微软雅黑"/>
              </w:rPr>
            </w:pPr>
            <w:r>
              <w:rPr>
                <w:rFonts w:hint="eastAsia" w:ascii="微软雅黑" w:hAnsi="微软雅黑" w:cs="微软雅黑"/>
              </w:rPr>
              <w:t>（2）PH电极4根，溶氧膜2盒共8片；</w:t>
            </w:r>
          </w:p>
        </w:tc>
        <w:tc>
          <w:tcPr>
            <w:tcW w:w="490" w:type="pct"/>
            <w:tcBorders>
              <w:top w:val="single" w:color="auto" w:sz="4" w:space="0"/>
              <w:left w:val="single" w:color="auto" w:sz="4" w:space="0"/>
              <w:bottom w:val="single" w:color="auto" w:sz="4" w:space="0"/>
              <w:right w:val="single" w:color="auto" w:sz="4" w:space="0"/>
            </w:tcBorders>
            <w:vAlign w:val="center"/>
          </w:tcPr>
          <w:p w14:paraId="75238A0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4F9CAF9">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22B5F74">
            <w:pPr>
              <w:spacing w:after="0" w:afterLines="0" w:line="360" w:lineRule="exact"/>
              <w:jc w:val="left"/>
              <w:rPr>
                <w:rFonts w:hint="eastAsia" w:ascii="微软雅黑" w:hAnsi="微软雅黑" w:cs="微软雅黑"/>
                <w:szCs w:val="21"/>
              </w:rPr>
            </w:pPr>
            <w:r>
              <w:rPr>
                <w:color w:val="000000" w:themeColor="text1"/>
                <w14:textFill>
                  <w14:solidFill>
                    <w14:schemeClr w14:val="tx1"/>
                  </w14:solidFill>
                </w14:textFill>
              </w:rPr>
              <w:t>反应器二</w:t>
            </w:r>
          </w:p>
        </w:tc>
      </w:tr>
      <w:tr w14:paraId="4576D1A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EC602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031FD75">
            <w:pPr>
              <w:pStyle w:val="81"/>
              <w:spacing w:after="0" w:afterLines="0" w:line="360" w:lineRule="exact"/>
              <w:rPr>
                <w:rFonts w:hint="eastAsia" w:ascii="微软雅黑" w:hAnsi="微软雅黑" w:cs="微软雅黑"/>
              </w:rPr>
            </w:pPr>
            <w:r>
              <w:rPr>
                <w:rFonts w:hint="eastAsia" w:ascii="微软雅黑" w:hAnsi="微软雅黑" w:cs="微软雅黑"/>
              </w:rPr>
              <w:t>控制器：台式控制器，配套触摸屏，表通×1，底通×1。数量1套；</w:t>
            </w:r>
          </w:p>
        </w:tc>
        <w:tc>
          <w:tcPr>
            <w:tcW w:w="490" w:type="pct"/>
            <w:tcBorders>
              <w:top w:val="single" w:color="auto" w:sz="4" w:space="0"/>
              <w:left w:val="single" w:color="auto" w:sz="4" w:space="0"/>
              <w:bottom w:val="single" w:color="auto" w:sz="4" w:space="0"/>
              <w:right w:val="single" w:color="auto" w:sz="4" w:space="0"/>
            </w:tcBorders>
            <w:vAlign w:val="center"/>
          </w:tcPr>
          <w:p w14:paraId="18D52EF3">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5092B50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A55F6C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EE8E6B1">
            <w:pPr>
              <w:pStyle w:val="81"/>
              <w:spacing w:after="0" w:afterLines="0" w:line="360" w:lineRule="exact"/>
              <w:rPr>
                <w:rFonts w:hint="eastAsia" w:ascii="微软雅黑" w:hAnsi="微软雅黑" w:cs="微软雅黑"/>
              </w:rPr>
            </w:pPr>
            <w:r>
              <w:rPr>
                <w:rFonts w:hint="eastAsia" w:ascii="微软雅黑" w:hAnsi="微软雅黑" w:cs="微软雅黑"/>
              </w:rPr>
              <w:t>控制系统：台式电脑预装数据管理系统，用于反应器的过程控制。内置多种PID功能。数量1套；</w:t>
            </w:r>
          </w:p>
        </w:tc>
        <w:tc>
          <w:tcPr>
            <w:tcW w:w="490" w:type="pct"/>
            <w:tcBorders>
              <w:top w:val="single" w:color="auto" w:sz="4" w:space="0"/>
              <w:left w:val="single" w:color="auto" w:sz="4" w:space="0"/>
              <w:bottom w:val="single" w:color="auto" w:sz="4" w:space="0"/>
              <w:right w:val="single" w:color="auto" w:sz="4" w:space="0"/>
            </w:tcBorders>
            <w:vAlign w:val="center"/>
          </w:tcPr>
          <w:p w14:paraId="57E6E958">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3BF0225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37A22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C53F554">
            <w:pPr>
              <w:pStyle w:val="81"/>
              <w:spacing w:after="0" w:afterLines="0" w:line="360" w:lineRule="exact"/>
              <w:rPr>
                <w:rFonts w:hint="eastAsia" w:ascii="微软雅黑" w:hAnsi="微软雅黑" w:cs="微软雅黑"/>
              </w:rPr>
            </w:pPr>
            <w:r>
              <w:rPr>
                <w:rFonts w:hint="eastAsia" w:ascii="微软雅黑" w:hAnsi="微软雅黑" w:cs="微软雅黑"/>
              </w:rPr>
              <w:t>罐体：总体积3L，材质：硼硅酸盐玻璃。数量1个；</w:t>
            </w:r>
          </w:p>
        </w:tc>
        <w:tc>
          <w:tcPr>
            <w:tcW w:w="490" w:type="pct"/>
            <w:tcBorders>
              <w:top w:val="single" w:color="auto" w:sz="4" w:space="0"/>
              <w:left w:val="single" w:color="auto" w:sz="4" w:space="0"/>
              <w:bottom w:val="single" w:color="auto" w:sz="4" w:space="0"/>
              <w:right w:val="single" w:color="auto" w:sz="4" w:space="0"/>
            </w:tcBorders>
            <w:vAlign w:val="center"/>
          </w:tcPr>
          <w:p w14:paraId="5BF75E79">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1ADEDDD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6617FE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5739747">
            <w:pPr>
              <w:pStyle w:val="81"/>
              <w:spacing w:after="0" w:afterLines="0" w:line="360" w:lineRule="exact"/>
              <w:rPr>
                <w:rFonts w:hint="eastAsia" w:ascii="微软雅黑" w:hAnsi="微软雅黑" w:cs="微软雅黑"/>
              </w:rPr>
            </w:pPr>
            <w:r>
              <w:rPr>
                <w:rFonts w:hint="eastAsia" w:ascii="微软雅黑" w:hAnsi="微软雅黑" w:cs="微软雅黑"/>
              </w:rPr>
              <w:t>罐体顶盖：主要材质316L不锈钢，含补料口、收获口、取样口、电极接口等。数量1个；</w:t>
            </w:r>
          </w:p>
        </w:tc>
        <w:tc>
          <w:tcPr>
            <w:tcW w:w="490" w:type="pct"/>
            <w:tcBorders>
              <w:top w:val="single" w:color="auto" w:sz="4" w:space="0"/>
              <w:left w:val="single" w:color="auto" w:sz="4" w:space="0"/>
              <w:bottom w:val="single" w:color="auto" w:sz="4" w:space="0"/>
              <w:right w:val="single" w:color="auto" w:sz="4" w:space="0"/>
            </w:tcBorders>
            <w:vAlign w:val="center"/>
          </w:tcPr>
          <w:p w14:paraId="1E7F7602">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5B0A6E4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F0E33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E495640">
            <w:pPr>
              <w:pStyle w:val="81"/>
              <w:spacing w:after="0" w:afterLines="0" w:line="360" w:lineRule="exact"/>
              <w:rPr>
                <w:rFonts w:hint="eastAsia" w:ascii="微软雅黑" w:hAnsi="微软雅黑" w:cs="微软雅黑"/>
              </w:rPr>
            </w:pPr>
            <w:r>
              <w:rPr>
                <w:rFonts w:hint="eastAsia" w:ascii="微软雅黑" w:hAnsi="微软雅黑" w:cs="微软雅黑"/>
              </w:rPr>
              <w:t>▲蠕动泵：高精度可调速蠕动泵满足对应流量精度。数量1组，不低于4个；</w:t>
            </w:r>
          </w:p>
        </w:tc>
        <w:tc>
          <w:tcPr>
            <w:tcW w:w="490" w:type="pct"/>
            <w:tcBorders>
              <w:top w:val="single" w:color="auto" w:sz="4" w:space="0"/>
              <w:left w:val="single" w:color="auto" w:sz="4" w:space="0"/>
              <w:bottom w:val="single" w:color="auto" w:sz="4" w:space="0"/>
              <w:right w:val="single" w:color="auto" w:sz="4" w:space="0"/>
            </w:tcBorders>
            <w:vAlign w:val="center"/>
          </w:tcPr>
          <w:p w14:paraId="7E7EA199">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788C86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A368CC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9C2FA4B">
            <w:pPr>
              <w:pStyle w:val="81"/>
              <w:spacing w:after="0" w:afterLines="0" w:line="360" w:lineRule="exact"/>
              <w:rPr>
                <w:rFonts w:hint="eastAsia" w:ascii="微软雅黑" w:hAnsi="微软雅黑" w:cs="微软雅黑"/>
              </w:rPr>
            </w:pPr>
            <w:r>
              <w:rPr>
                <w:rFonts w:hint="eastAsia" w:ascii="微软雅黑" w:hAnsi="微软雅黑" w:cs="微软雅黑"/>
              </w:rPr>
              <w:t>★MFC：空气×1、氧气×1、二氧化碳×1。数量1组；</w:t>
            </w:r>
          </w:p>
        </w:tc>
        <w:tc>
          <w:tcPr>
            <w:tcW w:w="490" w:type="pct"/>
            <w:tcBorders>
              <w:top w:val="single" w:color="auto" w:sz="4" w:space="0"/>
              <w:left w:val="single" w:color="auto" w:sz="4" w:space="0"/>
              <w:bottom w:val="single" w:color="auto" w:sz="4" w:space="0"/>
              <w:right w:val="single" w:color="auto" w:sz="4" w:space="0"/>
            </w:tcBorders>
            <w:vAlign w:val="center"/>
          </w:tcPr>
          <w:p w14:paraId="2808E6D7">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6E06791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212646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6A39305">
            <w:pPr>
              <w:pStyle w:val="81"/>
              <w:spacing w:after="0" w:afterLines="0" w:line="360" w:lineRule="exact"/>
              <w:rPr>
                <w:rFonts w:hint="eastAsia" w:ascii="微软雅黑" w:hAnsi="微软雅黑" w:cs="微软雅黑"/>
              </w:rPr>
            </w:pPr>
            <w:r>
              <w:rPr>
                <w:rFonts w:hint="eastAsia" w:ascii="微软雅黑" w:hAnsi="微软雅黑" w:cs="微软雅黑"/>
              </w:rPr>
              <w:t>pH电极：电化学凝胶电极，检测范围0-14。数量1个；</w:t>
            </w:r>
          </w:p>
        </w:tc>
        <w:tc>
          <w:tcPr>
            <w:tcW w:w="490" w:type="pct"/>
            <w:tcBorders>
              <w:top w:val="single" w:color="auto" w:sz="4" w:space="0"/>
              <w:left w:val="single" w:color="auto" w:sz="4" w:space="0"/>
              <w:bottom w:val="single" w:color="auto" w:sz="4" w:space="0"/>
              <w:right w:val="single" w:color="auto" w:sz="4" w:space="0"/>
            </w:tcBorders>
            <w:vAlign w:val="center"/>
          </w:tcPr>
          <w:p w14:paraId="5C4C1675">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06A1FE5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5F76F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E63A9E3">
            <w:pPr>
              <w:pStyle w:val="81"/>
              <w:spacing w:after="0" w:afterLines="0" w:line="360" w:lineRule="exact"/>
              <w:rPr>
                <w:rFonts w:hint="eastAsia" w:ascii="微软雅黑" w:hAnsi="微软雅黑" w:cs="微软雅黑"/>
              </w:rPr>
            </w:pPr>
            <w:r>
              <w:rPr>
                <w:rFonts w:hint="eastAsia" w:ascii="微软雅黑" w:hAnsi="微软雅黑" w:cs="微软雅黑"/>
              </w:rPr>
              <w:t>DO电极：极谱电极，检测范围0-130%。数量1个；</w:t>
            </w:r>
          </w:p>
        </w:tc>
        <w:tc>
          <w:tcPr>
            <w:tcW w:w="490" w:type="pct"/>
            <w:tcBorders>
              <w:top w:val="single" w:color="auto" w:sz="4" w:space="0"/>
              <w:left w:val="single" w:color="auto" w:sz="4" w:space="0"/>
              <w:bottom w:val="single" w:color="auto" w:sz="4" w:space="0"/>
              <w:right w:val="single" w:color="auto" w:sz="4" w:space="0"/>
            </w:tcBorders>
            <w:vAlign w:val="center"/>
          </w:tcPr>
          <w:p w14:paraId="4079403B">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0FAFD53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FA6059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F31A3CF">
            <w:pPr>
              <w:pStyle w:val="81"/>
              <w:spacing w:after="0" w:afterLines="0" w:line="360" w:lineRule="exact"/>
              <w:rPr>
                <w:rFonts w:hint="eastAsia" w:ascii="微软雅黑" w:hAnsi="微软雅黑" w:cs="微软雅黑"/>
              </w:rPr>
            </w:pPr>
            <w:r>
              <w:rPr>
                <w:rFonts w:hint="eastAsia" w:ascii="微软雅黑" w:hAnsi="微软雅黑" w:cs="微软雅黑"/>
              </w:rPr>
              <w:t>温度电极：PT100，检测范围0-150℃。数量1个；</w:t>
            </w:r>
          </w:p>
        </w:tc>
        <w:tc>
          <w:tcPr>
            <w:tcW w:w="490" w:type="pct"/>
            <w:tcBorders>
              <w:top w:val="single" w:color="auto" w:sz="4" w:space="0"/>
              <w:left w:val="single" w:color="auto" w:sz="4" w:space="0"/>
              <w:bottom w:val="single" w:color="auto" w:sz="4" w:space="0"/>
              <w:right w:val="single" w:color="auto" w:sz="4" w:space="0"/>
            </w:tcBorders>
            <w:vAlign w:val="center"/>
          </w:tcPr>
          <w:p w14:paraId="5E66253F">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3532710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792F44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BB1E6BE">
            <w:pPr>
              <w:pStyle w:val="81"/>
              <w:spacing w:after="0" w:afterLines="0" w:line="360" w:lineRule="exact"/>
              <w:rPr>
                <w:rFonts w:hint="eastAsia" w:ascii="微软雅黑" w:hAnsi="微软雅黑" w:cs="微软雅黑"/>
              </w:rPr>
            </w:pPr>
            <w:r>
              <w:rPr>
                <w:rFonts w:hint="eastAsia" w:ascii="微软雅黑" w:hAnsi="微软雅黑" w:cs="微软雅黑"/>
              </w:rPr>
              <w:t>▲搅拌电机：磁力搅拌，5-500rpm。数量1个；</w:t>
            </w:r>
          </w:p>
        </w:tc>
        <w:tc>
          <w:tcPr>
            <w:tcW w:w="490" w:type="pct"/>
            <w:tcBorders>
              <w:top w:val="single" w:color="auto" w:sz="4" w:space="0"/>
              <w:left w:val="single" w:color="auto" w:sz="4" w:space="0"/>
              <w:bottom w:val="single" w:color="auto" w:sz="4" w:space="0"/>
              <w:right w:val="single" w:color="auto" w:sz="4" w:space="0"/>
            </w:tcBorders>
            <w:vAlign w:val="center"/>
          </w:tcPr>
          <w:p w14:paraId="42EDBB2C">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3702D78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26346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3B4B1ED">
            <w:pPr>
              <w:pStyle w:val="81"/>
              <w:spacing w:after="0" w:afterLines="0" w:line="360" w:lineRule="exact"/>
              <w:rPr>
                <w:rFonts w:hint="eastAsia" w:ascii="微软雅黑" w:hAnsi="微软雅黑" w:cs="微软雅黑"/>
              </w:rPr>
            </w:pPr>
            <w:r>
              <w:rPr>
                <w:rFonts w:hint="eastAsia" w:ascii="微软雅黑" w:hAnsi="微软雅黑" w:cs="微软雅黑"/>
              </w:rPr>
              <w:t>尾气冷凝：冷却水循环装置。数量1个；</w:t>
            </w:r>
          </w:p>
        </w:tc>
        <w:tc>
          <w:tcPr>
            <w:tcW w:w="490" w:type="pct"/>
            <w:tcBorders>
              <w:top w:val="single" w:color="auto" w:sz="4" w:space="0"/>
              <w:left w:val="single" w:color="auto" w:sz="4" w:space="0"/>
              <w:bottom w:val="single" w:color="auto" w:sz="4" w:space="0"/>
              <w:right w:val="single" w:color="auto" w:sz="4" w:space="0"/>
            </w:tcBorders>
            <w:vAlign w:val="center"/>
          </w:tcPr>
          <w:p w14:paraId="361AA398">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718EEF5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136A0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AD75E6B">
            <w:pPr>
              <w:pStyle w:val="81"/>
              <w:spacing w:after="0" w:afterLines="0" w:line="360" w:lineRule="exact"/>
              <w:rPr>
                <w:rFonts w:hint="eastAsia" w:ascii="微软雅黑" w:hAnsi="微软雅黑" w:cs="微软雅黑"/>
              </w:rPr>
            </w:pPr>
            <w:r>
              <w:rPr>
                <w:rFonts w:hint="eastAsia" w:ascii="微软雅黑" w:hAnsi="微软雅黑" w:cs="微软雅黑"/>
              </w:rPr>
              <w:t>桨叶：涡轮桨。数量1个；</w:t>
            </w:r>
          </w:p>
        </w:tc>
        <w:tc>
          <w:tcPr>
            <w:tcW w:w="490" w:type="pct"/>
            <w:tcBorders>
              <w:top w:val="single" w:color="auto" w:sz="4" w:space="0"/>
              <w:left w:val="single" w:color="auto" w:sz="4" w:space="0"/>
              <w:bottom w:val="single" w:color="auto" w:sz="4" w:space="0"/>
              <w:right w:val="single" w:color="auto" w:sz="4" w:space="0"/>
            </w:tcBorders>
            <w:vAlign w:val="center"/>
          </w:tcPr>
          <w:p w14:paraId="534DFA7A">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1315A8E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81A2D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F510D36">
            <w:pPr>
              <w:pStyle w:val="81"/>
              <w:spacing w:after="0" w:afterLines="0" w:line="360" w:lineRule="exact"/>
              <w:rPr>
                <w:rFonts w:hint="eastAsia" w:ascii="微软雅黑" w:hAnsi="微软雅黑" w:cs="微软雅黑"/>
              </w:rPr>
            </w:pPr>
            <w:r>
              <w:rPr>
                <w:rFonts w:hint="eastAsia" w:ascii="微软雅黑" w:hAnsi="微软雅黑" w:cs="微软雅黑"/>
              </w:rPr>
              <w:t>耗材包：</w:t>
            </w:r>
          </w:p>
          <w:p w14:paraId="1374BB2B">
            <w:pPr>
              <w:pStyle w:val="81"/>
              <w:spacing w:after="0" w:afterLines="0" w:line="360" w:lineRule="exact"/>
              <w:rPr>
                <w:rFonts w:hint="eastAsia" w:ascii="微软雅黑" w:hAnsi="微软雅黑" w:cs="微软雅黑"/>
              </w:rPr>
            </w:pPr>
            <w:r>
              <w:rPr>
                <w:rFonts w:hint="eastAsia" w:ascii="微软雅黑" w:hAnsi="微软雅黑" w:cs="微软雅黑"/>
              </w:rPr>
              <w:t>（1）含硅胶管、空气滤器、补料瓶等，数量1套；</w:t>
            </w:r>
          </w:p>
          <w:p w14:paraId="003D1F7D">
            <w:pPr>
              <w:pStyle w:val="81"/>
              <w:spacing w:after="0" w:afterLines="0" w:line="360" w:lineRule="exact"/>
              <w:rPr>
                <w:rFonts w:hint="eastAsia" w:ascii="微软雅黑" w:hAnsi="微软雅黑" w:cs="微软雅黑"/>
              </w:rPr>
            </w:pPr>
            <w:r>
              <w:rPr>
                <w:rFonts w:hint="eastAsia" w:ascii="微软雅黑" w:hAnsi="微软雅黑" w:cs="微软雅黑"/>
              </w:rPr>
              <w:t>（2）桌面式冷水机1套；</w:t>
            </w:r>
          </w:p>
        </w:tc>
        <w:tc>
          <w:tcPr>
            <w:tcW w:w="490" w:type="pct"/>
            <w:tcBorders>
              <w:top w:val="single" w:color="auto" w:sz="4" w:space="0"/>
              <w:left w:val="single" w:color="auto" w:sz="4" w:space="0"/>
              <w:bottom w:val="single" w:color="auto" w:sz="4" w:space="0"/>
              <w:right w:val="single" w:color="auto" w:sz="4" w:space="0"/>
            </w:tcBorders>
            <w:vAlign w:val="center"/>
          </w:tcPr>
          <w:p w14:paraId="43EDC119">
            <w:pPr>
              <w:spacing w:after="0" w:afterLines="0" w:line="360" w:lineRule="exact"/>
              <w:jc w:val="center"/>
              <w:rPr>
                <w:rFonts w:hint="eastAsia" w:ascii="微软雅黑" w:hAnsi="微软雅黑" w:cs="微软雅黑"/>
                <w:color w:val="000000" w:themeColor="text1"/>
                <w:spacing w:val="6"/>
                <w:sz w:val="20"/>
                <w:szCs w:val="20"/>
                <w14:textFill>
                  <w14:solidFill>
                    <w14:schemeClr w14:val="tx1"/>
                  </w14:solidFill>
                </w14:textFill>
              </w:rPr>
            </w:pPr>
            <w:r>
              <w:rPr>
                <w:rFonts w:hint="eastAsia" w:ascii="微软雅黑" w:hAnsi="微软雅黑" w:cs="微软雅黑"/>
                <w:szCs w:val="21"/>
              </w:rPr>
              <w:t>必需</w:t>
            </w:r>
          </w:p>
        </w:tc>
      </w:tr>
      <w:tr w14:paraId="3E8F8D5D">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0FCD54C">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4FDACE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2F10F0">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3CA98D19">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4F96BD9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64F51F74">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2AC482CD">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23DD801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827A76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tcPr>
          <w:p w14:paraId="444CC8D8">
            <w:pPr>
              <w:pStyle w:val="81"/>
              <w:spacing w:after="0" w:afterLines="0" w:line="360" w:lineRule="exact"/>
              <w:jc w:val="center"/>
              <w:rPr>
                <w:rFonts w:hint="eastAsia" w:ascii="微软雅黑" w:hAnsi="微软雅黑" w:cs="微软雅黑"/>
              </w:rPr>
            </w:pPr>
            <w:r>
              <w:rPr>
                <w:rFonts w:hint="eastAsia" w:ascii="微软雅黑" w:hAnsi="微软雅黑" w:cs="微软雅黑"/>
              </w:rPr>
              <w:t>★单通道在线拉曼光谱</w:t>
            </w:r>
          </w:p>
        </w:tc>
        <w:tc>
          <w:tcPr>
            <w:tcW w:w="415" w:type="pct"/>
            <w:tcBorders>
              <w:top w:val="single" w:color="auto" w:sz="4" w:space="0"/>
              <w:left w:val="single" w:color="auto" w:sz="4" w:space="0"/>
              <w:bottom w:val="single" w:color="auto" w:sz="4" w:space="0"/>
              <w:right w:val="single" w:color="auto" w:sz="4" w:space="0"/>
            </w:tcBorders>
            <w:vAlign w:val="center"/>
          </w:tcPr>
          <w:p w14:paraId="50C1DE6F">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87F2B9B">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01B8A6A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04E7B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872FF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tcPr>
          <w:p w14:paraId="7448307B">
            <w:pPr>
              <w:pStyle w:val="81"/>
              <w:spacing w:after="0" w:afterLines="0" w:line="360" w:lineRule="exact"/>
              <w:jc w:val="center"/>
              <w:rPr>
                <w:rFonts w:hint="eastAsia" w:ascii="微软雅黑" w:hAnsi="微软雅黑" w:cs="微软雅黑"/>
              </w:rPr>
            </w:pPr>
            <w:r>
              <w:rPr>
                <w:rFonts w:hint="eastAsia" w:ascii="微软雅黑" w:hAnsi="微软雅黑" w:cs="微软雅黑"/>
              </w:rPr>
              <w:t>OD电极：OD600检测</w:t>
            </w:r>
          </w:p>
        </w:tc>
        <w:tc>
          <w:tcPr>
            <w:tcW w:w="415" w:type="pct"/>
            <w:tcBorders>
              <w:top w:val="single" w:color="auto" w:sz="4" w:space="0"/>
              <w:left w:val="single" w:color="auto" w:sz="4" w:space="0"/>
              <w:bottom w:val="single" w:color="auto" w:sz="4" w:space="0"/>
              <w:right w:val="single" w:color="auto" w:sz="4" w:space="0"/>
            </w:tcBorders>
            <w:vAlign w:val="center"/>
          </w:tcPr>
          <w:p w14:paraId="1078D466">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06790E52">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D271B4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950B18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E623A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tcPr>
          <w:p w14:paraId="70F2217E">
            <w:pPr>
              <w:pStyle w:val="81"/>
              <w:spacing w:after="0" w:afterLines="0" w:line="360" w:lineRule="exact"/>
              <w:jc w:val="center"/>
              <w:rPr>
                <w:rFonts w:hint="eastAsia" w:ascii="微软雅黑" w:hAnsi="微软雅黑" w:cs="微软雅黑"/>
              </w:rPr>
            </w:pPr>
            <w:r>
              <w:rPr>
                <w:rFonts w:hint="eastAsia" w:ascii="微软雅黑" w:hAnsi="微软雅黑" w:cs="微软雅黑"/>
              </w:rPr>
              <w:t>尾气分析仪：单通道，量程CO2 (10%)，O2 (25%)</w:t>
            </w:r>
          </w:p>
        </w:tc>
        <w:tc>
          <w:tcPr>
            <w:tcW w:w="415" w:type="pct"/>
            <w:tcBorders>
              <w:top w:val="single" w:color="auto" w:sz="4" w:space="0"/>
              <w:left w:val="single" w:color="auto" w:sz="4" w:space="0"/>
              <w:bottom w:val="single" w:color="auto" w:sz="4" w:space="0"/>
              <w:right w:val="single" w:color="auto" w:sz="4" w:space="0"/>
            </w:tcBorders>
            <w:vAlign w:val="center"/>
          </w:tcPr>
          <w:p w14:paraId="13FBD39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EF1023A">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3EEF31A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71E180A">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7B85EEB">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65" w:name="_Toc18122"/>
            <w:bookmarkStart w:id="166" w:name="_Toc2761"/>
            <w:r>
              <w:rPr>
                <w:rFonts w:hint="eastAsia" w:ascii="微软雅黑" w:hAnsi="微软雅黑" w:cs="微软雅黑"/>
                <w:b/>
                <w:szCs w:val="21"/>
              </w:rPr>
              <w:t>小动物代谢笼</w:t>
            </w:r>
            <w:bookmarkEnd w:id="165"/>
            <w:bookmarkEnd w:id="166"/>
          </w:p>
        </w:tc>
      </w:tr>
      <w:tr w14:paraId="4498224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88D1A18">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82EB1C2">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22662B4E">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6B71A17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B6800E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FF80C43">
            <w:pPr>
              <w:pStyle w:val="81"/>
              <w:spacing w:after="0" w:afterLines="0" w:line="360" w:lineRule="exact"/>
              <w:rPr>
                <w:rFonts w:hint="eastAsia" w:ascii="微软雅黑" w:hAnsi="微软雅黑" w:cs="微软雅黑"/>
              </w:rPr>
            </w:pPr>
            <w:r>
              <w:rPr>
                <w:rFonts w:hint="eastAsia" w:ascii="微软雅黑" w:hAnsi="微软雅黑" w:cs="微软雅黑"/>
              </w:rPr>
              <w:t>★检测参数至少包含：笼内温度、笼内湿度、进食量、进水量、体重、XYZ 活动轨迹、运动距离、站立次数；</w:t>
            </w:r>
          </w:p>
        </w:tc>
        <w:tc>
          <w:tcPr>
            <w:tcW w:w="490" w:type="pct"/>
            <w:tcBorders>
              <w:top w:val="single" w:color="auto" w:sz="4" w:space="0"/>
              <w:left w:val="single" w:color="auto" w:sz="4" w:space="0"/>
              <w:bottom w:val="single" w:color="auto" w:sz="4" w:space="0"/>
              <w:right w:val="single" w:color="auto" w:sz="4" w:space="0"/>
            </w:tcBorders>
            <w:vAlign w:val="center"/>
          </w:tcPr>
          <w:p w14:paraId="69FB5ED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349EB9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14D144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50F8F95">
            <w:pPr>
              <w:pStyle w:val="81"/>
              <w:spacing w:after="0" w:afterLines="0" w:line="360" w:lineRule="exact"/>
              <w:rPr>
                <w:rFonts w:hint="eastAsia" w:ascii="微软雅黑" w:hAnsi="微软雅黑" w:cs="微软雅黑"/>
              </w:rPr>
            </w:pPr>
            <w:r>
              <w:rPr>
                <w:rFonts w:hint="eastAsia" w:ascii="微软雅黑" w:hAnsi="微软雅黑" w:cs="微软雅黑"/>
              </w:rPr>
              <w:t>通道数量：支持≥16通道小鼠/大鼠，每个通道独立控制器，可分别连接电脑，可放在不同场地分开使用；</w:t>
            </w:r>
          </w:p>
        </w:tc>
        <w:tc>
          <w:tcPr>
            <w:tcW w:w="490" w:type="pct"/>
            <w:tcBorders>
              <w:top w:val="single" w:color="auto" w:sz="4" w:space="0"/>
              <w:left w:val="single" w:color="auto" w:sz="4" w:space="0"/>
              <w:bottom w:val="single" w:color="auto" w:sz="4" w:space="0"/>
              <w:right w:val="single" w:color="auto" w:sz="4" w:space="0"/>
            </w:tcBorders>
            <w:vAlign w:val="center"/>
          </w:tcPr>
          <w:p w14:paraId="41040BE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0C418A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5E05A7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AFC9507">
            <w:pPr>
              <w:pStyle w:val="81"/>
              <w:spacing w:after="0" w:afterLines="0" w:line="360" w:lineRule="exact"/>
              <w:rPr>
                <w:rFonts w:hint="eastAsia" w:ascii="微软雅黑" w:hAnsi="微软雅黑" w:cs="微软雅黑"/>
              </w:rPr>
            </w:pPr>
            <w:r>
              <w:rPr>
                <w:rFonts w:hint="eastAsia" w:ascii="微软雅黑" w:hAnsi="微软雅黑" w:cs="微软雅黑"/>
              </w:rPr>
              <w:t>配置快速检测系统，全通道同时实时采样；</w:t>
            </w:r>
          </w:p>
        </w:tc>
        <w:tc>
          <w:tcPr>
            <w:tcW w:w="490" w:type="pct"/>
            <w:tcBorders>
              <w:top w:val="single" w:color="auto" w:sz="4" w:space="0"/>
              <w:left w:val="single" w:color="auto" w:sz="4" w:space="0"/>
              <w:bottom w:val="single" w:color="auto" w:sz="4" w:space="0"/>
              <w:right w:val="single" w:color="auto" w:sz="4" w:space="0"/>
            </w:tcBorders>
            <w:vAlign w:val="center"/>
          </w:tcPr>
          <w:p w14:paraId="66EDEDA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ABD1DD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F1D25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1E7AF8">
            <w:pPr>
              <w:pStyle w:val="81"/>
              <w:spacing w:after="0" w:afterLines="0" w:line="360" w:lineRule="exact"/>
              <w:rPr>
                <w:rFonts w:hint="eastAsia" w:ascii="微软雅黑" w:hAnsi="微软雅黑" w:cs="微软雅黑"/>
              </w:rPr>
            </w:pPr>
            <w:r>
              <w:rPr>
                <w:rFonts w:hint="eastAsia" w:ascii="微软雅黑" w:hAnsi="微软雅黑" w:cs="微软雅黑"/>
              </w:rPr>
              <w:t>数据响应频率：≤10s；</w:t>
            </w:r>
          </w:p>
        </w:tc>
        <w:tc>
          <w:tcPr>
            <w:tcW w:w="490" w:type="pct"/>
            <w:tcBorders>
              <w:top w:val="single" w:color="auto" w:sz="4" w:space="0"/>
              <w:left w:val="single" w:color="auto" w:sz="4" w:space="0"/>
              <w:bottom w:val="single" w:color="auto" w:sz="4" w:space="0"/>
              <w:right w:val="single" w:color="auto" w:sz="4" w:space="0"/>
            </w:tcBorders>
            <w:vAlign w:val="center"/>
          </w:tcPr>
          <w:p w14:paraId="5960342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5F1287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2DEBD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0BD55D3">
            <w:pPr>
              <w:pStyle w:val="81"/>
              <w:spacing w:after="0" w:afterLines="0" w:line="360" w:lineRule="exact"/>
              <w:rPr>
                <w:rFonts w:hint="eastAsia" w:ascii="微软雅黑" w:hAnsi="微软雅黑" w:cs="微软雅黑"/>
              </w:rPr>
            </w:pPr>
            <w:r>
              <w:rPr>
                <w:rFonts w:hint="eastAsia" w:ascii="微软雅黑" w:hAnsi="微软雅黑" w:cs="微软雅黑"/>
              </w:rPr>
              <w:t>实验笼采用动物通用IVC饲养笼设计，可高温高压灭菌，符合长期饲养的条件；</w:t>
            </w:r>
          </w:p>
        </w:tc>
        <w:tc>
          <w:tcPr>
            <w:tcW w:w="490" w:type="pct"/>
            <w:tcBorders>
              <w:top w:val="single" w:color="auto" w:sz="4" w:space="0"/>
              <w:left w:val="single" w:color="auto" w:sz="4" w:space="0"/>
              <w:bottom w:val="single" w:color="auto" w:sz="4" w:space="0"/>
              <w:right w:val="single" w:color="auto" w:sz="4" w:space="0"/>
            </w:tcBorders>
            <w:vAlign w:val="center"/>
          </w:tcPr>
          <w:p w14:paraId="4A92346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47CD7E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AA16E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3E56B0">
            <w:pPr>
              <w:pStyle w:val="81"/>
              <w:spacing w:after="0" w:afterLines="0" w:line="360" w:lineRule="exact"/>
              <w:rPr>
                <w:rFonts w:hint="eastAsia" w:ascii="微软雅黑" w:hAnsi="微软雅黑" w:cs="微软雅黑"/>
              </w:rPr>
            </w:pPr>
            <w:r>
              <w:rPr>
                <w:rFonts w:hint="eastAsia" w:ascii="微软雅黑" w:hAnsi="微软雅黑" w:cs="微软雅黑"/>
              </w:rPr>
              <w:t>配置换气系统，系统实时换气，单笼换气量≥2.5L/min；</w:t>
            </w:r>
          </w:p>
        </w:tc>
        <w:tc>
          <w:tcPr>
            <w:tcW w:w="490" w:type="pct"/>
            <w:tcBorders>
              <w:top w:val="single" w:color="auto" w:sz="4" w:space="0"/>
              <w:left w:val="single" w:color="auto" w:sz="4" w:space="0"/>
              <w:bottom w:val="single" w:color="auto" w:sz="4" w:space="0"/>
              <w:right w:val="single" w:color="auto" w:sz="4" w:space="0"/>
            </w:tcBorders>
            <w:vAlign w:val="center"/>
          </w:tcPr>
          <w:p w14:paraId="5190A0F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AA7922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73E2D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CD2C3E6">
            <w:pPr>
              <w:pStyle w:val="81"/>
              <w:spacing w:after="0" w:afterLines="0" w:line="360" w:lineRule="exact"/>
              <w:rPr>
                <w:rFonts w:hint="eastAsia" w:ascii="微软雅黑" w:hAnsi="微软雅黑" w:cs="微软雅黑"/>
              </w:rPr>
            </w:pPr>
            <w:r>
              <w:rPr>
                <w:rFonts w:hint="eastAsia" w:ascii="微软雅黑" w:hAnsi="微软雅黑" w:cs="微软雅黑"/>
              </w:rPr>
              <w:t>▲饮水量监测模块：称重量程包含0-1000g，精度≤0.001g；具有防滴漏设计；摄食量监测模块：称重量程包含0-1000g，精度≤0.001g；体重监测模块：称重量程包含0-1000g，精度≤0.001g；</w:t>
            </w:r>
          </w:p>
        </w:tc>
        <w:tc>
          <w:tcPr>
            <w:tcW w:w="490" w:type="pct"/>
            <w:tcBorders>
              <w:top w:val="single" w:color="auto" w:sz="4" w:space="0"/>
              <w:left w:val="single" w:color="auto" w:sz="4" w:space="0"/>
              <w:bottom w:val="single" w:color="auto" w:sz="4" w:space="0"/>
              <w:right w:val="single" w:color="auto" w:sz="4" w:space="0"/>
            </w:tcBorders>
            <w:vAlign w:val="center"/>
          </w:tcPr>
          <w:p w14:paraId="1CB22E5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52A2C1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9E828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102AD98">
            <w:pPr>
              <w:pStyle w:val="81"/>
              <w:spacing w:after="0" w:afterLines="0" w:line="360" w:lineRule="exact"/>
              <w:rPr>
                <w:rFonts w:hint="eastAsia" w:ascii="微软雅黑" w:hAnsi="微软雅黑" w:cs="微软雅黑"/>
              </w:rPr>
            </w:pPr>
            <w:r>
              <w:rPr>
                <w:rFonts w:hint="eastAsia" w:ascii="微软雅黑" w:hAnsi="微软雅黑" w:cs="微软雅黑"/>
              </w:rPr>
              <w:t>食槽材质：不锈钢，可高温高压灭菌；</w:t>
            </w:r>
          </w:p>
        </w:tc>
        <w:tc>
          <w:tcPr>
            <w:tcW w:w="490" w:type="pct"/>
            <w:tcBorders>
              <w:top w:val="single" w:color="auto" w:sz="4" w:space="0"/>
              <w:left w:val="single" w:color="auto" w:sz="4" w:space="0"/>
              <w:bottom w:val="single" w:color="auto" w:sz="4" w:space="0"/>
              <w:right w:val="single" w:color="auto" w:sz="4" w:space="0"/>
            </w:tcBorders>
            <w:vAlign w:val="center"/>
          </w:tcPr>
          <w:p w14:paraId="7ECA624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24F6FC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EB566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85DE57D">
            <w:pPr>
              <w:pStyle w:val="81"/>
              <w:spacing w:after="0" w:afterLines="0" w:line="360" w:lineRule="exact"/>
              <w:rPr>
                <w:rFonts w:hint="eastAsia" w:ascii="微软雅黑" w:hAnsi="微软雅黑" w:cs="微软雅黑"/>
              </w:rPr>
            </w:pPr>
            <w:r>
              <w:rPr>
                <w:rFonts w:hint="eastAsia" w:ascii="微软雅黑" w:hAnsi="微软雅黑" w:cs="微软雅黑"/>
              </w:rPr>
              <w:t>防碎屑装置：可减少进食过程中碎屑损失和外漏引起的误差；</w:t>
            </w:r>
          </w:p>
        </w:tc>
        <w:tc>
          <w:tcPr>
            <w:tcW w:w="490" w:type="pct"/>
            <w:tcBorders>
              <w:top w:val="single" w:color="auto" w:sz="4" w:space="0"/>
              <w:left w:val="single" w:color="auto" w:sz="4" w:space="0"/>
              <w:bottom w:val="single" w:color="auto" w:sz="4" w:space="0"/>
              <w:right w:val="single" w:color="auto" w:sz="4" w:space="0"/>
            </w:tcBorders>
            <w:vAlign w:val="center"/>
          </w:tcPr>
          <w:p w14:paraId="0539B7D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43D503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C7F0A1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0B3F3EC">
            <w:pPr>
              <w:pStyle w:val="81"/>
              <w:spacing w:after="0" w:afterLines="0" w:line="360" w:lineRule="exact"/>
              <w:rPr>
                <w:rFonts w:hint="eastAsia" w:ascii="微软雅黑" w:hAnsi="微软雅黑" w:cs="微软雅黑"/>
              </w:rPr>
            </w:pPr>
            <w:r>
              <w:rPr>
                <w:rFonts w:hint="eastAsia" w:ascii="微软雅黑" w:hAnsi="微软雅黑" w:cs="微软雅黑"/>
              </w:rPr>
              <w:t>具有呼吸肺功能监测模块，测量指标至少包含：呼吸频率、每分通气量、最大呼气流量、最大吸气流量、EF50、呼气时间、吸气时间、潮气量、呼气末期暂停、吸气末期暂停、累计体积、Penh、Rpef等；</w:t>
            </w:r>
          </w:p>
        </w:tc>
        <w:tc>
          <w:tcPr>
            <w:tcW w:w="490" w:type="pct"/>
            <w:tcBorders>
              <w:top w:val="single" w:color="auto" w:sz="4" w:space="0"/>
              <w:left w:val="single" w:color="auto" w:sz="4" w:space="0"/>
              <w:bottom w:val="single" w:color="auto" w:sz="4" w:space="0"/>
              <w:right w:val="single" w:color="auto" w:sz="4" w:space="0"/>
            </w:tcBorders>
            <w:vAlign w:val="center"/>
          </w:tcPr>
          <w:p w14:paraId="12A1621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A5612B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3B525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1D2BB9B">
            <w:pPr>
              <w:pStyle w:val="81"/>
              <w:spacing w:after="0" w:afterLines="0" w:line="360" w:lineRule="exact"/>
              <w:rPr>
                <w:rFonts w:hint="eastAsia" w:ascii="微软雅黑" w:hAnsi="微软雅黑" w:cs="微软雅黑"/>
              </w:rPr>
            </w:pPr>
            <w:r>
              <w:rPr>
                <w:rFonts w:hint="eastAsia" w:ascii="微软雅黑" w:hAnsi="微软雅黑" w:cs="微软雅黑"/>
              </w:rPr>
              <w:t>采用红外光栅，记录动物XYZ活动轨迹，光栅间距≤2.5mm；</w:t>
            </w:r>
          </w:p>
        </w:tc>
        <w:tc>
          <w:tcPr>
            <w:tcW w:w="490" w:type="pct"/>
            <w:tcBorders>
              <w:top w:val="single" w:color="auto" w:sz="4" w:space="0"/>
              <w:left w:val="single" w:color="auto" w:sz="4" w:space="0"/>
              <w:bottom w:val="single" w:color="auto" w:sz="4" w:space="0"/>
              <w:right w:val="single" w:color="auto" w:sz="4" w:space="0"/>
            </w:tcBorders>
            <w:vAlign w:val="center"/>
          </w:tcPr>
          <w:p w14:paraId="7C7407A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F7715F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318E54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D218741">
            <w:pPr>
              <w:pStyle w:val="81"/>
              <w:spacing w:after="0" w:afterLines="0" w:line="360" w:lineRule="exact"/>
              <w:rPr>
                <w:rFonts w:hint="eastAsia" w:ascii="微软雅黑" w:hAnsi="微软雅黑" w:cs="微软雅黑"/>
              </w:rPr>
            </w:pPr>
            <w:r>
              <w:rPr>
                <w:rFonts w:hint="eastAsia" w:ascii="微软雅黑" w:hAnsi="微软雅黑" w:cs="微软雅黑"/>
              </w:rPr>
              <w:t>具有摄食饮水控制功能，控制模式包含时间控制，重量控制及混合控制模式；用户可按时间设置控制每日进食、饮水时间段，也可以按最大摄食量、饮水量控制饮食饮水开关，系统提供混合控制模式，允许同时启用时间+重量双重条件控制饮食饮水开关；</w:t>
            </w:r>
          </w:p>
        </w:tc>
        <w:tc>
          <w:tcPr>
            <w:tcW w:w="490" w:type="pct"/>
            <w:tcBorders>
              <w:top w:val="single" w:color="auto" w:sz="4" w:space="0"/>
              <w:left w:val="single" w:color="auto" w:sz="4" w:space="0"/>
              <w:bottom w:val="single" w:color="auto" w:sz="4" w:space="0"/>
              <w:right w:val="single" w:color="auto" w:sz="4" w:space="0"/>
            </w:tcBorders>
            <w:vAlign w:val="center"/>
          </w:tcPr>
          <w:p w14:paraId="5A4E78A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767B49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692EEF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DE636B9">
            <w:pPr>
              <w:pStyle w:val="81"/>
              <w:spacing w:after="0" w:afterLines="0" w:line="360" w:lineRule="exact"/>
              <w:rPr>
                <w:rFonts w:hint="eastAsia" w:ascii="微软雅黑" w:hAnsi="微软雅黑" w:cs="微软雅黑"/>
              </w:rPr>
            </w:pPr>
            <w:r>
              <w:rPr>
                <w:rFonts w:hint="eastAsia" w:ascii="微软雅黑" w:hAnsi="微软雅黑" w:cs="微软雅黑"/>
              </w:rPr>
              <w:t>系统基于以太网的分布式架构，集成高通量数据采集器与专业分析软件，通过标准网络接口实现各代谢舱、各传感器模块与中央控制电脑的全网络化连接；</w:t>
            </w:r>
          </w:p>
        </w:tc>
        <w:tc>
          <w:tcPr>
            <w:tcW w:w="490" w:type="pct"/>
            <w:tcBorders>
              <w:top w:val="single" w:color="auto" w:sz="4" w:space="0"/>
              <w:left w:val="single" w:color="auto" w:sz="4" w:space="0"/>
              <w:bottom w:val="single" w:color="auto" w:sz="4" w:space="0"/>
              <w:right w:val="single" w:color="auto" w:sz="4" w:space="0"/>
            </w:tcBorders>
            <w:vAlign w:val="center"/>
          </w:tcPr>
          <w:p w14:paraId="73CE2B8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3E295C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884F6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85A61D5">
            <w:pPr>
              <w:pStyle w:val="81"/>
              <w:spacing w:after="0" w:afterLines="0" w:line="360" w:lineRule="exact"/>
              <w:rPr>
                <w:rFonts w:hint="eastAsia" w:ascii="微软雅黑" w:hAnsi="微软雅黑" w:cs="微软雅黑"/>
              </w:rPr>
            </w:pPr>
            <w:r>
              <w:rPr>
                <w:rFonts w:hint="eastAsia" w:ascii="微软雅黑" w:hAnsi="微软雅黑" w:cs="微软雅黑"/>
              </w:rPr>
              <w:t>软件具有校准功能，可对重量及气体传感器进行校准，预留功能接口（可通过标气及环境空气对气体进行校准，具有多通道气体一键校准功能）；软件符合GLP规范，三级以上权限设置与审计追踪功能，不同级别用户可以划分不同的权限，软件可加密，所有实验数据不可任意改动；</w:t>
            </w:r>
          </w:p>
        </w:tc>
        <w:tc>
          <w:tcPr>
            <w:tcW w:w="490" w:type="pct"/>
            <w:tcBorders>
              <w:top w:val="single" w:color="auto" w:sz="4" w:space="0"/>
              <w:left w:val="single" w:color="auto" w:sz="4" w:space="0"/>
              <w:bottom w:val="single" w:color="auto" w:sz="4" w:space="0"/>
              <w:right w:val="single" w:color="auto" w:sz="4" w:space="0"/>
            </w:tcBorders>
            <w:vAlign w:val="center"/>
          </w:tcPr>
          <w:p w14:paraId="7E67EC5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F91DC7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98DAE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1134B4D">
            <w:pPr>
              <w:pStyle w:val="81"/>
              <w:spacing w:after="0" w:afterLines="0" w:line="360" w:lineRule="exact"/>
              <w:rPr>
                <w:rFonts w:hint="eastAsia" w:ascii="微软雅黑" w:hAnsi="微软雅黑" w:cs="微软雅黑"/>
              </w:rPr>
            </w:pPr>
            <w:r>
              <w:rPr>
                <w:rFonts w:hint="eastAsia" w:ascii="微软雅黑" w:hAnsi="微软雅黑" w:cs="微软雅黑"/>
              </w:rPr>
              <w:t>环境控制模块：微电脑程序控制温度、湿度、光照度，可模拟白天及黑夜的温度、湿度变化，也可选择生长环境充足稳定的光源。可设定至少30段程序，每段设置时间范围1-24小时，可设置不同的分段参数，以满足实验的不同参数；</w:t>
            </w:r>
          </w:p>
        </w:tc>
        <w:tc>
          <w:tcPr>
            <w:tcW w:w="490" w:type="pct"/>
            <w:tcBorders>
              <w:top w:val="single" w:color="auto" w:sz="4" w:space="0"/>
              <w:left w:val="single" w:color="auto" w:sz="4" w:space="0"/>
              <w:bottom w:val="single" w:color="auto" w:sz="4" w:space="0"/>
              <w:right w:val="single" w:color="auto" w:sz="4" w:space="0"/>
            </w:tcBorders>
            <w:vAlign w:val="center"/>
          </w:tcPr>
          <w:p w14:paraId="1C3CB25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EB3C3A2">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9C3918D">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2A75ED8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650FF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0D226913">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7C25B86B">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4E20DBC1">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5D9B50C1">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19779DCE">
        <w:tblPrEx>
          <w:tblCellMar>
            <w:top w:w="0" w:type="dxa"/>
            <w:left w:w="108" w:type="dxa"/>
            <w:bottom w:w="0" w:type="dxa"/>
            <w:right w:w="108" w:type="dxa"/>
          </w:tblCellMar>
        </w:tblPrEx>
        <w:trPr>
          <w:trHeight w:val="90"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273A9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0FEF903">
            <w:pPr>
              <w:pStyle w:val="81"/>
              <w:spacing w:after="0" w:afterLines="0" w:line="360" w:lineRule="exact"/>
              <w:jc w:val="center"/>
              <w:rPr>
                <w:rFonts w:hint="eastAsia" w:ascii="微软雅黑" w:hAnsi="微软雅黑" w:cs="微软雅黑"/>
              </w:rPr>
            </w:pPr>
            <w:r>
              <w:rPr>
                <w:rFonts w:hint="eastAsia" w:ascii="微软雅黑" w:hAnsi="微软雅黑" w:cs="微软雅黑"/>
              </w:rPr>
              <w:t>中央控制器主机（16通道）</w:t>
            </w:r>
          </w:p>
        </w:tc>
        <w:tc>
          <w:tcPr>
            <w:tcW w:w="415" w:type="pct"/>
            <w:tcBorders>
              <w:top w:val="single" w:color="auto" w:sz="4" w:space="0"/>
              <w:left w:val="single" w:color="auto" w:sz="4" w:space="0"/>
              <w:bottom w:val="single" w:color="auto" w:sz="4" w:space="0"/>
              <w:right w:val="single" w:color="auto" w:sz="4" w:space="0"/>
            </w:tcBorders>
            <w:vAlign w:val="center"/>
          </w:tcPr>
          <w:p w14:paraId="10A3B93E">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7406282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B3E8B6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A724EC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CEDAD1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5155F15">
            <w:pPr>
              <w:pStyle w:val="81"/>
              <w:spacing w:after="0" w:afterLines="0" w:line="360" w:lineRule="exact"/>
              <w:jc w:val="center"/>
              <w:rPr>
                <w:rFonts w:hint="eastAsia" w:ascii="微软雅黑" w:hAnsi="微软雅黑" w:cs="微软雅黑"/>
              </w:rPr>
            </w:pPr>
            <w:r>
              <w:rPr>
                <w:rFonts w:hint="eastAsia" w:ascii="微软雅黑" w:hAnsi="微软雅黑" w:cs="微软雅黑"/>
              </w:rPr>
              <w:t>代谢检测实验笼（其中大鼠16台，小鼠16台）</w:t>
            </w:r>
          </w:p>
        </w:tc>
        <w:tc>
          <w:tcPr>
            <w:tcW w:w="415" w:type="pct"/>
            <w:tcBorders>
              <w:top w:val="single" w:color="auto" w:sz="4" w:space="0"/>
              <w:left w:val="single" w:color="auto" w:sz="4" w:space="0"/>
              <w:bottom w:val="single" w:color="auto" w:sz="4" w:space="0"/>
              <w:right w:val="single" w:color="auto" w:sz="4" w:space="0"/>
            </w:tcBorders>
            <w:vAlign w:val="center"/>
          </w:tcPr>
          <w:p w14:paraId="7FED96C5">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58BE0438">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0CB4AD8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8736B0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E44818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52B01F3">
            <w:pPr>
              <w:pStyle w:val="81"/>
              <w:spacing w:after="0" w:afterLines="0" w:line="360" w:lineRule="exact"/>
              <w:jc w:val="center"/>
              <w:rPr>
                <w:rFonts w:hint="eastAsia" w:ascii="微软雅黑" w:hAnsi="微软雅黑" w:cs="微软雅黑"/>
              </w:rPr>
            </w:pPr>
            <w:r>
              <w:rPr>
                <w:rFonts w:hint="eastAsia" w:ascii="微软雅黑" w:hAnsi="微软雅黑" w:cs="微软雅黑"/>
              </w:rPr>
              <w:t>进食称重模块</w:t>
            </w:r>
          </w:p>
        </w:tc>
        <w:tc>
          <w:tcPr>
            <w:tcW w:w="415" w:type="pct"/>
            <w:tcBorders>
              <w:top w:val="single" w:color="auto" w:sz="4" w:space="0"/>
              <w:left w:val="single" w:color="auto" w:sz="4" w:space="0"/>
              <w:bottom w:val="single" w:color="auto" w:sz="4" w:space="0"/>
              <w:right w:val="single" w:color="auto" w:sz="4" w:space="0"/>
            </w:tcBorders>
            <w:vAlign w:val="center"/>
          </w:tcPr>
          <w:p w14:paraId="5DF68731">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55AD3A5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1A3154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9B8F9A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EDDD4A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F3477E4">
            <w:pPr>
              <w:pStyle w:val="81"/>
              <w:spacing w:after="0" w:afterLines="0" w:line="360" w:lineRule="exact"/>
              <w:jc w:val="center"/>
              <w:rPr>
                <w:rFonts w:hint="eastAsia" w:ascii="微软雅黑" w:hAnsi="微软雅黑" w:cs="微软雅黑"/>
              </w:rPr>
            </w:pPr>
            <w:r>
              <w:rPr>
                <w:rFonts w:hint="eastAsia" w:ascii="微软雅黑" w:hAnsi="微软雅黑" w:cs="微软雅黑"/>
              </w:rPr>
              <w:t>不锈钢标准食槽</w:t>
            </w:r>
          </w:p>
        </w:tc>
        <w:tc>
          <w:tcPr>
            <w:tcW w:w="415" w:type="pct"/>
            <w:tcBorders>
              <w:top w:val="single" w:color="auto" w:sz="4" w:space="0"/>
              <w:left w:val="single" w:color="auto" w:sz="4" w:space="0"/>
              <w:bottom w:val="single" w:color="auto" w:sz="4" w:space="0"/>
              <w:right w:val="single" w:color="auto" w:sz="4" w:space="0"/>
            </w:tcBorders>
            <w:vAlign w:val="center"/>
          </w:tcPr>
          <w:p w14:paraId="5AE84283">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1B4C8FE2">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33880F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98C4D3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84E0E5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58868C3">
            <w:pPr>
              <w:pStyle w:val="81"/>
              <w:spacing w:after="0" w:afterLines="0" w:line="360" w:lineRule="exact"/>
              <w:jc w:val="center"/>
              <w:rPr>
                <w:rFonts w:hint="eastAsia" w:ascii="微软雅黑" w:hAnsi="微软雅黑" w:cs="微软雅黑"/>
              </w:rPr>
            </w:pPr>
            <w:r>
              <w:rPr>
                <w:rFonts w:hint="eastAsia" w:ascii="微软雅黑" w:hAnsi="微软雅黑" w:cs="微软雅黑"/>
              </w:rPr>
              <w:t>进水监测模块</w:t>
            </w:r>
          </w:p>
        </w:tc>
        <w:tc>
          <w:tcPr>
            <w:tcW w:w="415" w:type="pct"/>
            <w:tcBorders>
              <w:top w:val="single" w:color="auto" w:sz="4" w:space="0"/>
              <w:left w:val="single" w:color="auto" w:sz="4" w:space="0"/>
              <w:bottom w:val="single" w:color="auto" w:sz="4" w:space="0"/>
              <w:right w:val="single" w:color="auto" w:sz="4" w:space="0"/>
            </w:tcBorders>
            <w:vAlign w:val="center"/>
          </w:tcPr>
          <w:p w14:paraId="5D27B5D0">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5776D683">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510334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691122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7BEF3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B949A20">
            <w:pPr>
              <w:pStyle w:val="81"/>
              <w:spacing w:after="0" w:afterLines="0" w:line="360" w:lineRule="exact"/>
              <w:jc w:val="center"/>
              <w:rPr>
                <w:rFonts w:hint="eastAsia" w:ascii="微软雅黑" w:hAnsi="微软雅黑" w:cs="微软雅黑"/>
              </w:rPr>
            </w:pPr>
            <w:r>
              <w:rPr>
                <w:rFonts w:hint="eastAsia" w:ascii="微软雅黑" w:hAnsi="微软雅黑" w:cs="微软雅黑"/>
              </w:rPr>
              <w:t>饮水瓶</w:t>
            </w:r>
          </w:p>
        </w:tc>
        <w:tc>
          <w:tcPr>
            <w:tcW w:w="415" w:type="pct"/>
            <w:tcBorders>
              <w:top w:val="single" w:color="auto" w:sz="4" w:space="0"/>
              <w:left w:val="single" w:color="auto" w:sz="4" w:space="0"/>
              <w:bottom w:val="single" w:color="auto" w:sz="4" w:space="0"/>
              <w:right w:val="single" w:color="auto" w:sz="4" w:space="0"/>
            </w:tcBorders>
            <w:vAlign w:val="center"/>
          </w:tcPr>
          <w:p w14:paraId="5EE97765">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3D963941">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71F4B1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EFF164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71C5E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5C2B637">
            <w:pPr>
              <w:pStyle w:val="81"/>
              <w:spacing w:after="0" w:afterLines="0" w:line="360" w:lineRule="exact"/>
              <w:jc w:val="center"/>
              <w:rPr>
                <w:rFonts w:hint="eastAsia" w:ascii="微软雅黑" w:hAnsi="微软雅黑" w:cs="微软雅黑"/>
              </w:rPr>
            </w:pPr>
            <w:r>
              <w:rPr>
                <w:rFonts w:hint="eastAsia" w:ascii="微软雅黑" w:hAnsi="微软雅黑" w:cs="微软雅黑"/>
              </w:rPr>
              <w:t>体重称重模块</w:t>
            </w:r>
          </w:p>
        </w:tc>
        <w:tc>
          <w:tcPr>
            <w:tcW w:w="415" w:type="pct"/>
            <w:tcBorders>
              <w:top w:val="single" w:color="auto" w:sz="4" w:space="0"/>
              <w:left w:val="single" w:color="auto" w:sz="4" w:space="0"/>
              <w:bottom w:val="single" w:color="auto" w:sz="4" w:space="0"/>
              <w:right w:val="single" w:color="auto" w:sz="4" w:space="0"/>
            </w:tcBorders>
            <w:vAlign w:val="center"/>
          </w:tcPr>
          <w:p w14:paraId="79D540C1">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0522381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CCE3CC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45553A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07910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C5328C2">
            <w:pPr>
              <w:pStyle w:val="81"/>
              <w:spacing w:after="0" w:afterLines="0" w:line="360" w:lineRule="exact"/>
              <w:jc w:val="center"/>
              <w:rPr>
                <w:rFonts w:hint="eastAsia" w:ascii="微软雅黑" w:hAnsi="微软雅黑" w:cs="微软雅黑"/>
              </w:rPr>
            </w:pPr>
            <w:r>
              <w:rPr>
                <w:rFonts w:hint="eastAsia" w:ascii="微软雅黑" w:hAnsi="微软雅黑" w:cs="微软雅黑"/>
              </w:rPr>
              <w:t>称重组件</w:t>
            </w:r>
          </w:p>
        </w:tc>
        <w:tc>
          <w:tcPr>
            <w:tcW w:w="415" w:type="pct"/>
            <w:tcBorders>
              <w:top w:val="single" w:color="auto" w:sz="4" w:space="0"/>
              <w:left w:val="single" w:color="auto" w:sz="4" w:space="0"/>
              <w:bottom w:val="single" w:color="auto" w:sz="4" w:space="0"/>
              <w:right w:val="single" w:color="auto" w:sz="4" w:space="0"/>
            </w:tcBorders>
            <w:vAlign w:val="center"/>
          </w:tcPr>
          <w:p w14:paraId="4D4F804E">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7DFA047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B8ABBD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081AD4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87786E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C7E7C0C">
            <w:pPr>
              <w:pStyle w:val="81"/>
              <w:spacing w:after="0" w:afterLines="0" w:line="360" w:lineRule="exact"/>
              <w:jc w:val="center"/>
              <w:rPr>
                <w:rFonts w:hint="eastAsia" w:ascii="微软雅黑" w:hAnsi="微软雅黑" w:cs="微软雅黑"/>
              </w:rPr>
            </w:pPr>
            <w:r>
              <w:rPr>
                <w:rFonts w:hint="eastAsia" w:ascii="微软雅黑" w:hAnsi="微软雅黑" w:cs="微软雅黑"/>
              </w:rPr>
              <w:t>XYZ活动量监测模块</w:t>
            </w:r>
          </w:p>
        </w:tc>
        <w:tc>
          <w:tcPr>
            <w:tcW w:w="415" w:type="pct"/>
            <w:tcBorders>
              <w:top w:val="single" w:color="auto" w:sz="4" w:space="0"/>
              <w:left w:val="single" w:color="auto" w:sz="4" w:space="0"/>
              <w:bottom w:val="single" w:color="auto" w:sz="4" w:space="0"/>
              <w:right w:val="single" w:color="auto" w:sz="4" w:space="0"/>
            </w:tcBorders>
            <w:vAlign w:val="center"/>
          </w:tcPr>
          <w:p w14:paraId="6B699A12">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4D4889D7">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2DCED1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0955E3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E26AA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E22FA16">
            <w:pPr>
              <w:pStyle w:val="81"/>
              <w:spacing w:after="0" w:afterLines="0" w:line="360" w:lineRule="exact"/>
              <w:jc w:val="center"/>
              <w:rPr>
                <w:rFonts w:hint="eastAsia" w:ascii="微软雅黑" w:hAnsi="微软雅黑" w:cs="微软雅黑"/>
              </w:rPr>
            </w:pPr>
            <w:r>
              <w:rPr>
                <w:rFonts w:hint="eastAsia" w:ascii="微软雅黑" w:hAnsi="微软雅黑" w:cs="微软雅黑"/>
              </w:rPr>
              <w:t>真空泵</w:t>
            </w:r>
          </w:p>
        </w:tc>
        <w:tc>
          <w:tcPr>
            <w:tcW w:w="415" w:type="pct"/>
            <w:tcBorders>
              <w:top w:val="single" w:color="auto" w:sz="4" w:space="0"/>
              <w:left w:val="single" w:color="auto" w:sz="4" w:space="0"/>
              <w:bottom w:val="single" w:color="auto" w:sz="4" w:space="0"/>
              <w:right w:val="single" w:color="auto" w:sz="4" w:space="0"/>
            </w:tcBorders>
            <w:vAlign w:val="center"/>
          </w:tcPr>
          <w:p w14:paraId="4EE10146">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28FAA7D5">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3305623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3D2081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4BA74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A5D96ED">
            <w:pPr>
              <w:pStyle w:val="81"/>
              <w:spacing w:after="0" w:afterLines="0" w:line="360" w:lineRule="exact"/>
              <w:jc w:val="center"/>
              <w:rPr>
                <w:rFonts w:hint="eastAsia" w:ascii="微软雅黑" w:hAnsi="微软雅黑" w:cs="微软雅黑"/>
              </w:rPr>
            </w:pPr>
            <w:r>
              <w:rPr>
                <w:rFonts w:hint="eastAsia" w:ascii="微软雅黑" w:hAnsi="微软雅黑" w:cs="微软雅黑"/>
              </w:rPr>
              <w:t>尾气净化组件</w:t>
            </w:r>
          </w:p>
        </w:tc>
        <w:tc>
          <w:tcPr>
            <w:tcW w:w="415" w:type="pct"/>
            <w:tcBorders>
              <w:top w:val="single" w:color="auto" w:sz="4" w:space="0"/>
              <w:left w:val="single" w:color="auto" w:sz="4" w:space="0"/>
              <w:bottom w:val="single" w:color="auto" w:sz="4" w:space="0"/>
              <w:right w:val="single" w:color="auto" w:sz="4" w:space="0"/>
            </w:tcBorders>
            <w:vAlign w:val="center"/>
          </w:tcPr>
          <w:p w14:paraId="0373E229">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0FB7ED2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E10C13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FDA845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8E414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B6A836E">
            <w:pPr>
              <w:pStyle w:val="81"/>
              <w:spacing w:after="0" w:afterLines="0" w:line="360" w:lineRule="exact"/>
              <w:jc w:val="center"/>
              <w:rPr>
                <w:rFonts w:hint="eastAsia" w:ascii="微软雅黑" w:hAnsi="微软雅黑" w:cs="微软雅黑"/>
              </w:rPr>
            </w:pPr>
            <w:r>
              <w:rPr>
                <w:rFonts w:hint="eastAsia" w:ascii="微软雅黑" w:hAnsi="微软雅黑" w:cs="微软雅黑"/>
              </w:rPr>
              <w:t>通讯组件（数据线与接头）</w:t>
            </w:r>
          </w:p>
        </w:tc>
        <w:tc>
          <w:tcPr>
            <w:tcW w:w="415" w:type="pct"/>
            <w:tcBorders>
              <w:top w:val="single" w:color="auto" w:sz="4" w:space="0"/>
              <w:left w:val="single" w:color="auto" w:sz="4" w:space="0"/>
              <w:bottom w:val="single" w:color="auto" w:sz="4" w:space="0"/>
              <w:right w:val="single" w:color="auto" w:sz="4" w:space="0"/>
            </w:tcBorders>
            <w:vAlign w:val="center"/>
          </w:tcPr>
          <w:p w14:paraId="1040CF82">
            <w:pPr>
              <w:pStyle w:val="81"/>
              <w:spacing w:after="0" w:afterLines="0" w:line="360" w:lineRule="exact"/>
              <w:jc w:val="center"/>
              <w:rPr>
                <w:rFonts w:hint="eastAsia" w:ascii="微软雅黑" w:hAnsi="微软雅黑" w:cs="微软雅黑"/>
              </w:rPr>
            </w:pPr>
            <w:r>
              <w:rPr>
                <w:rFonts w:hint="eastAsia" w:ascii="微软雅黑" w:hAnsi="微软雅黑" w:cs="微软雅黑"/>
              </w:rPr>
              <w:t>32</w:t>
            </w:r>
          </w:p>
        </w:tc>
        <w:tc>
          <w:tcPr>
            <w:tcW w:w="432" w:type="pct"/>
            <w:tcBorders>
              <w:top w:val="single" w:color="auto" w:sz="4" w:space="0"/>
              <w:left w:val="single" w:color="auto" w:sz="4" w:space="0"/>
              <w:bottom w:val="single" w:color="auto" w:sz="4" w:space="0"/>
              <w:right w:val="single" w:color="auto" w:sz="4" w:space="0"/>
            </w:tcBorders>
            <w:vAlign w:val="center"/>
          </w:tcPr>
          <w:p w14:paraId="216558B7">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809179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1455EE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132BC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3838A60">
            <w:pPr>
              <w:pStyle w:val="81"/>
              <w:spacing w:after="0" w:afterLines="0" w:line="360" w:lineRule="exact"/>
              <w:jc w:val="center"/>
              <w:rPr>
                <w:rFonts w:hint="eastAsia" w:ascii="微软雅黑" w:hAnsi="微软雅黑" w:cs="微软雅黑"/>
              </w:rPr>
            </w:pPr>
            <w:r>
              <w:rPr>
                <w:rFonts w:hint="eastAsia" w:ascii="微软雅黑" w:hAnsi="微软雅黑" w:cs="微软雅黑"/>
              </w:rPr>
              <w:t>PU气体管路及接头</w:t>
            </w:r>
          </w:p>
        </w:tc>
        <w:tc>
          <w:tcPr>
            <w:tcW w:w="415" w:type="pct"/>
            <w:tcBorders>
              <w:top w:val="single" w:color="auto" w:sz="4" w:space="0"/>
              <w:left w:val="single" w:color="auto" w:sz="4" w:space="0"/>
              <w:bottom w:val="single" w:color="auto" w:sz="4" w:space="0"/>
              <w:right w:val="single" w:color="auto" w:sz="4" w:space="0"/>
            </w:tcBorders>
            <w:vAlign w:val="center"/>
          </w:tcPr>
          <w:p w14:paraId="68603BDF">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4EE5C04A">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5F0EAE6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894233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56108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9C480EE">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数据处理系统及数据处理系统推车</w:t>
            </w:r>
          </w:p>
        </w:tc>
        <w:tc>
          <w:tcPr>
            <w:tcW w:w="415" w:type="pct"/>
            <w:tcBorders>
              <w:top w:val="single" w:color="auto" w:sz="4" w:space="0"/>
              <w:left w:val="single" w:color="auto" w:sz="4" w:space="0"/>
              <w:bottom w:val="single" w:color="auto" w:sz="4" w:space="0"/>
              <w:right w:val="single" w:color="auto" w:sz="4" w:space="0"/>
            </w:tcBorders>
            <w:vAlign w:val="center"/>
          </w:tcPr>
          <w:p w14:paraId="2292F05F">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7A1C320B">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6B8BF6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3FA6112">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618E448">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67" w:name="_Toc4356"/>
            <w:bookmarkStart w:id="168" w:name="_Toc26905"/>
            <w:r>
              <w:rPr>
                <w:rFonts w:hint="eastAsia" w:ascii="微软雅黑" w:hAnsi="微软雅黑" w:cs="微软雅黑"/>
                <w:b/>
                <w:szCs w:val="21"/>
              </w:rPr>
              <w:t>高精度体外气液暴露仪</w:t>
            </w:r>
            <w:bookmarkEnd w:id="167"/>
            <w:bookmarkEnd w:id="168"/>
          </w:p>
        </w:tc>
      </w:tr>
      <w:tr w14:paraId="21366FF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6AAAE2">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22A748D">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1C5ED8A">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7BDCB22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7256B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D7557E2">
            <w:pPr>
              <w:pStyle w:val="81"/>
              <w:spacing w:after="0" w:afterLines="0" w:line="360" w:lineRule="exact"/>
              <w:rPr>
                <w:rFonts w:hint="eastAsia" w:ascii="微软雅黑" w:hAnsi="微软雅黑" w:cs="微软雅黑"/>
              </w:rPr>
            </w:pPr>
            <w:r>
              <w:rPr>
                <w:rFonts w:hint="eastAsia" w:ascii="微软雅黑" w:hAnsi="微软雅黑" w:cs="微软雅黑"/>
              </w:rPr>
              <w:t>可完成细胞表面的气液界面暴露，9个细胞气液界面暴露小室；适用于液体、悬液、纳米颗粒及病毒气溶胶；</w:t>
            </w:r>
          </w:p>
        </w:tc>
        <w:tc>
          <w:tcPr>
            <w:tcW w:w="490" w:type="pct"/>
            <w:tcBorders>
              <w:top w:val="single" w:color="auto" w:sz="4" w:space="0"/>
              <w:left w:val="single" w:color="auto" w:sz="4" w:space="0"/>
              <w:bottom w:val="single" w:color="auto" w:sz="4" w:space="0"/>
              <w:right w:val="single" w:color="auto" w:sz="4" w:space="0"/>
            </w:tcBorders>
            <w:vAlign w:val="center"/>
          </w:tcPr>
          <w:p w14:paraId="19B97C2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9F9500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CABF8D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C75DBB8">
            <w:pPr>
              <w:pStyle w:val="81"/>
              <w:spacing w:after="0" w:afterLines="0" w:line="360" w:lineRule="exact"/>
              <w:rPr>
                <w:rFonts w:hint="eastAsia" w:ascii="微软雅黑" w:hAnsi="微软雅黑" w:cs="微软雅黑"/>
              </w:rPr>
            </w:pPr>
            <w:r>
              <w:rPr>
                <w:rFonts w:hint="eastAsia" w:ascii="微软雅黑" w:hAnsi="微软雅黑" w:cs="微软雅黑"/>
              </w:rPr>
              <w:t>系统由气液培养暴露模块、控制软件、数据处理工作站及配件包构成；</w:t>
            </w:r>
          </w:p>
        </w:tc>
        <w:tc>
          <w:tcPr>
            <w:tcW w:w="490" w:type="pct"/>
            <w:tcBorders>
              <w:top w:val="single" w:color="auto" w:sz="4" w:space="0"/>
              <w:left w:val="single" w:color="auto" w:sz="4" w:space="0"/>
              <w:bottom w:val="single" w:color="auto" w:sz="4" w:space="0"/>
              <w:right w:val="single" w:color="auto" w:sz="4" w:space="0"/>
            </w:tcBorders>
            <w:vAlign w:val="center"/>
          </w:tcPr>
          <w:p w14:paraId="607B019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78C1FC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C8009A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6FE9E09">
            <w:pPr>
              <w:pStyle w:val="81"/>
              <w:spacing w:after="0" w:afterLines="0" w:line="360" w:lineRule="exact"/>
              <w:rPr>
                <w:rFonts w:hint="eastAsia" w:ascii="微软雅黑" w:hAnsi="微软雅黑" w:cs="微软雅黑"/>
              </w:rPr>
            </w:pPr>
            <w:r>
              <w:rPr>
                <w:rFonts w:hint="eastAsia" w:ascii="微软雅黑" w:hAnsi="微软雅黑" w:cs="微软雅黑"/>
              </w:rPr>
              <w:t>ALI（Air-Liquid Interface）培养方式暴露；暴露结束后可自动清除残余气溶胶，清除速度＜2min；9个细胞气液界面暴露小室（transwell）径向对称分布；支持12孔、24孔；</w:t>
            </w:r>
          </w:p>
        </w:tc>
        <w:tc>
          <w:tcPr>
            <w:tcW w:w="490" w:type="pct"/>
            <w:tcBorders>
              <w:top w:val="single" w:color="auto" w:sz="4" w:space="0"/>
              <w:left w:val="single" w:color="auto" w:sz="4" w:space="0"/>
              <w:bottom w:val="single" w:color="auto" w:sz="4" w:space="0"/>
              <w:right w:val="single" w:color="auto" w:sz="4" w:space="0"/>
            </w:tcBorders>
            <w:vAlign w:val="center"/>
          </w:tcPr>
          <w:p w14:paraId="2101A7B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875E96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5ABD84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C950478">
            <w:pPr>
              <w:pStyle w:val="81"/>
              <w:spacing w:after="0" w:afterLines="0" w:line="360" w:lineRule="exact"/>
              <w:rPr>
                <w:rFonts w:hint="eastAsia" w:ascii="微软雅黑" w:hAnsi="微软雅黑" w:cs="微软雅黑"/>
              </w:rPr>
            </w:pPr>
            <w:r>
              <w:rPr>
                <w:rFonts w:hint="eastAsia" w:ascii="微软雅黑" w:hAnsi="微软雅黑" w:cs="微软雅黑"/>
              </w:rPr>
              <w:t>温控：集成式360度电加热恒温系统，温度恒定为37℃，温度分辨率≤±0.1℃；</w:t>
            </w:r>
          </w:p>
        </w:tc>
        <w:tc>
          <w:tcPr>
            <w:tcW w:w="490" w:type="pct"/>
            <w:tcBorders>
              <w:top w:val="single" w:color="auto" w:sz="4" w:space="0"/>
              <w:left w:val="single" w:color="auto" w:sz="4" w:space="0"/>
              <w:bottom w:val="single" w:color="auto" w:sz="4" w:space="0"/>
              <w:right w:val="single" w:color="auto" w:sz="4" w:space="0"/>
            </w:tcBorders>
            <w:vAlign w:val="center"/>
          </w:tcPr>
          <w:p w14:paraId="1BD93FE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1B6176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E889FE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A6B992B">
            <w:pPr>
              <w:pStyle w:val="81"/>
              <w:spacing w:after="0" w:afterLines="0" w:line="360" w:lineRule="exact"/>
              <w:rPr>
                <w:rFonts w:hint="eastAsia" w:ascii="微软雅黑" w:hAnsi="微软雅黑" w:cs="微软雅黑"/>
              </w:rPr>
            </w:pPr>
            <w:r>
              <w:rPr>
                <w:rFonts w:hint="eastAsia" w:ascii="微软雅黑" w:hAnsi="微软雅黑" w:cs="微软雅黑"/>
              </w:rPr>
              <w:t>相对湿度：95%±3%，精确自控系统内相对湿度；</w:t>
            </w:r>
          </w:p>
        </w:tc>
        <w:tc>
          <w:tcPr>
            <w:tcW w:w="490" w:type="pct"/>
            <w:tcBorders>
              <w:top w:val="single" w:color="auto" w:sz="4" w:space="0"/>
              <w:left w:val="single" w:color="auto" w:sz="4" w:space="0"/>
              <w:bottom w:val="single" w:color="auto" w:sz="4" w:space="0"/>
              <w:right w:val="single" w:color="auto" w:sz="4" w:space="0"/>
            </w:tcBorders>
            <w:vAlign w:val="center"/>
          </w:tcPr>
          <w:p w14:paraId="4CDFD33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8F53E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1ADB0E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F675A03">
            <w:pPr>
              <w:pStyle w:val="81"/>
              <w:spacing w:after="0" w:afterLines="0" w:line="360" w:lineRule="exact"/>
              <w:rPr>
                <w:rFonts w:hint="eastAsia" w:ascii="微软雅黑" w:hAnsi="微软雅黑" w:cs="微软雅黑"/>
              </w:rPr>
            </w:pPr>
            <w:r>
              <w:rPr>
                <w:rFonts w:hint="eastAsia" w:ascii="微软雅黑" w:hAnsi="微软雅黑" w:cs="微软雅黑"/>
              </w:rPr>
              <w:t>系统漏气自检模块流量1L/min，精度&lt;±1.5%；漏液自停保护：漏水自停机，相应时间＜1.5ms，重复精度＜5.0%(Sr)；</w:t>
            </w:r>
          </w:p>
        </w:tc>
        <w:tc>
          <w:tcPr>
            <w:tcW w:w="490" w:type="pct"/>
            <w:tcBorders>
              <w:top w:val="single" w:color="auto" w:sz="4" w:space="0"/>
              <w:left w:val="single" w:color="auto" w:sz="4" w:space="0"/>
              <w:bottom w:val="single" w:color="auto" w:sz="4" w:space="0"/>
              <w:right w:val="single" w:color="auto" w:sz="4" w:space="0"/>
            </w:tcBorders>
            <w:vAlign w:val="center"/>
          </w:tcPr>
          <w:p w14:paraId="3AF520B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6D1BBC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37A509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672D806">
            <w:pPr>
              <w:pStyle w:val="81"/>
              <w:spacing w:after="0" w:afterLines="0" w:line="360" w:lineRule="exact"/>
              <w:rPr>
                <w:rFonts w:hint="eastAsia" w:ascii="微软雅黑" w:hAnsi="微软雅黑" w:cs="微软雅黑"/>
              </w:rPr>
            </w:pPr>
            <w:r>
              <w:rPr>
                <w:rFonts w:hint="eastAsia" w:ascii="微软雅黑" w:hAnsi="微软雅黑" w:cs="微软雅黑"/>
              </w:rPr>
              <w:t>共培养适配器：配置专用的细胞共培养及暴露适配器，可高压灭菌；培养基加注：每腔室培养液独立控制，单腔室培养需求＜5mL，单通道流量范围0-6.5mL/min；</w:t>
            </w:r>
          </w:p>
        </w:tc>
        <w:tc>
          <w:tcPr>
            <w:tcW w:w="490" w:type="pct"/>
            <w:tcBorders>
              <w:top w:val="single" w:color="auto" w:sz="4" w:space="0"/>
              <w:left w:val="single" w:color="auto" w:sz="4" w:space="0"/>
              <w:bottom w:val="single" w:color="auto" w:sz="4" w:space="0"/>
              <w:right w:val="single" w:color="auto" w:sz="4" w:space="0"/>
            </w:tcBorders>
            <w:vAlign w:val="center"/>
          </w:tcPr>
          <w:p w14:paraId="1ED61AE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FD3D30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1E525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1495CD3">
            <w:pPr>
              <w:pStyle w:val="81"/>
              <w:spacing w:after="0" w:afterLines="0" w:line="360" w:lineRule="exact"/>
              <w:rPr>
                <w:rFonts w:hint="eastAsia" w:ascii="微软雅黑" w:hAnsi="微软雅黑" w:cs="微软雅黑"/>
              </w:rPr>
            </w:pPr>
            <w:r>
              <w:rPr>
                <w:rFonts w:hint="eastAsia" w:ascii="微软雅黑" w:hAnsi="微软雅黑" w:cs="微软雅黑"/>
              </w:rPr>
              <w:t>自动平衡补偿功能：实验过程中可定时定量更换培养液，更换过程中程序具有自动平衡补偿功能，确保培养液液位具有高度重复性；</w:t>
            </w:r>
          </w:p>
        </w:tc>
        <w:tc>
          <w:tcPr>
            <w:tcW w:w="490" w:type="pct"/>
            <w:tcBorders>
              <w:top w:val="single" w:color="auto" w:sz="4" w:space="0"/>
              <w:left w:val="single" w:color="auto" w:sz="4" w:space="0"/>
              <w:bottom w:val="single" w:color="auto" w:sz="4" w:space="0"/>
              <w:right w:val="single" w:color="auto" w:sz="4" w:space="0"/>
            </w:tcBorders>
            <w:vAlign w:val="center"/>
          </w:tcPr>
          <w:p w14:paraId="667ACB3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9F3F22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5394A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D7A8DBB">
            <w:pPr>
              <w:pStyle w:val="81"/>
              <w:spacing w:after="0" w:afterLines="0" w:line="360" w:lineRule="exact"/>
              <w:rPr>
                <w:rFonts w:hint="eastAsia" w:ascii="微软雅黑" w:hAnsi="微软雅黑" w:cs="微软雅黑"/>
              </w:rPr>
            </w:pPr>
            <w:r>
              <w:rPr>
                <w:rFonts w:hint="eastAsia" w:ascii="微软雅黑" w:hAnsi="微软雅黑" w:cs="微软雅黑"/>
              </w:rPr>
              <w:t>提示功能：实验过程中，系统可在实验开始，实验结束以及故障时分别以不同声音提示；</w:t>
            </w:r>
          </w:p>
        </w:tc>
        <w:tc>
          <w:tcPr>
            <w:tcW w:w="490" w:type="pct"/>
            <w:tcBorders>
              <w:top w:val="single" w:color="auto" w:sz="4" w:space="0"/>
              <w:left w:val="single" w:color="auto" w:sz="4" w:space="0"/>
              <w:bottom w:val="single" w:color="auto" w:sz="4" w:space="0"/>
              <w:right w:val="single" w:color="auto" w:sz="4" w:space="0"/>
            </w:tcBorders>
            <w:vAlign w:val="center"/>
          </w:tcPr>
          <w:p w14:paraId="219C083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95C89F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E9EC48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BE52AA8">
            <w:pPr>
              <w:pStyle w:val="81"/>
              <w:spacing w:after="0" w:afterLines="0" w:line="360" w:lineRule="exact"/>
              <w:rPr>
                <w:rFonts w:hint="eastAsia" w:ascii="微软雅黑" w:hAnsi="微软雅黑" w:cs="微软雅黑"/>
              </w:rPr>
            </w:pPr>
            <w:r>
              <w:rPr>
                <w:rFonts w:hint="eastAsia" w:ascii="微软雅黑" w:hAnsi="微软雅黑" w:cs="微软雅黑"/>
              </w:rPr>
              <w:t>最大控制能力：一套软件最多可同时控制4套以上细胞暴露模块；</w:t>
            </w:r>
          </w:p>
        </w:tc>
        <w:tc>
          <w:tcPr>
            <w:tcW w:w="490" w:type="pct"/>
            <w:tcBorders>
              <w:top w:val="single" w:color="auto" w:sz="4" w:space="0"/>
              <w:left w:val="single" w:color="auto" w:sz="4" w:space="0"/>
              <w:bottom w:val="single" w:color="auto" w:sz="4" w:space="0"/>
              <w:right w:val="single" w:color="auto" w:sz="4" w:space="0"/>
            </w:tcBorders>
            <w:vAlign w:val="center"/>
          </w:tcPr>
          <w:p w14:paraId="31A245C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3DB07A5">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E267173">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7741921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C107A0">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0C4E784B">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39698FB1">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21BA46DB">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023CF2F7">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7BE354D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8D9A0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85BC9A7">
            <w:pPr>
              <w:pStyle w:val="81"/>
              <w:spacing w:after="0" w:afterLines="0" w:line="360" w:lineRule="exact"/>
              <w:jc w:val="center"/>
              <w:rPr>
                <w:rFonts w:hint="eastAsia" w:ascii="微软雅黑" w:hAnsi="微软雅黑" w:cs="微软雅黑"/>
              </w:rPr>
            </w:pPr>
            <w:r>
              <w:rPr>
                <w:rFonts w:hint="eastAsia" w:ascii="微软雅黑" w:hAnsi="微软雅黑" w:cs="微软雅黑"/>
              </w:rPr>
              <w:t>细胞体外培养与暴露单元，9个径向对称分布细胞气液界面暴露小室</w:t>
            </w:r>
          </w:p>
        </w:tc>
        <w:tc>
          <w:tcPr>
            <w:tcW w:w="415" w:type="pct"/>
            <w:tcBorders>
              <w:top w:val="single" w:color="auto" w:sz="4" w:space="0"/>
              <w:left w:val="single" w:color="auto" w:sz="4" w:space="0"/>
              <w:bottom w:val="single" w:color="auto" w:sz="4" w:space="0"/>
              <w:right w:val="single" w:color="auto" w:sz="4" w:space="0"/>
            </w:tcBorders>
            <w:vAlign w:val="center"/>
          </w:tcPr>
          <w:p w14:paraId="3453D8D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FB2B3C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5A6D26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C98478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B3BCE7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06CBB52">
            <w:pPr>
              <w:pStyle w:val="81"/>
              <w:spacing w:after="0" w:afterLines="0" w:line="360" w:lineRule="exact"/>
              <w:jc w:val="center"/>
              <w:rPr>
                <w:rFonts w:hint="eastAsia" w:ascii="微软雅黑" w:hAnsi="微软雅黑" w:cs="微软雅黑"/>
              </w:rPr>
            </w:pPr>
            <w:r>
              <w:rPr>
                <w:rFonts w:hint="eastAsia" w:ascii="微软雅黑" w:hAnsi="微软雅黑" w:cs="微软雅黑"/>
              </w:rPr>
              <w:t>高稳定性气溶胶沉降单元，含气溶胶引导适配器及温控单元</w:t>
            </w:r>
          </w:p>
        </w:tc>
        <w:tc>
          <w:tcPr>
            <w:tcW w:w="415" w:type="pct"/>
            <w:tcBorders>
              <w:top w:val="single" w:color="auto" w:sz="4" w:space="0"/>
              <w:left w:val="single" w:color="auto" w:sz="4" w:space="0"/>
              <w:bottom w:val="single" w:color="auto" w:sz="4" w:space="0"/>
              <w:right w:val="single" w:color="auto" w:sz="4" w:space="0"/>
            </w:tcBorders>
            <w:vAlign w:val="center"/>
          </w:tcPr>
          <w:p w14:paraId="065AF79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AD8CAD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9EAB7C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95DADA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8FD96E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39416D5">
            <w:pPr>
              <w:pStyle w:val="81"/>
              <w:spacing w:after="0" w:afterLines="0" w:line="360" w:lineRule="exact"/>
              <w:jc w:val="center"/>
              <w:rPr>
                <w:rFonts w:hint="eastAsia" w:ascii="微软雅黑" w:hAnsi="微软雅黑" w:cs="微软雅黑"/>
              </w:rPr>
            </w:pPr>
            <w:r>
              <w:rPr>
                <w:rFonts w:hint="eastAsia" w:ascii="微软雅黑" w:hAnsi="微软雅黑" w:cs="微软雅黑"/>
              </w:rPr>
              <w:t>气溶胶雾化发生器，包含雾化控制器和精密雾化头</w:t>
            </w:r>
          </w:p>
        </w:tc>
        <w:tc>
          <w:tcPr>
            <w:tcW w:w="415" w:type="pct"/>
            <w:tcBorders>
              <w:top w:val="single" w:color="auto" w:sz="4" w:space="0"/>
              <w:left w:val="single" w:color="auto" w:sz="4" w:space="0"/>
              <w:bottom w:val="single" w:color="auto" w:sz="4" w:space="0"/>
              <w:right w:val="single" w:color="auto" w:sz="4" w:space="0"/>
            </w:tcBorders>
            <w:vAlign w:val="center"/>
          </w:tcPr>
          <w:p w14:paraId="333CB23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A8D8A6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30246A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03776F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DC3EA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15C7C17">
            <w:pPr>
              <w:pStyle w:val="81"/>
              <w:spacing w:after="0" w:afterLines="0" w:line="360" w:lineRule="exact"/>
              <w:jc w:val="center"/>
              <w:rPr>
                <w:rFonts w:hint="eastAsia" w:ascii="微软雅黑" w:hAnsi="微软雅黑" w:cs="微软雅黑"/>
              </w:rPr>
            </w:pPr>
            <w:r>
              <w:rPr>
                <w:rFonts w:hint="eastAsia" w:ascii="微软雅黑" w:hAnsi="微软雅黑" w:cs="微软雅黑"/>
              </w:rPr>
              <w:t>精密气流控制及雾化控制主机</w:t>
            </w:r>
          </w:p>
        </w:tc>
        <w:tc>
          <w:tcPr>
            <w:tcW w:w="415" w:type="pct"/>
            <w:tcBorders>
              <w:top w:val="single" w:color="auto" w:sz="4" w:space="0"/>
              <w:left w:val="single" w:color="auto" w:sz="4" w:space="0"/>
              <w:bottom w:val="single" w:color="auto" w:sz="4" w:space="0"/>
              <w:right w:val="single" w:color="auto" w:sz="4" w:space="0"/>
            </w:tcBorders>
            <w:vAlign w:val="center"/>
          </w:tcPr>
          <w:p w14:paraId="741135A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344237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811069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0DA8AE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ADC024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55127A0">
            <w:pPr>
              <w:pStyle w:val="81"/>
              <w:spacing w:after="0" w:afterLines="0" w:line="360" w:lineRule="exact"/>
              <w:jc w:val="center"/>
              <w:rPr>
                <w:rFonts w:hint="eastAsia" w:ascii="微软雅黑" w:hAnsi="微软雅黑" w:cs="微软雅黑"/>
              </w:rPr>
            </w:pPr>
            <w:r>
              <w:rPr>
                <w:rFonts w:hint="eastAsia" w:ascii="微软雅黑" w:hAnsi="微软雅黑" w:cs="微软雅黑"/>
              </w:rPr>
              <w:t>培养液自动控制模块，包含培养液自动加注，系统自动清洗</w:t>
            </w:r>
          </w:p>
        </w:tc>
        <w:tc>
          <w:tcPr>
            <w:tcW w:w="415" w:type="pct"/>
            <w:tcBorders>
              <w:top w:val="single" w:color="auto" w:sz="4" w:space="0"/>
              <w:left w:val="single" w:color="auto" w:sz="4" w:space="0"/>
              <w:bottom w:val="single" w:color="auto" w:sz="4" w:space="0"/>
              <w:right w:val="single" w:color="auto" w:sz="4" w:space="0"/>
            </w:tcBorders>
            <w:vAlign w:val="center"/>
          </w:tcPr>
          <w:p w14:paraId="256A154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1BFB4D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28A5B3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551EFD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106B2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FECAFD6">
            <w:pPr>
              <w:pStyle w:val="81"/>
              <w:spacing w:after="0" w:afterLines="0" w:line="360" w:lineRule="exact"/>
              <w:jc w:val="center"/>
              <w:rPr>
                <w:rFonts w:hint="eastAsia" w:ascii="微软雅黑" w:hAnsi="微软雅黑" w:cs="微软雅黑"/>
              </w:rPr>
            </w:pPr>
            <w:r>
              <w:rPr>
                <w:rFonts w:hint="eastAsia" w:ascii="微软雅黑" w:hAnsi="微软雅黑" w:cs="微软雅黑"/>
              </w:rPr>
              <w:t>废气处理单元，包含干燥吸附过滤器，中效过滤器，高效过滤器，其中小型过滤器2盒，中型过滤器3包，活性炭过滤器2盒</w:t>
            </w:r>
          </w:p>
        </w:tc>
        <w:tc>
          <w:tcPr>
            <w:tcW w:w="415" w:type="pct"/>
            <w:tcBorders>
              <w:top w:val="single" w:color="auto" w:sz="4" w:space="0"/>
              <w:left w:val="single" w:color="auto" w:sz="4" w:space="0"/>
              <w:bottom w:val="single" w:color="auto" w:sz="4" w:space="0"/>
              <w:right w:val="single" w:color="auto" w:sz="4" w:space="0"/>
            </w:tcBorders>
            <w:vAlign w:val="center"/>
          </w:tcPr>
          <w:p w14:paraId="06225C5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F3D46E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CD5E8D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1E5962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36B21B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FF920B3">
            <w:pPr>
              <w:pStyle w:val="81"/>
              <w:spacing w:after="0" w:afterLines="0" w:line="360" w:lineRule="exact"/>
              <w:jc w:val="center"/>
              <w:rPr>
                <w:rFonts w:hint="eastAsia" w:ascii="微软雅黑" w:hAnsi="微软雅黑" w:cs="微软雅黑"/>
              </w:rPr>
            </w:pPr>
            <w:r>
              <w:rPr>
                <w:rFonts w:hint="eastAsia" w:ascii="微软雅黑" w:hAnsi="微软雅黑" w:cs="微软雅黑"/>
              </w:rPr>
              <w:t>控制软件</w:t>
            </w:r>
          </w:p>
        </w:tc>
        <w:tc>
          <w:tcPr>
            <w:tcW w:w="415" w:type="pct"/>
            <w:tcBorders>
              <w:top w:val="single" w:color="auto" w:sz="4" w:space="0"/>
              <w:left w:val="single" w:color="auto" w:sz="4" w:space="0"/>
              <w:bottom w:val="single" w:color="auto" w:sz="4" w:space="0"/>
              <w:right w:val="single" w:color="auto" w:sz="4" w:space="0"/>
            </w:tcBorders>
            <w:vAlign w:val="center"/>
          </w:tcPr>
          <w:p w14:paraId="13686E3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858D8C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380DE8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5325F8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BEC13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40753C3">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数据处理工作站</w:t>
            </w:r>
          </w:p>
        </w:tc>
        <w:tc>
          <w:tcPr>
            <w:tcW w:w="415" w:type="pct"/>
            <w:tcBorders>
              <w:top w:val="single" w:color="auto" w:sz="4" w:space="0"/>
              <w:left w:val="single" w:color="auto" w:sz="4" w:space="0"/>
              <w:bottom w:val="single" w:color="auto" w:sz="4" w:space="0"/>
              <w:right w:val="single" w:color="auto" w:sz="4" w:space="0"/>
            </w:tcBorders>
            <w:vAlign w:val="center"/>
          </w:tcPr>
          <w:p w14:paraId="0825588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BC2E49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EC8B77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341E28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8803C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505D08C">
            <w:pPr>
              <w:pStyle w:val="81"/>
              <w:spacing w:after="0" w:afterLines="0" w:line="360" w:lineRule="exact"/>
              <w:jc w:val="center"/>
              <w:rPr>
                <w:rFonts w:hint="eastAsia" w:ascii="微软雅黑" w:hAnsi="微软雅黑" w:cs="微软雅黑"/>
              </w:rPr>
            </w:pPr>
            <w:r>
              <w:rPr>
                <w:rFonts w:hint="eastAsia" w:ascii="微软雅黑" w:hAnsi="微软雅黑" w:cs="微软雅黑"/>
              </w:rPr>
              <w:t>气密性测试包</w:t>
            </w:r>
          </w:p>
        </w:tc>
        <w:tc>
          <w:tcPr>
            <w:tcW w:w="415" w:type="pct"/>
            <w:tcBorders>
              <w:top w:val="single" w:color="auto" w:sz="4" w:space="0"/>
              <w:left w:val="single" w:color="auto" w:sz="4" w:space="0"/>
              <w:bottom w:val="single" w:color="auto" w:sz="4" w:space="0"/>
              <w:right w:val="single" w:color="auto" w:sz="4" w:space="0"/>
            </w:tcBorders>
            <w:vAlign w:val="center"/>
          </w:tcPr>
          <w:p w14:paraId="6B1E49DF">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404E70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B1EAF8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019949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9B5BB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01B124B">
            <w:pPr>
              <w:pStyle w:val="81"/>
              <w:spacing w:after="0" w:afterLines="0" w:line="360" w:lineRule="exact"/>
              <w:jc w:val="center"/>
              <w:rPr>
                <w:rFonts w:hint="eastAsia" w:ascii="微软雅黑" w:hAnsi="微软雅黑" w:cs="微软雅黑"/>
              </w:rPr>
            </w:pPr>
            <w:r>
              <w:rPr>
                <w:rFonts w:hint="eastAsia" w:ascii="微软雅黑" w:hAnsi="微软雅黑" w:cs="微软雅黑"/>
              </w:rPr>
              <w:t>备件包，包含气体管路，连接器，密封适配器等</w:t>
            </w:r>
          </w:p>
        </w:tc>
        <w:tc>
          <w:tcPr>
            <w:tcW w:w="415" w:type="pct"/>
            <w:tcBorders>
              <w:top w:val="single" w:color="auto" w:sz="4" w:space="0"/>
              <w:left w:val="single" w:color="auto" w:sz="4" w:space="0"/>
              <w:bottom w:val="single" w:color="auto" w:sz="4" w:space="0"/>
              <w:right w:val="single" w:color="auto" w:sz="4" w:space="0"/>
            </w:tcBorders>
            <w:vAlign w:val="center"/>
          </w:tcPr>
          <w:p w14:paraId="2999764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F5C448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1BD23F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F87FD82">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06576B7">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69" w:name="_Toc13666"/>
            <w:bookmarkStart w:id="170" w:name="_Toc14796"/>
            <w:r>
              <w:rPr>
                <w:rFonts w:hint="eastAsia" w:ascii="微软雅黑" w:hAnsi="微软雅黑" w:cs="微软雅黑"/>
                <w:b/>
                <w:szCs w:val="21"/>
              </w:rPr>
              <w:t>小动物身体成分分析</w:t>
            </w:r>
            <w:bookmarkEnd w:id="169"/>
            <w:bookmarkEnd w:id="170"/>
          </w:p>
        </w:tc>
      </w:tr>
      <w:tr w14:paraId="1EE32A8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F153274">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B3D57E5">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B61B82B">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672420E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E26B7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841441E">
            <w:pPr>
              <w:pStyle w:val="81"/>
              <w:spacing w:after="0" w:afterLines="0" w:line="360" w:lineRule="exact"/>
              <w:rPr>
                <w:rFonts w:hint="eastAsia" w:ascii="微软雅黑" w:hAnsi="微软雅黑" w:cs="微软雅黑"/>
              </w:rPr>
            </w:pPr>
            <w:r>
              <w:rPr>
                <w:rFonts w:hint="eastAsia" w:ascii="微软雅黑" w:hAnsi="微软雅黑" w:cs="微软雅黑"/>
              </w:rPr>
              <w:t>★适用于大/小鼠，永磁体，磁场强度0.15±0.015T，磁体频率6.387±0.638Mhz；</w:t>
            </w:r>
          </w:p>
        </w:tc>
        <w:tc>
          <w:tcPr>
            <w:tcW w:w="490" w:type="pct"/>
            <w:tcBorders>
              <w:top w:val="single" w:color="auto" w:sz="4" w:space="0"/>
              <w:left w:val="single" w:color="auto" w:sz="4" w:space="0"/>
              <w:bottom w:val="single" w:color="auto" w:sz="4" w:space="0"/>
              <w:right w:val="single" w:color="auto" w:sz="4" w:space="0"/>
            </w:tcBorders>
            <w:vAlign w:val="center"/>
          </w:tcPr>
          <w:p w14:paraId="4ADEF9D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C01AF8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0FD9D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B243032">
            <w:pPr>
              <w:pStyle w:val="81"/>
              <w:spacing w:after="0" w:afterLines="0" w:line="360" w:lineRule="exact"/>
              <w:rPr>
                <w:rFonts w:hint="eastAsia" w:ascii="微软雅黑" w:hAnsi="微软雅黑" w:cs="微软雅黑"/>
              </w:rPr>
            </w:pPr>
            <w:r>
              <w:rPr>
                <w:rFonts w:hint="eastAsia" w:ascii="微软雅黑" w:hAnsi="微软雅黑" w:cs="微软雅黑"/>
              </w:rPr>
              <w:t>磁体均匀度≤300ppm，磁场稳定性≤100Hz/h；磁体间距≥90mm；</w:t>
            </w:r>
          </w:p>
        </w:tc>
        <w:tc>
          <w:tcPr>
            <w:tcW w:w="490" w:type="pct"/>
            <w:tcBorders>
              <w:top w:val="single" w:color="auto" w:sz="4" w:space="0"/>
              <w:left w:val="single" w:color="auto" w:sz="4" w:space="0"/>
              <w:bottom w:val="single" w:color="auto" w:sz="4" w:space="0"/>
              <w:right w:val="single" w:color="auto" w:sz="4" w:space="0"/>
            </w:tcBorders>
            <w:vAlign w:val="center"/>
          </w:tcPr>
          <w:p w14:paraId="2659BF0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F197D2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B8AFC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33C534A">
            <w:pPr>
              <w:pStyle w:val="81"/>
              <w:spacing w:after="0" w:afterLines="0" w:line="360" w:lineRule="exact"/>
              <w:rPr>
                <w:rFonts w:hint="eastAsia" w:ascii="微软雅黑" w:hAnsi="微软雅黑" w:cs="微软雅黑"/>
              </w:rPr>
            </w:pPr>
            <w:r>
              <w:rPr>
                <w:rFonts w:hint="eastAsia" w:ascii="微软雅黑" w:hAnsi="微软雅黑" w:cs="微软雅黑"/>
              </w:rPr>
              <w:t>检测原子核：1H原子核；</w:t>
            </w:r>
          </w:p>
        </w:tc>
        <w:tc>
          <w:tcPr>
            <w:tcW w:w="490" w:type="pct"/>
            <w:tcBorders>
              <w:top w:val="single" w:color="auto" w:sz="4" w:space="0"/>
              <w:left w:val="single" w:color="auto" w:sz="4" w:space="0"/>
              <w:bottom w:val="single" w:color="auto" w:sz="4" w:space="0"/>
              <w:right w:val="single" w:color="auto" w:sz="4" w:space="0"/>
            </w:tcBorders>
            <w:vAlign w:val="center"/>
          </w:tcPr>
          <w:p w14:paraId="0C540A3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978BC1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E34DC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E2CD5B8">
            <w:pPr>
              <w:pStyle w:val="81"/>
              <w:spacing w:after="0" w:afterLines="0" w:line="360" w:lineRule="exact"/>
              <w:rPr>
                <w:rFonts w:hint="eastAsia" w:ascii="微软雅黑" w:hAnsi="微软雅黑" w:cs="微软雅黑"/>
              </w:rPr>
            </w:pPr>
            <w:r>
              <w:rPr>
                <w:rFonts w:hint="eastAsia" w:ascii="微软雅黑" w:hAnsi="微软雅黑" w:cs="微软雅黑"/>
              </w:rPr>
              <w:t>▲设备自身抗干扰能力强，无需建造屏蔽房和制冷剂，控制柜带滑轮移动方便；</w:t>
            </w:r>
          </w:p>
        </w:tc>
        <w:tc>
          <w:tcPr>
            <w:tcW w:w="490" w:type="pct"/>
            <w:tcBorders>
              <w:top w:val="single" w:color="auto" w:sz="4" w:space="0"/>
              <w:left w:val="single" w:color="auto" w:sz="4" w:space="0"/>
              <w:bottom w:val="single" w:color="auto" w:sz="4" w:space="0"/>
              <w:right w:val="single" w:color="auto" w:sz="4" w:space="0"/>
            </w:tcBorders>
            <w:vAlign w:val="center"/>
          </w:tcPr>
          <w:p w14:paraId="090FAD5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B6AFC6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7D58D8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6A2A06D">
            <w:pPr>
              <w:pStyle w:val="81"/>
              <w:spacing w:after="0" w:afterLines="0" w:line="360" w:lineRule="exact"/>
              <w:rPr>
                <w:rFonts w:hint="eastAsia" w:ascii="微软雅黑" w:hAnsi="微软雅黑" w:cs="微软雅黑"/>
              </w:rPr>
            </w:pPr>
            <w:r>
              <w:rPr>
                <w:rFonts w:hint="eastAsia" w:ascii="微软雅黑" w:hAnsi="微软雅黑" w:cs="微软雅黑"/>
              </w:rPr>
              <w:t>温控精度≤0.01℃；</w:t>
            </w:r>
          </w:p>
        </w:tc>
        <w:tc>
          <w:tcPr>
            <w:tcW w:w="490" w:type="pct"/>
            <w:tcBorders>
              <w:top w:val="single" w:color="auto" w:sz="4" w:space="0"/>
              <w:left w:val="single" w:color="auto" w:sz="4" w:space="0"/>
              <w:bottom w:val="single" w:color="auto" w:sz="4" w:space="0"/>
              <w:right w:val="single" w:color="auto" w:sz="4" w:space="0"/>
            </w:tcBorders>
            <w:vAlign w:val="center"/>
          </w:tcPr>
          <w:p w14:paraId="27F1342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9181EA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630B9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CC13F0F">
            <w:pPr>
              <w:pStyle w:val="81"/>
              <w:spacing w:after="0" w:afterLines="0" w:line="360" w:lineRule="exact"/>
              <w:rPr>
                <w:rFonts w:hint="eastAsia" w:ascii="微软雅黑" w:hAnsi="微软雅黑" w:cs="微软雅黑"/>
              </w:rPr>
            </w:pPr>
            <w:r>
              <w:rPr>
                <w:rFonts w:hint="eastAsia" w:ascii="微软雅黑" w:hAnsi="微软雅黑" w:cs="微软雅黑"/>
              </w:rPr>
              <w:t>谱仪通讯方式为千兆以太网/USB；接收机通道数≥2；频率源1-100MHz；频率控制精度≤0.1Hz；脉冲精度≤10ns；最大采样带宽≥5000kHz；射频发射功率≥300W；</w:t>
            </w:r>
          </w:p>
        </w:tc>
        <w:tc>
          <w:tcPr>
            <w:tcW w:w="490" w:type="pct"/>
            <w:tcBorders>
              <w:top w:val="single" w:color="auto" w:sz="4" w:space="0"/>
              <w:left w:val="single" w:color="auto" w:sz="4" w:space="0"/>
              <w:bottom w:val="single" w:color="auto" w:sz="4" w:space="0"/>
              <w:right w:val="single" w:color="auto" w:sz="4" w:space="0"/>
            </w:tcBorders>
            <w:vAlign w:val="center"/>
          </w:tcPr>
          <w:p w14:paraId="0C9CDEB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3A351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5C5A7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B073576">
            <w:pPr>
              <w:pStyle w:val="81"/>
              <w:spacing w:after="0" w:afterLines="0" w:line="360" w:lineRule="exact"/>
              <w:rPr>
                <w:rFonts w:hint="eastAsia" w:ascii="微软雅黑" w:hAnsi="微软雅黑" w:cs="微软雅黑"/>
              </w:rPr>
            </w:pPr>
            <w:r>
              <w:rPr>
                <w:rFonts w:hint="eastAsia" w:ascii="微软雅黑" w:hAnsi="微软雅黑" w:cs="微软雅黑"/>
              </w:rPr>
              <w:t>低噪声前置放大器：噪声系数≥1dB，增益≥81dB±1.5dB；</w:t>
            </w:r>
          </w:p>
        </w:tc>
        <w:tc>
          <w:tcPr>
            <w:tcW w:w="490" w:type="pct"/>
            <w:tcBorders>
              <w:top w:val="single" w:color="auto" w:sz="4" w:space="0"/>
              <w:left w:val="single" w:color="auto" w:sz="4" w:space="0"/>
              <w:bottom w:val="single" w:color="auto" w:sz="4" w:space="0"/>
              <w:right w:val="single" w:color="auto" w:sz="4" w:space="0"/>
            </w:tcBorders>
            <w:vAlign w:val="center"/>
          </w:tcPr>
          <w:p w14:paraId="6E9ACC7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6E9590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7FDB0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3020B83">
            <w:pPr>
              <w:pStyle w:val="81"/>
              <w:spacing w:after="0" w:afterLines="0" w:line="360" w:lineRule="exact"/>
              <w:rPr>
                <w:rFonts w:hint="eastAsia" w:ascii="微软雅黑" w:hAnsi="微软雅黑" w:cs="微软雅黑"/>
              </w:rPr>
            </w:pPr>
            <w:r>
              <w:rPr>
                <w:rFonts w:hint="eastAsia" w:ascii="微软雅黑" w:hAnsi="微软雅黑" w:cs="微软雅黑"/>
              </w:rPr>
              <w:t>谱仪及前置放大器：具备双电路结构包括谐振电路和泄能电路，包含两个泄能线圈与两个能耗电路，具备温补功能；谱仪支持外部触发门控数≥2个，谱仪可同时与多个设备协调，提高实验的灵活性和精确性；</w:t>
            </w:r>
          </w:p>
        </w:tc>
        <w:tc>
          <w:tcPr>
            <w:tcW w:w="490" w:type="pct"/>
            <w:tcBorders>
              <w:top w:val="single" w:color="auto" w:sz="4" w:space="0"/>
              <w:left w:val="single" w:color="auto" w:sz="4" w:space="0"/>
              <w:bottom w:val="single" w:color="auto" w:sz="4" w:space="0"/>
              <w:right w:val="single" w:color="auto" w:sz="4" w:space="0"/>
            </w:tcBorders>
            <w:vAlign w:val="center"/>
          </w:tcPr>
          <w:p w14:paraId="2080592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FE7542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10A3BC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0A475CC">
            <w:pPr>
              <w:pStyle w:val="81"/>
              <w:spacing w:after="0" w:afterLines="0" w:line="360" w:lineRule="exact"/>
              <w:rPr>
                <w:rFonts w:hint="eastAsia" w:ascii="微软雅黑" w:hAnsi="微软雅黑" w:cs="微软雅黑"/>
              </w:rPr>
            </w:pPr>
            <w:r>
              <w:rPr>
                <w:rFonts w:hint="eastAsia" w:ascii="微软雅黑" w:hAnsi="微软雅黑" w:cs="微软雅黑"/>
              </w:rPr>
              <w:t>探头线圈具备主动开关电路系统，包含四个电容、一个电感线圈、一个主动开关电路；具有FLAT技术：降低探头能量，减少样本射频能量特定吸收率；</w:t>
            </w:r>
          </w:p>
        </w:tc>
        <w:tc>
          <w:tcPr>
            <w:tcW w:w="490" w:type="pct"/>
            <w:tcBorders>
              <w:top w:val="single" w:color="auto" w:sz="4" w:space="0"/>
              <w:left w:val="single" w:color="auto" w:sz="4" w:space="0"/>
              <w:bottom w:val="single" w:color="auto" w:sz="4" w:space="0"/>
              <w:right w:val="single" w:color="auto" w:sz="4" w:space="0"/>
            </w:tcBorders>
            <w:vAlign w:val="center"/>
          </w:tcPr>
          <w:p w14:paraId="3047DC9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B0F8C1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893D28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9FF6824">
            <w:pPr>
              <w:pStyle w:val="81"/>
              <w:spacing w:after="0" w:afterLines="0" w:line="360" w:lineRule="exact"/>
              <w:rPr>
                <w:rFonts w:hint="eastAsia" w:ascii="微软雅黑" w:hAnsi="微软雅黑" w:cs="微软雅黑"/>
              </w:rPr>
            </w:pPr>
            <w:r>
              <w:rPr>
                <w:rFonts w:hint="eastAsia" w:ascii="微软雅黑" w:hAnsi="微软雅黑" w:cs="微软雅黑"/>
              </w:rPr>
              <w:t>运行平台：高性能I系列处理器，内存：16G，硬盘：SSD 512G+1T 机械硬盘；</w:t>
            </w:r>
          </w:p>
        </w:tc>
        <w:tc>
          <w:tcPr>
            <w:tcW w:w="490" w:type="pct"/>
            <w:tcBorders>
              <w:top w:val="single" w:color="auto" w:sz="4" w:space="0"/>
              <w:left w:val="single" w:color="auto" w:sz="4" w:space="0"/>
              <w:bottom w:val="single" w:color="auto" w:sz="4" w:space="0"/>
              <w:right w:val="single" w:color="auto" w:sz="4" w:space="0"/>
            </w:tcBorders>
            <w:vAlign w:val="center"/>
          </w:tcPr>
          <w:p w14:paraId="364B1FC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B851F6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E7ECE1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1B4F996">
            <w:pPr>
              <w:pStyle w:val="81"/>
              <w:spacing w:after="0" w:afterLines="0" w:line="360" w:lineRule="exact"/>
              <w:rPr>
                <w:rFonts w:hint="eastAsia" w:ascii="微软雅黑" w:hAnsi="微软雅黑" w:cs="微软雅黑"/>
              </w:rPr>
            </w:pPr>
            <w:r>
              <w:rPr>
                <w:rFonts w:hint="eastAsia" w:ascii="微软雅黑" w:hAnsi="微软雅黑" w:cs="微软雅黑"/>
              </w:rPr>
              <w:t>鼠笼：螺旋卡口控制活塞式设计；</w:t>
            </w:r>
          </w:p>
        </w:tc>
        <w:tc>
          <w:tcPr>
            <w:tcW w:w="490" w:type="pct"/>
            <w:tcBorders>
              <w:top w:val="single" w:color="auto" w:sz="4" w:space="0"/>
              <w:left w:val="single" w:color="auto" w:sz="4" w:space="0"/>
              <w:bottom w:val="single" w:color="auto" w:sz="4" w:space="0"/>
              <w:right w:val="single" w:color="auto" w:sz="4" w:space="0"/>
            </w:tcBorders>
            <w:vAlign w:val="center"/>
          </w:tcPr>
          <w:p w14:paraId="16D7AFE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B24A3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123FA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21D5E4">
            <w:pPr>
              <w:pStyle w:val="81"/>
              <w:spacing w:after="0" w:afterLines="0" w:line="360" w:lineRule="exact"/>
              <w:rPr>
                <w:rFonts w:hint="eastAsia" w:ascii="微软雅黑" w:hAnsi="微软雅黑" w:cs="微软雅黑"/>
              </w:rPr>
            </w:pPr>
            <w:r>
              <w:rPr>
                <w:rFonts w:hint="eastAsia" w:ascii="微软雅黑" w:hAnsi="微软雅黑" w:cs="微软雅黑"/>
              </w:rPr>
              <w:t>★大/小鼠测量探头：体重范围涵盖10-800g，Probe-in Probe式设计；</w:t>
            </w:r>
          </w:p>
        </w:tc>
        <w:tc>
          <w:tcPr>
            <w:tcW w:w="490" w:type="pct"/>
            <w:tcBorders>
              <w:top w:val="single" w:color="auto" w:sz="4" w:space="0"/>
              <w:left w:val="single" w:color="auto" w:sz="4" w:space="0"/>
              <w:bottom w:val="single" w:color="auto" w:sz="4" w:space="0"/>
              <w:right w:val="single" w:color="auto" w:sz="4" w:space="0"/>
            </w:tcBorders>
            <w:vAlign w:val="center"/>
          </w:tcPr>
          <w:p w14:paraId="5D178A6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A486FC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A12D6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D58BD2F">
            <w:pPr>
              <w:pStyle w:val="81"/>
              <w:spacing w:after="0" w:afterLines="0" w:line="360" w:lineRule="exact"/>
              <w:rPr>
                <w:rFonts w:hint="eastAsia" w:ascii="微软雅黑" w:hAnsi="微软雅黑" w:cs="微软雅黑"/>
              </w:rPr>
            </w:pPr>
            <w:r>
              <w:rPr>
                <w:rFonts w:hint="eastAsia" w:ascii="微软雅黑" w:hAnsi="微软雅黑" w:cs="微软雅黑"/>
              </w:rPr>
              <w:t>▲离体组织测量探头：离体组织重量范围0.1-6g，Probe-in Probe式设计；</w:t>
            </w:r>
          </w:p>
        </w:tc>
        <w:tc>
          <w:tcPr>
            <w:tcW w:w="490" w:type="pct"/>
            <w:tcBorders>
              <w:top w:val="single" w:color="auto" w:sz="4" w:space="0"/>
              <w:left w:val="single" w:color="auto" w:sz="4" w:space="0"/>
              <w:bottom w:val="single" w:color="auto" w:sz="4" w:space="0"/>
              <w:right w:val="single" w:color="auto" w:sz="4" w:space="0"/>
            </w:tcBorders>
            <w:vAlign w:val="center"/>
          </w:tcPr>
          <w:p w14:paraId="505EA76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29AE23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F53E4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663C001">
            <w:pPr>
              <w:pStyle w:val="81"/>
              <w:spacing w:after="0" w:afterLines="0" w:line="360" w:lineRule="exact"/>
              <w:rPr>
                <w:rFonts w:hint="eastAsia" w:ascii="微软雅黑" w:hAnsi="微软雅黑" w:cs="微软雅黑"/>
              </w:rPr>
            </w:pPr>
            <w:r>
              <w:rPr>
                <w:rFonts w:hint="eastAsia" w:ascii="微软雅黑" w:hAnsi="微软雅黑" w:cs="微软雅黑"/>
              </w:rPr>
              <w:t>核磁共振小动物体成分分析测量软件：快速测量小动物体成份（可直接测量总脂肪量，筋肉量，自由水含量)；一键完成频率及含量自检，模型自动匹配；</w:t>
            </w:r>
          </w:p>
        </w:tc>
        <w:tc>
          <w:tcPr>
            <w:tcW w:w="490" w:type="pct"/>
            <w:tcBorders>
              <w:top w:val="single" w:color="auto" w:sz="4" w:space="0"/>
              <w:left w:val="single" w:color="auto" w:sz="4" w:space="0"/>
              <w:bottom w:val="single" w:color="auto" w:sz="4" w:space="0"/>
              <w:right w:val="single" w:color="auto" w:sz="4" w:space="0"/>
            </w:tcBorders>
            <w:vAlign w:val="center"/>
          </w:tcPr>
          <w:p w14:paraId="3BC9AA6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B63075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AE47B8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A63719D">
            <w:pPr>
              <w:pStyle w:val="81"/>
              <w:spacing w:after="0" w:afterLines="0" w:line="360" w:lineRule="exact"/>
              <w:rPr>
                <w:rFonts w:hint="eastAsia" w:ascii="微软雅黑" w:hAnsi="微软雅黑" w:cs="微软雅黑"/>
              </w:rPr>
            </w:pPr>
            <w:r>
              <w:rPr>
                <w:rFonts w:hint="eastAsia" w:ascii="微软雅黑" w:hAnsi="微软雅黑" w:cs="微软雅黑"/>
              </w:rPr>
              <w:t>核磁共振分析应用软件：操作自动化，可自动寻找中心频率、自动确定射频脉宽；可多用户管理；可计划采样模块，可设置计划采样方案，软件根据计划方案自动采样，并自动保持测试数据；可在查询界面导出原始采样数据以及 Excel 文件；</w:t>
            </w:r>
          </w:p>
        </w:tc>
        <w:tc>
          <w:tcPr>
            <w:tcW w:w="490" w:type="pct"/>
            <w:tcBorders>
              <w:top w:val="single" w:color="auto" w:sz="4" w:space="0"/>
              <w:left w:val="single" w:color="auto" w:sz="4" w:space="0"/>
              <w:bottom w:val="single" w:color="auto" w:sz="4" w:space="0"/>
              <w:right w:val="single" w:color="auto" w:sz="4" w:space="0"/>
            </w:tcBorders>
            <w:vAlign w:val="center"/>
          </w:tcPr>
          <w:p w14:paraId="140A54C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0AF738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1EA06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EFB6D33">
            <w:pPr>
              <w:pStyle w:val="81"/>
              <w:spacing w:after="0" w:afterLines="0" w:line="360" w:lineRule="exact"/>
              <w:rPr>
                <w:rFonts w:hint="eastAsia" w:ascii="微软雅黑" w:hAnsi="微软雅黑" w:cs="微软雅黑"/>
              </w:rPr>
            </w:pPr>
            <w:r>
              <w:rPr>
                <w:rFonts w:hint="eastAsia" w:ascii="微软雅黑" w:hAnsi="微软雅黑" w:cs="微软雅黑"/>
              </w:rPr>
              <w:t>核磁共振数据分析软件：包含Fit数据拟合、2D反演、DQ反演、XLD反演、MT-CPMG反演以及SE-SPI反演等多种反演算法；</w:t>
            </w:r>
          </w:p>
        </w:tc>
        <w:tc>
          <w:tcPr>
            <w:tcW w:w="490" w:type="pct"/>
            <w:tcBorders>
              <w:top w:val="single" w:color="auto" w:sz="4" w:space="0"/>
              <w:left w:val="single" w:color="auto" w:sz="4" w:space="0"/>
              <w:bottom w:val="single" w:color="auto" w:sz="4" w:space="0"/>
              <w:right w:val="single" w:color="auto" w:sz="4" w:space="0"/>
            </w:tcBorders>
            <w:vAlign w:val="center"/>
          </w:tcPr>
          <w:p w14:paraId="2E990DB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A71B647">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5EEEFC9">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3886843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76AADD7">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329BE819">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2223DC81">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54CEF709">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22E7FAA0">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2737FBA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B8C409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E971402">
            <w:pPr>
              <w:pStyle w:val="81"/>
              <w:spacing w:after="0" w:afterLines="0" w:line="360" w:lineRule="exact"/>
              <w:jc w:val="center"/>
              <w:rPr>
                <w:rFonts w:hint="eastAsia" w:ascii="微软雅黑" w:hAnsi="微软雅黑" w:cs="微软雅黑"/>
              </w:rPr>
            </w:pPr>
            <w:r>
              <w:rPr>
                <w:rFonts w:hint="eastAsia" w:ascii="微软雅黑" w:hAnsi="微软雅黑" w:cs="微软雅黑"/>
              </w:rPr>
              <w:t>小动物身体成分分析仪主机</w:t>
            </w:r>
          </w:p>
        </w:tc>
        <w:tc>
          <w:tcPr>
            <w:tcW w:w="415" w:type="pct"/>
            <w:tcBorders>
              <w:top w:val="single" w:color="auto" w:sz="4" w:space="0"/>
              <w:left w:val="single" w:color="auto" w:sz="4" w:space="0"/>
              <w:bottom w:val="single" w:color="auto" w:sz="4" w:space="0"/>
              <w:right w:val="single" w:color="auto" w:sz="4" w:space="0"/>
            </w:tcBorders>
            <w:vAlign w:val="center"/>
          </w:tcPr>
          <w:p w14:paraId="34E7762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EAD9A74">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550B228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7B9E2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BDACA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C964A7A">
            <w:pPr>
              <w:pStyle w:val="81"/>
              <w:spacing w:after="0" w:afterLines="0" w:line="360" w:lineRule="exact"/>
              <w:jc w:val="center"/>
              <w:rPr>
                <w:rFonts w:hint="eastAsia" w:ascii="微软雅黑" w:hAnsi="微软雅黑" w:cs="微软雅黑"/>
              </w:rPr>
            </w:pPr>
            <w:r>
              <w:rPr>
                <w:rFonts w:hint="eastAsia" w:ascii="微软雅黑" w:hAnsi="微软雅黑" w:cs="微软雅黑"/>
              </w:rPr>
              <w:t>大鼠探头线圈</w:t>
            </w:r>
          </w:p>
        </w:tc>
        <w:tc>
          <w:tcPr>
            <w:tcW w:w="415" w:type="pct"/>
            <w:tcBorders>
              <w:top w:val="single" w:color="auto" w:sz="4" w:space="0"/>
              <w:left w:val="single" w:color="auto" w:sz="4" w:space="0"/>
              <w:bottom w:val="single" w:color="auto" w:sz="4" w:space="0"/>
              <w:right w:val="single" w:color="auto" w:sz="4" w:space="0"/>
            </w:tcBorders>
            <w:vAlign w:val="center"/>
          </w:tcPr>
          <w:p w14:paraId="5CB41E2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4F5DDD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74C5DD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DA7A94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34C09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FCE4A3C">
            <w:pPr>
              <w:pStyle w:val="81"/>
              <w:spacing w:after="0" w:afterLines="0" w:line="360" w:lineRule="exact"/>
              <w:jc w:val="center"/>
              <w:rPr>
                <w:rFonts w:hint="eastAsia" w:ascii="微软雅黑" w:hAnsi="微软雅黑" w:cs="微软雅黑"/>
              </w:rPr>
            </w:pPr>
            <w:r>
              <w:rPr>
                <w:rFonts w:hint="eastAsia" w:ascii="微软雅黑" w:hAnsi="微软雅黑" w:cs="微软雅黑"/>
              </w:rPr>
              <w:t>小鼠探头线圈</w:t>
            </w:r>
          </w:p>
        </w:tc>
        <w:tc>
          <w:tcPr>
            <w:tcW w:w="415" w:type="pct"/>
            <w:tcBorders>
              <w:top w:val="single" w:color="auto" w:sz="4" w:space="0"/>
              <w:left w:val="single" w:color="auto" w:sz="4" w:space="0"/>
              <w:bottom w:val="single" w:color="auto" w:sz="4" w:space="0"/>
              <w:right w:val="single" w:color="auto" w:sz="4" w:space="0"/>
            </w:tcBorders>
            <w:vAlign w:val="center"/>
          </w:tcPr>
          <w:p w14:paraId="3802BBA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BE6106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40FCFE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EAE0C3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41528B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AC89361">
            <w:pPr>
              <w:pStyle w:val="81"/>
              <w:spacing w:after="0" w:afterLines="0" w:line="360" w:lineRule="exact"/>
              <w:jc w:val="center"/>
              <w:rPr>
                <w:rFonts w:hint="eastAsia" w:ascii="微软雅黑" w:hAnsi="微软雅黑" w:cs="微软雅黑"/>
              </w:rPr>
            </w:pPr>
            <w:r>
              <w:rPr>
                <w:rFonts w:hint="eastAsia" w:ascii="微软雅黑" w:hAnsi="微软雅黑" w:cs="微软雅黑"/>
              </w:rPr>
              <w:t>离体组织探头线圈</w:t>
            </w:r>
          </w:p>
        </w:tc>
        <w:tc>
          <w:tcPr>
            <w:tcW w:w="415" w:type="pct"/>
            <w:tcBorders>
              <w:top w:val="single" w:color="auto" w:sz="4" w:space="0"/>
              <w:left w:val="single" w:color="auto" w:sz="4" w:space="0"/>
              <w:bottom w:val="single" w:color="auto" w:sz="4" w:space="0"/>
              <w:right w:val="single" w:color="auto" w:sz="4" w:space="0"/>
            </w:tcBorders>
            <w:vAlign w:val="center"/>
          </w:tcPr>
          <w:p w14:paraId="2BCADD6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09CD1A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B23923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5DEB8C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16B26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FC7FEC0">
            <w:pPr>
              <w:pStyle w:val="81"/>
              <w:spacing w:after="0" w:afterLines="0" w:line="360" w:lineRule="exact"/>
              <w:jc w:val="center"/>
              <w:rPr>
                <w:rFonts w:hint="eastAsia" w:ascii="微软雅黑" w:hAnsi="微软雅黑" w:cs="微软雅黑"/>
              </w:rPr>
            </w:pPr>
            <w:r>
              <w:rPr>
                <w:rFonts w:hint="eastAsia" w:ascii="微软雅黑" w:hAnsi="微软雅黑" w:cs="微软雅黑"/>
              </w:rPr>
              <w:t>固定大鼠鼠笼</w:t>
            </w:r>
          </w:p>
        </w:tc>
        <w:tc>
          <w:tcPr>
            <w:tcW w:w="415" w:type="pct"/>
            <w:tcBorders>
              <w:top w:val="single" w:color="auto" w:sz="4" w:space="0"/>
              <w:left w:val="single" w:color="auto" w:sz="4" w:space="0"/>
              <w:bottom w:val="single" w:color="auto" w:sz="4" w:space="0"/>
              <w:right w:val="single" w:color="auto" w:sz="4" w:space="0"/>
            </w:tcBorders>
            <w:vAlign w:val="center"/>
          </w:tcPr>
          <w:p w14:paraId="7684EEF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4CFF35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8B7FFD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EBCE59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6312F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FDC614E">
            <w:pPr>
              <w:pStyle w:val="81"/>
              <w:spacing w:after="0" w:afterLines="0" w:line="360" w:lineRule="exact"/>
              <w:jc w:val="center"/>
              <w:rPr>
                <w:rFonts w:hint="eastAsia" w:ascii="微软雅黑" w:hAnsi="微软雅黑" w:cs="微软雅黑"/>
              </w:rPr>
            </w:pPr>
            <w:r>
              <w:rPr>
                <w:rFonts w:hint="eastAsia" w:ascii="微软雅黑" w:hAnsi="微软雅黑" w:cs="微软雅黑"/>
              </w:rPr>
              <w:t>固定小鼠鼠笼</w:t>
            </w:r>
          </w:p>
        </w:tc>
        <w:tc>
          <w:tcPr>
            <w:tcW w:w="415" w:type="pct"/>
            <w:tcBorders>
              <w:top w:val="single" w:color="auto" w:sz="4" w:space="0"/>
              <w:left w:val="single" w:color="auto" w:sz="4" w:space="0"/>
              <w:bottom w:val="single" w:color="auto" w:sz="4" w:space="0"/>
              <w:right w:val="single" w:color="auto" w:sz="4" w:space="0"/>
            </w:tcBorders>
            <w:vAlign w:val="center"/>
          </w:tcPr>
          <w:p w14:paraId="748DCEA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F3E4E2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449653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BAA5F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FC0C04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09E19C5">
            <w:pPr>
              <w:pStyle w:val="81"/>
              <w:spacing w:after="0" w:afterLines="0" w:line="360" w:lineRule="exact"/>
              <w:jc w:val="center"/>
              <w:rPr>
                <w:rFonts w:hint="eastAsia" w:ascii="微软雅黑" w:hAnsi="微软雅黑" w:cs="微软雅黑"/>
              </w:rPr>
            </w:pPr>
            <w:r>
              <w:rPr>
                <w:rFonts w:hint="eastAsia" w:ascii="微软雅黑" w:hAnsi="微软雅黑" w:cs="微软雅黑"/>
              </w:rPr>
              <w:t>离体组织载床</w:t>
            </w:r>
          </w:p>
        </w:tc>
        <w:tc>
          <w:tcPr>
            <w:tcW w:w="415" w:type="pct"/>
            <w:tcBorders>
              <w:top w:val="single" w:color="auto" w:sz="4" w:space="0"/>
              <w:left w:val="single" w:color="auto" w:sz="4" w:space="0"/>
              <w:bottom w:val="single" w:color="auto" w:sz="4" w:space="0"/>
              <w:right w:val="single" w:color="auto" w:sz="4" w:space="0"/>
            </w:tcBorders>
            <w:vAlign w:val="center"/>
          </w:tcPr>
          <w:p w14:paraId="7C4F859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1C3CDD7">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FBC739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32D813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2F40F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9DD4311">
            <w:pPr>
              <w:pStyle w:val="81"/>
              <w:spacing w:after="0" w:afterLines="0" w:line="360" w:lineRule="exact"/>
              <w:jc w:val="center"/>
              <w:rPr>
                <w:rFonts w:hint="eastAsia" w:ascii="微软雅黑" w:hAnsi="微软雅黑" w:cs="微软雅黑"/>
              </w:rPr>
            </w:pPr>
            <w:r>
              <w:rPr>
                <w:rFonts w:hint="eastAsia" w:ascii="微软雅黑" w:hAnsi="微软雅黑" w:cs="微软雅黑"/>
              </w:rPr>
              <w:t>小动物体成分分析测量软件</w:t>
            </w:r>
          </w:p>
        </w:tc>
        <w:tc>
          <w:tcPr>
            <w:tcW w:w="415" w:type="pct"/>
            <w:tcBorders>
              <w:top w:val="single" w:color="auto" w:sz="4" w:space="0"/>
              <w:left w:val="single" w:color="auto" w:sz="4" w:space="0"/>
              <w:bottom w:val="single" w:color="auto" w:sz="4" w:space="0"/>
              <w:right w:val="single" w:color="auto" w:sz="4" w:space="0"/>
            </w:tcBorders>
            <w:vAlign w:val="center"/>
          </w:tcPr>
          <w:p w14:paraId="5862A12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ACCC43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C9109A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F9C48A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3C445B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BB2A882">
            <w:pPr>
              <w:pStyle w:val="81"/>
              <w:spacing w:after="0" w:afterLines="0" w:line="360" w:lineRule="exact"/>
              <w:jc w:val="center"/>
              <w:rPr>
                <w:rFonts w:hint="eastAsia" w:ascii="微软雅黑" w:hAnsi="微软雅黑" w:cs="微软雅黑"/>
              </w:rPr>
            </w:pPr>
            <w:r>
              <w:rPr>
                <w:rFonts w:hint="eastAsia" w:ascii="微软雅黑" w:hAnsi="微软雅黑" w:cs="微软雅黑"/>
              </w:rPr>
              <w:t>核磁共振数据处理软件</w:t>
            </w:r>
          </w:p>
        </w:tc>
        <w:tc>
          <w:tcPr>
            <w:tcW w:w="415" w:type="pct"/>
            <w:tcBorders>
              <w:top w:val="single" w:color="auto" w:sz="4" w:space="0"/>
              <w:left w:val="single" w:color="auto" w:sz="4" w:space="0"/>
              <w:bottom w:val="single" w:color="auto" w:sz="4" w:space="0"/>
              <w:right w:val="single" w:color="auto" w:sz="4" w:space="0"/>
            </w:tcBorders>
            <w:vAlign w:val="center"/>
          </w:tcPr>
          <w:p w14:paraId="0FF7842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596A36B">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F07F70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87C042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9C976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768DE47">
            <w:pPr>
              <w:pStyle w:val="81"/>
              <w:spacing w:after="0" w:afterLines="0" w:line="360" w:lineRule="exact"/>
              <w:jc w:val="center"/>
              <w:rPr>
                <w:rFonts w:hint="eastAsia" w:ascii="微软雅黑" w:hAnsi="微软雅黑" w:cs="微软雅黑"/>
              </w:rPr>
            </w:pPr>
            <w:r>
              <w:rPr>
                <w:rFonts w:hint="eastAsia" w:ascii="微软雅黑" w:hAnsi="微软雅黑" w:cs="微软雅黑"/>
              </w:rPr>
              <w:t>核磁共振应用分析软件</w:t>
            </w:r>
          </w:p>
        </w:tc>
        <w:tc>
          <w:tcPr>
            <w:tcW w:w="415" w:type="pct"/>
            <w:tcBorders>
              <w:top w:val="single" w:color="auto" w:sz="4" w:space="0"/>
              <w:left w:val="single" w:color="auto" w:sz="4" w:space="0"/>
              <w:bottom w:val="single" w:color="auto" w:sz="4" w:space="0"/>
              <w:right w:val="single" w:color="auto" w:sz="4" w:space="0"/>
            </w:tcBorders>
            <w:vAlign w:val="center"/>
          </w:tcPr>
          <w:p w14:paraId="5D24028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98148AF">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FCE4D6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6F5D05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8B7BB0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B8E2513">
            <w:pPr>
              <w:pStyle w:val="81"/>
              <w:spacing w:after="0" w:afterLines="0" w:line="360" w:lineRule="exact"/>
              <w:jc w:val="center"/>
              <w:rPr>
                <w:rFonts w:hint="eastAsia" w:ascii="微软雅黑" w:hAnsi="微软雅黑" w:cs="微软雅黑"/>
              </w:rPr>
            </w:pPr>
            <w:r>
              <w:rPr>
                <w:rFonts w:hint="eastAsia" w:ascii="微软雅黑" w:hAnsi="微软雅黑" w:cs="微软雅黑"/>
              </w:rPr>
              <w:t>维修专用工具</w:t>
            </w:r>
          </w:p>
        </w:tc>
        <w:tc>
          <w:tcPr>
            <w:tcW w:w="415" w:type="pct"/>
            <w:tcBorders>
              <w:top w:val="single" w:color="auto" w:sz="4" w:space="0"/>
              <w:left w:val="single" w:color="auto" w:sz="4" w:space="0"/>
              <w:bottom w:val="single" w:color="auto" w:sz="4" w:space="0"/>
              <w:right w:val="single" w:color="auto" w:sz="4" w:space="0"/>
            </w:tcBorders>
            <w:vAlign w:val="center"/>
          </w:tcPr>
          <w:p w14:paraId="1731329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56E282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E07A94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AF90A9D">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F46D228">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71" w:name="_Toc4414"/>
            <w:bookmarkStart w:id="172" w:name="_Toc5961"/>
            <w:r>
              <w:rPr>
                <w:rFonts w:hint="eastAsia" w:ascii="微软雅黑" w:hAnsi="微软雅黑" w:cs="微软雅黑"/>
                <w:b/>
                <w:szCs w:val="21"/>
              </w:rPr>
              <w:t>小动物口鼻吸入系统</w:t>
            </w:r>
            <w:bookmarkEnd w:id="171"/>
            <w:bookmarkEnd w:id="172"/>
          </w:p>
        </w:tc>
      </w:tr>
      <w:tr w14:paraId="5F09512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F19312E">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4808D33">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12B5AF0D">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3DCCBC6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7C01D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75E79EE">
            <w:pPr>
              <w:pStyle w:val="81"/>
              <w:spacing w:after="0" w:afterLines="0" w:line="360" w:lineRule="exact"/>
              <w:rPr>
                <w:rFonts w:hint="eastAsia" w:ascii="微软雅黑" w:hAnsi="微软雅黑" w:cs="微软雅黑"/>
              </w:rPr>
            </w:pPr>
            <w:r>
              <w:rPr>
                <w:rFonts w:hint="eastAsia" w:ascii="微软雅黑" w:hAnsi="微软雅黑" w:cs="微软雅黑"/>
              </w:rPr>
              <w:t>实验通道：≥24通道；</w:t>
            </w:r>
          </w:p>
        </w:tc>
        <w:tc>
          <w:tcPr>
            <w:tcW w:w="490" w:type="pct"/>
            <w:tcBorders>
              <w:top w:val="single" w:color="auto" w:sz="4" w:space="0"/>
              <w:left w:val="single" w:color="auto" w:sz="4" w:space="0"/>
              <w:bottom w:val="single" w:color="auto" w:sz="4" w:space="0"/>
              <w:right w:val="single" w:color="auto" w:sz="4" w:space="0"/>
            </w:tcBorders>
            <w:vAlign w:val="center"/>
          </w:tcPr>
          <w:p w14:paraId="0E78727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EF7E4A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64FF4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7A23FA7">
            <w:pPr>
              <w:pStyle w:val="81"/>
              <w:spacing w:after="0" w:afterLines="0" w:line="360" w:lineRule="exact"/>
              <w:rPr>
                <w:rFonts w:hint="eastAsia" w:ascii="微软雅黑" w:hAnsi="微软雅黑" w:cs="微软雅黑"/>
              </w:rPr>
            </w:pPr>
            <w:r>
              <w:rPr>
                <w:rFonts w:hint="eastAsia" w:ascii="微软雅黑" w:hAnsi="微软雅黑" w:cs="微软雅黑"/>
              </w:rPr>
              <w:t>★染毒方式：口鼻吸入式；</w:t>
            </w:r>
          </w:p>
        </w:tc>
        <w:tc>
          <w:tcPr>
            <w:tcW w:w="490" w:type="pct"/>
            <w:tcBorders>
              <w:top w:val="single" w:color="auto" w:sz="4" w:space="0"/>
              <w:left w:val="single" w:color="auto" w:sz="4" w:space="0"/>
              <w:bottom w:val="single" w:color="auto" w:sz="4" w:space="0"/>
              <w:right w:val="single" w:color="auto" w:sz="4" w:space="0"/>
            </w:tcBorders>
            <w:vAlign w:val="center"/>
          </w:tcPr>
          <w:p w14:paraId="1670C30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39144D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0C8C9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77ABC00">
            <w:pPr>
              <w:pStyle w:val="81"/>
              <w:spacing w:after="0" w:afterLines="0" w:line="360" w:lineRule="exact"/>
              <w:rPr>
                <w:rFonts w:hint="eastAsia" w:ascii="微软雅黑" w:hAnsi="微软雅黑" w:cs="微软雅黑"/>
              </w:rPr>
            </w:pPr>
            <w:r>
              <w:rPr>
                <w:rFonts w:hint="eastAsia" w:ascii="微软雅黑" w:hAnsi="微软雅黑" w:cs="微软雅黑"/>
              </w:rPr>
              <w:t>适合动物：小鼠、大鼠/豚鼠；</w:t>
            </w:r>
          </w:p>
        </w:tc>
        <w:tc>
          <w:tcPr>
            <w:tcW w:w="490" w:type="pct"/>
            <w:tcBorders>
              <w:top w:val="single" w:color="auto" w:sz="4" w:space="0"/>
              <w:left w:val="single" w:color="auto" w:sz="4" w:space="0"/>
              <w:bottom w:val="single" w:color="auto" w:sz="4" w:space="0"/>
              <w:right w:val="single" w:color="auto" w:sz="4" w:space="0"/>
            </w:tcBorders>
            <w:vAlign w:val="center"/>
          </w:tcPr>
          <w:p w14:paraId="0A8B0D7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546F07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098F3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4C81EE6">
            <w:pPr>
              <w:pStyle w:val="81"/>
              <w:spacing w:after="0" w:afterLines="0" w:line="360" w:lineRule="exact"/>
              <w:rPr>
                <w:rFonts w:hint="eastAsia" w:ascii="微软雅黑" w:hAnsi="微软雅黑" w:cs="微软雅黑"/>
              </w:rPr>
            </w:pPr>
            <w:r>
              <w:rPr>
                <w:rFonts w:hint="eastAsia" w:ascii="微软雅黑" w:hAnsi="微软雅黑" w:cs="微软雅黑"/>
              </w:rPr>
              <w:t>▲至少具有两种方式：本地电脑软件控制、无线远程控制；</w:t>
            </w:r>
          </w:p>
        </w:tc>
        <w:tc>
          <w:tcPr>
            <w:tcW w:w="490" w:type="pct"/>
            <w:tcBorders>
              <w:top w:val="single" w:color="auto" w:sz="4" w:space="0"/>
              <w:left w:val="single" w:color="auto" w:sz="4" w:space="0"/>
              <w:bottom w:val="single" w:color="auto" w:sz="4" w:space="0"/>
              <w:right w:val="single" w:color="auto" w:sz="4" w:space="0"/>
            </w:tcBorders>
            <w:vAlign w:val="center"/>
          </w:tcPr>
          <w:p w14:paraId="1C56494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CFCC00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83780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A11909">
            <w:pPr>
              <w:pStyle w:val="81"/>
              <w:spacing w:after="0" w:afterLines="0" w:line="360" w:lineRule="exact"/>
              <w:rPr>
                <w:rFonts w:hint="eastAsia" w:ascii="微软雅黑" w:hAnsi="微软雅黑" w:cs="微软雅黑"/>
              </w:rPr>
            </w:pPr>
            <w:r>
              <w:rPr>
                <w:rFonts w:hint="eastAsia" w:ascii="微软雅黑" w:hAnsi="微软雅黑" w:cs="微软雅黑"/>
              </w:rPr>
              <w:t>可直接输入目标浓度值，系统自动调节至目标值；</w:t>
            </w:r>
          </w:p>
        </w:tc>
        <w:tc>
          <w:tcPr>
            <w:tcW w:w="490" w:type="pct"/>
            <w:tcBorders>
              <w:top w:val="single" w:color="auto" w:sz="4" w:space="0"/>
              <w:left w:val="single" w:color="auto" w:sz="4" w:space="0"/>
              <w:bottom w:val="single" w:color="auto" w:sz="4" w:space="0"/>
              <w:right w:val="single" w:color="auto" w:sz="4" w:space="0"/>
            </w:tcBorders>
            <w:vAlign w:val="center"/>
          </w:tcPr>
          <w:p w14:paraId="3A4A3C6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1CC818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5F4FE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E89A484">
            <w:pPr>
              <w:pStyle w:val="81"/>
              <w:spacing w:after="0" w:afterLines="0" w:line="360" w:lineRule="exact"/>
              <w:rPr>
                <w:rFonts w:hint="eastAsia" w:ascii="微软雅黑" w:hAnsi="微软雅黑" w:cs="微软雅黑"/>
              </w:rPr>
            </w:pPr>
            <w:r>
              <w:rPr>
                <w:rFonts w:hint="eastAsia" w:ascii="微软雅黑" w:hAnsi="微软雅黑" w:cs="微软雅黑"/>
              </w:rPr>
              <w:t>双腔设计，内腔为药物气溶胶，直接对动物口鼻输送气溶胶；外腔收集动物呼出的气体。内外腔分离，防止动物呼出的气体再吸入；</w:t>
            </w:r>
          </w:p>
        </w:tc>
        <w:tc>
          <w:tcPr>
            <w:tcW w:w="490" w:type="pct"/>
            <w:tcBorders>
              <w:top w:val="single" w:color="auto" w:sz="4" w:space="0"/>
              <w:left w:val="single" w:color="auto" w:sz="4" w:space="0"/>
              <w:bottom w:val="single" w:color="auto" w:sz="4" w:space="0"/>
              <w:right w:val="single" w:color="auto" w:sz="4" w:space="0"/>
            </w:tcBorders>
            <w:vAlign w:val="center"/>
          </w:tcPr>
          <w:p w14:paraId="417933F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F77902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91BAE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ABB5BB3">
            <w:pPr>
              <w:pStyle w:val="81"/>
              <w:spacing w:after="0" w:afterLines="0" w:line="360" w:lineRule="exact"/>
              <w:rPr>
                <w:rFonts w:hint="eastAsia" w:ascii="微软雅黑" w:hAnsi="微软雅黑" w:cs="微软雅黑"/>
              </w:rPr>
            </w:pPr>
            <w:r>
              <w:rPr>
                <w:rFonts w:hint="eastAsia" w:ascii="微软雅黑" w:hAnsi="微软雅黑" w:cs="微软雅黑"/>
              </w:rPr>
              <w:t>可进行堆叠式升级，每层可拆卸； 基座可旋转，方便安放动物；</w:t>
            </w:r>
          </w:p>
        </w:tc>
        <w:tc>
          <w:tcPr>
            <w:tcW w:w="490" w:type="pct"/>
            <w:tcBorders>
              <w:top w:val="single" w:color="auto" w:sz="4" w:space="0"/>
              <w:left w:val="single" w:color="auto" w:sz="4" w:space="0"/>
              <w:bottom w:val="single" w:color="auto" w:sz="4" w:space="0"/>
              <w:right w:val="single" w:color="auto" w:sz="4" w:space="0"/>
            </w:tcBorders>
            <w:vAlign w:val="center"/>
          </w:tcPr>
          <w:p w14:paraId="60B9B59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C9BF57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8E3355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F8305E6">
            <w:pPr>
              <w:pStyle w:val="81"/>
              <w:spacing w:after="0" w:afterLines="0" w:line="360" w:lineRule="exact"/>
              <w:rPr>
                <w:rFonts w:hint="eastAsia" w:ascii="微软雅黑" w:hAnsi="微软雅黑" w:cs="微软雅黑"/>
              </w:rPr>
            </w:pPr>
            <w:r>
              <w:rPr>
                <w:rFonts w:hint="eastAsia" w:ascii="微软雅黑" w:hAnsi="微软雅黑" w:cs="微软雅黑"/>
              </w:rPr>
              <w:t>气溶胶发生器：不锈钢材质雾化头，耐化学物质腐蚀，可高温高压消毒；雾化喷嘴数≥6个；气溶胶粒径1-5μm；样品杯：硅酸盐玻璃；</w:t>
            </w:r>
          </w:p>
        </w:tc>
        <w:tc>
          <w:tcPr>
            <w:tcW w:w="490" w:type="pct"/>
            <w:tcBorders>
              <w:top w:val="single" w:color="auto" w:sz="4" w:space="0"/>
              <w:left w:val="single" w:color="auto" w:sz="4" w:space="0"/>
              <w:bottom w:val="single" w:color="auto" w:sz="4" w:space="0"/>
              <w:right w:val="single" w:color="auto" w:sz="4" w:space="0"/>
            </w:tcBorders>
            <w:vAlign w:val="center"/>
          </w:tcPr>
          <w:p w14:paraId="608655F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9E69F8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2493D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447C4F7">
            <w:pPr>
              <w:pStyle w:val="81"/>
              <w:spacing w:after="0" w:afterLines="0" w:line="360" w:lineRule="exact"/>
              <w:rPr>
                <w:rFonts w:hint="eastAsia" w:ascii="微软雅黑" w:hAnsi="微软雅黑" w:cs="微软雅黑"/>
              </w:rPr>
            </w:pPr>
            <w:r>
              <w:rPr>
                <w:rFonts w:hint="eastAsia" w:ascii="微软雅黑" w:hAnsi="微软雅黑" w:cs="微软雅黑"/>
              </w:rPr>
              <w:t>气溶胶发生器样品杯容量250mL；死体积&lt;0.2mL；</w:t>
            </w:r>
          </w:p>
        </w:tc>
        <w:tc>
          <w:tcPr>
            <w:tcW w:w="490" w:type="pct"/>
            <w:tcBorders>
              <w:top w:val="single" w:color="auto" w:sz="4" w:space="0"/>
              <w:left w:val="single" w:color="auto" w:sz="4" w:space="0"/>
              <w:bottom w:val="single" w:color="auto" w:sz="4" w:space="0"/>
              <w:right w:val="single" w:color="auto" w:sz="4" w:space="0"/>
            </w:tcBorders>
            <w:vAlign w:val="center"/>
          </w:tcPr>
          <w:p w14:paraId="305C243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E3564B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82214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E43A5F1">
            <w:pPr>
              <w:pStyle w:val="81"/>
              <w:spacing w:after="0" w:afterLines="0" w:line="360" w:lineRule="exact"/>
              <w:rPr>
                <w:rFonts w:hint="eastAsia" w:ascii="微软雅黑" w:hAnsi="微软雅黑" w:cs="微软雅黑"/>
              </w:rPr>
            </w:pPr>
            <w:r>
              <w:rPr>
                <w:rFonts w:hint="eastAsia" w:ascii="微软雅黑" w:hAnsi="微软雅黑" w:cs="微软雅黑"/>
              </w:rPr>
              <w:t>具有补液口，可进行不间断补液而不中断操作；</w:t>
            </w:r>
          </w:p>
        </w:tc>
        <w:tc>
          <w:tcPr>
            <w:tcW w:w="490" w:type="pct"/>
            <w:tcBorders>
              <w:top w:val="single" w:color="auto" w:sz="4" w:space="0"/>
              <w:left w:val="single" w:color="auto" w:sz="4" w:space="0"/>
              <w:bottom w:val="single" w:color="auto" w:sz="4" w:space="0"/>
              <w:right w:val="single" w:color="auto" w:sz="4" w:space="0"/>
            </w:tcBorders>
            <w:vAlign w:val="center"/>
          </w:tcPr>
          <w:p w14:paraId="4441DFD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F77BE5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66AFD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752E70">
            <w:pPr>
              <w:pStyle w:val="81"/>
              <w:spacing w:after="0" w:afterLines="0" w:line="360" w:lineRule="exact"/>
              <w:rPr>
                <w:rFonts w:hint="eastAsia" w:ascii="微软雅黑" w:hAnsi="微软雅黑" w:cs="微软雅黑"/>
              </w:rPr>
            </w:pPr>
            <w:r>
              <w:rPr>
                <w:rFonts w:hint="eastAsia" w:ascii="微软雅黑" w:hAnsi="微软雅黑" w:cs="微软雅黑"/>
              </w:rPr>
              <w:t>干粉气溶胶发生器：粉尘进给速度可调且精密控制；样品腔大小可选；</w:t>
            </w:r>
          </w:p>
        </w:tc>
        <w:tc>
          <w:tcPr>
            <w:tcW w:w="490" w:type="pct"/>
            <w:tcBorders>
              <w:top w:val="single" w:color="auto" w:sz="4" w:space="0"/>
              <w:left w:val="single" w:color="auto" w:sz="4" w:space="0"/>
              <w:bottom w:val="single" w:color="auto" w:sz="4" w:space="0"/>
              <w:right w:val="single" w:color="auto" w:sz="4" w:space="0"/>
            </w:tcBorders>
            <w:vAlign w:val="center"/>
          </w:tcPr>
          <w:p w14:paraId="09835C4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E56D6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CD484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15A8245">
            <w:pPr>
              <w:pStyle w:val="81"/>
              <w:spacing w:after="0" w:afterLines="0" w:line="360" w:lineRule="exact"/>
              <w:rPr>
                <w:rFonts w:hint="eastAsia" w:ascii="微软雅黑" w:hAnsi="微软雅黑" w:cs="微软雅黑"/>
              </w:rPr>
            </w:pPr>
            <w:r>
              <w:rPr>
                <w:rFonts w:hint="eastAsia" w:ascii="微软雅黑" w:hAnsi="微软雅黑" w:cs="微软雅黑"/>
              </w:rPr>
              <w:t>▲干粉气溶胶发生器最低样品用量10mg，在10mg下需稳定持续发生至少1小时；</w:t>
            </w:r>
          </w:p>
        </w:tc>
        <w:tc>
          <w:tcPr>
            <w:tcW w:w="490" w:type="pct"/>
            <w:tcBorders>
              <w:top w:val="single" w:color="auto" w:sz="4" w:space="0"/>
              <w:left w:val="single" w:color="auto" w:sz="4" w:space="0"/>
              <w:bottom w:val="single" w:color="auto" w:sz="4" w:space="0"/>
              <w:right w:val="single" w:color="auto" w:sz="4" w:space="0"/>
            </w:tcBorders>
            <w:vAlign w:val="center"/>
          </w:tcPr>
          <w:p w14:paraId="084446A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4F41B2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719D7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5B22C2E">
            <w:pPr>
              <w:pStyle w:val="81"/>
              <w:spacing w:after="0" w:afterLines="0" w:line="360" w:lineRule="exact"/>
              <w:rPr>
                <w:rFonts w:hint="eastAsia" w:ascii="微软雅黑" w:hAnsi="微软雅黑" w:cs="微软雅黑"/>
              </w:rPr>
            </w:pPr>
            <w:r>
              <w:rPr>
                <w:rFonts w:hint="eastAsia" w:ascii="微软雅黑" w:hAnsi="微软雅黑" w:cs="微软雅黑"/>
              </w:rPr>
              <w:t>干粉气溶胶发生器外接适配多种设备；进气压力可调节；气体流量可调节，进气流量1-20L/min；进样速度0.1-10g/h；宽范围输出2.6mg-60.0g/h</w:t>
            </w:r>
          </w:p>
        </w:tc>
        <w:tc>
          <w:tcPr>
            <w:tcW w:w="490" w:type="pct"/>
            <w:tcBorders>
              <w:top w:val="single" w:color="auto" w:sz="4" w:space="0"/>
              <w:left w:val="single" w:color="auto" w:sz="4" w:space="0"/>
              <w:bottom w:val="single" w:color="auto" w:sz="4" w:space="0"/>
              <w:right w:val="single" w:color="auto" w:sz="4" w:space="0"/>
            </w:tcBorders>
            <w:vAlign w:val="center"/>
          </w:tcPr>
          <w:p w14:paraId="0F55ADA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8DA41A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C1F96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4389257A">
            <w:pPr>
              <w:pStyle w:val="81"/>
              <w:spacing w:after="0" w:afterLines="0" w:line="360" w:lineRule="exact"/>
              <w:rPr>
                <w:rFonts w:hint="eastAsia" w:ascii="微软雅黑" w:hAnsi="微软雅黑" w:cs="微软雅黑"/>
              </w:rPr>
            </w:pPr>
            <w:r>
              <w:rPr>
                <w:rFonts w:hint="eastAsia" w:ascii="微软雅黑" w:hAnsi="微软雅黑" w:cs="微软雅黑"/>
              </w:rPr>
              <w:t>配备旋风分离器，规格至少包含PM10和PM2.5；</w:t>
            </w:r>
          </w:p>
        </w:tc>
        <w:tc>
          <w:tcPr>
            <w:tcW w:w="490" w:type="pct"/>
            <w:tcBorders>
              <w:top w:val="single" w:color="auto" w:sz="4" w:space="0"/>
              <w:left w:val="single" w:color="auto" w:sz="4" w:space="0"/>
              <w:bottom w:val="single" w:color="auto" w:sz="4" w:space="0"/>
              <w:right w:val="single" w:color="auto" w:sz="4" w:space="0"/>
            </w:tcBorders>
            <w:vAlign w:val="center"/>
          </w:tcPr>
          <w:p w14:paraId="7F6FA35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1BECC3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14B59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7D878F03">
            <w:pPr>
              <w:pStyle w:val="81"/>
              <w:spacing w:after="0" w:afterLines="0" w:line="360" w:lineRule="exact"/>
              <w:rPr>
                <w:rFonts w:hint="eastAsia" w:ascii="微软雅黑" w:hAnsi="微软雅黑" w:cs="微软雅黑"/>
              </w:rPr>
            </w:pPr>
            <w:r>
              <w:rPr>
                <w:rFonts w:hint="eastAsia" w:ascii="微软雅黑" w:hAnsi="微软雅黑" w:cs="微软雅黑"/>
              </w:rPr>
              <w:t>具有静音空压机，压力范围0-0.4MPa，压力可调；</w:t>
            </w:r>
          </w:p>
        </w:tc>
        <w:tc>
          <w:tcPr>
            <w:tcW w:w="490" w:type="pct"/>
            <w:tcBorders>
              <w:top w:val="single" w:color="auto" w:sz="4" w:space="0"/>
              <w:left w:val="single" w:color="auto" w:sz="4" w:space="0"/>
              <w:bottom w:val="single" w:color="auto" w:sz="4" w:space="0"/>
              <w:right w:val="single" w:color="auto" w:sz="4" w:space="0"/>
            </w:tcBorders>
            <w:vAlign w:val="center"/>
          </w:tcPr>
          <w:p w14:paraId="54865D8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966D71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AC974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2B34FF20">
            <w:pPr>
              <w:pStyle w:val="81"/>
              <w:spacing w:after="0" w:afterLines="0" w:line="360" w:lineRule="exact"/>
              <w:rPr>
                <w:rFonts w:hint="eastAsia" w:ascii="微软雅黑" w:hAnsi="微软雅黑" w:cs="微软雅黑"/>
              </w:rPr>
            </w:pPr>
            <w:r>
              <w:rPr>
                <w:rFonts w:hint="eastAsia" w:ascii="微软雅黑" w:hAnsi="微软雅黑" w:cs="微软雅黑"/>
              </w:rPr>
              <w:t>具有气体过滤器，保证输入动物染毒舱内为洁净空气；</w:t>
            </w:r>
          </w:p>
        </w:tc>
        <w:tc>
          <w:tcPr>
            <w:tcW w:w="490" w:type="pct"/>
            <w:tcBorders>
              <w:top w:val="single" w:color="auto" w:sz="4" w:space="0"/>
              <w:left w:val="single" w:color="auto" w:sz="4" w:space="0"/>
              <w:bottom w:val="single" w:color="auto" w:sz="4" w:space="0"/>
              <w:right w:val="single" w:color="auto" w:sz="4" w:space="0"/>
            </w:tcBorders>
            <w:vAlign w:val="center"/>
          </w:tcPr>
          <w:p w14:paraId="2B2C312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E39274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957A94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13072EDE">
            <w:pPr>
              <w:pStyle w:val="81"/>
              <w:spacing w:after="0" w:afterLines="0" w:line="360" w:lineRule="exact"/>
              <w:rPr>
                <w:rFonts w:hint="eastAsia" w:ascii="微软雅黑" w:hAnsi="微软雅黑" w:cs="微软雅黑"/>
              </w:rPr>
            </w:pPr>
            <w:r>
              <w:rPr>
                <w:rFonts w:hint="eastAsia" w:ascii="微软雅黑" w:hAnsi="微软雅黑" w:cs="微软雅黑"/>
              </w:rPr>
              <w:t>▲内置集成式传感器模块，同时监测温度、湿度、氧气、二氧化碳、药物气溶胶浓度、压力；并且占用暴露口的数量≤1个；</w:t>
            </w:r>
          </w:p>
        </w:tc>
        <w:tc>
          <w:tcPr>
            <w:tcW w:w="490" w:type="pct"/>
            <w:tcBorders>
              <w:top w:val="single" w:color="auto" w:sz="4" w:space="0"/>
              <w:left w:val="single" w:color="auto" w:sz="4" w:space="0"/>
              <w:bottom w:val="single" w:color="auto" w:sz="4" w:space="0"/>
              <w:right w:val="single" w:color="auto" w:sz="4" w:space="0"/>
            </w:tcBorders>
            <w:vAlign w:val="center"/>
          </w:tcPr>
          <w:p w14:paraId="159DB51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31BF6E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A45BD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2963C516">
            <w:pPr>
              <w:pStyle w:val="81"/>
              <w:spacing w:after="0" w:afterLines="0" w:line="360" w:lineRule="exact"/>
              <w:rPr>
                <w:rFonts w:hint="eastAsia" w:ascii="微软雅黑" w:hAnsi="微软雅黑" w:cs="微软雅黑"/>
              </w:rPr>
            </w:pPr>
            <w:r>
              <w:rPr>
                <w:rFonts w:hint="eastAsia" w:ascii="微软雅黑" w:hAnsi="微软雅黑" w:cs="微软雅黑"/>
              </w:rPr>
              <w:t>电化学氧气O2浓度检测器，测量范围：0.1%-99.9%，测量分辨率≤±0.01%。具有温度补偿机制；非色散红外（NDIR）二氧化碳传感器，测量范围：0～50000ppm，测量精度≤±30ppm；</w:t>
            </w:r>
          </w:p>
        </w:tc>
        <w:tc>
          <w:tcPr>
            <w:tcW w:w="490" w:type="pct"/>
            <w:tcBorders>
              <w:top w:val="single" w:color="auto" w:sz="4" w:space="0"/>
              <w:left w:val="single" w:color="auto" w:sz="4" w:space="0"/>
              <w:bottom w:val="single" w:color="auto" w:sz="4" w:space="0"/>
              <w:right w:val="single" w:color="auto" w:sz="4" w:space="0"/>
            </w:tcBorders>
            <w:vAlign w:val="center"/>
          </w:tcPr>
          <w:p w14:paraId="738C942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74B5C9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2DCD7D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3D5007D3">
            <w:pPr>
              <w:pStyle w:val="81"/>
              <w:spacing w:after="0" w:afterLines="0" w:line="360" w:lineRule="exact"/>
              <w:rPr>
                <w:rFonts w:hint="eastAsia" w:ascii="微软雅黑" w:hAnsi="微软雅黑" w:cs="微软雅黑"/>
              </w:rPr>
            </w:pPr>
            <w:r>
              <w:rPr>
                <w:rFonts w:hint="eastAsia" w:ascii="微软雅黑" w:hAnsi="微软雅黑" w:cs="微软雅黑"/>
              </w:rPr>
              <w:t>气溶胶浓度监测器采用近前向光散射技术，测量范围0.001mg/m3～250g/m3。测量灵敏度0.001mg/m3 ；跨度漂移&lt;0.7% FSD /°C；</w:t>
            </w:r>
          </w:p>
        </w:tc>
        <w:tc>
          <w:tcPr>
            <w:tcW w:w="490" w:type="pct"/>
            <w:tcBorders>
              <w:top w:val="single" w:color="auto" w:sz="4" w:space="0"/>
              <w:left w:val="single" w:color="auto" w:sz="4" w:space="0"/>
              <w:bottom w:val="single" w:color="auto" w:sz="4" w:space="0"/>
              <w:right w:val="single" w:color="auto" w:sz="4" w:space="0"/>
            </w:tcBorders>
            <w:vAlign w:val="center"/>
          </w:tcPr>
          <w:p w14:paraId="42490B8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9E98F8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12C931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561442C2">
            <w:pPr>
              <w:pStyle w:val="81"/>
              <w:spacing w:after="0" w:afterLines="0" w:line="360" w:lineRule="exact"/>
              <w:rPr>
                <w:rFonts w:hint="eastAsia" w:ascii="微软雅黑" w:hAnsi="微软雅黑" w:cs="微软雅黑"/>
              </w:rPr>
            </w:pPr>
            <w:r>
              <w:rPr>
                <w:rFonts w:hint="eastAsia" w:ascii="微软雅黑" w:hAnsi="微软雅黑" w:cs="微软雅黑"/>
              </w:rPr>
              <w:t>具有完善的安全报警功能，确保染毒过程动物安全；</w:t>
            </w:r>
          </w:p>
        </w:tc>
        <w:tc>
          <w:tcPr>
            <w:tcW w:w="490" w:type="pct"/>
            <w:tcBorders>
              <w:top w:val="single" w:color="auto" w:sz="4" w:space="0"/>
              <w:left w:val="single" w:color="auto" w:sz="4" w:space="0"/>
              <w:bottom w:val="single" w:color="auto" w:sz="4" w:space="0"/>
              <w:right w:val="single" w:color="auto" w:sz="4" w:space="0"/>
            </w:tcBorders>
            <w:vAlign w:val="center"/>
          </w:tcPr>
          <w:p w14:paraId="6251DF1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C4CFCD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3379F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21DAEFCB">
            <w:pPr>
              <w:pStyle w:val="81"/>
              <w:spacing w:after="0" w:afterLines="0" w:line="360" w:lineRule="exact"/>
              <w:rPr>
                <w:rFonts w:hint="eastAsia" w:ascii="微软雅黑" w:hAnsi="微软雅黑" w:cs="微软雅黑"/>
              </w:rPr>
            </w:pPr>
            <w:r>
              <w:rPr>
                <w:rFonts w:hint="eastAsia" w:ascii="微软雅黑" w:hAnsi="微软雅黑" w:cs="微软雅黑"/>
              </w:rPr>
              <w:t>具有至少三通道独立自动采样功能，可自定义设置采样流速、采样时间；</w:t>
            </w:r>
          </w:p>
        </w:tc>
        <w:tc>
          <w:tcPr>
            <w:tcW w:w="490" w:type="pct"/>
            <w:tcBorders>
              <w:top w:val="single" w:color="auto" w:sz="4" w:space="0"/>
              <w:left w:val="single" w:color="auto" w:sz="4" w:space="0"/>
              <w:bottom w:val="single" w:color="auto" w:sz="4" w:space="0"/>
              <w:right w:val="single" w:color="auto" w:sz="4" w:space="0"/>
            </w:tcBorders>
            <w:vAlign w:val="center"/>
          </w:tcPr>
          <w:p w14:paraId="672E0A4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14BC88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8D978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32FB0FF4">
            <w:pPr>
              <w:pStyle w:val="81"/>
              <w:spacing w:after="0" w:afterLines="0" w:line="360" w:lineRule="exact"/>
              <w:rPr>
                <w:rFonts w:hint="eastAsia" w:ascii="微软雅黑" w:hAnsi="微软雅黑" w:cs="微软雅黑"/>
              </w:rPr>
            </w:pPr>
            <w:r>
              <w:rPr>
                <w:rFonts w:hint="eastAsia" w:ascii="微软雅黑" w:hAnsi="微软雅黑" w:cs="微软雅黑"/>
              </w:rPr>
              <w:t>采用精密质量流量控制器精确控制系统运行的气量，重复性优于±0.2%；测量精度优于±1.0%；控制精度优于±1.0%；</w:t>
            </w:r>
          </w:p>
        </w:tc>
        <w:tc>
          <w:tcPr>
            <w:tcW w:w="490" w:type="pct"/>
            <w:tcBorders>
              <w:top w:val="single" w:color="auto" w:sz="4" w:space="0"/>
              <w:left w:val="single" w:color="auto" w:sz="4" w:space="0"/>
              <w:bottom w:val="single" w:color="auto" w:sz="4" w:space="0"/>
              <w:right w:val="single" w:color="auto" w:sz="4" w:space="0"/>
            </w:tcBorders>
            <w:vAlign w:val="center"/>
          </w:tcPr>
          <w:p w14:paraId="649FCB6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857576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5891C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67DE2622">
            <w:pPr>
              <w:pStyle w:val="81"/>
              <w:spacing w:after="0" w:afterLines="0" w:line="360" w:lineRule="exact"/>
              <w:rPr>
                <w:rFonts w:hint="eastAsia" w:ascii="微软雅黑" w:hAnsi="微软雅黑" w:cs="微软雅黑"/>
              </w:rPr>
            </w:pPr>
            <w:r>
              <w:rPr>
                <w:rFonts w:hint="eastAsia" w:ascii="微软雅黑" w:hAnsi="微软雅黑" w:cs="微软雅黑"/>
              </w:rPr>
              <w:t>具有动物固定器有利于动物安静稳定，后端为可移动滑块，可调节前后位置；</w:t>
            </w:r>
          </w:p>
        </w:tc>
        <w:tc>
          <w:tcPr>
            <w:tcW w:w="490" w:type="pct"/>
            <w:tcBorders>
              <w:top w:val="single" w:color="auto" w:sz="4" w:space="0"/>
              <w:left w:val="single" w:color="auto" w:sz="4" w:space="0"/>
              <w:bottom w:val="single" w:color="auto" w:sz="4" w:space="0"/>
              <w:right w:val="single" w:color="auto" w:sz="4" w:space="0"/>
            </w:tcBorders>
            <w:vAlign w:val="center"/>
          </w:tcPr>
          <w:p w14:paraId="5069DD3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D4C032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9C1B40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37248307">
            <w:pPr>
              <w:pStyle w:val="81"/>
              <w:spacing w:after="0" w:afterLines="0" w:line="360" w:lineRule="exact"/>
              <w:rPr>
                <w:rFonts w:hint="eastAsia" w:ascii="微软雅黑" w:hAnsi="微软雅黑" w:cs="微软雅黑"/>
              </w:rPr>
            </w:pPr>
            <w:r>
              <w:rPr>
                <w:rFonts w:hint="eastAsia" w:ascii="微软雅黑" w:hAnsi="微软雅黑" w:cs="微软雅黑"/>
              </w:rPr>
              <w:t>具有在线呼吸测量功能，测量参数至少包含：呼吸频率、每分通气量、最大呼气流量、最大吸气流量、EF50、呼气时间、吸气时间、潮气量等。</w:t>
            </w:r>
          </w:p>
        </w:tc>
        <w:tc>
          <w:tcPr>
            <w:tcW w:w="490" w:type="pct"/>
            <w:tcBorders>
              <w:top w:val="single" w:color="auto" w:sz="4" w:space="0"/>
              <w:left w:val="single" w:color="auto" w:sz="4" w:space="0"/>
              <w:bottom w:val="single" w:color="auto" w:sz="4" w:space="0"/>
              <w:right w:val="single" w:color="auto" w:sz="4" w:space="0"/>
            </w:tcBorders>
            <w:vAlign w:val="center"/>
          </w:tcPr>
          <w:p w14:paraId="0EC3818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0FF60B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2218C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7F1E79AA">
            <w:pPr>
              <w:pStyle w:val="81"/>
              <w:spacing w:after="0" w:afterLines="0" w:line="360" w:lineRule="exact"/>
              <w:rPr>
                <w:rFonts w:hint="eastAsia" w:ascii="微软雅黑" w:hAnsi="微软雅黑" w:cs="微软雅黑"/>
              </w:rPr>
            </w:pPr>
            <w:r>
              <w:rPr>
                <w:rFonts w:hint="eastAsia" w:ascii="微软雅黑" w:hAnsi="微软雅黑" w:cs="微软雅黑"/>
              </w:rPr>
              <w:t>专业多级废气处理系统，避免实验室环境受污染；</w:t>
            </w:r>
          </w:p>
        </w:tc>
        <w:tc>
          <w:tcPr>
            <w:tcW w:w="490" w:type="pct"/>
            <w:tcBorders>
              <w:top w:val="single" w:color="auto" w:sz="4" w:space="0"/>
              <w:left w:val="single" w:color="auto" w:sz="4" w:space="0"/>
              <w:bottom w:val="single" w:color="auto" w:sz="4" w:space="0"/>
              <w:right w:val="single" w:color="auto" w:sz="4" w:space="0"/>
            </w:tcBorders>
            <w:vAlign w:val="center"/>
          </w:tcPr>
          <w:p w14:paraId="4F2E5F0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6355A6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02EEF0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tcPr>
          <w:p w14:paraId="4395AEFF">
            <w:pPr>
              <w:pStyle w:val="81"/>
              <w:spacing w:after="0" w:afterLines="0" w:line="360" w:lineRule="exact"/>
              <w:rPr>
                <w:rFonts w:hint="eastAsia" w:ascii="微软雅黑" w:hAnsi="微软雅黑" w:cs="微软雅黑"/>
              </w:rPr>
            </w:pPr>
            <w:r>
              <w:rPr>
                <w:rFonts w:hint="eastAsia" w:ascii="微软雅黑" w:hAnsi="微软雅黑" w:cs="微软雅黑"/>
              </w:rPr>
              <w:t>实验数据可保存至电脑；具有审计追踪功能；</w:t>
            </w:r>
          </w:p>
        </w:tc>
        <w:tc>
          <w:tcPr>
            <w:tcW w:w="490" w:type="pct"/>
            <w:tcBorders>
              <w:top w:val="single" w:color="auto" w:sz="4" w:space="0"/>
              <w:left w:val="single" w:color="auto" w:sz="4" w:space="0"/>
              <w:bottom w:val="single" w:color="auto" w:sz="4" w:space="0"/>
              <w:right w:val="single" w:color="auto" w:sz="4" w:space="0"/>
            </w:tcBorders>
            <w:vAlign w:val="center"/>
          </w:tcPr>
          <w:p w14:paraId="60674E57">
            <w:pPr>
              <w:spacing w:after="0" w:afterLines="0" w:line="360" w:lineRule="exact"/>
              <w:jc w:val="center"/>
              <w:rPr>
                <w:rFonts w:hint="eastAsia" w:ascii="微软雅黑" w:hAnsi="微软雅黑" w:cs="微软雅黑"/>
                <w:szCs w:val="21"/>
              </w:rPr>
            </w:pPr>
          </w:p>
        </w:tc>
      </w:tr>
      <w:tr w14:paraId="101BD16D">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7DA632E">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12D8CF6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63E03D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6426F0C7">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44EFE4A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4224874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0E66A51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5AC80F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989C8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3B983D1">
            <w:pPr>
              <w:pStyle w:val="81"/>
              <w:spacing w:after="0" w:afterLines="0" w:line="360" w:lineRule="exact"/>
              <w:jc w:val="center"/>
              <w:rPr>
                <w:rFonts w:hint="eastAsia" w:ascii="微软雅黑" w:hAnsi="微软雅黑" w:cs="微软雅黑"/>
              </w:rPr>
            </w:pPr>
            <w:r>
              <w:rPr>
                <w:rFonts w:hint="eastAsia" w:ascii="微软雅黑" w:hAnsi="微软雅黑" w:cs="微软雅黑"/>
              </w:rPr>
              <w:t>专业型系统控制器</w:t>
            </w:r>
          </w:p>
        </w:tc>
        <w:tc>
          <w:tcPr>
            <w:tcW w:w="415" w:type="pct"/>
            <w:tcBorders>
              <w:top w:val="single" w:color="auto" w:sz="4" w:space="0"/>
              <w:left w:val="single" w:color="auto" w:sz="4" w:space="0"/>
              <w:bottom w:val="single" w:color="auto" w:sz="4" w:space="0"/>
              <w:right w:val="single" w:color="auto" w:sz="4" w:space="0"/>
            </w:tcBorders>
            <w:vAlign w:val="center"/>
          </w:tcPr>
          <w:p w14:paraId="0F02B92D">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7686BB6D">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29D13AC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8B651A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095D5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A4F2A53">
            <w:pPr>
              <w:pStyle w:val="81"/>
              <w:spacing w:after="0" w:afterLines="0" w:line="360" w:lineRule="exact"/>
              <w:jc w:val="center"/>
              <w:rPr>
                <w:rFonts w:hint="eastAsia" w:ascii="微软雅黑" w:hAnsi="微软雅黑" w:cs="微软雅黑"/>
              </w:rPr>
            </w:pPr>
            <w:r>
              <w:rPr>
                <w:rFonts w:hint="eastAsia" w:ascii="微软雅黑" w:hAnsi="微软雅黑" w:cs="微软雅黑"/>
              </w:rPr>
              <w:t>系统控制软件</w:t>
            </w:r>
          </w:p>
        </w:tc>
        <w:tc>
          <w:tcPr>
            <w:tcW w:w="415" w:type="pct"/>
            <w:tcBorders>
              <w:top w:val="single" w:color="auto" w:sz="4" w:space="0"/>
              <w:left w:val="single" w:color="auto" w:sz="4" w:space="0"/>
              <w:bottom w:val="single" w:color="auto" w:sz="4" w:space="0"/>
              <w:right w:val="single" w:color="auto" w:sz="4" w:space="0"/>
            </w:tcBorders>
            <w:vAlign w:val="center"/>
          </w:tcPr>
          <w:p w14:paraId="3A1789D2">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340F04B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F33FE7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74055E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568655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10582DD">
            <w:pPr>
              <w:pStyle w:val="81"/>
              <w:spacing w:after="0" w:afterLines="0" w:line="360" w:lineRule="exact"/>
              <w:jc w:val="center"/>
              <w:rPr>
                <w:rFonts w:hint="eastAsia" w:ascii="微软雅黑" w:hAnsi="微软雅黑" w:cs="微软雅黑"/>
              </w:rPr>
            </w:pPr>
            <w:r>
              <w:rPr>
                <w:rFonts w:hint="eastAsia" w:ascii="微软雅黑" w:hAnsi="微软雅黑" w:cs="微软雅黑"/>
              </w:rPr>
              <w:t>口鼻暴露塔</w:t>
            </w:r>
          </w:p>
        </w:tc>
        <w:tc>
          <w:tcPr>
            <w:tcW w:w="415" w:type="pct"/>
            <w:tcBorders>
              <w:top w:val="single" w:color="auto" w:sz="4" w:space="0"/>
              <w:left w:val="single" w:color="auto" w:sz="4" w:space="0"/>
              <w:bottom w:val="single" w:color="auto" w:sz="4" w:space="0"/>
              <w:right w:val="single" w:color="auto" w:sz="4" w:space="0"/>
            </w:tcBorders>
            <w:vAlign w:val="center"/>
          </w:tcPr>
          <w:p w14:paraId="2B7A4F93">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0E4B747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FC0170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ABEF80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A2CBAE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10B72BC">
            <w:pPr>
              <w:pStyle w:val="81"/>
              <w:spacing w:after="0" w:afterLines="0" w:line="360" w:lineRule="exact"/>
              <w:jc w:val="center"/>
              <w:rPr>
                <w:rFonts w:hint="eastAsia" w:ascii="微软雅黑" w:hAnsi="微软雅黑" w:cs="微软雅黑"/>
              </w:rPr>
            </w:pPr>
            <w:r>
              <w:rPr>
                <w:rFonts w:hint="eastAsia" w:ascii="微软雅黑" w:hAnsi="微软雅黑" w:cs="微软雅黑"/>
              </w:rPr>
              <w:t>小鼠固定器</w:t>
            </w:r>
          </w:p>
        </w:tc>
        <w:tc>
          <w:tcPr>
            <w:tcW w:w="415" w:type="pct"/>
            <w:tcBorders>
              <w:top w:val="single" w:color="auto" w:sz="4" w:space="0"/>
              <w:left w:val="single" w:color="auto" w:sz="4" w:space="0"/>
              <w:bottom w:val="single" w:color="auto" w:sz="4" w:space="0"/>
              <w:right w:val="single" w:color="auto" w:sz="4" w:space="0"/>
            </w:tcBorders>
            <w:vAlign w:val="center"/>
          </w:tcPr>
          <w:p w14:paraId="1F3D53F7">
            <w:pPr>
              <w:pStyle w:val="81"/>
              <w:spacing w:after="0" w:afterLines="0" w:line="360" w:lineRule="exact"/>
              <w:jc w:val="center"/>
              <w:rPr>
                <w:rFonts w:hint="eastAsia" w:ascii="微软雅黑" w:hAnsi="微软雅黑" w:cs="微软雅黑"/>
              </w:rPr>
            </w:pPr>
            <w:r>
              <w:rPr>
                <w:rFonts w:hint="eastAsia" w:ascii="微软雅黑" w:hAnsi="微软雅黑" w:cs="微软雅黑"/>
              </w:rPr>
              <w:t>24</w:t>
            </w:r>
          </w:p>
        </w:tc>
        <w:tc>
          <w:tcPr>
            <w:tcW w:w="432" w:type="pct"/>
            <w:tcBorders>
              <w:top w:val="single" w:color="auto" w:sz="4" w:space="0"/>
              <w:left w:val="single" w:color="auto" w:sz="4" w:space="0"/>
              <w:bottom w:val="single" w:color="auto" w:sz="4" w:space="0"/>
              <w:right w:val="single" w:color="auto" w:sz="4" w:space="0"/>
            </w:tcBorders>
            <w:vAlign w:val="center"/>
          </w:tcPr>
          <w:p w14:paraId="0ECAF104">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A8CE87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C382B6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3E9D8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C2E3496">
            <w:pPr>
              <w:pStyle w:val="81"/>
              <w:spacing w:after="0" w:afterLines="0" w:line="360" w:lineRule="exact"/>
              <w:jc w:val="center"/>
              <w:rPr>
                <w:rFonts w:hint="eastAsia" w:ascii="微软雅黑" w:hAnsi="微软雅黑" w:cs="微软雅黑"/>
              </w:rPr>
            </w:pPr>
            <w:r>
              <w:rPr>
                <w:rFonts w:hint="eastAsia" w:ascii="微软雅黑" w:hAnsi="微软雅黑" w:cs="微软雅黑"/>
              </w:rPr>
              <w:t>大鼠固定器</w:t>
            </w:r>
          </w:p>
        </w:tc>
        <w:tc>
          <w:tcPr>
            <w:tcW w:w="415" w:type="pct"/>
            <w:tcBorders>
              <w:top w:val="single" w:color="auto" w:sz="4" w:space="0"/>
              <w:left w:val="single" w:color="auto" w:sz="4" w:space="0"/>
              <w:bottom w:val="single" w:color="auto" w:sz="4" w:space="0"/>
              <w:right w:val="single" w:color="auto" w:sz="4" w:space="0"/>
            </w:tcBorders>
            <w:vAlign w:val="center"/>
          </w:tcPr>
          <w:p w14:paraId="03A431BE">
            <w:pPr>
              <w:pStyle w:val="81"/>
              <w:spacing w:after="0" w:afterLines="0" w:line="360" w:lineRule="exact"/>
              <w:jc w:val="center"/>
              <w:rPr>
                <w:rFonts w:hint="eastAsia" w:ascii="微软雅黑" w:hAnsi="微软雅黑" w:cs="微软雅黑"/>
              </w:rPr>
            </w:pPr>
            <w:r>
              <w:rPr>
                <w:rFonts w:hint="eastAsia" w:ascii="微软雅黑" w:hAnsi="微软雅黑" w:cs="微软雅黑"/>
              </w:rPr>
              <w:t>24</w:t>
            </w:r>
          </w:p>
        </w:tc>
        <w:tc>
          <w:tcPr>
            <w:tcW w:w="432" w:type="pct"/>
            <w:tcBorders>
              <w:top w:val="single" w:color="auto" w:sz="4" w:space="0"/>
              <w:left w:val="single" w:color="auto" w:sz="4" w:space="0"/>
              <w:bottom w:val="single" w:color="auto" w:sz="4" w:space="0"/>
              <w:right w:val="single" w:color="auto" w:sz="4" w:space="0"/>
            </w:tcBorders>
            <w:vAlign w:val="center"/>
          </w:tcPr>
          <w:p w14:paraId="4D14F1EE">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3792223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239DBB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1E676A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1618801">
            <w:pPr>
              <w:pStyle w:val="81"/>
              <w:spacing w:after="0" w:afterLines="0" w:line="360" w:lineRule="exact"/>
              <w:jc w:val="center"/>
              <w:rPr>
                <w:rFonts w:hint="eastAsia" w:ascii="微软雅黑" w:hAnsi="微软雅黑" w:cs="微软雅黑"/>
              </w:rPr>
            </w:pPr>
            <w:r>
              <w:rPr>
                <w:rFonts w:hint="eastAsia" w:ascii="微软雅黑" w:hAnsi="微软雅黑" w:cs="微软雅黑"/>
              </w:rPr>
              <w:t>液体气溶胶发生器</w:t>
            </w:r>
          </w:p>
        </w:tc>
        <w:tc>
          <w:tcPr>
            <w:tcW w:w="415" w:type="pct"/>
            <w:tcBorders>
              <w:top w:val="single" w:color="auto" w:sz="4" w:space="0"/>
              <w:left w:val="single" w:color="auto" w:sz="4" w:space="0"/>
              <w:bottom w:val="single" w:color="auto" w:sz="4" w:space="0"/>
              <w:right w:val="single" w:color="auto" w:sz="4" w:space="0"/>
            </w:tcBorders>
            <w:vAlign w:val="center"/>
          </w:tcPr>
          <w:p w14:paraId="25AB6AD4">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3C2E000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BC43BE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4F80AB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AEBF1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AE4C2E0">
            <w:pPr>
              <w:pStyle w:val="81"/>
              <w:spacing w:after="0" w:afterLines="0" w:line="360" w:lineRule="exact"/>
              <w:jc w:val="center"/>
              <w:rPr>
                <w:rFonts w:hint="eastAsia" w:ascii="微软雅黑" w:hAnsi="微软雅黑" w:cs="微软雅黑"/>
              </w:rPr>
            </w:pPr>
            <w:r>
              <w:rPr>
                <w:rFonts w:hint="eastAsia" w:ascii="微软雅黑" w:hAnsi="微软雅黑" w:cs="微软雅黑"/>
              </w:rPr>
              <w:t>气溶胶稀释及缓冲舱</w:t>
            </w:r>
          </w:p>
        </w:tc>
        <w:tc>
          <w:tcPr>
            <w:tcW w:w="415" w:type="pct"/>
            <w:tcBorders>
              <w:top w:val="single" w:color="auto" w:sz="4" w:space="0"/>
              <w:left w:val="single" w:color="auto" w:sz="4" w:space="0"/>
              <w:bottom w:val="single" w:color="auto" w:sz="4" w:space="0"/>
              <w:right w:val="single" w:color="auto" w:sz="4" w:space="0"/>
            </w:tcBorders>
            <w:vAlign w:val="center"/>
          </w:tcPr>
          <w:p w14:paraId="0514BABC">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074C69FC">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98A980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738E6D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BF8F6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1EC5CF8">
            <w:pPr>
              <w:pStyle w:val="81"/>
              <w:spacing w:after="0" w:afterLines="0" w:line="360" w:lineRule="exact"/>
              <w:jc w:val="center"/>
              <w:rPr>
                <w:rFonts w:hint="eastAsia" w:ascii="微软雅黑" w:hAnsi="微软雅黑" w:cs="微软雅黑"/>
              </w:rPr>
            </w:pPr>
            <w:r>
              <w:rPr>
                <w:rFonts w:hint="eastAsia" w:ascii="微软雅黑" w:hAnsi="微软雅黑" w:cs="微软雅黑"/>
              </w:rPr>
              <w:t>采样器</w:t>
            </w:r>
          </w:p>
        </w:tc>
        <w:tc>
          <w:tcPr>
            <w:tcW w:w="415" w:type="pct"/>
            <w:tcBorders>
              <w:top w:val="single" w:color="auto" w:sz="4" w:space="0"/>
              <w:left w:val="single" w:color="auto" w:sz="4" w:space="0"/>
              <w:bottom w:val="single" w:color="auto" w:sz="4" w:space="0"/>
              <w:right w:val="single" w:color="auto" w:sz="4" w:space="0"/>
            </w:tcBorders>
            <w:vAlign w:val="center"/>
          </w:tcPr>
          <w:p w14:paraId="73B78309">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622AF48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4F35CB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5AB3E8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FCCAC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8FD0E9D">
            <w:pPr>
              <w:pStyle w:val="81"/>
              <w:spacing w:after="0" w:afterLines="0" w:line="360" w:lineRule="exact"/>
              <w:jc w:val="center"/>
              <w:rPr>
                <w:rFonts w:hint="eastAsia" w:ascii="微软雅黑" w:hAnsi="微软雅黑" w:cs="微软雅黑"/>
              </w:rPr>
            </w:pPr>
            <w:r>
              <w:rPr>
                <w:rFonts w:hint="eastAsia" w:ascii="微软雅黑" w:hAnsi="微软雅黑" w:cs="微软雅黑"/>
              </w:rPr>
              <w:t>环境监测传感器</w:t>
            </w:r>
          </w:p>
        </w:tc>
        <w:tc>
          <w:tcPr>
            <w:tcW w:w="415" w:type="pct"/>
            <w:tcBorders>
              <w:top w:val="single" w:color="auto" w:sz="4" w:space="0"/>
              <w:left w:val="single" w:color="auto" w:sz="4" w:space="0"/>
              <w:bottom w:val="single" w:color="auto" w:sz="4" w:space="0"/>
              <w:right w:val="single" w:color="auto" w:sz="4" w:space="0"/>
            </w:tcBorders>
            <w:vAlign w:val="center"/>
          </w:tcPr>
          <w:p w14:paraId="3F266557">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3F0A9F4F">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58E785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73278C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8A9F3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20B5A47">
            <w:pPr>
              <w:pStyle w:val="81"/>
              <w:spacing w:after="0" w:afterLines="0" w:line="360" w:lineRule="exact"/>
              <w:jc w:val="center"/>
              <w:rPr>
                <w:rFonts w:hint="eastAsia" w:ascii="微软雅黑" w:hAnsi="微软雅黑" w:cs="微软雅黑"/>
              </w:rPr>
            </w:pPr>
            <w:r>
              <w:rPr>
                <w:rFonts w:hint="eastAsia" w:ascii="微软雅黑" w:hAnsi="微软雅黑" w:cs="微软雅黑"/>
              </w:rPr>
              <w:t>落地式通风柜</w:t>
            </w:r>
          </w:p>
        </w:tc>
        <w:tc>
          <w:tcPr>
            <w:tcW w:w="415" w:type="pct"/>
            <w:tcBorders>
              <w:top w:val="single" w:color="auto" w:sz="4" w:space="0"/>
              <w:left w:val="single" w:color="auto" w:sz="4" w:space="0"/>
              <w:bottom w:val="single" w:color="auto" w:sz="4" w:space="0"/>
              <w:right w:val="single" w:color="auto" w:sz="4" w:space="0"/>
            </w:tcBorders>
            <w:vAlign w:val="center"/>
          </w:tcPr>
          <w:p w14:paraId="5892FFFA">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1A72FDC7">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487E7A9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3AAC86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51514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8A7CD7D">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数据处理系统</w:t>
            </w:r>
          </w:p>
        </w:tc>
        <w:tc>
          <w:tcPr>
            <w:tcW w:w="415" w:type="pct"/>
            <w:tcBorders>
              <w:top w:val="single" w:color="auto" w:sz="4" w:space="0"/>
              <w:left w:val="single" w:color="auto" w:sz="4" w:space="0"/>
              <w:bottom w:val="single" w:color="auto" w:sz="4" w:space="0"/>
              <w:right w:val="single" w:color="auto" w:sz="4" w:space="0"/>
            </w:tcBorders>
            <w:vAlign w:val="center"/>
          </w:tcPr>
          <w:p w14:paraId="7882ECD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1C4789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95381E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976FD9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9D77A8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A8455B8">
            <w:pPr>
              <w:pStyle w:val="81"/>
              <w:spacing w:after="0" w:afterLines="0" w:line="360" w:lineRule="exact"/>
              <w:jc w:val="center"/>
              <w:rPr>
                <w:rFonts w:hint="eastAsia" w:ascii="微软雅黑" w:hAnsi="微软雅黑" w:cs="微软雅黑"/>
              </w:rPr>
            </w:pPr>
            <w:r>
              <w:rPr>
                <w:rFonts w:hint="eastAsia" w:ascii="微软雅黑" w:hAnsi="微软雅黑" w:cs="微软雅黑"/>
              </w:rPr>
              <w:t>管路及附件</w:t>
            </w:r>
          </w:p>
        </w:tc>
        <w:tc>
          <w:tcPr>
            <w:tcW w:w="415" w:type="pct"/>
            <w:tcBorders>
              <w:top w:val="single" w:color="auto" w:sz="4" w:space="0"/>
              <w:left w:val="single" w:color="auto" w:sz="4" w:space="0"/>
              <w:bottom w:val="single" w:color="auto" w:sz="4" w:space="0"/>
              <w:right w:val="single" w:color="auto" w:sz="4" w:space="0"/>
            </w:tcBorders>
            <w:vAlign w:val="center"/>
          </w:tcPr>
          <w:p w14:paraId="41D97B6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F5F756E">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C28EF7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6384AE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EBA2D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ED3A851">
            <w:pPr>
              <w:pStyle w:val="81"/>
              <w:spacing w:after="0" w:afterLines="0" w:line="360" w:lineRule="exact"/>
              <w:jc w:val="center"/>
              <w:rPr>
                <w:rFonts w:hint="eastAsia" w:ascii="微软雅黑" w:hAnsi="微软雅黑" w:cs="微软雅黑"/>
              </w:rPr>
            </w:pPr>
            <w:r>
              <w:rPr>
                <w:rFonts w:hint="eastAsia" w:ascii="微软雅黑" w:hAnsi="微软雅黑" w:cs="微软雅黑"/>
              </w:rPr>
              <w:t>工具包</w:t>
            </w:r>
          </w:p>
        </w:tc>
        <w:tc>
          <w:tcPr>
            <w:tcW w:w="415" w:type="pct"/>
            <w:tcBorders>
              <w:top w:val="single" w:color="auto" w:sz="4" w:space="0"/>
              <w:left w:val="single" w:color="auto" w:sz="4" w:space="0"/>
              <w:bottom w:val="single" w:color="auto" w:sz="4" w:space="0"/>
              <w:right w:val="single" w:color="auto" w:sz="4" w:space="0"/>
            </w:tcBorders>
            <w:vAlign w:val="center"/>
          </w:tcPr>
          <w:p w14:paraId="08ECEF7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4AB5903">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C82851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30CD88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9F26D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CA1B72F">
            <w:pPr>
              <w:pStyle w:val="81"/>
              <w:spacing w:after="0" w:afterLines="0" w:line="360" w:lineRule="exact"/>
              <w:jc w:val="center"/>
              <w:rPr>
                <w:rFonts w:hint="eastAsia" w:ascii="微软雅黑" w:hAnsi="微软雅黑" w:cs="微软雅黑"/>
              </w:rPr>
            </w:pPr>
            <w:r>
              <w:rPr>
                <w:rFonts w:hint="eastAsia" w:ascii="微软雅黑" w:hAnsi="微软雅黑" w:cs="微软雅黑"/>
              </w:rPr>
              <w:t>出场文件</w:t>
            </w:r>
          </w:p>
        </w:tc>
        <w:tc>
          <w:tcPr>
            <w:tcW w:w="415" w:type="pct"/>
            <w:tcBorders>
              <w:top w:val="single" w:color="auto" w:sz="4" w:space="0"/>
              <w:left w:val="single" w:color="auto" w:sz="4" w:space="0"/>
              <w:bottom w:val="single" w:color="auto" w:sz="4" w:space="0"/>
              <w:right w:val="single" w:color="auto" w:sz="4" w:space="0"/>
            </w:tcBorders>
            <w:vAlign w:val="center"/>
          </w:tcPr>
          <w:p w14:paraId="22FD5EF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D30075C">
            <w:pPr>
              <w:pStyle w:val="81"/>
              <w:spacing w:after="0" w:afterLines="0" w:line="360" w:lineRule="exact"/>
              <w:jc w:val="center"/>
              <w:rPr>
                <w:rFonts w:hint="eastAsia" w:ascii="微软雅黑" w:hAnsi="微软雅黑" w:cs="微软雅黑"/>
              </w:rPr>
            </w:pPr>
            <w:r>
              <w:rPr>
                <w:rFonts w:hint="eastAsia" w:ascii="微软雅黑" w:hAnsi="微软雅黑" w:cs="微软雅黑"/>
              </w:rPr>
              <w:t>份</w:t>
            </w:r>
          </w:p>
        </w:tc>
        <w:tc>
          <w:tcPr>
            <w:tcW w:w="490" w:type="pct"/>
            <w:tcBorders>
              <w:top w:val="single" w:color="auto" w:sz="4" w:space="0"/>
              <w:left w:val="single" w:color="auto" w:sz="4" w:space="0"/>
              <w:bottom w:val="single" w:color="auto" w:sz="4" w:space="0"/>
              <w:right w:val="single" w:color="auto" w:sz="4" w:space="0"/>
            </w:tcBorders>
            <w:vAlign w:val="center"/>
          </w:tcPr>
          <w:p w14:paraId="66973D0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23832DB">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EDBD2F1">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73" w:name="_Toc7412"/>
            <w:bookmarkStart w:id="174" w:name="_Toc26621"/>
            <w:r>
              <w:rPr>
                <w:rFonts w:hint="eastAsia" w:ascii="微软雅黑" w:hAnsi="微软雅黑" w:cs="微软雅黑"/>
                <w:b/>
                <w:szCs w:val="21"/>
              </w:rPr>
              <w:t>小动物全身暴露系统</w:t>
            </w:r>
            <w:bookmarkEnd w:id="173"/>
            <w:bookmarkEnd w:id="174"/>
          </w:p>
        </w:tc>
      </w:tr>
      <w:tr w14:paraId="0B2DC3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103C418">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886799B">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29F3DB38">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656B927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A876E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AE58B43">
            <w:pPr>
              <w:pStyle w:val="81"/>
              <w:spacing w:after="0" w:afterLines="0" w:line="360" w:lineRule="exact"/>
              <w:rPr>
                <w:rFonts w:hint="eastAsia" w:ascii="微软雅黑" w:hAnsi="微软雅黑" w:cs="微软雅黑"/>
              </w:rPr>
            </w:pPr>
            <w:r>
              <w:rPr>
                <w:rFonts w:hint="eastAsia" w:ascii="微软雅黑" w:hAnsi="微软雅黑" w:cs="微软雅黑"/>
              </w:rPr>
              <w:t>★用于小动物（小鼠、大鼠/豚鼠）对气溶胶的急性、亚急性、亚慢性和慢性动物吸入暴露实验的毒性研究，可同时完成≥20只大鼠的暴露；</w:t>
            </w:r>
          </w:p>
        </w:tc>
        <w:tc>
          <w:tcPr>
            <w:tcW w:w="490" w:type="pct"/>
            <w:tcBorders>
              <w:top w:val="single" w:color="auto" w:sz="4" w:space="0"/>
              <w:left w:val="single" w:color="auto" w:sz="4" w:space="0"/>
              <w:bottom w:val="single" w:color="auto" w:sz="4" w:space="0"/>
              <w:right w:val="single" w:color="auto" w:sz="4" w:space="0"/>
            </w:tcBorders>
            <w:vAlign w:val="center"/>
          </w:tcPr>
          <w:p w14:paraId="331C72C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1D3EB2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DF6B3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82245AD">
            <w:pPr>
              <w:pStyle w:val="81"/>
              <w:spacing w:after="0" w:afterLines="0" w:line="360" w:lineRule="exact"/>
              <w:rPr>
                <w:rFonts w:hint="eastAsia" w:ascii="微软雅黑" w:hAnsi="微软雅黑" w:cs="微软雅黑"/>
              </w:rPr>
            </w:pPr>
            <w:r>
              <w:rPr>
                <w:rFonts w:hint="eastAsia" w:ascii="微软雅黑" w:hAnsi="微软雅黑" w:cs="微软雅黑"/>
              </w:rPr>
              <w:t>系统组成：由全身暴露舱（金属网式分割笼）、口鼻暴露塔、洁净空气发生系统、气溶胶发生系统、颗粒物浓度监测系统；环境监测系统（温度、湿度、氧气、二氧化碳、压力）；实时采样系统；废气处理系统；控制系统等功能模块组成；</w:t>
            </w:r>
          </w:p>
        </w:tc>
        <w:tc>
          <w:tcPr>
            <w:tcW w:w="490" w:type="pct"/>
            <w:tcBorders>
              <w:top w:val="single" w:color="auto" w:sz="4" w:space="0"/>
              <w:left w:val="single" w:color="auto" w:sz="4" w:space="0"/>
              <w:bottom w:val="single" w:color="auto" w:sz="4" w:space="0"/>
              <w:right w:val="single" w:color="auto" w:sz="4" w:space="0"/>
            </w:tcBorders>
            <w:vAlign w:val="center"/>
          </w:tcPr>
          <w:p w14:paraId="75D7C60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8CD3F5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9F0380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FA1C200">
            <w:pPr>
              <w:pStyle w:val="81"/>
              <w:spacing w:after="0" w:afterLines="0" w:line="360" w:lineRule="exact"/>
              <w:rPr>
                <w:rFonts w:hint="eastAsia" w:ascii="微软雅黑" w:hAnsi="微软雅黑" w:cs="微软雅黑"/>
              </w:rPr>
            </w:pPr>
            <w:r>
              <w:rPr>
                <w:rFonts w:hint="eastAsia" w:ascii="微软雅黑" w:hAnsi="微软雅黑" w:cs="微软雅黑"/>
              </w:rPr>
              <w:t>中央系统控制器：气溶胶发生流量控制器≥1套，稀释气流量控制器≥1套，采样流量控制器≥3套（可满足浓度监测采样、滤膜采样、粒径采样同时工作），抽气流量控制器≥1套；</w:t>
            </w:r>
          </w:p>
        </w:tc>
        <w:tc>
          <w:tcPr>
            <w:tcW w:w="490" w:type="pct"/>
            <w:tcBorders>
              <w:top w:val="single" w:color="auto" w:sz="4" w:space="0"/>
              <w:left w:val="single" w:color="auto" w:sz="4" w:space="0"/>
              <w:bottom w:val="single" w:color="auto" w:sz="4" w:space="0"/>
              <w:right w:val="single" w:color="auto" w:sz="4" w:space="0"/>
            </w:tcBorders>
            <w:vAlign w:val="center"/>
          </w:tcPr>
          <w:p w14:paraId="3B9C5DF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B99F4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02F2E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D2E222D">
            <w:pPr>
              <w:pStyle w:val="81"/>
              <w:spacing w:after="0" w:afterLines="0" w:line="360" w:lineRule="exact"/>
              <w:rPr>
                <w:rFonts w:hint="eastAsia" w:ascii="微软雅黑" w:hAnsi="微软雅黑" w:cs="微软雅黑"/>
              </w:rPr>
            </w:pPr>
            <w:r>
              <w:rPr>
                <w:rFonts w:hint="eastAsia" w:ascii="微软雅黑" w:hAnsi="微软雅黑" w:cs="微软雅黑"/>
              </w:rPr>
              <w:t>采用精密质量流量控制器精确控制系统运行的气量，流量控制器测量误差≤±1.00%FS，重复性≤0.05%FS；</w:t>
            </w:r>
          </w:p>
        </w:tc>
        <w:tc>
          <w:tcPr>
            <w:tcW w:w="490" w:type="pct"/>
            <w:tcBorders>
              <w:top w:val="single" w:color="auto" w:sz="4" w:space="0"/>
              <w:left w:val="single" w:color="auto" w:sz="4" w:space="0"/>
              <w:bottom w:val="single" w:color="auto" w:sz="4" w:space="0"/>
              <w:right w:val="single" w:color="auto" w:sz="4" w:space="0"/>
            </w:tcBorders>
            <w:vAlign w:val="center"/>
          </w:tcPr>
          <w:p w14:paraId="3DE1D51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70703D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B20A6F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EB2E7DD">
            <w:pPr>
              <w:pStyle w:val="81"/>
              <w:spacing w:after="0" w:afterLines="0" w:line="360" w:lineRule="exact"/>
              <w:rPr>
                <w:rFonts w:hint="eastAsia" w:ascii="微软雅黑" w:hAnsi="微软雅黑" w:cs="微软雅黑"/>
              </w:rPr>
            </w:pPr>
            <w:r>
              <w:rPr>
                <w:rFonts w:hint="eastAsia" w:ascii="微软雅黑" w:hAnsi="微软雅黑" w:cs="微软雅黑"/>
              </w:rPr>
              <w:t>采样流量控制通道3通道，具有自动采样功能，可自定义设置采样流速、采样时间；</w:t>
            </w:r>
          </w:p>
        </w:tc>
        <w:tc>
          <w:tcPr>
            <w:tcW w:w="490" w:type="pct"/>
            <w:tcBorders>
              <w:top w:val="single" w:color="auto" w:sz="4" w:space="0"/>
              <w:left w:val="single" w:color="auto" w:sz="4" w:space="0"/>
              <w:bottom w:val="single" w:color="auto" w:sz="4" w:space="0"/>
              <w:right w:val="single" w:color="auto" w:sz="4" w:space="0"/>
            </w:tcBorders>
            <w:vAlign w:val="center"/>
          </w:tcPr>
          <w:p w14:paraId="6075ECB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6CD050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2A52E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9BA2F13">
            <w:pPr>
              <w:pStyle w:val="81"/>
              <w:spacing w:after="0" w:afterLines="0" w:line="360" w:lineRule="exact"/>
              <w:rPr>
                <w:rFonts w:hint="eastAsia" w:ascii="微软雅黑" w:hAnsi="微软雅黑" w:cs="微软雅黑"/>
              </w:rPr>
            </w:pPr>
            <w:r>
              <w:rPr>
                <w:rFonts w:hint="eastAsia" w:ascii="微软雅黑" w:hAnsi="微软雅黑" w:cs="微软雅黑"/>
              </w:rPr>
              <w:t>紧凑型暴露染毒柜：三层结构设计；染毒柜兼容口鼻暴露塔和全身暴露舱，可自由更换；染毒柜内具有排风和HEPA过滤系统，具有可调压力，压力范围需覆盖负压5-100Pa；摇臂式电脑控制；具有声光报警及紧急开关；内置紫外灭菌器，消毒灭菌时间可设置；具有排污排水通道及内置废水收集桶；</w:t>
            </w:r>
          </w:p>
        </w:tc>
        <w:tc>
          <w:tcPr>
            <w:tcW w:w="490" w:type="pct"/>
            <w:tcBorders>
              <w:top w:val="single" w:color="auto" w:sz="4" w:space="0"/>
              <w:left w:val="single" w:color="auto" w:sz="4" w:space="0"/>
              <w:bottom w:val="single" w:color="auto" w:sz="4" w:space="0"/>
              <w:right w:val="single" w:color="auto" w:sz="4" w:space="0"/>
            </w:tcBorders>
            <w:vAlign w:val="center"/>
          </w:tcPr>
          <w:p w14:paraId="16AC9B4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3B931B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2468D0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79DE57E">
            <w:pPr>
              <w:pStyle w:val="81"/>
              <w:spacing w:after="0" w:afterLines="0" w:line="360" w:lineRule="exact"/>
              <w:rPr>
                <w:rFonts w:hint="eastAsia" w:ascii="微软雅黑" w:hAnsi="微软雅黑" w:cs="微软雅黑"/>
              </w:rPr>
            </w:pPr>
            <w:r>
              <w:rPr>
                <w:rFonts w:hint="eastAsia" w:ascii="微软雅黑" w:hAnsi="微软雅黑" w:cs="微软雅黑"/>
              </w:rPr>
              <w:t>全身暴露舱：暴露舱容积≥300L；梭形结构设计；主体材质：不锈钢，钢化玻璃门；304不锈钢金属网染毒专用动物笼，具有旋转底座；动态、静态暴露；气路接口：气溶胶入口×1、排气接口×1、采样口×3、多功能传感器接口、气溶胶浓度监测接口；可模拟常压低氧环境，在低氧条件下实现暴露，可设定间歇低氧控制（0-20%氧浓度）；</w:t>
            </w:r>
          </w:p>
        </w:tc>
        <w:tc>
          <w:tcPr>
            <w:tcW w:w="490" w:type="pct"/>
            <w:tcBorders>
              <w:top w:val="single" w:color="auto" w:sz="4" w:space="0"/>
              <w:left w:val="single" w:color="auto" w:sz="4" w:space="0"/>
              <w:bottom w:val="single" w:color="auto" w:sz="4" w:space="0"/>
              <w:right w:val="single" w:color="auto" w:sz="4" w:space="0"/>
            </w:tcBorders>
            <w:vAlign w:val="center"/>
          </w:tcPr>
          <w:p w14:paraId="5F79EE5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BE5513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B5C0A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1ABB755">
            <w:pPr>
              <w:pStyle w:val="81"/>
              <w:spacing w:after="0" w:afterLines="0" w:line="360" w:lineRule="exact"/>
              <w:rPr>
                <w:rFonts w:hint="eastAsia" w:ascii="微软雅黑" w:hAnsi="微软雅黑" w:cs="微软雅黑"/>
              </w:rPr>
            </w:pPr>
            <w:r>
              <w:rPr>
                <w:rFonts w:hint="eastAsia" w:ascii="微软雅黑" w:hAnsi="微软雅黑" w:cs="微软雅黑"/>
              </w:rPr>
              <w:t>口鼻暴露塔：≥24通道；SUS316L不锈钢；双腔设计，内腔为药物气溶胶，直接对动物口鼻输送气溶胶；外腔收集动物呼出的气体。内外腔分离，防止动物呼出的气体再吸入；液体气溶胶不同暴露口之间浓度误差≤±10%，粉尘气溶胶不同暴露口之间浓度误差≤±20%；动物固定器有利于动物安静稳定，后端为可移动滑块，可调节前后位置；</w:t>
            </w:r>
          </w:p>
        </w:tc>
        <w:tc>
          <w:tcPr>
            <w:tcW w:w="490" w:type="pct"/>
            <w:tcBorders>
              <w:top w:val="single" w:color="auto" w:sz="4" w:space="0"/>
              <w:left w:val="single" w:color="auto" w:sz="4" w:space="0"/>
              <w:bottom w:val="single" w:color="auto" w:sz="4" w:space="0"/>
              <w:right w:val="single" w:color="auto" w:sz="4" w:space="0"/>
            </w:tcBorders>
            <w:vAlign w:val="center"/>
          </w:tcPr>
          <w:p w14:paraId="53A4FF5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F62744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68F72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0DD9285">
            <w:pPr>
              <w:pStyle w:val="81"/>
              <w:spacing w:after="0" w:afterLines="0" w:line="360" w:lineRule="exact"/>
              <w:rPr>
                <w:rFonts w:hint="eastAsia" w:ascii="微软雅黑" w:hAnsi="微软雅黑" w:cs="微软雅黑"/>
              </w:rPr>
            </w:pPr>
            <w:r>
              <w:rPr>
                <w:rFonts w:hint="eastAsia" w:ascii="微软雅黑" w:hAnsi="微软雅黑" w:cs="微软雅黑"/>
              </w:rPr>
              <w:t>干粉发生器可长时间发生浓度均匀的颗粒物气溶胶，粒径范围从纳米到微米级适用于药物干粉、纳米颗粒、PM2.5、PM10、环境粉尘、氧化铜重金属颗粒物等；粉尘进给速度可调且精密控制；触摸屏独立控制，暴露控制系统软件控制；参数至少包含刮粉速率（0.01-5RPM）、气量（0-15L/min）、发生时间、样品密度等；具有密度系数校准功能；显示参数包括输出浓度、流量、转速、剩余时间、进度条等；宽范围输出需覆盖24mg~71g/h；自带旋风分离器，能够分离≥10μm大颗粒粉尘,确保输出颗粒均匀的粉尘气溶胶；</w:t>
            </w:r>
          </w:p>
        </w:tc>
        <w:tc>
          <w:tcPr>
            <w:tcW w:w="490" w:type="pct"/>
            <w:tcBorders>
              <w:top w:val="single" w:color="auto" w:sz="4" w:space="0"/>
              <w:left w:val="single" w:color="auto" w:sz="4" w:space="0"/>
              <w:bottom w:val="single" w:color="auto" w:sz="4" w:space="0"/>
              <w:right w:val="single" w:color="auto" w:sz="4" w:space="0"/>
            </w:tcBorders>
            <w:vAlign w:val="center"/>
          </w:tcPr>
          <w:p w14:paraId="4F4AB08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2AFC3D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1368D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6A9B7A1">
            <w:pPr>
              <w:pStyle w:val="81"/>
              <w:spacing w:after="0" w:afterLines="0" w:line="360" w:lineRule="exact"/>
              <w:rPr>
                <w:rFonts w:hint="eastAsia" w:ascii="微软雅黑" w:hAnsi="微软雅黑" w:cs="微软雅黑"/>
              </w:rPr>
            </w:pPr>
            <w:r>
              <w:rPr>
                <w:rFonts w:hint="eastAsia" w:ascii="微软雅黑" w:hAnsi="微软雅黑" w:cs="微软雅黑"/>
              </w:rPr>
              <w:t>▲微量干粉发生器：适用于样品容量≤100mg，主机和料仓分体式设计；允许10mg药物持续稳定发生12h以上；不锈钢材质样品槽：触摸屏操控，可设置发生转速、时间等参数；</w:t>
            </w:r>
          </w:p>
        </w:tc>
        <w:tc>
          <w:tcPr>
            <w:tcW w:w="490" w:type="pct"/>
            <w:tcBorders>
              <w:top w:val="single" w:color="auto" w:sz="4" w:space="0"/>
              <w:left w:val="single" w:color="auto" w:sz="4" w:space="0"/>
              <w:bottom w:val="single" w:color="auto" w:sz="4" w:space="0"/>
              <w:right w:val="single" w:color="auto" w:sz="4" w:space="0"/>
            </w:tcBorders>
            <w:vAlign w:val="center"/>
          </w:tcPr>
          <w:p w14:paraId="57F665E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7E6D0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F87A5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67A9C79">
            <w:pPr>
              <w:pStyle w:val="81"/>
              <w:spacing w:after="0" w:afterLines="0" w:line="360" w:lineRule="exact"/>
              <w:rPr>
                <w:rFonts w:hint="eastAsia" w:ascii="微软雅黑" w:hAnsi="微软雅黑" w:cs="微软雅黑"/>
              </w:rPr>
            </w:pPr>
            <w:r>
              <w:rPr>
                <w:rFonts w:hint="eastAsia" w:ascii="微软雅黑" w:hAnsi="微软雅黑" w:cs="微软雅黑"/>
              </w:rPr>
              <w:t>▲气溶胶发生器：雾化头，耐化学物质腐蚀，可高温高压消毒；雾化喷嘴数≥6个；气溶胶质量中值粒径MMAD:1-4μm ，GSD:1.5-3；硅酸盐玻璃材质样品杯，容量至少包含50mL、100mL、250mL；具有补液口，可进行不间断补液而不中断操作；</w:t>
            </w:r>
          </w:p>
        </w:tc>
        <w:tc>
          <w:tcPr>
            <w:tcW w:w="490" w:type="pct"/>
            <w:tcBorders>
              <w:top w:val="single" w:color="auto" w:sz="4" w:space="0"/>
              <w:left w:val="single" w:color="auto" w:sz="4" w:space="0"/>
              <w:bottom w:val="single" w:color="auto" w:sz="4" w:space="0"/>
              <w:right w:val="single" w:color="auto" w:sz="4" w:space="0"/>
            </w:tcBorders>
            <w:vAlign w:val="center"/>
          </w:tcPr>
          <w:p w14:paraId="78D1964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9DCF4C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C2A1DA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6BF9323">
            <w:pPr>
              <w:pStyle w:val="81"/>
              <w:spacing w:after="0" w:afterLines="0" w:line="360" w:lineRule="exact"/>
              <w:rPr>
                <w:rFonts w:hint="eastAsia" w:ascii="微软雅黑" w:hAnsi="微软雅黑" w:cs="微软雅黑"/>
              </w:rPr>
            </w:pPr>
            <w:r>
              <w:rPr>
                <w:rFonts w:hint="eastAsia" w:ascii="微软雅黑" w:hAnsi="微软雅黑" w:cs="微软雅黑"/>
              </w:rPr>
              <w:t>颗粒物浓度监测器：配备原装气溶胶浓度检测器，提供0至2500mg/m3 量程，分6个范围如下：0-2.5, 0-25, 0-250, 0–2500，0-25000，0-250000mg/m3，测量灵敏度：0.001mg/m3 (1µg/m3)；</w:t>
            </w:r>
          </w:p>
        </w:tc>
        <w:tc>
          <w:tcPr>
            <w:tcW w:w="490" w:type="pct"/>
            <w:tcBorders>
              <w:top w:val="single" w:color="auto" w:sz="4" w:space="0"/>
              <w:left w:val="single" w:color="auto" w:sz="4" w:space="0"/>
              <w:bottom w:val="single" w:color="auto" w:sz="4" w:space="0"/>
              <w:right w:val="single" w:color="auto" w:sz="4" w:space="0"/>
            </w:tcBorders>
            <w:vAlign w:val="center"/>
          </w:tcPr>
          <w:p w14:paraId="0E7C83E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BF97C1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CA6870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96D522">
            <w:pPr>
              <w:pStyle w:val="81"/>
              <w:spacing w:after="0" w:afterLines="0" w:line="360" w:lineRule="exact"/>
              <w:rPr>
                <w:rFonts w:hint="eastAsia" w:ascii="微软雅黑" w:hAnsi="微软雅黑" w:cs="微软雅黑"/>
              </w:rPr>
            </w:pPr>
            <w:r>
              <w:rPr>
                <w:rFonts w:hint="eastAsia" w:ascii="微软雅黑" w:hAnsi="微软雅黑" w:cs="微软雅黑"/>
              </w:rPr>
              <w:t>环境参数检测系统：至少包含温度、湿度、氧气、CO2、压力；集成化设计，所有传感器集成在一个模块，最多只占用一个暴露口；温度测量范围覆盖0～100℃，分辨率0.1℃；湿度测量范围覆盖0～100%RH，分辨率0.1%；压差测量范围覆盖-1000Pa～1000Pa，分辨率1Pa；氧气浓度测量范围覆盖 0～25%，分辨率0.1%；二氧化碳浓度测量范围覆盖 0～5%，分辨率0.01%；</w:t>
            </w:r>
          </w:p>
        </w:tc>
        <w:tc>
          <w:tcPr>
            <w:tcW w:w="490" w:type="pct"/>
            <w:tcBorders>
              <w:top w:val="single" w:color="auto" w:sz="4" w:space="0"/>
              <w:left w:val="single" w:color="auto" w:sz="4" w:space="0"/>
              <w:bottom w:val="single" w:color="auto" w:sz="4" w:space="0"/>
              <w:right w:val="single" w:color="auto" w:sz="4" w:space="0"/>
            </w:tcBorders>
            <w:vAlign w:val="center"/>
          </w:tcPr>
          <w:p w14:paraId="147B5F0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6AC17F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1B45F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A570D7C">
            <w:pPr>
              <w:pStyle w:val="81"/>
              <w:spacing w:after="0" w:afterLines="0" w:line="360" w:lineRule="exact"/>
              <w:rPr>
                <w:rFonts w:hint="eastAsia" w:ascii="微软雅黑" w:hAnsi="微软雅黑" w:cs="微软雅黑"/>
              </w:rPr>
            </w:pPr>
            <w:r>
              <w:rPr>
                <w:rFonts w:hint="eastAsia" w:ascii="微软雅黑" w:hAnsi="微软雅黑" w:cs="微软雅黑"/>
              </w:rPr>
              <w:t>洁净供气系统：静音无油正负压一体机，包含除油干燥空气过滤组件，提供无油、洁净、干燥气源；配备膜式干燥器，容积流量≥70L/Min;</w:t>
            </w:r>
          </w:p>
        </w:tc>
        <w:tc>
          <w:tcPr>
            <w:tcW w:w="490" w:type="pct"/>
            <w:tcBorders>
              <w:top w:val="single" w:color="auto" w:sz="4" w:space="0"/>
              <w:left w:val="single" w:color="auto" w:sz="4" w:space="0"/>
              <w:bottom w:val="single" w:color="auto" w:sz="4" w:space="0"/>
              <w:right w:val="single" w:color="auto" w:sz="4" w:space="0"/>
            </w:tcBorders>
            <w:vAlign w:val="center"/>
          </w:tcPr>
          <w:p w14:paraId="28AD2D3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29B248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31FD35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6FB996E">
            <w:pPr>
              <w:pStyle w:val="81"/>
              <w:spacing w:after="0" w:afterLines="0" w:line="360" w:lineRule="exact"/>
              <w:rPr>
                <w:rFonts w:hint="eastAsia" w:ascii="微软雅黑" w:hAnsi="微软雅黑" w:cs="微软雅黑"/>
              </w:rPr>
            </w:pPr>
            <w:r>
              <w:rPr>
                <w:rFonts w:hint="eastAsia" w:ascii="微软雅黑" w:hAnsi="微软雅黑" w:cs="微软雅黑"/>
              </w:rPr>
              <w:t>▲具有在线呼吸检测功能模块，测量参数至少包含：呼吸频率、每分通气量、最大呼气流量、最大吸气流量、EF50、呼气时间、吸气时间、潮气量、呼气末期暂停、吸气末期暂停、累计体积、Penh、Rpef等；</w:t>
            </w:r>
          </w:p>
        </w:tc>
        <w:tc>
          <w:tcPr>
            <w:tcW w:w="490" w:type="pct"/>
            <w:tcBorders>
              <w:top w:val="single" w:color="auto" w:sz="4" w:space="0"/>
              <w:left w:val="single" w:color="auto" w:sz="4" w:space="0"/>
              <w:bottom w:val="single" w:color="auto" w:sz="4" w:space="0"/>
              <w:right w:val="single" w:color="auto" w:sz="4" w:space="0"/>
            </w:tcBorders>
            <w:vAlign w:val="center"/>
          </w:tcPr>
          <w:p w14:paraId="0D39EF3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BC2C49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4D4A86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D4C7592">
            <w:pPr>
              <w:pStyle w:val="81"/>
              <w:spacing w:after="0" w:afterLines="0" w:line="360" w:lineRule="exact"/>
              <w:rPr>
                <w:rFonts w:hint="eastAsia" w:ascii="微软雅黑" w:hAnsi="微软雅黑" w:cs="微软雅黑"/>
              </w:rPr>
            </w:pPr>
            <w:r>
              <w:rPr>
                <w:rFonts w:hint="eastAsia" w:ascii="微软雅黑" w:hAnsi="微软雅黑" w:cs="微软雅黑"/>
              </w:rPr>
              <w:t>气处理系统：具有五级空气净化过滤器。净化效率≥95%；</w:t>
            </w:r>
          </w:p>
        </w:tc>
        <w:tc>
          <w:tcPr>
            <w:tcW w:w="490" w:type="pct"/>
            <w:tcBorders>
              <w:top w:val="single" w:color="auto" w:sz="4" w:space="0"/>
              <w:left w:val="single" w:color="auto" w:sz="4" w:space="0"/>
              <w:bottom w:val="single" w:color="auto" w:sz="4" w:space="0"/>
              <w:right w:val="single" w:color="auto" w:sz="4" w:space="0"/>
            </w:tcBorders>
            <w:vAlign w:val="center"/>
          </w:tcPr>
          <w:p w14:paraId="394734D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0F258D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FBCBC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BC6BC02">
            <w:pPr>
              <w:pStyle w:val="81"/>
              <w:spacing w:after="0" w:afterLines="0" w:line="360" w:lineRule="exact"/>
              <w:rPr>
                <w:rFonts w:hint="eastAsia" w:ascii="微软雅黑" w:hAnsi="微软雅黑" w:cs="微软雅黑"/>
              </w:rPr>
            </w:pPr>
            <w:r>
              <w:rPr>
                <w:rFonts w:hint="eastAsia" w:ascii="微软雅黑" w:hAnsi="微软雅黑" w:cs="微软雅黑"/>
              </w:rPr>
              <w:t>红外热成像体温监测模块，非侵入方式实时测量动物体温，软件可记录动物体温，可以保存红外热像图；</w:t>
            </w:r>
          </w:p>
        </w:tc>
        <w:tc>
          <w:tcPr>
            <w:tcW w:w="490" w:type="pct"/>
            <w:tcBorders>
              <w:top w:val="single" w:color="auto" w:sz="4" w:space="0"/>
              <w:left w:val="single" w:color="auto" w:sz="4" w:space="0"/>
              <w:bottom w:val="single" w:color="auto" w:sz="4" w:space="0"/>
              <w:right w:val="single" w:color="auto" w:sz="4" w:space="0"/>
            </w:tcBorders>
            <w:vAlign w:val="center"/>
          </w:tcPr>
          <w:p w14:paraId="222783A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E960B9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47DCC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BEE2EA9">
            <w:pPr>
              <w:pStyle w:val="81"/>
              <w:spacing w:after="0" w:afterLines="0" w:line="360" w:lineRule="exact"/>
              <w:rPr>
                <w:rFonts w:hint="eastAsia" w:ascii="微软雅黑" w:hAnsi="微软雅黑" w:cs="微软雅黑"/>
              </w:rPr>
            </w:pPr>
            <w:r>
              <w:rPr>
                <w:rFonts w:hint="eastAsia" w:ascii="微软雅黑" w:hAnsi="微软雅黑" w:cs="微软雅黑"/>
              </w:rPr>
              <w:t>软件符合GLP规范，可导出数据报告；</w:t>
            </w:r>
          </w:p>
        </w:tc>
        <w:tc>
          <w:tcPr>
            <w:tcW w:w="490" w:type="pct"/>
            <w:tcBorders>
              <w:top w:val="single" w:color="auto" w:sz="4" w:space="0"/>
              <w:left w:val="single" w:color="auto" w:sz="4" w:space="0"/>
              <w:bottom w:val="single" w:color="auto" w:sz="4" w:space="0"/>
              <w:right w:val="single" w:color="auto" w:sz="4" w:space="0"/>
            </w:tcBorders>
            <w:vAlign w:val="center"/>
          </w:tcPr>
          <w:p w14:paraId="7B80FE34">
            <w:pPr>
              <w:spacing w:after="0" w:afterLines="0" w:line="360" w:lineRule="exact"/>
              <w:jc w:val="center"/>
              <w:rPr>
                <w:rFonts w:hint="eastAsia" w:ascii="微软雅黑" w:hAnsi="微软雅黑" w:cs="微软雅黑"/>
                <w:szCs w:val="21"/>
              </w:rPr>
            </w:pPr>
          </w:p>
          <w:p w14:paraId="1EA517F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66B4AF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469E8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93C8D9D">
            <w:pPr>
              <w:pStyle w:val="81"/>
              <w:spacing w:after="0" w:afterLines="0" w:line="360" w:lineRule="exact"/>
              <w:rPr>
                <w:rFonts w:hint="eastAsia" w:ascii="微软雅黑" w:hAnsi="微软雅黑" w:cs="微软雅黑"/>
              </w:rPr>
            </w:pPr>
            <w:r>
              <w:rPr>
                <w:rFonts w:hint="eastAsia" w:ascii="微软雅黑" w:hAnsi="微软雅黑" w:cs="微软雅黑"/>
              </w:rPr>
              <w:t>系统报警参数，至少需覆盖温度、湿度、氧气浓度、二氧化碳浓度、压差异常等报警；</w:t>
            </w:r>
          </w:p>
        </w:tc>
        <w:tc>
          <w:tcPr>
            <w:tcW w:w="490" w:type="pct"/>
            <w:tcBorders>
              <w:top w:val="single" w:color="auto" w:sz="4" w:space="0"/>
              <w:left w:val="single" w:color="auto" w:sz="4" w:space="0"/>
              <w:bottom w:val="single" w:color="auto" w:sz="4" w:space="0"/>
              <w:right w:val="single" w:color="auto" w:sz="4" w:space="0"/>
            </w:tcBorders>
            <w:vAlign w:val="center"/>
          </w:tcPr>
          <w:p w14:paraId="6311A17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8404E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2884B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677E175">
            <w:pPr>
              <w:pStyle w:val="81"/>
              <w:spacing w:after="0" w:afterLines="0" w:line="360" w:lineRule="exact"/>
              <w:rPr>
                <w:rFonts w:hint="eastAsia" w:ascii="微软雅黑" w:hAnsi="微软雅黑" w:cs="微软雅黑"/>
              </w:rPr>
            </w:pPr>
            <w:r>
              <w:rPr>
                <w:rFonts w:hint="eastAsia" w:ascii="微软雅黑" w:hAnsi="微软雅黑" w:cs="微软雅黑"/>
              </w:rPr>
              <w:t>暴露染毒柜舱体占地尺寸≤100×100cm；</w:t>
            </w:r>
          </w:p>
        </w:tc>
        <w:tc>
          <w:tcPr>
            <w:tcW w:w="490" w:type="pct"/>
            <w:tcBorders>
              <w:top w:val="single" w:color="auto" w:sz="4" w:space="0"/>
              <w:left w:val="single" w:color="auto" w:sz="4" w:space="0"/>
              <w:bottom w:val="single" w:color="auto" w:sz="4" w:space="0"/>
              <w:right w:val="single" w:color="auto" w:sz="4" w:space="0"/>
            </w:tcBorders>
            <w:vAlign w:val="center"/>
          </w:tcPr>
          <w:p w14:paraId="601106D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60D260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620DEB9">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661CB32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7833E1">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0B6B2312">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282D2555">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66FE05C5">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3A3032E1">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0B25D89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12FCE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17DC452">
            <w:pPr>
              <w:pStyle w:val="81"/>
              <w:spacing w:after="0" w:afterLines="0" w:line="360" w:lineRule="exact"/>
              <w:jc w:val="center"/>
              <w:rPr>
                <w:rFonts w:hint="eastAsia" w:ascii="微软雅黑" w:hAnsi="微软雅黑" w:cs="微软雅黑"/>
              </w:rPr>
            </w:pPr>
            <w:r>
              <w:rPr>
                <w:rFonts w:hint="eastAsia" w:ascii="微软雅黑" w:hAnsi="微软雅黑" w:cs="微软雅黑"/>
              </w:rPr>
              <w:t>专业型系统控制器</w:t>
            </w:r>
          </w:p>
        </w:tc>
        <w:tc>
          <w:tcPr>
            <w:tcW w:w="415" w:type="pct"/>
            <w:tcBorders>
              <w:top w:val="single" w:color="auto" w:sz="4" w:space="0"/>
              <w:left w:val="single" w:color="auto" w:sz="4" w:space="0"/>
              <w:bottom w:val="single" w:color="auto" w:sz="4" w:space="0"/>
              <w:right w:val="single" w:color="auto" w:sz="4" w:space="0"/>
            </w:tcBorders>
            <w:vAlign w:val="center"/>
          </w:tcPr>
          <w:p w14:paraId="60E16EDB">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4366A512">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53D7716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A0251A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F36C8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697560E">
            <w:pPr>
              <w:pStyle w:val="81"/>
              <w:spacing w:after="0" w:afterLines="0" w:line="360" w:lineRule="exact"/>
              <w:jc w:val="center"/>
              <w:rPr>
                <w:rFonts w:hint="eastAsia" w:ascii="微软雅黑" w:hAnsi="微软雅黑" w:cs="微软雅黑"/>
              </w:rPr>
            </w:pPr>
            <w:r>
              <w:rPr>
                <w:rFonts w:hint="eastAsia" w:ascii="微软雅黑" w:hAnsi="微软雅黑" w:cs="微软雅黑"/>
              </w:rPr>
              <w:t>采样流量控制器</w:t>
            </w:r>
          </w:p>
        </w:tc>
        <w:tc>
          <w:tcPr>
            <w:tcW w:w="415" w:type="pct"/>
            <w:tcBorders>
              <w:top w:val="single" w:color="auto" w:sz="4" w:space="0"/>
              <w:left w:val="single" w:color="auto" w:sz="4" w:space="0"/>
              <w:bottom w:val="single" w:color="auto" w:sz="4" w:space="0"/>
              <w:right w:val="single" w:color="auto" w:sz="4" w:space="0"/>
            </w:tcBorders>
            <w:vAlign w:val="center"/>
          </w:tcPr>
          <w:p w14:paraId="16CD16DA">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3</w:t>
            </w:r>
          </w:p>
        </w:tc>
        <w:tc>
          <w:tcPr>
            <w:tcW w:w="432" w:type="pct"/>
            <w:tcBorders>
              <w:top w:val="single" w:color="auto" w:sz="4" w:space="0"/>
              <w:left w:val="single" w:color="auto" w:sz="4" w:space="0"/>
              <w:bottom w:val="single" w:color="auto" w:sz="4" w:space="0"/>
              <w:right w:val="single" w:color="auto" w:sz="4" w:space="0"/>
            </w:tcBorders>
            <w:vAlign w:val="center"/>
          </w:tcPr>
          <w:p w14:paraId="54F272C6">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429FE0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780FB0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603D6C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C5358FA">
            <w:pPr>
              <w:pStyle w:val="81"/>
              <w:spacing w:after="0" w:afterLines="0" w:line="360" w:lineRule="exact"/>
              <w:jc w:val="center"/>
              <w:rPr>
                <w:rFonts w:hint="eastAsia" w:ascii="微软雅黑" w:hAnsi="微软雅黑" w:cs="微软雅黑"/>
              </w:rPr>
            </w:pPr>
            <w:r>
              <w:rPr>
                <w:rFonts w:hint="eastAsia" w:ascii="微软雅黑" w:hAnsi="微软雅黑" w:cs="微软雅黑"/>
              </w:rPr>
              <w:t>气溶胶发生流量控制器</w:t>
            </w:r>
          </w:p>
        </w:tc>
        <w:tc>
          <w:tcPr>
            <w:tcW w:w="415" w:type="pct"/>
            <w:tcBorders>
              <w:top w:val="single" w:color="auto" w:sz="4" w:space="0"/>
              <w:left w:val="single" w:color="auto" w:sz="4" w:space="0"/>
              <w:bottom w:val="single" w:color="auto" w:sz="4" w:space="0"/>
              <w:right w:val="single" w:color="auto" w:sz="4" w:space="0"/>
            </w:tcBorders>
            <w:vAlign w:val="center"/>
          </w:tcPr>
          <w:p w14:paraId="148929A4">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6D0F429B">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D7B1FD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3F554C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A2B34D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6976C08">
            <w:pPr>
              <w:pStyle w:val="81"/>
              <w:spacing w:after="0" w:afterLines="0" w:line="360" w:lineRule="exact"/>
              <w:jc w:val="center"/>
              <w:rPr>
                <w:rFonts w:hint="eastAsia" w:ascii="微软雅黑" w:hAnsi="微软雅黑" w:cs="微软雅黑"/>
              </w:rPr>
            </w:pPr>
            <w:r>
              <w:rPr>
                <w:rFonts w:hint="eastAsia" w:ascii="微软雅黑" w:hAnsi="微软雅黑" w:cs="微软雅黑"/>
              </w:rPr>
              <w:t>稀释气流量控制器</w:t>
            </w:r>
          </w:p>
        </w:tc>
        <w:tc>
          <w:tcPr>
            <w:tcW w:w="415" w:type="pct"/>
            <w:tcBorders>
              <w:top w:val="single" w:color="auto" w:sz="4" w:space="0"/>
              <w:left w:val="single" w:color="auto" w:sz="4" w:space="0"/>
              <w:bottom w:val="single" w:color="auto" w:sz="4" w:space="0"/>
              <w:right w:val="single" w:color="auto" w:sz="4" w:space="0"/>
            </w:tcBorders>
            <w:vAlign w:val="center"/>
          </w:tcPr>
          <w:p w14:paraId="0A184AC6">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60F93591">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5388D8E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5CED2C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5C3429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EDEA04E">
            <w:pPr>
              <w:pStyle w:val="81"/>
              <w:spacing w:after="0" w:afterLines="0" w:line="360" w:lineRule="exact"/>
              <w:jc w:val="center"/>
              <w:rPr>
                <w:rFonts w:hint="eastAsia" w:ascii="微软雅黑" w:hAnsi="微软雅黑" w:cs="微软雅黑"/>
              </w:rPr>
            </w:pPr>
            <w:r>
              <w:rPr>
                <w:rFonts w:hint="eastAsia" w:ascii="微软雅黑" w:hAnsi="微软雅黑" w:cs="微软雅黑"/>
              </w:rPr>
              <w:t>抽气流量控制器</w:t>
            </w:r>
          </w:p>
        </w:tc>
        <w:tc>
          <w:tcPr>
            <w:tcW w:w="415" w:type="pct"/>
            <w:tcBorders>
              <w:top w:val="single" w:color="auto" w:sz="4" w:space="0"/>
              <w:left w:val="single" w:color="auto" w:sz="4" w:space="0"/>
              <w:bottom w:val="single" w:color="auto" w:sz="4" w:space="0"/>
              <w:right w:val="single" w:color="auto" w:sz="4" w:space="0"/>
            </w:tcBorders>
            <w:vAlign w:val="center"/>
          </w:tcPr>
          <w:p w14:paraId="5DB89711">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0D885300">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41E4E91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512776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78D15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803E786">
            <w:pPr>
              <w:pStyle w:val="81"/>
              <w:spacing w:after="0" w:afterLines="0" w:line="360" w:lineRule="exact"/>
              <w:jc w:val="center"/>
              <w:rPr>
                <w:rFonts w:hint="eastAsia" w:ascii="微软雅黑" w:hAnsi="微软雅黑" w:cs="微软雅黑"/>
              </w:rPr>
            </w:pPr>
            <w:r>
              <w:rPr>
                <w:rFonts w:hint="eastAsia" w:ascii="微软雅黑" w:hAnsi="微软雅黑" w:cs="微软雅黑"/>
              </w:rPr>
              <w:t>暴露染毒柜</w:t>
            </w:r>
          </w:p>
        </w:tc>
        <w:tc>
          <w:tcPr>
            <w:tcW w:w="415" w:type="pct"/>
            <w:tcBorders>
              <w:top w:val="single" w:color="auto" w:sz="4" w:space="0"/>
              <w:left w:val="single" w:color="auto" w:sz="4" w:space="0"/>
              <w:bottom w:val="single" w:color="auto" w:sz="4" w:space="0"/>
              <w:right w:val="single" w:color="auto" w:sz="4" w:space="0"/>
            </w:tcBorders>
            <w:vAlign w:val="center"/>
          </w:tcPr>
          <w:p w14:paraId="08D5CF42">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0D7CC6B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6DFDC4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08715A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7C25B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5C032F3">
            <w:pPr>
              <w:pStyle w:val="81"/>
              <w:spacing w:after="0" w:afterLines="0" w:line="360" w:lineRule="exact"/>
              <w:jc w:val="center"/>
              <w:rPr>
                <w:rFonts w:hint="eastAsia" w:ascii="微软雅黑" w:hAnsi="微软雅黑" w:cs="微软雅黑"/>
              </w:rPr>
            </w:pPr>
            <w:r>
              <w:rPr>
                <w:rFonts w:hint="eastAsia" w:ascii="微软雅黑" w:hAnsi="微软雅黑" w:cs="微软雅黑"/>
              </w:rPr>
              <w:t>环境参数检测系统</w:t>
            </w:r>
          </w:p>
        </w:tc>
        <w:tc>
          <w:tcPr>
            <w:tcW w:w="415" w:type="pct"/>
            <w:tcBorders>
              <w:top w:val="single" w:color="auto" w:sz="4" w:space="0"/>
              <w:left w:val="single" w:color="auto" w:sz="4" w:space="0"/>
              <w:bottom w:val="single" w:color="auto" w:sz="4" w:space="0"/>
              <w:right w:val="single" w:color="auto" w:sz="4" w:space="0"/>
            </w:tcBorders>
            <w:vAlign w:val="center"/>
          </w:tcPr>
          <w:p w14:paraId="696F8112">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75B785D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C96CEC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9157E1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55DF4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E63E1E4">
            <w:pPr>
              <w:pStyle w:val="81"/>
              <w:spacing w:after="0" w:afterLines="0" w:line="360" w:lineRule="exact"/>
              <w:jc w:val="center"/>
              <w:rPr>
                <w:rFonts w:hint="eastAsia" w:ascii="微软雅黑" w:hAnsi="微软雅黑" w:cs="微软雅黑"/>
              </w:rPr>
            </w:pPr>
            <w:r>
              <w:rPr>
                <w:rFonts w:hint="eastAsia" w:ascii="微软雅黑" w:hAnsi="微软雅黑" w:cs="微软雅黑"/>
              </w:rPr>
              <w:t>洁净供气系统</w:t>
            </w:r>
          </w:p>
        </w:tc>
        <w:tc>
          <w:tcPr>
            <w:tcW w:w="415" w:type="pct"/>
            <w:tcBorders>
              <w:top w:val="single" w:color="auto" w:sz="4" w:space="0"/>
              <w:left w:val="single" w:color="auto" w:sz="4" w:space="0"/>
              <w:bottom w:val="single" w:color="auto" w:sz="4" w:space="0"/>
              <w:right w:val="single" w:color="auto" w:sz="4" w:space="0"/>
            </w:tcBorders>
            <w:vAlign w:val="center"/>
          </w:tcPr>
          <w:p w14:paraId="48DDB0A9">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7BCF0C2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111F5F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D3F9DB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891FF4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3FB5455">
            <w:pPr>
              <w:pStyle w:val="81"/>
              <w:spacing w:after="0" w:afterLines="0" w:line="360" w:lineRule="exact"/>
              <w:jc w:val="center"/>
              <w:rPr>
                <w:rFonts w:hint="eastAsia" w:ascii="微软雅黑" w:hAnsi="微软雅黑" w:cs="微软雅黑"/>
              </w:rPr>
            </w:pPr>
            <w:r>
              <w:rPr>
                <w:rFonts w:hint="eastAsia" w:ascii="微软雅黑" w:hAnsi="微软雅黑" w:cs="微软雅黑"/>
              </w:rPr>
              <w:t>废气处理系统（包含初级过滤及五级大容量过滤器及相关附件）</w:t>
            </w:r>
          </w:p>
        </w:tc>
        <w:tc>
          <w:tcPr>
            <w:tcW w:w="415" w:type="pct"/>
            <w:tcBorders>
              <w:top w:val="single" w:color="auto" w:sz="4" w:space="0"/>
              <w:left w:val="single" w:color="auto" w:sz="4" w:space="0"/>
              <w:bottom w:val="single" w:color="auto" w:sz="4" w:space="0"/>
              <w:right w:val="single" w:color="auto" w:sz="4" w:space="0"/>
            </w:tcBorders>
            <w:vAlign w:val="center"/>
          </w:tcPr>
          <w:p w14:paraId="3BDF1F4A">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79C02EA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CC99AA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B5CD9D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92382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081966D">
            <w:pPr>
              <w:pStyle w:val="81"/>
              <w:spacing w:after="0" w:afterLines="0" w:line="360" w:lineRule="exact"/>
              <w:jc w:val="center"/>
              <w:rPr>
                <w:rFonts w:hint="eastAsia" w:ascii="微软雅黑" w:hAnsi="微软雅黑" w:cs="微软雅黑"/>
              </w:rPr>
            </w:pPr>
            <w:r>
              <w:rPr>
                <w:rFonts w:hint="eastAsia" w:ascii="微软雅黑" w:hAnsi="微软雅黑" w:cs="微软雅黑"/>
              </w:rPr>
              <w:t>废水处理系统（包含自动冲洗阀，排水管道，脚轮式污水桶及相关配件）</w:t>
            </w:r>
          </w:p>
        </w:tc>
        <w:tc>
          <w:tcPr>
            <w:tcW w:w="415" w:type="pct"/>
            <w:tcBorders>
              <w:top w:val="single" w:color="auto" w:sz="4" w:space="0"/>
              <w:left w:val="single" w:color="auto" w:sz="4" w:space="0"/>
              <w:bottom w:val="single" w:color="auto" w:sz="4" w:space="0"/>
              <w:right w:val="single" w:color="auto" w:sz="4" w:space="0"/>
            </w:tcBorders>
            <w:vAlign w:val="center"/>
          </w:tcPr>
          <w:p w14:paraId="26748E0B">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607A098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4CD19A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FAEACF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41D778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97F43E4">
            <w:pPr>
              <w:pStyle w:val="81"/>
              <w:spacing w:after="0" w:afterLines="0" w:line="360" w:lineRule="exact"/>
              <w:jc w:val="center"/>
              <w:rPr>
                <w:rFonts w:hint="eastAsia" w:ascii="微软雅黑" w:hAnsi="微软雅黑" w:cs="微软雅黑"/>
              </w:rPr>
            </w:pPr>
            <w:r>
              <w:rPr>
                <w:rFonts w:hint="eastAsia" w:ascii="微软雅黑" w:hAnsi="微软雅黑" w:cs="微软雅黑"/>
              </w:rPr>
              <w:t>自动冲洗系统</w:t>
            </w:r>
          </w:p>
        </w:tc>
        <w:tc>
          <w:tcPr>
            <w:tcW w:w="415" w:type="pct"/>
            <w:tcBorders>
              <w:top w:val="single" w:color="auto" w:sz="4" w:space="0"/>
              <w:left w:val="single" w:color="auto" w:sz="4" w:space="0"/>
              <w:bottom w:val="single" w:color="auto" w:sz="4" w:space="0"/>
              <w:right w:val="single" w:color="auto" w:sz="4" w:space="0"/>
            </w:tcBorders>
            <w:vAlign w:val="center"/>
          </w:tcPr>
          <w:p w14:paraId="225C7778">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505FF0F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BABFA5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780BF2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2DB09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2DD0B58">
            <w:pPr>
              <w:pStyle w:val="81"/>
              <w:spacing w:after="0" w:afterLines="0" w:line="360" w:lineRule="exact"/>
              <w:jc w:val="center"/>
              <w:rPr>
                <w:rFonts w:hint="eastAsia" w:ascii="微软雅黑" w:hAnsi="微软雅黑" w:cs="微软雅黑"/>
              </w:rPr>
            </w:pPr>
            <w:r>
              <w:rPr>
                <w:rFonts w:hint="eastAsia" w:ascii="微软雅黑" w:hAnsi="微软雅黑" w:cs="微软雅黑"/>
              </w:rPr>
              <w:t>滤膜采样器</w:t>
            </w:r>
          </w:p>
        </w:tc>
        <w:tc>
          <w:tcPr>
            <w:tcW w:w="415" w:type="pct"/>
            <w:tcBorders>
              <w:top w:val="single" w:color="auto" w:sz="4" w:space="0"/>
              <w:left w:val="single" w:color="auto" w:sz="4" w:space="0"/>
              <w:bottom w:val="single" w:color="auto" w:sz="4" w:space="0"/>
              <w:right w:val="single" w:color="auto" w:sz="4" w:space="0"/>
            </w:tcBorders>
            <w:vAlign w:val="center"/>
          </w:tcPr>
          <w:p w14:paraId="6508EB0F">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222E9237">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FAC13C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071B3E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131CB4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E503EA8">
            <w:pPr>
              <w:pStyle w:val="81"/>
              <w:spacing w:after="0" w:afterLines="0" w:line="360" w:lineRule="exact"/>
              <w:jc w:val="center"/>
              <w:rPr>
                <w:rFonts w:hint="eastAsia" w:ascii="微软雅黑" w:hAnsi="微软雅黑" w:cs="微软雅黑"/>
              </w:rPr>
            </w:pPr>
            <w:r>
              <w:rPr>
                <w:rFonts w:hint="eastAsia" w:ascii="微软雅黑" w:hAnsi="微软雅黑" w:cs="微软雅黑"/>
              </w:rPr>
              <w:t>玻璃纤维滤膜</w:t>
            </w:r>
          </w:p>
        </w:tc>
        <w:tc>
          <w:tcPr>
            <w:tcW w:w="415" w:type="pct"/>
            <w:tcBorders>
              <w:top w:val="single" w:color="auto" w:sz="4" w:space="0"/>
              <w:left w:val="single" w:color="auto" w:sz="4" w:space="0"/>
              <w:bottom w:val="single" w:color="auto" w:sz="4" w:space="0"/>
              <w:right w:val="single" w:color="auto" w:sz="4" w:space="0"/>
            </w:tcBorders>
            <w:vAlign w:val="center"/>
          </w:tcPr>
          <w:p w14:paraId="77808107">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17E2ED1F">
            <w:pPr>
              <w:pStyle w:val="81"/>
              <w:spacing w:after="0" w:afterLines="0" w:line="360" w:lineRule="exact"/>
              <w:jc w:val="center"/>
              <w:rPr>
                <w:rFonts w:hint="eastAsia" w:ascii="微软雅黑" w:hAnsi="微软雅黑" w:cs="微软雅黑"/>
              </w:rPr>
            </w:pPr>
            <w:r>
              <w:rPr>
                <w:rFonts w:hint="eastAsia" w:ascii="微软雅黑" w:hAnsi="微软雅黑" w:cs="微软雅黑"/>
              </w:rPr>
              <w:t>盒</w:t>
            </w:r>
          </w:p>
        </w:tc>
        <w:tc>
          <w:tcPr>
            <w:tcW w:w="490" w:type="pct"/>
            <w:tcBorders>
              <w:top w:val="single" w:color="auto" w:sz="4" w:space="0"/>
              <w:left w:val="single" w:color="auto" w:sz="4" w:space="0"/>
              <w:bottom w:val="single" w:color="auto" w:sz="4" w:space="0"/>
              <w:right w:val="single" w:color="auto" w:sz="4" w:space="0"/>
            </w:tcBorders>
            <w:vAlign w:val="center"/>
          </w:tcPr>
          <w:p w14:paraId="77AF703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680D84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101D9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64C97FB">
            <w:pPr>
              <w:pStyle w:val="81"/>
              <w:spacing w:after="0" w:afterLines="0" w:line="360" w:lineRule="exact"/>
              <w:jc w:val="center"/>
              <w:rPr>
                <w:rFonts w:hint="eastAsia" w:ascii="微软雅黑" w:hAnsi="微软雅黑" w:cs="微软雅黑"/>
              </w:rPr>
            </w:pPr>
            <w:r>
              <w:rPr>
                <w:rFonts w:hint="eastAsia" w:ascii="微软雅黑" w:hAnsi="微软雅黑" w:cs="微软雅黑"/>
              </w:rPr>
              <w:t>采样器套装</w:t>
            </w:r>
          </w:p>
        </w:tc>
        <w:tc>
          <w:tcPr>
            <w:tcW w:w="415" w:type="pct"/>
            <w:tcBorders>
              <w:top w:val="single" w:color="auto" w:sz="4" w:space="0"/>
              <w:left w:val="single" w:color="auto" w:sz="4" w:space="0"/>
              <w:bottom w:val="single" w:color="auto" w:sz="4" w:space="0"/>
              <w:right w:val="single" w:color="auto" w:sz="4" w:space="0"/>
            </w:tcBorders>
            <w:vAlign w:val="center"/>
          </w:tcPr>
          <w:p w14:paraId="136F3567">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2C60734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B325F5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2F3D40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F550A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923764C">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数据处理系统</w:t>
            </w:r>
          </w:p>
        </w:tc>
        <w:tc>
          <w:tcPr>
            <w:tcW w:w="415" w:type="pct"/>
            <w:tcBorders>
              <w:top w:val="single" w:color="auto" w:sz="4" w:space="0"/>
              <w:left w:val="single" w:color="auto" w:sz="4" w:space="0"/>
              <w:bottom w:val="single" w:color="auto" w:sz="4" w:space="0"/>
              <w:right w:val="single" w:color="auto" w:sz="4" w:space="0"/>
            </w:tcBorders>
            <w:vAlign w:val="center"/>
          </w:tcPr>
          <w:p w14:paraId="407E2FD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3FDB94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7B9836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614E905">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F18D0F3">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75" w:name="_Toc14239"/>
            <w:bookmarkStart w:id="176" w:name="_Toc24830"/>
            <w:bookmarkStart w:id="177" w:name="_Toc10325"/>
            <w:r>
              <w:rPr>
                <w:rFonts w:hint="eastAsia" w:ascii="微软雅黑" w:hAnsi="微软雅黑" w:cs="微软雅黑"/>
                <w:b/>
                <w:szCs w:val="21"/>
              </w:rPr>
              <w:t>微视全电动高端显微镜</w:t>
            </w:r>
            <w:bookmarkEnd w:id="175"/>
            <w:bookmarkEnd w:id="176"/>
            <w:bookmarkEnd w:id="177"/>
          </w:p>
        </w:tc>
      </w:tr>
      <w:tr w14:paraId="79974F9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B3C50A4">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3EE65BD">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1BC1EC6A">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CCC896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D5065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361BB62">
            <w:pPr>
              <w:pStyle w:val="81"/>
              <w:spacing w:after="0" w:afterLines="0" w:line="360" w:lineRule="exact"/>
              <w:rPr>
                <w:rFonts w:hint="eastAsia" w:ascii="微软雅黑" w:hAnsi="微软雅黑" w:cs="微软雅黑"/>
              </w:rPr>
            </w:pPr>
            <w:r>
              <w:rPr>
                <w:rFonts w:hint="eastAsia" w:ascii="微软雅黑" w:hAnsi="微软雅黑" w:cs="微软雅黑"/>
              </w:rPr>
              <w:t>放大倍数：20X-7500X自动变倍，无需拆装更换镜头；</w:t>
            </w:r>
          </w:p>
        </w:tc>
        <w:tc>
          <w:tcPr>
            <w:tcW w:w="490" w:type="pct"/>
            <w:tcBorders>
              <w:top w:val="single" w:color="auto" w:sz="4" w:space="0"/>
              <w:left w:val="single" w:color="auto" w:sz="4" w:space="0"/>
              <w:bottom w:val="single" w:color="auto" w:sz="4" w:space="0"/>
              <w:right w:val="single" w:color="auto" w:sz="4" w:space="0"/>
            </w:tcBorders>
            <w:vAlign w:val="center"/>
          </w:tcPr>
          <w:p w14:paraId="675E6EC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28ABAB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DC02EB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0CC73A7">
            <w:pPr>
              <w:pStyle w:val="81"/>
              <w:spacing w:after="0" w:afterLines="0" w:line="360" w:lineRule="exact"/>
              <w:rPr>
                <w:rFonts w:hint="eastAsia" w:ascii="微软雅黑" w:hAnsi="微软雅黑" w:cs="微软雅黑"/>
              </w:rPr>
            </w:pPr>
            <w:r>
              <w:rPr>
                <w:rFonts w:hint="eastAsia" w:ascii="微软雅黑" w:hAnsi="微软雅黑" w:cs="微软雅黑"/>
              </w:rPr>
              <w:t>高分辨率摄像单元：超高分辨率4K CMOS成像系统，内置 1200W彩色相机；可同时搭载4只物镜，具备同轴、环形、混合、片射照明、透射照明，四分区独立控制，预留偏光、DIC等插槽；</w:t>
            </w:r>
          </w:p>
        </w:tc>
        <w:tc>
          <w:tcPr>
            <w:tcW w:w="490" w:type="pct"/>
            <w:tcBorders>
              <w:top w:val="single" w:color="auto" w:sz="4" w:space="0"/>
              <w:left w:val="single" w:color="auto" w:sz="4" w:space="0"/>
              <w:bottom w:val="single" w:color="auto" w:sz="4" w:space="0"/>
              <w:right w:val="single" w:color="auto" w:sz="4" w:space="0"/>
            </w:tcBorders>
            <w:vAlign w:val="center"/>
          </w:tcPr>
          <w:p w14:paraId="0E7D935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19DD71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28C75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A74CA98">
            <w:pPr>
              <w:pStyle w:val="81"/>
              <w:spacing w:after="0" w:afterLines="0" w:line="360" w:lineRule="exact"/>
              <w:rPr>
                <w:rFonts w:hint="eastAsia" w:ascii="微软雅黑" w:hAnsi="微软雅黑" w:cs="微软雅黑"/>
              </w:rPr>
            </w:pPr>
            <w:r>
              <w:rPr>
                <w:rFonts w:hint="eastAsia" w:ascii="微软雅黑" w:hAnsi="微软雅黑" w:cs="微软雅黑"/>
              </w:rPr>
              <w:t>★平场复消色差物镜：</w:t>
            </w:r>
          </w:p>
          <w:p w14:paraId="6D8D2692">
            <w:pPr>
              <w:pStyle w:val="81"/>
              <w:spacing w:after="0" w:afterLines="0" w:line="360" w:lineRule="exact"/>
              <w:rPr>
                <w:rFonts w:hint="eastAsia" w:ascii="微软雅黑" w:hAnsi="微软雅黑" w:cs="微软雅黑"/>
              </w:rPr>
            </w:pPr>
            <w:r>
              <w:rPr>
                <w:rFonts w:hint="eastAsia" w:ascii="微软雅黑" w:hAnsi="微软雅黑" w:cs="微软雅黑"/>
              </w:rPr>
              <w:t>（1）低倍高分辨平场复消色差物镜：放大倍率20-100X，工作距离18mm，带自动倍率识别；</w:t>
            </w:r>
          </w:p>
          <w:p w14:paraId="5B0DAAE5">
            <w:pPr>
              <w:pStyle w:val="81"/>
              <w:spacing w:after="0" w:afterLines="0" w:line="360" w:lineRule="exact"/>
              <w:rPr>
                <w:rFonts w:hint="eastAsia" w:ascii="微软雅黑" w:hAnsi="微软雅黑" w:cs="微软雅黑"/>
              </w:rPr>
            </w:pPr>
            <w:r>
              <w:rPr>
                <w:rFonts w:hint="eastAsia" w:ascii="微软雅黑" w:hAnsi="微软雅黑" w:cs="微软雅黑"/>
              </w:rPr>
              <w:t>（2）中倍高分辨平场复消色差物镜：放大倍率100-500X，工作距离32mm，带自动倍率识别；</w:t>
            </w:r>
          </w:p>
          <w:p w14:paraId="3661F6C6">
            <w:pPr>
              <w:pStyle w:val="81"/>
              <w:spacing w:after="0" w:afterLines="0" w:line="360" w:lineRule="exact"/>
              <w:rPr>
                <w:rFonts w:hint="eastAsia" w:ascii="微软雅黑" w:hAnsi="微软雅黑" w:cs="微软雅黑"/>
              </w:rPr>
            </w:pPr>
            <w:r>
              <w:rPr>
                <w:rFonts w:hint="eastAsia" w:ascii="微软雅黑" w:hAnsi="微软雅黑" w:cs="微软雅黑"/>
              </w:rPr>
              <w:t>（3）高倍高分辨平场复消色差物镜：放大倍率500-2500X，工作距离6.3mm，带自动倍率识别；</w:t>
            </w:r>
          </w:p>
          <w:p w14:paraId="6744CCC3">
            <w:pPr>
              <w:pStyle w:val="81"/>
              <w:spacing w:after="0" w:afterLines="0" w:line="360" w:lineRule="exact"/>
              <w:rPr>
                <w:rFonts w:hint="eastAsia" w:ascii="微软雅黑" w:hAnsi="微软雅黑" w:cs="微软雅黑"/>
              </w:rPr>
            </w:pPr>
            <w:r>
              <w:rPr>
                <w:rFonts w:hint="eastAsia" w:ascii="微软雅黑" w:hAnsi="微软雅黑" w:cs="微软雅黑"/>
              </w:rPr>
              <w:t>（4）超高倍高分辨平场复消色差物镜：放大倍率2500-7500X，工作距离1.5mm，带自动倍率识别；</w:t>
            </w:r>
          </w:p>
        </w:tc>
        <w:tc>
          <w:tcPr>
            <w:tcW w:w="490" w:type="pct"/>
            <w:tcBorders>
              <w:top w:val="single" w:color="auto" w:sz="4" w:space="0"/>
              <w:left w:val="single" w:color="auto" w:sz="4" w:space="0"/>
              <w:bottom w:val="single" w:color="auto" w:sz="4" w:space="0"/>
              <w:right w:val="single" w:color="auto" w:sz="4" w:space="0"/>
            </w:tcBorders>
            <w:vAlign w:val="center"/>
          </w:tcPr>
          <w:p w14:paraId="557055F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BA22DC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F52683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7743F41">
            <w:pPr>
              <w:pStyle w:val="81"/>
              <w:spacing w:after="0" w:afterLines="0" w:line="360" w:lineRule="exact"/>
              <w:rPr>
                <w:rFonts w:hint="eastAsia" w:ascii="微软雅黑" w:hAnsi="微软雅黑" w:cs="微软雅黑"/>
              </w:rPr>
            </w:pPr>
            <w:r>
              <w:rPr>
                <w:rFonts w:hint="eastAsia" w:ascii="微软雅黑" w:hAnsi="微软雅黑" w:cs="微软雅黑"/>
              </w:rPr>
              <w:t>全方位观测系统：</w:t>
            </w:r>
          </w:p>
          <w:p w14:paraId="11AB421C">
            <w:pPr>
              <w:pStyle w:val="81"/>
              <w:spacing w:after="0" w:afterLines="0" w:line="360" w:lineRule="exact"/>
              <w:rPr>
                <w:rFonts w:hint="eastAsia" w:ascii="微软雅黑" w:hAnsi="微软雅黑" w:cs="微软雅黑"/>
              </w:rPr>
            </w:pPr>
            <w:r>
              <w:rPr>
                <w:rFonts w:hint="eastAsia" w:ascii="微软雅黑" w:hAnsi="微软雅黑" w:cs="微软雅黑"/>
              </w:rPr>
              <w:t>（1）电动平台：行程60×50mm（带旋转功能），旋转角度±90°，行程分辨率0.1μm，最大移动速度20mm/s，旋转分辨率1°；带3WLED透射照明系统（色温3700-4200K），亮度可调；</w:t>
            </w:r>
          </w:p>
          <w:p w14:paraId="7213E710">
            <w:pPr>
              <w:pStyle w:val="81"/>
              <w:spacing w:after="0" w:afterLines="0" w:line="360" w:lineRule="exact"/>
              <w:rPr>
                <w:rFonts w:hint="eastAsia" w:ascii="微软雅黑" w:hAnsi="微软雅黑" w:cs="微软雅黑"/>
              </w:rPr>
            </w:pPr>
            <w:r>
              <w:rPr>
                <w:rFonts w:hint="eastAsia" w:ascii="微软雅黑" w:hAnsi="微软雅黑" w:cs="微软雅黑"/>
              </w:rPr>
              <w:t>（2）双电动Z轴：上Z轴用于变焦镜组升降，行程51mm，分辨率0.04μm，最大移动速度17mm/s；下Z轴用于电动平台升降，行程50mm，分辨率 1μm，最大移动速度10mm/s；</w:t>
            </w:r>
          </w:p>
          <w:p w14:paraId="0094482D">
            <w:pPr>
              <w:pStyle w:val="81"/>
              <w:spacing w:after="0" w:afterLines="0" w:line="360" w:lineRule="exact"/>
              <w:rPr>
                <w:rFonts w:hint="eastAsia" w:ascii="微软雅黑" w:hAnsi="微软雅黑" w:cs="微软雅黑"/>
              </w:rPr>
            </w:pPr>
            <w:r>
              <w:rPr>
                <w:rFonts w:hint="eastAsia" w:ascii="微软雅黑" w:hAnsi="微软雅黑" w:cs="微软雅黑"/>
              </w:rPr>
              <w:t>（3）显微机架：支架可带动镜头左、右侧倾斜观测，倾斜角度±90度，倾斜角度识别分辨率1度；</w:t>
            </w:r>
          </w:p>
        </w:tc>
        <w:tc>
          <w:tcPr>
            <w:tcW w:w="490" w:type="pct"/>
            <w:tcBorders>
              <w:top w:val="single" w:color="auto" w:sz="4" w:space="0"/>
              <w:left w:val="single" w:color="auto" w:sz="4" w:space="0"/>
              <w:bottom w:val="single" w:color="auto" w:sz="4" w:space="0"/>
              <w:right w:val="single" w:color="auto" w:sz="4" w:space="0"/>
            </w:tcBorders>
            <w:vAlign w:val="center"/>
          </w:tcPr>
          <w:p w14:paraId="53A1A77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916D1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C36E1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F63E5D7">
            <w:pPr>
              <w:pStyle w:val="81"/>
              <w:spacing w:after="0" w:afterLines="0" w:line="360" w:lineRule="exact"/>
              <w:rPr>
                <w:rFonts w:hint="eastAsia" w:ascii="微软雅黑" w:hAnsi="微软雅黑" w:cs="微软雅黑"/>
              </w:rPr>
            </w:pPr>
            <w:r>
              <w:rPr>
                <w:rFonts w:hint="eastAsia" w:ascii="微软雅黑" w:hAnsi="微软雅黑" w:cs="微软雅黑"/>
              </w:rPr>
              <w:t xml:space="preserve">数据处理工作站: </w:t>
            </w:r>
          </w:p>
          <w:p w14:paraId="76752F63">
            <w:pPr>
              <w:pStyle w:val="81"/>
              <w:spacing w:after="0" w:afterLines="0" w:line="360" w:lineRule="exact"/>
              <w:rPr>
                <w:rFonts w:hint="eastAsia" w:ascii="微软雅黑" w:hAnsi="微软雅黑" w:cs="微软雅黑"/>
              </w:rPr>
            </w:pPr>
            <w:r>
              <w:rPr>
                <w:rFonts w:hint="eastAsia" w:ascii="微软雅黑" w:hAnsi="微软雅黑" w:cs="微软雅黑"/>
              </w:rPr>
              <w:t>液晶显示屏不低于28英寸，内存不低于64G，硬盘不低于512G+1TB，独立显卡，中文操作系统，配备专业操作手柄；</w:t>
            </w:r>
          </w:p>
        </w:tc>
        <w:tc>
          <w:tcPr>
            <w:tcW w:w="490" w:type="pct"/>
            <w:tcBorders>
              <w:top w:val="single" w:color="auto" w:sz="4" w:space="0"/>
              <w:left w:val="single" w:color="auto" w:sz="4" w:space="0"/>
              <w:bottom w:val="single" w:color="auto" w:sz="4" w:space="0"/>
              <w:right w:val="single" w:color="auto" w:sz="4" w:space="0"/>
            </w:tcBorders>
            <w:vAlign w:val="center"/>
          </w:tcPr>
          <w:p w14:paraId="08A7D15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34F56D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6FB54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8A2ADA">
            <w:pPr>
              <w:pStyle w:val="81"/>
              <w:spacing w:after="0" w:afterLines="0" w:line="360" w:lineRule="exact"/>
              <w:rPr>
                <w:rFonts w:hint="eastAsia" w:ascii="微软雅黑" w:hAnsi="微软雅黑" w:cs="微软雅黑"/>
              </w:rPr>
            </w:pPr>
            <w:r>
              <w:rPr>
                <w:rFonts w:hint="eastAsia" w:ascii="微软雅黑" w:hAnsi="微软雅黑" w:cs="微软雅黑"/>
              </w:rPr>
              <w:t>图像采集处理软件：用于显微镜成像观察，倍率自动识别；可以实现照明控制、2D/3D图像拼接、显示、测量，可以实现图像拍摄、景深合成、图像锐化、光晕消除、平面校正等图像优化处理，含颗粒计数功能；</w:t>
            </w:r>
          </w:p>
          <w:p w14:paraId="4A9AC0BD">
            <w:pPr>
              <w:pStyle w:val="81"/>
              <w:spacing w:after="0" w:afterLines="0" w:line="360" w:lineRule="exact"/>
              <w:rPr>
                <w:rFonts w:hint="eastAsia" w:ascii="微软雅黑" w:hAnsi="微软雅黑" w:cs="微软雅黑"/>
              </w:rPr>
            </w:pPr>
            <w:r>
              <w:rPr>
                <w:rFonts w:hint="eastAsia" w:ascii="微软雅黑" w:hAnsi="微软雅黑" w:cs="微软雅黑"/>
              </w:rPr>
              <w:t>（1）图像拼接： 具备全自动2D和3D拼接扫描功能，图片最大拼接像素100000*100000像素，3D拼接最大范围50000*50000像素。拼接范围设置可选择矩形、圆形，可在导航图内框选范围；</w:t>
            </w:r>
          </w:p>
          <w:p w14:paraId="2DE100CE">
            <w:pPr>
              <w:pStyle w:val="81"/>
              <w:spacing w:after="0" w:afterLines="0" w:line="360" w:lineRule="exact"/>
              <w:rPr>
                <w:rFonts w:hint="eastAsia" w:ascii="微软雅黑" w:hAnsi="微软雅黑" w:cs="微软雅黑"/>
              </w:rPr>
            </w:pPr>
            <w:r>
              <w:rPr>
                <w:rFonts w:hint="eastAsia" w:ascii="微软雅黑" w:hAnsi="微软雅黑" w:cs="微软雅黑"/>
              </w:rPr>
              <w:t>▲（2）2D测量：任意两点间距离，半径、直径、同心度、交叉线、垂线、平行线、角度、高度等，含自动寻边功能，测量值自由显示；</w:t>
            </w:r>
          </w:p>
          <w:p w14:paraId="2BE8B920">
            <w:pPr>
              <w:pStyle w:val="81"/>
              <w:spacing w:after="0" w:afterLines="0" w:line="360" w:lineRule="exact"/>
              <w:rPr>
                <w:rFonts w:hint="eastAsia" w:ascii="微软雅黑" w:hAnsi="微软雅黑" w:cs="微软雅黑"/>
              </w:rPr>
            </w:pPr>
            <w:r>
              <w:rPr>
                <w:rFonts w:hint="eastAsia" w:ascii="微软雅黑" w:hAnsi="微软雅黑" w:cs="微软雅黑"/>
              </w:rPr>
              <w:t>（3）跨视野测量：大范围两点间距离测量（不拼接直接测量）；</w:t>
            </w:r>
          </w:p>
          <w:p w14:paraId="1A12D5BF">
            <w:pPr>
              <w:pStyle w:val="81"/>
              <w:spacing w:after="0" w:afterLines="0" w:line="360" w:lineRule="exact"/>
              <w:rPr>
                <w:rFonts w:hint="eastAsia" w:ascii="微软雅黑" w:hAnsi="微软雅黑" w:cs="微软雅黑"/>
              </w:rPr>
            </w:pPr>
            <w:r>
              <w:rPr>
                <w:rFonts w:hint="eastAsia" w:ascii="微软雅黑" w:hAnsi="微软雅黑" w:cs="微软雅黑"/>
              </w:rPr>
              <w:t>（4）智能平面测量：线宽、线距、直径等平面尺寸边缘自动识别，显示测量结果；</w:t>
            </w:r>
          </w:p>
          <w:p w14:paraId="5F9EC10C">
            <w:pPr>
              <w:pStyle w:val="81"/>
              <w:spacing w:after="0" w:afterLines="0" w:line="360" w:lineRule="exact"/>
              <w:rPr>
                <w:rFonts w:hint="eastAsia" w:ascii="微软雅黑" w:hAnsi="微软雅黑" w:cs="微软雅黑"/>
              </w:rPr>
            </w:pPr>
            <w:r>
              <w:rPr>
                <w:rFonts w:hint="eastAsia" w:ascii="微软雅黑" w:hAnsi="微软雅黑" w:cs="微软雅黑"/>
              </w:rPr>
              <w:t>▲（5）3D测量：点高度测量、轮廓测量、体积/表面积测量；</w:t>
            </w:r>
          </w:p>
          <w:p w14:paraId="6860E032">
            <w:pPr>
              <w:pStyle w:val="81"/>
              <w:spacing w:after="0" w:afterLines="0" w:line="360" w:lineRule="exact"/>
              <w:rPr>
                <w:rFonts w:hint="eastAsia" w:ascii="微软雅黑" w:hAnsi="微软雅黑" w:cs="微软雅黑"/>
              </w:rPr>
            </w:pPr>
            <w:r>
              <w:rPr>
                <w:rFonts w:hint="eastAsia" w:ascii="微软雅黑" w:hAnsi="微软雅黑" w:cs="微软雅黑"/>
              </w:rPr>
              <w:t>（6）分屏显示：左右、上下、4 分屏、9 分屏、广角显示等，并可分屏独立操作景深合成、自动拼接操作和测量功能；</w:t>
            </w:r>
          </w:p>
          <w:p w14:paraId="6785BB26">
            <w:pPr>
              <w:pStyle w:val="81"/>
              <w:spacing w:after="0" w:afterLines="0" w:line="360" w:lineRule="exact"/>
              <w:rPr>
                <w:rFonts w:hint="eastAsia" w:ascii="微软雅黑" w:hAnsi="微软雅黑" w:cs="微软雅黑"/>
              </w:rPr>
            </w:pPr>
            <w:r>
              <w:rPr>
                <w:rFonts w:hint="eastAsia" w:ascii="微软雅黑" w:hAnsi="微软雅黑" w:cs="微软雅黑"/>
              </w:rPr>
              <w:t>（7）深度合成与3D分析：包括高画质深度合成、实时深度合成、快速深度合成、3D图像显示、形状矫正、导出点云、3D测量、颗粒计数、粗糙度分析、清洁度分析等功能；</w:t>
            </w:r>
          </w:p>
          <w:p w14:paraId="10698A9B">
            <w:pPr>
              <w:pStyle w:val="81"/>
              <w:spacing w:after="0" w:afterLines="0" w:line="360" w:lineRule="exact"/>
              <w:rPr>
                <w:rFonts w:hint="eastAsia" w:ascii="微软雅黑" w:hAnsi="微软雅黑" w:cs="微软雅黑"/>
              </w:rPr>
            </w:pPr>
            <w:r>
              <w:rPr>
                <w:rFonts w:hint="eastAsia" w:ascii="微软雅黑" w:hAnsi="微软雅黑" w:cs="微软雅黑"/>
              </w:rPr>
              <w:t>（8）拍摄场景再现功能：根据图片恢复再现拍摄场景参数；</w:t>
            </w:r>
          </w:p>
          <w:p w14:paraId="3BF72211">
            <w:pPr>
              <w:pStyle w:val="81"/>
              <w:spacing w:after="0" w:afterLines="0" w:line="360" w:lineRule="exact"/>
              <w:rPr>
                <w:rFonts w:hint="eastAsia" w:ascii="微软雅黑" w:hAnsi="微软雅黑" w:cs="微软雅黑"/>
              </w:rPr>
            </w:pPr>
            <w:r>
              <w:rPr>
                <w:rFonts w:hint="eastAsia" w:ascii="微软雅黑" w:hAnsi="微软雅黑" w:cs="微软雅黑"/>
              </w:rPr>
              <w:t>（9）最佳图像功能：在软件九宫格内呈现多种照明方式下的效果，双击即可选择最合适的照明方式；</w:t>
            </w:r>
          </w:p>
          <w:p w14:paraId="12E2C424">
            <w:pPr>
              <w:pStyle w:val="81"/>
              <w:spacing w:after="0" w:afterLines="0" w:line="360" w:lineRule="exact"/>
              <w:rPr>
                <w:rFonts w:hint="eastAsia" w:ascii="微软雅黑" w:hAnsi="微软雅黑" w:cs="微软雅黑"/>
              </w:rPr>
            </w:pPr>
            <w:r>
              <w:rPr>
                <w:rFonts w:hint="eastAsia" w:ascii="微软雅黑" w:hAnsi="微软雅黑" w:cs="微软雅黑"/>
              </w:rPr>
              <w:t>（10）高级图像处理功能：包括消除图像反光、消除环形光晕、图像锐化、HDR（重构色彩层次较为有限的部分，显示观察物体暗处或亮处的细节）、反射变换（一键光学阴影反射变换成像）；</w:t>
            </w:r>
          </w:p>
          <w:p w14:paraId="208B4404">
            <w:pPr>
              <w:pStyle w:val="81"/>
              <w:spacing w:after="0" w:afterLines="0" w:line="360" w:lineRule="exact"/>
              <w:rPr>
                <w:rFonts w:hint="eastAsia" w:ascii="微软雅黑" w:hAnsi="微软雅黑" w:cs="微软雅黑"/>
              </w:rPr>
            </w:pPr>
            <w:r>
              <w:rPr>
                <w:rFonts w:hint="eastAsia" w:ascii="微软雅黑" w:hAnsi="微软雅黑" w:cs="微软雅黑"/>
              </w:rPr>
              <w:t>（11）其他功能：支持实时自动对焦、快速对焦、录制视频、延时拍照、多区域拍照、报告导出（支持CSV、Word、Excel形式）、镜头限位、镜头防撞提醒等;</w:t>
            </w:r>
          </w:p>
        </w:tc>
        <w:tc>
          <w:tcPr>
            <w:tcW w:w="490" w:type="pct"/>
            <w:tcBorders>
              <w:top w:val="single" w:color="auto" w:sz="4" w:space="0"/>
              <w:left w:val="single" w:color="auto" w:sz="4" w:space="0"/>
              <w:bottom w:val="single" w:color="auto" w:sz="4" w:space="0"/>
              <w:right w:val="single" w:color="auto" w:sz="4" w:space="0"/>
            </w:tcBorders>
            <w:vAlign w:val="center"/>
          </w:tcPr>
          <w:p w14:paraId="19BD040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99BC8E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5C2F34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2FB0890">
            <w:pPr>
              <w:pStyle w:val="81"/>
              <w:spacing w:after="0" w:afterLines="0" w:line="360" w:lineRule="exact"/>
              <w:rPr>
                <w:rFonts w:hint="eastAsia" w:ascii="微软雅黑" w:hAnsi="微软雅黑" w:cs="微软雅黑"/>
              </w:rPr>
            </w:pPr>
            <w:r>
              <w:rPr>
                <w:rFonts w:hint="eastAsia" w:ascii="微软雅黑" w:hAnsi="微软雅黑" w:cs="微软雅黑"/>
              </w:rPr>
              <w:t>显微镜的操作软件可终身使用，并免费升级;</w:t>
            </w:r>
          </w:p>
        </w:tc>
        <w:tc>
          <w:tcPr>
            <w:tcW w:w="490" w:type="pct"/>
            <w:tcBorders>
              <w:top w:val="single" w:color="auto" w:sz="4" w:space="0"/>
              <w:left w:val="single" w:color="auto" w:sz="4" w:space="0"/>
              <w:bottom w:val="single" w:color="auto" w:sz="4" w:space="0"/>
              <w:right w:val="single" w:color="auto" w:sz="4" w:space="0"/>
            </w:tcBorders>
            <w:vAlign w:val="center"/>
          </w:tcPr>
          <w:p w14:paraId="2384682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707FCEB">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8762220">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4F3D259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87E8E4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4A25EC06">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2BDC8A0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46A8254E">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3BABF75B">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2C3B883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D8E3C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6A75123">
            <w:pPr>
              <w:pStyle w:val="81"/>
              <w:spacing w:after="0" w:afterLines="0" w:line="360" w:lineRule="exact"/>
              <w:jc w:val="center"/>
              <w:rPr>
                <w:rFonts w:hint="eastAsia" w:ascii="微软雅黑" w:hAnsi="微软雅黑" w:cs="微软雅黑"/>
              </w:rPr>
            </w:pPr>
            <w:r>
              <w:rPr>
                <w:rFonts w:hint="eastAsia" w:ascii="微软雅黑" w:hAnsi="微软雅黑" w:cs="微软雅黑"/>
              </w:rPr>
              <w:t>主机</w:t>
            </w:r>
          </w:p>
        </w:tc>
        <w:tc>
          <w:tcPr>
            <w:tcW w:w="415" w:type="pct"/>
            <w:tcBorders>
              <w:top w:val="single" w:color="auto" w:sz="4" w:space="0"/>
              <w:left w:val="single" w:color="auto" w:sz="4" w:space="0"/>
              <w:bottom w:val="single" w:color="auto" w:sz="4" w:space="0"/>
              <w:right w:val="single" w:color="auto" w:sz="4" w:space="0"/>
            </w:tcBorders>
            <w:vAlign w:val="center"/>
          </w:tcPr>
          <w:p w14:paraId="6BE091B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142154F">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F3841A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FFDA22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E5C38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38BF80D">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数据处理工作站</w:t>
            </w:r>
          </w:p>
        </w:tc>
        <w:tc>
          <w:tcPr>
            <w:tcW w:w="415" w:type="pct"/>
            <w:tcBorders>
              <w:top w:val="single" w:color="auto" w:sz="4" w:space="0"/>
              <w:left w:val="single" w:color="auto" w:sz="4" w:space="0"/>
              <w:bottom w:val="single" w:color="auto" w:sz="4" w:space="0"/>
              <w:right w:val="single" w:color="auto" w:sz="4" w:space="0"/>
            </w:tcBorders>
            <w:vAlign w:val="center"/>
          </w:tcPr>
          <w:p w14:paraId="6BB7DFE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816190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2CA251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650946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042478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9BEB099">
            <w:pPr>
              <w:pStyle w:val="81"/>
              <w:spacing w:after="0" w:afterLines="0" w:line="360" w:lineRule="exact"/>
              <w:jc w:val="center"/>
              <w:rPr>
                <w:rFonts w:hint="eastAsia" w:ascii="微软雅黑" w:hAnsi="微软雅黑" w:cs="微软雅黑"/>
              </w:rPr>
            </w:pPr>
            <w:r>
              <w:rPr>
                <w:rFonts w:hint="eastAsia" w:ascii="微软雅黑" w:hAnsi="微软雅黑" w:cs="微软雅黑"/>
              </w:rPr>
              <w:t>软件系统</w:t>
            </w:r>
          </w:p>
        </w:tc>
        <w:tc>
          <w:tcPr>
            <w:tcW w:w="415" w:type="pct"/>
            <w:tcBorders>
              <w:top w:val="single" w:color="auto" w:sz="4" w:space="0"/>
              <w:left w:val="single" w:color="auto" w:sz="4" w:space="0"/>
              <w:bottom w:val="single" w:color="auto" w:sz="4" w:space="0"/>
              <w:right w:val="single" w:color="auto" w:sz="4" w:space="0"/>
            </w:tcBorders>
            <w:vAlign w:val="center"/>
          </w:tcPr>
          <w:p w14:paraId="2389E46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C0B2E6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3FF5AF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BA519C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4DDCA42">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78" w:name="_Toc20196"/>
            <w:bookmarkStart w:id="179" w:name="_Toc22995"/>
            <w:bookmarkStart w:id="180" w:name="_Toc30964"/>
            <w:r>
              <w:rPr>
                <w:rFonts w:hint="eastAsia" w:ascii="微软雅黑" w:hAnsi="微软雅黑" w:cs="微软雅黑"/>
                <w:b/>
                <w:szCs w:val="21"/>
              </w:rPr>
              <w:t>多通道电生理标测系统</w:t>
            </w:r>
            <w:bookmarkEnd w:id="178"/>
            <w:bookmarkEnd w:id="179"/>
            <w:bookmarkEnd w:id="180"/>
          </w:p>
        </w:tc>
      </w:tr>
      <w:tr w14:paraId="73AC3A6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7D99112">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09F53D4">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B5FC243">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482223B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4ABA1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AD12739">
            <w:pPr>
              <w:pStyle w:val="81"/>
              <w:spacing w:after="0" w:afterLines="0" w:line="360" w:lineRule="exact"/>
              <w:rPr>
                <w:rFonts w:hint="eastAsia" w:ascii="微软雅黑" w:hAnsi="微软雅黑" w:cs="微软雅黑"/>
              </w:rPr>
            </w:pPr>
            <w:r>
              <w:rPr>
                <w:rFonts w:hint="eastAsia" w:ascii="微软雅黑" w:hAnsi="微软雅黑" w:cs="微软雅黑"/>
              </w:rPr>
              <w:t>主机参数：</w:t>
            </w:r>
          </w:p>
          <w:p w14:paraId="64DA71A6">
            <w:pPr>
              <w:pStyle w:val="81"/>
              <w:spacing w:after="0" w:afterLines="0" w:line="360" w:lineRule="exact"/>
              <w:rPr>
                <w:rFonts w:hint="eastAsia" w:ascii="微软雅黑" w:hAnsi="微软雅黑" w:cs="微软雅黑"/>
              </w:rPr>
            </w:pPr>
            <w:r>
              <w:rPr>
                <w:rFonts w:hint="eastAsia" w:ascii="微软雅黑" w:hAnsi="微软雅黑" w:cs="微软雅黑"/>
              </w:rPr>
              <w:t>（1）系统主机记录通道数目≥64；</w:t>
            </w:r>
          </w:p>
          <w:p w14:paraId="2B46D322">
            <w:pPr>
              <w:pStyle w:val="81"/>
              <w:spacing w:after="0" w:afterLines="0" w:line="360" w:lineRule="exact"/>
              <w:rPr>
                <w:rFonts w:hint="eastAsia" w:ascii="微软雅黑" w:hAnsi="微软雅黑" w:cs="微软雅黑"/>
              </w:rPr>
            </w:pPr>
            <w:r>
              <w:rPr>
                <w:rFonts w:hint="eastAsia" w:ascii="微软雅黑" w:hAnsi="微软雅黑" w:cs="微软雅黑"/>
              </w:rPr>
              <w:t xml:space="preserve">（2）系统主机单通道采样率≥10 kHz； </w:t>
            </w:r>
          </w:p>
          <w:p w14:paraId="571E936C">
            <w:pPr>
              <w:pStyle w:val="81"/>
              <w:spacing w:after="0" w:afterLines="0" w:line="360" w:lineRule="exact"/>
              <w:rPr>
                <w:rFonts w:hint="eastAsia" w:ascii="微软雅黑" w:hAnsi="微软雅黑" w:cs="微软雅黑"/>
              </w:rPr>
            </w:pPr>
            <w:r>
              <w:rPr>
                <w:rFonts w:hint="eastAsia" w:ascii="微软雅黑" w:hAnsi="微软雅黑" w:cs="微软雅黑"/>
              </w:rPr>
              <w:t>（3）系统主机电压输入范围：±100 mV；</w:t>
            </w:r>
          </w:p>
          <w:p w14:paraId="4B0A686E">
            <w:pPr>
              <w:pStyle w:val="81"/>
              <w:spacing w:after="0" w:afterLines="0" w:line="360" w:lineRule="exact"/>
              <w:rPr>
                <w:rFonts w:hint="eastAsia" w:ascii="微软雅黑" w:hAnsi="微软雅黑" w:cs="微软雅黑"/>
              </w:rPr>
            </w:pPr>
            <w:r>
              <w:rPr>
                <w:rFonts w:hint="eastAsia" w:ascii="微软雅黑" w:hAnsi="微软雅黑" w:cs="微软雅黑"/>
              </w:rPr>
              <w:t xml:space="preserve">（4）记录带宽：≥5kHz； </w:t>
            </w:r>
          </w:p>
          <w:p w14:paraId="695527C3">
            <w:pPr>
              <w:pStyle w:val="81"/>
              <w:spacing w:after="0" w:afterLines="0" w:line="360" w:lineRule="exact"/>
              <w:rPr>
                <w:rFonts w:hint="eastAsia" w:ascii="微软雅黑" w:hAnsi="微软雅黑" w:cs="微软雅黑"/>
              </w:rPr>
            </w:pPr>
            <w:r>
              <w:rPr>
                <w:rFonts w:hint="eastAsia" w:ascii="微软雅黑" w:hAnsi="微软雅黑" w:cs="微软雅黑"/>
              </w:rPr>
              <w:t>（5）主机滤波功能：高通、低通、带通等滤波；</w:t>
            </w:r>
          </w:p>
          <w:p w14:paraId="02E361F3">
            <w:pPr>
              <w:pStyle w:val="81"/>
              <w:spacing w:after="0" w:afterLines="0" w:line="360" w:lineRule="exact"/>
              <w:rPr>
                <w:rFonts w:hint="eastAsia" w:ascii="微软雅黑" w:hAnsi="微软雅黑" w:cs="微软雅黑"/>
              </w:rPr>
            </w:pPr>
            <w:r>
              <w:rPr>
                <w:rFonts w:hint="eastAsia" w:ascii="微软雅黑" w:hAnsi="微软雅黑" w:cs="微软雅黑"/>
              </w:rPr>
              <w:t>（6）数模转换：≥16位；</w:t>
            </w:r>
          </w:p>
          <w:p w14:paraId="68314F49">
            <w:pPr>
              <w:pStyle w:val="81"/>
              <w:spacing w:after="0" w:afterLines="0" w:line="360" w:lineRule="exact"/>
              <w:rPr>
                <w:rFonts w:hint="eastAsia" w:ascii="微软雅黑" w:hAnsi="微软雅黑" w:cs="微软雅黑"/>
              </w:rPr>
            </w:pPr>
            <w:r>
              <w:rPr>
                <w:rFonts w:hint="eastAsia" w:ascii="微软雅黑" w:hAnsi="微软雅黑" w:cs="微软雅黑"/>
              </w:rPr>
              <w:t>（7）配备CCD摄像系统，实验中可实时摄像，和记录软件联动，且软件中可同步显示与记录电极摆放位置及监测样本状态；</w:t>
            </w:r>
          </w:p>
          <w:p w14:paraId="46BBA393">
            <w:pPr>
              <w:pStyle w:val="81"/>
              <w:spacing w:after="0" w:afterLines="0" w:line="360" w:lineRule="exact"/>
              <w:rPr>
                <w:rFonts w:hint="eastAsia" w:ascii="微软雅黑" w:hAnsi="微软雅黑" w:cs="微软雅黑"/>
              </w:rPr>
            </w:pPr>
            <w:r>
              <w:rPr>
                <w:rFonts w:hint="eastAsia" w:ascii="微软雅黑" w:hAnsi="微软雅黑" w:cs="微软雅黑"/>
              </w:rPr>
              <w:t>▲（8）模数转换接口≥8个，64通道电极记录，同步记录其他模拟信号（包括单相动作电位、整体心脏ECG、心脏组织温度、收缩与舒张压和灌注压力），同步时间差≤20微秒；</w:t>
            </w:r>
          </w:p>
          <w:p w14:paraId="277F1924">
            <w:pPr>
              <w:pStyle w:val="81"/>
              <w:spacing w:after="0" w:afterLines="0" w:line="360" w:lineRule="exact"/>
              <w:rPr>
                <w:rFonts w:hint="eastAsia" w:ascii="微软雅黑" w:hAnsi="微软雅黑" w:cs="微软雅黑"/>
              </w:rPr>
            </w:pPr>
            <w:r>
              <w:rPr>
                <w:rFonts w:hint="eastAsia" w:ascii="微软雅黑" w:hAnsi="微软雅黑" w:cs="微软雅黑"/>
              </w:rPr>
              <w:t>（9）专用参考电极；</w:t>
            </w:r>
          </w:p>
          <w:p w14:paraId="51F452A5">
            <w:pPr>
              <w:pStyle w:val="81"/>
              <w:spacing w:after="0" w:afterLines="0" w:line="360" w:lineRule="exact"/>
              <w:rPr>
                <w:rFonts w:hint="eastAsia" w:ascii="微软雅黑" w:hAnsi="微软雅黑" w:cs="微软雅黑"/>
              </w:rPr>
            </w:pPr>
            <w:r>
              <w:rPr>
                <w:rFonts w:hint="eastAsia" w:ascii="微软雅黑" w:hAnsi="微软雅黑" w:cs="微软雅黑"/>
              </w:rPr>
              <w:t>（10）系统可支持1个64通道矩阵式电极记录数据，可支持2个32通道矩阵式电极同时记录，并在分析软件中可直接生成激动顺序图并同时显示；</w:t>
            </w:r>
          </w:p>
          <w:p w14:paraId="2513523E">
            <w:pPr>
              <w:pStyle w:val="81"/>
              <w:spacing w:after="0" w:afterLines="0" w:line="360" w:lineRule="exact"/>
              <w:rPr>
                <w:rFonts w:hint="eastAsia" w:ascii="微软雅黑" w:hAnsi="微软雅黑" w:cs="微软雅黑"/>
              </w:rPr>
            </w:pPr>
            <w:r>
              <w:rPr>
                <w:rFonts w:hint="eastAsia" w:ascii="微软雅黑" w:hAnsi="微软雅黑" w:cs="微软雅黑"/>
              </w:rPr>
              <w:t>（11）不低于64个电磁隔离通道，用于动物在体电生理同步标测；</w:t>
            </w:r>
          </w:p>
        </w:tc>
        <w:tc>
          <w:tcPr>
            <w:tcW w:w="490" w:type="pct"/>
            <w:tcBorders>
              <w:top w:val="single" w:color="auto" w:sz="4" w:space="0"/>
              <w:left w:val="single" w:color="auto" w:sz="4" w:space="0"/>
              <w:bottom w:val="single" w:color="auto" w:sz="4" w:space="0"/>
              <w:right w:val="single" w:color="auto" w:sz="4" w:space="0"/>
            </w:tcBorders>
            <w:vAlign w:val="center"/>
          </w:tcPr>
          <w:p w14:paraId="7146E73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584343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C2115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020A807">
            <w:pPr>
              <w:pStyle w:val="81"/>
              <w:spacing w:after="0" w:afterLines="0" w:line="360" w:lineRule="exact"/>
              <w:rPr>
                <w:rFonts w:hint="eastAsia" w:ascii="微软雅黑" w:hAnsi="微软雅黑" w:cs="微软雅黑"/>
              </w:rPr>
            </w:pPr>
            <w:r>
              <w:rPr>
                <w:rFonts w:hint="eastAsia" w:ascii="微软雅黑" w:hAnsi="微软雅黑" w:cs="微软雅黑"/>
              </w:rPr>
              <w:t>多通道记录电极参数：</w:t>
            </w:r>
          </w:p>
          <w:p w14:paraId="4FDAD176">
            <w:pPr>
              <w:pStyle w:val="81"/>
              <w:spacing w:after="0" w:afterLines="0" w:line="360" w:lineRule="exact"/>
              <w:rPr>
                <w:rFonts w:hint="eastAsia" w:ascii="微软雅黑" w:hAnsi="微软雅黑" w:cs="微软雅黑"/>
              </w:rPr>
            </w:pPr>
            <w:r>
              <w:rPr>
                <w:rFonts w:hint="eastAsia" w:ascii="微软雅黑" w:hAnsi="微软雅黑" w:cs="微软雅黑"/>
              </w:rPr>
              <w:t>★（1）至少配备笔式电极、薄膜电极、大动物贴片电极、MEA电极等多类型电极；</w:t>
            </w:r>
          </w:p>
          <w:p w14:paraId="18A26932">
            <w:pPr>
              <w:pStyle w:val="81"/>
              <w:spacing w:after="0" w:afterLines="0" w:line="360" w:lineRule="exact"/>
              <w:rPr>
                <w:rFonts w:hint="eastAsia" w:ascii="微软雅黑" w:hAnsi="微软雅黑" w:cs="微软雅黑"/>
              </w:rPr>
            </w:pPr>
            <w:r>
              <w:rPr>
                <w:rFonts w:hint="eastAsia" w:ascii="微软雅黑" w:hAnsi="微软雅黑" w:cs="微软雅黑"/>
              </w:rPr>
              <w:t>（2）笔式记录电极：电极输入通道数目≥64个；最大输入电压≥±20 V；笔式电极点直径：≥100μm；电极输入阻抗：5-10Ω；</w:t>
            </w:r>
          </w:p>
          <w:p w14:paraId="29AA6806">
            <w:pPr>
              <w:pStyle w:val="81"/>
              <w:spacing w:after="0" w:afterLines="0" w:line="360" w:lineRule="exact"/>
              <w:rPr>
                <w:rFonts w:hint="eastAsia" w:ascii="微软雅黑" w:hAnsi="微软雅黑" w:cs="微软雅黑"/>
              </w:rPr>
            </w:pPr>
            <w:r>
              <w:rPr>
                <w:rFonts w:hint="eastAsia" w:ascii="微软雅黑" w:hAnsi="微软雅黑" w:cs="微软雅黑"/>
              </w:rPr>
              <w:t>（3）薄膜电极：电极通道数目≥64个；电极间距≤0.5mm；电极直径≥0.05mm；电极厚度≤0.02mm；电极长度≥10cm；</w:t>
            </w:r>
          </w:p>
          <w:p w14:paraId="09658540">
            <w:pPr>
              <w:pStyle w:val="81"/>
              <w:spacing w:after="0" w:afterLines="0" w:line="360" w:lineRule="exact"/>
              <w:rPr>
                <w:rFonts w:hint="eastAsia" w:ascii="微软雅黑" w:hAnsi="微软雅黑" w:cs="微软雅黑"/>
              </w:rPr>
            </w:pPr>
            <w:r>
              <w:rPr>
                <w:rFonts w:hint="eastAsia" w:ascii="微软雅黑" w:hAnsi="微软雅黑" w:cs="微软雅黑"/>
              </w:rPr>
              <w:t>（4）大动物贴片电极：电极通道数目≥64个；电极表面具有透水孔；电极大小≥5cm×5cm；</w:t>
            </w:r>
          </w:p>
          <w:p w14:paraId="16B59E47">
            <w:pPr>
              <w:pStyle w:val="81"/>
              <w:spacing w:after="0" w:afterLines="0" w:line="360" w:lineRule="exact"/>
              <w:rPr>
                <w:rFonts w:hint="eastAsia" w:ascii="微软雅黑" w:hAnsi="微软雅黑" w:cs="微软雅黑"/>
              </w:rPr>
            </w:pPr>
            <w:r>
              <w:rPr>
                <w:rFonts w:hint="eastAsia" w:ascii="微软雅黑" w:hAnsi="微软雅黑" w:cs="微软雅黑"/>
              </w:rPr>
              <w:t>（5）MEA电极：环氧树脂基底，具有生物相容性,电极阵列≥8*8，电极直径≥30μm，电极间距≥200μm；</w:t>
            </w:r>
          </w:p>
        </w:tc>
        <w:tc>
          <w:tcPr>
            <w:tcW w:w="490" w:type="pct"/>
            <w:tcBorders>
              <w:top w:val="single" w:color="auto" w:sz="4" w:space="0"/>
              <w:left w:val="single" w:color="auto" w:sz="4" w:space="0"/>
              <w:bottom w:val="single" w:color="auto" w:sz="4" w:space="0"/>
              <w:right w:val="single" w:color="auto" w:sz="4" w:space="0"/>
            </w:tcBorders>
            <w:vAlign w:val="center"/>
          </w:tcPr>
          <w:p w14:paraId="5085BBD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47FDA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D33D2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1DCE218">
            <w:pPr>
              <w:pStyle w:val="81"/>
              <w:spacing w:after="0" w:afterLines="0" w:line="360" w:lineRule="exact"/>
              <w:rPr>
                <w:rFonts w:hint="eastAsia" w:ascii="微软雅黑" w:hAnsi="微软雅黑" w:cs="微软雅黑"/>
              </w:rPr>
            </w:pPr>
            <w:r>
              <w:rPr>
                <w:rFonts w:hint="eastAsia" w:ascii="微软雅黑" w:hAnsi="微软雅黑" w:cs="微软雅黑"/>
              </w:rPr>
              <w:t>单相动作电位记录模块参数：</w:t>
            </w:r>
          </w:p>
          <w:p w14:paraId="71DA9B04">
            <w:pPr>
              <w:pStyle w:val="81"/>
              <w:spacing w:after="0" w:afterLines="0" w:line="360" w:lineRule="exact"/>
              <w:rPr>
                <w:rFonts w:hint="eastAsia" w:ascii="微软雅黑" w:hAnsi="微软雅黑" w:cs="微软雅黑"/>
              </w:rPr>
            </w:pPr>
            <w:r>
              <w:rPr>
                <w:rFonts w:hint="eastAsia" w:ascii="微软雅黑" w:hAnsi="微软雅黑" w:cs="微软雅黑"/>
              </w:rPr>
              <w:t>（1）共模抑制比：≥85 dB；</w:t>
            </w:r>
          </w:p>
          <w:p w14:paraId="6A79E2A9">
            <w:pPr>
              <w:pStyle w:val="81"/>
              <w:spacing w:after="0" w:afterLines="0" w:line="360" w:lineRule="exact"/>
              <w:rPr>
                <w:rFonts w:hint="eastAsia" w:ascii="微软雅黑" w:hAnsi="微软雅黑" w:cs="微软雅黑"/>
              </w:rPr>
            </w:pPr>
            <w:r>
              <w:rPr>
                <w:rFonts w:hint="eastAsia" w:ascii="微软雅黑" w:hAnsi="微软雅黑" w:cs="微软雅黑"/>
              </w:rPr>
              <w:t>（2）采样频率：≥10KHz；</w:t>
            </w:r>
          </w:p>
          <w:p w14:paraId="60F9511F">
            <w:pPr>
              <w:pStyle w:val="81"/>
              <w:spacing w:after="0" w:afterLines="0" w:line="360" w:lineRule="exact"/>
              <w:rPr>
                <w:rFonts w:hint="eastAsia" w:ascii="微软雅黑" w:hAnsi="微软雅黑" w:cs="微软雅黑"/>
              </w:rPr>
            </w:pPr>
            <w:r>
              <w:rPr>
                <w:rFonts w:hint="eastAsia" w:ascii="微软雅黑" w:hAnsi="微软雅黑" w:cs="微软雅黑"/>
              </w:rPr>
              <w:t>（3）输入阻抗：≤200MΩ；</w:t>
            </w:r>
          </w:p>
          <w:p w14:paraId="57AA0966">
            <w:pPr>
              <w:pStyle w:val="81"/>
              <w:spacing w:after="0" w:afterLines="0" w:line="360" w:lineRule="exact"/>
              <w:rPr>
                <w:rFonts w:hint="eastAsia" w:ascii="微软雅黑" w:hAnsi="微软雅黑" w:cs="微软雅黑"/>
              </w:rPr>
            </w:pPr>
            <w:r>
              <w:rPr>
                <w:rFonts w:hint="eastAsia" w:ascii="微软雅黑" w:hAnsi="微软雅黑" w:cs="微软雅黑"/>
              </w:rPr>
              <w:t>（4）可与多点标测系统同步记录单相动作电位，同步时差≤20μs；</w:t>
            </w:r>
          </w:p>
        </w:tc>
        <w:tc>
          <w:tcPr>
            <w:tcW w:w="490" w:type="pct"/>
            <w:tcBorders>
              <w:top w:val="single" w:color="auto" w:sz="4" w:space="0"/>
              <w:left w:val="single" w:color="auto" w:sz="4" w:space="0"/>
              <w:bottom w:val="single" w:color="auto" w:sz="4" w:space="0"/>
              <w:right w:val="single" w:color="auto" w:sz="4" w:space="0"/>
            </w:tcBorders>
            <w:vAlign w:val="center"/>
          </w:tcPr>
          <w:p w14:paraId="3137608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7995B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EFA76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FF57734">
            <w:pPr>
              <w:pStyle w:val="81"/>
              <w:spacing w:after="0" w:afterLines="0" w:line="360" w:lineRule="exact"/>
              <w:rPr>
                <w:rFonts w:hint="eastAsia" w:ascii="微软雅黑" w:hAnsi="微软雅黑" w:cs="微软雅黑"/>
              </w:rPr>
            </w:pPr>
            <w:r>
              <w:rPr>
                <w:rFonts w:hint="eastAsia" w:ascii="微软雅黑" w:hAnsi="微软雅黑" w:cs="微软雅黑"/>
              </w:rPr>
              <w:t>压力检测模块参数：</w:t>
            </w:r>
          </w:p>
          <w:p w14:paraId="76EAD17E">
            <w:pPr>
              <w:pStyle w:val="81"/>
              <w:spacing w:after="0" w:afterLines="0" w:line="360" w:lineRule="exact"/>
              <w:rPr>
                <w:rFonts w:hint="eastAsia" w:ascii="微软雅黑" w:hAnsi="微软雅黑" w:cs="微软雅黑"/>
              </w:rPr>
            </w:pPr>
            <w:r>
              <w:rPr>
                <w:rFonts w:hint="eastAsia" w:ascii="微软雅黑" w:hAnsi="微软雅黑" w:cs="微软雅黑"/>
              </w:rPr>
              <w:t>（1）系统可测压力范围：–20-300 mmHg；</w:t>
            </w:r>
          </w:p>
          <w:p w14:paraId="2973B32E">
            <w:pPr>
              <w:pStyle w:val="81"/>
              <w:spacing w:after="0" w:afterLines="0" w:line="360" w:lineRule="exact"/>
              <w:rPr>
                <w:rFonts w:hint="eastAsia" w:ascii="微软雅黑" w:hAnsi="微软雅黑" w:cs="微软雅黑"/>
              </w:rPr>
            </w:pPr>
            <w:r>
              <w:rPr>
                <w:rFonts w:hint="eastAsia" w:ascii="微软雅黑" w:hAnsi="微软雅黑" w:cs="微软雅黑"/>
              </w:rPr>
              <w:t>（2）灵敏度：≤3μV/V/mmHg；</w:t>
            </w:r>
          </w:p>
          <w:p w14:paraId="56ADAE79">
            <w:pPr>
              <w:pStyle w:val="81"/>
              <w:spacing w:after="0" w:afterLines="0" w:line="360" w:lineRule="exact"/>
              <w:rPr>
                <w:rFonts w:hint="eastAsia" w:ascii="微软雅黑" w:hAnsi="微软雅黑" w:cs="微软雅黑"/>
              </w:rPr>
            </w:pPr>
            <w:r>
              <w:rPr>
                <w:rFonts w:hint="eastAsia" w:ascii="微软雅黑" w:hAnsi="微软雅黑" w:cs="微软雅黑"/>
              </w:rPr>
              <w:t>（3）可与多点标测系统同步记录心脏冠状动脉灌注压、收缩压，同步时差≤20微秒；</w:t>
            </w:r>
          </w:p>
        </w:tc>
        <w:tc>
          <w:tcPr>
            <w:tcW w:w="490" w:type="pct"/>
            <w:tcBorders>
              <w:top w:val="single" w:color="auto" w:sz="4" w:space="0"/>
              <w:left w:val="single" w:color="auto" w:sz="4" w:space="0"/>
              <w:bottom w:val="single" w:color="auto" w:sz="4" w:space="0"/>
              <w:right w:val="single" w:color="auto" w:sz="4" w:space="0"/>
            </w:tcBorders>
            <w:vAlign w:val="center"/>
          </w:tcPr>
          <w:p w14:paraId="600B2BB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95F12C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4EC0E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54B342A">
            <w:pPr>
              <w:pStyle w:val="81"/>
              <w:spacing w:after="0" w:afterLines="0" w:line="360" w:lineRule="exact"/>
              <w:rPr>
                <w:rFonts w:hint="eastAsia" w:ascii="微软雅黑" w:hAnsi="微软雅黑" w:cs="微软雅黑"/>
              </w:rPr>
            </w:pPr>
            <w:r>
              <w:rPr>
                <w:rFonts w:hint="eastAsia" w:ascii="微软雅黑" w:hAnsi="微软雅黑" w:cs="微软雅黑"/>
              </w:rPr>
              <w:t>额外通道心电图记录模块参数：</w:t>
            </w:r>
          </w:p>
          <w:p w14:paraId="311CE55B">
            <w:pPr>
              <w:pStyle w:val="81"/>
              <w:spacing w:after="0" w:afterLines="0" w:line="360" w:lineRule="exact"/>
              <w:rPr>
                <w:rFonts w:hint="eastAsia" w:ascii="微软雅黑" w:hAnsi="微软雅黑" w:cs="微软雅黑"/>
              </w:rPr>
            </w:pPr>
            <w:r>
              <w:rPr>
                <w:rFonts w:hint="eastAsia" w:ascii="微软雅黑" w:hAnsi="微软雅黑" w:cs="微软雅黑"/>
              </w:rPr>
              <w:t>（1）共模抑制比：≥85 dB；</w:t>
            </w:r>
          </w:p>
          <w:p w14:paraId="3C97B371">
            <w:pPr>
              <w:pStyle w:val="81"/>
              <w:spacing w:after="0" w:afterLines="0" w:line="360" w:lineRule="exact"/>
              <w:rPr>
                <w:rFonts w:hint="eastAsia" w:ascii="微软雅黑" w:hAnsi="微软雅黑" w:cs="微软雅黑"/>
              </w:rPr>
            </w:pPr>
            <w:r>
              <w:rPr>
                <w:rFonts w:hint="eastAsia" w:ascii="微软雅黑" w:hAnsi="微软雅黑" w:cs="微软雅黑"/>
              </w:rPr>
              <w:t>（2）采样频率：≥10kHz；</w:t>
            </w:r>
          </w:p>
          <w:p w14:paraId="22CBD8A9">
            <w:pPr>
              <w:pStyle w:val="81"/>
              <w:spacing w:after="0" w:afterLines="0" w:line="360" w:lineRule="exact"/>
              <w:rPr>
                <w:rFonts w:hint="eastAsia" w:ascii="微软雅黑" w:hAnsi="微软雅黑" w:cs="微软雅黑"/>
              </w:rPr>
            </w:pPr>
            <w:r>
              <w:rPr>
                <w:rFonts w:hint="eastAsia" w:ascii="微软雅黑" w:hAnsi="微软雅黑" w:cs="微软雅黑"/>
              </w:rPr>
              <w:t>（3）输入阻抗：≤200MΩ；</w:t>
            </w:r>
          </w:p>
          <w:p w14:paraId="0143805F">
            <w:pPr>
              <w:pStyle w:val="81"/>
              <w:spacing w:after="0" w:afterLines="0" w:line="360" w:lineRule="exact"/>
              <w:rPr>
                <w:rFonts w:hint="eastAsia" w:ascii="微软雅黑" w:hAnsi="微软雅黑" w:cs="微软雅黑"/>
              </w:rPr>
            </w:pPr>
            <w:r>
              <w:rPr>
                <w:rFonts w:hint="eastAsia" w:ascii="微软雅黑" w:hAnsi="微软雅黑" w:cs="微软雅黑"/>
              </w:rPr>
              <w:t>（4)多通道场电位多点标测的同时，可同步记录心电图信号，同步时差≤20微秒；</w:t>
            </w:r>
          </w:p>
        </w:tc>
        <w:tc>
          <w:tcPr>
            <w:tcW w:w="490" w:type="pct"/>
            <w:tcBorders>
              <w:top w:val="single" w:color="auto" w:sz="4" w:space="0"/>
              <w:left w:val="single" w:color="auto" w:sz="4" w:space="0"/>
              <w:bottom w:val="single" w:color="auto" w:sz="4" w:space="0"/>
              <w:right w:val="single" w:color="auto" w:sz="4" w:space="0"/>
            </w:tcBorders>
            <w:vAlign w:val="center"/>
          </w:tcPr>
          <w:p w14:paraId="15A0801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142147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603D8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A24AB40">
            <w:pPr>
              <w:pStyle w:val="81"/>
              <w:spacing w:after="0" w:afterLines="0" w:line="360" w:lineRule="exact"/>
              <w:rPr>
                <w:rFonts w:hint="eastAsia" w:ascii="微软雅黑" w:hAnsi="微软雅黑" w:cs="微软雅黑"/>
              </w:rPr>
            </w:pPr>
            <w:r>
              <w:rPr>
                <w:rFonts w:hint="eastAsia" w:ascii="微软雅黑" w:hAnsi="微软雅黑" w:cs="微软雅黑"/>
              </w:rPr>
              <w:t>程控刺激器设备参数：</w:t>
            </w:r>
          </w:p>
          <w:p w14:paraId="3BCA75DD">
            <w:pPr>
              <w:pStyle w:val="81"/>
              <w:spacing w:after="0" w:afterLines="0" w:line="360" w:lineRule="exact"/>
              <w:rPr>
                <w:rFonts w:hint="eastAsia" w:ascii="微软雅黑" w:hAnsi="微软雅黑" w:cs="微软雅黑"/>
              </w:rPr>
            </w:pPr>
            <w:r>
              <w:rPr>
                <w:rFonts w:hint="eastAsia" w:ascii="微软雅黑" w:hAnsi="微软雅黑" w:cs="微软雅黑"/>
              </w:rPr>
              <w:t>（1）可软件或手动控制输出电压和电流脉冲输出；</w:t>
            </w:r>
          </w:p>
          <w:p w14:paraId="6118814A">
            <w:pPr>
              <w:pStyle w:val="81"/>
              <w:spacing w:after="0" w:afterLines="0" w:line="360" w:lineRule="exact"/>
              <w:rPr>
                <w:rFonts w:hint="eastAsia" w:ascii="微软雅黑" w:hAnsi="微软雅黑" w:cs="微软雅黑"/>
              </w:rPr>
            </w:pPr>
            <w:r>
              <w:rPr>
                <w:rFonts w:hint="eastAsia" w:ascii="微软雅黑" w:hAnsi="微软雅黑" w:cs="微软雅黑"/>
              </w:rPr>
              <w:t>（2）电压输出范围：-90-90V，电压输出可调精度：≤0.1V。电流输出范围：-32-32mA，电流输出可调精度：≤20μA；</w:t>
            </w:r>
          </w:p>
          <w:p w14:paraId="0424E434">
            <w:pPr>
              <w:pStyle w:val="81"/>
              <w:spacing w:after="0" w:afterLines="0" w:line="360" w:lineRule="exact"/>
              <w:rPr>
                <w:rFonts w:hint="eastAsia" w:ascii="微软雅黑" w:hAnsi="微软雅黑" w:cs="微软雅黑"/>
              </w:rPr>
            </w:pPr>
            <w:r>
              <w:rPr>
                <w:rFonts w:hint="eastAsia" w:ascii="微软雅黑" w:hAnsi="微软雅黑" w:cs="微软雅黑"/>
              </w:rPr>
              <w:t>（3）输出频率范围：0.2 Hz-30K Hz；</w:t>
            </w:r>
          </w:p>
          <w:p w14:paraId="16535D15">
            <w:pPr>
              <w:pStyle w:val="81"/>
              <w:spacing w:after="0" w:afterLines="0" w:line="360" w:lineRule="exact"/>
              <w:rPr>
                <w:rFonts w:hint="eastAsia" w:ascii="微软雅黑" w:hAnsi="微软雅黑" w:cs="微软雅黑"/>
              </w:rPr>
            </w:pPr>
            <w:r>
              <w:rPr>
                <w:rFonts w:hint="eastAsia" w:ascii="微软雅黑" w:hAnsi="微软雅黑" w:cs="微软雅黑"/>
              </w:rPr>
              <w:t>（4）刺激电极位置可任意设置；</w:t>
            </w:r>
          </w:p>
          <w:p w14:paraId="1726BF54">
            <w:pPr>
              <w:pStyle w:val="81"/>
              <w:spacing w:after="0" w:afterLines="0" w:line="360" w:lineRule="exact"/>
              <w:rPr>
                <w:rFonts w:hint="eastAsia" w:ascii="微软雅黑" w:hAnsi="微软雅黑" w:cs="微软雅黑"/>
              </w:rPr>
            </w:pPr>
            <w:r>
              <w:rPr>
                <w:rFonts w:hint="eastAsia" w:ascii="微软雅黑" w:hAnsi="微软雅黑" w:cs="微软雅黑"/>
              </w:rPr>
              <w:t>（5）内置隔离器；</w:t>
            </w:r>
          </w:p>
        </w:tc>
        <w:tc>
          <w:tcPr>
            <w:tcW w:w="490" w:type="pct"/>
            <w:tcBorders>
              <w:top w:val="single" w:color="auto" w:sz="4" w:space="0"/>
              <w:left w:val="single" w:color="auto" w:sz="4" w:space="0"/>
              <w:bottom w:val="single" w:color="auto" w:sz="4" w:space="0"/>
              <w:right w:val="single" w:color="auto" w:sz="4" w:space="0"/>
            </w:tcBorders>
            <w:vAlign w:val="center"/>
          </w:tcPr>
          <w:p w14:paraId="4486C50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3C5EBF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16AD3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3FF9DA7">
            <w:pPr>
              <w:pStyle w:val="81"/>
              <w:spacing w:after="0" w:afterLines="0" w:line="360" w:lineRule="exact"/>
              <w:rPr>
                <w:rFonts w:hint="eastAsia" w:ascii="微软雅黑" w:hAnsi="微软雅黑" w:cs="微软雅黑"/>
              </w:rPr>
            </w:pPr>
            <w:r>
              <w:rPr>
                <w:rFonts w:hint="eastAsia" w:ascii="微软雅黑" w:hAnsi="微软雅黑" w:cs="微软雅黑"/>
              </w:rPr>
              <w:t>相机定位系统参数：</w:t>
            </w:r>
          </w:p>
          <w:p w14:paraId="004FD4FB">
            <w:pPr>
              <w:pStyle w:val="81"/>
              <w:spacing w:after="0" w:afterLines="0" w:line="360" w:lineRule="exact"/>
              <w:rPr>
                <w:rFonts w:hint="eastAsia" w:ascii="微软雅黑" w:hAnsi="微软雅黑" w:cs="微软雅黑"/>
              </w:rPr>
            </w:pPr>
            <w:r>
              <w:rPr>
                <w:rFonts w:hint="eastAsia" w:ascii="微软雅黑" w:hAnsi="微软雅黑" w:cs="微软雅黑"/>
              </w:rPr>
              <w:t>（1）系统配备同步摄像系统；</w:t>
            </w:r>
          </w:p>
          <w:p w14:paraId="11AA5556">
            <w:pPr>
              <w:pStyle w:val="81"/>
              <w:spacing w:after="0" w:afterLines="0" w:line="360" w:lineRule="exact"/>
              <w:rPr>
                <w:rFonts w:hint="eastAsia" w:ascii="微软雅黑" w:hAnsi="微软雅黑" w:cs="微软雅黑"/>
              </w:rPr>
            </w:pPr>
            <w:r>
              <w:rPr>
                <w:rFonts w:hint="eastAsia" w:ascii="微软雅黑" w:hAnsi="微软雅黑" w:cs="微软雅黑"/>
              </w:rPr>
              <w:t>（2）像素≥1000万，摄像采集无色差，不变形；</w:t>
            </w:r>
          </w:p>
          <w:p w14:paraId="4E9887E7">
            <w:pPr>
              <w:pStyle w:val="81"/>
              <w:spacing w:after="0" w:afterLines="0" w:line="360" w:lineRule="exact"/>
              <w:rPr>
                <w:rFonts w:hint="eastAsia" w:ascii="微软雅黑" w:hAnsi="微软雅黑" w:cs="微软雅黑"/>
              </w:rPr>
            </w:pPr>
            <w:r>
              <w:rPr>
                <w:rFonts w:hint="eastAsia" w:ascii="微软雅黑" w:hAnsi="微软雅黑" w:cs="微软雅黑"/>
              </w:rPr>
              <w:t>（3）帧率：≥100FPS，可以连续48小时工作；</w:t>
            </w:r>
          </w:p>
        </w:tc>
        <w:tc>
          <w:tcPr>
            <w:tcW w:w="490" w:type="pct"/>
            <w:tcBorders>
              <w:top w:val="single" w:color="auto" w:sz="4" w:space="0"/>
              <w:left w:val="single" w:color="auto" w:sz="4" w:space="0"/>
              <w:bottom w:val="single" w:color="auto" w:sz="4" w:space="0"/>
              <w:right w:val="single" w:color="auto" w:sz="4" w:space="0"/>
            </w:tcBorders>
            <w:vAlign w:val="center"/>
          </w:tcPr>
          <w:p w14:paraId="4CA291F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556C0D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AF9867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1A978F9">
            <w:pPr>
              <w:pStyle w:val="81"/>
              <w:spacing w:after="0" w:afterLines="0" w:line="360" w:lineRule="exact"/>
              <w:rPr>
                <w:rFonts w:hint="eastAsia" w:ascii="微软雅黑" w:hAnsi="微软雅黑" w:cs="微软雅黑"/>
              </w:rPr>
            </w:pPr>
            <w:r>
              <w:rPr>
                <w:rFonts w:hint="eastAsia" w:ascii="微软雅黑" w:hAnsi="微软雅黑" w:cs="微软雅黑"/>
              </w:rPr>
              <w:t>记录和分析软件部分参数：</w:t>
            </w:r>
          </w:p>
          <w:p w14:paraId="1D92C333">
            <w:pPr>
              <w:pStyle w:val="81"/>
              <w:spacing w:after="0" w:afterLines="0" w:line="360" w:lineRule="exact"/>
              <w:rPr>
                <w:rFonts w:hint="eastAsia" w:ascii="微软雅黑" w:hAnsi="微软雅黑" w:cs="微软雅黑"/>
              </w:rPr>
            </w:pPr>
            <w:r>
              <w:rPr>
                <w:rFonts w:hint="eastAsia" w:ascii="微软雅黑" w:hAnsi="微软雅黑" w:cs="微软雅黑"/>
              </w:rPr>
              <w:t>（1）信号显示通道：≥70个，实现场电位、单相动作电位、整体心脏ECG、心脏组织温度、收缩与舒张压和灌注压力的检测；</w:t>
            </w:r>
          </w:p>
          <w:p w14:paraId="22572DBB">
            <w:pPr>
              <w:pStyle w:val="81"/>
              <w:spacing w:after="0" w:afterLines="0" w:line="360" w:lineRule="exact"/>
              <w:rPr>
                <w:rFonts w:hint="eastAsia" w:ascii="微软雅黑" w:hAnsi="微软雅黑" w:cs="微软雅黑"/>
              </w:rPr>
            </w:pPr>
            <w:r>
              <w:rPr>
                <w:rFonts w:hint="eastAsia" w:ascii="微软雅黑" w:hAnsi="微软雅黑" w:cs="微软雅黑"/>
              </w:rPr>
              <w:t>（2）所有通道具有相同的采样速率；</w:t>
            </w:r>
          </w:p>
          <w:p w14:paraId="05822D3D">
            <w:pPr>
              <w:pStyle w:val="81"/>
              <w:spacing w:after="0" w:afterLines="0" w:line="360" w:lineRule="exact"/>
              <w:rPr>
                <w:rFonts w:hint="eastAsia" w:ascii="微软雅黑" w:hAnsi="微软雅黑" w:cs="微软雅黑"/>
              </w:rPr>
            </w:pPr>
            <w:r>
              <w:rPr>
                <w:rFonts w:hint="eastAsia" w:ascii="微软雅黑" w:hAnsi="微软雅黑" w:cs="微软雅黑"/>
              </w:rPr>
              <w:t>（3）分析模式：在线或者离线分析；</w:t>
            </w:r>
          </w:p>
          <w:p w14:paraId="6E0E2984">
            <w:pPr>
              <w:pStyle w:val="81"/>
              <w:spacing w:after="0" w:afterLines="0" w:line="360" w:lineRule="exact"/>
              <w:rPr>
                <w:rFonts w:hint="eastAsia" w:ascii="微软雅黑" w:hAnsi="微软雅黑" w:cs="微软雅黑"/>
              </w:rPr>
            </w:pPr>
            <w:r>
              <w:rPr>
                <w:rFonts w:hint="eastAsia" w:ascii="微软雅黑" w:hAnsi="微软雅黑" w:cs="微软雅黑"/>
              </w:rPr>
              <w:t>（4）可以分析心率，P波间期，P波幅度，PR间隔，Q波幅度，QRS间隔，R波幅度，QT间隔，S波幅度，监测点搏动频率、兴奋起搏点、兴奋离散度（P5、P50、P95、Index）、传导速度、传导方向、传导模式，并可生成等时图、频谱图等图表；</w:t>
            </w:r>
          </w:p>
          <w:p w14:paraId="305B9B2D">
            <w:pPr>
              <w:pStyle w:val="81"/>
              <w:spacing w:after="0" w:afterLines="0" w:line="360" w:lineRule="exact"/>
              <w:rPr>
                <w:rFonts w:hint="eastAsia" w:ascii="微软雅黑" w:hAnsi="微软雅黑" w:cs="微软雅黑"/>
              </w:rPr>
            </w:pPr>
            <w:r>
              <w:rPr>
                <w:rFonts w:hint="eastAsia" w:ascii="微软雅黑" w:hAnsi="微软雅黑" w:cs="微软雅黑"/>
              </w:rPr>
              <w:t>（5）数据输出：可转换为Excel、txt、Matlab、AVI等各种格式输出；</w:t>
            </w:r>
          </w:p>
          <w:p w14:paraId="455CC851">
            <w:pPr>
              <w:pStyle w:val="81"/>
              <w:spacing w:after="0" w:afterLines="0" w:line="360" w:lineRule="exact"/>
              <w:rPr>
                <w:rFonts w:hint="eastAsia" w:ascii="微软雅黑" w:hAnsi="微软雅黑" w:cs="微软雅黑"/>
              </w:rPr>
            </w:pPr>
            <w:r>
              <w:rPr>
                <w:rFonts w:hint="eastAsia" w:ascii="微软雅黑" w:hAnsi="微软雅黑" w:cs="微软雅黑"/>
              </w:rPr>
              <w:t>（6）系统软件有批处理功能，一步分析数据文件数目≥50个，并生成文档报告；</w:t>
            </w:r>
          </w:p>
          <w:p w14:paraId="137DA365">
            <w:pPr>
              <w:pStyle w:val="81"/>
              <w:spacing w:after="0" w:afterLines="0" w:line="360" w:lineRule="exact"/>
              <w:rPr>
                <w:rFonts w:hint="eastAsia" w:ascii="微软雅黑" w:hAnsi="微软雅黑" w:cs="微软雅黑"/>
              </w:rPr>
            </w:pPr>
            <w:r>
              <w:rPr>
                <w:rFonts w:hint="eastAsia" w:ascii="微软雅黑" w:hAnsi="微软雅黑" w:cs="微软雅黑"/>
              </w:rPr>
              <w:t>（7）可将任意两个文件波形重叠，对比电信号幅值及相位差异；</w:t>
            </w:r>
          </w:p>
          <w:p w14:paraId="55F2169B">
            <w:pPr>
              <w:pStyle w:val="81"/>
              <w:spacing w:after="0" w:afterLines="0" w:line="360" w:lineRule="exact"/>
              <w:rPr>
                <w:rFonts w:hint="eastAsia" w:ascii="微软雅黑" w:hAnsi="微软雅黑" w:cs="微软雅黑"/>
              </w:rPr>
            </w:pPr>
            <w:r>
              <w:rPr>
                <w:rFonts w:hint="eastAsia" w:ascii="微软雅黑" w:hAnsi="微软雅黑" w:cs="微软雅黑"/>
              </w:rPr>
              <w:t>（8）软件控制刺激器输出正弦波，脉冲波等电压刺激输出；</w:t>
            </w:r>
          </w:p>
        </w:tc>
        <w:tc>
          <w:tcPr>
            <w:tcW w:w="490" w:type="pct"/>
            <w:tcBorders>
              <w:top w:val="single" w:color="auto" w:sz="4" w:space="0"/>
              <w:left w:val="single" w:color="auto" w:sz="4" w:space="0"/>
              <w:bottom w:val="single" w:color="auto" w:sz="4" w:space="0"/>
              <w:right w:val="single" w:color="auto" w:sz="4" w:space="0"/>
            </w:tcBorders>
            <w:vAlign w:val="center"/>
          </w:tcPr>
          <w:p w14:paraId="435A2BF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4475C7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C318EFE">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2F61D18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0B267C4">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4743A8B0">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09AB43A7">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0A4F1DBC">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18347464">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0E0F92B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B11B6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37486E5">
            <w:pPr>
              <w:pStyle w:val="81"/>
              <w:spacing w:after="0" w:afterLines="0" w:line="360" w:lineRule="exact"/>
              <w:jc w:val="center"/>
              <w:rPr>
                <w:rFonts w:hint="eastAsia" w:ascii="微软雅黑" w:hAnsi="微软雅黑" w:cs="微软雅黑"/>
              </w:rPr>
            </w:pPr>
            <w:r>
              <w:rPr>
                <w:rFonts w:hint="eastAsia" w:ascii="微软雅黑" w:hAnsi="微软雅黑" w:cs="微软雅黑"/>
              </w:rPr>
              <w:t>系统主机</w:t>
            </w:r>
          </w:p>
        </w:tc>
        <w:tc>
          <w:tcPr>
            <w:tcW w:w="415" w:type="pct"/>
            <w:tcBorders>
              <w:top w:val="single" w:color="auto" w:sz="4" w:space="0"/>
              <w:left w:val="single" w:color="auto" w:sz="4" w:space="0"/>
              <w:bottom w:val="single" w:color="auto" w:sz="4" w:space="0"/>
              <w:right w:val="single" w:color="auto" w:sz="4" w:space="0"/>
            </w:tcBorders>
            <w:vAlign w:val="center"/>
          </w:tcPr>
          <w:p w14:paraId="0867E88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550DED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A807B8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1C263F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67CDB9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F01DB0A">
            <w:pPr>
              <w:pStyle w:val="81"/>
              <w:spacing w:after="0" w:afterLines="0" w:line="360" w:lineRule="exact"/>
              <w:jc w:val="center"/>
              <w:rPr>
                <w:rFonts w:hint="eastAsia" w:ascii="微软雅黑" w:hAnsi="微软雅黑" w:cs="微软雅黑"/>
              </w:rPr>
            </w:pPr>
            <w:r>
              <w:rPr>
                <w:rFonts w:hint="eastAsia" w:ascii="微软雅黑" w:hAnsi="微软雅黑" w:cs="微软雅黑"/>
              </w:rPr>
              <w:t>笔式电极</w:t>
            </w:r>
          </w:p>
        </w:tc>
        <w:tc>
          <w:tcPr>
            <w:tcW w:w="415" w:type="pct"/>
            <w:tcBorders>
              <w:top w:val="single" w:color="auto" w:sz="4" w:space="0"/>
              <w:left w:val="single" w:color="auto" w:sz="4" w:space="0"/>
              <w:bottom w:val="single" w:color="auto" w:sz="4" w:space="0"/>
              <w:right w:val="single" w:color="auto" w:sz="4" w:space="0"/>
            </w:tcBorders>
            <w:vAlign w:val="center"/>
          </w:tcPr>
          <w:p w14:paraId="053D1A0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41B4626">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55ED29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EC3E8E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82DF7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CC3AA0E">
            <w:pPr>
              <w:pStyle w:val="81"/>
              <w:spacing w:after="0" w:afterLines="0" w:line="360" w:lineRule="exact"/>
              <w:jc w:val="center"/>
              <w:rPr>
                <w:rFonts w:hint="eastAsia" w:ascii="微软雅黑" w:hAnsi="微软雅黑" w:cs="微软雅黑"/>
              </w:rPr>
            </w:pPr>
            <w:r>
              <w:rPr>
                <w:rFonts w:hint="eastAsia" w:ascii="微软雅黑" w:hAnsi="微软雅黑" w:cs="微软雅黑"/>
              </w:rPr>
              <w:t>薄膜电极</w:t>
            </w:r>
          </w:p>
        </w:tc>
        <w:tc>
          <w:tcPr>
            <w:tcW w:w="415" w:type="pct"/>
            <w:tcBorders>
              <w:top w:val="single" w:color="auto" w:sz="4" w:space="0"/>
              <w:left w:val="single" w:color="auto" w:sz="4" w:space="0"/>
              <w:bottom w:val="single" w:color="auto" w:sz="4" w:space="0"/>
              <w:right w:val="single" w:color="auto" w:sz="4" w:space="0"/>
            </w:tcBorders>
            <w:vAlign w:val="center"/>
          </w:tcPr>
          <w:p w14:paraId="195F9C0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3F264B6">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50E404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128369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CCB10A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54BBB79">
            <w:pPr>
              <w:pStyle w:val="81"/>
              <w:spacing w:after="0" w:afterLines="0" w:line="360" w:lineRule="exact"/>
              <w:jc w:val="center"/>
              <w:rPr>
                <w:rFonts w:hint="eastAsia" w:ascii="微软雅黑" w:hAnsi="微软雅黑" w:cs="微软雅黑"/>
              </w:rPr>
            </w:pPr>
            <w:r>
              <w:rPr>
                <w:rFonts w:hint="eastAsia" w:ascii="微软雅黑" w:hAnsi="微软雅黑" w:cs="微软雅黑"/>
              </w:rPr>
              <w:t>大动物贴片电极</w:t>
            </w:r>
          </w:p>
        </w:tc>
        <w:tc>
          <w:tcPr>
            <w:tcW w:w="415" w:type="pct"/>
            <w:tcBorders>
              <w:top w:val="single" w:color="auto" w:sz="4" w:space="0"/>
              <w:left w:val="single" w:color="auto" w:sz="4" w:space="0"/>
              <w:bottom w:val="single" w:color="auto" w:sz="4" w:space="0"/>
              <w:right w:val="single" w:color="auto" w:sz="4" w:space="0"/>
            </w:tcBorders>
            <w:vAlign w:val="center"/>
          </w:tcPr>
          <w:p w14:paraId="2564101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ACAE561">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4CE809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0AE9EC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EC2090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4E04B46">
            <w:pPr>
              <w:pStyle w:val="81"/>
              <w:spacing w:after="0" w:afterLines="0" w:line="360" w:lineRule="exact"/>
              <w:jc w:val="center"/>
              <w:rPr>
                <w:rFonts w:hint="eastAsia" w:ascii="微软雅黑" w:hAnsi="微软雅黑" w:cs="微软雅黑"/>
              </w:rPr>
            </w:pPr>
            <w:r>
              <w:rPr>
                <w:rFonts w:hint="eastAsia" w:ascii="微软雅黑" w:hAnsi="微软雅黑" w:cs="微软雅黑"/>
              </w:rPr>
              <w:t>细胞组织标测电极（MEA）</w:t>
            </w:r>
          </w:p>
        </w:tc>
        <w:tc>
          <w:tcPr>
            <w:tcW w:w="415" w:type="pct"/>
            <w:tcBorders>
              <w:top w:val="single" w:color="auto" w:sz="4" w:space="0"/>
              <w:left w:val="single" w:color="auto" w:sz="4" w:space="0"/>
              <w:bottom w:val="single" w:color="auto" w:sz="4" w:space="0"/>
              <w:right w:val="single" w:color="auto" w:sz="4" w:space="0"/>
            </w:tcBorders>
            <w:vAlign w:val="center"/>
          </w:tcPr>
          <w:p w14:paraId="7BB4831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715C7D8">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9A0963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F5B126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60E357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A2736FB">
            <w:pPr>
              <w:pStyle w:val="81"/>
              <w:spacing w:after="0" w:afterLines="0" w:line="360" w:lineRule="exact"/>
              <w:jc w:val="center"/>
              <w:rPr>
                <w:rFonts w:hint="eastAsia" w:ascii="微软雅黑" w:hAnsi="微软雅黑" w:cs="微软雅黑"/>
              </w:rPr>
            </w:pPr>
            <w:r>
              <w:rPr>
                <w:rFonts w:hint="eastAsia" w:ascii="微软雅黑" w:hAnsi="微软雅黑" w:cs="微软雅黑"/>
              </w:rPr>
              <w:t>同步单相动作电位记录模块（MAP）</w:t>
            </w:r>
          </w:p>
        </w:tc>
        <w:tc>
          <w:tcPr>
            <w:tcW w:w="415" w:type="pct"/>
            <w:tcBorders>
              <w:top w:val="single" w:color="auto" w:sz="4" w:space="0"/>
              <w:left w:val="single" w:color="auto" w:sz="4" w:space="0"/>
              <w:bottom w:val="single" w:color="auto" w:sz="4" w:space="0"/>
              <w:right w:val="single" w:color="auto" w:sz="4" w:space="0"/>
            </w:tcBorders>
            <w:vAlign w:val="center"/>
          </w:tcPr>
          <w:p w14:paraId="5D751FF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15805F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8E9E09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4F6865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DD965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6DD65CA">
            <w:pPr>
              <w:pStyle w:val="81"/>
              <w:spacing w:after="0" w:afterLines="0" w:line="360" w:lineRule="exact"/>
              <w:jc w:val="center"/>
              <w:rPr>
                <w:rFonts w:hint="eastAsia" w:ascii="微软雅黑" w:hAnsi="微软雅黑" w:cs="微软雅黑"/>
              </w:rPr>
            </w:pPr>
            <w:r>
              <w:rPr>
                <w:rFonts w:hint="eastAsia" w:ascii="微软雅黑" w:hAnsi="微软雅黑" w:cs="微软雅黑"/>
              </w:rPr>
              <w:t>同步心电图记录模块（ECG）</w:t>
            </w:r>
          </w:p>
        </w:tc>
        <w:tc>
          <w:tcPr>
            <w:tcW w:w="415" w:type="pct"/>
            <w:tcBorders>
              <w:top w:val="single" w:color="auto" w:sz="4" w:space="0"/>
              <w:left w:val="single" w:color="auto" w:sz="4" w:space="0"/>
              <w:bottom w:val="single" w:color="auto" w:sz="4" w:space="0"/>
              <w:right w:val="single" w:color="auto" w:sz="4" w:space="0"/>
            </w:tcBorders>
            <w:vAlign w:val="center"/>
          </w:tcPr>
          <w:p w14:paraId="5696DC9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499370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4E15E9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26B23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8BCBD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E18891E">
            <w:pPr>
              <w:pStyle w:val="81"/>
              <w:spacing w:after="0" w:afterLines="0" w:line="360" w:lineRule="exact"/>
              <w:jc w:val="center"/>
              <w:rPr>
                <w:rFonts w:hint="eastAsia" w:ascii="微软雅黑" w:hAnsi="微软雅黑" w:cs="微软雅黑"/>
              </w:rPr>
            </w:pPr>
            <w:r>
              <w:rPr>
                <w:rFonts w:hint="eastAsia" w:ascii="微软雅黑" w:hAnsi="微软雅黑" w:cs="微软雅黑"/>
              </w:rPr>
              <w:t>压力传感器及前置放大模块</w:t>
            </w:r>
          </w:p>
        </w:tc>
        <w:tc>
          <w:tcPr>
            <w:tcW w:w="415" w:type="pct"/>
            <w:tcBorders>
              <w:top w:val="single" w:color="auto" w:sz="4" w:space="0"/>
              <w:left w:val="single" w:color="auto" w:sz="4" w:space="0"/>
              <w:bottom w:val="single" w:color="auto" w:sz="4" w:space="0"/>
              <w:right w:val="single" w:color="auto" w:sz="4" w:space="0"/>
            </w:tcBorders>
            <w:vAlign w:val="center"/>
          </w:tcPr>
          <w:p w14:paraId="1E5127B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A6CFC2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21172B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0724D3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334851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0E20B88">
            <w:pPr>
              <w:pStyle w:val="81"/>
              <w:spacing w:after="0" w:afterLines="0" w:line="360" w:lineRule="exact"/>
              <w:jc w:val="center"/>
              <w:rPr>
                <w:rFonts w:hint="eastAsia" w:ascii="微软雅黑" w:hAnsi="微软雅黑" w:cs="微软雅黑"/>
              </w:rPr>
            </w:pPr>
            <w:r>
              <w:rPr>
                <w:rFonts w:hint="eastAsia" w:ascii="微软雅黑" w:hAnsi="微软雅黑" w:cs="微软雅黑"/>
              </w:rPr>
              <w:t>刺激系统</w:t>
            </w:r>
          </w:p>
        </w:tc>
        <w:tc>
          <w:tcPr>
            <w:tcW w:w="415" w:type="pct"/>
            <w:tcBorders>
              <w:top w:val="single" w:color="auto" w:sz="4" w:space="0"/>
              <w:left w:val="single" w:color="auto" w:sz="4" w:space="0"/>
              <w:bottom w:val="single" w:color="auto" w:sz="4" w:space="0"/>
              <w:right w:val="single" w:color="auto" w:sz="4" w:space="0"/>
            </w:tcBorders>
            <w:vAlign w:val="center"/>
          </w:tcPr>
          <w:p w14:paraId="0AE1544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169C7B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21E536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9A13A6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C082DA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0CBA228">
            <w:pPr>
              <w:pStyle w:val="81"/>
              <w:spacing w:after="0" w:afterLines="0" w:line="360" w:lineRule="exact"/>
              <w:jc w:val="center"/>
              <w:rPr>
                <w:rFonts w:hint="eastAsia" w:ascii="微软雅黑" w:hAnsi="微软雅黑" w:cs="微软雅黑"/>
              </w:rPr>
            </w:pPr>
            <w:r>
              <w:rPr>
                <w:rFonts w:hint="eastAsia" w:ascii="微软雅黑" w:hAnsi="微软雅黑" w:cs="微软雅黑"/>
              </w:rPr>
              <w:t>离体心脏灌流系统</w:t>
            </w:r>
          </w:p>
        </w:tc>
        <w:tc>
          <w:tcPr>
            <w:tcW w:w="415" w:type="pct"/>
            <w:tcBorders>
              <w:top w:val="single" w:color="auto" w:sz="4" w:space="0"/>
              <w:left w:val="single" w:color="auto" w:sz="4" w:space="0"/>
              <w:bottom w:val="single" w:color="auto" w:sz="4" w:space="0"/>
              <w:right w:val="single" w:color="auto" w:sz="4" w:space="0"/>
            </w:tcBorders>
            <w:vAlign w:val="center"/>
          </w:tcPr>
          <w:p w14:paraId="6F18873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B0802AE">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D5B7B9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6FE1D1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94A668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64AF140">
            <w:pPr>
              <w:pStyle w:val="81"/>
              <w:spacing w:after="0" w:afterLines="0" w:line="360" w:lineRule="exact"/>
              <w:jc w:val="center"/>
              <w:rPr>
                <w:rFonts w:hint="eastAsia" w:ascii="微软雅黑" w:hAnsi="微软雅黑" w:cs="微软雅黑"/>
              </w:rPr>
            </w:pPr>
            <w:r>
              <w:rPr>
                <w:rFonts w:hint="eastAsia" w:ascii="微软雅黑" w:hAnsi="微软雅黑" w:cs="微软雅黑"/>
              </w:rPr>
              <w:t>记录软件及分析软件</w:t>
            </w:r>
          </w:p>
        </w:tc>
        <w:tc>
          <w:tcPr>
            <w:tcW w:w="415" w:type="pct"/>
            <w:tcBorders>
              <w:top w:val="single" w:color="auto" w:sz="4" w:space="0"/>
              <w:left w:val="single" w:color="auto" w:sz="4" w:space="0"/>
              <w:bottom w:val="single" w:color="auto" w:sz="4" w:space="0"/>
              <w:right w:val="single" w:color="auto" w:sz="4" w:space="0"/>
            </w:tcBorders>
            <w:vAlign w:val="center"/>
          </w:tcPr>
          <w:p w14:paraId="1415F94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A09924E">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C3E8EE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002EF7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DAE28D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D625A4A">
            <w:pPr>
              <w:pStyle w:val="81"/>
              <w:spacing w:after="0" w:afterLines="0" w:line="360" w:lineRule="exact"/>
              <w:jc w:val="center"/>
              <w:rPr>
                <w:rFonts w:hint="eastAsia" w:ascii="微软雅黑" w:hAnsi="微软雅黑" w:cs="微软雅黑"/>
              </w:rPr>
            </w:pPr>
            <w:r>
              <w:rPr>
                <w:rFonts w:hint="eastAsia" w:ascii="微软雅黑" w:hAnsi="微软雅黑" w:cs="微软雅黑"/>
              </w:rPr>
              <w:t>摄像系统</w:t>
            </w:r>
          </w:p>
        </w:tc>
        <w:tc>
          <w:tcPr>
            <w:tcW w:w="415" w:type="pct"/>
            <w:tcBorders>
              <w:top w:val="single" w:color="auto" w:sz="4" w:space="0"/>
              <w:left w:val="single" w:color="auto" w:sz="4" w:space="0"/>
              <w:bottom w:val="single" w:color="auto" w:sz="4" w:space="0"/>
              <w:right w:val="single" w:color="auto" w:sz="4" w:space="0"/>
            </w:tcBorders>
            <w:vAlign w:val="center"/>
          </w:tcPr>
          <w:p w14:paraId="112E7E9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FBBE337">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60885D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863639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AA16E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73C7D5F">
            <w:pPr>
              <w:pStyle w:val="81"/>
              <w:spacing w:after="0" w:afterLines="0" w:line="360" w:lineRule="exact"/>
              <w:jc w:val="center"/>
              <w:rPr>
                <w:rFonts w:hint="eastAsia" w:ascii="微软雅黑" w:hAnsi="微软雅黑" w:cs="微软雅黑"/>
              </w:rPr>
            </w:pPr>
            <w:r>
              <w:rPr>
                <w:rFonts w:hint="eastAsia" w:ascii="微软雅黑" w:hAnsi="微软雅黑" w:cs="微软雅黑"/>
              </w:rPr>
              <w:t>仪器架、金属平台与电生理工具包</w:t>
            </w:r>
          </w:p>
        </w:tc>
        <w:tc>
          <w:tcPr>
            <w:tcW w:w="415" w:type="pct"/>
            <w:tcBorders>
              <w:top w:val="single" w:color="auto" w:sz="4" w:space="0"/>
              <w:left w:val="single" w:color="auto" w:sz="4" w:space="0"/>
              <w:bottom w:val="single" w:color="auto" w:sz="4" w:space="0"/>
              <w:right w:val="single" w:color="auto" w:sz="4" w:space="0"/>
            </w:tcBorders>
            <w:vAlign w:val="center"/>
          </w:tcPr>
          <w:p w14:paraId="76A271D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0F708A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013885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3A65F4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F0E28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F2F88A6">
            <w:pPr>
              <w:pStyle w:val="81"/>
              <w:spacing w:after="0" w:afterLines="0" w:line="360" w:lineRule="exact"/>
              <w:jc w:val="center"/>
              <w:rPr>
                <w:rFonts w:hint="eastAsia" w:ascii="微软雅黑" w:hAnsi="微软雅黑" w:cs="微软雅黑"/>
              </w:rPr>
            </w:pPr>
            <w:r>
              <w:rPr>
                <w:rFonts w:hint="eastAsia" w:ascii="微软雅黑" w:hAnsi="微软雅黑" w:cs="微软雅黑"/>
              </w:rPr>
              <w:t>细胞组织标测电极</w:t>
            </w:r>
          </w:p>
        </w:tc>
        <w:tc>
          <w:tcPr>
            <w:tcW w:w="415" w:type="pct"/>
            <w:tcBorders>
              <w:top w:val="single" w:color="auto" w:sz="4" w:space="0"/>
              <w:left w:val="single" w:color="auto" w:sz="4" w:space="0"/>
              <w:bottom w:val="single" w:color="auto" w:sz="4" w:space="0"/>
              <w:right w:val="single" w:color="auto" w:sz="4" w:space="0"/>
            </w:tcBorders>
            <w:vAlign w:val="center"/>
          </w:tcPr>
          <w:p w14:paraId="2D9A0AD8">
            <w:pPr>
              <w:pStyle w:val="81"/>
              <w:spacing w:after="0" w:afterLines="0" w:line="360" w:lineRule="exact"/>
              <w:jc w:val="center"/>
              <w:rPr>
                <w:rFonts w:hint="eastAsia" w:ascii="微软雅黑" w:hAnsi="微软雅黑" w:cs="微软雅黑"/>
              </w:rPr>
            </w:pPr>
            <w:r>
              <w:rPr>
                <w:rFonts w:hint="eastAsia" w:ascii="微软雅黑" w:hAnsi="微软雅黑" w:cs="微软雅黑"/>
              </w:rPr>
              <w:t>20</w:t>
            </w:r>
          </w:p>
        </w:tc>
        <w:tc>
          <w:tcPr>
            <w:tcW w:w="432" w:type="pct"/>
            <w:tcBorders>
              <w:top w:val="single" w:color="auto" w:sz="4" w:space="0"/>
              <w:left w:val="single" w:color="auto" w:sz="4" w:space="0"/>
              <w:bottom w:val="single" w:color="auto" w:sz="4" w:space="0"/>
              <w:right w:val="single" w:color="auto" w:sz="4" w:space="0"/>
            </w:tcBorders>
            <w:vAlign w:val="center"/>
          </w:tcPr>
          <w:p w14:paraId="099EBF56">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A1F08E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C0B755A">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0A16E26">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81" w:name="_Toc21639"/>
            <w:bookmarkStart w:id="182" w:name="_Toc26530"/>
            <w:bookmarkStart w:id="183" w:name="_Toc15235"/>
            <w:r>
              <w:rPr>
                <w:rFonts w:hint="eastAsia" w:ascii="微软雅黑" w:hAnsi="微软雅黑" w:cs="微软雅黑"/>
                <w:b/>
                <w:szCs w:val="21"/>
              </w:rPr>
              <w:t>全自动免疫组化与原位杂交染色机</w:t>
            </w:r>
            <w:bookmarkEnd w:id="181"/>
            <w:bookmarkEnd w:id="182"/>
            <w:bookmarkEnd w:id="183"/>
          </w:p>
        </w:tc>
      </w:tr>
      <w:tr w14:paraId="138564D3">
        <w:tblPrEx>
          <w:tblCellMar>
            <w:top w:w="0" w:type="dxa"/>
            <w:left w:w="108" w:type="dxa"/>
            <w:bottom w:w="0" w:type="dxa"/>
            <w:right w:w="108" w:type="dxa"/>
          </w:tblCellMar>
        </w:tblPrEx>
        <w:trPr>
          <w:trHeight w:val="90"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EA1FDD3">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7935281">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9D10A4F">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0BF25D5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79AA3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9852A8B">
            <w:pPr>
              <w:pStyle w:val="81"/>
              <w:spacing w:after="0" w:afterLines="0" w:line="360" w:lineRule="exact"/>
              <w:rPr>
                <w:rFonts w:hint="eastAsia" w:ascii="微软雅黑" w:hAnsi="微软雅黑" w:cs="微软雅黑"/>
              </w:rPr>
            </w:pPr>
            <w:r>
              <w:rPr>
                <w:rFonts w:hint="eastAsia" w:ascii="微软雅黑" w:hAnsi="微软雅黑" w:cs="微软雅黑"/>
              </w:rPr>
              <w:t>★烤片、脱蜡、抗原修复、阻断、标记一抗、标记二抗、显色直到复染所有步骤全自动处理，无需人工干预；可实现全自动FISH染色，烤片、脱蜡、预处理、酶消化、添加FISH探针、变性/杂交、杂交后洗涤所有步骤全自动处理；支持全自动全流程快速FISH检测（≤5.5小时），可搭配全自动FISH计数软件；烤片温度及时间可自由设置，烤片时间可满足从2分钟到至少2小时的要求；</w:t>
            </w:r>
          </w:p>
        </w:tc>
        <w:tc>
          <w:tcPr>
            <w:tcW w:w="490" w:type="pct"/>
            <w:tcBorders>
              <w:top w:val="single" w:color="auto" w:sz="4" w:space="0"/>
              <w:left w:val="single" w:color="auto" w:sz="4" w:space="0"/>
              <w:bottom w:val="single" w:color="auto" w:sz="4" w:space="0"/>
              <w:right w:val="single" w:color="auto" w:sz="4" w:space="0"/>
            </w:tcBorders>
            <w:vAlign w:val="center"/>
          </w:tcPr>
          <w:p w14:paraId="04BE19D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2171E0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F3C5B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1F41782">
            <w:pPr>
              <w:pStyle w:val="81"/>
              <w:spacing w:after="0" w:afterLines="0" w:line="360" w:lineRule="exact"/>
              <w:rPr>
                <w:rFonts w:hint="eastAsia" w:ascii="微软雅黑" w:hAnsi="微软雅黑" w:cs="微软雅黑"/>
              </w:rPr>
            </w:pPr>
            <w:r>
              <w:rPr>
                <w:rFonts w:hint="eastAsia" w:ascii="微软雅黑" w:hAnsi="微软雅黑" w:cs="微软雅黑"/>
              </w:rPr>
              <w:t>同一平台实现以下多功能染色：单张切片免疫组化，单张切片双/三标记免疫组化，单张切片免疫组化与原位杂交同时标记，显色原位杂交，原位杂交双染，荧光原位杂交染色；</w:t>
            </w:r>
          </w:p>
        </w:tc>
        <w:tc>
          <w:tcPr>
            <w:tcW w:w="490" w:type="pct"/>
            <w:tcBorders>
              <w:top w:val="single" w:color="auto" w:sz="4" w:space="0"/>
              <w:left w:val="single" w:color="auto" w:sz="4" w:space="0"/>
              <w:bottom w:val="single" w:color="auto" w:sz="4" w:space="0"/>
              <w:right w:val="single" w:color="auto" w:sz="4" w:space="0"/>
            </w:tcBorders>
            <w:vAlign w:val="center"/>
          </w:tcPr>
          <w:p w14:paraId="0C36819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C12482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E7FA0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D6ED28A">
            <w:pPr>
              <w:pStyle w:val="81"/>
              <w:spacing w:after="0" w:afterLines="0" w:line="360" w:lineRule="exact"/>
              <w:rPr>
                <w:rFonts w:hint="eastAsia" w:ascii="微软雅黑" w:hAnsi="微软雅黑" w:cs="微软雅黑"/>
              </w:rPr>
            </w:pPr>
            <w:r>
              <w:rPr>
                <w:rFonts w:hint="eastAsia" w:ascii="微软雅黑" w:hAnsi="微软雅黑" w:cs="微软雅黑"/>
              </w:rPr>
              <w:t>三个独立的玻片架，可以连续上载玻片，无需等待整批玻片完成，并可以同时运行三种不同的染色类型，增加实验室效率和灵活性；</w:t>
            </w:r>
          </w:p>
        </w:tc>
        <w:tc>
          <w:tcPr>
            <w:tcW w:w="490" w:type="pct"/>
            <w:tcBorders>
              <w:top w:val="single" w:color="auto" w:sz="4" w:space="0"/>
              <w:left w:val="single" w:color="auto" w:sz="4" w:space="0"/>
              <w:bottom w:val="single" w:color="auto" w:sz="4" w:space="0"/>
              <w:right w:val="single" w:color="auto" w:sz="4" w:space="0"/>
            </w:tcBorders>
            <w:vAlign w:val="center"/>
          </w:tcPr>
          <w:p w14:paraId="5F8FD60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98451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66947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E5AC869">
            <w:pPr>
              <w:pStyle w:val="81"/>
              <w:spacing w:after="0" w:afterLines="0" w:line="360" w:lineRule="exact"/>
              <w:rPr>
                <w:rFonts w:hint="eastAsia" w:ascii="微软雅黑" w:hAnsi="微软雅黑" w:cs="微软雅黑"/>
              </w:rPr>
            </w:pPr>
            <w:r>
              <w:rPr>
                <w:rFonts w:hint="eastAsia" w:ascii="微软雅黑" w:hAnsi="微软雅黑" w:cs="微软雅黑"/>
              </w:rPr>
              <w:t>玻片容量≥30张玻片，机载小容量试剂瓶数量≥36个；</w:t>
            </w:r>
          </w:p>
        </w:tc>
        <w:tc>
          <w:tcPr>
            <w:tcW w:w="490" w:type="pct"/>
            <w:tcBorders>
              <w:top w:val="single" w:color="auto" w:sz="4" w:space="0"/>
              <w:left w:val="single" w:color="auto" w:sz="4" w:space="0"/>
              <w:bottom w:val="single" w:color="auto" w:sz="4" w:space="0"/>
              <w:right w:val="single" w:color="auto" w:sz="4" w:space="0"/>
            </w:tcBorders>
            <w:vAlign w:val="center"/>
          </w:tcPr>
          <w:p w14:paraId="7BC757E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7C0FC8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3941D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3A00171">
            <w:pPr>
              <w:pStyle w:val="81"/>
              <w:spacing w:after="0" w:afterLines="0" w:line="360" w:lineRule="exact"/>
              <w:rPr>
                <w:rFonts w:hint="eastAsia" w:ascii="微软雅黑" w:hAnsi="微软雅黑" w:cs="微软雅黑"/>
              </w:rPr>
            </w:pPr>
            <w:r>
              <w:rPr>
                <w:rFonts w:hint="eastAsia" w:ascii="微软雅黑" w:hAnsi="微软雅黑" w:cs="微软雅黑"/>
              </w:rPr>
              <w:t>抗原修复方式为原位热修复，修复温度范围为室温到100度；每个玻片可设置不同的抗原修复条件，包括温度、时间、修复液种类（酸修复、碱修复、酶修复、不修复）；</w:t>
            </w:r>
          </w:p>
        </w:tc>
        <w:tc>
          <w:tcPr>
            <w:tcW w:w="490" w:type="pct"/>
            <w:tcBorders>
              <w:top w:val="single" w:color="auto" w:sz="4" w:space="0"/>
              <w:left w:val="single" w:color="auto" w:sz="4" w:space="0"/>
              <w:bottom w:val="single" w:color="auto" w:sz="4" w:space="0"/>
              <w:right w:val="single" w:color="auto" w:sz="4" w:space="0"/>
            </w:tcBorders>
            <w:vAlign w:val="center"/>
          </w:tcPr>
          <w:p w14:paraId="1C641D3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88827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A3A59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E13C189">
            <w:pPr>
              <w:pStyle w:val="81"/>
              <w:spacing w:after="0" w:afterLines="0" w:line="360" w:lineRule="exact"/>
              <w:rPr>
                <w:rFonts w:hint="eastAsia" w:ascii="微软雅黑" w:hAnsi="微软雅黑" w:cs="微软雅黑"/>
              </w:rPr>
            </w:pPr>
            <w:r>
              <w:rPr>
                <w:rFonts w:hint="eastAsia" w:ascii="微软雅黑" w:hAnsi="微软雅黑" w:cs="微软雅黑"/>
              </w:rPr>
              <w:t>▲试剂滴加方式：侧面滴加，减少对组织切片的伤害，保护组织不脱片、不干片，保证试剂均匀覆盖组织切片，减少对玻片的要求，适用不同实验室来源的样本和穿刺组织等小样本；</w:t>
            </w:r>
          </w:p>
        </w:tc>
        <w:tc>
          <w:tcPr>
            <w:tcW w:w="490" w:type="pct"/>
            <w:tcBorders>
              <w:top w:val="single" w:color="auto" w:sz="4" w:space="0"/>
              <w:left w:val="single" w:color="auto" w:sz="4" w:space="0"/>
              <w:bottom w:val="single" w:color="auto" w:sz="4" w:space="0"/>
              <w:right w:val="single" w:color="auto" w:sz="4" w:space="0"/>
            </w:tcBorders>
            <w:vAlign w:val="center"/>
          </w:tcPr>
          <w:p w14:paraId="26F4630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1B78DD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70E99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8BE4A08">
            <w:pPr>
              <w:pStyle w:val="81"/>
              <w:spacing w:after="0" w:afterLines="0" w:line="360" w:lineRule="exact"/>
              <w:rPr>
                <w:rFonts w:hint="eastAsia" w:ascii="微软雅黑" w:hAnsi="微软雅黑" w:cs="微软雅黑"/>
              </w:rPr>
            </w:pPr>
            <w:r>
              <w:rPr>
                <w:rFonts w:hint="eastAsia" w:ascii="微软雅黑" w:hAnsi="微软雅黑" w:cs="微软雅黑"/>
              </w:rPr>
              <w:t>所有缓冲液及废液试剂容量都从外部可见，可仪器监测试剂和人工可视化管理；具备试剂液面监测系统，运行前和运行中追踪并监控试剂使用情况，避免试剂漏加；废液收集：真空负压抽吸，专门管道收集，减少试剂对机器的腐蚀；分开收集有害废液和无害废液；</w:t>
            </w:r>
          </w:p>
        </w:tc>
        <w:tc>
          <w:tcPr>
            <w:tcW w:w="490" w:type="pct"/>
            <w:tcBorders>
              <w:top w:val="single" w:color="auto" w:sz="4" w:space="0"/>
              <w:left w:val="single" w:color="auto" w:sz="4" w:space="0"/>
              <w:bottom w:val="single" w:color="auto" w:sz="4" w:space="0"/>
              <w:right w:val="single" w:color="auto" w:sz="4" w:space="0"/>
            </w:tcBorders>
            <w:vAlign w:val="center"/>
          </w:tcPr>
          <w:p w14:paraId="072AD84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46AD7E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C9ECA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2882080">
            <w:pPr>
              <w:pStyle w:val="81"/>
              <w:spacing w:after="0" w:afterLines="0" w:line="360" w:lineRule="exact"/>
              <w:rPr>
                <w:rFonts w:hint="eastAsia" w:ascii="微软雅黑" w:hAnsi="微软雅黑" w:cs="微软雅黑"/>
              </w:rPr>
            </w:pPr>
            <w:r>
              <w:rPr>
                <w:rFonts w:hint="eastAsia" w:ascii="微软雅黑" w:hAnsi="微软雅黑" w:cs="微软雅黑"/>
              </w:rPr>
              <w:t>中文操作系统，简单易懂，人性化设计；可实时查看试剂和切片运行状态；</w:t>
            </w:r>
          </w:p>
        </w:tc>
        <w:tc>
          <w:tcPr>
            <w:tcW w:w="490" w:type="pct"/>
            <w:tcBorders>
              <w:top w:val="single" w:color="auto" w:sz="4" w:space="0"/>
              <w:left w:val="single" w:color="auto" w:sz="4" w:space="0"/>
              <w:bottom w:val="single" w:color="auto" w:sz="4" w:space="0"/>
              <w:right w:val="single" w:color="auto" w:sz="4" w:space="0"/>
            </w:tcBorders>
            <w:vAlign w:val="center"/>
          </w:tcPr>
          <w:p w14:paraId="1B53AEE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CFE1B3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E95A9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0440F38">
            <w:pPr>
              <w:pStyle w:val="81"/>
              <w:spacing w:after="0" w:afterLines="0" w:line="360" w:lineRule="exact"/>
              <w:rPr>
                <w:rFonts w:hint="eastAsia" w:ascii="微软雅黑" w:hAnsi="微软雅黑" w:cs="微软雅黑"/>
              </w:rPr>
            </w:pPr>
            <w:r>
              <w:rPr>
                <w:rFonts w:hint="eastAsia" w:ascii="微软雅黑" w:hAnsi="微软雅黑" w:cs="微软雅黑"/>
              </w:rPr>
              <w:t>可提供同品牌机载即用型DAB和快红二抗检测系统，以及机载即用型并行双染二抗检测系统；</w:t>
            </w:r>
          </w:p>
        </w:tc>
        <w:tc>
          <w:tcPr>
            <w:tcW w:w="490" w:type="pct"/>
            <w:tcBorders>
              <w:top w:val="single" w:color="auto" w:sz="4" w:space="0"/>
              <w:left w:val="single" w:color="auto" w:sz="4" w:space="0"/>
              <w:bottom w:val="single" w:color="auto" w:sz="4" w:space="0"/>
              <w:right w:val="single" w:color="auto" w:sz="4" w:space="0"/>
            </w:tcBorders>
            <w:vAlign w:val="center"/>
          </w:tcPr>
          <w:p w14:paraId="3E08A71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91AECC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66868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7441E4B">
            <w:pPr>
              <w:pStyle w:val="81"/>
              <w:spacing w:after="0" w:afterLines="0" w:line="360" w:lineRule="exact"/>
              <w:rPr>
                <w:rFonts w:hint="eastAsia" w:ascii="微软雅黑" w:hAnsi="微软雅黑" w:cs="微软雅黑"/>
              </w:rPr>
            </w:pPr>
            <w:r>
              <w:rPr>
                <w:rFonts w:hint="eastAsia" w:ascii="微软雅黑" w:hAnsi="微软雅黑" w:cs="微软雅黑"/>
              </w:rPr>
              <w:t>可提供机载即插即用型一抗和探针，符合质控管理需求，提高检测效率；</w:t>
            </w:r>
          </w:p>
        </w:tc>
        <w:tc>
          <w:tcPr>
            <w:tcW w:w="490" w:type="pct"/>
            <w:tcBorders>
              <w:top w:val="single" w:color="auto" w:sz="4" w:space="0"/>
              <w:left w:val="single" w:color="auto" w:sz="4" w:space="0"/>
              <w:bottom w:val="single" w:color="auto" w:sz="4" w:space="0"/>
              <w:right w:val="single" w:color="auto" w:sz="4" w:space="0"/>
            </w:tcBorders>
            <w:vAlign w:val="center"/>
          </w:tcPr>
          <w:p w14:paraId="6B4B0C1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DAD6D0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8FB3B6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923C553">
            <w:pPr>
              <w:pStyle w:val="81"/>
              <w:spacing w:after="0" w:afterLines="0" w:line="360" w:lineRule="exact"/>
              <w:rPr>
                <w:rFonts w:hint="eastAsia" w:ascii="微软雅黑" w:hAnsi="微软雅黑" w:cs="微软雅黑"/>
              </w:rPr>
            </w:pPr>
            <w:r>
              <w:rPr>
                <w:rFonts w:hint="eastAsia" w:ascii="微软雅黑" w:hAnsi="微软雅黑" w:cs="微软雅黑"/>
              </w:rPr>
              <w:t>启动耗材包：</w:t>
            </w:r>
          </w:p>
          <w:p w14:paraId="2C55DD3E">
            <w:pPr>
              <w:pStyle w:val="81"/>
              <w:spacing w:after="0" w:afterLines="0" w:line="360" w:lineRule="exact"/>
              <w:rPr>
                <w:rFonts w:hint="eastAsia" w:ascii="微软雅黑" w:hAnsi="微软雅黑" w:cs="微软雅黑"/>
              </w:rPr>
            </w:pPr>
            <w:r>
              <w:rPr>
                <w:rFonts w:hint="eastAsia" w:ascii="微软雅黑" w:hAnsi="微软雅黑" w:cs="微软雅黑"/>
              </w:rPr>
              <w:t>免疫显色试剂（300测试/盒）1瓶；清洗液（1L）1瓶；脱蜡液（1L）1瓶；免疫组化抗原修复缓冲液（1L）1瓶；免疫组化抗原修复缓冲液（1L）1瓶；7mL开放试剂瓶（10个/盒）1盒；滴定试剂瓶（10个/盒）1盒；滴定容器插管（50支/盒）1盒；打印标签纸和色带（3000张/盒）1盒；通用玻片盖（160个/盒）1盒；混合站（5个/盒）1盒；</w:t>
            </w:r>
          </w:p>
        </w:tc>
        <w:tc>
          <w:tcPr>
            <w:tcW w:w="490" w:type="pct"/>
            <w:tcBorders>
              <w:top w:val="single" w:color="auto" w:sz="4" w:space="0"/>
              <w:left w:val="single" w:color="auto" w:sz="4" w:space="0"/>
              <w:bottom w:val="single" w:color="auto" w:sz="4" w:space="0"/>
              <w:right w:val="single" w:color="auto" w:sz="4" w:space="0"/>
            </w:tcBorders>
            <w:vAlign w:val="center"/>
          </w:tcPr>
          <w:p w14:paraId="7515501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3246701">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13C58B9">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06A311D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6907B3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5FD49FE3">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7B06A14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4866FF02">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3251C944">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0D1AC19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8F1352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89132A0">
            <w:pPr>
              <w:pStyle w:val="81"/>
              <w:spacing w:after="0" w:afterLines="0" w:line="360" w:lineRule="exact"/>
              <w:jc w:val="center"/>
              <w:rPr>
                <w:rFonts w:hint="eastAsia" w:ascii="微软雅黑" w:hAnsi="微软雅黑" w:cs="微软雅黑"/>
              </w:rPr>
            </w:pPr>
            <w:r>
              <w:rPr>
                <w:rFonts w:hint="eastAsia" w:ascii="微软雅黑" w:hAnsi="微软雅黑" w:cs="微软雅黑"/>
              </w:rPr>
              <w:t>主机</w:t>
            </w:r>
          </w:p>
        </w:tc>
        <w:tc>
          <w:tcPr>
            <w:tcW w:w="415" w:type="pct"/>
            <w:tcBorders>
              <w:top w:val="single" w:color="auto" w:sz="4" w:space="0"/>
              <w:left w:val="single" w:color="auto" w:sz="4" w:space="0"/>
              <w:bottom w:val="single" w:color="auto" w:sz="4" w:space="0"/>
              <w:right w:val="single" w:color="auto" w:sz="4" w:space="0"/>
            </w:tcBorders>
            <w:vAlign w:val="center"/>
          </w:tcPr>
          <w:p w14:paraId="154FD79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30F009E">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619786C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F3C0AD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82496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F47A693">
            <w:pPr>
              <w:pStyle w:val="81"/>
              <w:spacing w:after="0" w:afterLines="0" w:line="360" w:lineRule="exact"/>
              <w:jc w:val="center"/>
              <w:rPr>
                <w:rFonts w:hint="eastAsia" w:ascii="微软雅黑" w:hAnsi="微软雅黑" w:cs="微软雅黑"/>
              </w:rPr>
            </w:pPr>
            <w:r>
              <w:rPr>
                <w:rFonts w:hint="eastAsia" w:ascii="微软雅黑" w:hAnsi="微软雅黑" w:cs="微软雅黑"/>
              </w:rPr>
              <w:t>试剂瓶</w:t>
            </w:r>
          </w:p>
        </w:tc>
        <w:tc>
          <w:tcPr>
            <w:tcW w:w="415" w:type="pct"/>
            <w:tcBorders>
              <w:top w:val="single" w:color="auto" w:sz="4" w:space="0"/>
              <w:left w:val="single" w:color="auto" w:sz="4" w:space="0"/>
              <w:bottom w:val="single" w:color="auto" w:sz="4" w:space="0"/>
              <w:right w:val="single" w:color="auto" w:sz="4" w:space="0"/>
            </w:tcBorders>
            <w:vAlign w:val="center"/>
          </w:tcPr>
          <w:p w14:paraId="5ACE3649">
            <w:pPr>
              <w:pStyle w:val="81"/>
              <w:spacing w:after="0" w:afterLines="0" w:line="360" w:lineRule="exact"/>
              <w:jc w:val="center"/>
              <w:rPr>
                <w:rFonts w:hint="eastAsia" w:ascii="微软雅黑" w:hAnsi="微软雅黑" w:cs="微软雅黑"/>
              </w:rPr>
            </w:pPr>
            <w:r>
              <w:rPr>
                <w:rFonts w:hint="eastAsia" w:ascii="微软雅黑" w:hAnsi="微软雅黑" w:cs="微软雅黑"/>
              </w:rPr>
              <w:t>6</w:t>
            </w:r>
          </w:p>
        </w:tc>
        <w:tc>
          <w:tcPr>
            <w:tcW w:w="432" w:type="pct"/>
            <w:tcBorders>
              <w:top w:val="single" w:color="auto" w:sz="4" w:space="0"/>
              <w:left w:val="single" w:color="auto" w:sz="4" w:space="0"/>
              <w:bottom w:val="single" w:color="auto" w:sz="4" w:space="0"/>
              <w:right w:val="single" w:color="auto" w:sz="4" w:space="0"/>
            </w:tcBorders>
            <w:vAlign w:val="center"/>
          </w:tcPr>
          <w:p w14:paraId="3405630A">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DB54C4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FB74AA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79E6F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89FCA9C">
            <w:pPr>
              <w:pStyle w:val="81"/>
              <w:spacing w:after="0" w:afterLines="0" w:line="360" w:lineRule="exact"/>
              <w:jc w:val="center"/>
              <w:rPr>
                <w:rFonts w:hint="eastAsia" w:ascii="微软雅黑" w:hAnsi="微软雅黑" w:cs="微软雅黑"/>
              </w:rPr>
            </w:pPr>
            <w:r>
              <w:rPr>
                <w:rFonts w:hint="eastAsia" w:ascii="微软雅黑" w:hAnsi="微软雅黑" w:cs="微软雅黑"/>
              </w:rPr>
              <w:t>工作站</w:t>
            </w:r>
          </w:p>
        </w:tc>
        <w:tc>
          <w:tcPr>
            <w:tcW w:w="415" w:type="pct"/>
            <w:tcBorders>
              <w:top w:val="single" w:color="auto" w:sz="4" w:space="0"/>
              <w:left w:val="single" w:color="auto" w:sz="4" w:space="0"/>
              <w:bottom w:val="single" w:color="auto" w:sz="4" w:space="0"/>
              <w:right w:val="single" w:color="auto" w:sz="4" w:space="0"/>
            </w:tcBorders>
            <w:vAlign w:val="center"/>
          </w:tcPr>
          <w:p w14:paraId="352C93D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A2FAE44">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623D2B6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91CE1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5B733D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04CBD23">
            <w:pPr>
              <w:pStyle w:val="81"/>
              <w:spacing w:after="0" w:afterLines="0" w:line="360" w:lineRule="exact"/>
              <w:jc w:val="center"/>
              <w:rPr>
                <w:rFonts w:hint="eastAsia" w:ascii="微软雅黑" w:hAnsi="微软雅黑" w:cs="微软雅黑"/>
              </w:rPr>
            </w:pPr>
            <w:r>
              <w:rPr>
                <w:rFonts w:hint="eastAsia" w:ascii="微软雅黑" w:hAnsi="微软雅黑" w:cs="微软雅黑"/>
              </w:rPr>
              <w:t>打码机</w:t>
            </w:r>
          </w:p>
        </w:tc>
        <w:tc>
          <w:tcPr>
            <w:tcW w:w="415" w:type="pct"/>
            <w:tcBorders>
              <w:top w:val="single" w:color="auto" w:sz="4" w:space="0"/>
              <w:left w:val="single" w:color="auto" w:sz="4" w:space="0"/>
              <w:bottom w:val="single" w:color="auto" w:sz="4" w:space="0"/>
              <w:right w:val="single" w:color="auto" w:sz="4" w:space="0"/>
            </w:tcBorders>
            <w:vAlign w:val="center"/>
          </w:tcPr>
          <w:p w14:paraId="0B00AF2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44B1613">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3F9A9A4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4CCAA1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40380D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573227C">
            <w:pPr>
              <w:pStyle w:val="81"/>
              <w:spacing w:after="0" w:afterLines="0" w:line="360" w:lineRule="exact"/>
              <w:jc w:val="center"/>
              <w:rPr>
                <w:rFonts w:hint="eastAsia" w:ascii="微软雅黑" w:hAnsi="微软雅黑" w:cs="微软雅黑"/>
              </w:rPr>
            </w:pPr>
            <w:r>
              <w:rPr>
                <w:rFonts w:hint="eastAsia" w:ascii="微软雅黑" w:hAnsi="微软雅黑" w:cs="微软雅黑"/>
              </w:rPr>
              <w:t xml:space="preserve">废液桶 </w:t>
            </w:r>
          </w:p>
        </w:tc>
        <w:tc>
          <w:tcPr>
            <w:tcW w:w="415" w:type="pct"/>
            <w:tcBorders>
              <w:top w:val="single" w:color="auto" w:sz="4" w:space="0"/>
              <w:left w:val="single" w:color="auto" w:sz="4" w:space="0"/>
              <w:bottom w:val="single" w:color="auto" w:sz="4" w:space="0"/>
              <w:right w:val="single" w:color="auto" w:sz="4" w:space="0"/>
            </w:tcBorders>
            <w:vAlign w:val="center"/>
          </w:tcPr>
          <w:p w14:paraId="4CFEA91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0AAB4F8">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FED7C7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0C389F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AA4F09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4ADD2D4">
            <w:pPr>
              <w:pStyle w:val="81"/>
              <w:spacing w:after="0" w:afterLines="0" w:line="360" w:lineRule="exact"/>
              <w:jc w:val="center"/>
              <w:rPr>
                <w:rFonts w:hint="eastAsia" w:ascii="微软雅黑" w:hAnsi="微软雅黑" w:cs="微软雅黑"/>
              </w:rPr>
            </w:pPr>
            <w:r>
              <w:rPr>
                <w:rFonts w:hint="eastAsia" w:ascii="微软雅黑" w:hAnsi="微软雅黑" w:cs="微软雅黑"/>
              </w:rPr>
              <w:t>启动耗材包</w:t>
            </w:r>
          </w:p>
        </w:tc>
        <w:tc>
          <w:tcPr>
            <w:tcW w:w="415" w:type="pct"/>
            <w:tcBorders>
              <w:top w:val="single" w:color="auto" w:sz="4" w:space="0"/>
              <w:left w:val="single" w:color="auto" w:sz="4" w:space="0"/>
              <w:bottom w:val="single" w:color="auto" w:sz="4" w:space="0"/>
              <w:right w:val="single" w:color="auto" w:sz="4" w:space="0"/>
            </w:tcBorders>
            <w:vAlign w:val="center"/>
          </w:tcPr>
          <w:p w14:paraId="1B7DD4E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55E4DA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DD508E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D85D6A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88FBE56">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84" w:name="_Toc7567"/>
            <w:bookmarkStart w:id="185" w:name="_Toc28312"/>
            <w:bookmarkStart w:id="186" w:name="_Toc15457"/>
            <w:r>
              <w:rPr>
                <w:rFonts w:hint="eastAsia" w:ascii="微软雅黑" w:hAnsi="微软雅黑" w:cs="微软雅黑"/>
                <w:b/>
                <w:szCs w:val="21"/>
              </w:rPr>
              <w:t>全自动模块式血液体液分析仪</w:t>
            </w:r>
            <w:bookmarkEnd w:id="184"/>
            <w:r>
              <w:rPr>
                <w:rFonts w:hint="eastAsia" w:ascii="微软雅黑" w:hAnsi="微软雅黑" w:cs="微软雅黑"/>
                <w:b/>
                <w:szCs w:val="21"/>
              </w:rPr>
              <w:t>（一）</w:t>
            </w:r>
            <w:bookmarkEnd w:id="185"/>
            <w:bookmarkEnd w:id="186"/>
          </w:p>
        </w:tc>
      </w:tr>
      <w:tr w14:paraId="7BBD885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2881803">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A0DFB09">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564813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5F4519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23A93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01FDE3A">
            <w:pPr>
              <w:pStyle w:val="81"/>
              <w:spacing w:after="0" w:afterLines="0" w:line="360" w:lineRule="exact"/>
              <w:rPr>
                <w:rFonts w:hint="eastAsia" w:ascii="微软雅黑" w:hAnsi="微软雅黑" w:cs="微软雅黑"/>
              </w:rPr>
            </w:pPr>
            <w:r>
              <w:rPr>
                <w:rFonts w:hint="eastAsia" w:ascii="微软雅黑" w:hAnsi="微软雅黑" w:cs="微软雅黑"/>
              </w:rPr>
              <w:t>仪器检测原理：采用流式细胞技术+核酸荧光染色技术+半导体激光技术；</w:t>
            </w:r>
          </w:p>
        </w:tc>
        <w:tc>
          <w:tcPr>
            <w:tcW w:w="490" w:type="pct"/>
            <w:tcBorders>
              <w:top w:val="single" w:color="auto" w:sz="4" w:space="0"/>
              <w:left w:val="single" w:color="auto" w:sz="4" w:space="0"/>
              <w:bottom w:val="single" w:color="auto" w:sz="4" w:space="0"/>
              <w:right w:val="single" w:color="auto" w:sz="4" w:space="0"/>
            </w:tcBorders>
            <w:vAlign w:val="center"/>
          </w:tcPr>
          <w:p w14:paraId="219D2DD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ACAA18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8EC034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1475FD7">
            <w:pPr>
              <w:pStyle w:val="81"/>
              <w:spacing w:after="0" w:afterLines="0" w:line="360" w:lineRule="exact"/>
              <w:rPr>
                <w:rFonts w:hint="eastAsia" w:ascii="微软雅黑" w:hAnsi="微软雅黑" w:cs="微软雅黑"/>
              </w:rPr>
            </w:pPr>
            <w:r>
              <w:rPr>
                <w:rFonts w:hint="eastAsia" w:ascii="微软雅黑" w:hAnsi="微软雅黑" w:cs="微软雅黑"/>
              </w:rPr>
              <w:t>▲可报告参数32项以上；</w:t>
            </w:r>
          </w:p>
        </w:tc>
        <w:tc>
          <w:tcPr>
            <w:tcW w:w="490" w:type="pct"/>
            <w:tcBorders>
              <w:top w:val="single" w:color="auto" w:sz="4" w:space="0"/>
              <w:left w:val="single" w:color="auto" w:sz="4" w:space="0"/>
              <w:bottom w:val="single" w:color="auto" w:sz="4" w:space="0"/>
              <w:right w:val="single" w:color="auto" w:sz="4" w:space="0"/>
            </w:tcBorders>
            <w:vAlign w:val="center"/>
          </w:tcPr>
          <w:p w14:paraId="2A347DC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B97B12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AA4642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FA3A1C8">
            <w:pPr>
              <w:pStyle w:val="81"/>
              <w:spacing w:after="0" w:afterLines="0" w:line="360" w:lineRule="exact"/>
              <w:rPr>
                <w:rFonts w:hint="eastAsia" w:ascii="微软雅黑" w:hAnsi="微软雅黑" w:cs="微软雅黑"/>
              </w:rPr>
            </w:pPr>
            <w:r>
              <w:rPr>
                <w:rFonts w:hint="eastAsia" w:ascii="微软雅黑" w:hAnsi="微软雅黑" w:cs="微软雅黑"/>
              </w:rPr>
              <w:t>检测速度：CBC+DIFF+NRBC ≥110样本/小时；</w:t>
            </w:r>
          </w:p>
        </w:tc>
        <w:tc>
          <w:tcPr>
            <w:tcW w:w="490" w:type="pct"/>
            <w:tcBorders>
              <w:top w:val="single" w:color="auto" w:sz="4" w:space="0"/>
              <w:left w:val="single" w:color="auto" w:sz="4" w:space="0"/>
              <w:bottom w:val="single" w:color="auto" w:sz="4" w:space="0"/>
              <w:right w:val="single" w:color="auto" w:sz="4" w:space="0"/>
            </w:tcBorders>
            <w:vAlign w:val="center"/>
          </w:tcPr>
          <w:p w14:paraId="23825F8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C2EBF8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733F3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4C0C7A">
            <w:pPr>
              <w:pStyle w:val="81"/>
              <w:spacing w:after="0" w:afterLines="0" w:line="360" w:lineRule="exact"/>
              <w:rPr>
                <w:rFonts w:hint="eastAsia" w:ascii="微软雅黑" w:hAnsi="微软雅黑" w:cs="微软雅黑"/>
              </w:rPr>
            </w:pPr>
            <w:r>
              <w:rPr>
                <w:rFonts w:hint="eastAsia" w:ascii="微软雅黑" w:hAnsi="微软雅黑" w:cs="微软雅黑"/>
              </w:rPr>
              <w:t>网织红细胞检测速度：≥65样本/小时；</w:t>
            </w:r>
          </w:p>
        </w:tc>
        <w:tc>
          <w:tcPr>
            <w:tcW w:w="490" w:type="pct"/>
            <w:tcBorders>
              <w:top w:val="single" w:color="auto" w:sz="4" w:space="0"/>
              <w:left w:val="single" w:color="auto" w:sz="4" w:space="0"/>
              <w:bottom w:val="single" w:color="auto" w:sz="4" w:space="0"/>
              <w:right w:val="single" w:color="auto" w:sz="4" w:space="0"/>
            </w:tcBorders>
            <w:vAlign w:val="center"/>
          </w:tcPr>
          <w:p w14:paraId="2D87575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E647B6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779CB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FC3715E">
            <w:pPr>
              <w:pStyle w:val="81"/>
              <w:spacing w:after="0" w:afterLines="0" w:line="360" w:lineRule="exact"/>
              <w:rPr>
                <w:rFonts w:hint="eastAsia" w:ascii="微软雅黑" w:hAnsi="微软雅黑" w:cs="微软雅黑"/>
              </w:rPr>
            </w:pPr>
            <w:r>
              <w:rPr>
                <w:rFonts w:hint="eastAsia" w:ascii="微软雅黑" w:hAnsi="微软雅黑" w:cs="微软雅黑"/>
              </w:rPr>
              <w:t>分析模式：CBC+DIFF+NRBC模式；CBC+DIFF+RET+NRBC模式；</w:t>
            </w:r>
          </w:p>
        </w:tc>
        <w:tc>
          <w:tcPr>
            <w:tcW w:w="490" w:type="pct"/>
            <w:tcBorders>
              <w:top w:val="single" w:color="auto" w:sz="4" w:space="0"/>
              <w:left w:val="single" w:color="auto" w:sz="4" w:space="0"/>
              <w:bottom w:val="single" w:color="auto" w:sz="4" w:space="0"/>
              <w:right w:val="single" w:color="auto" w:sz="4" w:space="0"/>
            </w:tcBorders>
            <w:vAlign w:val="center"/>
          </w:tcPr>
          <w:p w14:paraId="17E1040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8F2886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DFDA3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9C4479A">
            <w:pPr>
              <w:pStyle w:val="81"/>
              <w:spacing w:after="0" w:afterLines="0" w:line="360" w:lineRule="exact"/>
              <w:rPr>
                <w:rFonts w:hint="eastAsia" w:ascii="微软雅黑" w:hAnsi="微软雅黑" w:cs="微软雅黑"/>
              </w:rPr>
            </w:pPr>
            <w:r>
              <w:rPr>
                <w:rFonts w:hint="eastAsia" w:ascii="微软雅黑" w:hAnsi="微软雅黑" w:cs="微软雅黑"/>
              </w:rPr>
              <w:t>检测通道：具有白细胞分类通道、白细胞/嗜碱性细胞/有核红细胞通道、网织红细胞通道、红细胞/血小板通道、血红蛋白通道；</w:t>
            </w:r>
          </w:p>
        </w:tc>
        <w:tc>
          <w:tcPr>
            <w:tcW w:w="490" w:type="pct"/>
            <w:tcBorders>
              <w:top w:val="single" w:color="auto" w:sz="4" w:space="0"/>
              <w:left w:val="single" w:color="auto" w:sz="4" w:space="0"/>
              <w:bottom w:val="single" w:color="auto" w:sz="4" w:space="0"/>
              <w:right w:val="single" w:color="auto" w:sz="4" w:space="0"/>
            </w:tcBorders>
            <w:vAlign w:val="center"/>
          </w:tcPr>
          <w:p w14:paraId="69FBB8E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7CA92C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68DB7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0B88001">
            <w:pPr>
              <w:pStyle w:val="81"/>
              <w:spacing w:after="0" w:afterLines="0" w:line="360" w:lineRule="exact"/>
              <w:rPr>
                <w:rFonts w:hint="eastAsia" w:ascii="微软雅黑" w:hAnsi="微软雅黑" w:cs="微软雅黑"/>
              </w:rPr>
            </w:pPr>
            <w:r>
              <w:rPr>
                <w:rFonts w:hint="eastAsia" w:ascii="微软雅黑" w:hAnsi="微软雅黑" w:cs="微软雅黑"/>
              </w:rPr>
              <w:t>▲网织红细胞功能：使用核酸荧光染色技术，具有全自动网织红细胞计数和对网织红细胞进行成熟度的分类，无需机外染色处理；</w:t>
            </w:r>
          </w:p>
        </w:tc>
        <w:tc>
          <w:tcPr>
            <w:tcW w:w="490" w:type="pct"/>
            <w:tcBorders>
              <w:top w:val="single" w:color="auto" w:sz="4" w:space="0"/>
              <w:left w:val="single" w:color="auto" w:sz="4" w:space="0"/>
              <w:bottom w:val="single" w:color="auto" w:sz="4" w:space="0"/>
              <w:right w:val="single" w:color="auto" w:sz="4" w:space="0"/>
            </w:tcBorders>
            <w:vAlign w:val="center"/>
          </w:tcPr>
          <w:p w14:paraId="5113986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EEE401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6E346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BDC8E1B">
            <w:pPr>
              <w:pStyle w:val="81"/>
              <w:spacing w:after="0" w:afterLines="0" w:line="360" w:lineRule="exact"/>
              <w:rPr>
                <w:rFonts w:hint="eastAsia" w:ascii="微软雅黑" w:hAnsi="微软雅黑" w:cs="微软雅黑"/>
              </w:rPr>
            </w:pPr>
            <w:r>
              <w:rPr>
                <w:rFonts w:hint="eastAsia" w:ascii="微软雅黑" w:hAnsi="微软雅黑" w:cs="微软雅黑"/>
              </w:rPr>
              <w:t>网织红细胞血红蛋白功能：具有定量报告检测网织红细胞血红蛋白含量的功能，为报告参数；</w:t>
            </w:r>
          </w:p>
        </w:tc>
        <w:tc>
          <w:tcPr>
            <w:tcW w:w="490" w:type="pct"/>
            <w:tcBorders>
              <w:top w:val="single" w:color="auto" w:sz="4" w:space="0"/>
              <w:left w:val="single" w:color="auto" w:sz="4" w:space="0"/>
              <w:bottom w:val="single" w:color="auto" w:sz="4" w:space="0"/>
              <w:right w:val="single" w:color="auto" w:sz="4" w:space="0"/>
            </w:tcBorders>
            <w:vAlign w:val="center"/>
          </w:tcPr>
          <w:p w14:paraId="0744A15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E204E2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1CFEF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46DBFC5">
            <w:pPr>
              <w:pStyle w:val="81"/>
              <w:spacing w:after="0" w:afterLines="0" w:line="360" w:lineRule="exact"/>
              <w:rPr>
                <w:rFonts w:hint="eastAsia" w:ascii="微软雅黑" w:hAnsi="微软雅黑" w:cs="微软雅黑"/>
              </w:rPr>
            </w:pPr>
            <w:r>
              <w:rPr>
                <w:rFonts w:hint="eastAsia" w:ascii="微软雅黑" w:hAnsi="微软雅黑" w:cs="微软雅黑"/>
              </w:rPr>
              <w:t>有核红细胞检测功能：无需额外单独试剂即可检测核红细胞，并能自动进行对白细胞细胞计数的校正；</w:t>
            </w:r>
          </w:p>
        </w:tc>
        <w:tc>
          <w:tcPr>
            <w:tcW w:w="490" w:type="pct"/>
            <w:tcBorders>
              <w:top w:val="single" w:color="auto" w:sz="4" w:space="0"/>
              <w:left w:val="single" w:color="auto" w:sz="4" w:space="0"/>
              <w:bottom w:val="single" w:color="auto" w:sz="4" w:space="0"/>
              <w:right w:val="single" w:color="auto" w:sz="4" w:space="0"/>
            </w:tcBorders>
            <w:vAlign w:val="center"/>
          </w:tcPr>
          <w:p w14:paraId="016295F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A729D1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862AF5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CEE8ADA">
            <w:pPr>
              <w:pStyle w:val="81"/>
              <w:spacing w:after="0" w:afterLines="0" w:line="360" w:lineRule="exact"/>
              <w:rPr>
                <w:rFonts w:hint="eastAsia" w:ascii="微软雅黑" w:hAnsi="微软雅黑" w:cs="微软雅黑"/>
              </w:rPr>
            </w:pPr>
            <w:r>
              <w:rPr>
                <w:rFonts w:hint="eastAsia" w:ascii="微软雅黑" w:hAnsi="微软雅黑" w:cs="微软雅黑"/>
              </w:rPr>
              <w:t>血小板计数：具有光学和阻抗两种方法进行血小板的计数，且具备血小板聚集自处理技术；</w:t>
            </w:r>
          </w:p>
        </w:tc>
        <w:tc>
          <w:tcPr>
            <w:tcW w:w="490" w:type="pct"/>
            <w:tcBorders>
              <w:top w:val="single" w:color="auto" w:sz="4" w:space="0"/>
              <w:left w:val="single" w:color="auto" w:sz="4" w:space="0"/>
              <w:bottom w:val="single" w:color="auto" w:sz="4" w:space="0"/>
              <w:right w:val="single" w:color="auto" w:sz="4" w:space="0"/>
            </w:tcBorders>
            <w:vAlign w:val="center"/>
          </w:tcPr>
          <w:p w14:paraId="6651C80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200A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A0237B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21FC9E2">
            <w:pPr>
              <w:pStyle w:val="81"/>
              <w:spacing w:after="0" w:afterLines="0" w:line="360" w:lineRule="exact"/>
              <w:rPr>
                <w:rFonts w:hint="eastAsia" w:ascii="微软雅黑" w:hAnsi="微软雅黑" w:cs="微软雅黑"/>
              </w:rPr>
            </w:pPr>
            <w:r>
              <w:rPr>
                <w:rFonts w:hint="eastAsia" w:ascii="微软雅黑" w:hAnsi="微软雅黑" w:cs="微软雅黑"/>
              </w:rPr>
              <w:t>低值白细胞检测：当遇到低值白细胞样本时，仪器可自动或人工选择转换到低值白细胞检测模式；</w:t>
            </w:r>
          </w:p>
        </w:tc>
        <w:tc>
          <w:tcPr>
            <w:tcW w:w="490" w:type="pct"/>
            <w:tcBorders>
              <w:top w:val="single" w:color="auto" w:sz="4" w:space="0"/>
              <w:left w:val="single" w:color="auto" w:sz="4" w:space="0"/>
              <w:bottom w:val="single" w:color="auto" w:sz="4" w:space="0"/>
              <w:right w:val="single" w:color="auto" w:sz="4" w:space="0"/>
            </w:tcBorders>
            <w:vAlign w:val="center"/>
          </w:tcPr>
          <w:p w14:paraId="2890C69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E71930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412EF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4B49E76">
            <w:pPr>
              <w:pStyle w:val="81"/>
              <w:spacing w:after="0" w:afterLines="0" w:line="360" w:lineRule="exact"/>
              <w:rPr>
                <w:rFonts w:hint="eastAsia" w:ascii="微软雅黑" w:hAnsi="微软雅黑" w:cs="微软雅黑"/>
              </w:rPr>
            </w:pPr>
            <w:r>
              <w:rPr>
                <w:rFonts w:hint="eastAsia" w:ascii="微软雅黑" w:hAnsi="微软雅黑" w:cs="微软雅黑"/>
              </w:rPr>
              <w:t>白细胞检测技术：抗脂质颗粒干扰；</w:t>
            </w:r>
          </w:p>
        </w:tc>
        <w:tc>
          <w:tcPr>
            <w:tcW w:w="490" w:type="pct"/>
            <w:tcBorders>
              <w:top w:val="single" w:color="auto" w:sz="4" w:space="0"/>
              <w:left w:val="single" w:color="auto" w:sz="4" w:space="0"/>
              <w:bottom w:val="single" w:color="auto" w:sz="4" w:space="0"/>
              <w:right w:val="single" w:color="auto" w:sz="4" w:space="0"/>
            </w:tcBorders>
            <w:vAlign w:val="center"/>
          </w:tcPr>
          <w:p w14:paraId="00300D0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BC3062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231FB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C843DA4">
            <w:pPr>
              <w:pStyle w:val="81"/>
              <w:spacing w:after="0" w:afterLines="0" w:line="360" w:lineRule="exact"/>
              <w:rPr>
                <w:rFonts w:hint="eastAsia" w:ascii="微软雅黑" w:hAnsi="微软雅黑" w:cs="微软雅黑"/>
              </w:rPr>
            </w:pPr>
            <w:r>
              <w:rPr>
                <w:rFonts w:hint="eastAsia" w:ascii="微软雅黑" w:hAnsi="微软雅黑" w:cs="微软雅黑"/>
              </w:rPr>
              <w:t>▲体液检测功能：</w:t>
            </w:r>
          </w:p>
          <w:p w14:paraId="383DA328">
            <w:pPr>
              <w:pStyle w:val="81"/>
              <w:spacing w:after="0" w:afterLines="0" w:line="360" w:lineRule="exact"/>
              <w:rPr>
                <w:rFonts w:hint="eastAsia" w:ascii="微软雅黑" w:hAnsi="微软雅黑" w:cs="微软雅黑"/>
              </w:rPr>
            </w:pPr>
            <w:r>
              <w:rPr>
                <w:rFonts w:hint="eastAsia" w:ascii="微软雅黑" w:hAnsi="微软雅黑" w:cs="微软雅黑"/>
              </w:rPr>
              <w:t>（1）可以对脑脊液、胸水、腹水、关节腔积液、肺泡灌洗液等体液进行红细胞和白细胞计数；</w:t>
            </w:r>
          </w:p>
          <w:p w14:paraId="2FA9028F">
            <w:pPr>
              <w:pStyle w:val="81"/>
              <w:spacing w:after="0" w:afterLines="0" w:line="360" w:lineRule="exact"/>
              <w:rPr>
                <w:rFonts w:hint="eastAsia" w:ascii="微软雅黑" w:hAnsi="微软雅黑" w:cs="微软雅黑"/>
              </w:rPr>
            </w:pPr>
            <w:r>
              <w:rPr>
                <w:rFonts w:hint="eastAsia" w:ascii="微软雅黑" w:hAnsi="微软雅黑" w:cs="微软雅黑"/>
              </w:rPr>
              <w:t>（2）可以对体液中的白细胞分类；</w:t>
            </w:r>
          </w:p>
        </w:tc>
        <w:tc>
          <w:tcPr>
            <w:tcW w:w="490" w:type="pct"/>
            <w:tcBorders>
              <w:top w:val="single" w:color="auto" w:sz="4" w:space="0"/>
              <w:left w:val="single" w:color="auto" w:sz="4" w:space="0"/>
              <w:bottom w:val="single" w:color="auto" w:sz="4" w:space="0"/>
              <w:right w:val="single" w:color="auto" w:sz="4" w:space="0"/>
            </w:tcBorders>
            <w:vAlign w:val="center"/>
          </w:tcPr>
          <w:p w14:paraId="01D3F74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7C25A8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3D02DC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4794F2A">
            <w:pPr>
              <w:pStyle w:val="81"/>
              <w:spacing w:after="0" w:afterLines="0" w:line="360" w:lineRule="exact"/>
              <w:rPr>
                <w:rFonts w:hint="eastAsia" w:ascii="微软雅黑" w:hAnsi="微软雅黑" w:cs="微软雅黑"/>
              </w:rPr>
            </w:pPr>
            <w:r>
              <w:rPr>
                <w:rFonts w:hint="eastAsia" w:ascii="微软雅黑" w:hAnsi="微软雅黑" w:cs="微软雅黑"/>
              </w:rPr>
              <w:t>血红蛋白检测：血红蛋白测定试剂需符合环保要求，不含有毒氰化物；</w:t>
            </w:r>
          </w:p>
        </w:tc>
        <w:tc>
          <w:tcPr>
            <w:tcW w:w="490" w:type="pct"/>
            <w:tcBorders>
              <w:top w:val="single" w:color="auto" w:sz="4" w:space="0"/>
              <w:left w:val="single" w:color="auto" w:sz="4" w:space="0"/>
              <w:bottom w:val="single" w:color="auto" w:sz="4" w:space="0"/>
              <w:right w:val="single" w:color="auto" w:sz="4" w:space="0"/>
            </w:tcBorders>
            <w:vAlign w:val="center"/>
          </w:tcPr>
          <w:p w14:paraId="5CDEBB3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68FC12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186D9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2315E07">
            <w:pPr>
              <w:pStyle w:val="81"/>
              <w:spacing w:after="0" w:afterLines="0" w:line="360" w:lineRule="exact"/>
              <w:rPr>
                <w:rFonts w:hint="eastAsia" w:ascii="微软雅黑" w:hAnsi="微软雅黑" w:cs="微软雅黑"/>
              </w:rPr>
            </w:pPr>
            <w:r>
              <w:rPr>
                <w:rFonts w:hint="eastAsia" w:ascii="微软雅黑" w:hAnsi="微软雅黑" w:cs="微软雅黑"/>
              </w:rPr>
              <w:t>进样模式：≥4个，全自动进样、手动闭盖进样、手工开盖进样和末稍血预稀释；</w:t>
            </w:r>
          </w:p>
        </w:tc>
        <w:tc>
          <w:tcPr>
            <w:tcW w:w="490" w:type="pct"/>
            <w:tcBorders>
              <w:top w:val="single" w:color="auto" w:sz="4" w:space="0"/>
              <w:left w:val="single" w:color="auto" w:sz="4" w:space="0"/>
              <w:bottom w:val="single" w:color="auto" w:sz="4" w:space="0"/>
              <w:right w:val="single" w:color="auto" w:sz="4" w:space="0"/>
            </w:tcBorders>
            <w:vAlign w:val="center"/>
          </w:tcPr>
          <w:p w14:paraId="0AF0E50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6812DD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3F2773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7D48F0F">
            <w:pPr>
              <w:pStyle w:val="81"/>
              <w:spacing w:after="0" w:afterLines="0" w:line="360" w:lineRule="exact"/>
              <w:rPr>
                <w:rFonts w:hint="eastAsia" w:ascii="微软雅黑" w:hAnsi="微软雅黑" w:cs="微软雅黑"/>
              </w:rPr>
            </w:pPr>
            <w:r>
              <w:rPr>
                <w:rFonts w:hint="eastAsia" w:ascii="微软雅黑" w:hAnsi="微软雅黑" w:cs="微软雅黑"/>
              </w:rPr>
              <w:t>▲吸样量：穿刺进样模式：≤70uL；封闭全血进样模式：≤70uL；预稀释模式：48uL；微量血模式：48 uL；</w:t>
            </w:r>
          </w:p>
        </w:tc>
        <w:tc>
          <w:tcPr>
            <w:tcW w:w="490" w:type="pct"/>
            <w:tcBorders>
              <w:top w:val="single" w:color="auto" w:sz="4" w:space="0"/>
              <w:left w:val="single" w:color="auto" w:sz="4" w:space="0"/>
              <w:bottom w:val="single" w:color="auto" w:sz="4" w:space="0"/>
              <w:right w:val="single" w:color="auto" w:sz="4" w:space="0"/>
            </w:tcBorders>
            <w:vAlign w:val="center"/>
          </w:tcPr>
          <w:p w14:paraId="60812BF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F1F3A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C8CCB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662CED2">
            <w:pPr>
              <w:pStyle w:val="81"/>
              <w:spacing w:after="0" w:afterLines="0" w:line="360" w:lineRule="exact"/>
              <w:rPr>
                <w:rFonts w:hint="eastAsia" w:ascii="微软雅黑" w:hAnsi="微软雅黑" w:cs="微软雅黑"/>
              </w:rPr>
            </w:pPr>
            <w:r>
              <w:rPr>
                <w:rFonts w:hint="eastAsia" w:ascii="微软雅黑" w:hAnsi="微软雅黑" w:cs="微软雅黑"/>
              </w:rPr>
              <w:t>自动进样架装载量：50样本；</w:t>
            </w:r>
          </w:p>
        </w:tc>
        <w:tc>
          <w:tcPr>
            <w:tcW w:w="490" w:type="pct"/>
            <w:tcBorders>
              <w:top w:val="single" w:color="auto" w:sz="4" w:space="0"/>
              <w:left w:val="single" w:color="auto" w:sz="4" w:space="0"/>
              <w:bottom w:val="single" w:color="auto" w:sz="4" w:space="0"/>
              <w:right w:val="single" w:color="auto" w:sz="4" w:space="0"/>
            </w:tcBorders>
            <w:vAlign w:val="center"/>
          </w:tcPr>
          <w:p w14:paraId="67A4FA3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54A21E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24DCC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D37BFF4">
            <w:pPr>
              <w:pStyle w:val="81"/>
              <w:spacing w:after="0" w:afterLines="0" w:line="360" w:lineRule="exact"/>
              <w:rPr>
                <w:rFonts w:hint="eastAsia" w:ascii="微软雅黑" w:hAnsi="微软雅黑" w:cs="微软雅黑"/>
              </w:rPr>
            </w:pPr>
            <w:r>
              <w:rPr>
                <w:rFonts w:hint="eastAsia" w:ascii="微软雅黑" w:hAnsi="微软雅黑" w:cs="微软雅黑"/>
              </w:rPr>
              <w:t>数据储存：≥100000个结果（含散点图、直方图），并可提供原厂中文数据管理软件，使数据（含散点图、直方图）的存贮量无限；</w:t>
            </w:r>
          </w:p>
        </w:tc>
        <w:tc>
          <w:tcPr>
            <w:tcW w:w="490" w:type="pct"/>
            <w:tcBorders>
              <w:top w:val="single" w:color="auto" w:sz="4" w:space="0"/>
              <w:left w:val="single" w:color="auto" w:sz="4" w:space="0"/>
              <w:bottom w:val="single" w:color="auto" w:sz="4" w:space="0"/>
              <w:right w:val="single" w:color="auto" w:sz="4" w:space="0"/>
            </w:tcBorders>
            <w:vAlign w:val="center"/>
          </w:tcPr>
          <w:p w14:paraId="7ECBA37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BD35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03A4D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ED8751E">
            <w:pPr>
              <w:pStyle w:val="81"/>
              <w:spacing w:after="0" w:afterLines="0" w:line="360" w:lineRule="exact"/>
              <w:rPr>
                <w:rFonts w:hint="eastAsia" w:ascii="微软雅黑" w:hAnsi="微软雅黑" w:cs="微软雅黑"/>
              </w:rPr>
            </w:pPr>
            <w:r>
              <w:rPr>
                <w:rFonts w:hint="eastAsia" w:ascii="微软雅黑" w:hAnsi="微软雅黑" w:cs="微软雅黑"/>
              </w:rPr>
              <w:t>自动复检功能（Repeat）：由于设备操作原因导致未能顺利完成样本分析的情况发生时，仪器自动对该样本重测，无需人工干预；</w:t>
            </w:r>
          </w:p>
        </w:tc>
        <w:tc>
          <w:tcPr>
            <w:tcW w:w="490" w:type="pct"/>
            <w:tcBorders>
              <w:top w:val="single" w:color="auto" w:sz="4" w:space="0"/>
              <w:left w:val="single" w:color="auto" w:sz="4" w:space="0"/>
              <w:bottom w:val="single" w:color="auto" w:sz="4" w:space="0"/>
              <w:right w:val="single" w:color="auto" w:sz="4" w:space="0"/>
            </w:tcBorders>
            <w:vAlign w:val="center"/>
          </w:tcPr>
          <w:p w14:paraId="0112010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96B0D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BFA9D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EE3C3EF">
            <w:pPr>
              <w:pStyle w:val="81"/>
              <w:spacing w:after="0" w:afterLines="0" w:line="360" w:lineRule="exact"/>
              <w:rPr>
                <w:rFonts w:hint="eastAsia" w:ascii="微软雅黑" w:hAnsi="微软雅黑" w:cs="微软雅黑"/>
              </w:rPr>
            </w:pPr>
            <w:r>
              <w:rPr>
                <w:rFonts w:hint="eastAsia" w:ascii="微软雅黑" w:hAnsi="微软雅黑" w:cs="微软雅黑"/>
              </w:rPr>
              <w:t>自动复检功能（Rerun）：当规则（可以自定义）判断分析结果不可信时，仪器自动对该样本重测，无需人工干预；</w:t>
            </w:r>
          </w:p>
        </w:tc>
        <w:tc>
          <w:tcPr>
            <w:tcW w:w="490" w:type="pct"/>
            <w:tcBorders>
              <w:top w:val="single" w:color="auto" w:sz="4" w:space="0"/>
              <w:left w:val="single" w:color="auto" w:sz="4" w:space="0"/>
              <w:bottom w:val="single" w:color="auto" w:sz="4" w:space="0"/>
              <w:right w:val="single" w:color="auto" w:sz="4" w:space="0"/>
            </w:tcBorders>
            <w:vAlign w:val="center"/>
          </w:tcPr>
          <w:p w14:paraId="12E07EB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A64A60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AF0BB9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5A5C03">
            <w:pPr>
              <w:pStyle w:val="81"/>
              <w:spacing w:after="0" w:afterLines="0" w:line="360" w:lineRule="exact"/>
              <w:rPr>
                <w:rFonts w:hint="eastAsia" w:ascii="微软雅黑" w:hAnsi="微软雅黑" w:cs="微软雅黑"/>
              </w:rPr>
            </w:pPr>
            <w:r>
              <w:rPr>
                <w:rFonts w:hint="eastAsia" w:ascii="微软雅黑" w:hAnsi="微软雅黑" w:cs="微软雅黑"/>
              </w:rPr>
              <w:t>自动复检功能（Reflex）：根据规则（可以自定义）设定，仪器自动追加检测项目，对样本再次检测，无需人工干预；</w:t>
            </w:r>
          </w:p>
        </w:tc>
        <w:tc>
          <w:tcPr>
            <w:tcW w:w="490" w:type="pct"/>
            <w:tcBorders>
              <w:top w:val="single" w:color="auto" w:sz="4" w:space="0"/>
              <w:left w:val="single" w:color="auto" w:sz="4" w:space="0"/>
              <w:bottom w:val="single" w:color="auto" w:sz="4" w:space="0"/>
              <w:right w:val="single" w:color="auto" w:sz="4" w:space="0"/>
            </w:tcBorders>
            <w:vAlign w:val="center"/>
          </w:tcPr>
          <w:p w14:paraId="5588C11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49958E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2428BD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DFAEE80">
            <w:pPr>
              <w:pStyle w:val="81"/>
              <w:spacing w:after="0" w:afterLines="0" w:line="360" w:lineRule="exact"/>
              <w:rPr>
                <w:rFonts w:hint="eastAsia" w:ascii="微软雅黑" w:hAnsi="微软雅黑" w:cs="微软雅黑"/>
              </w:rPr>
            </w:pPr>
            <w:r>
              <w:rPr>
                <w:rFonts w:hint="eastAsia" w:ascii="微软雅黑" w:hAnsi="微软雅黑" w:cs="微软雅黑"/>
              </w:rPr>
              <w:t>流程控制：附带流程控制软件LabXpert，含三大功能：复检规则设定、数据统计功能（假阴性、假阳性，复检率等）、复检信息管理功能；</w:t>
            </w:r>
          </w:p>
        </w:tc>
        <w:tc>
          <w:tcPr>
            <w:tcW w:w="490" w:type="pct"/>
            <w:tcBorders>
              <w:top w:val="single" w:color="auto" w:sz="4" w:space="0"/>
              <w:left w:val="single" w:color="auto" w:sz="4" w:space="0"/>
              <w:bottom w:val="single" w:color="auto" w:sz="4" w:space="0"/>
              <w:right w:val="single" w:color="auto" w:sz="4" w:space="0"/>
            </w:tcBorders>
            <w:vAlign w:val="center"/>
          </w:tcPr>
          <w:p w14:paraId="2E9C7DF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009C74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F5610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59816B8">
            <w:pPr>
              <w:pStyle w:val="81"/>
              <w:spacing w:after="0" w:afterLines="0" w:line="360" w:lineRule="exact"/>
              <w:rPr>
                <w:rFonts w:hint="eastAsia" w:ascii="微软雅黑" w:hAnsi="微软雅黑" w:cs="微软雅黑"/>
              </w:rPr>
            </w:pPr>
            <w:r>
              <w:rPr>
                <w:rFonts w:hint="eastAsia" w:ascii="微软雅黑" w:hAnsi="微软雅黑" w:cs="微软雅黑"/>
              </w:rPr>
              <w:t>检测物种种类：可以检测≥15种动物；</w:t>
            </w:r>
          </w:p>
        </w:tc>
        <w:tc>
          <w:tcPr>
            <w:tcW w:w="490" w:type="pct"/>
            <w:tcBorders>
              <w:top w:val="single" w:color="auto" w:sz="4" w:space="0"/>
              <w:left w:val="single" w:color="auto" w:sz="4" w:space="0"/>
              <w:bottom w:val="single" w:color="auto" w:sz="4" w:space="0"/>
              <w:right w:val="single" w:color="auto" w:sz="4" w:space="0"/>
            </w:tcBorders>
            <w:vAlign w:val="center"/>
          </w:tcPr>
          <w:p w14:paraId="16AC6E2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BEBAC9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22F8A3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4D7726C">
            <w:pPr>
              <w:pStyle w:val="81"/>
              <w:spacing w:after="0" w:afterLines="0" w:line="360" w:lineRule="exact"/>
              <w:rPr>
                <w:rFonts w:hint="eastAsia" w:ascii="微软雅黑" w:hAnsi="微软雅黑" w:cs="微软雅黑"/>
              </w:rPr>
            </w:pPr>
            <w:r>
              <w:rPr>
                <w:rFonts w:hint="eastAsia" w:ascii="微软雅黑" w:hAnsi="微软雅黑" w:cs="微软雅黑"/>
              </w:rPr>
              <w:t>EMC 性能：电磁兼容性能该 IVD 设备符合 GB/T 18268.1 和 GB/T 18268.26 规定的发射和抗扰要求；</w:t>
            </w:r>
          </w:p>
        </w:tc>
        <w:tc>
          <w:tcPr>
            <w:tcW w:w="490" w:type="pct"/>
            <w:tcBorders>
              <w:top w:val="single" w:color="auto" w:sz="4" w:space="0"/>
              <w:left w:val="single" w:color="auto" w:sz="4" w:space="0"/>
              <w:bottom w:val="single" w:color="auto" w:sz="4" w:space="0"/>
              <w:right w:val="single" w:color="auto" w:sz="4" w:space="0"/>
            </w:tcBorders>
            <w:vAlign w:val="center"/>
          </w:tcPr>
          <w:p w14:paraId="484D636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C01B20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497AA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CF2D898">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color w:val="000000" w:themeColor="text1"/>
                <w14:textFill>
                  <w14:solidFill>
                    <w14:schemeClr w14:val="tx1"/>
                  </w14:solidFill>
                </w14:textFill>
              </w:rPr>
              <w:t>数据处理工作站配置，不低于I5处理器，不低于16G运行内存，不低于512G固态硬盘+1T机械硬盘；</w:t>
            </w:r>
          </w:p>
        </w:tc>
        <w:tc>
          <w:tcPr>
            <w:tcW w:w="490" w:type="pct"/>
            <w:tcBorders>
              <w:top w:val="single" w:color="auto" w:sz="4" w:space="0"/>
              <w:left w:val="single" w:color="auto" w:sz="4" w:space="0"/>
              <w:bottom w:val="single" w:color="auto" w:sz="4" w:space="0"/>
              <w:right w:val="single" w:color="auto" w:sz="4" w:space="0"/>
            </w:tcBorders>
            <w:vAlign w:val="center"/>
          </w:tcPr>
          <w:p w14:paraId="1B6C122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ECD9E3C">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8173EB7">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76DF884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3C66FF">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75482092">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6B167C5E">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58AE21C0">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2B51A97A">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09E9F52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87C1FA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CD62580">
            <w:pPr>
              <w:pStyle w:val="81"/>
              <w:spacing w:after="0" w:afterLines="0" w:line="360" w:lineRule="exact"/>
              <w:jc w:val="center"/>
              <w:rPr>
                <w:rFonts w:hint="eastAsia" w:ascii="微软雅黑" w:hAnsi="微软雅黑" w:cs="微软雅黑"/>
              </w:rPr>
            </w:pPr>
            <w:r>
              <w:rPr>
                <w:rFonts w:hint="eastAsia" w:ascii="微软雅黑" w:hAnsi="微软雅黑" w:cs="微软雅黑"/>
              </w:rPr>
              <w:t>兽用血常规分析仪主机</w:t>
            </w:r>
          </w:p>
        </w:tc>
        <w:tc>
          <w:tcPr>
            <w:tcW w:w="415" w:type="pct"/>
            <w:tcBorders>
              <w:top w:val="single" w:color="auto" w:sz="4" w:space="0"/>
              <w:left w:val="single" w:color="auto" w:sz="4" w:space="0"/>
              <w:bottom w:val="single" w:color="auto" w:sz="4" w:space="0"/>
              <w:right w:val="single" w:color="auto" w:sz="4" w:space="0"/>
            </w:tcBorders>
            <w:vAlign w:val="center"/>
          </w:tcPr>
          <w:p w14:paraId="4E697A6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F890E7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7FCD7A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2F2D4B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6E26E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FD6D73C">
            <w:pPr>
              <w:pStyle w:val="81"/>
              <w:spacing w:after="0" w:afterLines="0" w:line="360" w:lineRule="exact"/>
              <w:jc w:val="center"/>
              <w:rPr>
                <w:rFonts w:hint="eastAsia" w:ascii="微软雅黑" w:hAnsi="微软雅黑" w:cs="微软雅黑"/>
              </w:rPr>
            </w:pPr>
            <w:r>
              <w:rPr>
                <w:rFonts w:hint="eastAsia" w:ascii="微软雅黑" w:hAnsi="微软雅黑" w:cs="微软雅黑"/>
              </w:rPr>
              <w:t>自动进样器</w:t>
            </w:r>
          </w:p>
        </w:tc>
        <w:tc>
          <w:tcPr>
            <w:tcW w:w="415" w:type="pct"/>
            <w:tcBorders>
              <w:top w:val="single" w:color="auto" w:sz="4" w:space="0"/>
              <w:left w:val="single" w:color="auto" w:sz="4" w:space="0"/>
              <w:bottom w:val="single" w:color="auto" w:sz="4" w:space="0"/>
              <w:right w:val="single" w:color="auto" w:sz="4" w:space="0"/>
            </w:tcBorders>
            <w:vAlign w:val="center"/>
          </w:tcPr>
          <w:p w14:paraId="200C13E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A646F8B">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A17ED2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7D91F2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8D6D2D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4622BBD">
            <w:pPr>
              <w:pStyle w:val="81"/>
              <w:spacing w:after="0" w:afterLines="0" w:line="360" w:lineRule="exact"/>
              <w:jc w:val="center"/>
              <w:rPr>
                <w:rFonts w:hint="eastAsia" w:ascii="微软雅黑" w:hAnsi="微软雅黑" w:cs="微软雅黑"/>
              </w:rPr>
            </w:pPr>
            <w:r>
              <w:rPr>
                <w:rFonts w:hint="eastAsia" w:ascii="微软雅黑" w:hAnsi="微软雅黑" w:cs="微软雅黑"/>
              </w:rPr>
              <w:t>条码识别模块</w:t>
            </w:r>
          </w:p>
        </w:tc>
        <w:tc>
          <w:tcPr>
            <w:tcW w:w="415" w:type="pct"/>
            <w:tcBorders>
              <w:top w:val="single" w:color="auto" w:sz="4" w:space="0"/>
              <w:left w:val="single" w:color="auto" w:sz="4" w:space="0"/>
              <w:bottom w:val="single" w:color="auto" w:sz="4" w:space="0"/>
              <w:right w:val="single" w:color="auto" w:sz="4" w:space="0"/>
            </w:tcBorders>
            <w:vAlign w:val="center"/>
          </w:tcPr>
          <w:p w14:paraId="3534B1A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1900BC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E21201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D03222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F8CB3E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3DE2FC9">
            <w:pPr>
              <w:pStyle w:val="81"/>
              <w:spacing w:after="0" w:afterLines="0" w:line="360" w:lineRule="exact"/>
              <w:jc w:val="center"/>
              <w:rPr>
                <w:rFonts w:hint="eastAsia" w:ascii="微软雅黑" w:hAnsi="微软雅黑" w:cs="微软雅黑"/>
              </w:rPr>
            </w:pPr>
            <w:r>
              <w:rPr>
                <w:rFonts w:hint="eastAsia" w:ascii="微软雅黑" w:hAnsi="微软雅黑" w:cs="微软雅黑"/>
              </w:rPr>
              <w:t>采样针</w:t>
            </w:r>
          </w:p>
        </w:tc>
        <w:tc>
          <w:tcPr>
            <w:tcW w:w="415" w:type="pct"/>
            <w:tcBorders>
              <w:top w:val="single" w:color="auto" w:sz="4" w:space="0"/>
              <w:left w:val="single" w:color="auto" w:sz="4" w:space="0"/>
              <w:bottom w:val="single" w:color="auto" w:sz="4" w:space="0"/>
              <w:right w:val="single" w:color="auto" w:sz="4" w:space="0"/>
            </w:tcBorders>
            <w:vAlign w:val="center"/>
          </w:tcPr>
          <w:p w14:paraId="1DDBF27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9F1547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A410FA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0FEF9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424F3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6E5E665">
            <w:pPr>
              <w:pStyle w:val="81"/>
              <w:spacing w:after="0" w:afterLines="0" w:line="360" w:lineRule="exact"/>
              <w:jc w:val="center"/>
              <w:rPr>
                <w:rFonts w:hint="eastAsia" w:ascii="微软雅黑" w:hAnsi="微软雅黑" w:cs="微软雅黑"/>
              </w:rPr>
            </w:pPr>
            <w:r>
              <w:rPr>
                <w:rFonts w:hint="eastAsia" w:ascii="微软雅黑" w:hAnsi="微软雅黑" w:cs="微软雅黑"/>
              </w:rPr>
              <w:t>带报警废液桶</w:t>
            </w:r>
          </w:p>
        </w:tc>
        <w:tc>
          <w:tcPr>
            <w:tcW w:w="415" w:type="pct"/>
            <w:tcBorders>
              <w:top w:val="single" w:color="auto" w:sz="4" w:space="0"/>
              <w:left w:val="single" w:color="auto" w:sz="4" w:space="0"/>
              <w:bottom w:val="single" w:color="auto" w:sz="4" w:space="0"/>
              <w:right w:val="single" w:color="auto" w:sz="4" w:space="0"/>
            </w:tcBorders>
            <w:vAlign w:val="center"/>
          </w:tcPr>
          <w:p w14:paraId="5CC47C5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8E40D8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FE78C5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4E8C33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C71EF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1FCAF98">
            <w:pPr>
              <w:pStyle w:val="81"/>
              <w:spacing w:after="0" w:afterLines="0" w:line="360" w:lineRule="exact"/>
              <w:jc w:val="center"/>
              <w:rPr>
                <w:rFonts w:hint="eastAsia" w:ascii="微软雅黑" w:hAnsi="微软雅黑" w:cs="微软雅黑"/>
              </w:rPr>
            </w:pPr>
            <w:r>
              <w:rPr>
                <w:rFonts w:hint="eastAsia" w:ascii="微软雅黑" w:hAnsi="微软雅黑" w:cs="微软雅黑"/>
              </w:rPr>
              <w:t>电源线及全套说明书操作流程卡资料</w:t>
            </w:r>
          </w:p>
        </w:tc>
        <w:tc>
          <w:tcPr>
            <w:tcW w:w="415" w:type="pct"/>
            <w:tcBorders>
              <w:top w:val="single" w:color="auto" w:sz="4" w:space="0"/>
              <w:left w:val="single" w:color="auto" w:sz="4" w:space="0"/>
              <w:bottom w:val="single" w:color="auto" w:sz="4" w:space="0"/>
              <w:right w:val="single" w:color="auto" w:sz="4" w:space="0"/>
            </w:tcBorders>
            <w:vAlign w:val="center"/>
          </w:tcPr>
          <w:p w14:paraId="65E9325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E3CD81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F3AFC2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D43C73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0967E7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87E280C">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数据处理工作站</w:t>
            </w:r>
          </w:p>
        </w:tc>
        <w:tc>
          <w:tcPr>
            <w:tcW w:w="415" w:type="pct"/>
            <w:tcBorders>
              <w:top w:val="single" w:color="auto" w:sz="4" w:space="0"/>
              <w:left w:val="single" w:color="auto" w:sz="4" w:space="0"/>
              <w:bottom w:val="single" w:color="auto" w:sz="4" w:space="0"/>
              <w:right w:val="single" w:color="auto" w:sz="4" w:space="0"/>
            </w:tcBorders>
            <w:vAlign w:val="center"/>
          </w:tcPr>
          <w:p w14:paraId="0AD30A2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D3995E8">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538C0A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C9F667F">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C3F8A09">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87" w:name="_Toc5043"/>
            <w:bookmarkStart w:id="188" w:name="_Toc9056"/>
            <w:bookmarkStart w:id="189" w:name="_Toc17112"/>
            <w:r>
              <w:rPr>
                <w:rFonts w:hint="eastAsia" w:ascii="微软雅黑" w:hAnsi="微软雅黑" w:cs="微软雅黑"/>
                <w:b/>
                <w:szCs w:val="21"/>
              </w:rPr>
              <w:t>全自动模块式血液体液分析仪</w:t>
            </w:r>
            <w:bookmarkEnd w:id="187"/>
            <w:r>
              <w:rPr>
                <w:rFonts w:hint="eastAsia" w:ascii="微软雅黑" w:hAnsi="微软雅黑" w:cs="微软雅黑"/>
                <w:b/>
                <w:szCs w:val="21"/>
              </w:rPr>
              <w:t>（二）</w:t>
            </w:r>
            <w:bookmarkEnd w:id="188"/>
            <w:bookmarkEnd w:id="189"/>
          </w:p>
        </w:tc>
      </w:tr>
      <w:tr w14:paraId="5CEA3C2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A2BC6D7">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C78027E">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3047431">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1B6C28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12F23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EE352D0">
            <w:pPr>
              <w:pStyle w:val="81"/>
              <w:spacing w:after="0" w:afterLines="0" w:line="360" w:lineRule="exact"/>
              <w:rPr>
                <w:rFonts w:hint="eastAsia" w:ascii="微软雅黑" w:hAnsi="微软雅黑" w:cs="微软雅黑"/>
              </w:rPr>
            </w:pPr>
            <w:r>
              <w:rPr>
                <w:rFonts w:ascii="微软雅黑" w:hAnsi="微软雅黑" w:cs="微软雅黑"/>
              </w:rPr>
              <w:t>全自动生化分析仪</w:t>
            </w:r>
            <w:r>
              <w:rPr>
                <w:rFonts w:hint="eastAsia" w:ascii="微软雅黑" w:hAnsi="微软雅黑" w:cs="微软雅黑"/>
              </w:rPr>
              <w:t>模块样本类型：血清、血浆、全血、尿液、脑脊液；</w:t>
            </w:r>
          </w:p>
        </w:tc>
        <w:tc>
          <w:tcPr>
            <w:tcW w:w="490" w:type="pct"/>
            <w:tcBorders>
              <w:top w:val="single" w:color="auto" w:sz="4" w:space="0"/>
              <w:left w:val="single" w:color="auto" w:sz="4" w:space="0"/>
              <w:bottom w:val="single" w:color="auto" w:sz="4" w:space="0"/>
              <w:right w:val="single" w:color="auto" w:sz="4" w:space="0"/>
            </w:tcBorders>
            <w:vAlign w:val="center"/>
          </w:tcPr>
          <w:p w14:paraId="21ECFB2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CD3141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5FDFC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C1820EB">
            <w:pPr>
              <w:pStyle w:val="81"/>
              <w:spacing w:after="0" w:afterLines="0" w:line="360" w:lineRule="exact"/>
              <w:rPr>
                <w:rFonts w:hint="eastAsia" w:ascii="微软雅黑" w:hAnsi="微软雅黑" w:cs="微软雅黑"/>
              </w:rPr>
            </w:pPr>
            <w:r>
              <w:rPr>
                <w:rFonts w:hint="eastAsia" w:ascii="微软雅黑" w:hAnsi="微软雅黑" w:cs="微软雅黑"/>
              </w:rPr>
              <w:t>▲分析速度：生化恒速≥600T/H；</w:t>
            </w:r>
          </w:p>
        </w:tc>
        <w:tc>
          <w:tcPr>
            <w:tcW w:w="490" w:type="pct"/>
            <w:tcBorders>
              <w:top w:val="single" w:color="auto" w:sz="4" w:space="0"/>
              <w:left w:val="single" w:color="auto" w:sz="4" w:space="0"/>
              <w:bottom w:val="single" w:color="auto" w:sz="4" w:space="0"/>
              <w:right w:val="single" w:color="auto" w:sz="4" w:space="0"/>
            </w:tcBorders>
            <w:vAlign w:val="center"/>
          </w:tcPr>
          <w:p w14:paraId="04B3B27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1E5F13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B6966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FB53541">
            <w:pPr>
              <w:pStyle w:val="81"/>
              <w:spacing w:after="0" w:afterLines="0" w:line="360" w:lineRule="exact"/>
              <w:rPr>
                <w:rFonts w:hint="eastAsia" w:ascii="微软雅黑" w:hAnsi="微软雅黑" w:cs="微软雅黑"/>
              </w:rPr>
            </w:pPr>
            <w:r>
              <w:rPr>
                <w:rFonts w:hint="eastAsia" w:ascii="微软雅黑" w:hAnsi="微软雅黑" w:cs="微软雅黑"/>
              </w:rPr>
              <w:t>最大可同时分析项目：≥83项（生化77项，ISE3项，血清指数3项）；</w:t>
            </w:r>
          </w:p>
        </w:tc>
        <w:tc>
          <w:tcPr>
            <w:tcW w:w="490" w:type="pct"/>
            <w:tcBorders>
              <w:top w:val="single" w:color="auto" w:sz="4" w:space="0"/>
              <w:left w:val="single" w:color="auto" w:sz="4" w:space="0"/>
              <w:bottom w:val="single" w:color="auto" w:sz="4" w:space="0"/>
              <w:right w:val="single" w:color="auto" w:sz="4" w:space="0"/>
            </w:tcBorders>
            <w:vAlign w:val="center"/>
          </w:tcPr>
          <w:p w14:paraId="05C8C2C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21A78C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62998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AA98B44">
            <w:pPr>
              <w:pStyle w:val="81"/>
              <w:spacing w:after="0" w:afterLines="0" w:line="360" w:lineRule="exact"/>
              <w:rPr>
                <w:rFonts w:hint="eastAsia" w:ascii="微软雅黑" w:hAnsi="微软雅黑" w:cs="微软雅黑"/>
              </w:rPr>
            </w:pPr>
            <w:r>
              <w:rPr>
                <w:rFonts w:hint="eastAsia" w:ascii="微软雅黑" w:hAnsi="微软雅黑" w:cs="微软雅黑"/>
              </w:rPr>
              <w:t>测试原理：比色法、比浊法；</w:t>
            </w:r>
          </w:p>
        </w:tc>
        <w:tc>
          <w:tcPr>
            <w:tcW w:w="490" w:type="pct"/>
            <w:tcBorders>
              <w:top w:val="single" w:color="auto" w:sz="4" w:space="0"/>
              <w:left w:val="single" w:color="auto" w:sz="4" w:space="0"/>
              <w:bottom w:val="single" w:color="auto" w:sz="4" w:space="0"/>
              <w:right w:val="single" w:color="auto" w:sz="4" w:space="0"/>
            </w:tcBorders>
            <w:vAlign w:val="center"/>
          </w:tcPr>
          <w:p w14:paraId="5550A6C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7D2239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C995B3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24E1C49">
            <w:pPr>
              <w:pStyle w:val="81"/>
              <w:spacing w:after="0" w:afterLines="0" w:line="360" w:lineRule="exact"/>
              <w:rPr>
                <w:rFonts w:hint="eastAsia" w:ascii="微软雅黑" w:hAnsi="微软雅黑" w:cs="微软雅黑"/>
              </w:rPr>
            </w:pPr>
            <w:r>
              <w:rPr>
                <w:rFonts w:hint="eastAsia" w:ascii="微软雅黑" w:hAnsi="微软雅黑" w:cs="微软雅黑"/>
              </w:rPr>
              <w:t>分析方法：终点法、固定时间法、动力学法；</w:t>
            </w:r>
          </w:p>
        </w:tc>
        <w:tc>
          <w:tcPr>
            <w:tcW w:w="490" w:type="pct"/>
            <w:tcBorders>
              <w:top w:val="single" w:color="auto" w:sz="4" w:space="0"/>
              <w:left w:val="single" w:color="auto" w:sz="4" w:space="0"/>
              <w:bottom w:val="single" w:color="auto" w:sz="4" w:space="0"/>
              <w:right w:val="single" w:color="auto" w:sz="4" w:space="0"/>
            </w:tcBorders>
            <w:vAlign w:val="center"/>
          </w:tcPr>
          <w:p w14:paraId="499FF04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58E4CA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AB65F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738AFA">
            <w:pPr>
              <w:pStyle w:val="81"/>
              <w:spacing w:after="0" w:afterLines="0" w:line="360" w:lineRule="exact"/>
              <w:rPr>
                <w:rFonts w:hint="eastAsia" w:ascii="微软雅黑" w:hAnsi="微软雅黑" w:cs="微软雅黑"/>
              </w:rPr>
            </w:pPr>
            <w:r>
              <w:rPr>
                <w:rFonts w:hint="eastAsia" w:ascii="微软雅黑" w:hAnsi="微软雅黑" w:cs="微软雅黑"/>
              </w:rPr>
              <w:t>样本位：支持进样架连续上样，可同时装载进样架数量≥12，样本位≥120，支持任意状态下加载、卸载样本；</w:t>
            </w:r>
          </w:p>
        </w:tc>
        <w:tc>
          <w:tcPr>
            <w:tcW w:w="490" w:type="pct"/>
            <w:tcBorders>
              <w:top w:val="single" w:color="auto" w:sz="4" w:space="0"/>
              <w:left w:val="single" w:color="auto" w:sz="4" w:space="0"/>
              <w:bottom w:val="single" w:color="auto" w:sz="4" w:space="0"/>
              <w:right w:val="single" w:color="auto" w:sz="4" w:space="0"/>
            </w:tcBorders>
            <w:vAlign w:val="center"/>
          </w:tcPr>
          <w:p w14:paraId="18A74EF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24ED01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1E749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E6C6062">
            <w:pPr>
              <w:pStyle w:val="81"/>
              <w:spacing w:after="0" w:afterLines="0" w:line="360" w:lineRule="exact"/>
              <w:rPr>
                <w:rFonts w:hint="eastAsia" w:ascii="微软雅黑" w:hAnsi="微软雅黑" w:cs="微软雅黑"/>
              </w:rPr>
            </w:pPr>
            <w:r>
              <w:rPr>
                <w:rFonts w:hint="eastAsia" w:ascii="微软雅黑" w:hAnsi="微软雅黑" w:cs="微软雅黑"/>
              </w:rPr>
              <w:t>▲样本量：1.5μL～35uL， 0.1µL步进；</w:t>
            </w:r>
          </w:p>
        </w:tc>
        <w:tc>
          <w:tcPr>
            <w:tcW w:w="490" w:type="pct"/>
            <w:tcBorders>
              <w:top w:val="single" w:color="auto" w:sz="4" w:space="0"/>
              <w:left w:val="single" w:color="auto" w:sz="4" w:space="0"/>
              <w:bottom w:val="single" w:color="auto" w:sz="4" w:space="0"/>
              <w:right w:val="single" w:color="auto" w:sz="4" w:space="0"/>
            </w:tcBorders>
            <w:vAlign w:val="center"/>
          </w:tcPr>
          <w:p w14:paraId="4EBA760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AE94E4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491211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EAF9EC3">
            <w:pPr>
              <w:pStyle w:val="81"/>
              <w:spacing w:after="0" w:afterLines="0" w:line="360" w:lineRule="exact"/>
              <w:rPr>
                <w:rFonts w:hint="eastAsia" w:ascii="微软雅黑" w:hAnsi="微软雅黑" w:cs="微软雅黑"/>
              </w:rPr>
            </w:pPr>
            <w:r>
              <w:rPr>
                <w:rFonts w:hint="eastAsia" w:ascii="微软雅黑" w:hAnsi="微软雅黑" w:cs="微软雅黑"/>
              </w:rPr>
              <w:t>样本针：具有液面探测、随量跟踪、立体防撞、堵针检测、智能全针立体清洗，支持样本稀释测试等功能；</w:t>
            </w:r>
          </w:p>
        </w:tc>
        <w:tc>
          <w:tcPr>
            <w:tcW w:w="490" w:type="pct"/>
            <w:tcBorders>
              <w:top w:val="single" w:color="auto" w:sz="4" w:space="0"/>
              <w:left w:val="single" w:color="auto" w:sz="4" w:space="0"/>
              <w:bottom w:val="single" w:color="auto" w:sz="4" w:space="0"/>
              <w:right w:val="single" w:color="auto" w:sz="4" w:space="0"/>
            </w:tcBorders>
            <w:vAlign w:val="center"/>
          </w:tcPr>
          <w:p w14:paraId="426A812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3F4FE8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6C812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4A2EDE9">
            <w:pPr>
              <w:pStyle w:val="81"/>
              <w:spacing w:after="0" w:afterLines="0" w:line="360" w:lineRule="exact"/>
              <w:rPr>
                <w:rFonts w:hint="eastAsia" w:ascii="微软雅黑" w:hAnsi="微软雅黑" w:cs="微软雅黑"/>
              </w:rPr>
            </w:pPr>
            <w:r>
              <w:rPr>
                <w:rFonts w:hint="eastAsia" w:ascii="微软雅黑" w:hAnsi="微软雅黑" w:cs="微软雅黑"/>
              </w:rPr>
              <w:t>试剂位：试剂位≥80个；</w:t>
            </w:r>
          </w:p>
        </w:tc>
        <w:tc>
          <w:tcPr>
            <w:tcW w:w="490" w:type="pct"/>
            <w:tcBorders>
              <w:top w:val="single" w:color="auto" w:sz="4" w:space="0"/>
              <w:left w:val="single" w:color="auto" w:sz="4" w:space="0"/>
              <w:bottom w:val="single" w:color="auto" w:sz="4" w:space="0"/>
              <w:right w:val="single" w:color="auto" w:sz="4" w:space="0"/>
            </w:tcBorders>
            <w:vAlign w:val="center"/>
          </w:tcPr>
          <w:p w14:paraId="598DE77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7C1D35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8D502B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ED519FD">
            <w:pPr>
              <w:pStyle w:val="81"/>
              <w:spacing w:after="0" w:afterLines="0" w:line="360" w:lineRule="exact"/>
              <w:rPr>
                <w:rFonts w:hint="eastAsia" w:ascii="微软雅黑" w:hAnsi="微软雅黑" w:cs="微软雅黑"/>
              </w:rPr>
            </w:pPr>
            <w:r>
              <w:rPr>
                <w:rFonts w:hint="eastAsia" w:ascii="微软雅黑" w:hAnsi="微软雅黑" w:cs="微软雅黑"/>
              </w:rPr>
              <w:t>试剂盘冷藏温度：2～8℃；试剂量：10μL～200uL， 0.5µL步进；</w:t>
            </w:r>
          </w:p>
        </w:tc>
        <w:tc>
          <w:tcPr>
            <w:tcW w:w="490" w:type="pct"/>
            <w:tcBorders>
              <w:top w:val="single" w:color="auto" w:sz="4" w:space="0"/>
              <w:left w:val="single" w:color="auto" w:sz="4" w:space="0"/>
              <w:bottom w:val="single" w:color="auto" w:sz="4" w:space="0"/>
              <w:right w:val="single" w:color="auto" w:sz="4" w:space="0"/>
            </w:tcBorders>
            <w:vAlign w:val="center"/>
          </w:tcPr>
          <w:p w14:paraId="5052E90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26A6C7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1D63DE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311735B">
            <w:pPr>
              <w:pStyle w:val="81"/>
              <w:spacing w:after="0" w:afterLines="0" w:line="360" w:lineRule="exact"/>
              <w:rPr>
                <w:rFonts w:hint="eastAsia" w:ascii="微软雅黑" w:hAnsi="微软雅黑" w:cs="微软雅黑"/>
              </w:rPr>
            </w:pPr>
            <w:r>
              <w:rPr>
                <w:rFonts w:hint="eastAsia" w:ascii="微软雅黑" w:hAnsi="微软雅黑" w:cs="微软雅黑"/>
              </w:rPr>
              <w:t>反应杯位：≥124个,光径≤5mm；</w:t>
            </w:r>
          </w:p>
        </w:tc>
        <w:tc>
          <w:tcPr>
            <w:tcW w:w="490" w:type="pct"/>
            <w:tcBorders>
              <w:top w:val="single" w:color="auto" w:sz="4" w:space="0"/>
              <w:left w:val="single" w:color="auto" w:sz="4" w:space="0"/>
              <w:bottom w:val="single" w:color="auto" w:sz="4" w:space="0"/>
              <w:right w:val="single" w:color="auto" w:sz="4" w:space="0"/>
            </w:tcBorders>
            <w:vAlign w:val="center"/>
          </w:tcPr>
          <w:p w14:paraId="1F83128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3293C2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CF8CC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059C5E9">
            <w:pPr>
              <w:pStyle w:val="81"/>
              <w:spacing w:after="0" w:afterLines="0" w:line="360" w:lineRule="exact"/>
              <w:rPr>
                <w:rFonts w:hint="eastAsia" w:ascii="微软雅黑" w:hAnsi="微软雅黑" w:cs="微软雅黑"/>
              </w:rPr>
            </w:pPr>
            <w:r>
              <w:rPr>
                <w:rFonts w:hint="eastAsia" w:ascii="微软雅黑" w:hAnsi="微软雅黑" w:cs="微软雅黑"/>
              </w:rPr>
              <w:t>▲最小反应体积：≤70µL；</w:t>
            </w:r>
          </w:p>
        </w:tc>
        <w:tc>
          <w:tcPr>
            <w:tcW w:w="490" w:type="pct"/>
            <w:tcBorders>
              <w:top w:val="single" w:color="auto" w:sz="4" w:space="0"/>
              <w:left w:val="single" w:color="auto" w:sz="4" w:space="0"/>
              <w:bottom w:val="single" w:color="auto" w:sz="4" w:space="0"/>
              <w:right w:val="single" w:color="auto" w:sz="4" w:space="0"/>
            </w:tcBorders>
            <w:vAlign w:val="center"/>
          </w:tcPr>
          <w:p w14:paraId="0F0A248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28D49B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FF62B0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DC61D2">
            <w:pPr>
              <w:pStyle w:val="81"/>
              <w:spacing w:after="0" w:afterLines="0" w:line="360" w:lineRule="exact"/>
              <w:rPr>
                <w:rFonts w:hint="eastAsia" w:ascii="微软雅黑" w:hAnsi="微软雅黑" w:cs="微软雅黑"/>
              </w:rPr>
            </w:pPr>
            <w:r>
              <w:rPr>
                <w:rFonts w:hint="eastAsia" w:ascii="微软雅黑" w:hAnsi="微软雅黑" w:cs="微软雅黑"/>
              </w:rPr>
              <w:t>温控方式：固体直热，反应温度37℃，波动±0.1℃，升温快，免维护；</w:t>
            </w:r>
          </w:p>
        </w:tc>
        <w:tc>
          <w:tcPr>
            <w:tcW w:w="490" w:type="pct"/>
            <w:tcBorders>
              <w:top w:val="single" w:color="auto" w:sz="4" w:space="0"/>
              <w:left w:val="single" w:color="auto" w:sz="4" w:space="0"/>
              <w:bottom w:val="single" w:color="auto" w:sz="4" w:space="0"/>
              <w:right w:val="single" w:color="auto" w:sz="4" w:space="0"/>
            </w:tcBorders>
            <w:vAlign w:val="center"/>
          </w:tcPr>
          <w:p w14:paraId="4EA1718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1AE768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52E7F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49A0F28">
            <w:pPr>
              <w:pStyle w:val="81"/>
              <w:spacing w:after="0" w:afterLines="0" w:line="360" w:lineRule="exact"/>
              <w:rPr>
                <w:rFonts w:hint="eastAsia" w:ascii="微软雅黑" w:hAnsi="微软雅黑" w:cs="微软雅黑"/>
              </w:rPr>
            </w:pPr>
            <w:r>
              <w:rPr>
                <w:rFonts w:hint="eastAsia" w:ascii="微软雅黑" w:hAnsi="微软雅黑" w:cs="微软雅黑"/>
              </w:rPr>
              <w:t>比色杯清洗：8阶自动清洗，清洗水、清洗剂预加热，保证清洗效果；</w:t>
            </w:r>
          </w:p>
        </w:tc>
        <w:tc>
          <w:tcPr>
            <w:tcW w:w="490" w:type="pct"/>
            <w:tcBorders>
              <w:top w:val="single" w:color="auto" w:sz="4" w:space="0"/>
              <w:left w:val="single" w:color="auto" w:sz="4" w:space="0"/>
              <w:bottom w:val="single" w:color="auto" w:sz="4" w:space="0"/>
              <w:right w:val="single" w:color="auto" w:sz="4" w:space="0"/>
            </w:tcBorders>
            <w:vAlign w:val="center"/>
          </w:tcPr>
          <w:p w14:paraId="254420E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403500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05557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0AC497D">
            <w:pPr>
              <w:pStyle w:val="81"/>
              <w:spacing w:after="0" w:afterLines="0" w:line="360" w:lineRule="exact"/>
              <w:rPr>
                <w:rFonts w:hint="eastAsia" w:ascii="微软雅黑" w:hAnsi="微软雅黑" w:cs="微软雅黑"/>
              </w:rPr>
            </w:pPr>
            <w:r>
              <w:rPr>
                <w:rFonts w:hint="eastAsia" w:ascii="微软雅黑" w:hAnsi="微软雅黑" w:cs="微软雅黑"/>
              </w:rPr>
              <w:t>光学系统：全息凹面光栅后分光系统；</w:t>
            </w:r>
          </w:p>
        </w:tc>
        <w:tc>
          <w:tcPr>
            <w:tcW w:w="490" w:type="pct"/>
            <w:tcBorders>
              <w:top w:val="single" w:color="auto" w:sz="4" w:space="0"/>
              <w:left w:val="single" w:color="auto" w:sz="4" w:space="0"/>
              <w:bottom w:val="single" w:color="auto" w:sz="4" w:space="0"/>
              <w:right w:val="single" w:color="auto" w:sz="4" w:space="0"/>
            </w:tcBorders>
            <w:vAlign w:val="center"/>
          </w:tcPr>
          <w:p w14:paraId="5C8C0E0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CBAA88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E20FCF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294ADCD">
            <w:pPr>
              <w:pStyle w:val="81"/>
              <w:spacing w:after="0" w:afterLines="0" w:line="360" w:lineRule="exact"/>
              <w:rPr>
                <w:rFonts w:hint="eastAsia" w:ascii="微软雅黑" w:hAnsi="微软雅黑" w:cs="微软雅黑"/>
              </w:rPr>
            </w:pPr>
            <w:r>
              <w:rPr>
                <w:rFonts w:hint="eastAsia" w:ascii="微软雅黑" w:hAnsi="微软雅黑" w:cs="微软雅黑"/>
              </w:rPr>
              <w:t>▲波长：≥16个波长，波长范围340～850nm, 支持单双波长；</w:t>
            </w:r>
          </w:p>
        </w:tc>
        <w:tc>
          <w:tcPr>
            <w:tcW w:w="490" w:type="pct"/>
            <w:tcBorders>
              <w:top w:val="single" w:color="auto" w:sz="4" w:space="0"/>
              <w:left w:val="single" w:color="auto" w:sz="4" w:space="0"/>
              <w:bottom w:val="single" w:color="auto" w:sz="4" w:space="0"/>
              <w:right w:val="single" w:color="auto" w:sz="4" w:space="0"/>
            </w:tcBorders>
            <w:vAlign w:val="center"/>
          </w:tcPr>
          <w:p w14:paraId="3CDC5BC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676C83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FDF3F5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28CFA57">
            <w:pPr>
              <w:pStyle w:val="81"/>
              <w:spacing w:after="0" w:afterLines="0" w:line="360" w:lineRule="exact"/>
              <w:rPr>
                <w:rFonts w:hint="eastAsia" w:ascii="微软雅黑" w:hAnsi="微软雅黑" w:cs="微软雅黑"/>
              </w:rPr>
            </w:pPr>
            <w:r>
              <w:rPr>
                <w:rFonts w:hint="eastAsia" w:ascii="微软雅黑" w:hAnsi="微软雅黑" w:cs="微软雅黑"/>
              </w:rPr>
              <w:t>吸光度线性范围：0～3.5 Abs；</w:t>
            </w:r>
          </w:p>
        </w:tc>
        <w:tc>
          <w:tcPr>
            <w:tcW w:w="490" w:type="pct"/>
            <w:tcBorders>
              <w:top w:val="single" w:color="auto" w:sz="4" w:space="0"/>
              <w:left w:val="single" w:color="auto" w:sz="4" w:space="0"/>
              <w:bottom w:val="single" w:color="auto" w:sz="4" w:space="0"/>
              <w:right w:val="single" w:color="auto" w:sz="4" w:space="0"/>
            </w:tcBorders>
            <w:vAlign w:val="center"/>
          </w:tcPr>
          <w:p w14:paraId="356CB55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55564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5EBC37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0B786A0">
            <w:pPr>
              <w:pStyle w:val="81"/>
              <w:spacing w:after="0" w:afterLines="0" w:line="360" w:lineRule="exact"/>
              <w:rPr>
                <w:rFonts w:hint="eastAsia" w:ascii="微软雅黑" w:hAnsi="微软雅黑" w:cs="微软雅黑"/>
              </w:rPr>
            </w:pPr>
            <w:r>
              <w:rPr>
                <w:rFonts w:hint="eastAsia" w:ascii="微软雅黑" w:hAnsi="微软雅黑" w:cs="微软雅黑"/>
              </w:rPr>
              <w:t>支持HbA1c全血不离心直接上机测试；具有酶线性拓展功能、前带检测、反应曲线实时监测、智能多档自动选择稀释功能；</w:t>
            </w:r>
          </w:p>
        </w:tc>
        <w:tc>
          <w:tcPr>
            <w:tcW w:w="490" w:type="pct"/>
            <w:tcBorders>
              <w:top w:val="single" w:color="auto" w:sz="4" w:space="0"/>
              <w:left w:val="single" w:color="auto" w:sz="4" w:space="0"/>
              <w:bottom w:val="single" w:color="auto" w:sz="4" w:space="0"/>
              <w:right w:val="single" w:color="auto" w:sz="4" w:space="0"/>
            </w:tcBorders>
            <w:vAlign w:val="center"/>
          </w:tcPr>
          <w:p w14:paraId="0BB4776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F78D10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802A03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7C990D5">
            <w:pPr>
              <w:pStyle w:val="81"/>
              <w:spacing w:after="0" w:afterLines="0" w:line="360" w:lineRule="exact"/>
              <w:rPr>
                <w:rFonts w:hint="eastAsia" w:ascii="微软雅黑" w:hAnsi="微软雅黑" w:cs="微软雅黑"/>
              </w:rPr>
            </w:pPr>
            <w:r>
              <w:rPr>
                <w:rFonts w:hint="eastAsia" w:ascii="微软雅黑" w:hAnsi="微软雅黑" w:cs="微软雅黑"/>
              </w:rPr>
              <w:t>支持一个项目设置多瓶试剂；支持定时休眠和手动休眠；防护罩有呼吸灯设计，可远距离观察仪器状态；</w:t>
            </w:r>
          </w:p>
        </w:tc>
        <w:tc>
          <w:tcPr>
            <w:tcW w:w="490" w:type="pct"/>
            <w:tcBorders>
              <w:top w:val="single" w:color="auto" w:sz="4" w:space="0"/>
              <w:left w:val="single" w:color="auto" w:sz="4" w:space="0"/>
              <w:bottom w:val="single" w:color="auto" w:sz="4" w:space="0"/>
              <w:right w:val="single" w:color="auto" w:sz="4" w:space="0"/>
            </w:tcBorders>
            <w:vAlign w:val="center"/>
          </w:tcPr>
          <w:p w14:paraId="0AC62B5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A0855C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8F7535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344A572">
            <w:pPr>
              <w:pStyle w:val="81"/>
              <w:spacing w:after="0" w:afterLines="0" w:line="360" w:lineRule="exact"/>
              <w:rPr>
                <w:rFonts w:hint="eastAsia" w:ascii="微软雅黑" w:hAnsi="微软雅黑" w:cs="微软雅黑"/>
              </w:rPr>
            </w:pPr>
            <w:r>
              <w:rPr>
                <w:rFonts w:hint="eastAsia" w:ascii="微软雅黑" w:hAnsi="微软雅黑" w:cs="微软雅黑"/>
              </w:rPr>
              <w:t>操作系统：全中文操作界面，支持单向、双向LIS；</w:t>
            </w:r>
          </w:p>
        </w:tc>
        <w:tc>
          <w:tcPr>
            <w:tcW w:w="490" w:type="pct"/>
            <w:tcBorders>
              <w:top w:val="single" w:color="auto" w:sz="4" w:space="0"/>
              <w:left w:val="single" w:color="auto" w:sz="4" w:space="0"/>
              <w:bottom w:val="single" w:color="auto" w:sz="4" w:space="0"/>
              <w:right w:val="single" w:color="auto" w:sz="4" w:space="0"/>
            </w:tcBorders>
            <w:vAlign w:val="center"/>
          </w:tcPr>
          <w:p w14:paraId="4B8BB76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203DD5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CF2E8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337A65C">
            <w:pPr>
              <w:pStyle w:val="81"/>
              <w:spacing w:after="0" w:afterLines="0" w:line="360" w:lineRule="exact"/>
              <w:rPr>
                <w:rFonts w:hint="eastAsia" w:ascii="微软雅黑" w:hAnsi="微软雅黑" w:cs="微软雅黑"/>
              </w:rPr>
            </w:pPr>
            <w:r>
              <w:rPr>
                <w:rFonts w:hint="eastAsia" w:ascii="微软雅黑" w:hAnsi="微软雅黑" w:cs="微软雅黑"/>
              </w:rPr>
              <w:t>样本针：具有液面检测、随量跟踪、立体防撞、堵针检测功能，具有样本针超声波清洗功能；</w:t>
            </w:r>
          </w:p>
        </w:tc>
        <w:tc>
          <w:tcPr>
            <w:tcW w:w="490" w:type="pct"/>
            <w:tcBorders>
              <w:top w:val="single" w:color="auto" w:sz="4" w:space="0"/>
              <w:left w:val="single" w:color="auto" w:sz="4" w:space="0"/>
              <w:bottom w:val="single" w:color="auto" w:sz="4" w:space="0"/>
              <w:right w:val="single" w:color="auto" w:sz="4" w:space="0"/>
            </w:tcBorders>
            <w:vAlign w:val="center"/>
          </w:tcPr>
          <w:p w14:paraId="38F60AA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172ABE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4E6A2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04B526D">
            <w:pPr>
              <w:pStyle w:val="81"/>
              <w:spacing w:after="0" w:afterLines="0" w:line="360" w:lineRule="exact"/>
              <w:rPr>
                <w:rFonts w:hint="eastAsia" w:ascii="微软雅黑" w:hAnsi="微软雅黑" w:cs="微软雅黑"/>
              </w:rPr>
            </w:pPr>
            <w:r>
              <w:rPr>
                <w:rFonts w:hint="eastAsia" w:ascii="微软雅黑" w:hAnsi="微软雅黑" w:cs="微软雅黑"/>
              </w:rPr>
              <w:t>测试管理：具有紧急停止、实时杯空白自检功能、水质检测功能、按样本排序的优化测试流程功能、测试过程中自动按避免交叉污染安排测试流程功能、双项同测、智能关联检测、前带检测功能、酶线性拓展功能、底物耗尽检测功能、高浓度废液桶具有废液满检测功能；</w:t>
            </w:r>
          </w:p>
        </w:tc>
        <w:tc>
          <w:tcPr>
            <w:tcW w:w="490" w:type="pct"/>
            <w:tcBorders>
              <w:top w:val="single" w:color="auto" w:sz="4" w:space="0"/>
              <w:left w:val="single" w:color="auto" w:sz="4" w:space="0"/>
              <w:bottom w:val="single" w:color="auto" w:sz="4" w:space="0"/>
              <w:right w:val="single" w:color="auto" w:sz="4" w:space="0"/>
            </w:tcBorders>
            <w:vAlign w:val="center"/>
          </w:tcPr>
          <w:p w14:paraId="74A60DF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5C5BE0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73A6BD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7487259">
            <w:pPr>
              <w:pStyle w:val="81"/>
              <w:spacing w:after="0" w:afterLines="0" w:line="360" w:lineRule="exact"/>
              <w:rPr>
                <w:rFonts w:hint="eastAsia" w:ascii="微软雅黑" w:hAnsi="微软雅黑" w:cs="微软雅黑"/>
              </w:rPr>
            </w:pPr>
            <w:r>
              <w:rPr>
                <w:rFonts w:hint="eastAsia" w:ascii="微软雅黑" w:hAnsi="微软雅黑" w:cs="微软雅黑"/>
              </w:rPr>
              <w:t>电解质检测模块：≥7英寸真彩色高清触摸屏，人机交互式菜单；功能部件自动检测，传感部件自动判断、自动适应和自动校正；配备自动进样盘，自动进样盘提供1个急诊测试位，3个质控测试位及25个样品测试位；进样盘配原始管加样、无需分装样品直接测量；配置泉涌清洗和分段式气液混合冲洗； 检测和计算项目: K+、Na+、Cl-、Ca2+、pH、nCa、TCa等多种参数组合； 最低样品耗量≤80μL，电解质项目从吸样到显示结果≤25秒；断电后仍可储存质控和样品数据，实现数据储存再现，超大存储量&gt;5000；持RS232串口网络联网，标配外置条码扫描；自动一点及两点定标，附加人工定标功能，自动斜率和均差参数调整；支持多任务操作；试剂余量报警，PH有温度较准功能；</w:t>
            </w:r>
          </w:p>
        </w:tc>
        <w:tc>
          <w:tcPr>
            <w:tcW w:w="490" w:type="pct"/>
            <w:tcBorders>
              <w:top w:val="single" w:color="auto" w:sz="4" w:space="0"/>
              <w:left w:val="single" w:color="auto" w:sz="4" w:space="0"/>
              <w:bottom w:val="single" w:color="auto" w:sz="4" w:space="0"/>
              <w:right w:val="single" w:color="auto" w:sz="4" w:space="0"/>
            </w:tcBorders>
            <w:vAlign w:val="center"/>
          </w:tcPr>
          <w:p w14:paraId="2157863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76BAE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E190E8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24E4887">
            <w:pPr>
              <w:pStyle w:val="81"/>
              <w:spacing w:after="0" w:afterLines="0" w:line="360" w:lineRule="exact"/>
              <w:rPr>
                <w:rFonts w:hint="eastAsia" w:ascii="微软雅黑" w:hAnsi="微软雅黑" w:cs="微软雅黑"/>
              </w:rPr>
            </w:pPr>
            <w:r>
              <w:rPr>
                <w:rFonts w:hint="eastAsia" w:ascii="微软雅黑" w:hAnsi="微软雅黑" w:cs="微软雅黑"/>
              </w:rPr>
              <w:t>配件1，数量1套：</w:t>
            </w:r>
          </w:p>
          <w:p w14:paraId="3041189E">
            <w:pPr>
              <w:pStyle w:val="81"/>
              <w:spacing w:after="0" w:afterLines="0" w:line="360" w:lineRule="exact"/>
              <w:rPr>
                <w:rFonts w:hint="eastAsia" w:ascii="微软雅黑" w:hAnsi="微软雅黑" w:cs="微软雅黑"/>
              </w:rPr>
            </w:pPr>
            <w:r>
              <w:rPr>
                <w:rFonts w:hint="eastAsia" w:ascii="微软雅黑" w:hAnsi="微软雅黑" w:cs="微软雅黑"/>
              </w:rPr>
              <w:t>（1）彩色液晶屏触屏控制，数字式控制方式；</w:t>
            </w:r>
          </w:p>
          <w:p w14:paraId="4C5A3A5E">
            <w:pPr>
              <w:pStyle w:val="81"/>
              <w:spacing w:after="0" w:afterLines="0" w:line="360" w:lineRule="exact"/>
              <w:rPr>
                <w:rFonts w:hint="eastAsia" w:ascii="微软雅黑" w:hAnsi="微软雅黑" w:cs="微软雅黑"/>
              </w:rPr>
            </w:pPr>
            <w:r>
              <w:rPr>
                <w:rFonts w:hint="eastAsia" w:ascii="微软雅黑" w:hAnsi="微软雅黑" w:cs="微软雅黑"/>
              </w:rPr>
              <w:t>（2）控速方式：无级数控操作、LCD数字显示调节转速确定流速；数显定时，定时范围0~99 min；样品体积：0.1mL~20L；</w:t>
            </w:r>
          </w:p>
          <w:p w14:paraId="3C7E013D">
            <w:pPr>
              <w:pStyle w:val="81"/>
              <w:spacing w:after="0" w:afterLines="0" w:line="360" w:lineRule="exact"/>
              <w:rPr>
                <w:rFonts w:hint="eastAsia" w:ascii="微软雅黑" w:hAnsi="微软雅黑" w:cs="微软雅黑"/>
              </w:rPr>
            </w:pPr>
            <w:r>
              <w:rPr>
                <w:rFonts w:hint="eastAsia" w:ascii="微软雅黑" w:hAnsi="微软雅黑" w:cs="微软雅黑"/>
              </w:rPr>
              <w:t>（3）8通道，硅胶材质管路，小柱接头采用四氟乙烯材质均耐酸、碱、有机溶剂、氧化剂腐蚀；</w:t>
            </w:r>
          </w:p>
          <w:p w14:paraId="490259E0">
            <w:pPr>
              <w:pStyle w:val="81"/>
              <w:spacing w:after="0" w:afterLines="0" w:line="360" w:lineRule="exact"/>
              <w:rPr>
                <w:rFonts w:hint="eastAsia" w:ascii="微软雅黑" w:hAnsi="微软雅黑" w:cs="微软雅黑"/>
              </w:rPr>
            </w:pPr>
            <w:r>
              <w:rPr>
                <w:rFonts w:hint="eastAsia" w:ascii="微软雅黑" w:hAnsi="微软雅黑" w:cs="微软雅黑"/>
              </w:rPr>
              <w:t>（4）单人操作可同时进行1~8个样品的处理；转速与流速呈良好线性关系；转速范围：0~100 r/min；</w:t>
            </w:r>
          </w:p>
          <w:p w14:paraId="7A3EC29C">
            <w:pPr>
              <w:pStyle w:val="81"/>
              <w:spacing w:after="0" w:afterLines="0" w:line="360" w:lineRule="exact"/>
              <w:rPr>
                <w:rFonts w:hint="eastAsia" w:ascii="微软雅黑" w:hAnsi="微软雅黑" w:cs="微软雅黑"/>
              </w:rPr>
            </w:pPr>
            <w:r>
              <w:rPr>
                <w:rFonts w:hint="eastAsia" w:ascii="微软雅黑" w:hAnsi="微软雅黑" w:cs="微软雅黑"/>
              </w:rPr>
              <w:t>▲（5）蠕动泵吸取液体；小柱支架高度调节方式：电动升降，可放置不同高度的试管，适用萃取柱规格1/3/6 mL；</w:t>
            </w:r>
          </w:p>
          <w:p w14:paraId="54BCCB83">
            <w:pPr>
              <w:pStyle w:val="81"/>
              <w:spacing w:after="0" w:afterLines="0" w:line="360" w:lineRule="exact"/>
              <w:rPr>
                <w:rFonts w:hint="eastAsia" w:ascii="微软雅黑" w:hAnsi="微软雅黑" w:cs="微软雅黑"/>
              </w:rPr>
            </w:pPr>
            <w:r>
              <w:rPr>
                <w:rFonts w:hint="eastAsia" w:ascii="微软雅黑" w:hAnsi="微软雅黑" w:cs="微软雅黑"/>
              </w:rPr>
              <w:t>（6）基本配置：配件1主机1台，数控泵管8条，四氟导流管24支，导流管接头32个，试管架1个；</w:t>
            </w:r>
          </w:p>
        </w:tc>
        <w:tc>
          <w:tcPr>
            <w:tcW w:w="490" w:type="pct"/>
            <w:tcBorders>
              <w:top w:val="single" w:color="auto" w:sz="4" w:space="0"/>
              <w:left w:val="single" w:color="auto" w:sz="4" w:space="0"/>
              <w:bottom w:val="single" w:color="auto" w:sz="4" w:space="0"/>
              <w:right w:val="single" w:color="auto" w:sz="4" w:space="0"/>
            </w:tcBorders>
            <w:vAlign w:val="center"/>
          </w:tcPr>
          <w:p w14:paraId="69D84FB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61069B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ED1C3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E5F4955">
            <w:pPr>
              <w:pStyle w:val="81"/>
              <w:spacing w:after="0" w:afterLines="0" w:line="360" w:lineRule="exact"/>
              <w:rPr>
                <w:rFonts w:hint="eastAsia" w:ascii="微软雅黑" w:hAnsi="微软雅黑" w:cs="微软雅黑"/>
              </w:rPr>
            </w:pPr>
            <w:r>
              <w:rPr>
                <w:rFonts w:hint="eastAsia" w:ascii="微软雅黑" w:hAnsi="微软雅黑" w:cs="微软雅黑"/>
              </w:rPr>
              <w:t>配件2，数量1套：</w:t>
            </w:r>
          </w:p>
          <w:p w14:paraId="388D314C">
            <w:pPr>
              <w:pStyle w:val="81"/>
              <w:spacing w:after="0" w:afterLines="0" w:line="360" w:lineRule="exact"/>
              <w:rPr>
                <w:rFonts w:hint="eastAsia" w:ascii="微软雅黑" w:hAnsi="微软雅黑" w:cs="微软雅黑"/>
              </w:rPr>
            </w:pPr>
            <w:r>
              <w:rPr>
                <w:rFonts w:hint="eastAsia" w:ascii="微软雅黑" w:hAnsi="微软雅黑" w:cs="微软雅黑"/>
              </w:rPr>
              <w:t>（1）样品数≥24位；可适用于试管、锥形瓶、离心管等，适应试管尺寸：Ф10-29mm  24位，适应烧杯尺寸：Ф30-55mm  12位；</w:t>
            </w:r>
          </w:p>
          <w:p w14:paraId="1BA90E46">
            <w:pPr>
              <w:pStyle w:val="81"/>
              <w:spacing w:after="0" w:afterLines="0" w:line="360" w:lineRule="exact"/>
              <w:rPr>
                <w:rFonts w:hint="eastAsia" w:ascii="微软雅黑" w:hAnsi="微软雅黑" w:cs="微软雅黑"/>
              </w:rPr>
            </w:pPr>
            <w:r>
              <w:rPr>
                <w:rFonts w:hint="eastAsia" w:ascii="微软雅黑" w:hAnsi="微软雅黑" w:cs="微软雅黑"/>
              </w:rPr>
              <w:t>（2）样品架升降方式：电动控制配气系统的升降（电动升降行程：100±2mm）；旋转样品架，正面接触样品，样品架任意方向任意角度旋转；</w:t>
            </w:r>
          </w:p>
          <w:p w14:paraId="3F9548DB">
            <w:pPr>
              <w:pStyle w:val="81"/>
              <w:spacing w:after="0" w:afterLines="0" w:line="360" w:lineRule="exact"/>
              <w:rPr>
                <w:rFonts w:hint="eastAsia" w:ascii="微软雅黑" w:hAnsi="微软雅黑" w:cs="微软雅黑"/>
              </w:rPr>
            </w:pPr>
            <w:r>
              <w:rPr>
                <w:rFonts w:hint="eastAsia" w:ascii="微软雅黑" w:hAnsi="微软雅黑" w:cs="微软雅黑"/>
              </w:rPr>
              <w:t>（3）采用一次性吹气针头防止交叉污染 ；用氮气或空气作为蒸发剂，支持双气源；加热功率1000W；总气体流量0-15L/min；</w:t>
            </w:r>
          </w:p>
          <w:p w14:paraId="5D18C097">
            <w:pPr>
              <w:pStyle w:val="81"/>
              <w:spacing w:after="0" w:afterLines="0" w:line="360" w:lineRule="exact"/>
              <w:rPr>
                <w:rFonts w:hint="eastAsia" w:ascii="微软雅黑" w:hAnsi="微软雅黑" w:cs="微软雅黑"/>
              </w:rPr>
            </w:pPr>
            <w:r>
              <w:rPr>
                <w:rFonts w:hint="eastAsia" w:ascii="微软雅黑" w:hAnsi="微软雅黑" w:cs="微软雅黑"/>
              </w:rPr>
              <w:t>（4）恒温水浴； 数字显示； 控温精度±1℃ ；采用四组独立供气的机械式遥杆控制；</w:t>
            </w:r>
          </w:p>
          <w:p w14:paraId="19A14231">
            <w:pPr>
              <w:pStyle w:val="81"/>
              <w:spacing w:after="0" w:afterLines="0" w:line="360" w:lineRule="exact"/>
              <w:rPr>
                <w:rFonts w:hint="eastAsia" w:ascii="微软雅黑" w:hAnsi="微软雅黑" w:cs="微软雅黑"/>
              </w:rPr>
            </w:pPr>
            <w:r>
              <w:rPr>
                <w:rFonts w:hint="eastAsia" w:ascii="微软雅黑" w:hAnsi="微软雅黑" w:cs="微软雅黑"/>
              </w:rPr>
              <w:t>（5）基本配置：氮吹仪主机 1台 ，吹气针头 200支，硅橡胶管Ф6mm 1根，进气管 1根，管卡 3个，排水管 1根 ，电源线 1根，12位烧杯架 1套，Ф10-29mm试管 100支 ，Ф30-55mm烧杯 25个，氮气瓶1个；</w:t>
            </w:r>
          </w:p>
        </w:tc>
        <w:tc>
          <w:tcPr>
            <w:tcW w:w="490" w:type="pct"/>
            <w:tcBorders>
              <w:top w:val="single" w:color="auto" w:sz="4" w:space="0"/>
              <w:left w:val="single" w:color="auto" w:sz="4" w:space="0"/>
              <w:bottom w:val="single" w:color="auto" w:sz="4" w:space="0"/>
              <w:right w:val="single" w:color="auto" w:sz="4" w:space="0"/>
            </w:tcBorders>
            <w:vAlign w:val="center"/>
          </w:tcPr>
          <w:p w14:paraId="5A75036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1A6F8EA">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EB3C55A">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523A187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A82670">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16D77314">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62667851">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1022A22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1BB38D22">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40CA696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9C928C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52F3AAE">
            <w:pPr>
              <w:pStyle w:val="81"/>
              <w:spacing w:after="0" w:afterLines="0" w:line="360" w:lineRule="exact"/>
              <w:jc w:val="center"/>
              <w:rPr>
                <w:rFonts w:hint="eastAsia" w:ascii="微软雅黑" w:hAnsi="微软雅黑" w:cs="微软雅黑"/>
              </w:rPr>
            </w:pPr>
            <w:r>
              <w:rPr>
                <w:rFonts w:hint="eastAsia" w:ascii="微软雅黑" w:hAnsi="微软雅黑" w:cs="微软雅黑"/>
              </w:rPr>
              <w:t>生化分析仪主机</w:t>
            </w:r>
          </w:p>
        </w:tc>
        <w:tc>
          <w:tcPr>
            <w:tcW w:w="415" w:type="pct"/>
            <w:tcBorders>
              <w:top w:val="single" w:color="auto" w:sz="4" w:space="0"/>
              <w:left w:val="single" w:color="auto" w:sz="4" w:space="0"/>
              <w:bottom w:val="single" w:color="auto" w:sz="4" w:space="0"/>
              <w:right w:val="single" w:color="auto" w:sz="4" w:space="0"/>
            </w:tcBorders>
            <w:vAlign w:val="center"/>
          </w:tcPr>
          <w:p w14:paraId="0FEB08D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6BFF67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D5E96C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9154F4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03AF8A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161DCC8">
            <w:pPr>
              <w:pStyle w:val="81"/>
              <w:spacing w:after="0" w:afterLines="0" w:line="360" w:lineRule="exact"/>
              <w:jc w:val="center"/>
              <w:rPr>
                <w:rFonts w:hint="eastAsia" w:ascii="微软雅黑" w:hAnsi="微软雅黑" w:cs="微软雅黑"/>
              </w:rPr>
            </w:pPr>
            <w:r>
              <w:rPr>
                <w:rFonts w:hint="eastAsia" w:ascii="微软雅黑" w:hAnsi="微软雅黑" w:cs="微软雅黑"/>
              </w:rPr>
              <w:t>自动进样器</w:t>
            </w:r>
          </w:p>
        </w:tc>
        <w:tc>
          <w:tcPr>
            <w:tcW w:w="415" w:type="pct"/>
            <w:tcBorders>
              <w:top w:val="single" w:color="auto" w:sz="4" w:space="0"/>
              <w:left w:val="single" w:color="auto" w:sz="4" w:space="0"/>
              <w:bottom w:val="single" w:color="auto" w:sz="4" w:space="0"/>
              <w:right w:val="single" w:color="auto" w:sz="4" w:space="0"/>
            </w:tcBorders>
            <w:vAlign w:val="center"/>
          </w:tcPr>
          <w:p w14:paraId="025FD4C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171996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E16BB1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03240A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90424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64B304D">
            <w:pPr>
              <w:pStyle w:val="81"/>
              <w:spacing w:after="0" w:afterLines="0" w:line="360" w:lineRule="exact"/>
              <w:jc w:val="center"/>
              <w:rPr>
                <w:rFonts w:hint="eastAsia" w:ascii="微软雅黑" w:hAnsi="微软雅黑" w:cs="微软雅黑"/>
              </w:rPr>
            </w:pPr>
            <w:r>
              <w:rPr>
                <w:rFonts w:hint="eastAsia" w:ascii="微软雅黑" w:hAnsi="微软雅黑" w:cs="微软雅黑"/>
              </w:rPr>
              <w:t>条码识别模块</w:t>
            </w:r>
          </w:p>
        </w:tc>
        <w:tc>
          <w:tcPr>
            <w:tcW w:w="415" w:type="pct"/>
            <w:tcBorders>
              <w:top w:val="single" w:color="auto" w:sz="4" w:space="0"/>
              <w:left w:val="single" w:color="auto" w:sz="4" w:space="0"/>
              <w:bottom w:val="single" w:color="auto" w:sz="4" w:space="0"/>
              <w:right w:val="single" w:color="auto" w:sz="4" w:space="0"/>
            </w:tcBorders>
            <w:vAlign w:val="center"/>
          </w:tcPr>
          <w:p w14:paraId="1D88CEA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46C4D2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9D8E0B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363249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2E7DF0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464C405">
            <w:pPr>
              <w:pStyle w:val="81"/>
              <w:spacing w:after="0" w:afterLines="0" w:line="360" w:lineRule="exact"/>
              <w:jc w:val="center"/>
              <w:rPr>
                <w:rFonts w:hint="eastAsia" w:ascii="微软雅黑" w:hAnsi="微软雅黑" w:cs="微软雅黑"/>
              </w:rPr>
            </w:pPr>
            <w:r>
              <w:rPr>
                <w:rFonts w:hint="eastAsia" w:ascii="微软雅黑" w:hAnsi="微软雅黑" w:cs="微软雅黑"/>
              </w:rPr>
              <w:t>采样针</w:t>
            </w:r>
          </w:p>
        </w:tc>
        <w:tc>
          <w:tcPr>
            <w:tcW w:w="415" w:type="pct"/>
            <w:tcBorders>
              <w:top w:val="single" w:color="auto" w:sz="4" w:space="0"/>
              <w:left w:val="single" w:color="auto" w:sz="4" w:space="0"/>
              <w:bottom w:val="single" w:color="auto" w:sz="4" w:space="0"/>
              <w:right w:val="single" w:color="auto" w:sz="4" w:space="0"/>
            </w:tcBorders>
            <w:vAlign w:val="center"/>
          </w:tcPr>
          <w:p w14:paraId="58C0ECE6">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C4D21C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6158A3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709C10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D7F5D7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A318974">
            <w:pPr>
              <w:pStyle w:val="81"/>
              <w:spacing w:after="0" w:afterLines="0" w:line="360" w:lineRule="exact"/>
              <w:jc w:val="center"/>
              <w:rPr>
                <w:rFonts w:hint="eastAsia" w:ascii="微软雅黑" w:hAnsi="微软雅黑" w:cs="微软雅黑"/>
              </w:rPr>
            </w:pPr>
            <w:r>
              <w:rPr>
                <w:rFonts w:hint="eastAsia" w:ascii="微软雅黑" w:hAnsi="微软雅黑" w:cs="微软雅黑"/>
              </w:rPr>
              <w:t>带报警废液桶</w:t>
            </w:r>
          </w:p>
        </w:tc>
        <w:tc>
          <w:tcPr>
            <w:tcW w:w="415" w:type="pct"/>
            <w:tcBorders>
              <w:top w:val="single" w:color="auto" w:sz="4" w:space="0"/>
              <w:left w:val="single" w:color="auto" w:sz="4" w:space="0"/>
              <w:bottom w:val="single" w:color="auto" w:sz="4" w:space="0"/>
              <w:right w:val="single" w:color="auto" w:sz="4" w:space="0"/>
            </w:tcBorders>
            <w:vAlign w:val="center"/>
          </w:tcPr>
          <w:p w14:paraId="3972FE3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B8F13A5">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AF152F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0B4E39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C3DF7F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05E85D6">
            <w:pPr>
              <w:pStyle w:val="81"/>
              <w:spacing w:after="0" w:afterLines="0" w:line="360" w:lineRule="exact"/>
              <w:jc w:val="center"/>
              <w:rPr>
                <w:rFonts w:hint="eastAsia" w:ascii="微软雅黑" w:hAnsi="微软雅黑" w:cs="微软雅黑"/>
              </w:rPr>
            </w:pPr>
            <w:r>
              <w:rPr>
                <w:rFonts w:hint="eastAsia" w:ascii="微软雅黑" w:hAnsi="微软雅黑" w:cs="微软雅黑"/>
              </w:rPr>
              <w:t>电解质主机</w:t>
            </w:r>
          </w:p>
        </w:tc>
        <w:tc>
          <w:tcPr>
            <w:tcW w:w="415" w:type="pct"/>
            <w:tcBorders>
              <w:top w:val="single" w:color="auto" w:sz="4" w:space="0"/>
              <w:left w:val="single" w:color="auto" w:sz="4" w:space="0"/>
              <w:bottom w:val="single" w:color="auto" w:sz="4" w:space="0"/>
              <w:right w:val="single" w:color="auto" w:sz="4" w:space="0"/>
            </w:tcBorders>
            <w:vAlign w:val="center"/>
          </w:tcPr>
          <w:p w14:paraId="75414B1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4EB98C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D513D9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8B6BFB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68CA70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CF05271">
            <w:pPr>
              <w:pStyle w:val="81"/>
              <w:spacing w:after="0" w:afterLines="0" w:line="360" w:lineRule="exact"/>
              <w:jc w:val="center"/>
              <w:rPr>
                <w:rFonts w:hint="eastAsia" w:ascii="微软雅黑" w:hAnsi="微软雅黑" w:cs="微软雅黑"/>
              </w:rPr>
            </w:pPr>
            <w:r>
              <w:rPr>
                <w:rFonts w:hint="eastAsia" w:ascii="微软雅黑" w:hAnsi="微软雅黑" w:cs="微软雅黑"/>
              </w:rPr>
              <w:t>生化试剂包15套（可根据采购方实际使用需求等额替换试剂检测项目）</w:t>
            </w:r>
          </w:p>
        </w:tc>
        <w:tc>
          <w:tcPr>
            <w:tcW w:w="415" w:type="pct"/>
            <w:tcBorders>
              <w:top w:val="single" w:color="auto" w:sz="4" w:space="0"/>
              <w:left w:val="single" w:color="auto" w:sz="4" w:space="0"/>
              <w:bottom w:val="single" w:color="auto" w:sz="4" w:space="0"/>
              <w:right w:val="single" w:color="auto" w:sz="4" w:space="0"/>
            </w:tcBorders>
            <w:vAlign w:val="center"/>
          </w:tcPr>
          <w:p w14:paraId="6A979AE8">
            <w:pPr>
              <w:pStyle w:val="81"/>
              <w:spacing w:after="0" w:afterLines="0" w:line="360" w:lineRule="exact"/>
              <w:jc w:val="center"/>
              <w:rPr>
                <w:rFonts w:hint="eastAsia" w:ascii="微软雅黑" w:hAnsi="微软雅黑" w:cs="微软雅黑"/>
              </w:rPr>
            </w:pPr>
            <w:r>
              <w:rPr>
                <w:rFonts w:hint="eastAsia" w:ascii="微软雅黑" w:hAnsi="微软雅黑" w:cs="微软雅黑"/>
              </w:rPr>
              <w:t>15</w:t>
            </w:r>
          </w:p>
        </w:tc>
        <w:tc>
          <w:tcPr>
            <w:tcW w:w="432" w:type="pct"/>
            <w:tcBorders>
              <w:top w:val="single" w:color="auto" w:sz="4" w:space="0"/>
              <w:left w:val="single" w:color="auto" w:sz="4" w:space="0"/>
              <w:bottom w:val="single" w:color="auto" w:sz="4" w:space="0"/>
              <w:right w:val="single" w:color="auto" w:sz="4" w:space="0"/>
            </w:tcBorders>
            <w:vAlign w:val="center"/>
          </w:tcPr>
          <w:p w14:paraId="551E98A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1D3783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9445938">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5E6FB53">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90" w:name="_Toc20507"/>
            <w:bookmarkStart w:id="191" w:name="_Toc13475"/>
            <w:bookmarkStart w:id="192" w:name="_Toc24432"/>
            <w:r>
              <w:rPr>
                <w:rFonts w:hint="eastAsia" w:ascii="微软雅黑" w:hAnsi="微软雅黑" w:cs="微软雅黑"/>
                <w:b/>
                <w:szCs w:val="21"/>
              </w:rPr>
              <w:t>小动物血压测定系统</w:t>
            </w:r>
            <w:bookmarkEnd w:id="190"/>
            <w:r>
              <w:rPr>
                <w:rFonts w:hint="eastAsia" w:ascii="微软雅黑" w:hAnsi="微软雅黑" w:cs="微软雅黑"/>
                <w:b/>
                <w:szCs w:val="21"/>
              </w:rPr>
              <w:t>（一）</w:t>
            </w:r>
            <w:bookmarkEnd w:id="191"/>
            <w:bookmarkEnd w:id="192"/>
          </w:p>
        </w:tc>
      </w:tr>
      <w:tr w14:paraId="0244939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E1FB0C8">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0CDB0AA">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3DFF3297">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54150A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BDFAFD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F68F78F">
            <w:pPr>
              <w:pStyle w:val="81"/>
              <w:spacing w:after="0" w:afterLines="0" w:line="360" w:lineRule="exact"/>
              <w:rPr>
                <w:rFonts w:hint="eastAsia" w:ascii="微软雅黑" w:hAnsi="微软雅黑" w:cs="微软雅黑"/>
                <w:color w:val="000000" w:themeColor="text1"/>
                <w:spacing w:val="7"/>
                <w:sz w:val="20"/>
                <w:szCs w:val="20"/>
                <w14:textFill>
                  <w14:solidFill>
                    <w14:schemeClr w14:val="tx1"/>
                  </w14:solidFill>
                </w14:textFill>
              </w:rPr>
            </w:pPr>
            <w:r>
              <w:rPr>
                <w:rFonts w:hint="eastAsia"/>
                <w:color w:val="000000" w:themeColor="text1"/>
                <w:spacing w:val="7"/>
                <w14:textFill>
                  <w14:solidFill>
                    <w14:schemeClr w14:val="tx1"/>
                  </w14:solidFill>
                </w14:textFill>
              </w:rPr>
              <w:t>测量通道数：3通道；</w:t>
            </w:r>
          </w:p>
        </w:tc>
        <w:tc>
          <w:tcPr>
            <w:tcW w:w="490" w:type="pct"/>
            <w:tcBorders>
              <w:top w:val="single" w:color="auto" w:sz="4" w:space="0"/>
              <w:left w:val="single" w:color="auto" w:sz="4" w:space="0"/>
              <w:bottom w:val="single" w:color="auto" w:sz="4" w:space="0"/>
              <w:right w:val="single" w:color="auto" w:sz="4" w:space="0"/>
            </w:tcBorders>
            <w:vAlign w:val="center"/>
          </w:tcPr>
          <w:p w14:paraId="28EE2BD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C94F21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6376B6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721328D">
            <w:pPr>
              <w:pStyle w:val="81"/>
              <w:spacing w:after="0" w:afterLines="0" w:line="360" w:lineRule="exact"/>
              <w:rPr>
                <w:rFonts w:hint="eastAsia" w:ascii="微软雅黑" w:hAnsi="微软雅黑" w:cs="微软雅黑"/>
              </w:rPr>
            </w:pPr>
            <w:r>
              <w:rPr>
                <w:rFonts w:hint="eastAsia" w:ascii="微软雅黑" w:hAnsi="微软雅黑" w:cs="微软雅黑"/>
              </w:rPr>
              <w:t>温度设置范围：室温~45℃，精度≤0.1℃；</w:t>
            </w:r>
          </w:p>
        </w:tc>
        <w:tc>
          <w:tcPr>
            <w:tcW w:w="490" w:type="pct"/>
            <w:tcBorders>
              <w:top w:val="single" w:color="auto" w:sz="4" w:space="0"/>
              <w:left w:val="single" w:color="auto" w:sz="4" w:space="0"/>
              <w:bottom w:val="single" w:color="auto" w:sz="4" w:space="0"/>
              <w:right w:val="single" w:color="auto" w:sz="4" w:space="0"/>
            </w:tcBorders>
            <w:vAlign w:val="center"/>
          </w:tcPr>
          <w:p w14:paraId="2F9D320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70A3BA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19058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FF5A7FF">
            <w:pPr>
              <w:pStyle w:val="81"/>
              <w:spacing w:after="0" w:afterLines="0" w:line="360" w:lineRule="exact"/>
              <w:rPr>
                <w:rFonts w:hint="eastAsia" w:ascii="微软雅黑" w:hAnsi="微软雅黑" w:cs="微软雅黑"/>
              </w:rPr>
            </w:pPr>
            <w:r>
              <w:rPr>
                <w:rFonts w:hint="eastAsia" w:ascii="微软雅黑" w:hAnsi="微软雅黑" w:cs="微软雅黑"/>
              </w:rPr>
              <w:t>压力释放设置范围：20~350mmHg；高压保持时间：1~20秒；</w:t>
            </w:r>
          </w:p>
        </w:tc>
        <w:tc>
          <w:tcPr>
            <w:tcW w:w="490" w:type="pct"/>
            <w:tcBorders>
              <w:top w:val="single" w:color="auto" w:sz="4" w:space="0"/>
              <w:left w:val="single" w:color="auto" w:sz="4" w:space="0"/>
              <w:bottom w:val="single" w:color="auto" w:sz="4" w:space="0"/>
              <w:right w:val="single" w:color="auto" w:sz="4" w:space="0"/>
            </w:tcBorders>
            <w:vAlign w:val="center"/>
          </w:tcPr>
          <w:p w14:paraId="5E3A8B9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B141BB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E9E818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DC036B">
            <w:pPr>
              <w:pStyle w:val="81"/>
              <w:spacing w:after="0" w:afterLines="0" w:line="360" w:lineRule="exact"/>
              <w:rPr>
                <w:rFonts w:hint="eastAsia" w:ascii="微软雅黑" w:hAnsi="微软雅黑" w:cs="微软雅黑"/>
              </w:rPr>
            </w:pPr>
            <w:r>
              <w:rPr>
                <w:rFonts w:hint="eastAsia" w:ascii="微软雅黑" w:hAnsi="微软雅黑" w:cs="微软雅黑"/>
              </w:rPr>
              <w:t>自动测量次数：1~20P；自动测量间隔：1~20S；</w:t>
            </w:r>
          </w:p>
        </w:tc>
        <w:tc>
          <w:tcPr>
            <w:tcW w:w="490" w:type="pct"/>
            <w:tcBorders>
              <w:top w:val="single" w:color="auto" w:sz="4" w:space="0"/>
              <w:left w:val="single" w:color="auto" w:sz="4" w:space="0"/>
              <w:bottom w:val="single" w:color="auto" w:sz="4" w:space="0"/>
              <w:right w:val="single" w:color="auto" w:sz="4" w:space="0"/>
            </w:tcBorders>
            <w:vAlign w:val="center"/>
          </w:tcPr>
          <w:p w14:paraId="407BDE8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EC69F1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D78D47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F7B92B4">
            <w:pPr>
              <w:pStyle w:val="81"/>
              <w:spacing w:after="0" w:afterLines="0" w:line="360" w:lineRule="exact"/>
              <w:rPr>
                <w:rFonts w:hint="eastAsia" w:ascii="微软雅黑" w:hAnsi="微软雅黑" w:cs="微软雅黑"/>
              </w:rPr>
            </w:pPr>
            <w:r>
              <w:rPr>
                <w:rFonts w:hint="eastAsia" w:ascii="微软雅黑" w:hAnsi="微软雅黑" w:cs="微软雅黑"/>
              </w:rPr>
              <w:t>触发形式：点触或TTL可选（默认点触）；</w:t>
            </w:r>
          </w:p>
        </w:tc>
        <w:tc>
          <w:tcPr>
            <w:tcW w:w="490" w:type="pct"/>
            <w:tcBorders>
              <w:top w:val="single" w:color="auto" w:sz="4" w:space="0"/>
              <w:left w:val="single" w:color="auto" w:sz="4" w:space="0"/>
              <w:bottom w:val="single" w:color="auto" w:sz="4" w:space="0"/>
              <w:right w:val="single" w:color="auto" w:sz="4" w:space="0"/>
            </w:tcBorders>
            <w:vAlign w:val="center"/>
          </w:tcPr>
          <w:p w14:paraId="62B7C32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622252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D2DD3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87E9F32">
            <w:pPr>
              <w:pStyle w:val="81"/>
              <w:spacing w:after="0" w:afterLines="0" w:line="360" w:lineRule="exact"/>
              <w:rPr>
                <w:rFonts w:hint="eastAsia" w:ascii="微软雅黑" w:hAnsi="微软雅黑" w:cs="微软雅黑"/>
              </w:rPr>
            </w:pPr>
            <w:r>
              <w:rPr>
                <w:rFonts w:hint="eastAsia" w:ascii="微软雅黑" w:hAnsi="微软雅黑" w:cs="微软雅黑"/>
              </w:rPr>
              <w:t>250克大鼠固定器尺寸：长180×外径63×内径56mm(PC材质，非亚克力)；350克大鼠固定器尺寸：长200×外径78×内径70mm(PC材质，非亚克力)；小号鼠固定器尺寸：长93×外径38×内径31mm(PC材质，非亚克力)；大号小鼠固定器尺寸：长125×外径55×内径50mm(PC材质，非亚克力)；尾压套内径：大鼠：11mm，小鼠：7mm；</w:t>
            </w:r>
          </w:p>
        </w:tc>
        <w:tc>
          <w:tcPr>
            <w:tcW w:w="490" w:type="pct"/>
            <w:tcBorders>
              <w:top w:val="single" w:color="auto" w:sz="4" w:space="0"/>
              <w:left w:val="single" w:color="auto" w:sz="4" w:space="0"/>
              <w:bottom w:val="single" w:color="auto" w:sz="4" w:space="0"/>
              <w:right w:val="single" w:color="auto" w:sz="4" w:space="0"/>
            </w:tcBorders>
            <w:vAlign w:val="center"/>
          </w:tcPr>
          <w:p w14:paraId="7CADE47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5D80D7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F95D6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8136BF">
            <w:pPr>
              <w:pStyle w:val="81"/>
              <w:spacing w:after="0" w:afterLines="0" w:line="360" w:lineRule="exact"/>
              <w:rPr>
                <w:rFonts w:hint="eastAsia" w:ascii="微软雅黑" w:hAnsi="微软雅黑" w:cs="微软雅黑"/>
              </w:rPr>
            </w:pPr>
            <w:r>
              <w:rPr>
                <w:rFonts w:hint="eastAsia" w:ascii="微软雅黑" w:hAnsi="微软雅黑" w:cs="微软雅黑"/>
              </w:rPr>
              <w:t>接口规格：RX16五芯航空插头；</w:t>
            </w:r>
          </w:p>
        </w:tc>
        <w:tc>
          <w:tcPr>
            <w:tcW w:w="490" w:type="pct"/>
            <w:tcBorders>
              <w:top w:val="single" w:color="auto" w:sz="4" w:space="0"/>
              <w:left w:val="single" w:color="auto" w:sz="4" w:space="0"/>
              <w:bottom w:val="single" w:color="auto" w:sz="4" w:space="0"/>
              <w:right w:val="single" w:color="auto" w:sz="4" w:space="0"/>
            </w:tcBorders>
            <w:vAlign w:val="center"/>
          </w:tcPr>
          <w:p w14:paraId="731E20A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F06FBE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C88B9A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4467949">
            <w:pPr>
              <w:pStyle w:val="81"/>
              <w:spacing w:after="0" w:afterLines="0" w:line="360" w:lineRule="exact"/>
              <w:rPr>
                <w:rFonts w:hint="eastAsia" w:ascii="微软雅黑" w:hAnsi="微软雅黑" w:cs="微软雅黑"/>
              </w:rPr>
            </w:pPr>
            <w:r>
              <w:rPr>
                <w:rFonts w:hint="eastAsia" w:ascii="微软雅黑" w:hAnsi="微软雅黑" w:cs="微软雅黑"/>
              </w:rPr>
              <w:t>★15cm不锈钢长夹子，头部带软胶套；鲁尔接头，连接管密封垫⩽1mm;</w:t>
            </w:r>
          </w:p>
        </w:tc>
        <w:tc>
          <w:tcPr>
            <w:tcW w:w="490" w:type="pct"/>
            <w:tcBorders>
              <w:top w:val="single" w:color="auto" w:sz="4" w:space="0"/>
              <w:left w:val="single" w:color="auto" w:sz="4" w:space="0"/>
              <w:bottom w:val="single" w:color="auto" w:sz="4" w:space="0"/>
              <w:right w:val="single" w:color="auto" w:sz="4" w:space="0"/>
            </w:tcBorders>
            <w:vAlign w:val="center"/>
          </w:tcPr>
          <w:p w14:paraId="6EA79B8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CC6BFF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FB005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D4A1779">
            <w:pPr>
              <w:pStyle w:val="81"/>
              <w:spacing w:after="0" w:afterLines="0" w:line="360" w:lineRule="exact"/>
              <w:rPr>
                <w:rFonts w:hint="eastAsia" w:ascii="微软雅黑" w:hAnsi="微软雅黑" w:cs="微软雅黑"/>
              </w:rPr>
            </w:pPr>
            <w:r>
              <w:rPr>
                <w:rFonts w:hint="eastAsia" w:ascii="微软雅黑" w:hAnsi="微软雅黑" w:cs="微软雅黑"/>
              </w:rPr>
              <w:t>脉搏探测方式：压力脉搏；</w:t>
            </w:r>
          </w:p>
        </w:tc>
        <w:tc>
          <w:tcPr>
            <w:tcW w:w="490" w:type="pct"/>
            <w:tcBorders>
              <w:top w:val="single" w:color="auto" w:sz="4" w:space="0"/>
              <w:left w:val="single" w:color="auto" w:sz="4" w:space="0"/>
              <w:bottom w:val="single" w:color="auto" w:sz="4" w:space="0"/>
              <w:right w:val="single" w:color="auto" w:sz="4" w:space="0"/>
            </w:tcBorders>
            <w:vAlign w:val="center"/>
          </w:tcPr>
          <w:p w14:paraId="4E736A6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D270B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FBF8E4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2C1CC99">
            <w:pPr>
              <w:pStyle w:val="81"/>
              <w:spacing w:after="0" w:afterLines="0" w:line="360" w:lineRule="exact"/>
              <w:rPr>
                <w:rFonts w:hint="eastAsia" w:ascii="微软雅黑" w:hAnsi="微软雅黑" w:cs="微软雅黑"/>
              </w:rPr>
            </w:pPr>
            <w:r>
              <w:rPr>
                <w:rFonts w:hint="eastAsia" w:ascii="微软雅黑" w:hAnsi="微软雅黑" w:cs="微软雅黑"/>
              </w:rPr>
              <w:t>测量指标：心率、收缩压、舒张压、平均压、脉压差，自动统计平均值和标准差；采集方式：可进行单次采集，多次采集；带漏气自动检测功能；</w:t>
            </w:r>
          </w:p>
        </w:tc>
        <w:tc>
          <w:tcPr>
            <w:tcW w:w="490" w:type="pct"/>
            <w:tcBorders>
              <w:top w:val="single" w:color="auto" w:sz="4" w:space="0"/>
              <w:left w:val="single" w:color="auto" w:sz="4" w:space="0"/>
              <w:bottom w:val="single" w:color="auto" w:sz="4" w:space="0"/>
              <w:right w:val="single" w:color="auto" w:sz="4" w:space="0"/>
            </w:tcBorders>
            <w:vAlign w:val="center"/>
          </w:tcPr>
          <w:p w14:paraId="3FD2FA2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30FE08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3B2D8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04EFA26">
            <w:pPr>
              <w:pStyle w:val="81"/>
              <w:spacing w:after="0" w:afterLines="0" w:line="360" w:lineRule="exact"/>
              <w:rPr>
                <w:rFonts w:hint="eastAsia" w:ascii="微软雅黑" w:hAnsi="微软雅黑" w:cs="微软雅黑"/>
              </w:rPr>
            </w:pPr>
            <w:r>
              <w:rPr>
                <w:rFonts w:hint="eastAsia" w:ascii="微软雅黑" w:hAnsi="微软雅黑" w:cs="微软雅黑"/>
              </w:rPr>
              <w:t>软件带数据回收功能；数据导出EXCEL，波形图导出JPG；</w:t>
            </w:r>
          </w:p>
        </w:tc>
        <w:tc>
          <w:tcPr>
            <w:tcW w:w="490" w:type="pct"/>
            <w:tcBorders>
              <w:top w:val="single" w:color="auto" w:sz="4" w:space="0"/>
              <w:left w:val="single" w:color="auto" w:sz="4" w:space="0"/>
              <w:bottom w:val="single" w:color="auto" w:sz="4" w:space="0"/>
              <w:right w:val="single" w:color="auto" w:sz="4" w:space="0"/>
            </w:tcBorders>
            <w:vAlign w:val="center"/>
          </w:tcPr>
          <w:p w14:paraId="30DF56C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EC33FA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24D67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745252D">
            <w:pPr>
              <w:pStyle w:val="81"/>
              <w:spacing w:after="0" w:afterLines="0" w:line="360" w:lineRule="exact"/>
              <w:rPr>
                <w:rFonts w:hint="eastAsia" w:ascii="微软雅黑" w:hAnsi="微软雅黑" w:cs="微软雅黑"/>
              </w:rPr>
            </w:pPr>
            <w:r>
              <w:rPr>
                <w:rFonts w:hint="eastAsia" w:ascii="微软雅黑" w:hAnsi="微软雅黑" w:cs="微软雅黑"/>
              </w:rPr>
              <w:t>采集器无需外置电源即可进行数据采集；</w:t>
            </w:r>
          </w:p>
        </w:tc>
        <w:tc>
          <w:tcPr>
            <w:tcW w:w="490" w:type="pct"/>
            <w:tcBorders>
              <w:top w:val="single" w:color="auto" w:sz="4" w:space="0"/>
              <w:left w:val="single" w:color="auto" w:sz="4" w:space="0"/>
              <w:bottom w:val="single" w:color="auto" w:sz="4" w:space="0"/>
              <w:right w:val="single" w:color="auto" w:sz="4" w:space="0"/>
            </w:tcBorders>
            <w:vAlign w:val="center"/>
          </w:tcPr>
          <w:p w14:paraId="02AFD67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7B5C33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6E2B9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48AE746">
            <w:pPr>
              <w:pStyle w:val="81"/>
              <w:spacing w:after="0" w:afterLines="0" w:line="360" w:lineRule="exact"/>
              <w:rPr>
                <w:rFonts w:hint="eastAsia" w:ascii="微软雅黑" w:hAnsi="微软雅黑" w:cs="微软雅黑"/>
              </w:rPr>
            </w:pPr>
            <w:r>
              <w:rPr>
                <w:rFonts w:hint="eastAsia" w:ascii="微软雅黑" w:hAnsi="微软雅黑" w:cs="微软雅黑"/>
              </w:rPr>
              <w:t>自动充气与自动放气，同时兼有手动充放气功能；</w:t>
            </w:r>
          </w:p>
        </w:tc>
        <w:tc>
          <w:tcPr>
            <w:tcW w:w="490" w:type="pct"/>
            <w:tcBorders>
              <w:top w:val="single" w:color="auto" w:sz="4" w:space="0"/>
              <w:left w:val="single" w:color="auto" w:sz="4" w:space="0"/>
              <w:bottom w:val="single" w:color="auto" w:sz="4" w:space="0"/>
              <w:right w:val="single" w:color="auto" w:sz="4" w:space="0"/>
            </w:tcBorders>
            <w:vAlign w:val="center"/>
          </w:tcPr>
          <w:p w14:paraId="5FD70A5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23BC26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0EF39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FA4B7B0">
            <w:pPr>
              <w:pStyle w:val="81"/>
              <w:spacing w:after="0" w:afterLines="0" w:line="360" w:lineRule="exact"/>
              <w:rPr>
                <w:rFonts w:hint="eastAsia" w:ascii="微软雅黑" w:hAnsi="微软雅黑" w:cs="微软雅黑"/>
              </w:rPr>
            </w:pPr>
            <w:r>
              <w:rPr>
                <w:rFonts w:hint="eastAsia" w:ascii="微软雅黑" w:hAnsi="微软雅黑" w:cs="微软雅黑"/>
              </w:rPr>
              <w:t>采集与压力控制器分体式设计，压力控制器可与其它品牌采集器兼容；</w:t>
            </w:r>
          </w:p>
        </w:tc>
        <w:tc>
          <w:tcPr>
            <w:tcW w:w="490" w:type="pct"/>
            <w:tcBorders>
              <w:top w:val="single" w:color="auto" w:sz="4" w:space="0"/>
              <w:left w:val="single" w:color="auto" w:sz="4" w:space="0"/>
              <w:bottom w:val="single" w:color="auto" w:sz="4" w:space="0"/>
              <w:right w:val="single" w:color="auto" w:sz="4" w:space="0"/>
            </w:tcBorders>
            <w:vAlign w:val="center"/>
          </w:tcPr>
          <w:p w14:paraId="0D2792E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594538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9E718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E769FD7">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color w:val="000000" w:themeColor="text1"/>
                <w14:textFill>
                  <w14:solidFill>
                    <w14:schemeClr w14:val="tx1"/>
                  </w14:solidFill>
                </w14:textFill>
              </w:rPr>
              <w:t>配件1：中心区最高温度高于 825℃±50℃；待机保持温度≥ 480℃；最大消毒物品直径14mm；加温区总长150mm。数量2套；</w:t>
            </w:r>
          </w:p>
        </w:tc>
        <w:tc>
          <w:tcPr>
            <w:tcW w:w="490" w:type="pct"/>
            <w:tcBorders>
              <w:top w:val="single" w:color="auto" w:sz="4" w:space="0"/>
              <w:left w:val="single" w:color="auto" w:sz="4" w:space="0"/>
              <w:bottom w:val="single" w:color="auto" w:sz="4" w:space="0"/>
              <w:right w:val="single" w:color="auto" w:sz="4" w:space="0"/>
            </w:tcBorders>
            <w:vAlign w:val="center"/>
          </w:tcPr>
          <w:p w14:paraId="47DEB36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68FBAF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65519D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9CE197C">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color w:val="000000" w:themeColor="text1"/>
                <w14:textFill>
                  <w14:solidFill>
                    <w14:schemeClr w14:val="tx1"/>
                  </w14:solidFill>
                </w14:textFill>
              </w:rPr>
              <w:t>配件2：容积 240L；控温区间室温 + 5℃～55℃；温度波动度≤±0.1℃；腔体温度均匀度≤±0.3℃(37℃)；CO₂调控范围0～20%，控制精度 ±0.1% vol；气套式全域加热 + 门框防凝露加热；开门 30s 后，箱体温度恢复至 37℃≤8min；PID 微电脑闭环控温；超温、低温故障声光 + 屏幕报警，超限自动切断加热保护样品；不锈钢搁板≥3块，搁板高度可调，单块承重≥7kg；自然水盘蒸发加湿，一体式内藏式储水，无外置水盘，低水位提醒；进气端配 HEPA 高效过滤器，0.3μm 颗粒过滤效率≥99.99%；内腔空气定时自动循环过滤，保持腔体洁净等级；实时显示温度、CO₂浓度、运行时长、灭菌倒计时；数据存储导出功能，温湿度、CO₂全周期数据记录。数量1套；</w:t>
            </w:r>
          </w:p>
        </w:tc>
        <w:tc>
          <w:tcPr>
            <w:tcW w:w="490" w:type="pct"/>
            <w:tcBorders>
              <w:top w:val="single" w:color="auto" w:sz="4" w:space="0"/>
              <w:left w:val="single" w:color="auto" w:sz="4" w:space="0"/>
              <w:bottom w:val="single" w:color="auto" w:sz="4" w:space="0"/>
              <w:right w:val="single" w:color="auto" w:sz="4" w:space="0"/>
            </w:tcBorders>
            <w:vAlign w:val="center"/>
          </w:tcPr>
          <w:p w14:paraId="22B4A0F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19C29D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042EA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27FB5B5">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color w:val="000000" w:themeColor="text1"/>
                <w14:textFill>
                  <w14:solidFill>
                    <w14:schemeClr w14:val="tx1"/>
                  </w14:solidFill>
                </w14:textFill>
              </w:rPr>
              <w:t>配件3：公称容积275L；控温范围，有光照10~55℃，无光照0~55℃；温度分辨率0.1℃，温度波动性±1℃，温度偏差±1.5℃；箱体内顶置垂直LED冷光源光照，2层光照板，每层0-30000LX无极调光白光，0-5000LX无极调光其他光。数量1套；</w:t>
            </w:r>
          </w:p>
        </w:tc>
        <w:tc>
          <w:tcPr>
            <w:tcW w:w="490" w:type="pct"/>
            <w:tcBorders>
              <w:top w:val="single" w:color="auto" w:sz="4" w:space="0"/>
              <w:left w:val="single" w:color="auto" w:sz="4" w:space="0"/>
              <w:bottom w:val="single" w:color="auto" w:sz="4" w:space="0"/>
              <w:right w:val="single" w:color="auto" w:sz="4" w:space="0"/>
            </w:tcBorders>
            <w:vAlign w:val="center"/>
          </w:tcPr>
          <w:p w14:paraId="586ABB3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7B46B0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EFE955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7B42230">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color w:val="000000" w:themeColor="text1"/>
                <w14:textFill>
                  <w14:solidFill>
                    <w14:schemeClr w14:val="tx1"/>
                  </w14:solidFill>
                </w14:textFill>
              </w:rPr>
              <w:t>配件4：光谱响应 230nm-280nm，λp=254nm；功率测量范围 0-20000μW/cm²；功率分辨率 0.1μW/cm²；能量测量范围 0–9999999μJ/cm²；相对示值误差(H为标准值) H&lt;50μW/cm²：±4μW/cm²；H≥50μW/cm²：±8%H(相对于NIM标准)；长波响应误差 &lt;60%；余弦特性误差 10%；线性误差 ±1%；蓝牙传输距离 50米(空旷区域)；探头尺寸直径39mm×厚15mm；探头线长≥1米。数量1套；</w:t>
            </w:r>
          </w:p>
        </w:tc>
        <w:tc>
          <w:tcPr>
            <w:tcW w:w="490" w:type="pct"/>
            <w:tcBorders>
              <w:top w:val="single" w:color="auto" w:sz="4" w:space="0"/>
              <w:left w:val="single" w:color="auto" w:sz="4" w:space="0"/>
              <w:bottom w:val="single" w:color="auto" w:sz="4" w:space="0"/>
              <w:right w:val="single" w:color="auto" w:sz="4" w:space="0"/>
            </w:tcBorders>
            <w:vAlign w:val="center"/>
          </w:tcPr>
          <w:p w14:paraId="549087B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D0FCC0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7BA23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50A3526">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color w:val="000000" w:themeColor="text1"/>
                <w14:textFill>
                  <w14:solidFill>
                    <w14:schemeClr w14:val="tx1"/>
                  </w14:solidFill>
                </w14:textFill>
              </w:rPr>
              <w:t>配件5：容量≥75升,立式结构，腔体直径≥40CM； 灭菌腔材料SUS316 不锈钢；全自动立式压力蒸汽灭菌器温度和压力: 最高工作温度≥138℃，设计压力≥0.35Mpa, 安全阀起跳压力≥0.30Mpa；具有干烧保护装置，灭菌腔底同时配备液胀式、铜质温度感应式、离子浓度式（水位传感器）三种不同干烧保护装置；具有自动进水功能；冷却锁打开温度:根据灭菌物的热惯性,可设置灭菌物的开盖温度,温度没达到设定温度, 腔盖无法打开。数量1套；</w:t>
            </w:r>
          </w:p>
        </w:tc>
        <w:tc>
          <w:tcPr>
            <w:tcW w:w="490" w:type="pct"/>
            <w:tcBorders>
              <w:top w:val="single" w:color="auto" w:sz="4" w:space="0"/>
              <w:left w:val="single" w:color="auto" w:sz="4" w:space="0"/>
              <w:bottom w:val="single" w:color="auto" w:sz="4" w:space="0"/>
              <w:right w:val="single" w:color="auto" w:sz="4" w:space="0"/>
            </w:tcBorders>
            <w:vAlign w:val="center"/>
          </w:tcPr>
          <w:p w14:paraId="23A5DCA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9665B1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126FE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85B981B">
            <w:pPr>
              <w:pStyle w:val="81"/>
              <w:spacing w:after="0" w:afterLines="0" w:line="360" w:lineRule="exact"/>
              <w:rPr>
                <w:rFonts w:hint="eastAsia" w:ascii="微软雅黑" w:hAnsi="微软雅黑" w:cs="微软雅黑"/>
                <w:color w:val="000000" w:themeColor="text1"/>
                <w:sz w:val="20"/>
                <w:szCs w:val="20"/>
                <w14:textFill>
                  <w14:solidFill>
                    <w14:schemeClr w14:val="tx1"/>
                  </w14:solidFill>
                </w14:textFill>
              </w:rPr>
            </w:pPr>
            <w:r>
              <w:rPr>
                <w:rFonts w:hint="eastAsia"/>
                <w:color w:val="000000" w:themeColor="text1"/>
                <w14:textFill>
                  <w14:solidFill>
                    <w14:schemeClr w14:val="tx1"/>
                  </w14:solidFill>
                </w14:textFill>
              </w:rPr>
              <w:t>配件6：容积≥420L。温度范围-40℃～-86℃，控温精度0.1℃。采用VIP真空隔热材料，厚度≥20mm，HC环保制冷剂。箱内温度≤-80℃。环境温度25℃空载降温到-80℃速度≤5h。温度均匀性/波动度：实测温度均匀性≤2℃；实测箱内温度波动度≤3℃。数量2套；</w:t>
            </w:r>
          </w:p>
        </w:tc>
        <w:tc>
          <w:tcPr>
            <w:tcW w:w="490" w:type="pct"/>
            <w:tcBorders>
              <w:top w:val="single" w:color="auto" w:sz="4" w:space="0"/>
              <w:left w:val="single" w:color="auto" w:sz="4" w:space="0"/>
              <w:bottom w:val="single" w:color="auto" w:sz="4" w:space="0"/>
              <w:right w:val="single" w:color="auto" w:sz="4" w:space="0"/>
            </w:tcBorders>
            <w:vAlign w:val="center"/>
          </w:tcPr>
          <w:p w14:paraId="5CE71D9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A602FA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6C1F851">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195892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1075DB">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1D860CC8">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3AA50D4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68FC2919">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2CC19407">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000DAA07">
        <w:tblPrEx>
          <w:tblCellMar>
            <w:top w:w="0" w:type="dxa"/>
            <w:left w:w="108" w:type="dxa"/>
            <w:bottom w:w="0" w:type="dxa"/>
            <w:right w:w="108" w:type="dxa"/>
          </w:tblCellMar>
        </w:tblPrEx>
        <w:trPr>
          <w:trHeight w:val="275"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EFACE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6C97D08">
            <w:pPr>
              <w:pStyle w:val="81"/>
              <w:spacing w:after="0" w:afterLines="0" w:line="360" w:lineRule="exact"/>
              <w:jc w:val="center"/>
              <w:rPr>
                <w:rFonts w:hint="eastAsia" w:ascii="微软雅黑" w:hAnsi="微软雅黑" w:cs="微软雅黑"/>
              </w:rPr>
            </w:pPr>
            <w:r>
              <w:rPr>
                <w:rFonts w:hint="eastAsia" w:ascii="微软雅黑" w:hAnsi="微软雅黑" w:cs="微软雅黑"/>
              </w:rPr>
              <w:t>生物信号采集处理主机</w:t>
            </w:r>
          </w:p>
        </w:tc>
        <w:tc>
          <w:tcPr>
            <w:tcW w:w="415" w:type="pct"/>
            <w:tcBorders>
              <w:top w:val="single" w:color="auto" w:sz="4" w:space="0"/>
              <w:left w:val="single" w:color="auto" w:sz="4" w:space="0"/>
              <w:bottom w:val="single" w:color="auto" w:sz="4" w:space="0"/>
              <w:right w:val="single" w:color="auto" w:sz="4" w:space="0"/>
            </w:tcBorders>
            <w:vAlign w:val="center"/>
          </w:tcPr>
          <w:p w14:paraId="7ACE3E4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538D1C2">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FD3EBE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667597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408F8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2CE3435">
            <w:pPr>
              <w:pStyle w:val="81"/>
              <w:spacing w:after="0" w:afterLines="0" w:line="360" w:lineRule="exact"/>
              <w:jc w:val="center"/>
              <w:rPr>
                <w:rFonts w:hint="eastAsia" w:ascii="微软雅黑" w:hAnsi="微软雅黑" w:cs="微软雅黑"/>
              </w:rPr>
            </w:pPr>
            <w:r>
              <w:rPr>
                <w:rFonts w:hint="eastAsia" w:ascii="微软雅黑" w:hAnsi="微软雅黑" w:cs="微软雅黑"/>
              </w:rPr>
              <w:t>血压装置</w:t>
            </w:r>
          </w:p>
        </w:tc>
        <w:tc>
          <w:tcPr>
            <w:tcW w:w="415" w:type="pct"/>
            <w:tcBorders>
              <w:top w:val="single" w:color="auto" w:sz="4" w:space="0"/>
              <w:left w:val="single" w:color="auto" w:sz="4" w:space="0"/>
              <w:bottom w:val="single" w:color="auto" w:sz="4" w:space="0"/>
              <w:right w:val="single" w:color="auto" w:sz="4" w:space="0"/>
            </w:tcBorders>
            <w:vAlign w:val="center"/>
          </w:tcPr>
          <w:p w14:paraId="6BB5D5C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9D63ABC">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A980E3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047CB6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5DFBDC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380B186">
            <w:pPr>
              <w:pStyle w:val="81"/>
              <w:spacing w:after="0" w:afterLines="0" w:line="360" w:lineRule="exact"/>
              <w:jc w:val="center"/>
              <w:rPr>
                <w:rFonts w:hint="eastAsia" w:ascii="微软雅黑" w:hAnsi="微软雅黑" w:cs="微软雅黑"/>
              </w:rPr>
            </w:pPr>
            <w:r>
              <w:rPr>
                <w:rFonts w:hint="eastAsia" w:ascii="微软雅黑" w:hAnsi="微软雅黑" w:cs="微软雅黑"/>
              </w:rPr>
              <w:t>脉搏传感器</w:t>
            </w:r>
          </w:p>
        </w:tc>
        <w:tc>
          <w:tcPr>
            <w:tcW w:w="415" w:type="pct"/>
            <w:tcBorders>
              <w:top w:val="single" w:color="auto" w:sz="4" w:space="0"/>
              <w:left w:val="single" w:color="auto" w:sz="4" w:space="0"/>
              <w:bottom w:val="single" w:color="auto" w:sz="4" w:space="0"/>
              <w:right w:val="single" w:color="auto" w:sz="4" w:space="0"/>
            </w:tcBorders>
            <w:vAlign w:val="center"/>
          </w:tcPr>
          <w:p w14:paraId="4B270B90">
            <w:pPr>
              <w:pStyle w:val="81"/>
              <w:spacing w:after="0" w:afterLines="0" w:line="360" w:lineRule="exact"/>
              <w:jc w:val="center"/>
              <w:rPr>
                <w:rFonts w:hint="eastAsia" w:ascii="微软雅黑" w:hAnsi="微软雅黑" w:cs="微软雅黑"/>
              </w:rPr>
            </w:pPr>
            <w:r>
              <w:rPr>
                <w:rFonts w:hint="eastAsia" w:ascii="微软雅黑" w:hAnsi="微软雅黑" w:cs="微软雅黑"/>
              </w:rPr>
              <w:t>3</w:t>
            </w:r>
          </w:p>
        </w:tc>
        <w:tc>
          <w:tcPr>
            <w:tcW w:w="432" w:type="pct"/>
            <w:tcBorders>
              <w:top w:val="single" w:color="auto" w:sz="4" w:space="0"/>
              <w:left w:val="single" w:color="auto" w:sz="4" w:space="0"/>
              <w:bottom w:val="single" w:color="auto" w:sz="4" w:space="0"/>
              <w:right w:val="single" w:color="auto" w:sz="4" w:space="0"/>
            </w:tcBorders>
            <w:vAlign w:val="center"/>
          </w:tcPr>
          <w:p w14:paraId="33F381C2">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FC5BF4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D17BD2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53FD1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A227702">
            <w:pPr>
              <w:pStyle w:val="81"/>
              <w:spacing w:after="0" w:afterLines="0" w:line="360" w:lineRule="exact"/>
              <w:jc w:val="center"/>
              <w:rPr>
                <w:rFonts w:hint="eastAsia" w:ascii="微软雅黑" w:hAnsi="微软雅黑" w:cs="微软雅黑"/>
              </w:rPr>
            </w:pPr>
            <w:r>
              <w:rPr>
                <w:rFonts w:hint="eastAsia" w:ascii="微软雅黑" w:hAnsi="微软雅黑" w:cs="微软雅黑"/>
              </w:rPr>
              <w:t>尾压套</w:t>
            </w:r>
          </w:p>
        </w:tc>
        <w:tc>
          <w:tcPr>
            <w:tcW w:w="415" w:type="pct"/>
            <w:tcBorders>
              <w:top w:val="single" w:color="auto" w:sz="4" w:space="0"/>
              <w:left w:val="single" w:color="auto" w:sz="4" w:space="0"/>
              <w:bottom w:val="single" w:color="auto" w:sz="4" w:space="0"/>
              <w:right w:val="single" w:color="auto" w:sz="4" w:space="0"/>
            </w:tcBorders>
            <w:vAlign w:val="center"/>
          </w:tcPr>
          <w:p w14:paraId="173C93C5">
            <w:pPr>
              <w:pStyle w:val="81"/>
              <w:spacing w:after="0" w:afterLines="0" w:line="360" w:lineRule="exact"/>
              <w:jc w:val="center"/>
              <w:rPr>
                <w:rFonts w:hint="eastAsia" w:ascii="微软雅黑" w:hAnsi="微软雅黑" w:cs="微软雅黑"/>
              </w:rPr>
            </w:pPr>
            <w:r>
              <w:rPr>
                <w:rFonts w:hint="eastAsia" w:ascii="微软雅黑" w:hAnsi="微软雅黑" w:cs="微软雅黑"/>
              </w:rPr>
              <w:t>3</w:t>
            </w:r>
          </w:p>
        </w:tc>
        <w:tc>
          <w:tcPr>
            <w:tcW w:w="432" w:type="pct"/>
            <w:tcBorders>
              <w:top w:val="single" w:color="auto" w:sz="4" w:space="0"/>
              <w:left w:val="single" w:color="auto" w:sz="4" w:space="0"/>
              <w:bottom w:val="single" w:color="auto" w:sz="4" w:space="0"/>
              <w:right w:val="single" w:color="auto" w:sz="4" w:space="0"/>
            </w:tcBorders>
            <w:vAlign w:val="center"/>
          </w:tcPr>
          <w:p w14:paraId="09FDB2C7">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4C0375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9211CC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C1468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BBAB6ED">
            <w:pPr>
              <w:pStyle w:val="81"/>
              <w:spacing w:after="0" w:afterLines="0" w:line="360" w:lineRule="exact"/>
              <w:jc w:val="center"/>
              <w:rPr>
                <w:rFonts w:hint="eastAsia" w:ascii="微软雅黑" w:hAnsi="微软雅黑" w:cs="微软雅黑"/>
              </w:rPr>
            </w:pPr>
            <w:r>
              <w:rPr>
                <w:rFonts w:hint="eastAsia" w:ascii="微软雅黑" w:hAnsi="微软雅黑" w:cs="微软雅黑"/>
              </w:rPr>
              <w:t>血压表</w:t>
            </w:r>
          </w:p>
        </w:tc>
        <w:tc>
          <w:tcPr>
            <w:tcW w:w="415" w:type="pct"/>
            <w:tcBorders>
              <w:top w:val="single" w:color="auto" w:sz="4" w:space="0"/>
              <w:left w:val="single" w:color="auto" w:sz="4" w:space="0"/>
              <w:bottom w:val="single" w:color="auto" w:sz="4" w:space="0"/>
              <w:right w:val="single" w:color="auto" w:sz="4" w:space="0"/>
            </w:tcBorders>
            <w:vAlign w:val="center"/>
          </w:tcPr>
          <w:p w14:paraId="250889C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39B3FEF">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5F0921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E001CD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65AB0E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0414BE2">
            <w:pPr>
              <w:pStyle w:val="81"/>
              <w:spacing w:after="0" w:afterLines="0" w:line="360" w:lineRule="exact"/>
              <w:jc w:val="center"/>
              <w:rPr>
                <w:rFonts w:hint="eastAsia" w:ascii="微软雅黑" w:hAnsi="微软雅黑" w:cs="微软雅黑"/>
              </w:rPr>
            </w:pPr>
            <w:r>
              <w:rPr>
                <w:rFonts w:hint="eastAsia" w:ascii="微软雅黑" w:hAnsi="微软雅黑" w:cs="微软雅黑"/>
              </w:rPr>
              <w:t>固定器</w:t>
            </w:r>
          </w:p>
        </w:tc>
        <w:tc>
          <w:tcPr>
            <w:tcW w:w="415" w:type="pct"/>
            <w:tcBorders>
              <w:top w:val="single" w:color="auto" w:sz="4" w:space="0"/>
              <w:left w:val="single" w:color="auto" w:sz="4" w:space="0"/>
              <w:bottom w:val="single" w:color="auto" w:sz="4" w:space="0"/>
              <w:right w:val="single" w:color="auto" w:sz="4" w:space="0"/>
            </w:tcBorders>
            <w:vAlign w:val="center"/>
          </w:tcPr>
          <w:p w14:paraId="4408FF42">
            <w:pPr>
              <w:pStyle w:val="81"/>
              <w:spacing w:after="0" w:afterLines="0" w:line="360" w:lineRule="exact"/>
              <w:jc w:val="center"/>
              <w:rPr>
                <w:rFonts w:hint="eastAsia" w:ascii="微软雅黑" w:hAnsi="微软雅黑" w:cs="微软雅黑"/>
              </w:rPr>
            </w:pPr>
            <w:r>
              <w:rPr>
                <w:rFonts w:hint="eastAsia" w:ascii="微软雅黑" w:hAnsi="微软雅黑" w:cs="微软雅黑"/>
              </w:rPr>
              <w:t>3</w:t>
            </w:r>
          </w:p>
        </w:tc>
        <w:tc>
          <w:tcPr>
            <w:tcW w:w="432" w:type="pct"/>
            <w:tcBorders>
              <w:top w:val="single" w:color="auto" w:sz="4" w:space="0"/>
              <w:left w:val="single" w:color="auto" w:sz="4" w:space="0"/>
              <w:bottom w:val="single" w:color="auto" w:sz="4" w:space="0"/>
              <w:right w:val="single" w:color="auto" w:sz="4" w:space="0"/>
            </w:tcBorders>
            <w:vAlign w:val="center"/>
          </w:tcPr>
          <w:p w14:paraId="28355EDF">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28546F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CC857D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55E426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C2690E2">
            <w:pPr>
              <w:pStyle w:val="81"/>
              <w:spacing w:after="0" w:afterLines="0" w:line="360" w:lineRule="exact"/>
              <w:jc w:val="center"/>
              <w:rPr>
                <w:rFonts w:hint="eastAsia" w:ascii="微软雅黑" w:hAnsi="微软雅黑" w:cs="微软雅黑"/>
              </w:rPr>
            </w:pPr>
            <w:r>
              <w:rPr>
                <w:rFonts w:hint="eastAsia" w:ascii="微软雅黑" w:hAnsi="微软雅黑" w:cs="微软雅黑"/>
              </w:rPr>
              <w:t>手控器</w:t>
            </w:r>
          </w:p>
        </w:tc>
        <w:tc>
          <w:tcPr>
            <w:tcW w:w="415" w:type="pct"/>
            <w:tcBorders>
              <w:top w:val="single" w:color="auto" w:sz="4" w:space="0"/>
              <w:left w:val="single" w:color="auto" w:sz="4" w:space="0"/>
              <w:bottom w:val="single" w:color="auto" w:sz="4" w:space="0"/>
              <w:right w:val="single" w:color="auto" w:sz="4" w:space="0"/>
            </w:tcBorders>
            <w:vAlign w:val="center"/>
          </w:tcPr>
          <w:p w14:paraId="4E9106A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CB99C6C">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7B2ADF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B28B94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DF742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378D9B5">
            <w:pPr>
              <w:pStyle w:val="81"/>
              <w:spacing w:after="0" w:afterLines="0" w:line="360" w:lineRule="exact"/>
              <w:jc w:val="center"/>
              <w:rPr>
                <w:rFonts w:hint="eastAsia" w:ascii="微软雅黑" w:hAnsi="微软雅黑" w:cs="微软雅黑"/>
              </w:rPr>
            </w:pPr>
            <w:r>
              <w:rPr>
                <w:rFonts w:hint="eastAsia" w:ascii="微软雅黑" w:hAnsi="微软雅黑" w:cs="微软雅黑"/>
              </w:rPr>
              <w:t>分析系统软件安装盘</w:t>
            </w:r>
          </w:p>
        </w:tc>
        <w:tc>
          <w:tcPr>
            <w:tcW w:w="415" w:type="pct"/>
            <w:tcBorders>
              <w:top w:val="single" w:color="auto" w:sz="4" w:space="0"/>
              <w:left w:val="single" w:color="auto" w:sz="4" w:space="0"/>
              <w:bottom w:val="single" w:color="auto" w:sz="4" w:space="0"/>
              <w:right w:val="single" w:color="auto" w:sz="4" w:space="0"/>
            </w:tcBorders>
            <w:vAlign w:val="center"/>
          </w:tcPr>
          <w:p w14:paraId="2E44DC2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2BEB77C">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991D86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E6425C9">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4586695">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93" w:name="_Toc21968"/>
            <w:bookmarkStart w:id="194" w:name="_Toc12806"/>
            <w:r>
              <w:rPr>
                <w:rFonts w:hint="eastAsia" w:ascii="微软雅黑" w:hAnsi="微软雅黑" w:cs="微软雅黑"/>
                <w:b/>
                <w:szCs w:val="21"/>
              </w:rPr>
              <w:t>小动物血压测定系统（二）</w:t>
            </w:r>
            <w:bookmarkEnd w:id="193"/>
            <w:bookmarkEnd w:id="194"/>
          </w:p>
        </w:tc>
      </w:tr>
      <w:tr w14:paraId="01DDDAB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0A910D">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76B4B1C">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A2D2B2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1D17FFD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1CDDB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971E47C">
            <w:pPr>
              <w:pStyle w:val="81"/>
              <w:spacing w:after="0" w:afterLines="0" w:line="360" w:lineRule="exact"/>
              <w:rPr>
                <w:rFonts w:hint="eastAsia" w:ascii="微软雅黑" w:hAnsi="微软雅黑" w:cs="微软雅黑"/>
              </w:rPr>
            </w:pPr>
            <w:r>
              <w:rPr>
                <w:rFonts w:hint="eastAsia" w:ascii="微软雅黑" w:hAnsi="微软雅黑" w:cs="微软雅黑"/>
              </w:rPr>
              <w:t>测量范围：大小鼠（小鼠至少满足0g～100g；大鼠至少满足100g～500g）；</w:t>
            </w:r>
          </w:p>
        </w:tc>
        <w:tc>
          <w:tcPr>
            <w:tcW w:w="490" w:type="pct"/>
            <w:tcBorders>
              <w:top w:val="single" w:color="auto" w:sz="4" w:space="0"/>
              <w:left w:val="single" w:color="auto" w:sz="4" w:space="0"/>
              <w:bottom w:val="single" w:color="auto" w:sz="4" w:space="0"/>
              <w:right w:val="single" w:color="auto" w:sz="4" w:space="0"/>
            </w:tcBorders>
            <w:vAlign w:val="center"/>
          </w:tcPr>
          <w:p w14:paraId="51574C5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BE2837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BEC65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DCB5B94">
            <w:pPr>
              <w:pStyle w:val="81"/>
              <w:spacing w:after="0" w:afterLines="0" w:line="360" w:lineRule="exact"/>
              <w:rPr>
                <w:rFonts w:hint="eastAsia" w:ascii="微软雅黑" w:hAnsi="微软雅黑" w:cs="微软雅黑"/>
              </w:rPr>
            </w:pPr>
            <w:r>
              <w:rPr>
                <w:rFonts w:hint="eastAsia" w:ascii="微软雅黑" w:hAnsi="微软雅黑" w:cs="微软雅黑"/>
              </w:rPr>
              <w:t>★测量参数：可同时测量收缩压，舒张压，心率，平均压，鼠尾血流量以及鼠尾血容量；</w:t>
            </w:r>
          </w:p>
        </w:tc>
        <w:tc>
          <w:tcPr>
            <w:tcW w:w="490" w:type="pct"/>
            <w:tcBorders>
              <w:top w:val="single" w:color="auto" w:sz="4" w:space="0"/>
              <w:left w:val="single" w:color="auto" w:sz="4" w:space="0"/>
              <w:bottom w:val="single" w:color="auto" w:sz="4" w:space="0"/>
              <w:right w:val="single" w:color="auto" w:sz="4" w:space="0"/>
            </w:tcBorders>
            <w:vAlign w:val="center"/>
          </w:tcPr>
          <w:p w14:paraId="7D853F8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8D3FAE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BD973D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03D1D2D">
            <w:pPr>
              <w:pStyle w:val="81"/>
              <w:spacing w:after="0" w:afterLines="0" w:line="360" w:lineRule="exact"/>
              <w:rPr>
                <w:rFonts w:hint="eastAsia" w:ascii="微软雅黑" w:hAnsi="微软雅黑" w:cs="微软雅黑"/>
              </w:rPr>
            </w:pPr>
            <w:r>
              <w:rPr>
                <w:rFonts w:hint="eastAsia" w:ascii="微软雅黑" w:hAnsi="微软雅黑" w:cs="微软雅黑"/>
              </w:rPr>
              <w:t>测量方式：体积压力测量方法，真正直接测量舒张压；</w:t>
            </w:r>
          </w:p>
        </w:tc>
        <w:tc>
          <w:tcPr>
            <w:tcW w:w="490" w:type="pct"/>
            <w:tcBorders>
              <w:top w:val="single" w:color="auto" w:sz="4" w:space="0"/>
              <w:left w:val="single" w:color="auto" w:sz="4" w:space="0"/>
              <w:bottom w:val="single" w:color="auto" w:sz="4" w:space="0"/>
              <w:right w:val="single" w:color="auto" w:sz="4" w:space="0"/>
            </w:tcBorders>
            <w:vAlign w:val="center"/>
          </w:tcPr>
          <w:p w14:paraId="639511A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6BAD4C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74C6C3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9DF8791">
            <w:pPr>
              <w:pStyle w:val="81"/>
              <w:spacing w:after="0" w:afterLines="0" w:line="360" w:lineRule="exact"/>
              <w:rPr>
                <w:rFonts w:hint="eastAsia" w:ascii="微软雅黑" w:hAnsi="微软雅黑" w:cs="微软雅黑"/>
              </w:rPr>
            </w:pPr>
            <w:r>
              <w:rPr>
                <w:rFonts w:hint="eastAsia" w:ascii="微软雅黑" w:hAnsi="微软雅黑" w:cs="微软雅黑"/>
              </w:rPr>
              <w:t>测量通道数：≥2通道；</w:t>
            </w:r>
          </w:p>
        </w:tc>
        <w:tc>
          <w:tcPr>
            <w:tcW w:w="490" w:type="pct"/>
            <w:tcBorders>
              <w:top w:val="single" w:color="auto" w:sz="4" w:space="0"/>
              <w:left w:val="single" w:color="auto" w:sz="4" w:space="0"/>
              <w:bottom w:val="single" w:color="auto" w:sz="4" w:space="0"/>
              <w:right w:val="single" w:color="auto" w:sz="4" w:space="0"/>
            </w:tcBorders>
            <w:vAlign w:val="center"/>
          </w:tcPr>
          <w:p w14:paraId="4F60918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BF9B2B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882E5F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0BCE343">
            <w:pPr>
              <w:pStyle w:val="81"/>
              <w:spacing w:after="0" w:afterLines="0" w:line="360" w:lineRule="exact"/>
              <w:rPr>
                <w:rFonts w:hint="eastAsia" w:ascii="微软雅黑" w:hAnsi="微软雅黑" w:cs="微软雅黑"/>
              </w:rPr>
            </w:pPr>
            <w:r>
              <w:rPr>
                <w:rFonts w:hint="eastAsia" w:ascii="微软雅黑" w:hAnsi="微软雅黑" w:cs="微软雅黑"/>
              </w:rPr>
              <w:t>数据存储方式： Excel，JPG 等常用格式，可生成实验报告，可自动预判实验数据是否合格；</w:t>
            </w:r>
          </w:p>
        </w:tc>
        <w:tc>
          <w:tcPr>
            <w:tcW w:w="490" w:type="pct"/>
            <w:tcBorders>
              <w:top w:val="single" w:color="auto" w:sz="4" w:space="0"/>
              <w:left w:val="single" w:color="auto" w:sz="4" w:space="0"/>
              <w:bottom w:val="single" w:color="auto" w:sz="4" w:space="0"/>
              <w:right w:val="single" w:color="auto" w:sz="4" w:space="0"/>
            </w:tcBorders>
            <w:vAlign w:val="center"/>
          </w:tcPr>
          <w:p w14:paraId="0967537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F203B3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5497F4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FA3AE9D">
            <w:pPr>
              <w:pStyle w:val="81"/>
              <w:spacing w:after="0" w:afterLines="0" w:line="360" w:lineRule="exact"/>
              <w:rPr>
                <w:rFonts w:hint="eastAsia" w:ascii="微软雅黑" w:hAnsi="微软雅黑" w:cs="微软雅黑"/>
              </w:rPr>
            </w:pPr>
            <w:r>
              <w:rPr>
                <w:rFonts w:hint="eastAsia" w:ascii="微软雅黑" w:hAnsi="微软雅黑" w:cs="微软雅黑"/>
              </w:rPr>
              <w:t>可实时显示真实的压力、体积曲线、血压数值；</w:t>
            </w:r>
          </w:p>
        </w:tc>
        <w:tc>
          <w:tcPr>
            <w:tcW w:w="490" w:type="pct"/>
            <w:tcBorders>
              <w:top w:val="single" w:color="auto" w:sz="4" w:space="0"/>
              <w:left w:val="single" w:color="auto" w:sz="4" w:space="0"/>
              <w:bottom w:val="single" w:color="auto" w:sz="4" w:space="0"/>
              <w:right w:val="single" w:color="auto" w:sz="4" w:space="0"/>
            </w:tcBorders>
            <w:vAlign w:val="center"/>
          </w:tcPr>
          <w:p w14:paraId="056E9A4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E50B8F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28CFFD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63F4740">
            <w:pPr>
              <w:pStyle w:val="81"/>
              <w:spacing w:after="0" w:afterLines="0" w:line="360" w:lineRule="exact"/>
              <w:rPr>
                <w:rFonts w:hint="eastAsia" w:ascii="微软雅黑" w:hAnsi="微软雅黑" w:cs="微软雅黑"/>
              </w:rPr>
            </w:pPr>
            <w:r>
              <w:rPr>
                <w:rFonts w:hint="eastAsia" w:ascii="微软雅黑" w:hAnsi="微软雅黑" w:cs="微软雅黑"/>
              </w:rPr>
              <w:t>▲放大器放大范围：±200 μV to ±5 V 14 档；放大器低通滤波：1 Hz to 1 kHz 7档；</w:t>
            </w:r>
          </w:p>
        </w:tc>
        <w:tc>
          <w:tcPr>
            <w:tcW w:w="490" w:type="pct"/>
            <w:tcBorders>
              <w:top w:val="single" w:color="auto" w:sz="4" w:space="0"/>
              <w:left w:val="single" w:color="auto" w:sz="4" w:space="0"/>
              <w:bottom w:val="single" w:color="auto" w:sz="4" w:space="0"/>
              <w:right w:val="single" w:color="auto" w:sz="4" w:space="0"/>
            </w:tcBorders>
            <w:vAlign w:val="center"/>
          </w:tcPr>
          <w:p w14:paraId="049D36E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61F71E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9D42B7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B94C20E">
            <w:pPr>
              <w:pStyle w:val="81"/>
              <w:spacing w:after="0" w:afterLines="0" w:line="360" w:lineRule="exact"/>
              <w:rPr>
                <w:rFonts w:hint="eastAsia" w:ascii="微软雅黑" w:hAnsi="微软雅黑" w:cs="微软雅黑"/>
              </w:rPr>
            </w:pPr>
            <w:r>
              <w:rPr>
                <w:rFonts w:hint="eastAsia" w:ascii="微软雅黑" w:hAnsi="微软雅黑" w:cs="微软雅黑"/>
              </w:rPr>
              <w:t>压力传感器：金属材质，液体不予传感器直接接触，通过压力传感器帽的薄膜与传感器接触，降低液体对传感器灵敏度的干扰；传感器压力范围: –20 to 300 mmHg；</w:t>
            </w:r>
          </w:p>
        </w:tc>
        <w:tc>
          <w:tcPr>
            <w:tcW w:w="490" w:type="pct"/>
            <w:tcBorders>
              <w:top w:val="single" w:color="auto" w:sz="4" w:space="0"/>
              <w:left w:val="single" w:color="auto" w:sz="4" w:space="0"/>
              <w:bottom w:val="single" w:color="auto" w:sz="4" w:space="0"/>
              <w:right w:val="single" w:color="auto" w:sz="4" w:space="0"/>
            </w:tcBorders>
            <w:vAlign w:val="center"/>
          </w:tcPr>
          <w:p w14:paraId="14E5920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2D2E5D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F618B9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C346C62">
            <w:pPr>
              <w:pStyle w:val="81"/>
              <w:spacing w:after="0" w:afterLines="0" w:line="360" w:lineRule="exact"/>
              <w:rPr>
                <w:rFonts w:hint="eastAsia" w:ascii="微软雅黑" w:hAnsi="微软雅黑" w:cs="微软雅黑"/>
              </w:rPr>
            </w:pPr>
            <w:r>
              <w:rPr>
                <w:rFonts w:hint="eastAsia" w:ascii="微软雅黑" w:hAnsi="微软雅黑" w:cs="微软雅黑"/>
              </w:rPr>
              <w:t>数据处理系统：i5处理器及以上，16G内存，1T硬盘，显示屏，鼠标、键盘；</w:t>
            </w:r>
          </w:p>
        </w:tc>
        <w:tc>
          <w:tcPr>
            <w:tcW w:w="490" w:type="pct"/>
            <w:tcBorders>
              <w:top w:val="single" w:color="auto" w:sz="4" w:space="0"/>
              <w:left w:val="single" w:color="auto" w:sz="4" w:space="0"/>
              <w:bottom w:val="single" w:color="auto" w:sz="4" w:space="0"/>
              <w:right w:val="single" w:color="auto" w:sz="4" w:space="0"/>
            </w:tcBorders>
            <w:vAlign w:val="center"/>
          </w:tcPr>
          <w:p w14:paraId="222EA73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3073B1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C84DA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2581D3E">
            <w:pPr>
              <w:pStyle w:val="81"/>
              <w:spacing w:after="0" w:afterLines="0" w:line="360" w:lineRule="exact"/>
              <w:rPr>
                <w:rFonts w:hint="eastAsia" w:ascii="微软雅黑" w:hAnsi="微软雅黑" w:cs="微软雅黑"/>
              </w:rPr>
            </w:pPr>
            <w:r>
              <w:rPr>
                <w:rFonts w:hint="eastAsia" w:ascii="微软雅黑" w:hAnsi="微软雅黑" w:cs="微软雅黑"/>
              </w:rPr>
              <w:t>系统可与专业软件连用，实时记录分析数据；</w:t>
            </w:r>
          </w:p>
        </w:tc>
        <w:tc>
          <w:tcPr>
            <w:tcW w:w="490" w:type="pct"/>
            <w:tcBorders>
              <w:top w:val="single" w:color="auto" w:sz="4" w:space="0"/>
              <w:left w:val="single" w:color="auto" w:sz="4" w:space="0"/>
              <w:bottom w:val="single" w:color="auto" w:sz="4" w:space="0"/>
              <w:right w:val="single" w:color="auto" w:sz="4" w:space="0"/>
            </w:tcBorders>
            <w:vAlign w:val="center"/>
          </w:tcPr>
          <w:p w14:paraId="6966ACF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BC8B567">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7734270">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19F084E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E40DC7">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60F17192">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299EC5A2">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4B10984A">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56AF30D0">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2E0D778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B27C75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016651E">
            <w:pPr>
              <w:pStyle w:val="81"/>
              <w:spacing w:after="0" w:afterLines="0" w:line="360" w:lineRule="exact"/>
              <w:jc w:val="center"/>
              <w:rPr>
                <w:rFonts w:hint="eastAsia" w:ascii="微软雅黑" w:hAnsi="微软雅黑" w:cs="微软雅黑"/>
              </w:rPr>
            </w:pPr>
            <w:r>
              <w:rPr>
                <w:rFonts w:hint="eastAsia" w:ascii="微软雅黑" w:hAnsi="微软雅黑" w:cs="微软雅黑"/>
              </w:rPr>
              <w:t>鼠尾无创血压控制器</w:t>
            </w:r>
          </w:p>
        </w:tc>
        <w:tc>
          <w:tcPr>
            <w:tcW w:w="415" w:type="pct"/>
            <w:tcBorders>
              <w:top w:val="single" w:color="auto" w:sz="4" w:space="0"/>
              <w:left w:val="single" w:color="auto" w:sz="4" w:space="0"/>
              <w:bottom w:val="single" w:color="auto" w:sz="4" w:space="0"/>
              <w:right w:val="single" w:color="auto" w:sz="4" w:space="0"/>
            </w:tcBorders>
            <w:vAlign w:val="center"/>
          </w:tcPr>
          <w:p w14:paraId="7631D895">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714EBE2B">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4E270C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9FE0CE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5B066C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B63416C">
            <w:pPr>
              <w:pStyle w:val="81"/>
              <w:spacing w:after="0" w:afterLines="0" w:line="360" w:lineRule="exact"/>
              <w:jc w:val="center"/>
              <w:rPr>
                <w:rFonts w:hint="eastAsia" w:ascii="微软雅黑" w:hAnsi="微软雅黑" w:cs="微软雅黑"/>
              </w:rPr>
            </w:pPr>
            <w:r>
              <w:rPr>
                <w:rFonts w:hint="eastAsia" w:ascii="微软雅黑" w:hAnsi="微软雅黑" w:cs="微软雅黑"/>
              </w:rPr>
              <w:t>设备启动器软件(USB)</w:t>
            </w:r>
          </w:p>
        </w:tc>
        <w:tc>
          <w:tcPr>
            <w:tcW w:w="415" w:type="pct"/>
            <w:tcBorders>
              <w:top w:val="single" w:color="auto" w:sz="4" w:space="0"/>
              <w:left w:val="single" w:color="auto" w:sz="4" w:space="0"/>
              <w:bottom w:val="single" w:color="auto" w:sz="4" w:space="0"/>
              <w:right w:val="single" w:color="auto" w:sz="4" w:space="0"/>
            </w:tcBorders>
            <w:vAlign w:val="center"/>
          </w:tcPr>
          <w:p w14:paraId="59D1AC5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BCE6DC9">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1956977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931857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241846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681741A">
            <w:pPr>
              <w:pStyle w:val="81"/>
              <w:spacing w:after="0" w:afterLines="0" w:line="360" w:lineRule="exact"/>
              <w:jc w:val="center"/>
              <w:rPr>
                <w:rFonts w:hint="eastAsia" w:ascii="微软雅黑" w:hAnsi="微软雅黑" w:cs="微软雅黑"/>
              </w:rPr>
            </w:pPr>
            <w:r>
              <w:rPr>
                <w:rFonts w:hint="eastAsia" w:ascii="微软雅黑" w:hAnsi="微软雅黑" w:cs="微软雅黑"/>
              </w:rPr>
              <w:t>小鼠固定器</w:t>
            </w:r>
          </w:p>
        </w:tc>
        <w:tc>
          <w:tcPr>
            <w:tcW w:w="415" w:type="pct"/>
            <w:tcBorders>
              <w:top w:val="single" w:color="auto" w:sz="4" w:space="0"/>
              <w:left w:val="single" w:color="auto" w:sz="4" w:space="0"/>
              <w:bottom w:val="single" w:color="auto" w:sz="4" w:space="0"/>
              <w:right w:val="single" w:color="auto" w:sz="4" w:space="0"/>
            </w:tcBorders>
            <w:vAlign w:val="center"/>
          </w:tcPr>
          <w:p w14:paraId="5F4FFFFB">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1B1C27D0">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230120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CD3AD3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DA130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818C37E">
            <w:pPr>
              <w:pStyle w:val="81"/>
              <w:spacing w:after="0" w:afterLines="0" w:line="360" w:lineRule="exact"/>
              <w:jc w:val="center"/>
              <w:rPr>
                <w:rFonts w:hint="eastAsia" w:ascii="微软雅黑" w:hAnsi="微软雅黑" w:cs="微软雅黑"/>
              </w:rPr>
            </w:pPr>
            <w:r>
              <w:rPr>
                <w:rFonts w:hint="eastAsia" w:ascii="微软雅黑" w:hAnsi="微软雅黑" w:cs="微软雅黑"/>
              </w:rPr>
              <w:t>大鼠固定器</w:t>
            </w:r>
          </w:p>
        </w:tc>
        <w:tc>
          <w:tcPr>
            <w:tcW w:w="415" w:type="pct"/>
            <w:tcBorders>
              <w:top w:val="single" w:color="auto" w:sz="4" w:space="0"/>
              <w:left w:val="single" w:color="auto" w:sz="4" w:space="0"/>
              <w:bottom w:val="single" w:color="auto" w:sz="4" w:space="0"/>
              <w:right w:val="single" w:color="auto" w:sz="4" w:space="0"/>
            </w:tcBorders>
            <w:vAlign w:val="center"/>
          </w:tcPr>
          <w:p w14:paraId="59108B6B">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6AC16F1F">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9D0DDA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DF92C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FA8687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ABBE568">
            <w:pPr>
              <w:pStyle w:val="81"/>
              <w:spacing w:after="0" w:afterLines="0" w:line="360" w:lineRule="exact"/>
              <w:jc w:val="center"/>
              <w:rPr>
                <w:rFonts w:hint="eastAsia" w:ascii="微软雅黑" w:hAnsi="微软雅黑" w:cs="微软雅黑"/>
              </w:rPr>
            </w:pPr>
            <w:r>
              <w:rPr>
                <w:rFonts w:hint="eastAsia" w:ascii="微软雅黑" w:hAnsi="微软雅黑" w:cs="微软雅黑"/>
              </w:rPr>
              <w:t>袖带传感器（小）</w:t>
            </w:r>
          </w:p>
        </w:tc>
        <w:tc>
          <w:tcPr>
            <w:tcW w:w="415" w:type="pct"/>
            <w:tcBorders>
              <w:top w:val="single" w:color="auto" w:sz="4" w:space="0"/>
              <w:left w:val="single" w:color="auto" w:sz="4" w:space="0"/>
              <w:bottom w:val="single" w:color="auto" w:sz="4" w:space="0"/>
              <w:right w:val="single" w:color="auto" w:sz="4" w:space="0"/>
            </w:tcBorders>
            <w:vAlign w:val="center"/>
          </w:tcPr>
          <w:p w14:paraId="755CBA9E">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01703890">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93694D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F344D1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B3DCBE6">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CC43928">
            <w:pPr>
              <w:pStyle w:val="81"/>
              <w:spacing w:after="0" w:afterLines="0" w:line="360" w:lineRule="exact"/>
              <w:jc w:val="center"/>
              <w:rPr>
                <w:rFonts w:hint="eastAsia" w:ascii="微软雅黑" w:hAnsi="微软雅黑" w:cs="微软雅黑"/>
              </w:rPr>
            </w:pPr>
            <w:r>
              <w:rPr>
                <w:rFonts w:hint="eastAsia" w:ascii="微软雅黑" w:hAnsi="微软雅黑" w:cs="微软雅黑"/>
              </w:rPr>
              <w:t>袖带传感器（大）</w:t>
            </w:r>
          </w:p>
        </w:tc>
        <w:tc>
          <w:tcPr>
            <w:tcW w:w="415" w:type="pct"/>
            <w:tcBorders>
              <w:top w:val="single" w:color="auto" w:sz="4" w:space="0"/>
              <w:left w:val="single" w:color="auto" w:sz="4" w:space="0"/>
              <w:bottom w:val="single" w:color="auto" w:sz="4" w:space="0"/>
              <w:right w:val="single" w:color="auto" w:sz="4" w:space="0"/>
            </w:tcBorders>
            <w:vAlign w:val="center"/>
          </w:tcPr>
          <w:p w14:paraId="4ED17E16">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55DEE191">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2804DC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B2FAA7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47E52F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D42491E">
            <w:pPr>
              <w:pStyle w:val="81"/>
              <w:spacing w:after="0" w:afterLines="0" w:line="360" w:lineRule="exact"/>
              <w:jc w:val="center"/>
              <w:rPr>
                <w:rFonts w:hint="eastAsia" w:ascii="微软雅黑" w:hAnsi="微软雅黑" w:cs="微软雅黑"/>
              </w:rPr>
            </w:pPr>
            <w:r>
              <w:rPr>
                <w:rFonts w:hint="eastAsia" w:ascii="微软雅黑" w:hAnsi="微软雅黑" w:cs="微软雅黑"/>
              </w:rPr>
              <w:t>阻塞袖带（小）</w:t>
            </w:r>
          </w:p>
        </w:tc>
        <w:tc>
          <w:tcPr>
            <w:tcW w:w="415" w:type="pct"/>
            <w:tcBorders>
              <w:top w:val="single" w:color="auto" w:sz="4" w:space="0"/>
              <w:left w:val="single" w:color="auto" w:sz="4" w:space="0"/>
              <w:bottom w:val="single" w:color="auto" w:sz="4" w:space="0"/>
              <w:right w:val="single" w:color="auto" w:sz="4" w:space="0"/>
            </w:tcBorders>
            <w:vAlign w:val="center"/>
          </w:tcPr>
          <w:p w14:paraId="32FBC6E3">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0009B4C8">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F69069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DC90AF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EAAD71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B0B32EC">
            <w:pPr>
              <w:pStyle w:val="81"/>
              <w:spacing w:after="0" w:afterLines="0" w:line="360" w:lineRule="exact"/>
              <w:jc w:val="center"/>
              <w:rPr>
                <w:rFonts w:hint="eastAsia" w:ascii="微软雅黑" w:hAnsi="微软雅黑" w:cs="微软雅黑"/>
              </w:rPr>
            </w:pPr>
            <w:r>
              <w:rPr>
                <w:rFonts w:hint="eastAsia" w:ascii="微软雅黑" w:hAnsi="微软雅黑" w:cs="微软雅黑"/>
              </w:rPr>
              <w:t>阻塞袖带（大）</w:t>
            </w:r>
          </w:p>
        </w:tc>
        <w:tc>
          <w:tcPr>
            <w:tcW w:w="415" w:type="pct"/>
            <w:tcBorders>
              <w:top w:val="single" w:color="auto" w:sz="4" w:space="0"/>
              <w:left w:val="single" w:color="auto" w:sz="4" w:space="0"/>
              <w:bottom w:val="single" w:color="auto" w:sz="4" w:space="0"/>
              <w:right w:val="single" w:color="auto" w:sz="4" w:space="0"/>
            </w:tcBorders>
            <w:vAlign w:val="center"/>
          </w:tcPr>
          <w:p w14:paraId="77AD7B58">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1</w:t>
            </w:r>
          </w:p>
        </w:tc>
        <w:tc>
          <w:tcPr>
            <w:tcW w:w="432" w:type="pct"/>
            <w:tcBorders>
              <w:top w:val="single" w:color="auto" w:sz="4" w:space="0"/>
              <w:left w:val="single" w:color="auto" w:sz="4" w:space="0"/>
              <w:bottom w:val="single" w:color="auto" w:sz="4" w:space="0"/>
              <w:right w:val="single" w:color="auto" w:sz="4" w:space="0"/>
            </w:tcBorders>
            <w:vAlign w:val="center"/>
          </w:tcPr>
          <w:p w14:paraId="5561E9A9">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84DDAA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B55019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B73DB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4C84D7B">
            <w:pPr>
              <w:pStyle w:val="81"/>
              <w:spacing w:after="0" w:afterLines="0" w:line="360" w:lineRule="exact"/>
              <w:jc w:val="center"/>
              <w:rPr>
                <w:rFonts w:hint="eastAsia" w:ascii="微软雅黑" w:hAnsi="微软雅黑" w:cs="微软雅黑"/>
              </w:rPr>
            </w:pPr>
            <w:r>
              <w:rPr>
                <w:rFonts w:hint="eastAsia" w:ascii="微软雅黑" w:hAnsi="微软雅黑" w:cs="微软雅黑"/>
              </w:rPr>
              <w:t>桥式放大器</w:t>
            </w:r>
          </w:p>
        </w:tc>
        <w:tc>
          <w:tcPr>
            <w:tcW w:w="415" w:type="pct"/>
            <w:tcBorders>
              <w:top w:val="single" w:color="auto" w:sz="4" w:space="0"/>
              <w:left w:val="single" w:color="auto" w:sz="4" w:space="0"/>
              <w:bottom w:val="single" w:color="auto" w:sz="4" w:space="0"/>
              <w:right w:val="single" w:color="auto" w:sz="4" w:space="0"/>
            </w:tcBorders>
            <w:vAlign w:val="center"/>
          </w:tcPr>
          <w:p w14:paraId="43514F0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150EC26">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3880414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929DEC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2B75B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94FE896">
            <w:pPr>
              <w:pStyle w:val="81"/>
              <w:spacing w:after="0" w:afterLines="0" w:line="360" w:lineRule="exact"/>
              <w:jc w:val="center"/>
              <w:rPr>
                <w:rFonts w:hint="eastAsia" w:ascii="微软雅黑" w:hAnsi="微软雅黑" w:cs="微软雅黑"/>
              </w:rPr>
            </w:pPr>
            <w:r>
              <w:rPr>
                <w:rFonts w:hint="eastAsia" w:ascii="微软雅黑" w:hAnsi="微软雅黑" w:cs="微软雅黑"/>
              </w:rPr>
              <w:t>生理学压力传感器</w:t>
            </w:r>
          </w:p>
        </w:tc>
        <w:tc>
          <w:tcPr>
            <w:tcW w:w="415" w:type="pct"/>
            <w:tcBorders>
              <w:top w:val="single" w:color="auto" w:sz="4" w:space="0"/>
              <w:left w:val="single" w:color="auto" w:sz="4" w:space="0"/>
              <w:bottom w:val="single" w:color="auto" w:sz="4" w:space="0"/>
              <w:right w:val="single" w:color="auto" w:sz="4" w:space="0"/>
            </w:tcBorders>
            <w:vAlign w:val="center"/>
          </w:tcPr>
          <w:p w14:paraId="699AAD1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DF01D94">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FABB41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B3DCCD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653759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AD410A1">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数据处理系统</w:t>
            </w:r>
          </w:p>
        </w:tc>
        <w:tc>
          <w:tcPr>
            <w:tcW w:w="415" w:type="pct"/>
            <w:tcBorders>
              <w:top w:val="single" w:color="auto" w:sz="4" w:space="0"/>
              <w:left w:val="single" w:color="auto" w:sz="4" w:space="0"/>
              <w:bottom w:val="single" w:color="auto" w:sz="4" w:space="0"/>
              <w:right w:val="single" w:color="auto" w:sz="4" w:space="0"/>
            </w:tcBorders>
            <w:vAlign w:val="center"/>
          </w:tcPr>
          <w:p w14:paraId="448ECF5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5B5618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A6B238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DFE778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CE7A700">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95" w:name="_Toc2060"/>
            <w:bookmarkStart w:id="196" w:name="_Toc22562"/>
            <w:bookmarkStart w:id="197" w:name="_Toc8571"/>
            <w:r>
              <w:rPr>
                <w:rFonts w:hint="eastAsia" w:ascii="微软雅黑" w:hAnsi="微软雅黑" w:cs="微软雅黑"/>
                <w:b/>
                <w:szCs w:val="21"/>
              </w:rPr>
              <w:t>超快速生物电分析测试系统</w:t>
            </w:r>
            <w:bookmarkEnd w:id="195"/>
            <w:bookmarkEnd w:id="196"/>
            <w:bookmarkEnd w:id="197"/>
          </w:p>
        </w:tc>
      </w:tr>
      <w:tr w14:paraId="771B83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3B54CD">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D30F425">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6A1307B4">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325BCF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5924EB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8E215C1">
            <w:pPr>
              <w:pStyle w:val="81"/>
              <w:spacing w:after="0" w:afterLines="0" w:line="360" w:lineRule="exact"/>
              <w:rPr>
                <w:rFonts w:hint="eastAsia" w:ascii="微软雅黑" w:hAnsi="微软雅黑" w:cs="微软雅黑"/>
              </w:rPr>
            </w:pPr>
            <w:r>
              <w:rPr>
                <w:rFonts w:hint="eastAsia" w:ascii="微软雅黑" w:hAnsi="微软雅黑" w:cs="微软雅黑"/>
              </w:rPr>
              <w:t>连接类型： 五插头 Redel 连接器；</w:t>
            </w:r>
          </w:p>
        </w:tc>
        <w:tc>
          <w:tcPr>
            <w:tcW w:w="490" w:type="pct"/>
            <w:tcBorders>
              <w:top w:val="single" w:color="auto" w:sz="4" w:space="0"/>
              <w:left w:val="single" w:color="auto" w:sz="4" w:space="0"/>
              <w:bottom w:val="single" w:color="auto" w:sz="4" w:space="0"/>
              <w:right w:val="single" w:color="auto" w:sz="4" w:space="0"/>
            </w:tcBorders>
            <w:vAlign w:val="center"/>
          </w:tcPr>
          <w:p w14:paraId="64692FC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26319D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73416E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4604920">
            <w:pPr>
              <w:pStyle w:val="81"/>
              <w:spacing w:after="0" w:afterLines="0" w:line="360" w:lineRule="exact"/>
              <w:rPr>
                <w:rFonts w:hint="eastAsia" w:ascii="微软雅黑" w:hAnsi="微软雅黑" w:cs="微软雅黑"/>
              </w:rPr>
            </w:pPr>
            <w:r>
              <w:rPr>
                <w:rFonts w:hint="eastAsia" w:ascii="微软雅黑" w:hAnsi="微软雅黑" w:cs="微软雅黑"/>
              </w:rPr>
              <w:t>输入配置：1 条带有绝缘接地参考的绝缘差分通道；</w:t>
            </w:r>
          </w:p>
        </w:tc>
        <w:tc>
          <w:tcPr>
            <w:tcW w:w="490" w:type="pct"/>
            <w:tcBorders>
              <w:top w:val="single" w:color="auto" w:sz="4" w:space="0"/>
              <w:left w:val="single" w:color="auto" w:sz="4" w:space="0"/>
              <w:bottom w:val="single" w:color="auto" w:sz="4" w:space="0"/>
              <w:right w:val="single" w:color="auto" w:sz="4" w:space="0"/>
            </w:tcBorders>
            <w:vAlign w:val="center"/>
          </w:tcPr>
          <w:p w14:paraId="2CE2585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459EB9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EE2C44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C902DE9">
            <w:pPr>
              <w:pStyle w:val="81"/>
              <w:spacing w:after="0" w:afterLines="0" w:line="360" w:lineRule="exact"/>
              <w:rPr>
                <w:rFonts w:hint="eastAsia" w:ascii="微软雅黑" w:hAnsi="微软雅黑" w:cs="微软雅黑"/>
              </w:rPr>
            </w:pPr>
            <w:r>
              <w:rPr>
                <w:rFonts w:hint="eastAsia" w:ascii="微软雅黑" w:hAnsi="微软雅黑" w:cs="微软雅黑"/>
              </w:rPr>
              <w:t>输入阻抗：100 MΩ；</w:t>
            </w:r>
          </w:p>
        </w:tc>
        <w:tc>
          <w:tcPr>
            <w:tcW w:w="490" w:type="pct"/>
            <w:tcBorders>
              <w:top w:val="single" w:color="auto" w:sz="4" w:space="0"/>
              <w:left w:val="single" w:color="auto" w:sz="4" w:space="0"/>
              <w:bottom w:val="single" w:color="auto" w:sz="4" w:space="0"/>
              <w:right w:val="single" w:color="auto" w:sz="4" w:space="0"/>
            </w:tcBorders>
            <w:vAlign w:val="center"/>
          </w:tcPr>
          <w:p w14:paraId="523E1FE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194ADE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8AF7BB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F2AB582">
            <w:pPr>
              <w:pStyle w:val="81"/>
              <w:spacing w:after="0" w:afterLines="0" w:line="360" w:lineRule="exact"/>
              <w:rPr>
                <w:rFonts w:hint="eastAsia" w:ascii="微软雅黑" w:hAnsi="微软雅黑" w:cs="微软雅黑"/>
              </w:rPr>
            </w:pPr>
            <w:r>
              <w:rPr>
                <w:rFonts w:hint="eastAsia" w:ascii="微软雅黑" w:hAnsi="微软雅黑" w:cs="微软雅黑"/>
              </w:rPr>
              <w:t>安全性：符合 IEC 60601-1 标准 (BF 等级)；</w:t>
            </w:r>
          </w:p>
        </w:tc>
        <w:tc>
          <w:tcPr>
            <w:tcW w:w="490" w:type="pct"/>
            <w:tcBorders>
              <w:top w:val="single" w:color="auto" w:sz="4" w:space="0"/>
              <w:left w:val="single" w:color="auto" w:sz="4" w:space="0"/>
              <w:bottom w:val="single" w:color="auto" w:sz="4" w:space="0"/>
              <w:right w:val="single" w:color="auto" w:sz="4" w:space="0"/>
            </w:tcBorders>
            <w:vAlign w:val="center"/>
          </w:tcPr>
          <w:p w14:paraId="248230B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762C0C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FDF8E2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E5DE402">
            <w:pPr>
              <w:pStyle w:val="81"/>
              <w:spacing w:after="0" w:afterLines="0" w:line="360" w:lineRule="exact"/>
              <w:rPr>
                <w:rFonts w:hint="eastAsia" w:ascii="微软雅黑" w:hAnsi="微软雅黑" w:cs="微软雅黑"/>
              </w:rPr>
            </w:pPr>
            <w:r>
              <w:rPr>
                <w:rFonts w:hint="eastAsia" w:ascii="微软雅黑" w:hAnsi="微软雅黑" w:cs="微软雅黑"/>
              </w:rPr>
              <w:t>绝缘：4000 Vrms（1 分钟 50 Hz）；</w:t>
            </w:r>
          </w:p>
        </w:tc>
        <w:tc>
          <w:tcPr>
            <w:tcW w:w="490" w:type="pct"/>
            <w:tcBorders>
              <w:top w:val="single" w:color="auto" w:sz="4" w:space="0"/>
              <w:left w:val="single" w:color="auto" w:sz="4" w:space="0"/>
              <w:bottom w:val="single" w:color="auto" w:sz="4" w:space="0"/>
              <w:right w:val="single" w:color="auto" w:sz="4" w:space="0"/>
            </w:tcBorders>
            <w:vAlign w:val="center"/>
          </w:tcPr>
          <w:p w14:paraId="6300F92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D3D720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28B79C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BCC7495">
            <w:pPr>
              <w:pStyle w:val="81"/>
              <w:spacing w:after="0" w:afterLines="0" w:line="360" w:lineRule="exact"/>
              <w:rPr>
                <w:rFonts w:hint="eastAsia" w:ascii="微软雅黑" w:hAnsi="微软雅黑" w:cs="微软雅黑"/>
              </w:rPr>
            </w:pPr>
            <w:r>
              <w:rPr>
                <w:rFonts w:hint="eastAsia" w:ascii="微软雅黑" w:hAnsi="微软雅黑" w:cs="微软雅黑"/>
              </w:rPr>
              <w:t>▲输入量程：±20 μV 至 ±1 mV 满量程 6 级；</w:t>
            </w:r>
          </w:p>
        </w:tc>
        <w:tc>
          <w:tcPr>
            <w:tcW w:w="490" w:type="pct"/>
            <w:tcBorders>
              <w:top w:val="single" w:color="auto" w:sz="4" w:space="0"/>
              <w:left w:val="single" w:color="auto" w:sz="4" w:space="0"/>
              <w:bottom w:val="single" w:color="auto" w:sz="4" w:space="0"/>
              <w:right w:val="single" w:color="auto" w:sz="4" w:space="0"/>
            </w:tcBorders>
            <w:vAlign w:val="center"/>
          </w:tcPr>
          <w:p w14:paraId="0DA13A1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7966C3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4C0D7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5ADA4EA">
            <w:pPr>
              <w:pStyle w:val="81"/>
              <w:spacing w:after="0" w:afterLines="0" w:line="360" w:lineRule="exact"/>
              <w:rPr>
                <w:rFonts w:hint="eastAsia" w:ascii="微软雅黑" w:hAnsi="微软雅黑" w:cs="微软雅黑"/>
              </w:rPr>
            </w:pPr>
            <w:r>
              <w:rPr>
                <w:rFonts w:hint="eastAsia" w:ascii="微软雅黑" w:hAnsi="微软雅黑" w:cs="微软雅黑"/>
              </w:rPr>
              <w:t>▲低通滤波： 软件可选： 1 kHz, 2 kHz, 5 kHz；高通滤波： 一阶滤波器。软件可选： 100 Hz，300 Hz；</w:t>
            </w:r>
          </w:p>
        </w:tc>
        <w:tc>
          <w:tcPr>
            <w:tcW w:w="490" w:type="pct"/>
            <w:tcBorders>
              <w:top w:val="single" w:color="auto" w:sz="4" w:space="0"/>
              <w:left w:val="single" w:color="auto" w:sz="4" w:space="0"/>
              <w:bottom w:val="single" w:color="auto" w:sz="4" w:space="0"/>
              <w:right w:val="single" w:color="auto" w:sz="4" w:space="0"/>
            </w:tcBorders>
            <w:vAlign w:val="center"/>
          </w:tcPr>
          <w:p w14:paraId="619C633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D7F2F5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C2B89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930A304">
            <w:pPr>
              <w:pStyle w:val="81"/>
              <w:spacing w:after="0" w:afterLines="0" w:line="360" w:lineRule="exact"/>
              <w:rPr>
                <w:rFonts w:hint="eastAsia" w:ascii="微软雅黑" w:hAnsi="微软雅黑" w:cs="微软雅黑"/>
              </w:rPr>
            </w:pPr>
            <w:r>
              <w:rPr>
                <w:rFonts w:hint="eastAsia" w:ascii="微软雅黑" w:hAnsi="微软雅黑" w:cs="微软雅黑"/>
              </w:rPr>
              <w:t>信号：最大值 ±4.5 V；</w:t>
            </w:r>
          </w:p>
        </w:tc>
        <w:tc>
          <w:tcPr>
            <w:tcW w:w="490" w:type="pct"/>
            <w:tcBorders>
              <w:top w:val="single" w:color="auto" w:sz="4" w:space="0"/>
              <w:left w:val="single" w:color="auto" w:sz="4" w:space="0"/>
              <w:bottom w:val="single" w:color="auto" w:sz="4" w:space="0"/>
              <w:right w:val="single" w:color="auto" w:sz="4" w:space="0"/>
            </w:tcBorders>
            <w:vAlign w:val="center"/>
          </w:tcPr>
          <w:p w14:paraId="59EABDC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9217B7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490C3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46605AE">
            <w:pPr>
              <w:pStyle w:val="81"/>
              <w:spacing w:after="0" w:afterLines="0" w:line="360" w:lineRule="exact"/>
              <w:rPr>
                <w:rFonts w:hint="eastAsia" w:ascii="微软雅黑" w:hAnsi="微软雅黑" w:cs="微软雅黑"/>
              </w:rPr>
            </w:pPr>
            <w:r>
              <w:rPr>
                <w:rFonts w:hint="eastAsia" w:ascii="微软雅黑" w:hAnsi="微软雅黑" w:cs="微软雅黑"/>
              </w:rPr>
              <w:t>音频输出：单声道输出立体声插孔；±200 mV 全满，电流控制 ±5 mA；</w:t>
            </w:r>
          </w:p>
        </w:tc>
        <w:tc>
          <w:tcPr>
            <w:tcW w:w="490" w:type="pct"/>
            <w:tcBorders>
              <w:top w:val="single" w:color="auto" w:sz="4" w:space="0"/>
              <w:left w:val="single" w:color="auto" w:sz="4" w:space="0"/>
              <w:bottom w:val="single" w:color="auto" w:sz="4" w:space="0"/>
              <w:right w:val="single" w:color="auto" w:sz="4" w:space="0"/>
            </w:tcBorders>
            <w:vAlign w:val="center"/>
          </w:tcPr>
          <w:p w14:paraId="28F48F1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AE194B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8B04A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43DAAB9">
            <w:pPr>
              <w:pStyle w:val="81"/>
              <w:spacing w:after="0" w:afterLines="0" w:line="360" w:lineRule="exact"/>
              <w:rPr>
                <w:rFonts w:hint="eastAsia" w:ascii="微软雅黑" w:hAnsi="微软雅黑" w:cs="微软雅黑"/>
              </w:rPr>
            </w:pPr>
            <w:r>
              <w:rPr>
                <w:rFonts w:hint="eastAsia" w:ascii="微软雅黑" w:hAnsi="微软雅黑" w:cs="微软雅黑"/>
              </w:rPr>
              <w:t>I2C 端口：提供控制和电源；</w:t>
            </w:r>
          </w:p>
        </w:tc>
        <w:tc>
          <w:tcPr>
            <w:tcW w:w="490" w:type="pct"/>
            <w:tcBorders>
              <w:top w:val="single" w:color="auto" w:sz="4" w:space="0"/>
              <w:left w:val="single" w:color="auto" w:sz="4" w:space="0"/>
              <w:bottom w:val="single" w:color="auto" w:sz="4" w:space="0"/>
              <w:right w:val="single" w:color="auto" w:sz="4" w:space="0"/>
            </w:tcBorders>
            <w:vAlign w:val="center"/>
          </w:tcPr>
          <w:p w14:paraId="4CCB35F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4700AF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1286A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0C540B1">
            <w:pPr>
              <w:pStyle w:val="81"/>
              <w:spacing w:after="0" w:afterLines="0" w:line="360" w:lineRule="exact"/>
              <w:rPr>
                <w:rFonts w:hint="eastAsia" w:ascii="微软雅黑" w:hAnsi="微软雅黑" w:cs="微软雅黑"/>
              </w:rPr>
            </w:pPr>
            <w:r>
              <w:rPr>
                <w:rFonts w:hint="eastAsia" w:ascii="微软雅黑" w:hAnsi="微软雅黑" w:cs="微软雅黑"/>
              </w:rPr>
              <w:t>数据处理系统：i5处理器及以上，16G内存，1T硬盘，操作系统（Windows10专业版），显示屏，鼠标、键盘；</w:t>
            </w:r>
          </w:p>
        </w:tc>
        <w:tc>
          <w:tcPr>
            <w:tcW w:w="490" w:type="pct"/>
            <w:tcBorders>
              <w:top w:val="single" w:color="auto" w:sz="4" w:space="0"/>
              <w:left w:val="single" w:color="auto" w:sz="4" w:space="0"/>
              <w:bottom w:val="single" w:color="auto" w:sz="4" w:space="0"/>
              <w:right w:val="single" w:color="auto" w:sz="4" w:space="0"/>
            </w:tcBorders>
            <w:vAlign w:val="center"/>
          </w:tcPr>
          <w:p w14:paraId="2A4F6F5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2CF66B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960A1D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B2CC46A">
            <w:pPr>
              <w:pStyle w:val="81"/>
              <w:spacing w:after="0" w:afterLines="0" w:line="360" w:lineRule="exact"/>
              <w:rPr>
                <w:rFonts w:hint="eastAsia" w:ascii="微软雅黑" w:hAnsi="微软雅黑" w:cs="微软雅黑"/>
              </w:rPr>
            </w:pPr>
            <w:r>
              <w:rPr>
                <w:rFonts w:hint="eastAsia" w:ascii="微软雅黑" w:hAnsi="微软雅黑" w:cs="微软雅黑"/>
              </w:rPr>
              <w:t>数据处理服务器1套：</w:t>
            </w:r>
          </w:p>
          <w:p w14:paraId="6F77E927">
            <w:pPr>
              <w:pStyle w:val="81"/>
              <w:spacing w:after="0" w:afterLines="0" w:line="360" w:lineRule="exact"/>
              <w:rPr>
                <w:rFonts w:hint="eastAsia" w:ascii="微软雅黑" w:hAnsi="微软雅黑" w:cs="微软雅黑"/>
              </w:rPr>
            </w:pPr>
            <w:r>
              <w:rPr>
                <w:rFonts w:hint="eastAsia" w:ascii="微软雅黑" w:hAnsi="微软雅黑" w:cs="微软雅黑"/>
              </w:rPr>
              <w:t>（1）高性能服务器：2U机架式；CPU：2颗处理器，单颗处理器核心数≥16核32线程，基础主频≥2.4GHz；内存：≥8*32GB DDR4 3200MHz及以上，系统盘：配置≥2块 480GB SATA SSD固态硬盘，标配盘位数≥12；数据硬盘：配置≥2块480GB SATA SSD固态硬盘，≥2块 8T机械硬盘；电源：标配白金，能效等级冗余电源；接口：2千兆电口+2万兆光口。软件：标配虚拟存储软件、计算服务器虚拟化软件、云计算管理软件、基础运维软件；</w:t>
            </w:r>
            <w:r>
              <w:rPr>
                <w:rFonts w:hint="eastAsia" w:ascii="微软雅黑" w:hAnsi="微软雅黑" w:cs="微软雅黑"/>
              </w:rPr>
              <w:br w:type="textWrapping"/>
            </w:r>
            <w:r>
              <w:rPr>
                <w:rFonts w:hint="eastAsia" w:ascii="微软雅黑" w:hAnsi="微软雅黑" w:cs="微软雅黑"/>
              </w:rPr>
              <w:t>（2）备份服务器：CPU主频≥2.0GHz，内存≥16GB，硬盘容量≥64GB（板载），接口：1千兆电口，接口类型：2*HDMI+1*DP，USB：4*USB2.0+ 4*USB3.0 + 1*USB Type-C；</w:t>
            </w:r>
          </w:p>
          <w:p w14:paraId="6638646B">
            <w:pPr>
              <w:pStyle w:val="81"/>
              <w:spacing w:after="0" w:afterLines="0" w:line="360" w:lineRule="exact"/>
              <w:rPr>
                <w:rFonts w:hint="eastAsia" w:ascii="微软雅黑" w:hAnsi="微软雅黑" w:cs="微软雅黑"/>
              </w:rPr>
            </w:pPr>
            <w:r>
              <w:rPr>
                <w:rFonts w:hint="eastAsia" w:ascii="微软雅黑" w:hAnsi="微软雅黑" w:cs="微软雅黑"/>
              </w:rPr>
              <w:t>软件：Linux虚拟机操作系统正版化软件≥3套、Windows虚拟机操作系统正版化软件≥1套；</w:t>
            </w:r>
          </w:p>
          <w:p w14:paraId="1C714267">
            <w:pPr>
              <w:pStyle w:val="81"/>
              <w:spacing w:after="0" w:afterLines="0" w:line="360" w:lineRule="exact"/>
              <w:rPr>
                <w:rFonts w:hint="eastAsia" w:ascii="微软雅黑" w:hAnsi="微软雅黑" w:cs="微软雅黑"/>
              </w:rPr>
            </w:pPr>
            <w:r>
              <w:rPr>
                <w:rFonts w:hint="eastAsia" w:ascii="微软雅黑" w:hAnsi="微软雅黑" w:cs="微软雅黑"/>
              </w:rPr>
              <w:t>其他：机架式UPS不间断电源（续航时间≥30min）1套、PDU设备（含≥10个10A插口）、辅助线缆1套（网络条线2米，用于设备线缆连接.网线20，光纤10条）、服务器机柜及辅材1套、万兆交换设备1套（至少8个光卡孔+24个电卡孔）、千兆交换设备1套（48孔）；包含项目实施费用；提供7*24小时威胁鉴定、7*24小时的服务团队、安全托管理赔、安全SLA指标要求；</w:t>
            </w:r>
          </w:p>
        </w:tc>
        <w:tc>
          <w:tcPr>
            <w:tcW w:w="490" w:type="pct"/>
            <w:tcBorders>
              <w:top w:val="single" w:color="auto" w:sz="4" w:space="0"/>
              <w:left w:val="single" w:color="auto" w:sz="4" w:space="0"/>
              <w:bottom w:val="single" w:color="auto" w:sz="4" w:space="0"/>
              <w:right w:val="single" w:color="auto" w:sz="4" w:space="0"/>
            </w:tcBorders>
            <w:vAlign w:val="center"/>
          </w:tcPr>
          <w:p w14:paraId="400D219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48B37F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A45CC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18870D9">
            <w:pPr>
              <w:pStyle w:val="81"/>
              <w:spacing w:after="0" w:afterLines="0" w:line="360" w:lineRule="exact"/>
              <w:rPr>
                <w:rFonts w:hint="eastAsia" w:ascii="微软雅黑" w:hAnsi="微软雅黑" w:cs="微软雅黑"/>
              </w:rPr>
            </w:pPr>
            <w:r>
              <w:rPr>
                <w:rFonts w:hint="eastAsia" w:ascii="微软雅黑" w:hAnsi="微软雅黑" w:cs="微软雅黑"/>
              </w:rPr>
              <w:t>显示屏：4K分辨率，3+32G，双频双Wi-Fi模组，65寸，符合国家相关标准的会议电视系统，内置2*15W音响开机无广告/铝合金极窄边框/开机默认信源/大屏汇信息发布/符合行业标准的通用投屏软件输入输出接口：HDMIIN≥3，LAN&gt;1，USB≥2，S/PDIFOUT≥1，AUDIO OUT&gt;1，AVIN&gt;1，TV高频头≥1；</w:t>
            </w:r>
          </w:p>
        </w:tc>
        <w:tc>
          <w:tcPr>
            <w:tcW w:w="490" w:type="pct"/>
            <w:tcBorders>
              <w:top w:val="single" w:color="auto" w:sz="4" w:space="0"/>
              <w:left w:val="single" w:color="auto" w:sz="4" w:space="0"/>
              <w:bottom w:val="single" w:color="auto" w:sz="4" w:space="0"/>
              <w:right w:val="single" w:color="auto" w:sz="4" w:space="0"/>
            </w:tcBorders>
            <w:vAlign w:val="center"/>
          </w:tcPr>
          <w:p w14:paraId="5A5E08F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296158D">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BEF9E3B">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6FE4EA8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2C58D14">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3FC1FD5A">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10212B4F">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63871F5C">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51CAE5F6">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6385E19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C0626E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30FD22C">
            <w:pPr>
              <w:pStyle w:val="81"/>
              <w:spacing w:after="0" w:afterLines="0" w:line="360" w:lineRule="exact"/>
              <w:jc w:val="center"/>
              <w:rPr>
                <w:rFonts w:hint="eastAsia" w:ascii="微软雅黑" w:hAnsi="微软雅黑" w:cs="微软雅黑"/>
              </w:rPr>
            </w:pPr>
            <w:r>
              <w:rPr>
                <w:rFonts w:hint="eastAsia" w:ascii="微软雅黑" w:hAnsi="微软雅黑" w:cs="微软雅黑"/>
              </w:rPr>
              <w:t>神经电放大器</w:t>
            </w:r>
          </w:p>
        </w:tc>
        <w:tc>
          <w:tcPr>
            <w:tcW w:w="415" w:type="pct"/>
            <w:tcBorders>
              <w:top w:val="single" w:color="auto" w:sz="4" w:space="0"/>
              <w:left w:val="single" w:color="auto" w:sz="4" w:space="0"/>
              <w:bottom w:val="single" w:color="auto" w:sz="4" w:space="0"/>
              <w:right w:val="single" w:color="auto" w:sz="4" w:space="0"/>
            </w:tcBorders>
            <w:vAlign w:val="center"/>
          </w:tcPr>
          <w:p w14:paraId="20FEC2CB">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883B34B">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1F82446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C2F9AE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2BC84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4AF19A6">
            <w:pPr>
              <w:pStyle w:val="81"/>
              <w:spacing w:after="0" w:afterLines="0" w:line="360" w:lineRule="exact"/>
              <w:jc w:val="center"/>
              <w:rPr>
                <w:rFonts w:hint="eastAsia" w:ascii="微软雅黑" w:hAnsi="微软雅黑" w:cs="微软雅黑"/>
              </w:rPr>
            </w:pPr>
            <w:r>
              <w:rPr>
                <w:rFonts w:hint="eastAsia" w:ascii="微软雅黑" w:hAnsi="微软雅黑" w:cs="微软雅黑"/>
              </w:rPr>
              <w:t>专业版分析软件</w:t>
            </w:r>
          </w:p>
        </w:tc>
        <w:tc>
          <w:tcPr>
            <w:tcW w:w="415" w:type="pct"/>
            <w:tcBorders>
              <w:top w:val="single" w:color="auto" w:sz="4" w:space="0"/>
              <w:left w:val="single" w:color="auto" w:sz="4" w:space="0"/>
              <w:bottom w:val="single" w:color="auto" w:sz="4" w:space="0"/>
              <w:right w:val="single" w:color="auto" w:sz="4" w:space="0"/>
            </w:tcBorders>
            <w:vAlign w:val="center"/>
          </w:tcPr>
          <w:p w14:paraId="4C779E3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3FD8491">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FD3675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C8C8E0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956F2F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7B33C81">
            <w:pPr>
              <w:pStyle w:val="81"/>
              <w:spacing w:after="0" w:afterLines="0" w:line="360" w:lineRule="exact"/>
              <w:jc w:val="center"/>
              <w:rPr>
                <w:rFonts w:hint="eastAsia" w:ascii="微软雅黑" w:hAnsi="微软雅黑" w:cs="微软雅黑"/>
              </w:rPr>
            </w:pPr>
            <w:r>
              <w:rPr>
                <w:rFonts w:hint="eastAsia" w:ascii="微软雅黑" w:hAnsi="微软雅黑" w:cs="微软雅黑"/>
              </w:rPr>
              <w:t>神经电记录探头</w:t>
            </w:r>
          </w:p>
        </w:tc>
        <w:tc>
          <w:tcPr>
            <w:tcW w:w="415" w:type="pct"/>
            <w:tcBorders>
              <w:top w:val="single" w:color="auto" w:sz="4" w:space="0"/>
              <w:left w:val="single" w:color="auto" w:sz="4" w:space="0"/>
              <w:bottom w:val="single" w:color="auto" w:sz="4" w:space="0"/>
              <w:right w:val="single" w:color="auto" w:sz="4" w:space="0"/>
            </w:tcBorders>
            <w:vAlign w:val="center"/>
          </w:tcPr>
          <w:p w14:paraId="2224EDB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DC1536F">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CAAB91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33F136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31DCE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EF3E6B3">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数据处理系统</w:t>
            </w:r>
          </w:p>
        </w:tc>
        <w:tc>
          <w:tcPr>
            <w:tcW w:w="415" w:type="pct"/>
            <w:tcBorders>
              <w:top w:val="single" w:color="auto" w:sz="4" w:space="0"/>
              <w:left w:val="single" w:color="auto" w:sz="4" w:space="0"/>
              <w:bottom w:val="single" w:color="auto" w:sz="4" w:space="0"/>
              <w:right w:val="single" w:color="auto" w:sz="4" w:space="0"/>
            </w:tcBorders>
            <w:vAlign w:val="center"/>
          </w:tcPr>
          <w:p w14:paraId="7DE65324">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8107E6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BCEAFE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FA18CC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D7176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7AA8A5E">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数据处理服务器</w:t>
            </w:r>
          </w:p>
        </w:tc>
        <w:tc>
          <w:tcPr>
            <w:tcW w:w="415" w:type="pct"/>
            <w:tcBorders>
              <w:top w:val="single" w:color="auto" w:sz="4" w:space="0"/>
              <w:left w:val="single" w:color="auto" w:sz="4" w:space="0"/>
              <w:bottom w:val="single" w:color="auto" w:sz="4" w:space="0"/>
              <w:right w:val="single" w:color="auto" w:sz="4" w:space="0"/>
            </w:tcBorders>
            <w:vAlign w:val="center"/>
          </w:tcPr>
          <w:p w14:paraId="348ADC7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E3984E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FAD1F9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838315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A21BC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D10CD1B">
            <w:pPr>
              <w:pStyle w:val="81"/>
              <w:spacing w:after="0" w:afterLines="0" w:line="360" w:lineRule="exact"/>
              <w:jc w:val="center"/>
              <w:rPr>
                <w:rFonts w:hint="eastAsia" w:ascii="微软雅黑" w:hAnsi="微软雅黑" w:cs="微软雅黑"/>
              </w:rPr>
            </w:pPr>
            <w:r>
              <w:rPr>
                <w:rFonts w:hint="eastAsia" w:ascii="微软雅黑" w:hAnsi="微软雅黑" w:cs="微软雅黑"/>
              </w:rPr>
              <w:t>显示屏</w:t>
            </w:r>
          </w:p>
        </w:tc>
        <w:tc>
          <w:tcPr>
            <w:tcW w:w="415" w:type="pct"/>
            <w:tcBorders>
              <w:top w:val="single" w:color="auto" w:sz="4" w:space="0"/>
              <w:left w:val="single" w:color="auto" w:sz="4" w:space="0"/>
              <w:bottom w:val="single" w:color="auto" w:sz="4" w:space="0"/>
              <w:right w:val="single" w:color="auto" w:sz="4" w:space="0"/>
            </w:tcBorders>
            <w:vAlign w:val="center"/>
          </w:tcPr>
          <w:p w14:paraId="78994B9D">
            <w:pPr>
              <w:pStyle w:val="81"/>
              <w:spacing w:after="0" w:afterLines="0" w:line="360" w:lineRule="exact"/>
              <w:jc w:val="center"/>
              <w:rPr>
                <w:rFonts w:hint="eastAsia" w:ascii="微软雅黑" w:hAnsi="微软雅黑" w:cs="微软雅黑"/>
              </w:rPr>
            </w:pPr>
            <w:r>
              <w:rPr>
                <w:rFonts w:hint="eastAsia" w:ascii="微软雅黑" w:hAnsi="微软雅黑" w:cs="微软雅黑"/>
              </w:rPr>
              <w:t>2</w:t>
            </w:r>
          </w:p>
        </w:tc>
        <w:tc>
          <w:tcPr>
            <w:tcW w:w="432" w:type="pct"/>
            <w:tcBorders>
              <w:top w:val="single" w:color="auto" w:sz="4" w:space="0"/>
              <w:left w:val="single" w:color="auto" w:sz="4" w:space="0"/>
              <w:bottom w:val="single" w:color="auto" w:sz="4" w:space="0"/>
              <w:right w:val="single" w:color="auto" w:sz="4" w:space="0"/>
            </w:tcBorders>
            <w:vAlign w:val="center"/>
          </w:tcPr>
          <w:p w14:paraId="2BF6B8D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31D5AF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A381A73">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EC9AE7E">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198" w:name="_Toc13739"/>
            <w:bookmarkStart w:id="199" w:name="_Toc963"/>
            <w:r>
              <w:rPr>
                <w:rFonts w:hint="eastAsia" w:ascii="微软雅黑" w:hAnsi="微软雅黑" w:cs="微软雅黑"/>
                <w:b/>
                <w:szCs w:val="21"/>
              </w:rPr>
              <w:t>生理信号记录系统</w:t>
            </w:r>
            <w:bookmarkEnd w:id="198"/>
            <w:bookmarkEnd w:id="199"/>
          </w:p>
        </w:tc>
      </w:tr>
      <w:tr w14:paraId="10C13AF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5B7F39">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22C988F">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3E55A2E">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6152698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00765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CC96115">
            <w:pPr>
              <w:pStyle w:val="81"/>
              <w:spacing w:after="0" w:afterLines="0" w:line="360" w:lineRule="exact"/>
              <w:rPr>
                <w:rFonts w:hint="eastAsia" w:ascii="微软雅黑" w:hAnsi="微软雅黑" w:cs="微软雅黑"/>
              </w:rPr>
            </w:pPr>
            <w:r>
              <w:rPr>
                <w:rFonts w:hint="eastAsia" w:ascii="微软雅黑" w:hAnsi="微软雅黑" w:cs="微软雅黑"/>
              </w:rPr>
              <w:t>★仪器可用于同时给电刺激和采集小动物的脑电（EEG）、心电（ECG）、四肢肌电（EMG）、场电位（LFP）等电生理信号；</w:t>
            </w:r>
          </w:p>
        </w:tc>
        <w:tc>
          <w:tcPr>
            <w:tcW w:w="490" w:type="pct"/>
            <w:tcBorders>
              <w:top w:val="single" w:color="auto" w:sz="4" w:space="0"/>
              <w:left w:val="single" w:color="auto" w:sz="4" w:space="0"/>
              <w:bottom w:val="single" w:color="auto" w:sz="4" w:space="0"/>
              <w:right w:val="single" w:color="auto" w:sz="4" w:space="0"/>
            </w:tcBorders>
            <w:vAlign w:val="center"/>
          </w:tcPr>
          <w:p w14:paraId="249E208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CD2940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A655E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5394E50">
            <w:pPr>
              <w:pStyle w:val="81"/>
              <w:spacing w:after="0" w:afterLines="0" w:line="360" w:lineRule="exact"/>
              <w:rPr>
                <w:rFonts w:hint="eastAsia" w:ascii="微软雅黑" w:hAnsi="微软雅黑" w:cs="微软雅黑"/>
              </w:rPr>
            </w:pPr>
            <w:r>
              <w:rPr>
                <w:rFonts w:hint="eastAsia" w:ascii="微软雅黑" w:hAnsi="微软雅黑" w:cs="微软雅黑"/>
              </w:rPr>
              <w:t>刺激波形：至少包括直流、正弦波、方波、脉冲；刺激通道数（单个模块）：不低于2通道；</w:t>
            </w:r>
          </w:p>
        </w:tc>
        <w:tc>
          <w:tcPr>
            <w:tcW w:w="490" w:type="pct"/>
            <w:tcBorders>
              <w:top w:val="single" w:color="auto" w:sz="4" w:space="0"/>
              <w:left w:val="single" w:color="auto" w:sz="4" w:space="0"/>
              <w:bottom w:val="single" w:color="auto" w:sz="4" w:space="0"/>
              <w:right w:val="single" w:color="auto" w:sz="4" w:space="0"/>
            </w:tcBorders>
            <w:vAlign w:val="center"/>
          </w:tcPr>
          <w:p w14:paraId="127E280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F302D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584765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5BD36EF">
            <w:pPr>
              <w:pStyle w:val="81"/>
              <w:spacing w:after="0" w:afterLines="0" w:line="360" w:lineRule="exact"/>
              <w:rPr>
                <w:rFonts w:hint="eastAsia" w:ascii="微软雅黑" w:hAnsi="微软雅黑" w:cs="微软雅黑"/>
              </w:rPr>
            </w:pPr>
            <w:r>
              <w:rPr>
                <w:rFonts w:hint="eastAsia" w:ascii="微软雅黑" w:hAnsi="微软雅黑" w:cs="微软雅黑"/>
              </w:rPr>
              <w:t>共模抑制比（CMRR）：-110dB；</w:t>
            </w:r>
          </w:p>
        </w:tc>
        <w:tc>
          <w:tcPr>
            <w:tcW w:w="490" w:type="pct"/>
            <w:tcBorders>
              <w:top w:val="single" w:color="auto" w:sz="4" w:space="0"/>
              <w:left w:val="single" w:color="auto" w:sz="4" w:space="0"/>
              <w:bottom w:val="single" w:color="auto" w:sz="4" w:space="0"/>
              <w:right w:val="single" w:color="auto" w:sz="4" w:space="0"/>
            </w:tcBorders>
            <w:vAlign w:val="center"/>
          </w:tcPr>
          <w:p w14:paraId="06F1394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FC17E9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5F50C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1AA3D5B">
            <w:pPr>
              <w:pStyle w:val="81"/>
              <w:spacing w:after="0" w:afterLines="0" w:line="360" w:lineRule="exact"/>
              <w:rPr>
                <w:rFonts w:hint="eastAsia" w:ascii="微软雅黑" w:hAnsi="微软雅黑" w:cs="微软雅黑"/>
              </w:rPr>
            </w:pPr>
            <w:r>
              <w:rPr>
                <w:rFonts w:hint="eastAsia" w:ascii="微软雅黑" w:hAnsi="微软雅黑" w:cs="微软雅黑"/>
              </w:rPr>
              <w:t>电流范围：不低于30mA；电压范围：不低于30V；</w:t>
            </w:r>
          </w:p>
        </w:tc>
        <w:tc>
          <w:tcPr>
            <w:tcW w:w="490" w:type="pct"/>
            <w:tcBorders>
              <w:top w:val="single" w:color="auto" w:sz="4" w:space="0"/>
              <w:left w:val="single" w:color="auto" w:sz="4" w:space="0"/>
              <w:bottom w:val="single" w:color="auto" w:sz="4" w:space="0"/>
              <w:right w:val="single" w:color="auto" w:sz="4" w:space="0"/>
            </w:tcBorders>
            <w:vAlign w:val="center"/>
          </w:tcPr>
          <w:p w14:paraId="6B0090D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A2B526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21614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49CFFFC">
            <w:pPr>
              <w:pStyle w:val="81"/>
              <w:spacing w:after="0" w:afterLines="0" w:line="360" w:lineRule="exact"/>
              <w:rPr>
                <w:rFonts w:hint="eastAsia" w:ascii="微软雅黑" w:hAnsi="微软雅黑" w:cs="微软雅黑"/>
              </w:rPr>
            </w:pPr>
            <w:r>
              <w:rPr>
                <w:rFonts w:hint="eastAsia" w:ascii="微软雅黑" w:hAnsi="微软雅黑" w:cs="微软雅黑"/>
              </w:rPr>
              <w:t>刺激频率：正弦波最高值不低于3kHz（4通道），方波最高值不低于10kHz（最小脉宽4.5μs，步进精度1.5μs）；</w:t>
            </w:r>
          </w:p>
        </w:tc>
        <w:tc>
          <w:tcPr>
            <w:tcW w:w="490" w:type="pct"/>
            <w:tcBorders>
              <w:top w:val="single" w:color="auto" w:sz="4" w:space="0"/>
              <w:left w:val="single" w:color="auto" w:sz="4" w:space="0"/>
              <w:bottom w:val="single" w:color="auto" w:sz="4" w:space="0"/>
              <w:right w:val="single" w:color="auto" w:sz="4" w:space="0"/>
            </w:tcBorders>
            <w:vAlign w:val="center"/>
          </w:tcPr>
          <w:p w14:paraId="26154CA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21E215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0607A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16136CB">
            <w:pPr>
              <w:pStyle w:val="81"/>
              <w:spacing w:after="0" w:afterLines="0" w:line="360" w:lineRule="exact"/>
              <w:rPr>
                <w:rFonts w:hint="eastAsia" w:ascii="微软雅黑" w:hAnsi="微软雅黑" w:cs="微软雅黑"/>
              </w:rPr>
            </w:pPr>
            <w:r>
              <w:rPr>
                <w:rFonts w:hint="eastAsia" w:ascii="微软雅黑" w:hAnsi="微软雅黑" w:cs="微软雅黑"/>
              </w:rPr>
              <w:t>输入阻抗：&gt;1GΩ（@DC）；</w:t>
            </w:r>
          </w:p>
        </w:tc>
        <w:tc>
          <w:tcPr>
            <w:tcW w:w="490" w:type="pct"/>
            <w:tcBorders>
              <w:top w:val="single" w:color="auto" w:sz="4" w:space="0"/>
              <w:left w:val="single" w:color="auto" w:sz="4" w:space="0"/>
              <w:bottom w:val="single" w:color="auto" w:sz="4" w:space="0"/>
              <w:right w:val="single" w:color="auto" w:sz="4" w:space="0"/>
            </w:tcBorders>
            <w:vAlign w:val="center"/>
          </w:tcPr>
          <w:p w14:paraId="097FAD0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4BCAA7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8F0E6B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CD10611">
            <w:pPr>
              <w:pStyle w:val="81"/>
              <w:spacing w:after="0" w:afterLines="0" w:line="360" w:lineRule="exact"/>
              <w:rPr>
                <w:rFonts w:hint="eastAsia" w:ascii="微软雅黑" w:hAnsi="微软雅黑" w:cs="微软雅黑"/>
              </w:rPr>
            </w:pPr>
            <w:r>
              <w:rPr>
                <w:rFonts w:hint="eastAsia" w:ascii="微软雅黑" w:hAnsi="微软雅黑" w:cs="微软雅黑"/>
              </w:rPr>
              <w:t>采集通道数（单个模块）：12通道；</w:t>
            </w:r>
          </w:p>
        </w:tc>
        <w:tc>
          <w:tcPr>
            <w:tcW w:w="490" w:type="pct"/>
            <w:tcBorders>
              <w:top w:val="single" w:color="auto" w:sz="4" w:space="0"/>
              <w:left w:val="single" w:color="auto" w:sz="4" w:space="0"/>
              <w:bottom w:val="single" w:color="auto" w:sz="4" w:space="0"/>
              <w:right w:val="single" w:color="auto" w:sz="4" w:space="0"/>
            </w:tcBorders>
            <w:vAlign w:val="center"/>
          </w:tcPr>
          <w:p w14:paraId="69E296B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5EB555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4E49C1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14486FB">
            <w:pPr>
              <w:pStyle w:val="81"/>
              <w:spacing w:after="0" w:afterLines="0" w:line="360" w:lineRule="exact"/>
              <w:rPr>
                <w:rFonts w:hint="eastAsia" w:ascii="微软雅黑" w:hAnsi="微软雅黑" w:cs="微软雅黑"/>
              </w:rPr>
            </w:pPr>
            <w:r>
              <w:rPr>
                <w:rFonts w:hint="eastAsia" w:ascii="微软雅黑" w:hAnsi="微软雅黑" w:cs="微软雅黑"/>
              </w:rPr>
              <w:t>事件标记：支持第三方设备TTL输入或软件/PythonAPI事件标记；</w:t>
            </w:r>
          </w:p>
        </w:tc>
        <w:tc>
          <w:tcPr>
            <w:tcW w:w="490" w:type="pct"/>
            <w:tcBorders>
              <w:top w:val="single" w:color="auto" w:sz="4" w:space="0"/>
              <w:left w:val="single" w:color="auto" w:sz="4" w:space="0"/>
              <w:bottom w:val="single" w:color="auto" w:sz="4" w:space="0"/>
              <w:right w:val="single" w:color="auto" w:sz="4" w:space="0"/>
            </w:tcBorders>
            <w:vAlign w:val="center"/>
          </w:tcPr>
          <w:p w14:paraId="0CFB0B4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7B7CA2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035C23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967DEF8">
            <w:pPr>
              <w:pStyle w:val="81"/>
              <w:spacing w:after="0" w:afterLines="0" w:line="360" w:lineRule="exact"/>
              <w:rPr>
                <w:rFonts w:hint="eastAsia" w:ascii="微软雅黑" w:hAnsi="微软雅黑" w:cs="微软雅黑"/>
              </w:rPr>
            </w:pPr>
            <w:r>
              <w:rPr>
                <w:rFonts w:hint="eastAsia" w:ascii="微软雅黑" w:hAnsi="微软雅黑" w:cs="微软雅黑"/>
              </w:rPr>
              <w:t>支持多只动物同步记录或刺激：不低于4只；</w:t>
            </w:r>
          </w:p>
        </w:tc>
        <w:tc>
          <w:tcPr>
            <w:tcW w:w="490" w:type="pct"/>
            <w:tcBorders>
              <w:top w:val="single" w:color="auto" w:sz="4" w:space="0"/>
              <w:left w:val="single" w:color="auto" w:sz="4" w:space="0"/>
              <w:bottom w:val="single" w:color="auto" w:sz="4" w:space="0"/>
              <w:right w:val="single" w:color="auto" w:sz="4" w:space="0"/>
            </w:tcBorders>
            <w:vAlign w:val="center"/>
          </w:tcPr>
          <w:p w14:paraId="10E18BA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DC3BBE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0D237D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BB61E5C">
            <w:pPr>
              <w:pStyle w:val="81"/>
              <w:spacing w:after="0" w:afterLines="0" w:line="360" w:lineRule="exact"/>
              <w:rPr>
                <w:rFonts w:hint="eastAsia" w:ascii="微软雅黑" w:hAnsi="微软雅黑" w:cs="微软雅黑"/>
              </w:rPr>
            </w:pPr>
            <w:r>
              <w:rPr>
                <w:rFonts w:hint="eastAsia" w:ascii="微软雅黑" w:hAnsi="微软雅黑" w:cs="微软雅黑"/>
              </w:rPr>
              <w:t>采样频率：至少包含500，4k，32k三档可调；输入范围：至少包含375mV，750mV，2250mV三档可调；</w:t>
            </w:r>
          </w:p>
        </w:tc>
        <w:tc>
          <w:tcPr>
            <w:tcW w:w="490" w:type="pct"/>
            <w:tcBorders>
              <w:top w:val="single" w:color="auto" w:sz="4" w:space="0"/>
              <w:left w:val="single" w:color="auto" w:sz="4" w:space="0"/>
              <w:bottom w:val="single" w:color="auto" w:sz="4" w:space="0"/>
              <w:right w:val="single" w:color="auto" w:sz="4" w:space="0"/>
            </w:tcBorders>
            <w:vAlign w:val="center"/>
          </w:tcPr>
          <w:p w14:paraId="54B779A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C67D6E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0CC03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93717BB">
            <w:pPr>
              <w:pStyle w:val="81"/>
              <w:spacing w:after="0" w:afterLines="0" w:line="360" w:lineRule="exact"/>
              <w:rPr>
                <w:rFonts w:hint="eastAsia" w:ascii="微软雅黑" w:hAnsi="微软雅黑" w:cs="微软雅黑"/>
              </w:rPr>
            </w:pPr>
            <w:r>
              <w:rPr>
                <w:rFonts w:hint="eastAsia" w:ascii="微软雅黑" w:hAnsi="微软雅黑" w:cs="微软雅黑"/>
              </w:rPr>
              <w:t>▲数据分析与二次开发：</w:t>
            </w:r>
          </w:p>
          <w:p w14:paraId="519656A5">
            <w:pPr>
              <w:pStyle w:val="81"/>
              <w:spacing w:after="0" w:afterLines="0" w:line="360" w:lineRule="exact"/>
              <w:rPr>
                <w:rFonts w:hint="eastAsia" w:ascii="微软雅黑" w:hAnsi="微软雅黑" w:cs="微软雅黑"/>
              </w:rPr>
            </w:pPr>
            <w:r>
              <w:rPr>
                <w:rFonts w:hint="eastAsia" w:ascii="微软雅黑" w:hAnsi="微软雅黑" w:cs="微软雅黑"/>
              </w:rPr>
              <w:t>（1）睡眠分期：可按时间切割数据文件（绝对/相对时刻显示），支持单文件/多文件自动分期，绘制时频图、频谱图、睡眠时相图及波形图；</w:t>
            </w:r>
          </w:p>
          <w:p w14:paraId="0F86DF92">
            <w:pPr>
              <w:pStyle w:val="81"/>
              <w:spacing w:after="0" w:afterLines="0" w:line="360" w:lineRule="exact"/>
              <w:rPr>
                <w:rFonts w:hint="eastAsia" w:ascii="微软雅黑" w:hAnsi="微软雅黑" w:cs="微软雅黑"/>
              </w:rPr>
            </w:pPr>
            <w:r>
              <w:rPr>
                <w:rFonts w:hint="eastAsia" w:ascii="微软雅黑" w:hAnsi="微软雅黑" w:cs="微软雅黑"/>
              </w:rPr>
              <w:t>（2） 心电（ECG）分析：R波峰值自动检测提取，动态绘制心率曲线，内置平均心率及心率变异性（HRV）分析；</w:t>
            </w:r>
          </w:p>
          <w:p w14:paraId="443B9F88">
            <w:pPr>
              <w:pStyle w:val="81"/>
              <w:spacing w:after="0" w:afterLines="0" w:line="360" w:lineRule="exact"/>
              <w:rPr>
                <w:rFonts w:hint="eastAsia" w:ascii="微软雅黑" w:hAnsi="微软雅黑" w:cs="微软雅黑"/>
              </w:rPr>
            </w:pPr>
            <w:r>
              <w:rPr>
                <w:rFonts w:hint="eastAsia" w:ascii="微软雅黑" w:hAnsi="微软雅黑" w:cs="微软雅黑"/>
              </w:rPr>
              <w:t>（3）肌电（EMG）分析：具备肌电包络线自动提取与绘制功能；</w:t>
            </w:r>
          </w:p>
          <w:p w14:paraId="3E6406CA">
            <w:pPr>
              <w:pStyle w:val="81"/>
              <w:spacing w:after="0" w:afterLines="0" w:line="360" w:lineRule="exact"/>
              <w:rPr>
                <w:rFonts w:hint="eastAsia" w:ascii="微软雅黑" w:hAnsi="微软雅黑" w:cs="微软雅黑"/>
              </w:rPr>
            </w:pPr>
            <w:r>
              <w:rPr>
                <w:rFonts w:hint="eastAsia" w:ascii="微软雅黑" w:hAnsi="微软雅黑" w:cs="微软雅黑"/>
              </w:rPr>
              <w:t>（4）基础处理与SDK开发：分析时支持灵活的通道选择及时间窗设置；提供SDK，支持通过Python或其他软件进行实时数据流读取，支持闭环调控及闭环睡眠剥夺研究；</w:t>
            </w:r>
          </w:p>
        </w:tc>
        <w:tc>
          <w:tcPr>
            <w:tcW w:w="490" w:type="pct"/>
            <w:tcBorders>
              <w:top w:val="single" w:color="auto" w:sz="4" w:space="0"/>
              <w:left w:val="single" w:color="auto" w:sz="4" w:space="0"/>
              <w:bottom w:val="single" w:color="auto" w:sz="4" w:space="0"/>
              <w:right w:val="single" w:color="auto" w:sz="4" w:space="0"/>
            </w:tcBorders>
            <w:vAlign w:val="center"/>
          </w:tcPr>
          <w:p w14:paraId="1E6539D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C229E0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AB21F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E422133">
            <w:pPr>
              <w:pStyle w:val="81"/>
              <w:spacing w:after="0" w:afterLines="0" w:line="360" w:lineRule="exact"/>
              <w:rPr>
                <w:rFonts w:hint="eastAsia" w:ascii="微软雅黑" w:hAnsi="微软雅黑" w:cs="微软雅黑"/>
              </w:rPr>
            </w:pPr>
            <w:r>
              <w:rPr>
                <w:rFonts w:hint="eastAsia" w:ascii="微软雅黑" w:hAnsi="微软雅黑" w:cs="微软雅黑"/>
              </w:rPr>
              <w:t>数据格式：数据记录格式为国际通用的EDF格式；</w:t>
            </w:r>
          </w:p>
        </w:tc>
        <w:tc>
          <w:tcPr>
            <w:tcW w:w="490" w:type="pct"/>
            <w:tcBorders>
              <w:top w:val="single" w:color="auto" w:sz="4" w:space="0"/>
              <w:left w:val="single" w:color="auto" w:sz="4" w:space="0"/>
              <w:bottom w:val="single" w:color="auto" w:sz="4" w:space="0"/>
              <w:right w:val="single" w:color="auto" w:sz="4" w:space="0"/>
            </w:tcBorders>
            <w:vAlign w:val="center"/>
          </w:tcPr>
          <w:p w14:paraId="1A0064A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7B826FF">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7147ACE">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4263A06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EBCEFB6">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5144E23F">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5AA86F84">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0ACAF29F">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26CA852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21B7F46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30E85B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F2B6FBA">
            <w:pPr>
              <w:pStyle w:val="81"/>
              <w:spacing w:after="0" w:afterLines="0" w:line="360" w:lineRule="exact"/>
              <w:jc w:val="center"/>
              <w:rPr>
                <w:rFonts w:hint="eastAsia" w:ascii="微软雅黑" w:hAnsi="微软雅黑" w:cs="微软雅黑"/>
              </w:rPr>
            </w:pPr>
            <w:r>
              <w:rPr>
                <w:rFonts w:hint="eastAsia" w:ascii="微软雅黑" w:hAnsi="微软雅黑" w:cs="微软雅黑"/>
              </w:rPr>
              <w:t>主机</w:t>
            </w:r>
          </w:p>
        </w:tc>
        <w:tc>
          <w:tcPr>
            <w:tcW w:w="415" w:type="pct"/>
            <w:tcBorders>
              <w:top w:val="single" w:color="auto" w:sz="4" w:space="0"/>
              <w:left w:val="single" w:color="auto" w:sz="4" w:space="0"/>
              <w:bottom w:val="single" w:color="auto" w:sz="4" w:space="0"/>
              <w:right w:val="single" w:color="auto" w:sz="4" w:space="0"/>
            </w:tcBorders>
            <w:vAlign w:val="center"/>
          </w:tcPr>
          <w:p w14:paraId="206A14A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0A73299">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94CC89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1612C2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927684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7D79433">
            <w:pPr>
              <w:pStyle w:val="81"/>
              <w:spacing w:after="0" w:afterLines="0" w:line="360" w:lineRule="exact"/>
              <w:jc w:val="center"/>
              <w:rPr>
                <w:rFonts w:hint="eastAsia" w:ascii="微软雅黑" w:hAnsi="微软雅黑" w:cs="微软雅黑"/>
              </w:rPr>
            </w:pPr>
            <w:r>
              <w:rPr>
                <w:rFonts w:hint="eastAsia" w:ascii="微软雅黑" w:hAnsi="微软雅黑" w:cs="微软雅黑"/>
              </w:rPr>
              <w:t>电极连接线</w:t>
            </w:r>
          </w:p>
        </w:tc>
        <w:tc>
          <w:tcPr>
            <w:tcW w:w="415" w:type="pct"/>
            <w:tcBorders>
              <w:top w:val="single" w:color="auto" w:sz="4" w:space="0"/>
              <w:left w:val="single" w:color="auto" w:sz="4" w:space="0"/>
              <w:bottom w:val="single" w:color="auto" w:sz="4" w:space="0"/>
              <w:right w:val="single" w:color="auto" w:sz="4" w:space="0"/>
            </w:tcBorders>
            <w:vAlign w:val="center"/>
          </w:tcPr>
          <w:p w14:paraId="545D5BC4">
            <w:pPr>
              <w:pStyle w:val="81"/>
              <w:spacing w:after="0" w:afterLines="0" w:line="360" w:lineRule="exact"/>
              <w:jc w:val="center"/>
              <w:rPr>
                <w:rFonts w:hint="eastAsia" w:ascii="微软雅黑" w:hAnsi="微软雅黑" w:cs="微软雅黑"/>
              </w:rPr>
            </w:pPr>
            <w:r>
              <w:rPr>
                <w:rFonts w:hint="eastAsia" w:ascii="微软雅黑" w:hAnsi="微软雅黑" w:cs="微软雅黑"/>
              </w:rPr>
              <w:t>4</w:t>
            </w:r>
          </w:p>
        </w:tc>
        <w:tc>
          <w:tcPr>
            <w:tcW w:w="432" w:type="pct"/>
            <w:tcBorders>
              <w:top w:val="single" w:color="auto" w:sz="4" w:space="0"/>
              <w:left w:val="single" w:color="auto" w:sz="4" w:space="0"/>
              <w:bottom w:val="single" w:color="auto" w:sz="4" w:space="0"/>
              <w:right w:val="single" w:color="auto" w:sz="4" w:space="0"/>
            </w:tcBorders>
            <w:vAlign w:val="center"/>
          </w:tcPr>
          <w:p w14:paraId="1C9655FB">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4E6D479D">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9A951B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E8818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DBE0750">
            <w:pPr>
              <w:pStyle w:val="81"/>
              <w:spacing w:after="0" w:afterLines="0" w:line="360" w:lineRule="exact"/>
              <w:jc w:val="center"/>
              <w:rPr>
                <w:rFonts w:hint="eastAsia" w:ascii="微软雅黑" w:hAnsi="微软雅黑" w:cs="微软雅黑"/>
              </w:rPr>
            </w:pPr>
            <w:r>
              <w:rPr>
                <w:rFonts w:hint="eastAsia" w:ascii="微软雅黑" w:hAnsi="微软雅黑" w:cs="微软雅黑"/>
              </w:rPr>
              <w:t>上位机软件</w:t>
            </w:r>
          </w:p>
        </w:tc>
        <w:tc>
          <w:tcPr>
            <w:tcW w:w="415" w:type="pct"/>
            <w:tcBorders>
              <w:top w:val="single" w:color="auto" w:sz="4" w:space="0"/>
              <w:left w:val="single" w:color="auto" w:sz="4" w:space="0"/>
              <w:bottom w:val="single" w:color="auto" w:sz="4" w:space="0"/>
              <w:right w:val="single" w:color="auto" w:sz="4" w:space="0"/>
            </w:tcBorders>
            <w:vAlign w:val="center"/>
          </w:tcPr>
          <w:p w14:paraId="0E2B57C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FD39E0D">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4631F0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B7FF37D">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FB19A78">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200" w:name="_Toc30851"/>
            <w:bookmarkStart w:id="201" w:name="_Toc7752"/>
            <w:bookmarkStart w:id="202" w:name="_Toc28969"/>
            <w:r>
              <w:rPr>
                <w:rFonts w:hint="eastAsia" w:ascii="微软雅黑" w:hAnsi="微软雅黑" w:cs="微软雅黑"/>
                <w:b/>
                <w:szCs w:val="21"/>
              </w:rPr>
              <w:t>超分辨快速荧光寿命成像系统</w:t>
            </w:r>
            <w:bookmarkEnd w:id="200"/>
            <w:bookmarkEnd w:id="201"/>
            <w:bookmarkEnd w:id="202"/>
          </w:p>
        </w:tc>
      </w:tr>
      <w:tr w14:paraId="06FEC6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ACF307">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3F42D9B">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98679E4">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50B9171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119F1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A124FCF">
            <w:pPr>
              <w:pStyle w:val="81"/>
              <w:spacing w:after="0" w:afterLines="0" w:line="360" w:lineRule="exact"/>
              <w:rPr>
                <w:rFonts w:hint="eastAsia" w:ascii="微软雅黑" w:hAnsi="微软雅黑" w:cs="微软雅黑"/>
              </w:rPr>
            </w:pPr>
            <w:r>
              <w:rPr>
                <w:rFonts w:hint="eastAsia" w:ascii="微软雅黑" w:hAnsi="微软雅黑" w:cs="微软雅黑"/>
              </w:rPr>
              <w:t>▲采用高精度 TCSPC 时间相关单光子计数技术实现 FLIM 功能，整套硬件可通过共聚焦显微镜软件统一控制；</w:t>
            </w:r>
          </w:p>
        </w:tc>
        <w:tc>
          <w:tcPr>
            <w:tcW w:w="490" w:type="pct"/>
            <w:tcBorders>
              <w:top w:val="single" w:color="auto" w:sz="4" w:space="0"/>
              <w:left w:val="single" w:color="auto" w:sz="4" w:space="0"/>
              <w:bottom w:val="single" w:color="auto" w:sz="4" w:space="0"/>
              <w:right w:val="single" w:color="auto" w:sz="4" w:space="0"/>
            </w:tcBorders>
            <w:vAlign w:val="center"/>
          </w:tcPr>
          <w:p w14:paraId="2B8CB99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015563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7B7DED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3EDBAC0">
            <w:pPr>
              <w:pStyle w:val="81"/>
              <w:spacing w:after="0" w:afterLines="0" w:line="360" w:lineRule="exact"/>
              <w:rPr>
                <w:rFonts w:hint="eastAsia" w:ascii="微软雅黑" w:hAnsi="微软雅黑" w:cs="微软雅黑"/>
              </w:rPr>
            </w:pPr>
            <w:r>
              <w:rPr>
                <w:rFonts w:hint="eastAsia" w:ascii="微软雅黑" w:hAnsi="微软雅黑" w:cs="微软雅黑"/>
              </w:rPr>
              <w:t>配备 488nm 皮秒激光器用于激发；</w:t>
            </w:r>
          </w:p>
        </w:tc>
        <w:tc>
          <w:tcPr>
            <w:tcW w:w="490" w:type="pct"/>
            <w:tcBorders>
              <w:top w:val="single" w:color="auto" w:sz="4" w:space="0"/>
              <w:left w:val="single" w:color="auto" w:sz="4" w:space="0"/>
              <w:bottom w:val="single" w:color="auto" w:sz="4" w:space="0"/>
              <w:right w:val="single" w:color="auto" w:sz="4" w:space="0"/>
            </w:tcBorders>
            <w:vAlign w:val="center"/>
          </w:tcPr>
          <w:p w14:paraId="222211E6">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E18345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99FFA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F2A5C8">
            <w:pPr>
              <w:pStyle w:val="81"/>
              <w:spacing w:after="0" w:afterLines="0" w:line="360" w:lineRule="exact"/>
              <w:rPr>
                <w:rFonts w:hint="eastAsia" w:ascii="微软雅黑" w:hAnsi="微软雅黑" w:cs="微软雅黑"/>
              </w:rPr>
            </w:pPr>
            <w:r>
              <w:rPr>
                <w:rFonts w:hint="eastAsia" w:ascii="微软雅黑" w:hAnsi="微软雅黑" w:cs="微软雅黑"/>
              </w:rPr>
              <w:t>FLIM 成像兼容共聚焦全部扫描速率与分辨率；</w:t>
            </w:r>
          </w:p>
        </w:tc>
        <w:tc>
          <w:tcPr>
            <w:tcW w:w="490" w:type="pct"/>
            <w:tcBorders>
              <w:top w:val="single" w:color="auto" w:sz="4" w:space="0"/>
              <w:left w:val="single" w:color="auto" w:sz="4" w:space="0"/>
              <w:bottom w:val="single" w:color="auto" w:sz="4" w:space="0"/>
              <w:right w:val="single" w:color="auto" w:sz="4" w:space="0"/>
            </w:tcBorders>
            <w:vAlign w:val="center"/>
          </w:tcPr>
          <w:p w14:paraId="72CEAEE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9631BE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19E0EBC">
            <w:pPr>
              <w:numPr>
                <w:ilvl w:val="0"/>
                <w:numId w:val="7"/>
              </w:numPr>
              <w:spacing w:after="0" w:afterLines="0" w:line="360" w:lineRule="exact"/>
              <w:ind w:left="0" w:firstLine="0"/>
              <w:jc w:val="center"/>
              <w:rPr>
                <w:rFonts w:hint="eastAsia" w:ascii="微软雅黑" w:hAnsi="微软雅黑" w:cs="微软雅黑"/>
                <w:bCs/>
                <w:szCs w:val="21"/>
              </w:rPr>
            </w:pPr>
            <w:r>
              <w:rPr>
                <w:rFonts w:hint="eastAsia" w:ascii="微软雅黑" w:hAnsi="微软雅黑" w:cs="微软雅黑"/>
                <w:bCs/>
                <w:szCs w:val="21"/>
              </w:rPr>
              <w:t>8</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7A7FD44">
            <w:pPr>
              <w:pStyle w:val="81"/>
              <w:spacing w:after="0" w:afterLines="0" w:line="360" w:lineRule="exact"/>
              <w:rPr>
                <w:rFonts w:hint="eastAsia" w:ascii="微软雅黑" w:hAnsi="微软雅黑" w:cs="微软雅黑"/>
              </w:rPr>
            </w:pPr>
            <w:r>
              <w:rPr>
                <w:rFonts w:hint="eastAsia" w:ascii="微软雅黑" w:hAnsi="微软雅黑" w:cs="微软雅黑"/>
              </w:rPr>
              <w:t>配备混合型高速探测器，IR＜130ps；</w:t>
            </w:r>
          </w:p>
        </w:tc>
        <w:tc>
          <w:tcPr>
            <w:tcW w:w="490" w:type="pct"/>
            <w:tcBorders>
              <w:top w:val="single" w:color="auto" w:sz="4" w:space="0"/>
              <w:left w:val="single" w:color="auto" w:sz="4" w:space="0"/>
              <w:bottom w:val="single" w:color="auto" w:sz="4" w:space="0"/>
              <w:right w:val="single" w:color="auto" w:sz="4" w:space="0"/>
            </w:tcBorders>
            <w:vAlign w:val="center"/>
          </w:tcPr>
          <w:p w14:paraId="72ABF1A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D4793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A32490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6278E44">
            <w:pPr>
              <w:pStyle w:val="81"/>
              <w:spacing w:after="0" w:afterLines="0" w:line="360" w:lineRule="exact"/>
              <w:rPr>
                <w:rFonts w:hint="eastAsia" w:ascii="微软雅黑" w:hAnsi="微软雅黑" w:cs="微软雅黑"/>
              </w:rPr>
            </w:pPr>
            <w:r>
              <w:rPr>
                <w:rFonts w:hint="eastAsia" w:ascii="微软雅黑" w:hAnsi="微软雅黑" w:cs="微软雅黑"/>
              </w:rPr>
              <w:t>★TCSPC 最小时间通道＜5 ps，电子时间分辨率＜18ps RMS；</w:t>
            </w:r>
          </w:p>
        </w:tc>
        <w:tc>
          <w:tcPr>
            <w:tcW w:w="490" w:type="pct"/>
            <w:tcBorders>
              <w:top w:val="single" w:color="auto" w:sz="4" w:space="0"/>
              <w:left w:val="single" w:color="auto" w:sz="4" w:space="0"/>
              <w:bottom w:val="single" w:color="auto" w:sz="4" w:space="0"/>
              <w:right w:val="single" w:color="auto" w:sz="4" w:space="0"/>
            </w:tcBorders>
            <w:vAlign w:val="center"/>
          </w:tcPr>
          <w:p w14:paraId="6689BDE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95CF46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F43E0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DFC2FB1">
            <w:pPr>
              <w:pStyle w:val="81"/>
              <w:spacing w:after="0" w:afterLines="0" w:line="360" w:lineRule="exact"/>
              <w:rPr>
                <w:rFonts w:hint="eastAsia" w:ascii="微软雅黑" w:hAnsi="微软雅黑" w:cs="微软雅黑"/>
              </w:rPr>
            </w:pPr>
            <w:r>
              <w:rPr>
                <w:rFonts w:hint="eastAsia" w:ascii="微软雅黑" w:hAnsi="微软雅黑" w:cs="微软雅黑"/>
              </w:rPr>
              <w:t>TCSPC 饱和计数率≥40MHz；</w:t>
            </w:r>
          </w:p>
        </w:tc>
        <w:tc>
          <w:tcPr>
            <w:tcW w:w="490" w:type="pct"/>
            <w:tcBorders>
              <w:top w:val="single" w:color="auto" w:sz="4" w:space="0"/>
              <w:left w:val="single" w:color="auto" w:sz="4" w:space="0"/>
              <w:bottom w:val="single" w:color="auto" w:sz="4" w:space="0"/>
              <w:right w:val="single" w:color="auto" w:sz="4" w:space="0"/>
            </w:tcBorders>
            <w:vAlign w:val="center"/>
          </w:tcPr>
          <w:p w14:paraId="3EBE660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8CE209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E18254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F5AC7D2">
            <w:pPr>
              <w:pStyle w:val="81"/>
              <w:spacing w:after="0" w:afterLines="0" w:line="360" w:lineRule="exact"/>
              <w:rPr>
                <w:rFonts w:hint="eastAsia" w:ascii="微软雅黑" w:hAnsi="微软雅黑" w:cs="微软雅黑"/>
              </w:rPr>
            </w:pPr>
            <w:r>
              <w:rPr>
                <w:rFonts w:hint="eastAsia" w:ascii="微软雅黑" w:hAnsi="微软雅黑" w:cs="微软雅黑"/>
              </w:rPr>
              <w:t>单光子探测器适配纳秒级荧光寿命测量；</w:t>
            </w:r>
          </w:p>
        </w:tc>
        <w:tc>
          <w:tcPr>
            <w:tcW w:w="490" w:type="pct"/>
            <w:tcBorders>
              <w:top w:val="single" w:color="auto" w:sz="4" w:space="0"/>
              <w:left w:val="single" w:color="auto" w:sz="4" w:space="0"/>
              <w:bottom w:val="single" w:color="auto" w:sz="4" w:space="0"/>
              <w:right w:val="single" w:color="auto" w:sz="4" w:space="0"/>
            </w:tcBorders>
            <w:vAlign w:val="center"/>
          </w:tcPr>
          <w:p w14:paraId="48B0919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C2B68F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C4959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EACD605">
            <w:pPr>
              <w:pStyle w:val="81"/>
              <w:spacing w:after="0" w:afterLines="0" w:line="360" w:lineRule="exact"/>
              <w:rPr>
                <w:rFonts w:hint="eastAsia" w:ascii="微软雅黑" w:hAnsi="微软雅黑" w:cs="微软雅黑"/>
              </w:rPr>
            </w:pPr>
            <w:r>
              <w:rPr>
                <w:rFonts w:hint="eastAsia" w:ascii="微软雅黑" w:hAnsi="微软雅黑" w:cs="微软雅黑"/>
              </w:rPr>
              <w:t>配备电动滤光片转轮，可通过软件控制切换发射滤光片；</w:t>
            </w:r>
          </w:p>
        </w:tc>
        <w:tc>
          <w:tcPr>
            <w:tcW w:w="490" w:type="pct"/>
            <w:tcBorders>
              <w:top w:val="single" w:color="auto" w:sz="4" w:space="0"/>
              <w:left w:val="single" w:color="auto" w:sz="4" w:space="0"/>
              <w:bottom w:val="single" w:color="auto" w:sz="4" w:space="0"/>
              <w:right w:val="single" w:color="auto" w:sz="4" w:space="0"/>
            </w:tcBorders>
            <w:vAlign w:val="center"/>
          </w:tcPr>
          <w:p w14:paraId="579B4ED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7DF0E7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86698A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2FC3A09">
            <w:pPr>
              <w:pStyle w:val="81"/>
              <w:spacing w:after="0" w:afterLines="0" w:line="360" w:lineRule="exact"/>
              <w:rPr>
                <w:rFonts w:hint="eastAsia" w:ascii="微软雅黑" w:hAnsi="微软雅黑" w:cs="微软雅黑"/>
              </w:rPr>
            </w:pPr>
            <w:r>
              <w:rPr>
                <w:rFonts w:hint="eastAsia" w:ascii="微软雅黑" w:hAnsi="微软雅黑" w:cs="微软雅黑"/>
              </w:rPr>
              <w:t>配套荧光寿命分析软件，支持快速多指数衰减拟合、不完全衰减数据处理；</w:t>
            </w:r>
          </w:p>
        </w:tc>
        <w:tc>
          <w:tcPr>
            <w:tcW w:w="490" w:type="pct"/>
            <w:tcBorders>
              <w:top w:val="single" w:color="auto" w:sz="4" w:space="0"/>
              <w:left w:val="single" w:color="auto" w:sz="4" w:space="0"/>
              <w:bottom w:val="single" w:color="auto" w:sz="4" w:space="0"/>
              <w:right w:val="single" w:color="auto" w:sz="4" w:space="0"/>
            </w:tcBorders>
            <w:vAlign w:val="center"/>
          </w:tcPr>
          <w:p w14:paraId="214B112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384900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33AECA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694D0EE">
            <w:pPr>
              <w:pStyle w:val="81"/>
              <w:spacing w:after="0" w:afterLines="0" w:line="360" w:lineRule="exact"/>
              <w:rPr>
                <w:rFonts w:hint="eastAsia" w:ascii="微软雅黑" w:hAnsi="微软雅黑" w:cs="微软雅黑"/>
              </w:rPr>
            </w:pPr>
            <w:r>
              <w:rPr>
                <w:rFonts w:hint="eastAsia" w:ascii="微软雅黑" w:hAnsi="微软雅黑" w:cs="微软雅黑"/>
              </w:rPr>
              <w:t>软件支持双指数 FLIM‑FRET 分析，可计算并显示 FRET 效率；</w:t>
            </w:r>
          </w:p>
        </w:tc>
        <w:tc>
          <w:tcPr>
            <w:tcW w:w="490" w:type="pct"/>
            <w:tcBorders>
              <w:top w:val="single" w:color="auto" w:sz="4" w:space="0"/>
              <w:left w:val="single" w:color="auto" w:sz="4" w:space="0"/>
              <w:bottom w:val="single" w:color="auto" w:sz="4" w:space="0"/>
              <w:right w:val="single" w:color="auto" w:sz="4" w:space="0"/>
            </w:tcBorders>
            <w:vAlign w:val="center"/>
          </w:tcPr>
          <w:p w14:paraId="361FF84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E78D5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F95A33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AA39D44">
            <w:pPr>
              <w:pStyle w:val="81"/>
              <w:spacing w:after="0" w:afterLines="0" w:line="360" w:lineRule="exact"/>
              <w:rPr>
                <w:rFonts w:hint="eastAsia" w:ascii="微软雅黑" w:hAnsi="微软雅黑" w:cs="微软雅黑"/>
              </w:rPr>
            </w:pPr>
            <w:r>
              <w:rPr>
                <w:rFonts w:hint="eastAsia" w:ascii="微软雅黑" w:hAnsi="微软雅黑" w:cs="微软雅黑"/>
              </w:rPr>
              <w:t>软件支持相量图图像分割，可通过像素合并提升图像信噪比；</w:t>
            </w:r>
          </w:p>
        </w:tc>
        <w:tc>
          <w:tcPr>
            <w:tcW w:w="490" w:type="pct"/>
            <w:tcBorders>
              <w:top w:val="single" w:color="auto" w:sz="4" w:space="0"/>
              <w:left w:val="single" w:color="auto" w:sz="4" w:space="0"/>
              <w:bottom w:val="single" w:color="auto" w:sz="4" w:space="0"/>
              <w:right w:val="single" w:color="auto" w:sz="4" w:space="0"/>
            </w:tcBorders>
            <w:vAlign w:val="center"/>
          </w:tcPr>
          <w:p w14:paraId="71D5388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A90844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26B9F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1B8433D">
            <w:pPr>
              <w:pStyle w:val="81"/>
              <w:spacing w:after="0" w:afterLines="0" w:line="360" w:lineRule="exact"/>
              <w:rPr>
                <w:rFonts w:hint="eastAsia" w:ascii="微软雅黑" w:hAnsi="微软雅黑" w:cs="微软雅黑"/>
              </w:rPr>
            </w:pPr>
            <w:r>
              <w:rPr>
                <w:rFonts w:hint="eastAsia" w:ascii="微软雅黑" w:hAnsi="微软雅黑" w:cs="微软雅黑"/>
              </w:rPr>
              <w:t>激光器：</w:t>
            </w:r>
          </w:p>
          <w:p w14:paraId="44F8828E">
            <w:pPr>
              <w:pStyle w:val="81"/>
              <w:spacing w:after="0" w:afterLines="0" w:line="360" w:lineRule="exact"/>
              <w:rPr>
                <w:rFonts w:hint="eastAsia" w:ascii="微软雅黑" w:hAnsi="微软雅黑" w:cs="微软雅黑"/>
              </w:rPr>
            </w:pPr>
            <w:r>
              <w:rPr>
                <w:rFonts w:hint="eastAsia" w:ascii="微软雅黑" w:hAnsi="微软雅黑" w:cs="微软雅黑"/>
              </w:rPr>
              <w:t>▲（1）配置不低于 4 个独立固体激光器，波长405nm/488nm/561nm</w:t>
            </w:r>
          </w:p>
          <w:p w14:paraId="0CB5641F">
            <w:pPr>
              <w:pStyle w:val="81"/>
              <w:spacing w:after="0" w:afterLines="0" w:line="360" w:lineRule="exact"/>
              <w:rPr>
                <w:rFonts w:hint="eastAsia" w:ascii="微软雅黑" w:hAnsi="微软雅黑" w:cs="微软雅黑"/>
              </w:rPr>
            </w:pPr>
            <w:r>
              <w:rPr>
                <w:rFonts w:hint="eastAsia" w:ascii="微软雅黑" w:hAnsi="微软雅黑" w:cs="微软雅黑"/>
              </w:rPr>
              <w:t>/640nm，激光台光纤输出功率≥15mW；</w:t>
            </w:r>
          </w:p>
          <w:p w14:paraId="25CEA745">
            <w:pPr>
              <w:pStyle w:val="81"/>
              <w:spacing w:after="0" w:afterLines="0" w:line="360" w:lineRule="exact"/>
              <w:rPr>
                <w:rFonts w:hint="eastAsia" w:ascii="微软雅黑" w:hAnsi="微软雅黑" w:cs="微软雅黑"/>
              </w:rPr>
            </w:pPr>
            <w:r>
              <w:rPr>
                <w:rFonts w:hint="eastAsia" w:ascii="微软雅黑" w:hAnsi="微软雅黑" w:cs="微软雅黑"/>
              </w:rPr>
              <w:t>（2）每个激光器均可实现高速独立调节；</w:t>
            </w:r>
          </w:p>
        </w:tc>
        <w:tc>
          <w:tcPr>
            <w:tcW w:w="490" w:type="pct"/>
            <w:tcBorders>
              <w:top w:val="single" w:color="auto" w:sz="4" w:space="0"/>
              <w:left w:val="single" w:color="auto" w:sz="4" w:space="0"/>
              <w:bottom w:val="single" w:color="auto" w:sz="4" w:space="0"/>
              <w:right w:val="single" w:color="auto" w:sz="4" w:space="0"/>
            </w:tcBorders>
            <w:vAlign w:val="center"/>
          </w:tcPr>
          <w:p w14:paraId="03F3C9C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316E68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52E647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FD1F60F">
            <w:pPr>
              <w:pStyle w:val="81"/>
              <w:spacing w:after="0" w:afterLines="0" w:line="360" w:lineRule="exact"/>
              <w:rPr>
                <w:rFonts w:hint="eastAsia" w:ascii="微软雅黑" w:hAnsi="微软雅黑" w:cs="微软雅黑"/>
              </w:rPr>
            </w:pPr>
            <w:r>
              <w:rPr>
                <w:rFonts w:hint="eastAsia" w:ascii="微软雅黑" w:hAnsi="微软雅黑" w:cs="微软雅黑"/>
              </w:rPr>
              <w:t>显微成像扫描头：</w:t>
            </w:r>
          </w:p>
          <w:p w14:paraId="64D997CE">
            <w:pPr>
              <w:pStyle w:val="81"/>
              <w:spacing w:after="0" w:afterLines="0" w:line="360" w:lineRule="exact"/>
              <w:rPr>
                <w:rFonts w:hint="eastAsia" w:ascii="微软雅黑" w:hAnsi="微软雅黑" w:cs="微软雅黑"/>
              </w:rPr>
            </w:pPr>
            <w:r>
              <w:rPr>
                <w:rFonts w:hint="eastAsia" w:ascii="微软雅黑" w:hAnsi="微软雅黑" w:cs="微软雅黑"/>
              </w:rPr>
              <w:t>▲（1） 采用检流计式扫描器，用于高分辨率成像；扫描分辨率≥8192×8192 像素；扫描速度 512×512 像素，双向扫描速度≥10 帧/秒；视野 FOV：直径不低于 2</w:t>
            </w:r>
            <w:r>
              <w:rPr>
                <w:rFonts w:hint="eastAsia" w:ascii="微软雅黑" w:hAnsi="微软雅黑" w:cs="微软雅黑"/>
                <w:lang w:val="en-US" w:eastAsia="zh-CN"/>
              </w:rPr>
              <w:t>0</w:t>
            </w:r>
            <w:r>
              <w:rPr>
                <w:rFonts w:hint="eastAsia" w:ascii="微软雅黑" w:hAnsi="微软雅黑" w:cs="微软雅黑"/>
              </w:rPr>
              <w:t>mm 圆的内接正方形；</w:t>
            </w:r>
          </w:p>
          <w:p w14:paraId="0AA1AB81">
            <w:pPr>
              <w:pStyle w:val="81"/>
              <w:spacing w:after="0" w:afterLines="0" w:line="360" w:lineRule="exact"/>
              <w:rPr>
                <w:rFonts w:hint="eastAsia" w:ascii="微软雅黑" w:hAnsi="微软雅黑" w:cs="微软雅黑"/>
              </w:rPr>
            </w:pPr>
            <w:r>
              <w:rPr>
                <w:rFonts w:hint="eastAsia" w:ascii="微软雅黑" w:hAnsi="微软雅黑" w:cs="微软雅黑"/>
              </w:rPr>
              <w:t>（2）物理变焦范围不低于0.9-50X；</w:t>
            </w:r>
          </w:p>
          <w:p w14:paraId="773D3C64">
            <w:pPr>
              <w:pStyle w:val="81"/>
              <w:spacing w:after="0" w:afterLines="0" w:line="360" w:lineRule="exact"/>
              <w:rPr>
                <w:rFonts w:hint="eastAsia" w:ascii="微软雅黑" w:hAnsi="微软雅黑" w:cs="微软雅黑"/>
              </w:rPr>
            </w:pPr>
            <w:r>
              <w:rPr>
                <w:rFonts w:hint="eastAsia" w:ascii="微软雅黑" w:hAnsi="微软雅黑" w:cs="微软雅黑"/>
              </w:rPr>
              <w:t>（3）配置超分辨率显微成像模块，实现高于常规显微成像的超分辨率成像；XY 方向分辨率≤120nm，Z 方向分辨率≤300nm；</w:t>
            </w:r>
          </w:p>
        </w:tc>
        <w:tc>
          <w:tcPr>
            <w:tcW w:w="490" w:type="pct"/>
            <w:tcBorders>
              <w:top w:val="single" w:color="auto" w:sz="4" w:space="0"/>
              <w:left w:val="single" w:color="auto" w:sz="4" w:space="0"/>
              <w:bottom w:val="single" w:color="auto" w:sz="4" w:space="0"/>
              <w:right w:val="single" w:color="auto" w:sz="4" w:space="0"/>
            </w:tcBorders>
            <w:vAlign w:val="center"/>
          </w:tcPr>
          <w:p w14:paraId="0342C1F1">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6E5ED8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96E12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748554F">
            <w:pPr>
              <w:pStyle w:val="81"/>
              <w:spacing w:after="0" w:afterLines="0" w:line="360" w:lineRule="exact"/>
              <w:rPr>
                <w:rFonts w:hint="eastAsia" w:ascii="微软雅黑" w:hAnsi="微软雅黑" w:cs="微软雅黑"/>
              </w:rPr>
            </w:pPr>
            <w:r>
              <w:rPr>
                <w:rFonts w:hint="eastAsia" w:ascii="微软雅黑" w:hAnsi="微软雅黑" w:cs="微软雅黑"/>
              </w:rPr>
              <w:t>检测器：</w:t>
            </w:r>
          </w:p>
          <w:p w14:paraId="7CFD7DC1">
            <w:pPr>
              <w:pStyle w:val="81"/>
              <w:spacing w:after="0" w:afterLines="0" w:line="360" w:lineRule="exact"/>
              <w:rPr>
                <w:rFonts w:hint="eastAsia" w:ascii="微软雅黑" w:hAnsi="微软雅黑" w:cs="微软雅黑"/>
              </w:rPr>
            </w:pPr>
            <w:r>
              <w:rPr>
                <w:rFonts w:hint="eastAsia" w:ascii="微软雅黑" w:hAnsi="微软雅黑" w:cs="微软雅黑"/>
              </w:rPr>
              <w:t>▲（1）配置至少四个荧光检测器，其中高灵敏度 GaAsP 荧光检测器 2 个+检流计MA-PMT2 个。搭载高效线性可变滤色片，实现高效率光谱分光。或使用棱镜及光栅分光均可；分光调节精度≤1nm；</w:t>
            </w:r>
          </w:p>
          <w:p w14:paraId="23CE4EF3">
            <w:pPr>
              <w:pStyle w:val="81"/>
              <w:spacing w:after="0" w:afterLines="0" w:line="360" w:lineRule="exact"/>
              <w:rPr>
                <w:rFonts w:hint="eastAsia" w:ascii="微软雅黑" w:hAnsi="微软雅黑" w:cs="微软雅黑"/>
              </w:rPr>
            </w:pPr>
            <w:r>
              <w:rPr>
                <w:rFonts w:hint="eastAsia" w:ascii="微软雅黑" w:hAnsi="微软雅黑" w:cs="微软雅黑"/>
              </w:rPr>
              <w:t>（2）配置透射光检测器 1 个（PMT-MA）。</w:t>
            </w:r>
          </w:p>
        </w:tc>
        <w:tc>
          <w:tcPr>
            <w:tcW w:w="490" w:type="pct"/>
            <w:tcBorders>
              <w:top w:val="single" w:color="auto" w:sz="4" w:space="0"/>
              <w:left w:val="single" w:color="auto" w:sz="4" w:space="0"/>
              <w:bottom w:val="single" w:color="auto" w:sz="4" w:space="0"/>
              <w:right w:val="single" w:color="auto" w:sz="4" w:space="0"/>
            </w:tcBorders>
            <w:vAlign w:val="center"/>
          </w:tcPr>
          <w:p w14:paraId="3CB7813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49710F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DD560B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DECAADF">
            <w:pPr>
              <w:pStyle w:val="81"/>
              <w:spacing w:after="0" w:afterLines="0" w:line="360" w:lineRule="exact"/>
              <w:rPr>
                <w:rFonts w:hint="eastAsia" w:ascii="微软雅黑" w:hAnsi="微软雅黑" w:cs="微软雅黑"/>
              </w:rPr>
            </w:pPr>
            <w:r>
              <w:rPr>
                <w:rFonts w:hint="eastAsia" w:ascii="微软雅黑" w:hAnsi="微软雅黑" w:cs="微软雅黑"/>
              </w:rPr>
              <w:t>全电动倒置显微镜：</w:t>
            </w:r>
          </w:p>
          <w:p w14:paraId="1B63E4B0">
            <w:pPr>
              <w:pStyle w:val="81"/>
              <w:spacing w:after="0" w:afterLines="0" w:line="360" w:lineRule="exact"/>
              <w:rPr>
                <w:rFonts w:hint="eastAsia" w:ascii="微软雅黑" w:hAnsi="微软雅黑" w:cs="微软雅黑"/>
              </w:rPr>
            </w:pPr>
            <w:r>
              <w:rPr>
                <w:rFonts w:hint="eastAsia" w:ascii="微软雅黑" w:hAnsi="微软雅黑" w:cs="微软雅黑"/>
              </w:rPr>
              <w:t>（1）主机配备电动 Z 轴调焦机构，内置智能型≥1.5 倍变倍镜，设有显微镜状态指示灯、电动部件控制按钮。</w:t>
            </w:r>
          </w:p>
          <w:p w14:paraId="6248E5D7">
            <w:pPr>
              <w:pStyle w:val="81"/>
              <w:spacing w:after="0" w:afterLines="0" w:line="360" w:lineRule="exact"/>
              <w:rPr>
                <w:rFonts w:hint="eastAsia" w:ascii="微软雅黑" w:hAnsi="微软雅黑" w:cs="微软雅黑"/>
              </w:rPr>
            </w:pPr>
            <w:r>
              <w:rPr>
                <w:rFonts w:hint="eastAsia" w:ascii="微软雅黑" w:hAnsi="微软雅黑" w:cs="微软雅黑"/>
              </w:rPr>
              <w:t>▲（2）显微镜机身侧端口视野≥23mm。</w:t>
            </w:r>
          </w:p>
          <w:p w14:paraId="21A641E6">
            <w:pPr>
              <w:pStyle w:val="81"/>
              <w:spacing w:after="0" w:afterLines="0" w:line="360" w:lineRule="exact"/>
              <w:rPr>
                <w:rFonts w:hint="eastAsia" w:ascii="微软雅黑" w:hAnsi="微软雅黑" w:cs="微软雅黑"/>
              </w:rPr>
            </w:pPr>
            <w:r>
              <w:rPr>
                <w:rFonts w:hint="eastAsia" w:ascii="微软雅黑" w:hAnsi="微软雅黑" w:cs="微软雅黑"/>
              </w:rPr>
              <w:t>（3）机身端口具备 4 种分光模式：支持电动切换。。</w:t>
            </w:r>
          </w:p>
          <w:p w14:paraId="023AD167">
            <w:pPr>
              <w:pStyle w:val="81"/>
              <w:spacing w:after="0" w:afterLines="0" w:line="360" w:lineRule="exact"/>
              <w:rPr>
                <w:rFonts w:hint="eastAsia" w:ascii="微软雅黑" w:hAnsi="微软雅黑" w:cs="微软雅黑"/>
              </w:rPr>
            </w:pPr>
            <w:r>
              <w:rPr>
                <w:rFonts w:hint="eastAsia" w:ascii="微软雅黑" w:hAnsi="微软雅黑" w:cs="微软雅黑"/>
              </w:rPr>
              <w:t>（4）配备不低于七孔位电动聚光镜转盘。</w:t>
            </w:r>
          </w:p>
          <w:p w14:paraId="257FFC6A">
            <w:pPr>
              <w:pStyle w:val="81"/>
              <w:spacing w:after="0" w:afterLines="0" w:line="360" w:lineRule="exact"/>
              <w:rPr>
                <w:rFonts w:hint="eastAsia" w:ascii="微软雅黑" w:hAnsi="微软雅黑" w:cs="微软雅黑"/>
              </w:rPr>
            </w:pPr>
            <w:r>
              <w:rPr>
                <w:rFonts w:hint="eastAsia" w:ascii="微软雅黑" w:hAnsi="微软雅黑" w:cs="微软雅黑"/>
              </w:rPr>
              <w:t>（5）配备不低于六位电动控制物镜转换器，支持 DIC 插片智能检测，物镜间具备自动齐焦功能。</w:t>
            </w:r>
          </w:p>
          <w:p w14:paraId="3A03377E">
            <w:pPr>
              <w:pStyle w:val="81"/>
              <w:spacing w:after="0" w:afterLines="0" w:line="360" w:lineRule="exact"/>
              <w:rPr>
                <w:rFonts w:hint="eastAsia" w:ascii="微软雅黑" w:hAnsi="微软雅黑" w:cs="微软雅黑"/>
              </w:rPr>
            </w:pPr>
            <w:r>
              <w:rPr>
                <w:rFonts w:hint="eastAsia" w:ascii="微软雅黑" w:hAnsi="微软雅黑" w:cs="微软雅黑"/>
              </w:rPr>
              <w:t>（6）物镜配置：</w:t>
            </w:r>
          </w:p>
          <w:p w14:paraId="2874A41B">
            <w:pPr>
              <w:pStyle w:val="81"/>
              <w:spacing w:after="0" w:afterLines="0" w:line="360" w:lineRule="exact"/>
              <w:rPr>
                <w:rFonts w:hint="eastAsia" w:ascii="微软雅黑" w:hAnsi="微软雅黑" w:cs="微软雅黑"/>
              </w:rPr>
            </w:pPr>
            <w:r>
              <w:rPr>
                <w:rFonts w:hint="eastAsia" w:ascii="微软雅黑" w:hAnsi="微软雅黑" w:cs="微软雅黑"/>
              </w:rPr>
              <w:t>4倍复消色差物镜：N.A.≥0.</w:t>
            </w:r>
            <w:r>
              <w:rPr>
                <w:rFonts w:hint="eastAsia" w:ascii="微软雅黑" w:hAnsi="微软雅黑" w:cs="微软雅黑"/>
                <w:lang w:val="en-US" w:eastAsia="zh-CN"/>
              </w:rPr>
              <w:t>16</w:t>
            </w:r>
            <w:r>
              <w:rPr>
                <w:rFonts w:hint="eastAsia" w:ascii="微软雅黑" w:hAnsi="微软雅黑" w:cs="微软雅黑"/>
              </w:rPr>
              <w:t>，W.D.≥</w:t>
            </w:r>
            <w:r>
              <w:rPr>
                <w:rFonts w:hint="eastAsia" w:ascii="微软雅黑" w:hAnsi="微软雅黑" w:cs="微软雅黑"/>
                <w:lang w:val="en-US" w:eastAsia="zh-CN"/>
              </w:rPr>
              <w:t>13</w:t>
            </w:r>
            <w:r>
              <w:rPr>
                <w:rFonts w:hint="eastAsia" w:ascii="微软雅黑" w:hAnsi="微软雅黑" w:cs="微软雅黑"/>
              </w:rPr>
              <w:t>.0mm</w:t>
            </w:r>
          </w:p>
          <w:p w14:paraId="1DC876A7">
            <w:pPr>
              <w:pStyle w:val="81"/>
              <w:spacing w:after="0" w:afterLines="0" w:line="360" w:lineRule="exact"/>
              <w:rPr>
                <w:rFonts w:hint="eastAsia" w:ascii="微软雅黑" w:hAnsi="微软雅黑" w:cs="微软雅黑"/>
              </w:rPr>
            </w:pPr>
            <w:r>
              <w:rPr>
                <w:rFonts w:hint="eastAsia" w:ascii="微软雅黑" w:hAnsi="微软雅黑" w:cs="微软雅黑"/>
              </w:rPr>
              <w:t>10倍复消色差物镜：N.A.≥0.4，W.D.≥</w:t>
            </w:r>
            <w:r>
              <w:rPr>
                <w:rFonts w:hint="eastAsia" w:ascii="微软雅黑" w:hAnsi="微软雅黑" w:cs="微软雅黑"/>
                <w:lang w:val="en-US" w:eastAsia="zh-CN"/>
              </w:rPr>
              <w:t>3</w:t>
            </w:r>
            <w:r>
              <w:rPr>
                <w:rFonts w:hint="eastAsia" w:ascii="微软雅黑" w:hAnsi="微软雅黑" w:cs="微软雅黑"/>
              </w:rPr>
              <w:t>.</w:t>
            </w:r>
            <w:r>
              <w:rPr>
                <w:rFonts w:hint="eastAsia" w:ascii="微软雅黑" w:hAnsi="微软雅黑" w:cs="微软雅黑"/>
                <w:lang w:val="en-US" w:eastAsia="zh-CN"/>
              </w:rPr>
              <w:t>1</w:t>
            </w:r>
            <w:r>
              <w:rPr>
                <w:rFonts w:hint="eastAsia" w:ascii="微软雅黑" w:hAnsi="微软雅黑" w:cs="微软雅黑"/>
              </w:rPr>
              <w:t>mm</w:t>
            </w:r>
          </w:p>
          <w:p w14:paraId="2E7CAC27">
            <w:pPr>
              <w:pStyle w:val="81"/>
              <w:spacing w:after="0" w:afterLines="0" w:line="360" w:lineRule="exact"/>
              <w:rPr>
                <w:rFonts w:hint="eastAsia" w:ascii="微软雅黑" w:hAnsi="微软雅黑" w:cs="微软雅黑"/>
              </w:rPr>
            </w:pPr>
            <w:r>
              <w:rPr>
                <w:rFonts w:hint="eastAsia" w:ascii="微软雅黑" w:hAnsi="微软雅黑" w:cs="微软雅黑"/>
              </w:rPr>
              <w:t>20倍复消色差物镜：N.A.≥0.80，W.D.≥0.</w:t>
            </w:r>
            <w:r>
              <w:rPr>
                <w:rFonts w:hint="eastAsia" w:ascii="微软雅黑" w:hAnsi="微软雅黑" w:cs="微软雅黑"/>
                <w:lang w:val="en-US" w:eastAsia="zh-CN"/>
              </w:rPr>
              <w:t>6</w:t>
            </w:r>
            <w:r>
              <w:rPr>
                <w:rFonts w:hint="eastAsia" w:ascii="微软雅黑" w:hAnsi="微软雅黑" w:cs="微软雅黑"/>
              </w:rPr>
              <w:t>mm</w:t>
            </w:r>
          </w:p>
          <w:p w14:paraId="7FE51294">
            <w:pPr>
              <w:pStyle w:val="81"/>
              <w:spacing w:after="0" w:afterLines="0" w:line="360" w:lineRule="exact"/>
              <w:rPr>
                <w:rFonts w:hint="eastAsia" w:ascii="微软雅黑" w:hAnsi="微软雅黑" w:cs="微软雅黑"/>
              </w:rPr>
            </w:pPr>
            <w:r>
              <w:rPr>
                <w:rFonts w:hint="eastAsia" w:ascii="微软雅黑" w:hAnsi="微软雅黑" w:cs="微软雅黑"/>
              </w:rPr>
              <w:t>40倍复消色差物镜：N.A.≥0.95，W.D.≥0.</w:t>
            </w:r>
            <w:r>
              <w:rPr>
                <w:rFonts w:hint="eastAsia" w:ascii="微软雅黑" w:hAnsi="微软雅黑" w:cs="微软雅黑"/>
                <w:lang w:val="en-US" w:eastAsia="zh-CN"/>
              </w:rPr>
              <w:t>18</w:t>
            </w:r>
            <w:r>
              <w:rPr>
                <w:rFonts w:hint="eastAsia" w:ascii="微软雅黑" w:hAnsi="微软雅黑" w:cs="微软雅黑"/>
              </w:rPr>
              <w:t>mm</w:t>
            </w:r>
          </w:p>
          <w:p w14:paraId="1206C3BC">
            <w:pPr>
              <w:pStyle w:val="81"/>
              <w:spacing w:after="0" w:afterLines="0" w:line="360" w:lineRule="exact"/>
              <w:rPr>
                <w:rFonts w:hint="eastAsia" w:ascii="微软雅黑" w:hAnsi="微软雅黑" w:cs="微软雅黑"/>
              </w:rPr>
            </w:pPr>
            <w:r>
              <w:rPr>
                <w:rFonts w:hint="eastAsia" w:ascii="微软雅黑" w:hAnsi="微软雅黑" w:cs="微软雅黑"/>
              </w:rPr>
              <w:t>60倍复消色差物镜：N.A.≥1.42，W.D.≥0.15mm</w:t>
            </w:r>
          </w:p>
          <w:p w14:paraId="288FC277">
            <w:pPr>
              <w:pStyle w:val="81"/>
              <w:spacing w:after="0" w:afterLines="0" w:line="360" w:lineRule="exact"/>
              <w:rPr>
                <w:rFonts w:hint="eastAsia" w:ascii="微软雅黑" w:hAnsi="微软雅黑" w:cs="微软雅黑"/>
              </w:rPr>
            </w:pPr>
            <w:r>
              <w:rPr>
                <w:rFonts w:hint="eastAsia" w:ascii="微软雅黑" w:hAnsi="微软雅黑" w:cs="微软雅黑"/>
              </w:rPr>
              <w:t>100倍复消色差油镜：N.A.≥1.45，W.D.≥0.13mm</w:t>
            </w:r>
          </w:p>
          <w:p w14:paraId="2E24076E">
            <w:pPr>
              <w:pStyle w:val="81"/>
              <w:spacing w:after="0" w:afterLines="0" w:line="360" w:lineRule="exact"/>
              <w:rPr>
                <w:rFonts w:hint="eastAsia" w:ascii="微软雅黑" w:hAnsi="微软雅黑" w:cs="微软雅黑"/>
              </w:rPr>
            </w:pPr>
            <w:r>
              <w:rPr>
                <w:rFonts w:hint="eastAsia" w:ascii="微软雅黑" w:hAnsi="微软雅黑" w:cs="微软雅黑"/>
              </w:rPr>
              <w:t>（7） 配备 LED 荧光光源，包含不少于 4 组 LED 光源（385 nm、475 nm、550 nm、621 nm），以及红绿蓝三色荧光激发块。</w:t>
            </w:r>
          </w:p>
          <w:p w14:paraId="373DC347">
            <w:pPr>
              <w:pStyle w:val="81"/>
              <w:spacing w:after="0" w:afterLines="0" w:line="360" w:lineRule="exact"/>
              <w:rPr>
                <w:rFonts w:hint="eastAsia" w:ascii="微软雅黑" w:hAnsi="微软雅黑" w:cs="微软雅黑"/>
              </w:rPr>
            </w:pPr>
            <w:r>
              <w:rPr>
                <w:rFonts w:hint="eastAsia" w:ascii="微软雅黑" w:hAnsi="微软雅黑" w:cs="微软雅黑"/>
              </w:rPr>
              <w:t>（8）配套 DIC 起偏镜、DIC 检偏镜，后期可升级透射暗场聚光镜及相应暗场模块；</w:t>
            </w:r>
          </w:p>
          <w:p w14:paraId="57795D19">
            <w:pPr>
              <w:pStyle w:val="81"/>
              <w:spacing w:after="0" w:afterLines="0" w:line="360" w:lineRule="exact"/>
              <w:rPr>
                <w:rFonts w:hint="eastAsia" w:ascii="微软雅黑" w:hAnsi="微软雅黑" w:cs="微软雅黑"/>
              </w:rPr>
            </w:pPr>
            <w:r>
              <w:rPr>
                <w:rFonts w:hint="eastAsia" w:ascii="微软雅黑" w:hAnsi="微软雅黑" w:cs="微软雅黑"/>
              </w:rPr>
              <w:t>（9）配置全自动高精度编码型载物台，有效行程 Y 向±57mm，X 向±36.5mm，最大移动速度≥24.5mm/s；</w:t>
            </w:r>
          </w:p>
          <w:p w14:paraId="65F56DE8">
            <w:pPr>
              <w:pStyle w:val="81"/>
              <w:spacing w:after="0" w:afterLines="0" w:line="360" w:lineRule="exact"/>
              <w:rPr>
                <w:rFonts w:hint="eastAsia" w:ascii="微软雅黑" w:hAnsi="微软雅黑" w:cs="微软雅黑"/>
              </w:rPr>
            </w:pPr>
            <w:r>
              <w:rPr>
                <w:rFonts w:hint="eastAsia" w:ascii="微软雅黑" w:hAnsi="微软雅黑" w:cs="微软雅黑"/>
              </w:rPr>
              <w:t>（10）配备显微镜焦点稳定系统：毫秒级主动式焦点稳定装置，实时跟踪焦面，兼容全系列观察方式与物镜；采用红外校正激光，适配多种荧光染料，兼容玻璃、塑料底培养器皿；</w:t>
            </w:r>
          </w:p>
          <w:p w14:paraId="138657B8">
            <w:pPr>
              <w:pStyle w:val="81"/>
              <w:spacing w:after="0" w:afterLines="0" w:line="360" w:lineRule="exact"/>
              <w:rPr>
                <w:rFonts w:hint="eastAsia" w:ascii="微软雅黑" w:hAnsi="微软雅黑" w:cs="微软雅黑"/>
              </w:rPr>
            </w:pPr>
            <w:r>
              <w:rPr>
                <w:rFonts w:hint="eastAsia" w:ascii="微软雅黑" w:hAnsi="微软雅黑" w:cs="微软雅黑"/>
              </w:rPr>
              <w:t>（11） 硬件控制：支持本项目成像设备及各类第三方专业成像设备；</w:t>
            </w:r>
          </w:p>
          <w:p w14:paraId="23DFD9AE">
            <w:pPr>
              <w:pStyle w:val="81"/>
              <w:spacing w:after="0" w:afterLines="0" w:line="360" w:lineRule="exact"/>
              <w:rPr>
                <w:rFonts w:hint="eastAsia" w:ascii="微软雅黑" w:hAnsi="微软雅黑" w:cs="微软雅黑"/>
              </w:rPr>
            </w:pPr>
            <w:r>
              <w:rPr>
                <w:rFonts w:hint="eastAsia" w:ascii="微软雅黑" w:hAnsi="微软雅黑" w:cs="微软雅黑"/>
              </w:rPr>
              <w:t>▲（12）配套镜载式 CO₂ 培养器，精准控制活细胞培养环境：</w:t>
            </w:r>
          </w:p>
          <w:p w14:paraId="5DAEA5A7">
            <w:pPr>
              <w:pStyle w:val="81"/>
              <w:spacing w:after="0" w:afterLines="0" w:line="360" w:lineRule="exact"/>
              <w:rPr>
                <w:rFonts w:hint="eastAsia" w:ascii="微软雅黑" w:hAnsi="微软雅黑" w:cs="微软雅黑"/>
              </w:rPr>
            </w:pPr>
            <w:r>
              <w:rPr>
                <w:rFonts w:hint="eastAsia" w:ascii="微软雅黑" w:hAnsi="微软雅黑" w:cs="微软雅黑"/>
              </w:rPr>
              <w:t>气体控制：采用数字混气，由 100%浓度 CO₂ 精准调配至 5%浓度，CO₂ 浓度波动≤0.1%；</w:t>
            </w:r>
          </w:p>
          <w:p w14:paraId="1015CF6A">
            <w:pPr>
              <w:pStyle w:val="81"/>
              <w:spacing w:after="0" w:afterLines="0" w:line="360" w:lineRule="exact"/>
              <w:rPr>
                <w:rFonts w:hint="eastAsia" w:ascii="微软雅黑" w:hAnsi="微软雅黑" w:cs="微软雅黑"/>
              </w:rPr>
            </w:pPr>
            <w:r>
              <w:rPr>
                <w:rFonts w:hint="eastAsia" w:ascii="微软雅黑" w:hAnsi="微软雅黑" w:cs="微软雅黑"/>
              </w:rPr>
              <w:t>温度控制：控温范围为环境温度以上 3℃~10℃，温度波动≤0.1℃；</w:t>
            </w:r>
          </w:p>
          <w:p w14:paraId="2FC2BD85">
            <w:pPr>
              <w:pStyle w:val="81"/>
              <w:spacing w:after="0" w:afterLines="0" w:line="360" w:lineRule="exact"/>
              <w:rPr>
                <w:rFonts w:hint="eastAsia" w:ascii="微软雅黑" w:hAnsi="微软雅黑" w:cs="微软雅黑"/>
              </w:rPr>
            </w:pPr>
            <w:r>
              <w:rPr>
                <w:rFonts w:hint="eastAsia" w:ascii="微软雅黑" w:hAnsi="微软雅黑" w:cs="微软雅黑"/>
              </w:rPr>
              <w:t>湿度控制：采用非水浴式加热加湿，湿度控制范围 65%~95%，湿度波动≤1%；</w:t>
            </w:r>
          </w:p>
          <w:p w14:paraId="5CED7101">
            <w:pPr>
              <w:pStyle w:val="81"/>
              <w:spacing w:after="0" w:afterLines="0" w:line="360" w:lineRule="exact"/>
              <w:rPr>
                <w:rFonts w:hint="eastAsia" w:ascii="微软雅黑" w:hAnsi="微软雅黑" w:cs="微软雅黑"/>
              </w:rPr>
            </w:pPr>
            <w:r>
              <w:rPr>
                <w:rFonts w:hint="eastAsia" w:ascii="微软雅黑" w:hAnsi="微软雅黑" w:cs="微软雅黑"/>
              </w:rPr>
              <w:t>样品适配：配置样品适配器，兼容 33mm 皿、36mm 皿、39mm 皿、多孔板、载玻片、腔室玻片；</w:t>
            </w:r>
          </w:p>
          <w:p w14:paraId="1C151D77">
            <w:pPr>
              <w:pStyle w:val="81"/>
              <w:spacing w:after="0" w:afterLines="0" w:line="360" w:lineRule="exact"/>
              <w:rPr>
                <w:rFonts w:hint="eastAsia" w:ascii="微软雅黑" w:hAnsi="微软雅黑" w:cs="微软雅黑"/>
              </w:rPr>
            </w:pPr>
            <w:r>
              <w:rPr>
                <w:rFonts w:hint="eastAsia" w:ascii="微软雅黑" w:hAnsi="微软雅黑" w:cs="微软雅黑"/>
              </w:rPr>
              <w:t>（13）配套显微镜遮光保护罩，可降低室温变化导致的机身金属热变形，前部预留开窗，方便取放标本；</w:t>
            </w:r>
          </w:p>
        </w:tc>
        <w:tc>
          <w:tcPr>
            <w:tcW w:w="490" w:type="pct"/>
            <w:tcBorders>
              <w:top w:val="single" w:color="auto" w:sz="4" w:space="0"/>
              <w:left w:val="single" w:color="auto" w:sz="4" w:space="0"/>
              <w:bottom w:val="single" w:color="auto" w:sz="4" w:space="0"/>
              <w:right w:val="single" w:color="auto" w:sz="4" w:space="0"/>
            </w:tcBorders>
            <w:vAlign w:val="center"/>
          </w:tcPr>
          <w:p w14:paraId="7118197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934294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7319C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4B050F7">
            <w:pPr>
              <w:pStyle w:val="81"/>
              <w:spacing w:after="0" w:afterLines="0" w:line="360" w:lineRule="exact"/>
              <w:rPr>
                <w:rFonts w:hint="eastAsia" w:ascii="微软雅黑" w:hAnsi="微软雅黑" w:cs="微软雅黑"/>
              </w:rPr>
            </w:pPr>
            <w:r>
              <w:rPr>
                <w:rFonts w:hint="eastAsia" w:ascii="微软雅黑" w:hAnsi="微软雅黑" w:cs="微软雅黑"/>
              </w:rPr>
              <w:t>图像采集功能：支持动态图像拍摄、时间间隔图像拍摄、Z 序列图像拍摄、多通道图像拍摄、多位点图像拍摄、多维拍摄（可从 X、Y、Z、波长、时间、多点中自由组合）、AVI 动态录像拍摄。</w:t>
            </w:r>
          </w:p>
          <w:p w14:paraId="3B1EE8C6">
            <w:pPr>
              <w:pStyle w:val="81"/>
              <w:spacing w:after="0" w:afterLines="0" w:line="360" w:lineRule="exact"/>
              <w:rPr>
                <w:rFonts w:hint="eastAsia" w:ascii="微软雅黑" w:hAnsi="微软雅黑" w:cs="微软雅黑"/>
              </w:rPr>
            </w:pPr>
            <w:r>
              <w:rPr>
                <w:rFonts w:hint="eastAsia" w:ascii="微软雅黑" w:hAnsi="微软雅黑" w:cs="微软雅黑"/>
              </w:rPr>
              <w:t>（1）大图拼接功能：高倍率下可完成大面积图像无缝精确拼接；</w:t>
            </w:r>
          </w:p>
          <w:p w14:paraId="2BD4D3FD">
            <w:pPr>
              <w:pStyle w:val="81"/>
              <w:spacing w:after="0" w:afterLines="0" w:line="360" w:lineRule="exact"/>
              <w:rPr>
                <w:rFonts w:hint="eastAsia" w:ascii="微软雅黑" w:hAnsi="微软雅黑" w:cs="微软雅黑"/>
              </w:rPr>
            </w:pPr>
            <w:r>
              <w:rPr>
                <w:rFonts w:hint="eastAsia" w:ascii="微软雅黑" w:hAnsi="微软雅黑" w:cs="微软雅黑"/>
              </w:rPr>
              <w:t>（2）Z 轴序列图像三维重构：支持三维图像选取、放大、切割，内置三维动画生成工具；</w:t>
            </w:r>
          </w:p>
          <w:p w14:paraId="1ED56582">
            <w:pPr>
              <w:pStyle w:val="81"/>
              <w:spacing w:after="0" w:afterLines="0" w:line="360" w:lineRule="exact"/>
              <w:rPr>
                <w:rFonts w:hint="eastAsia" w:ascii="微软雅黑" w:hAnsi="微软雅黑" w:cs="微软雅黑"/>
              </w:rPr>
            </w:pPr>
            <w:r>
              <w:rPr>
                <w:rFonts w:hint="eastAsia" w:ascii="微软雅黑" w:hAnsi="微软雅黑" w:cs="微软雅黑"/>
              </w:rPr>
              <w:t>（3）具备宏命令编程功能，可实现软硬件高级功能，同时提供外部编程接口，可搭配其他软硬件使用；</w:t>
            </w:r>
          </w:p>
        </w:tc>
        <w:tc>
          <w:tcPr>
            <w:tcW w:w="490" w:type="pct"/>
            <w:tcBorders>
              <w:top w:val="single" w:color="auto" w:sz="4" w:space="0"/>
              <w:left w:val="single" w:color="auto" w:sz="4" w:space="0"/>
              <w:bottom w:val="single" w:color="auto" w:sz="4" w:space="0"/>
              <w:right w:val="single" w:color="auto" w:sz="4" w:space="0"/>
            </w:tcBorders>
            <w:vAlign w:val="center"/>
          </w:tcPr>
          <w:p w14:paraId="7BA3E27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8564D5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20633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28BB17E">
            <w:pPr>
              <w:pStyle w:val="81"/>
              <w:spacing w:after="0" w:afterLines="0" w:line="360" w:lineRule="exact"/>
              <w:rPr>
                <w:rFonts w:hint="eastAsia" w:ascii="微软雅黑" w:hAnsi="微软雅黑" w:cs="微软雅黑"/>
              </w:rPr>
            </w:pPr>
            <w:r>
              <w:rPr>
                <w:rFonts w:hint="eastAsia" w:ascii="微软雅黑" w:hAnsi="微软雅黑" w:cs="微软雅黑"/>
              </w:rPr>
              <w:t>图像工作站配置要求：</w:t>
            </w:r>
          </w:p>
          <w:p w14:paraId="1424E733">
            <w:pPr>
              <w:pStyle w:val="81"/>
              <w:spacing w:after="0" w:afterLines="0" w:line="360" w:lineRule="exact"/>
              <w:rPr>
                <w:rFonts w:hint="eastAsia" w:ascii="微软雅黑" w:hAnsi="微软雅黑" w:cs="微软雅黑"/>
              </w:rPr>
            </w:pPr>
            <w:r>
              <w:rPr>
                <w:rFonts w:hint="eastAsia" w:ascii="微软雅黑" w:hAnsi="微软雅黑" w:cs="微软雅黑"/>
              </w:rPr>
              <w:t>（1）处理器：四核及以上，主频≥3.0GHz；</w:t>
            </w:r>
          </w:p>
          <w:p w14:paraId="66C63A62">
            <w:pPr>
              <w:pStyle w:val="81"/>
              <w:spacing w:after="0" w:afterLines="0" w:line="360" w:lineRule="exact"/>
              <w:rPr>
                <w:rFonts w:hint="eastAsia" w:ascii="微软雅黑" w:hAnsi="微软雅黑" w:cs="微软雅黑"/>
              </w:rPr>
            </w:pPr>
            <w:r>
              <w:rPr>
                <w:rFonts w:hint="eastAsia" w:ascii="微软雅黑" w:hAnsi="微软雅黑" w:cs="微软雅黑"/>
              </w:rPr>
              <w:t>（2） 显卡：专业显卡，显存≥8G；</w:t>
            </w:r>
          </w:p>
          <w:p w14:paraId="5DBABDE8">
            <w:pPr>
              <w:pStyle w:val="81"/>
              <w:spacing w:after="0" w:afterLines="0" w:line="360" w:lineRule="exact"/>
              <w:rPr>
                <w:rFonts w:hint="eastAsia" w:ascii="微软雅黑" w:hAnsi="微软雅黑" w:cs="微软雅黑"/>
              </w:rPr>
            </w:pPr>
            <w:r>
              <w:rPr>
                <w:rFonts w:hint="eastAsia" w:ascii="微软雅黑" w:hAnsi="微软雅黑" w:cs="微软雅黑"/>
              </w:rPr>
              <w:t>（3） 内存：≥64GB；</w:t>
            </w:r>
          </w:p>
          <w:p w14:paraId="6014543B">
            <w:pPr>
              <w:pStyle w:val="81"/>
              <w:spacing w:after="0" w:afterLines="0" w:line="360" w:lineRule="exact"/>
              <w:rPr>
                <w:rFonts w:hint="eastAsia" w:ascii="微软雅黑" w:hAnsi="微软雅黑" w:cs="微软雅黑"/>
              </w:rPr>
            </w:pPr>
            <w:r>
              <w:rPr>
                <w:rFonts w:hint="eastAsia" w:ascii="微软雅黑" w:hAnsi="微软雅黑" w:cs="微软雅黑"/>
              </w:rPr>
              <w:t>（4） 固态硬盘：≥512GB；</w:t>
            </w:r>
          </w:p>
          <w:p w14:paraId="06F04B4E">
            <w:pPr>
              <w:pStyle w:val="81"/>
              <w:spacing w:after="0" w:afterLines="0" w:line="360" w:lineRule="exact"/>
              <w:rPr>
                <w:rFonts w:hint="eastAsia" w:ascii="微软雅黑" w:hAnsi="微软雅黑" w:cs="微软雅黑"/>
              </w:rPr>
            </w:pPr>
            <w:r>
              <w:rPr>
                <w:rFonts w:hint="eastAsia" w:ascii="微软雅黑" w:hAnsi="微软雅黑" w:cs="微软雅黑"/>
              </w:rPr>
              <w:t>（5） 机械硬盘：≥2TB；</w:t>
            </w:r>
          </w:p>
          <w:p w14:paraId="4B85AA14">
            <w:pPr>
              <w:pStyle w:val="81"/>
              <w:spacing w:after="0" w:afterLines="0" w:line="360" w:lineRule="exact"/>
              <w:rPr>
                <w:rFonts w:hint="eastAsia" w:ascii="微软雅黑" w:hAnsi="微软雅黑" w:cs="微软雅黑"/>
              </w:rPr>
            </w:pPr>
            <w:r>
              <w:rPr>
                <w:rFonts w:hint="eastAsia" w:ascii="微软雅黑" w:hAnsi="微软雅黑" w:cs="微软雅黑"/>
              </w:rPr>
              <w:t>（6） 显示器：1 台，≥30寸专业级显示器；</w:t>
            </w:r>
          </w:p>
          <w:p w14:paraId="61DAAAB0">
            <w:pPr>
              <w:pStyle w:val="81"/>
              <w:spacing w:after="0" w:afterLines="0" w:line="360" w:lineRule="exact"/>
              <w:rPr>
                <w:rFonts w:hint="eastAsia" w:ascii="微软雅黑" w:hAnsi="微软雅黑" w:cs="微软雅黑"/>
              </w:rPr>
            </w:pPr>
            <w:r>
              <w:rPr>
                <w:rFonts w:hint="eastAsia" w:ascii="微软雅黑" w:hAnsi="微软雅黑" w:cs="微软雅黑"/>
              </w:rPr>
              <w:t>（7） 系统：预装 正版64 位windows操作系统；</w:t>
            </w:r>
          </w:p>
        </w:tc>
        <w:tc>
          <w:tcPr>
            <w:tcW w:w="490" w:type="pct"/>
            <w:tcBorders>
              <w:top w:val="single" w:color="auto" w:sz="4" w:space="0"/>
              <w:left w:val="single" w:color="auto" w:sz="4" w:space="0"/>
              <w:bottom w:val="single" w:color="auto" w:sz="4" w:space="0"/>
              <w:right w:val="single" w:color="auto" w:sz="4" w:space="0"/>
            </w:tcBorders>
            <w:vAlign w:val="center"/>
          </w:tcPr>
          <w:p w14:paraId="1CD3119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2153E0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1E1854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3C3C97E">
            <w:pPr>
              <w:pStyle w:val="81"/>
              <w:spacing w:after="0" w:afterLines="0" w:line="360" w:lineRule="exact"/>
              <w:rPr>
                <w:rFonts w:hint="eastAsia" w:ascii="微软雅黑" w:hAnsi="微软雅黑" w:cs="微软雅黑"/>
              </w:rPr>
            </w:pPr>
            <w:r>
              <w:rPr>
                <w:rFonts w:hint="eastAsia" w:ascii="微软雅黑" w:hAnsi="微软雅黑" w:cs="微软雅黑"/>
              </w:rPr>
              <w:t>配套防震台，降低振动干扰，保障设备稳定运行；外形尺寸（长×宽）≥1200mm×900mm；</w:t>
            </w:r>
          </w:p>
        </w:tc>
        <w:tc>
          <w:tcPr>
            <w:tcW w:w="490" w:type="pct"/>
            <w:tcBorders>
              <w:top w:val="single" w:color="auto" w:sz="4" w:space="0"/>
              <w:left w:val="single" w:color="auto" w:sz="4" w:space="0"/>
              <w:bottom w:val="single" w:color="auto" w:sz="4" w:space="0"/>
              <w:right w:val="single" w:color="auto" w:sz="4" w:space="0"/>
            </w:tcBorders>
            <w:vAlign w:val="center"/>
          </w:tcPr>
          <w:p w14:paraId="1915BD8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F47DB3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F8BBA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842CE5A">
            <w:pPr>
              <w:pStyle w:val="81"/>
              <w:spacing w:after="0" w:afterLines="0" w:line="360" w:lineRule="exact"/>
              <w:rPr>
                <w:rFonts w:hint="eastAsia" w:ascii="微软雅黑" w:hAnsi="微软雅黑" w:cs="微软雅黑"/>
              </w:rPr>
            </w:pPr>
            <w:r>
              <w:rPr>
                <w:rFonts w:hint="eastAsia" w:ascii="微软雅黑" w:hAnsi="微软雅黑" w:cs="微软雅黑"/>
              </w:rPr>
              <w:t>配置 UPS 不间断供电电源 1 台，额定功率≥4000W，满载续航≥120min；</w:t>
            </w:r>
          </w:p>
        </w:tc>
        <w:tc>
          <w:tcPr>
            <w:tcW w:w="490" w:type="pct"/>
            <w:tcBorders>
              <w:top w:val="single" w:color="auto" w:sz="4" w:space="0"/>
              <w:left w:val="single" w:color="auto" w:sz="4" w:space="0"/>
              <w:bottom w:val="single" w:color="auto" w:sz="4" w:space="0"/>
              <w:right w:val="single" w:color="auto" w:sz="4" w:space="0"/>
            </w:tcBorders>
            <w:vAlign w:val="center"/>
          </w:tcPr>
          <w:p w14:paraId="65F33BBE">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D26BB71">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2B0A13F">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193A903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F19174">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4B65D9D8">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1D6310FB">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7C8F3B08">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1DD8978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528FB00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BBEE03">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2A6ED57">
            <w:pPr>
              <w:pStyle w:val="81"/>
              <w:spacing w:after="0" w:afterLines="0" w:line="360" w:lineRule="exact"/>
              <w:jc w:val="center"/>
              <w:rPr>
                <w:rFonts w:hint="eastAsia" w:ascii="微软雅黑" w:hAnsi="微软雅黑" w:cs="微软雅黑"/>
              </w:rPr>
            </w:pPr>
            <w:r>
              <w:rPr>
                <w:rFonts w:hint="eastAsia" w:ascii="微软雅黑" w:hAnsi="微软雅黑" w:cs="微软雅黑"/>
              </w:rPr>
              <w:t>FLIM 专用 488nm 皮秒激光器</w:t>
            </w:r>
          </w:p>
        </w:tc>
        <w:tc>
          <w:tcPr>
            <w:tcW w:w="415" w:type="pct"/>
            <w:tcBorders>
              <w:top w:val="single" w:color="auto" w:sz="4" w:space="0"/>
              <w:left w:val="single" w:color="auto" w:sz="4" w:space="0"/>
              <w:bottom w:val="single" w:color="auto" w:sz="4" w:space="0"/>
              <w:right w:val="single" w:color="auto" w:sz="4" w:space="0"/>
            </w:tcBorders>
            <w:vAlign w:val="center"/>
          </w:tcPr>
          <w:p w14:paraId="78EBED0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DF04DBB">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56E2B6E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CC3BE6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D61F7C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26A8BD1">
            <w:pPr>
              <w:pStyle w:val="81"/>
              <w:spacing w:after="0" w:afterLines="0" w:line="360" w:lineRule="exact"/>
              <w:jc w:val="center"/>
              <w:rPr>
                <w:rFonts w:hint="eastAsia" w:ascii="微软雅黑" w:hAnsi="微软雅黑" w:cs="微软雅黑"/>
              </w:rPr>
            </w:pPr>
            <w:r>
              <w:rPr>
                <w:rFonts w:hint="eastAsia" w:ascii="微软雅黑" w:hAnsi="微软雅黑" w:cs="微软雅黑"/>
              </w:rPr>
              <w:t>激光器</w:t>
            </w:r>
          </w:p>
        </w:tc>
        <w:tc>
          <w:tcPr>
            <w:tcW w:w="415" w:type="pct"/>
            <w:tcBorders>
              <w:top w:val="single" w:color="auto" w:sz="4" w:space="0"/>
              <w:left w:val="single" w:color="auto" w:sz="4" w:space="0"/>
              <w:bottom w:val="single" w:color="auto" w:sz="4" w:space="0"/>
              <w:right w:val="single" w:color="auto" w:sz="4" w:space="0"/>
            </w:tcBorders>
            <w:vAlign w:val="center"/>
          </w:tcPr>
          <w:p w14:paraId="2C82AF9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C95EA9A">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0E55CDC5">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1F59EB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C6C6C5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684B678">
            <w:pPr>
              <w:pStyle w:val="81"/>
              <w:spacing w:after="0" w:afterLines="0" w:line="360" w:lineRule="exact"/>
              <w:jc w:val="center"/>
              <w:rPr>
                <w:rFonts w:hint="eastAsia" w:ascii="微软雅黑" w:hAnsi="微软雅黑" w:cs="微软雅黑"/>
              </w:rPr>
            </w:pPr>
            <w:r>
              <w:rPr>
                <w:rFonts w:hint="eastAsia" w:ascii="微软雅黑" w:hAnsi="微软雅黑" w:cs="微软雅黑"/>
              </w:rPr>
              <w:t>显微成像扫描头</w:t>
            </w:r>
          </w:p>
        </w:tc>
        <w:tc>
          <w:tcPr>
            <w:tcW w:w="415" w:type="pct"/>
            <w:tcBorders>
              <w:top w:val="single" w:color="auto" w:sz="4" w:space="0"/>
              <w:left w:val="single" w:color="auto" w:sz="4" w:space="0"/>
              <w:bottom w:val="single" w:color="auto" w:sz="4" w:space="0"/>
              <w:right w:val="single" w:color="auto" w:sz="4" w:space="0"/>
            </w:tcBorders>
            <w:vAlign w:val="center"/>
          </w:tcPr>
          <w:p w14:paraId="5C58FF4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D45E6A3">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5DADDC9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0AF31B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D5F1D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8AAF982">
            <w:pPr>
              <w:pStyle w:val="81"/>
              <w:spacing w:after="0" w:afterLines="0" w:line="360" w:lineRule="exact"/>
              <w:jc w:val="center"/>
              <w:rPr>
                <w:rFonts w:hint="eastAsia" w:ascii="微软雅黑" w:hAnsi="微软雅黑" w:cs="微软雅黑"/>
              </w:rPr>
            </w:pPr>
            <w:r>
              <w:rPr>
                <w:rFonts w:hint="eastAsia" w:ascii="微软雅黑" w:hAnsi="微软雅黑" w:cs="微软雅黑"/>
              </w:rPr>
              <w:t>检测器</w:t>
            </w:r>
          </w:p>
        </w:tc>
        <w:tc>
          <w:tcPr>
            <w:tcW w:w="415" w:type="pct"/>
            <w:tcBorders>
              <w:top w:val="single" w:color="auto" w:sz="4" w:space="0"/>
              <w:left w:val="single" w:color="auto" w:sz="4" w:space="0"/>
              <w:bottom w:val="single" w:color="auto" w:sz="4" w:space="0"/>
              <w:right w:val="single" w:color="auto" w:sz="4" w:space="0"/>
            </w:tcBorders>
            <w:vAlign w:val="center"/>
          </w:tcPr>
          <w:p w14:paraId="2232993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A2C942C">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B3D108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02BF16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C1398F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6E11BBF">
            <w:pPr>
              <w:pStyle w:val="81"/>
              <w:spacing w:after="0" w:afterLines="0" w:line="360" w:lineRule="exact"/>
              <w:jc w:val="center"/>
              <w:rPr>
                <w:rFonts w:hint="eastAsia" w:ascii="微软雅黑" w:hAnsi="微软雅黑" w:cs="微软雅黑"/>
              </w:rPr>
            </w:pPr>
            <w:r>
              <w:rPr>
                <w:rFonts w:hint="eastAsia" w:ascii="微软雅黑" w:hAnsi="微软雅黑" w:cs="微软雅黑"/>
              </w:rPr>
              <w:t>全电动倒置显微镜</w:t>
            </w:r>
          </w:p>
        </w:tc>
        <w:tc>
          <w:tcPr>
            <w:tcW w:w="415" w:type="pct"/>
            <w:tcBorders>
              <w:top w:val="single" w:color="auto" w:sz="4" w:space="0"/>
              <w:left w:val="single" w:color="auto" w:sz="4" w:space="0"/>
              <w:bottom w:val="single" w:color="auto" w:sz="4" w:space="0"/>
              <w:right w:val="single" w:color="auto" w:sz="4" w:space="0"/>
            </w:tcBorders>
            <w:vAlign w:val="center"/>
          </w:tcPr>
          <w:p w14:paraId="54F22F5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A0F55AD">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956C0B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8DD3B4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D94D8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B80A5C3">
            <w:pPr>
              <w:pStyle w:val="81"/>
              <w:spacing w:after="0" w:afterLines="0" w:line="360" w:lineRule="exact"/>
              <w:jc w:val="center"/>
              <w:rPr>
                <w:rFonts w:hint="eastAsia" w:ascii="微软雅黑" w:hAnsi="微软雅黑" w:cs="微软雅黑"/>
              </w:rPr>
            </w:pPr>
            <w:r>
              <w:rPr>
                <w:rFonts w:hint="eastAsia" w:ascii="微软雅黑" w:hAnsi="微软雅黑" w:cs="微软雅黑"/>
              </w:rPr>
              <w:t>图形处理软件</w:t>
            </w:r>
          </w:p>
        </w:tc>
        <w:tc>
          <w:tcPr>
            <w:tcW w:w="415" w:type="pct"/>
            <w:tcBorders>
              <w:top w:val="single" w:color="auto" w:sz="4" w:space="0"/>
              <w:left w:val="single" w:color="auto" w:sz="4" w:space="0"/>
              <w:bottom w:val="single" w:color="auto" w:sz="4" w:space="0"/>
              <w:right w:val="single" w:color="auto" w:sz="4" w:space="0"/>
            </w:tcBorders>
            <w:vAlign w:val="center"/>
          </w:tcPr>
          <w:p w14:paraId="716402C7">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4CB7D70">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D97EFF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EEF34C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A390D1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9B8A29F">
            <w:pPr>
              <w:pStyle w:val="81"/>
              <w:spacing w:after="0" w:afterLines="0" w:line="360" w:lineRule="exact"/>
              <w:jc w:val="center"/>
              <w:rPr>
                <w:rFonts w:hint="eastAsia" w:ascii="微软雅黑" w:hAnsi="微软雅黑" w:cs="微软雅黑"/>
              </w:rPr>
            </w:pPr>
            <w:r>
              <w:rPr>
                <w:rFonts w:hint="eastAsia" w:ascii="微软雅黑" w:hAnsi="微软雅黑" w:cs="微软雅黑"/>
              </w:rPr>
              <w:t>图像工作站</w:t>
            </w:r>
          </w:p>
        </w:tc>
        <w:tc>
          <w:tcPr>
            <w:tcW w:w="415" w:type="pct"/>
            <w:tcBorders>
              <w:top w:val="single" w:color="auto" w:sz="4" w:space="0"/>
              <w:left w:val="single" w:color="auto" w:sz="4" w:space="0"/>
              <w:bottom w:val="single" w:color="auto" w:sz="4" w:space="0"/>
              <w:right w:val="single" w:color="auto" w:sz="4" w:space="0"/>
            </w:tcBorders>
            <w:vAlign w:val="center"/>
          </w:tcPr>
          <w:p w14:paraId="5B43711F">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557976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C589F9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8C6339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C896B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F4B2EB7">
            <w:pPr>
              <w:pStyle w:val="81"/>
              <w:spacing w:after="0" w:afterLines="0" w:line="360" w:lineRule="exact"/>
              <w:jc w:val="center"/>
              <w:rPr>
                <w:rFonts w:hint="eastAsia" w:ascii="微软雅黑" w:hAnsi="微软雅黑" w:cs="微软雅黑"/>
              </w:rPr>
            </w:pPr>
            <w:r>
              <w:rPr>
                <w:rFonts w:hint="eastAsia" w:ascii="微软雅黑" w:hAnsi="微软雅黑" w:cs="微软雅黑"/>
              </w:rPr>
              <w:t>防震台</w:t>
            </w:r>
          </w:p>
        </w:tc>
        <w:tc>
          <w:tcPr>
            <w:tcW w:w="415" w:type="pct"/>
            <w:tcBorders>
              <w:top w:val="single" w:color="auto" w:sz="4" w:space="0"/>
              <w:left w:val="single" w:color="auto" w:sz="4" w:space="0"/>
              <w:bottom w:val="single" w:color="auto" w:sz="4" w:space="0"/>
              <w:right w:val="single" w:color="auto" w:sz="4" w:space="0"/>
            </w:tcBorders>
            <w:vAlign w:val="center"/>
          </w:tcPr>
          <w:p w14:paraId="624C17D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C3A9800">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0EE6012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A295B3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6B70C1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756AF95">
            <w:pPr>
              <w:pStyle w:val="81"/>
              <w:spacing w:after="0" w:afterLines="0" w:line="360" w:lineRule="exact"/>
              <w:jc w:val="center"/>
              <w:rPr>
                <w:rFonts w:hint="eastAsia" w:ascii="微软雅黑" w:hAnsi="微软雅黑" w:cs="微软雅黑"/>
              </w:rPr>
            </w:pPr>
            <w:r>
              <w:rPr>
                <w:rFonts w:hint="eastAsia" w:ascii="微软雅黑" w:hAnsi="微软雅黑" w:cs="微软雅黑"/>
              </w:rPr>
              <w:t>不间断供电电源</w:t>
            </w:r>
          </w:p>
        </w:tc>
        <w:tc>
          <w:tcPr>
            <w:tcW w:w="415" w:type="pct"/>
            <w:tcBorders>
              <w:top w:val="single" w:color="auto" w:sz="4" w:space="0"/>
              <w:left w:val="single" w:color="auto" w:sz="4" w:space="0"/>
              <w:bottom w:val="single" w:color="auto" w:sz="4" w:space="0"/>
              <w:right w:val="single" w:color="auto" w:sz="4" w:space="0"/>
            </w:tcBorders>
            <w:vAlign w:val="center"/>
          </w:tcPr>
          <w:p w14:paraId="639AC4F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38214E9">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06913C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4D7259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9C37C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7157482">
            <w:pPr>
              <w:pStyle w:val="81"/>
              <w:spacing w:after="0" w:afterLines="0" w:line="360" w:lineRule="exact"/>
              <w:jc w:val="center"/>
              <w:rPr>
                <w:rFonts w:hint="eastAsia" w:ascii="微软雅黑" w:hAnsi="微软雅黑" w:cs="微软雅黑"/>
              </w:rPr>
            </w:pPr>
            <w:r>
              <w:rPr>
                <w:rFonts w:hint="eastAsia" w:ascii="微软雅黑" w:hAnsi="微软雅黑" w:cs="微软雅黑"/>
              </w:rPr>
              <w:t>CO2培养器</w:t>
            </w:r>
          </w:p>
        </w:tc>
        <w:tc>
          <w:tcPr>
            <w:tcW w:w="415" w:type="pct"/>
            <w:tcBorders>
              <w:top w:val="single" w:color="auto" w:sz="4" w:space="0"/>
              <w:left w:val="single" w:color="auto" w:sz="4" w:space="0"/>
              <w:bottom w:val="single" w:color="auto" w:sz="4" w:space="0"/>
              <w:right w:val="single" w:color="auto" w:sz="4" w:space="0"/>
            </w:tcBorders>
            <w:vAlign w:val="center"/>
          </w:tcPr>
          <w:p w14:paraId="6D23928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8B9A6E1">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5543CB3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7D8757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CCAD9D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D130257">
            <w:pPr>
              <w:pStyle w:val="81"/>
              <w:spacing w:after="0" w:afterLines="0" w:line="360" w:lineRule="exact"/>
              <w:jc w:val="center"/>
              <w:rPr>
                <w:rFonts w:hint="eastAsia" w:ascii="微软雅黑" w:hAnsi="微软雅黑" w:cs="微软雅黑"/>
              </w:rPr>
            </w:pPr>
            <w:r>
              <w:rPr>
                <w:rFonts w:hint="eastAsia" w:ascii="微软雅黑" w:hAnsi="微软雅黑" w:cs="微软雅黑"/>
              </w:rPr>
              <w:t>遮光罩</w:t>
            </w:r>
          </w:p>
        </w:tc>
        <w:tc>
          <w:tcPr>
            <w:tcW w:w="415" w:type="pct"/>
            <w:tcBorders>
              <w:top w:val="single" w:color="auto" w:sz="4" w:space="0"/>
              <w:left w:val="single" w:color="auto" w:sz="4" w:space="0"/>
              <w:bottom w:val="single" w:color="auto" w:sz="4" w:space="0"/>
              <w:right w:val="single" w:color="auto" w:sz="4" w:space="0"/>
            </w:tcBorders>
            <w:vAlign w:val="center"/>
          </w:tcPr>
          <w:p w14:paraId="1D4D8E29">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3538A78">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6F3F3A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1D51EA1">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61F177F">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203" w:name="_Toc5867"/>
            <w:bookmarkStart w:id="204" w:name="_Toc14165"/>
            <w:r>
              <w:rPr>
                <w:rFonts w:hint="eastAsia" w:ascii="微软雅黑" w:hAnsi="微软雅黑" w:cs="微软雅黑"/>
                <w:b/>
                <w:szCs w:val="21"/>
              </w:rPr>
              <w:t>肌电诱发电位仪</w:t>
            </w:r>
            <w:bookmarkEnd w:id="203"/>
            <w:bookmarkEnd w:id="204"/>
          </w:p>
        </w:tc>
      </w:tr>
      <w:tr w14:paraId="3ABEF45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804E8DF">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F667971">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794DDA5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352421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AB1277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944DDD9">
            <w:pPr>
              <w:pStyle w:val="81"/>
              <w:spacing w:after="0" w:afterLines="0" w:line="360" w:lineRule="exact"/>
              <w:rPr>
                <w:rFonts w:hint="eastAsia" w:ascii="微软雅黑" w:hAnsi="微软雅黑" w:cs="微软雅黑"/>
              </w:rPr>
            </w:pPr>
            <w:r>
              <w:rPr>
                <w:rFonts w:hint="eastAsia" w:ascii="微软雅黑" w:hAnsi="微软雅黑" w:cs="微软雅黑"/>
              </w:rPr>
              <w:t>模拟输入：差分生物电位通道数量、差分传感器通道数量、单端电位记录通道数量各≥2个；10G欧姆输入阻抗；≥1个TTL触发通道；连续输入范围：+5伏；</w:t>
            </w:r>
          </w:p>
        </w:tc>
        <w:tc>
          <w:tcPr>
            <w:tcW w:w="490" w:type="pct"/>
            <w:tcBorders>
              <w:top w:val="single" w:color="auto" w:sz="4" w:space="0"/>
              <w:left w:val="single" w:color="auto" w:sz="4" w:space="0"/>
              <w:bottom w:val="single" w:color="auto" w:sz="4" w:space="0"/>
              <w:right w:val="single" w:color="auto" w:sz="4" w:space="0"/>
            </w:tcBorders>
            <w:vAlign w:val="center"/>
          </w:tcPr>
          <w:p w14:paraId="31FF95D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A024B8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636BCF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CFB51B4">
            <w:pPr>
              <w:pStyle w:val="81"/>
              <w:spacing w:after="0" w:afterLines="0" w:line="360" w:lineRule="exact"/>
              <w:rPr>
                <w:rFonts w:hint="eastAsia" w:ascii="微软雅黑" w:hAnsi="微软雅黑" w:cs="微软雅黑"/>
              </w:rPr>
            </w:pPr>
            <w:r>
              <w:rPr>
                <w:rFonts w:hint="eastAsia" w:ascii="微软雅黑" w:hAnsi="微软雅黑" w:cs="微软雅黑"/>
              </w:rPr>
              <w:t>模拟输出：≥1个通道数量，输出电流0-45毫安； 输出范围±5伏；电压系统误差:＜1毫伏；刺激电压灵敏度：±10毫伏；输出分辨率：12位；</w:t>
            </w:r>
          </w:p>
        </w:tc>
        <w:tc>
          <w:tcPr>
            <w:tcW w:w="490" w:type="pct"/>
            <w:tcBorders>
              <w:top w:val="single" w:color="auto" w:sz="4" w:space="0"/>
              <w:left w:val="single" w:color="auto" w:sz="4" w:space="0"/>
              <w:bottom w:val="single" w:color="auto" w:sz="4" w:space="0"/>
              <w:right w:val="single" w:color="auto" w:sz="4" w:space="0"/>
            </w:tcBorders>
            <w:vAlign w:val="center"/>
          </w:tcPr>
          <w:p w14:paraId="107A2C4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E8D3A9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517834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2143ED0">
            <w:pPr>
              <w:pStyle w:val="81"/>
              <w:spacing w:after="0" w:afterLines="0" w:line="360" w:lineRule="exact"/>
              <w:rPr>
                <w:rFonts w:hint="eastAsia" w:ascii="微软雅黑" w:hAnsi="微软雅黑" w:cs="微软雅黑"/>
              </w:rPr>
            </w:pPr>
            <w:r>
              <w:rPr>
                <w:rFonts w:hint="eastAsia" w:ascii="微软雅黑" w:hAnsi="微软雅黑" w:cs="微软雅黑"/>
              </w:rPr>
              <w:t>生物电位滤波器：频率范围：0.03-150赫兹适合于静息心电图，0.3-35赫兹适合于心电图和脑电图，3-10K赫兹适合于肌电图； 放大器频率响应：2K赫兹；系统噪音：小于5毫伏；透明琥珀色石英软管外径34G，长67mm；</w:t>
            </w:r>
          </w:p>
        </w:tc>
        <w:tc>
          <w:tcPr>
            <w:tcW w:w="490" w:type="pct"/>
            <w:tcBorders>
              <w:top w:val="single" w:color="auto" w:sz="4" w:space="0"/>
              <w:left w:val="single" w:color="auto" w:sz="4" w:space="0"/>
              <w:bottom w:val="single" w:color="auto" w:sz="4" w:space="0"/>
              <w:right w:val="single" w:color="auto" w:sz="4" w:space="0"/>
            </w:tcBorders>
            <w:vAlign w:val="center"/>
          </w:tcPr>
          <w:p w14:paraId="0DBAB3B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5FA1A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B0D74C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E466397">
            <w:pPr>
              <w:pStyle w:val="81"/>
              <w:spacing w:after="0" w:afterLines="0" w:line="360" w:lineRule="exact"/>
              <w:rPr>
                <w:rFonts w:hint="eastAsia" w:ascii="微软雅黑" w:hAnsi="微软雅黑" w:cs="微软雅黑"/>
              </w:rPr>
            </w:pPr>
            <w:r>
              <w:rPr>
                <w:rFonts w:hint="eastAsia" w:ascii="微软雅黑" w:hAnsi="微软雅黑" w:cs="微软雅黑"/>
              </w:rPr>
              <w:t>模数转换器：分辨率：16位； 采样速度：100K/秒累计；</w:t>
            </w:r>
          </w:p>
        </w:tc>
        <w:tc>
          <w:tcPr>
            <w:tcW w:w="490" w:type="pct"/>
            <w:tcBorders>
              <w:top w:val="single" w:color="auto" w:sz="4" w:space="0"/>
              <w:left w:val="single" w:color="auto" w:sz="4" w:space="0"/>
              <w:bottom w:val="single" w:color="auto" w:sz="4" w:space="0"/>
              <w:right w:val="single" w:color="auto" w:sz="4" w:space="0"/>
            </w:tcBorders>
            <w:vAlign w:val="center"/>
          </w:tcPr>
          <w:p w14:paraId="1D677B8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030DA4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6D92B0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455626B">
            <w:pPr>
              <w:pStyle w:val="81"/>
              <w:spacing w:after="0" w:afterLines="0" w:line="360" w:lineRule="exact"/>
              <w:rPr>
                <w:rFonts w:hint="eastAsia" w:ascii="微软雅黑" w:hAnsi="微软雅黑" w:cs="微软雅黑"/>
              </w:rPr>
            </w:pPr>
            <w:r>
              <w:rPr>
                <w:rFonts w:hint="eastAsia" w:ascii="微软雅黑" w:hAnsi="微软雅黑" w:cs="微软雅黑"/>
              </w:rPr>
              <w:t>压力传感器：测量范围：-50～+300毫米汞柱；激发电压：1-10伏直流； 输入阻抗：350欧姆±10%； 输出阻抗：300欧姆±10%；灵敏度：5微伏/伏/毫米汞柱；动态响应：100赫兹； 漂移：8小时内在5分钟加热后1毫米汞柱；工作环境温度：15～40度； 储存环境温度：-30～+60度；</w:t>
            </w:r>
          </w:p>
        </w:tc>
        <w:tc>
          <w:tcPr>
            <w:tcW w:w="490" w:type="pct"/>
            <w:tcBorders>
              <w:top w:val="single" w:color="auto" w:sz="4" w:space="0"/>
              <w:left w:val="single" w:color="auto" w:sz="4" w:space="0"/>
              <w:bottom w:val="single" w:color="auto" w:sz="4" w:space="0"/>
              <w:right w:val="single" w:color="auto" w:sz="4" w:space="0"/>
            </w:tcBorders>
            <w:vAlign w:val="center"/>
          </w:tcPr>
          <w:p w14:paraId="6AAD94C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97BF67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D329CA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9B16C3E">
            <w:pPr>
              <w:pStyle w:val="81"/>
              <w:spacing w:after="0" w:afterLines="0" w:line="360" w:lineRule="exact"/>
              <w:rPr>
                <w:rFonts w:hint="eastAsia" w:ascii="微软雅黑" w:hAnsi="微软雅黑" w:cs="微软雅黑"/>
              </w:rPr>
            </w:pPr>
            <w:r>
              <w:rPr>
                <w:rFonts w:hint="eastAsia" w:ascii="微软雅黑" w:hAnsi="微软雅黑" w:cs="微软雅黑"/>
              </w:rPr>
              <w:t>小动物加热模块：温度范围可达45℃；灵敏度0.1 ℃；精确度±0.3℃； RTD感受器，外径2.0mm管带3.5mm的球头；最大直流输出：10 V，3A；低噪音的直流加热器；无论动物大小，PID技术能够最大限度保持温度的稳定性；三个温度传感器输入可供选择：RTD、TC、加热板；超过45℃自动关闭。电阻式温度电极(RTD)：可监测RTD直肠电极以控制动物体温或监测环境温度、诱导箱温度或其它温度； 加热板温度感应器：加热板内置的温度感应器能够监测加热板的温度，防止动物局部烫伤；</w:t>
            </w:r>
          </w:p>
        </w:tc>
        <w:tc>
          <w:tcPr>
            <w:tcW w:w="490" w:type="pct"/>
            <w:tcBorders>
              <w:top w:val="single" w:color="auto" w:sz="4" w:space="0"/>
              <w:left w:val="single" w:color="auto" w:sz="4" w:space="0"/>
              <w:bottom w:val="single" w:color="auto" w:sz="4" w:space="0"/>
              <w:right w:val="single" w:color="auto" w:sz="4" w:space="0"/>
            </w:tcBorders>
            <w:vAlign w:val="center"/>
          </w:tcPr>
          <w:p w14:paraId="569266B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7CDAE2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AB079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34F66A7">
            <w:pPr>
              <w:pStyle w:val="81"/>
              <w:spacing w:after="0" w:afterLines="0" w:line="360" w:lineRule="exact"/>
              <w:rPr>
                <w:rFonts w:hint="eastAsia" w:ascii="微软雅黑" w:hAnsi="微软雅黑" w:cs="微软雅黑"/>
              </w:rPr>
            </w:pPr>
            <w:r>
              <w:rPr>
                <w:rFonts w:hint="eastAsia" w:ascii="微软雅黑" w:hAnsi="微软雅黑" w:cs="微软雅黑"/>
              </w:rPr>
              <w:t>小动物呼吸麻醉模块：适合 5.2KG 以内的动物，适合啮齿类大/小鼠等小动物；采用双呼吸管路，循环气路设计；热质量流量计，调节范围 0-1000 毫升/分钟；异氟醚挥发罐带流量和温度自动补偿功能，精度 0.1，控制间隔 0.5%，输出稳定，密闭性好，输出浓度 0-5%可调；配备小动物透明麻醉诱导盒；配置大小鼠手术面罩，可以根据体型大小自行裁剪面罩鼻腔大小；配置废气吸收装置；配置气泵，最大气体输出10L/min，输出浓度0.5%~5%可调，输出精度0.1%；配件：小动物麻醉机1 台，气体输出机1 台，麻醉过滤器1 个，预麻箱1 个，手术台1 套，动物面罩1 个；</w:t>
            </w:r>
          </w:p>
        </w:tc>
        <w:tc>
          <w:tcPr>
            <w:tcW w:w="490" w:type="pct"/>
            <w:tcBorders>
              <w:top w:val="single" w:color="auto" w:sz="4" w:space="0"/>
              <w:left w:val="single" w:color="auto" w:sz="4" w:space="0"/>
              <w:bottom w:val="single" w:color="auto" w:sz="4" w:space="0"/>
              <w:right w:val="single" w:color="auto" w:sz="4" w:space="0"/>
            </w:tcBorders>
            <w:vAlign w:val="center"/>
          </w:tcPr>
          <w:p w14:paraId="5821E7F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F63328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89ECE76">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3FB07CC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B9523BB">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63887E7E">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0669A582">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1DFF17C3">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5E3F5BC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4CA6BE4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B0449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5456F8A">
            <w:pPr>
              <w:pStyle w:val="81"/>
              <w:spacing w:after="0" w:afterLines="0" w:line="360" w:lineRule="exact"/>
              <w:jc w:val="center"/>
              <w:rPr>
                <w:rFonts w:hint="eastAsia" w:ascii="微软雅黑" w:hAnsi="微软雅黑" w:cs="微软雅黑"/>
              </w:rPr>
            </w:pPr>
            <w:r>
              <w:rPr>
                <w:rFonts w:hint="eastAsia" w:ascii="微软雅黑" w:hAnsi="微软雅黑" w:cs="微软雅黑"/>
              </w:rPr>
              <w:t>监测主机</w:t>
            </w:r>
          </w:p>
        </w:tc>
        <w:tc>
          <w:tcPr>
            <w:tcW w:w="415" w:type="pct"/>
            <w:tcBorders>
              <w:top w:val="single" w:color="auto" w:sz="4" w:space="0"/>
              <w:left w:val="single" w:color="auto" w:sz="4" w:space="0"/>
              <w:bottom w:val="single" w:color="auto" w:sz="4" w:space="0"/>
              <w:right w:val="single" w:color="auto" w:sz="4" w:space="0"/>
            </w:tcBorders>
            <w:vAlign w:val="center"/>
          </w:tcPr>
          <w:p w14:paraId="43D4CAA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56EB052">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126F233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A57F89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DDDC8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1628FEB">
            <w:pPr>
              <w:pStyle w:val="81"/>
              <w:spacing w:after="0" w:afterLines="0" w:line="360" w:lineRule="exact"/>
              <w:jc w:val="center"/>
              <w:rPr>
                <w:rFonts w:hint="eastAsia" w:ascii="微软雅黑" w:hAnsi="微软雅黑" w:cs="微软雅黑"/>
              </w:rPr>
            </w:pPr>
            <w:r>
              <w:rPr>
                <w:rFonts w:hint="eastAsia" w:ascii="微软雅黑" w:hAnsi="微软雅黑" w:cs="微软雅黑"/>
              </w:rPr>
              <w:t>铂金皮下记录电极/3根</w:t>
            </w:r>
          </w:p>
        </w:tc>
        <w:tc>
          <w:tcPr>
            <w:tcW w:w="415" w:type="pct"/>
            <w:tcBorders>
              <w:top w:val="single" w:color="auto" w:sz="4" w:space="0"/>
              <w:left w:val="single" w:color="auto" w:sz="4" w:space="0"/>
              <w:bottom w:val="single" w:color="auto" w:sz="4" w:space="0"/>
              <w:right w:val="single" w:color="auto" w:sz="4" w:space="0"/>
            </w:tcBorders>
            <w:vAlign w:val="center"/>
          </w:tcPr>
          <w:p w14:paraId="1D3818E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C1FB999">
            <w:pPr>
              <w:pStyle w:val="81"/>
              <w:spacing w:after="0" w:afterLines="0" w:line="360" w:lineRule="exact"/>
              <w:jc w:val="center"/>
              <w:rPr>
                <w:rFonts w:hint="eastAsia" w:ascii="微软雅黑" w:hAnsi="微软雅黑" w:cs="微软雅黑"/>
              </w:rPr>
            </w:pPr>
            <w:r>
              <w:rPr>
                <w:rFonts w:hint="eastAsia" w:ascii="微软雅黑" w:hAnsi="微软雅黑" w:cs="微软雅黑"/>
              </w:rPr>
              <w:t>包</w:t>
            </w:r>
          </w:p>
        </w:tc>
        <w:tc>
          <w:tcPr>
            <w:tcW w:w="490" w:type="pct"/>
            <w:tcBorders>
              <w:top w:val="single" w:color="auto" w:sz="4" w:space="0"/>
              <w:left w:val="single" w:color="auto" w:sz="4" w:space="0"/>
              <w:bottom w:val="single" w:color="auto" w:sz="4" w:space="0"/>
              <w:right w:val="single" w:color="auto" w:sz="4" w:space="0"/>
            </w:tcBorders>
            <w:vAlign w:val="center"/>
          </w:tcPr>
          <w:p w14:paraId="381FE31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AC2E64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BE9AAA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E43A52D">
            <w:pPr>
              <w:pStyle w:val="81"/>
              <w:spacing w:after="0" w:afterLines="0" w:line="360" w:lineRule="exact"/>
              <w:jc w:val="center"/>
              <w:rPr>
                <w:rFonts w:hint="eastAsia" w:ascii="微软雅黑" w:hAnsi="微软雅黑" w:cs="微软雅黑"/>
              </w:rPr>
            </w:pPr>
            <w:r>
              <w:rPr>
                <w:rFonts w:hint="eastAsia" w:ascii="微软雅黑" w:hAnsi="微软雅黑" w:cs="微软雅黑"/>
              </w:rPr>
              <w:t>铂金刺激电极（红黑）</w:t>
            </w:r>
          </w:p>
        </w:tc>
        <w:tc>
          <w:tcPr>
            <w:tcW w:w="415" w:type="pct"/>
            <w:tcBorders>
              <w:top w:val="single" w:color="auto" w:sz="4" w:space="0"/>
              <w:left w:val="single" w:color="auto" w:sz="4" w:space="0"/>
              <w:bottom w:val="single" w:color="auto" w:sz="4" w:space="0"/>
              <w:right w:val="single" w:color="auto" w:sz="4" w:space="0"/>
            </w:tcBorders>
            <w:vAlign w:val="center"/>
          </w:tcPr>
          <w:p w14:paraId="74247C2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6BB9E9D">
            <w:pPr>
              <w:pStyle w:val="81"/>
              <w:spacing w:after="0" w:afterLines="0" w:line="360" w:lineRule="exact"/>
              <w:jc w:val="center"/>
              <w:rPr>
                <w:rFonts w:hint="eastAsia" w:ascii="微软雅黑" w:hAnsi="微软雅黑" w:cs="微软雅黑"/>
              </w:rPr>
            </w:pPr>
            <w:r>
              <w:rPr>
                <w:rFonts w:hint="eastAsia" w:ascii="微软雅黑" w:hAnsi="微软雅黑" w:cs="微软雅黑"/>
              </w:rPr>
              <w:t>对</w:t>
            </w:r>
          </w:p>
        </w:tc>
        <w:tc>
          <w:tcPr>
            <w:tcW w:w="490" w:type="pct"/>
            <w:tcBorders>
              <w:top w:val="single" w:color="auto" w:sz="4" w:space="0"/>
              <w:left w:val="single" w:color="auto" w:sz="4" w:space="0"/>
              <w:bottom w:val="single" w:color="auto" w:sz="4" w:space="0"/>
              <w:right w:val="single" w:color="auto" w:sz="4" w:space="0"/>
            </w:tcBorders>
            <w:vAlign w:val="center"/>
          </w:tcPr>
          <w:p w14:paraId="56C0BA9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D5B404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2083CA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10CBCB8">
            <w:pPr>
              <w:pStyle w:val="81"/>
              <w:spacing w:after="0" w:afterLines="0" w:line="360" w:lineRule="exact"/>
              <w:jc w:val="center"/>
              <w:rPr>
                <w:rFonts w:hint="eastAsia" w:ascii="微软雅黑" w:hAnsi="微软雅黑" w:cs="微软雅黑"/>
              </w:rPr>
            </w:pPr>
            <w:r>
              <w:rPr>
                <w:rFonts w:hint="eastAsia" w:ascii="微软雅黑" w:hAnsi="微软雅黑" w:cs="微软雅黑"/>
              </w:rPr>
              <w:t>肌电数据分析模块（软件账户密码）</w:t>
            </w:r>
          </w:p>
        </w:tc>
        <w:tc>
          <w:tcPr>
            <w:tcW w:w="415" w:type="pct"/>
            <w:tcBorders>
              <w:top w:val="single" w:color="auto" w:sz="4" w:space="0"/>
              <w:left w:val="single" w:color="auto" w:sz="4" w:space="0"/>
              <w:bottom w:val="single" w:color="auto" w:sz="4" w:space="0"/>
              <w:right w:val="single" w:color="auto" w:sz="4" w:space="0"/>
            </w:tcBorders>
            <w:vAlign w:val="center"/>
          </w:tcPr>
          <w:p w14:paraId="10B0D31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A9DB5CC">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3F543AA9">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26B774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0BDF0A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1C64974">
            <w:pPr>
              <w:pStyle w:val="81"/>
              <w:spacing w:after="0" w:afterLines="0" w:line="360" w:lineRule="exact"/>
              <w:jc w:val="center"/>
              <w:rPr>
                <w:rFonts w:hint="eastAsia" w:ascii="微软雅黑" w:hAnsi="微软雅黑" w:cs="微软雅黑"/>
              </w:rPr>
            </w:pPr>
            <w:r>
              <w:rPr>
                <w:rFonts w:hint="eastAsia" w:ascii="微软雅黑" w:hAnsi="微软雅黑" w:cs="微软雅黑"/>
              </w:rPr>
              <w:t>小动物麻醉机</w:t>
            </w:r>
          </w:p>
        </w:tc>
        <w:tc>
          <w:tcPr>
            <w:tcW w:w="415" w:type="pct"/>
            <w:tcBorders>
              <w:top w:val="single" w:color="auto" w:sz="4" w:space="0"/>
              <w:left w:val="single" w:color="auto" w:sz="4" w:space="0"/>
              <w:bottom w:val="single" w:color="auto" w:sz="4" w:space="0"/>
              <w:right w:val="single" w:color="auto" w:sz="4" w:space="0"/>
            </w:tcBorders>
            <w:vAlign w:val="center"/>
          </w:tcPr>
          <w:p w14:paraId="4EFCBA9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08FD9D9">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39A5383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42BB2D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FCB564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6B8BA53">
            <w:pPr>
              <w:pStyle w:val="81"/>
              <w:spacing w:after="0" w:afterLines="0" w:line="360" w:lineRule="exact"/>
              <w:jc w:val="center"/>
              <w:rPr>
                <w:rFonts w:hint="eastAsia" w:ascii="微软雅黑" w:hAnsi="微软雅黑" w:cs="微软雅黑"/>
              </w:rPr>
            </w:pPr>
            <w:r>
              <w:rPr>
                <w:rFonts w:hint="eastAsia" w:ascii="微软雅黑" w:hAnsi="微软雅黑" w:cs="微软雅黑"/>
              </w:rPr>
              <w:t>气体输出机</w:t>
            </w:r>
          </w:p>
        </w:tc>
        <w:tc>
          <w:tcPr>
            <w:tcW w:w="415" w:type="pct"/>
            <w:tcBorders>
              <w:top w:val="single" w:color="auto" w:sz="4" w:space="0"/>
              <w:left w:val="single" w:color="auto" w:sz="4" w:space="0"/>
              <w:bottom w:val="single" w:color="auto" w:sz="4" w:space="0"/>
              <w:right w:val="single" w:color="auto" w:sz="4" w:space="0"/>
            </w:tcBorders>
            <w:vAlign w:val="center"/>
          </w:tcPr>
          <w:p w14:paraId="27D103A1">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8850C89">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433E9D77">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B54173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78254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B3A68A9">
            <w:pPr>
              <w:pStyle w:val="81"/>
              <w:spacing w:after="0" w:afterLines="0" w:line="360" w:lineRule="exact"/>
              <w:jc w:val="center"/>
              <w:rPr>
                <w:rFonts w:hint="eastAsia" w:ascii="微软雅黑" w:hAnsi="微软雅黑" w:cs="微软雅黑"/>
              </w:rPr>
            </w:pPr>
            <w:r>
              <w:rPr>
                <w:rFonts w:hint="eastAsia" w:ascii="微软雅黑" w:hAnsi="微软雅黑" w:cs="微软雅黑"/>
              </w:rPr>
              <w:t>麻醉过滤器</w:t>
            </w:r>
          </w:p>
        </w:tc>
        <w:tc>
          <w:tcPr>
            <w:tcW w:w="415" w:type="pct"/>
            <w:tcBorders>
              <w:top w:val="single" w:color="auto" w:sz="4" w:space="0"/>
              <w:left w:val="single" w:color="auto" w:sz="4" w:space="0"/>
              <w:bottom w:val="single" w:color="auto" w:sz="4" w:space="0"/>
              <w:right w:val="single" w:color="auto" w:sz="4" w:space="0"/>
            </w:tcBorders>
            <w:vAlign w:val="center"/>
          </w:tcPr>
          <w:p w14:paraId="4ACDF5C2">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A59EF90">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7484A3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BE14A4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40A8C4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3B3E1E6">
            <w:pPr>
              <w:pStyle w:val="81"/>
              <w:spacing w:after="0" w:afterLines="0" w:line="360" w:lineRule="exact"/>
              <w:jc w:val="center"/>
              <w:rPr>
                <w:rFonts w:hint="eastAsia" w:ascii="微软雅黑" w:hAnsi="微软雅黑" w:cs="微软雅黑"/>
              </w:rPr>
            </w:pPr>
            <w:r>
              <w:rPr>
                <w:rFonts w:hint="eastAsia" w:ascii="微软雅黑" w:hAnsi="微软雅黑" w:cs="微软雅黑"/>
              </w:rPr>
              <w:t>预麻箱</w:t>
            </w:r>
          </w:p>
        </w:tc>
        <w:tc>
          <w:tcPr>
            <w:tcW w:w="415" w:type="pct"/>
            <w:tcBorders>
              <w:top w:val="single" w:color="auto" w:sz="4" w:space="0"/>
              <w:left w:val="single" w:color="auto" w:sz="4" w:space="0"/>
              <w:bottom w:val="single" w:color="auto" w:sz="4" w:space="0"/>
              <w:right w:val="single" w:color="auto" w:sz="4" w:space="0"/>
            </w:tcBorders>
            <w:vAlign w:val="center"/>
          </w:tcPr>
          <w:p w14:paraId="66EDFC2F">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2F089CA">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0E2E7B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EC17F5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CEC439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EE8D21E">
            <w:pPr>
              <w:pStyle w:val="81"/>
              <w:spacing w:after="0" w:afterLines="0" w:line="360" w:lineRule="exact"/>
              <w:jc w:val="center"/>
              <w:rPr>
                <w:rFonts w:hint="eastAsia" w:ascii="微软雅黑" w:hAnsi="微软雅黑" w:cs="微软雅黑"/>
              </w:rPr>
            </w:pPr>
            <w:r>
              <w:rPr>
                <w:rFonts w:hint="eastAsia" w:ascii="微软雅黑" w:hAnsi="微软雅黑" w:cs="微软雅黑"/>
              </w:rPr>
              <w:t>手术台</w:t>
            </w:r>
          </w:p>
        </w:tc>
        <w:tc>
          <w:tcPr>
            <w:tcW w:w="415" w:type="pct"/>
            <w:tcBorders>
              <w:top w:val="single" w:color="auto" w:sz="4" w:space="0"/>
              <w:left w:val="single" w:color="auto" w:sz="4" w:space="0"/>
              <w:bottom w:val="single" w:color="auto" w:sz="4" w:space="0"/>
              <w:right w:val="single" w:color="auto" w:sz="4" w:space="0"/>
            </w:tcBorders>
            <w:vAlign w:val="center"/>
          </w:tcPr>
          <w:p w14:paraId="34D1847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4D3B294">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876C07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1BC2A4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4054ED">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F06D3DA">
            <w:pPr>
              <w:pStyle w:val="81"/>
              <w:spacing w:after="0" w:afterLines="0" w:line="360" w:lineRule="exact"/>
              <w:jc w:val="center"/>
              <w:rPr>
                <w:rFonts w:hint="eastAsia" w:ascii="微软雅黑" w:hAnsi="微软雅黑" w:cs="微软雅黑"/>
              </w:rPr>
            </w:pPr>
            <w:r>
              <w:rPr>
                <w:rFonts w:hint="eastAsia" w:ascii="微软雅黑" w:hAnsi="微软雅黑" w:cs="微软雅黑"/>
              </w:rPr>
              <w:t>动物面罩</w:t>
            </w:r>
          </w:p>
        </w:tc>
        <w:tc>
          <w:tcPr>
            <w:tcW w:w="415" w:type="pct"/>
            <w:tcBorders>
              <w:top w:val="single" w:color="auto" w:sz="4" w:space="0"/>
              <w:left w:val="single" w:color="auto" w:sz="4" w:space="0"/>
              <w:bottom w:val="single" w:color="auto" w:sz="4" w:space="0"/>
              <w:right w:val="single" w:color="auto" w:sz="4" w:space="0"/>
            </w:tcBorders>
            <w:vAlign w:val="center"/>
          </w:tcPr>
          <w:p w14:paraId="13FA1E2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D645EDD">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E983F2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E84E13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AAE3DC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984FBA5">
            <w:pPr>
              <w:pStyle w:val="81"/>
              <w:spacing w:after="0" w:afterLines="0" w:line="360" w:lineRule="exact"/>
              <w:jc w:val="center"/>
              <w:rPr>
                <w:rFonts w:hint="eastAsia" w:ascii="微软雅黑" w:hAnsi="微软雅黑" w:cs="微软雅黑"/>
              </w:rPr>
            </w:pPr>
            <w:r>
              <w:rPr>
                <w:rFonts w:hint="eastAsia" w:ascii="微软雅黑" w:hAnsi="微软雅黑" w:cs="微软雅黑"/>
              </w:rPr>
              <w:t>加热控制器</w:t>
            </w:r>
          </w:p>
        </w:tc>
        <w:tc>
          <w:tcPr>
            <w:tcW w:w="415" w:type="pct"/>
            <w:tcBorders>
              <w:top w:val="single" w:color="auto" w:sz="4" w:space="0"/>
              <w:left w:val="single" w:color="auto" w:sz="4" w:space="0"/>
              <w:bottom w:val="single" w:color="auto" w:sz="4" w:space="0"/>
              <w:right w:val="single" w:color="auto" w:sz="4" w:space="0"/>
            </w:tcBorders>
            <w:vAlign w:val="center"/>
          </w:tcPr>
          <w:p w14:paraId="7DB6DF8D">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BAB12BD">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1CFAD9D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8D119A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AC073A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42115B3">
            <w:pPr>
              <w:pStyle w:val="81"/>
              <w:spacing w:after="0" w:afterLines="0" w:line="360" w:lineRule="exact"/>
              <w:jc w:val="center"/>
              <w:rPr>
                <w:rFonts w:hint="eastAsia" w:ascii="微软雅黑" w:hAnsi="微软雅黑" w:cs="微软雅黑"/>
              </w:rPr>
            </w:pPr>
            <w:r>
              <w:rPr>
                <w:rFonts w:hint="eastAsia" w:ascii="微软雅黑" w:hAnsi="微软雅黑" w:cs="微软雅黑"/>
              </w:rPr>
              <w:t>中型加热板</w:t>
            </w:r>
          </w:p>
        </w:tc>
        <w:tc>
          <w:tcPr>
            <w:tcW w:w="415" w:type="pct"/>
            <w:tcBorders>
              <w:top w:val="single" w:color="auto" w:sz="4" w:space="0"/>
              <w:left w:val="single" w:color="auto" w:sz="4" w:space="0"/>
              <w:bottom w:val="single" w:color="auto" w:sz="4" w:space="0"/>
              <w:right w:val="single" w:color="auto" w:sz="4" w:space="0"/>
            </w:tcBorders>
            <w:vAlign w:val="center"/>
          </w:tcPr>
          <w:p w14:paraId="744A339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5DA91CB6">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3BBF66A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25E7C2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8D1525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14FA793">
            <w:pPr>
              <w:pStyle w:val="81"/>
              <w:spacing w:after="0" w:afterLines="0" w:line="360" w:lineRule="exact"/>
              <w:jc w:val="center"/>
              <w:rPr>
                <w:rFonts w:hint="eastAsia" w:ascii="微软雅黑" w:hAnsi="微软雅黑" w:cs="微软雅黑"/>
              </w:rPr>
            </w:pPr>
            <w:r>
              <w:rPr>
                <w:rFonts w:hint="eastAsia" w:ascii="微软雅黑" w:hAnsi="微软雅黑" w:cs="微软雅黑"/>
              </w:rPr>
              <w:t>TC直肠温度电极</w:t>
            </w:r>
          </w:p>
        </w:tc>
        <w:tc>
          <w:tcPr>
            <w:tcW w:w="415" w:type="pct"/>
            <w:tcBorders>
              <w:top w:val="single" w:color="auto" w:sz="4" w:space="0"/>
              <w:left w:val="single" w:color="auto" w:sz="4" w:space="0"/>
              <w:bottom w:val="single" w:color="auto" w:sz="4" w:space="0"/>
              <w:right w:val="single" w:color="auto" w:sz="4" w:space="0"/>
            </w:tcBorders>
            <w:vAlign w:val="center"/>
          </w:tcPr>
          <w:p w14:paraId="07DC641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2CF83D84">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4A5CBA2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709803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CCD18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58F3C8E">
            <w:pPr>
              <w:pStyle w:val="81"/>
              <w:spacing w:after="0" w:afterLines="0" w:line="360" w:lineRule="exact"/>
              <w:jc w:val="center"/>
              <w:rPr>
                <w:rFonts w:hint="eastAsia" w:ascii="微软雅黑" w:hAnsi="微软雅黑" w:cs="微软雅黑"/>
              </w:rPr>
            </w:pPr>
            <w:r>
              <w:rPr>
                <w:rFonts w:hint="eastAsia" w:ascii="微软雅黑" w:hAnsi="微软雅黑" w:cs="微软雅黑"/>
              </w:rPr>
              <w:t>电源连接线</w:t>
            </w:r>
          </w:p>
        </w:tc>
        <w:tc>
          <w:tcPr>
            <w:tcW w:w="415" w:type="pct"/>
            <w:tcBorders>
              <w:top w:val="single" w:color="auto" w:sz="4" w:space="0"/>
              <w:left w:val="single" w:color="auto" w:sz="4" w:space="0"/>
              <w:bottom w:val="single" w:color="auto" w:sz="4" w:space="0"/>
              <w:right w:val="single" w:color="auto" w:sz="4" w:space="0"/>
            </w:tcBorders>
            <w:vAlign w:val="center"/>
          </w:tcPr>
          <w:p w14:paraId="3312C783">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27CC1B5">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372023C8">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D79FA25">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2882ED8">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205" w:name="_Toc23564"/>
            <w:bookmarkStart w:id="206" w:name="_Toc16607"/>
            <w:bookmarkStart w:id="207" w:name="_Toc22540"/>
            <w:r>
              <w:rPr>
                <w:rFonts w:hint="eastAsia" w:ascii="微软雅黑" w:hAnsi="微软雅黑" w:cs="微软雅黑"/>
                <w:b/>
                <w:szCs w:val="21"/>
              </w:rPr>
              <w:t>电生理记录系统</w:t>
            </w:r>
            <w:bookmarkEnd w:id="205"/>
            <w:bookmarkEnd w:id="206"/>
            <w:bookmarkEnd w:id="207"/>
          </w:p>
        </w:tc>
      </w:tr>
      <w:tr w14:paraId="71FC2C7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7E4A02">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6EA3693">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523C6504">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196D19F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24274D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A8880EA">
            <w:pPr>
              <w:pStyle w:val="81"/>
              <w:spacing w:after="0" w:afterLines="0" w:line="360" w:lineRule="exact"/>
              <w:rPr>
                <w:rFonts w:hint="eastAsia" w:ascii="微软雅黑" w:hAnsi="微软雅黑" w:cs="微软雅黑"/>
              </w:rPr>
            </w:pPr>
            <w:r>
              <w:rPr>
                <w:rFonts w:hint="eastAsia" w:ascii="微软雅黑" w:hAnsi="微软雅黑" w:cs="微软雅黑"/>
              </w:rPr>
              <w:t>★记录主机输入通道≥4通道，配置放大器≥5种；</w:t>
            </w:r>
          </w:p>
        </w:tc>
        <w:tc>
          <w:tcPr>
            <w:tcW w:w="490" w:type="pct"/>
            <w:tcBorders>
              <w:top w:val="single" w:color="auto" w:sz="4" w:space="0"/>
              <w:left w:val="single" w:color="auto" w:sz="4" w:space="0"/>
              <w:bottom w:val="single" w:color="auto" w:sz="4" w:space="0"/>
              <w:right w:val="single" w:color="auto" w:sz="4" w:space="0"/>
            </w:tcBorders>
            <w:vAlign w:val="center"/>
          </w:tcPr>
          <w:p w14:paraId="61C68F1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8F991F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8AB93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9EFE5DF">
            <w:pPr>
              <w:pStyle w:val="81"/>
              <w:spacing w:after="0" w:afterLines="0" w:line="360" w:lineRule="exact"/>
              <w:rPr>
                <w:rFonts w:hint="eastAsia" w:ascii="微软雅黑" w:hAnsi="微软雅黑" w:cs="微软雅黑"/>
              </w:rPr>
            </w:pPr>
            <w:r>
              <w:rPr>
                <w:rFonts w:hint="eastAsia" w:ascii="微软雅黑" w:hAnsi="微软雅黑" w:cs="微软雅黑"/>
              </w:rPr>
              <w:t>▲记录主机放大范围： ±20 mV to ±10 V；</w:t>
            </w:r>
          </w:p>
        </w:tc>
        <w:tc>
          <w:tcPr>
            <w:tcW w:w="490" w:type="pct"/>
            <w:tcBorders>
              <w:top w:val="single" w:color="auto" w:sz="4" w:space="0"/>
              <w:left w:val="single" w:color="auto" w:sz="4" w:space="0"/>
              <w:bottom w:val="single" w:color="auto" w:sz="4" w:space="0"/>
              <w:right w:val="single" w:color="auto" w:sz="4" w:space="0"/>
            </w:tcBorders>
            <w:vAlign w:val="center"/>
          </w:tcPr>
          <w:p w14:paraId="735257A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DBC24B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962552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C6A7704">
            <w:pPr>
              <w:pStyle w:val="81"/>
              <w:spacing w:after="0" w:afterLines="0" w:line="360" w:lineRule="exact"/>
              <w:rPr>
                <w:rFonts w:hint="eastAsia" w:ascii="微软雅黑" w:hAnsi="微软雅黑" w:cs="微软雅黑"/>
              </w:rPr>
            </w:pPr>
            <w:r>
              <w:rPr>
                <w:rFonts w:hint="eastAsia" w:ascii="微软雅黑" w:hAnsi="微软雅黑" w:cs="微软雅黑"/>
              </w:rPr>
              <w:t>记录主机最大采样率：100KHZ；</w:t>
            </w:r>
          </w:p>
        </w:tc>
        <w:tc>
          <w:tcPr>
            <w:tcW w:w="490" w:type="pct"/>
            <w:tcBorders>
              <w:top w:val="single" w:color="auto" w:sz="4" w:space="0"/>
              <w:left w:val="single" w:color="auto" w:sz="4" w:space="0"/>
              <w:bottom w:val="single" w:color="auto" w:sz="4" w:space="0"/>
              <w:right w:val="single" w:color="auto" w:sz="4" w:space="0"/>
            </w:tcBorders>
            <w:vAlign w:val="center"/>
          </w:tcPr>
          <w:p w14:paraId="0B649BD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946197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5DA03A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CB292F">
            <w:pPr>
              <w:pStyle w:val="81"/>
              <w:spacing w:after="0" w:afterLines="0" w:line="360" w:lineRule="exact"/>
              <w:rPr>
                <w:rFonts w:hint="eastAsia" w:ascii="微软雅黑" w:hAnsi="微软雅黑" w:cs="微软雅黑"/>
              </w:rPr>
            </w:pPr>
            <w:r>
              <w:rPr>
                <w:rFonts w:hint="eastAsia" w:ascii="微软雅黑" w:hAnsi="微软雅黑" w:cs="微软雅黑"/>
              </w:rPr>
              <w:t>记录主机输出电压范围：± 200 mV 至 ± 10 V；</w:t>
            </w:r>
          </w:p>
        </w:tc>
        <w:tc>
          <w:tcPr>
            <w:tcW w:w="490" w:type="pct"/>
            <w:tcBorders>
              <w:top w:val="single" w:color="auto" w:sz="4" w:space="0"/>
              <w:left w:val="single" w:color="auto" w:sz="4" w:space="0"/>
              <w:bottom w:val="single" w:color="auto" w:sz="4" w:space="0"/>
              <w:right w:val="single" w:color="auto" w:sz="4" w:space="0"/>
            </w:tcBorders>
            <w:vAlign w:val="center"/>
          </w:tcPr>
          <w:p w14:paraId="07F7D22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9067A5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4B579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26B7379">
            <w:pPr>
              <w:pStyle w:val="81"/>
              <w:spacing w:after="0" w:afterLines="0" w:line="360" w:lineRule="exact"/>
              <w:rPr>
                <w:rFonts w:hint="eastAsia" w:ascii="微软雅黑" w:hAnsi="微软雅黑" w:cs="微软雅黑"/>
              </w:rPr>
            </w:pPr>
            <w:r>
              <w:rPr>
                <w:rFonts w:hint="eastAsia" w:ascii="微软雅黑" w:hAnsi="微软雅黑" w:cs="微软雅黑"/>
              </w:rPr>
              <w:t>有血压，心电，量效关系，峰直方图，心率变异性等专业的模块分析软件以方便实验人员分析数据；</w:t>
            </w:r>
          </w:p>
        </w:tc>
        <w:tc>
          <w:tcPr>
            <w:tcW w:w="490" w:type="pct"/>
            <w:tcBorders>
              <w:top w:val="single" w:color="auto" w:sz="4" w:space="0"/>
              <w:left w:val="single" w:color="auto" w:sz="4" w:space="0"/>
              <w:bottom w:val="single" w:color="auto" w:sz="4" w:space="0"/>
              <w:right w:val="single" w:color="auto" w:sz="4" w:space="0"/>
            </w:tcBorders>
            <w:vAlign w:val="center"/>
          </w:tcPr>
          <w:p w14:paraId="4F39D75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F45221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890711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84F4138">
            <w:pPr>
              <w:pStyle w:val="81"/>
              <w:spacing w:after="0" w:afterLines="0" w:line="360" w:lineRule="exact"/>
              <w:rPr>
                <w:rFonts w:hint="eastAsia" w:ascii="微软雅黑" w:hAnsi="微软雅黑" w:cs="微软雅黑"/>
              </w:rPr>
            </w:pPr>
            <w:r>
              <w:rPr>
                <w:rFonts w:hint="eastAsia" w:ascii="微软雅黑" w:hAnsi="微软雅黑" w:cs="微软雅黑"/>
              </w:rPr>
              <w:t>▲软件控制主机和放大器的滤波、放大、等操作，实现了程序控制化；</w:t>
            </w:r>
          </w:p>
        </w:tc>
        <w:tc>
          <w:tcPr>
            <w:tcW w:w="490" w:type="pct"/>
            <w:tcBorders>
              <w:top w:val="single" w:color="auto" w:sz="4" w:space="0"/>
              <w:left w:val="single" w:color="auto" w:sz="4" w:space="0"/>
              <w:bottom w:val="single" w:color="auto" w:sz="4" w:space="0"/>
              <w:right w:val="single" w:color="auto" w:sz="4" w:space="0"/>
            </w:tcBorders>
            <w:vAlign w:val="center"/>
          </w:tcPr>
          <w:p w14:paraId="0385CE3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9152CB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A3AC8B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C320871">
            <w:pPr>
              <w:pStyle w:val="81"/>
              <w:spacing w:after="0" w:afterLines="0" w:line="360" w:lineRule="exact"/>
              <w:rPr>
                <w:rFonts w:hint="eastAsia" w:ascii="微软雅黑" w:hAnsi="微软雅黑" w:cs="微软雅黑"/>
              </w:rPr>
            </w:pPr>
            <w:r>
              <w:rPr>
                <w:rFonts w:hint="eastAsia" w:ascii="微软雅黑" w:hAnsi="微软雅黑" w:cs="微软雅黑"/>
              </w:rPr>
              <w:t>五年内免费升级，包含专业版分析软件，Chart和scope；</w:t>
            </w:r>
          </w:p>
        </w:tc>
        <w:tc>
          <w:tcPr>
            <w:tcW w:w="490" w:type="pct"/>
            <w:tcBorders>
              <w:top w:val="single" w:color="auto" w:sz="4" w:space="0"/>
              <w:left w:val="single" w:color="auto" w:sz="4" w:space="0"/>
              <w:bottom w:val="single" w:color="auto" w:sz="4" w:space="0"/>
              <w:right w:val="single" w:color="auto" w:sz="4" w:space="0"/>
            </w:tcBorders>
            <w:vAlign w:val="center"/>
          </w:tcPr>
          <w:p w14:paraId="467A9E3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A5CF43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C60C51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776CD90">
            <w:pPr>
              <w:pStyle w:val="81"/>
              <w:spacing w:after="0" w:afterLines="0" w:line="360" w:lineRule="exact"/>
              <w:rPr>
                <w:rFonts w:hint="eastAsia" w:ascii="微软雅黑" w:hAnsi="微软雅黑" w:cs="微软雅黑"/>
              </w:rPr>
            </w:pPr>
            <w:r>
              <w:rPr>
                <w:rFonts w:hint="eastAsia" w:ascii="微软雅黑" w:hAnsi="微软雅黑" w:cs="微软雅黑"/>
              </w:rPr>
              <w:t>连接方式：POD连接和BNC连接；</w:t>
            </w:r>
          </w:p>
        </w:tc>
        <w:tc>
          <w:tcPr>
            <w:tcW w:w="490" w:type="pct"/>
            <w:tcBorders>
              <w:top w:val="single" w:color="auto" w:sz="4" w:space="0"/>
              <w:left w:val="single" w:color="auto" w:sz="4" w:space="0"/>
              <w:bottom w:val="single" w:color="auto" w:sz="4" w:space="0"/>
              <w:right w:val="single" w:color="auto" w:sz="4" w:space="0"/>
            </w:tcBorders>
            <w:vAlign w:val="center"/>
          </w:tcPr>
          <w:p w14:paraId="03B8FA0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176749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1311F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5A42A75">
            <w:pPr>
              <w:pStyle w:val="81"/>
              <w:spacing w:after="0" w:afterLines="0" w:line="360" w:lineRule="exact"/>
              <w:rPr>
                <w:rFonts w:hint="eastAsia" w:ascii="微软雅黑" w:hAnsi="微软雅黑" w:cs="微软雅黑"/>
              </w:rPr>
            </w:pPr>
            <w:r>
              <w:rPr>
                <w:rFonts w:hint="eastAsia" w:ascii="微软雅黑" w:hAnsi="微软雅黑" w:cs="微软雅黑"/>
              </w:rPr>
              <w:t>生物电放大器放大范围：±100μV - ±100mV，共10档；</w:t>
            </w:r>
          </w:p>
        </w:tc>
        <w:tc>
          <w:tcPr>
            <w:tcW w:w="490" w:type="pct"/>
            <w:tcBorders>
              <w:top w:val="single" w:color="auto" w:sz="4" w:space="0"/>
              <w:left w:val="single" w:color="auto" w:sz="4" w:space="0"/>
              <w:bottom w:val="single" w:color="auto" w:sz="4" w:space="0"/>
              <w:right w:val="single" w:color="auto" w:sz="4" w:space="0"/>
            </w:tcBorders>
            <w:vAlign w:val="center"/>
          </w:tcPr>
          <w:p w14:paraId="35FDB787">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69179E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86451D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BA4CF1E">
            <w:pPr>
              <w:pStyle w:val="81"/>
              <w:spacing w:after="0" w:afterLines="0" w:line="360" w:lineRule="exact"/>
              <w:rPr>
                <w:rFonts w:hint="eastAsia" w:ascii="微软雅黑" w:hAnsi="微软雅黑" w:cs="微软雅黑"/>
              </w:rPr>
            </w:pPr>
            <w:r>
              <w:rPr>
                <w:rFonts w:hint="eastAsia" w:ascii="微软雅黑" w:hAnsi="微软雅黑" w:cs="微软雅黑"/>
              </w:rPr>
              <w:t>生物电放大器陷波滤波：50 Hz；</w:t>
            </w:r>
          </w:p>
        </w:tc>
        <w:tc>
          <w:tcPr>
            <w:tcW w:w="490" w:type="pct"/>
            <w:tcBorders>
              <w:top w:val="single" w:color="auto" w:sz="4" w:space="0"/>
              <w:left w:val="single" w:color="auto" w:sz="4" w:space="0"/>
              <w:bottom w:val="single" w:color="auto" w:sz="4" w:space="0"/>
              <w:right w:val="single" w:color="auto" w:sz="4" w:space="0"/>
            </w:tcBorders>
            <w:vAlign w:val="center"/>
          </w:tcPr>
          <w:p w14:paraId="5CAA913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27D332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FDFF4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C377D18">
            <w:pPr>
              <w:pStyle w:val="81"/>
              <w:spacing w:after="0" w:afterLines="0" w:line="360" w:lineRule="exact"/>
              <w:rPr>
                <w:rFonts w:hint="eastAsia" w:ascii="微软雅黑" w:hAnsi="微软雅黑" w:cs="微软雅黑"/>
              </w:rPr>
            </w:pPr>
            <w:r>
              <w:rPr>
                <w:rFonts w:hint="eastAsia" w:ascii="微软雅黑" w:hAnsi="微软雅黑" w:cs="微软雅黑"/>
              </w:rPr>
              <w:t>▲呼吸放大器放大范围：±20 mV - ±500 mV，共5档；</w:t>
            </w:r>
          </w:p>
        </w:tc>
        <w:tc>
          <w:tcPr>
            <w:tcW w:w="490" w:type="pct"/>
            <w:tcBorders>
              <w:top w:val="single" w:color="auto" w:sz="4" w:space="0"/>
              <w:left w:val="single" w:color="auto" w:sz="4" w:space="0"/>
              <w:bottom w:val="single" w:color="auto" w:sz="4" w:space="0"/>
              <w:right w:val="single" w:color="auto" w:sz="4" w:space="0"/>
            </w:tcBorders>
            <w:vAlign w:val="center"/>
          </w:tcPr>
          <w:p w14:paraId="57C6D8E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15B8EF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82008F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005464D">
            <w:pPr>
              <w:pStyle w:val="81"/>
              <w:spacing w:after="0" w:afterLines="0" w:line="360" w:lineRule="exact"/>
              <w:rPr>
                <w:rFonts w:hint="eastAsia" w:ascii="微软雅黑" w:hAnsi="微软雅黑" w:cs="微软雅黑"/>
              </w:rPr>
            </w:pPr>
            <w:r>
              <w:rPr>
                <w:rFonts w:hint="eastAsia" w:ascii="微软雅黑" w:hAnsi="微软雅黑" w:cs="微软雅黑"/>
              </w:rPr>
              <w:t>呼吸放大器低通滤波：1、10、100HZ；</w:t>
            </w:r>
          </w:p>
        </w:tc>
        <w:tc>
          <w:tcPr>
            <w:tcW w:w="490" w:type="pct"/>
            <w:tcBorders>
              <w:top w:val="single" w:color="auto" w:sz="4" w:space="0"/>
              <w:left w:val="single" w:color="auto" w:sz="4" w:space="0"/>
              <w:bottom w:val="single" w:color="auto" w:sz="4" w:space="0"/>
              <w:right w:val="single" w:color="auto" w:sz="4" w:space="0"/>
            </w:tcBorders>
            <w:vAlign w:val="center"/>
          </w:tcPr>
          <w:p w14:paraId="0566BC8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98EB92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088603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AE0DB14">
            <w:pPr>
              <w:pStyle w:val="81"/>
              <w:spacing w:after="0" w:afterLines="0" w:line="360" w:lineRule="exact"/>
              <w:rPr>
                <w:rFonts w:hint="eastAsia" w:ascii="微软雅黑" w:hAnsi="微软雅黑" w:cs="微软雅黑"/>
              </w:rPr>
            </w:pPr>
            <w:r>
              <w:rPr>
                <w:rFonts w:hint="eastAsia" w:ascii="微软雅黑" w:hAnsi="微软雅黑" w:cs="微软雅黑"/>
              </w:rPr>
              <w:t>血氧饱和度放大器范围：70 − 100%；</w:t>
            </w:r>
          </w:p>
        </w:tc>
        <w:tc>
          <w:tcPr>
            <w:tcW w:w="490" w:type="pct"/>
            <w:tcBorders>
              <w:top w:val="single" w:color="auto" w:sz="4" w:space="0"/>
              <w:left w:val="single" w:color="auto" w:sz="4" w:space="0"/>
              <w:bottom w:val="single" w:color="auto" w:sz="4" w:space="0"/>
              <w:right w:val="single" w:color="auto" w:sz="4" w:space="0"/>
            </w:tcBorders>
            <w:vAlign w:val="center"/>
          </w:tcPr>
          <w:p w14:paraId="2F415CB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448BA0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36159B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8BABD61">
            <w:pPr>
              <w:pStyle w:val="81"/>
              <w:spacing w:after="0" w:afterLines="0" w:line="360" w:lineRule="exact"/>
              <w:rPr>
                <w:rFonts w:hint="eastAsia" w:ascii="微软雅黑" w:hAnsi="微软雅黑" w:cs="微软雅黑"/>
              </w:rPr>
            </w:pPr>
            <w:r>
              <w:rPr>
                <w:rFonts w:hint="eastAsia" w:ascii="微软雅黑" w:hAnsi="微软雅黑" w:cs="微软雅黑"/>
              </w:rPr>
              <w:t>血氧饱和度放大器精确度：±2%；</w:t>
            </w:r>
          </w:p>
        </w:tc>
        <w:tc>
          <w:tcPr>
            <w:tcW w:w="490" w:type="pct"/>
            <w:tcBorders>
              <w:top w:val="single" w:color="auto" w:sz="4" w:space="0"/>
              <w:left w:val="single" w:color="auto" w:sz="4" w:space="0"/>
              <w:bottom w:val="single" w:color="auto" w:sz="4" w:space="0"/>
              <w:right w:val="single" w:color="auto" w:sz="4" w:space="0"/>
            </w:tcBorders>
            <w:vAlign w:val="center"/>
          </w:tcPr>
          <w:p w14:paraId="2F00299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6E1A40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16A55E">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0D2F1C6">
            <w:pPr>
              <w:pStyle w:val="81"/>
              <w:spacing w:after="0" w:afterLines="0" w:line="360" w:lineRule="exact"/>
              <w:rPr>
                <w:rFonts w:hint="eastAsia" w:ascii="微软雅黑" w:hAnsi="微软雅黑" w:cs="微软雅黑"/>
              </w:rPr>
            </w:pPr>
            <w:r>
              <w:rPr>
                <w:rFonts w:hint="eastAsia" w:ascii="微软雅黑" w:hAnsi="微软雅黑" w:cs="微软雅黑"/>
              </w:rPr>
              <w:t>温度放大器精确度：±0.2 °C；</w:t>
            </w:r>
          </w:p>
        </w:tc>
        <w:tc>
          <w:tcPr>
            <w:tcW w:w="490" w:type="pct"/>
            <w:tcBorders>
              <w:top w:val="single" w:color="auto" w:sz="4" w:space="0"/>
              <w:left w:val="single" w:color="auto" w:sz="4" w:space="0"/>
              <w:bottom w:val="single" w:color="auto" w:sz="4" w:space="0"/>
              <w:right w:val="single" w:color="auto" w:sz="4" w:space="0"/>
            </w:tcBorders>
            <w:vAlign w:val="center"/>
          </w:tcPr>
          <w:p w14:paraId="2791FE9D">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8D1B3B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5E75F6">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7E03AE7">
            <w:pPr>
              <w:pStyle w:val="81"/>
              <w:spacing w:after="0" w:afterLines="0" w:line="360" w:lineRule="exact"/>
              <w:rPr>
                <w:rFonts w:hint="eastAsia" w:ascii="微软雅黑" w:hAnsi="微软雅黑" w:cs="微软雅黑"/>
              </w:rPr>
            </w:pPr>
            <w:r>
              <w:rPr>
                <w:rFonts w:hint="eastAsia" w:ascii="微软雅黑" w:hAnsi="微软雅黑" w:cs="微软雅黑"/>
              </w:rPr>
              <w:t>激光等级: 1级激光；</w:t>
            </w:r>
          </w:p>
        </w:tc>
        <w:tc>
          <w:tcPr>
            <w:tcW w:w="490" w:type="pct"/>
            <w:tcBorders>
              <w:top w:val="single" w:color="auto" w:sz="4" w:space="0"/>
              <w:left w:val="single" w:color="auto" w:sz="4" w:space="0"/>
              <w:bottom w:val="single" w:color="auto" w:sz="4" w:space="0"/>
              <w:right w:val="single" w:color="auto" w:sz="4" w:space="0"/>
            </w:tcBorders>
            <w:vAlign w:val="center"/>
          </w:tcPr>
          <w:p w14:paraId="7040964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BAC03D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E7C3C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94D81FB">
            <w:pPr>
              <w:pStyle w:val="81"/>
              <w:spacing w:after="0" w:afterLines="0" w:line="360" w:lineRule="exact"/>
              <w:rPr>
                <w:rFonts w:hint="eastAsia" w:ascii="微软雅黑" w:hAnsi="微软雅黑" w:cs="微软雅黑"/>
              </w:rPr>
            </w:pPr>
            <w:r>
              <w:rPr>
                <w:rFonts w:hint="eastAsia" w:ascii="微软雅黑" w:hAnsi="微软雅黑" w:cs="微软雅黑"/>
              </w:rPr>
              <w:t>流速反应时间: &lt;0.1 s；</w:t>
            </w:r>
          </w:p>
        </w:tc>
        <w:tc>
          <w:tcPr>
            <w:tcW w:w="490" w:type="pct"/>
            <w:tcBorders>
              <w:top w:val="single" w:color="auto" w:sz="4" w:space="0"/>
              <w:left w:val="single" w:color="auto" w:sz="4" w:space="0"/>
              <w:bottom w:val="single" w:color="auto" w:sz="4" w:space="0"/>
              <w:right w:val="single" w:color="auto" w:sz="4" w:space="0"/>
            </w:tcBorders>
            <w:vAlign w:val="center"/>
          </w:tcPr>
          <w:p w14:paraId="4D803CD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98364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1B235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928C110">
            <w:pPr>
              <w:pStyle w:val="81"/>
              <w:spacing w:after="0" w:afterLines="0" w:line="360" w:lineRule="exact"/>
              <w:rPr>
                <w:rFonts w:hint="eastAsia" w:ascii="微软雅黑" w:hAnsi="微软雅黑" w:cs="微软雅黑"/>
              </w:rPr>
            </w:pPr>
            <w:r>
              <w:rPr>
                <w:rFonts w:hint="eastAsia" w:ascii="微软雅黑" w:hAnsi="微软雅黑" w:cs="微软雅黑"/>
              </w:rPr>
              <w:t>读数稳定性: 5 %；</w:t>
            </w:r>
          </w:p>
        </w:tc>
        <w:tc>
          <w:tcPr>
            <w:tcW w:w="490" w:type="pct"/>
            <w:tcBorders>
              <w:top w:val="single" w:color="auto" w:sz="4" w:space="0"/>
              <w:left w:val="single" w:color="auto" w:sz="4" w:space="0"/>
              <w:bottom w:val="single" w:color="auto" w:sz="4" w:space="0"/>
              <w:right w:val="single" w:color="auto" w:sz="4" w:space="0"/>
            </w:tcBorders>
            <w:vAlign w:val="center"/>
          </w:tcPr>
          <w:p w14:paraId="1B835C94">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61F1CB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0B22D1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E7932A9">
            <w:pPr>
              <w:pStyle w:val="81"/>
              <w:spacing w:after="0" w:afterLines="0" w:line="360" w:lineRule="exact"/>
              <w:rPr>
                <w:rFonts w:hint="eastAsia" w:ascii="微软雅黑" w:hAnsi="微软雅黑" w:cs="微软雅黑"/>
              </w:rPr>
            </w:pPr>
            <w:r>
              <w:rPr>
                <w:rFonts w:hint="eastAsia" w:ascii="微软雅黑" w:hAnsi="微软雅黑" w:cs="微软雅黑"/>
              </w:rPr>
              <w:t>脑电电极线：配合生物电放大器使用用于记录实验动物的脑电信号，一组≥3个1.5mm的带套插座，微型挂钩由具有不锈钢弹簧和镀金铍铜钩的模制尼龙构成；</w:t>
            </w:r>
          </w:p>
        </w:tc>
        <w:tc>
          <w:tcPr>
            <w:tcW w:w="490" w:type="pct"/>
            <w:tcBorders>
              <w:top w:val="single" w:color="auto" w:sz="4" w:space="0"/>
              <w:left w:val="single" w:color="auto" w:sz="4" w:space="0"/>
              <w:bottom w:val="single" w:color="auto" w:sz="4" w:space="0"/>
              <w:right w:val="single" w:color="auto" w:sz="4" w:space="0"/>
            </w:tcBorders>
            <w:vAlign w:val="center"/>
          </w:tcPr>
          <w:p w14:paraId="7A994CAA">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3233E0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29D047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CC1830D">
            <w:pPr>
              <w:pStyle w:val="81"/>
              <w:spacing w:after="0" w:afterLines="0" w:line="360" w:lineRule="exact"/>
              <w:rPr>
                <w:rFonts w:hint="eastAsia" w:ascii="微软雅黑" w:hAnsi="微软雅黑" w:cs="微软雅黑"/>
              </w:rPr>
            </w:pPr>
            <w:r>
              <w:rPr>
                <w:rFonts w:hint="eastAsia" w:ascii="微软雅黑" w:hAnsi="微软雅黑" w:cs="微软雅黑"/>
              </w:rPr>
              <w:t>神经电记录探头：配合神经电放大器使用，用于记录各种神经电信号；电缆屏蔽层直接连接至外壳，消除对输入端子额外屏蔽的需求；包括≥3个输入插座（安费诺插座），可接受标准金属微电极；提供≥6个安费诺插头；</w:t>
            </w:r>
          </w:p>
        </w:tc>
        <w:tc>
          <w:tcPr>
            <w:tcW w:w="490" w:type="pct"/>
            <w:tcBorders>
              <w:top w:val="single" w:color="auto" w:sz="4" w:space="0"/>
              <w:left w:val="single" w:color="auto" w:sz="4" w:space="0"/>
              <w:bottom w:val="single" w:color="auto" w:sz="4" w:space="0"/>
              <w:right w:val="single" w:color="auto" w:sz="4" w:space="0"/>
            </w:tcBorders>
            <w:vAlign w:val="center"/>
          </w:tcPr>
          <w:p w14:paraId="56CD758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37A47F7">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A0F2E92">
            <w:pPr>
              <w:spacing w:after="0" w:afterLines="0" w:line="360" w:lineRule="exact"/>
              <w:jc w:val="left"/>
              <w:rPr>
                <w:rFonts w:hint="eastAsia" w:ascii="微软雅黑" w:hAnsi="微软雅黑" w:cs="微软雅黑"/>
                <w:b/>
                <w:bCs/>
                <w:szCs w:val="21"/>
              </w:rPr>
            </w:pPr>
            <w:r>
              <w:rPr>
                <w:rFonts w:hint="eastAsia" w:ascii="微软雅黑" w:hAnsi="微软雅黑" w:cs="微软雅黑"/>
                <w:b/>
                <w:bCs/>
                <w:szCs w:val="21"/>
              </w:rPr>
              <w:t>配置要求</w:t>
            </w:r>
          </w:p>
        </w:tc>
      </w:tr>
      <w:tr w14:paraId="3D2209E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527C006">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30FE723C">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2C712949">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0C49A5EC">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006EFE65">
            <w:pPr>
              <w:spacing w:after="0" w:afterLines="0" w:line="360" w:lineRule="exact"/>
              <w:jc w:val="center"/>
              <w:rPr>
                <w:rFonts w:hint="eastAsia" w:ascii="微软雅黑" w:hAnsi="微软雅黑" w:cs="微软雅黑"/>
                <w:szCs w:val="21"/>
              </w:rPr>
            </w:pPr>
            <w:r>
              <w:rPr>
                <w:rFonts w:hint="eastAsia" w:ascii="微软雅黑" w:hAnsi="微软雅黑" w:cs="微软雅黑"/>
                <w:b/>
                <w:bCs/>
                <w:sz w:val="18"/>
                <w:szCs w:val="18"/>
              </w:rPr>
              <w:t>必须/期望</w:t>
            </w:r>
          </w:p>
        </w:tc>
      </w:tr>
      <w:tr w14:paraId="67BB4A4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DE20ED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446087C7">
            <w:pPr>
              <w:pStyle w:val="81"/>
              <w:spacing w:after="0" w:afterLines="0" w:line="360" w:lineRule="exact"/>
              <w:jc w:val="center"/>
              <w:rPr>
                <w:rFonts w:hint="eastAsia" w:ascii="微软雅黑" w:hAnsi="微软雅黑" w:cs="微软雅黑"/>
              </w:rPr>
            </w:pPr>
            <w:r>
              <w:rPr>
                <w:rFonts w:hint="eastAsia" w:ascii="微软雅黑" w:hAnsi="微软雅黑" w:cs="微软雅黑"/>
              </w:rPr>
              <w:t>四通道数据采集主机</w:t>
            </w:r>
          </w:p>
        </w:tc>
        <w:tc>
          <w:tcPr>
            <w:tcW w:w="415" w:type="pct"/>
            <w:tcBorders>
              <w:top w:val="single" w:color="auto" w:sz="4" w:space="0"/>
              <w:left w:val="single" w:color="auto" w:sz="4" w:space="0"/>
              <w:bottom w:val="single" w:color="auto" w:sz="4" w:space="0"/>
              <w:right w:val="single" w:color="auto" w:sz="4" w:space="0"/>
            </w:tcBorders>
            <w:vAlign w:val="center"/>
          </w:tcPr>
          <w:p w14:paraId="4645BB2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7C2A9E09">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09FDC6A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84CD21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71DCD4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D57FE51">
            <w:pPr>
              <w:pStyle w:val="81"/>
              <w:spacing w:after="0" w:afterLines="0" w:line="360" w:lineRule="exact"/>
              <w:jc w:val="center"/>
              <w:rPr>
                <w:rFonts w:hint="eastAsia" w:ascii="微软雅黑" w:hAnsi="微软雅黑" w:cs="微软雅黑"/>
              </w:rPr>
            </w:pPr>
            <w:r>
              <w:rPr>
                <w:rFonts w:hint="eastAsia" w:ascii="微软雅黑" w:hAnsi="微软雅黑" w:cs="微软雅黑"/>
              </w:rPr>
              <w:t>专业版软件</w:t>
            </w:r>
          </w:p>
        </w:tc>
        <w:tc>
          <w:tcPr>
            <w:tcW w:w="415" w:type="pct"/>
            <w:tcBorders>
              <w:top w:val="single" w:color="auto" w:sz="4" w:space="0"/>
              <w:left w:val="single" w:color="auto" w:sz="4" w:space="0"/>
              <w:bottom w:val="single" w:color="auto" w:sz="4" w:space="0"/>
              <w:right w:val="single" w:color="auto" w:sz="4" w:space="0"/>
            </w:tcBorders>
            <w:vAlign w:val="center"/>
          </w:tcPr>
          <w:p w14:paraId="63C4631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01B026A">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27385CC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FB4812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6252F6B">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B99255E">
            <w:pPr>
              <w:pStyle w:val="81"/>
              <w:spacing w:after="0" w:afterLines="0" w:line="360" w:lineRule="exact"/>
              <w:jc w:val="center"/>
              <w:rPr>
                <w:rFonts w:hint="eastAsia" w:ascii="微软雅黑" w:hAnsi="微软雅黑" w:cs="微软雅黑"/>
              </w:rPr>
            </w:pPr>
            <w:r>
              <w:rPr>
                <w:rFonts w:hint="eastAsia" w:ascii="微软雅黑" w:hAnsi="微软雅黑" w:cs="微软雅黑"/>
              </w:rPr>
              <w:t>生物电放大器</w:t>
            </w:r>
          </w:p>
        </w:tc>
        <w:tc>
          <w:tcPr>
            <w:tcW w:w="415" w:type="pct"/>
            <w:tcBorders>
              <w:top w:val="single" w:color="auto" w:sz="4" w:space="0"/>
              <w:left w:val="single" w:color="auto" w:sz="4" w:space="0"/>
              <w:bottom w:val="single" w:color="auto" w:sz="4" w:space="0"/>
              <w:right w:val="single" w:color="auto" w:sz="4" w:space="0"/>
            </w:tcBorders>
            <w:vAlign w:val="center"/>
          </w:tcPr>
          <w:p w14:paraId="0D3B469E">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3610C91B">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3CFFE30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518C0D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ACC265E">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4E88C29">
            <w:pPr>
              <w:pStyle w:val="81"/>
              <w:spacing w:after="0" w:afterLines="0" w:line="360" w:lineRule="exact"/>
              <w:jc w:val="center"/>
              <w:rPr>
                <w:rFonts w:hint="eastAsia" w:ascii="微软雅黑" w:hAnsi="微软雅黑" w:cs="微软雅黑"/>
              </w:rPr>
            </w:pPr>
            <w:r>
              <w:rPr>
                <w:rFonts w:hint="eastAsia" w:ascii="微软雅黑" w:hAnsi="微软雅黑" w:cs="微软雅黑"/>
              </w:rPr>
              <w:t>呼吸放大器</w:t>
            </w:r>
          </w:p>
        </w:tc>
        <w:tc>
          <w:tcPr>
            <w:tcW w:w="415" w:type="pct"/>
            <w:tcBorders>
              <w:top w:val="single" w:color="auto" w:sz="4" w:space="0"/>
              <w:left w:val="single" w:color="auto" w:sz="4" w:space="0"/>
              <w:bottom w:val="single" w:color="auto" w:sz="4" w:space="0"/>
              <w:right w:val="single" w:color="auto" w:sz="4" w:space="0"/>
            </w:tcBorders>
            <w:vAlign w:val="center"/>
          </w:tcPr>
          <w:p w14:paraId="7855DA95">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0AF703B">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357142B4">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146298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ABD772">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874FF3E">
            <w:pPr>
              <w:pStyle w:val="81"/>
              <w:spacing w:after="0" w:afterLines="0" w:line="360" w:lineRule="exact"/>
              <w:jc w:val="center"/>
              <w:rPr>
                <w:rFonts w:hint="eastAsia" w:ascii="微软雅黑" w:hAnsi="微软雅黑" w:cs="微软雅黑"/>
              </w:rPr>
            </w:pPr>
            <w:r>
              <w:rPr>
                <w:rFonts w:hint="eastAsia" w:ascii="微软雅黑" w:hAnsi="微软雅黑" w:cs="微软雅黑"/>
              </w:rPr>
              <w:t>血氧饱和度放大器</w:t>
            </w:r>
          </w:p>
        </w:tc>
        <w:tc>
          <w:tcPr>
            <w:tcW w:w="415" w:type="pct"/>
            <w:tcBorders>
              <w:top w:val="single" w:color="auto" w:sz="4" w:space="0"/>
              <w:left w:val="single" w:color="auto" w:sz="4" w:space="0"/>
              <w:bottom w:val="single" w:color="auto" w:sz="4" w:space="0"/>
              <w:right w:val="single" w:color="auto" w:sz="4" w:space="0"/>
            </w:tcBorders>
            <w:vAlign w:val="center"/>
          </w:tcPr>
          <w:p w14:paraId="2B70A44C">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B5BC8FC">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2B3A2911">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F1CEDF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B3C3EF">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2A7081F7">
            <w:pPr>
              <w:pStyle w:val="81"/>
              <w:spacing w:after="0" w:afterLines="0" w:line="360" w:lineRule="exact"/>
              <w:jc w:val="center"/>
              <w:rPr>
                <w:rFonts w:hint="eastAsia" w:ascii="微软雅黑" w:hAnsi="微软雅黑" w:cs="微软雅黑"/>
              </w:rPr>
            </w:pPr>
            <w:r>
              <w:rPr>
                <w:rFonts w:hint="eastAsia" w:ascii="微软雅黑" w:hAnsi="微软雅黑" w:cs="微软雅黑"/>
              </w:rPr>
              <w:t>温度放大器</w:t>
            </w:r>
          </w:p>
        </w:tc>
        <w:tc>
          <w:tcPr>
            <w:tcW w:w="415" w:type="pct"/>
            <w:tcBorders>
              <w:top w:val="single" w:color="auto" w:sz="4" w:space="0"/>
              <w:left w:val="single" w:color="auto" w:sz="4" w:space="0"/>
              <w:bottom w:val="single" w:color="auto" w:sz="4" w:space="0"/>
              <w:right w:val="single" w:color="auto" w:sz="4" w:space="0"/>
            </w:tcBorders>
            <w:vAlign w:val="center"/>
          </w:tcPr>
          <w:p w14:paraId="3936A7E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00D484EB">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73FBD4BB">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73CB27F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3E1EEA1">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D8C5E6A">
            <w:pPr>
              <w:pStyle w:val="81"/>
              <w:spacing w:after="0" w:afterLines="0" w:line="360" w:lineRule="exact"/>
              <w:jc w:val="center"/>
              <w:rPr>
                <w:rFonts w:hint="eastAsia" w:ascii="微软雅黑" w:hAnsi="微软雅黑" w:cs="微软雅黑"/>
              </w:rPr>
            </w:pPr>
            <w:r>
              <w:rPr>
                <w:rFonts w:hint="eastAsia" w:ascii="微软雅黑" w:hAnsi="微软雅黑" w:cs="微软雅黑"/>
              </w:rPr>
              <w:t>激光多普勒血流仪</w:t>
            </w:r>
          </w:p>
        </w:tc>
        <w:tc>
          <w:tcPr>
            <w:tcW w:w="415" w:type="pct"/>
            <w:tcBorders>
              <w:top w:val="single" w:color="auto" w:sz="4" w:space="0"/>
              <w:left w:val="single" w:color="auto" w:sz="4" w:space="0"/>
              <w:bottom w:val="single" w:color="auto" w:sz="4" w:space="0"/>
              <w:right w:val="single" w:color="auto" w:sz="4" w:space="0"/>
            </w:tcBorders>
            <w:vAlign w:val="center"/>
          </w:tcPr>
          <w:p w14:paraId="0D0F171A">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16F5E709">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2AD0CA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63100E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C97C68">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73B692D8">
            <w:pPr>
              <w:pStyle w:val="81"/>
              <w:spacing w:after="0" w:afterLines="0" w:line="360" w:lineRule="exact"/>
              <w:jc w:val="center"/>
              <w:rPr>
                <w:rFonts w:hint="eastAsia" w:ascii="微软雅黑" w:hAnsi="微软雅黑" w:cs="微软雅黑"/>
              </w:rPr>
            </w:pPr>
            <w:r>
              <w:rPr>
                <w:rFonts w:hint="eastAsia" w:ascii="微软雅黑" w:hAnsi="微软雅黑" w:cs="微软雅黑"/>
              </w:rPr>
              <w:t>脑电电极线</w:t>
            </w:r>
          </w:p>
        </w:tc>
        <w:tc>
          <w:tcPr>
            <w:tcW w:w="415" w:type="pct"/>
            <w:tcBorders>
              <w:top w:val="single" w:color="auto" w:sz="4" w:space="0"/>
              <w:left w:val="single" w:color="auto" w:sz="4" w:space="0"/>
              <w:bottom w:val="single" w:color="auto" w:sz="4" w:space="0"/>
              <w:right w:val="single" w:color="auto" w:sz="4" w:space="0"/>
            </w:tcBorders>
            <w:vAlign w:val="center"/>
          </w:tcPr>
          <w:p w14:paraId="3E2C6C58">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494539D2">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7FC7FC8F">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9CFF6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FC304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5D4DA87">
            <w:pPr>
              <w:pStyle w:val="81"/>
              <w:spacing w:after="0" w:afterLines="0" w:line="360" w:lineRule="exact"/>
              <w:jc w:val="center"/>
              <w:rPr>
                <w:rFonts w:hint="eastAsia" w:ascii="微软雅黑" w:hAnsi="微软雅黑" w:cs="微软雅黑"/>
              </w:rPr>
            </w:pPr>
            <w:r>
              <w:rPr>
                <w:rFonts w:hint="eastAsia" w:ascii="微软雅黑" w:hAnsi="微软雅黑" w:cs="微软雅黑"/>
              </w:rPr>
              <w:t>神经电记录探头</w:t>
            </w:r>
          </w:p>
        </w:tc>
        <w:tc>
          <w:tcPr>
            <w:tcW w:w="415" w:type="pct"/>
            <w:tcBorders>
              <w:top w:val="single" w:color="auto" w:sz="4" w:space="0"/>
              <w:left w:val="single" w:color="auto" w:sz="4" w:space="0"/>
              <w:bottom w:val="single" w:color="auto" w:sz="4" w:space="0"/>
              <w:right w:val="single" w:color="auto" w:sz="4" w:space="0"/>
            </w:tcBorders>
            <w:vAlign w:val="center"/>
          </w:tcPr>
          <w:p w14:paraId="41D03280">
            <w:pPr>
              <w:pStyle w:val="81"/>
              <w:spacing w:after="0" w:afterLines="0" w:line="360" w:lineRule="exact"/>
              <w:jc w:val="center"/>
              <w:rPr>
                <w:rFonts w:hint="eastAsia" w:ascii="微软雅黑" w:hAnsi="微软雅黑" w:cs="微软雅黑"/>
              </w:rPr>
            </w:pPr>
            <w:r>
              <w:rPr>
                <w:rFonts w:hint="eastAsia" w:ascii="微软雅黑" w:hAnsi="微软雅黑" w:cs="微软雅黑"/>
              </w:rPr>
              <w:t>1</w:t>
            </w:r>
          </w:p>
        </w:tc>
        <w:tc>
          <w:tcPr>
            <w:tcW w:w="432" w:type="pct"/>
            <w:tcBorders>
              <w:top w:val="single" w:color="auto" w:sz="4" w:space="0"/>
              <w:left w:val="single" w:color="auto" w:sz="4" w:space="0"/>
              <w:bottom w:val="single" w:color="auto" w:sz="4" w:space="0"/>
              <w:right w:val="single" w:color="auto" w:sz="4" w:space="0"/>
            </w:tcBorders>
            <w:vAlign w:val="center"/>
          </w:tcPr>
          <w:p w14:paraId="6B2E40F3">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687E8C0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076DF92">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A4126B6">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208" w:name="_Toc9379"/>
            <w:bookmarkStart w:id="209" w:name="_Toc535"/>
            <w:r>
              <w:rPr>
                <w:rFonts w:hint="eastAsia" w:ascii="微软雅黑" w:hAnsi="微软雅黑" w:cs="微软雅黑"/>
                <w:b/>
                <w:szCs w:val="21"/>
              </w:rPr>
              <w:t>马弗炉（二）</w:t>
            </w:r>
            <w:bookmarkEnd w:id="208"/>
            <w:bookmarkEnd w:id="209"/>
          </w:p>
        </w:tc>
      </w:tr>
      <w:tr w14:paraId="63AB7FD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B6BBA81">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EDED83A">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761A2287">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537134C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53489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715D17B">
            <w:pPr>
              <w:pStyle w:val="81"/>
              <w:spacing w:after="0" w:afterLines="0" w:line="360" w:lineRule="exact"/>
              <w:rPr>
                <w:rFonts w:hint="eastAsia" w:ascii="微软雅黑" w:hAnsi="微软雅黑" w:cs="微软雅黑"/>
              </w:rPr>
            </w:pPr>
            <w:r>
              <w:rPr>
                <w:rFonts w:hint="eastAsia" w:ascii="微软雅黑" w:hAnsi="微软雅黑" w:cs="微软雅黑"/>
              </w:rPr>
              <w:t>马弗炉（全自动水分灰分监测仪）用于分析样品中水分和灰分。</w:t>
            </w:r>
          </w:p>
        </w:tc>
        <w:tc>
          <w:tcPr>
            <w:tcW w:w="490" w:type="pct"/>
            <w:tcBorders>
              <w:top w:val="single" w:color="auto" w:sz="4" w:space="0"/>
              <w:left w:val="single" w:color="auto" w:sz="4" w:space="0"/>
              <w:bottom w:val="single" w:color="auto" w:sz="4" w:space="0"/>
              <w:right w:val="single" w:color="auto" w:sz="4" w:space="0"/>
            </w:tcBorders>
            <w:vAlign w:val="center"/>
          </w:tcPr>
          <w:p w14:paraId="0B122DBC">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A0EBBC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9037C7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5CA6221">
            <w:pPr>
              <w:pStyle w:val="81"/>
              <w:spacing w:after="0" w:afterLines="0" w:line="360" w:lineRule="exact"/>
              <w:rPr>
                <w:rFonts w:hint="eastAsia" w:ascii="微软雅黑" w:hAnsi="微软雅黑" w:cs="微软雅黑"/>
              </w:rPr>
            </w:pPr>
            <w:r>
              <w:rPr>
                <w:rFonts w:hint="eastAsia" w:ascii="微软雅黑" w:hAnsi="微软雅黑" w:cs="微软雅黑"/>
              </w:rPr>
              <w:t>内置天平，自动开关盖，称量，一次批量放样即自动得出水分与灰分指标；</w:t>
            </w:r>
          </w:p>
        </w:tc>
        <w:tc>
          <w:tcPr>
            <w:tcW w:w="490" w:type="pct"/>
            <w:tcBorders>
              <w:top w:val="single" w:color="auto" w:sz="4" w:space="0"/>
              <w:left w:val="single" w:color="auto" w:sz="4" w:space="0"/>
              <w:bottom w:val="single" w:color="auto" w:sz="4" w:space="0"/>
              <w:right w:val="single" w:color="auto" w:sz="4" w:space="0"/>
            </w:tcBorders>
            <w:vAlign w:val="center"/>
          </w:tcPr>
          <w:p w14:paraId="50236CB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A075F8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47124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B94AB79">
            <w:pPr>
              <w:pStyle w:val="81"/>
              <w:spacing w:after="0" w:afterLines="0" w:line="360" w:lineRule="exact"/>
              <w:rPr>
                <w:rFonts w:hint="eastAsia" w:ascii="微软雅黑" w:hAnsi="微软雅黑" w:cs="微软雅黑"/>
              </w:rPr>
            </w:pPr>
            <w:r>
              <w:rPr>
                <w:rFonts w:hint="eastAsia" w:ascii="微软雅黑" w:hAnsi="微软雅黑" w:cs="微软雅黑"/>
              </w:rPr>
              <w:t>支持智能化热重分析判断，可通过测试过程中样品重量变化，智能完成样品的分析，缩短分析时间，提升工作效率；</w:t>
            </w:r>
          </w:p>
        </w:tc>
        <w:tc>
          <w:tcPr>
            <w:tcW w:w="490" w:type="pct"/>
            <w:tcBorders>
              <w:top w:val="single" w:color="auto" w:sz="4" w:space="0"/>
              <w:left w:val="single" w:color="auto" w:sz="4" w:space="0"/>
              <w:bottom w:val="single" w:color="auto" w:sz="4" w:space="0"/>
              <w:right w:val="single" w:color="auto" w:sz="4" w:space="0"/>
            </w:tcBorders>
            <w:vAlign w:val="center"/>
          </w:tcPr>
          <w:p w14:paraId="31830298">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50B291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7E9985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786F018">
            <w:pPr>
              <w:pStyle w:val="81"/>
              <w:spacing w:after="0" w:afterLines="0" w:line="360" w:lineRule="exact"/>
              <w:rPr>
                <w:rFonts w:hint="eastAsia" w:ascii="微软雅黑" w:hAnsi="微软雅黑" w:cs="微软雅黑"/>
              </w:rPr>
            </w:pPr>
            <w:r>
              <w:rPr>
                <w:rFonts w:hint="eastAsia" w:ascii="微软雅黑" w:hAnsi="微软雅黑" w:cs="微软雅黑"/>
              </w:rPr>
              <w:t>许试样质量范围：0.5g~50g(可自定义)     分析天平称量精度：0.0001g；</w:t>
            </w:r>
          </w:p>
        </w:tc>
        <w:tc>
          <w:tcPr>
            <w:tcW w:w="490" w:type="pct"/>
            <w:tcBorders>
              <w:top w:val="single" w:color="auto" w:sz="4" w:space="0"/>
              <w:left w:val="single" w:color="auto" w:sz="4" w:space="0"/>
              <w:bottom w:val="single" w:color="auto" w:sz="4" w:space="0"/>
              <w:right w:val="single" w:color="auto" w:sz="4" w:space="0"/>
            </w:tcBorders>
            <w:vAlign w:val="center"/>
          </w:tcPr>
          <w:p w14:paraId="4EB5870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07C8CB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833F44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C2F25FA">
            <w:pPr>
              <w:pStyle w:val="81"/>
              <w:spacing w:after="0" w:afterLines="0" w:line="360" w:lineRule="exact"/>
              <w:rPr>
                <w:rFonts w:hint="eastAsia" w:ascii="微软雅黑" w:hAnsi="微软雅黑" w:cs="微软雅黑"/>
              </w:rPr>
            </w:pPr>
            <w:r>
              <w:rPr>
                <w:rFonts w:hint="eastAsia" w:ascii="微软雅黑" w:hAnsi="微软雅黑" w:cs="微软雅黑"/>
              </w:rPr>
              <w:t xml:space="preserve">样品个数：10个  ，炉温范围：室温~1000℃   ，控温精度：±2℃  ； </w:t>
            </w:r>
          </w:p>
        </w:tc>
        <w:tc>
          <w:tcPr>
            <w:tcW w:w="490" w:type="pct"/>
            <w:tcBorders>
              <w:top w:val="single" w:color="auto" w:sz="4" w:space="0"/>
              <w:left w:val="single" w:color="auto" w:sz="4" w:space="0"/>
              <w:bottom w:val="single" w:color="auto" w:sz="4" w:space="0"/>
              <w:right w:val="single" w:color="auto" w:sz="4" w:space="0"/>
            </w:tcBorders>
            <w:vAlign w:val="center"/>
          </w:tcPr>
          <w:p w14:paraId="77D0CE0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EEACA4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2F9F99">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F0A9D3A">
            <w:pPr>
              <w:pStyle w:val="81"/>
              <w:spacing w:after="0" w:afterLines="0" w:line="360" w:lineRule="exact"/>
              <w:rPr>
                <w:rFonts w:hint="eastAsia" w:ascii="微软雅黑" w:hAnsi="微软雅黑" w:cs="微软雅黑"/>
              </w:rPr>
            </w:pPr>
            <w:r>
              <w:rPr>
                <w:rFonts w:hint="eastAsia" w:ascii="微软雅黑" w:hAnsi="微软雅黑" w:cs="微软雅黑"/>
              </w:rPr>
              <w:t xml:space="preserve">通气气氛：空气、氮气、氧气（任选）； </w:t>
            </w:r>
          </w:p>
        </w:tc>
        <w:tc>
          <w:tcPr>
            <w:tcW w:w="490" w:type="pct"/>
            <w:tcBorders>
              <w:top w:val="single" w:color="auto" w:sz="4" w:space="0"/>
              <w:left w:val="single" w:color="auto" w:sz="4" w:space="0"/>
              <w:bottom w:val="single" w:color="auto" w:sz="4" w:space="0"/>
              <w:right w:val="single" w:color="auto" w:sz="4" w:space="0"/>
            </w:tcBorders>
            <w:vAlign w:val="center"/>
          </w:tcPr>
          <w:p w14:paraId="053EA27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2678AE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05FD27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71A5862">
            <w:pPr>
              <w:pStyle w:val="81"/>
              <w:spacing w:after="0" w:afterLines="0" w:line="360" w:lineRule="exact"/>
              <w:rPr>
                <w:rFonts w:hint="eastAsia" w:ascii="微软雅黑" w:hAnsi="微软雅黑" w:cs="微软雅黑"/>
              </w:rPr>
            </w:pPr>
            <w:r>
              <w:rPr>
                <w:rFonts w:hint="eastAsia" w:ascii="微软雅黑" w:hAnsi="微软雅黑" w:cs="微软雅黑"/>
              </w:rPr>
              <w:t>高效排烟效果，减少灼烧过程中烟尘异味对人员及环境的影响；</w:t>
            </w:r>
          </w:p>
        </w:tc>
        <w:tc>
          <w:tcPr>
            <w:tcW w:w="490" w:type="pct"/>
            <w:tcBorders>
              <w:top w:val="single" w:color="auto" w:sz="4" w:space="0"/>
              <w:left w:val="single" w:color="auto" w:sz="4" w:space="0"/>
              <w:bottom w:val="single" w:color="auto" w:sz="4" w:space="0"/>
              <w:right w:val="single" w:color="auto" w:sz="4" w:space="0"/>
            </w:tcBorders>
            <w:vAlign w:val="center"/>
          </w:tcPr>
          <w:p w14:paraId="68BD54B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52FBF7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949AAE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A2D01C2">
            <w:pPr>
              <w:pStyle w:val="81"/>
              <w:spacing w:after="0" w:afterLines="0" w:line="360" w:lineRule="exact"/>
              <w:rPr>
                <w:rFonts w:hint="eastAsia" w:ascii="微软雅黑" w:hAnsi="微软雅黑" w:cs="微软雅黑"/>
              </w:rPr>
            </w:pPr>
            <w:r>
              <w:rPr>
                <w:rFonts w:hint="eastAsia" w:ascii="微软雅黑" w:hAnsi="微软雅黑" w:cs="微软雅黑"/>
              </w:rPr>
              <w:t>设备正前方配备电子天平的外置显示屏，实时显示天平数据，便于样品的称量，提升工作效率。</w:t>
            </w:r>
          </w:p>
        </w:tc>
        <w:tc>
          <w:tcPr>
            <w:tcW w:w="490" w:type="pct"/>
            <w:tcBorders>
              <w:top w:val="single" w:color="auto" w:sz="4" w:space="0"/>
              <w:left w:val="single" w:color="auto" w:sz="4" w:space="0"/>
              <w:bottom w:val="single" w:color="auto" w:sz="4" w:space="0"/>
              <w:right w:val="single" w:color="auto" w:sz="4" w:space="0"/>
            </w:tcBorders>
            <w:vAlign w:val="center"/>
          </w:tcPr>
          <w:p w14:paraId="6BA933A9">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2624774">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3D16026">
            <w:pPr>
              <w:spacing w:after="0" w:afterLines="0" w:line="360" w:lineRule="exact"/>
              <w:jc w:val="left"/>
              <w:rPr>
                <w:rFonts w:hint="eastAsia" w:ascii="微软雅黑" w:hAnsi="微软雅黑" w:cs="微软雅黑"/>
                <w:szCs w:val="21"/>
              </w:rPr>
            </w:pPr>
            <w:r>
              <w:rPr>
                <w:rFonts w:hint="eastAsia" w:ascii="微软雅黑" w:hAnsi="微软雅黑" w:cs="微软雅黑"/>
                <w:b/>
                <w:bCs/>
                <w:szCs w:val="21"/>
              </w:rPr>
              <w:t>配置要求</w:t>
            </w:r>
          </w:p>
        </w:tc>
      </w:tr>
      <w:tr w14:paraId="461670E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F5C0913">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序号</w:t>
            </w:r>
          </w:p>
        </w:tc>
        <w:tc>
          <w:tcPr>
            <w:tcW w:w="2925" w:type="pct"/>
            <w:tcBorders>
              <w:top w:val="single" w:color="auto" w:sz="4" w:space="0"/>
              <w:left w:val="single" w:color="auto" w:sz="4" w:space="0"/>
              <w:bottom w:val="single" w:color="auto" w:sz="4" w:space="0"/>
              <w:right w:val="single" w:color="auto" w:sz="4" w:space="0"/>
            </w:tcBorders>
            <w:vAlign w:val="center"/>
          </w:tcPr>
          <w:p w14:paraId="08D5193D">
            <w:pPr>
              <w:spacing w:after="0" w:afterLines="0" w:line="360" w:lineRule="exact"/>
              <w:jc w:val="center"/>
              <w:rPr>
                <w:rFonts w:hint="eastAsia" w:ascii="微软雅黑" w:hAnsi="微软雅黑" w:cs="微软雅黑"/>
                <w:bCs/>
                <w:color w:val="000000"/>
                <w:szCs w:val="21"/>
              </w:rPr>
            </w:pPr>
            <w:r>
              <w:rPr>
                <w:rFonts w:hint="eastAsia" w:ascii="微软雅黑" w:hAnsi="微软雅黑" w:cs="微软雅黑"/>
                <w:b/>
                <w:bCs/>
                <w:szCs w:val="21"/>
              </w:rPr>
              <w:t>设备名称</w:t>
            </w:r>
          </w:p>
        </w:tc>
        <w:tc>
          <w:tcPr>
            <w:tcW w:w="415" w:type="pct"/>
            <w:tcBorders>
              <w:top w:val="single" w:color="auto" w:sz="4" w:space="0"/>
              <w:left w:val="single" w:color="auto" w:sz="4" w:space="0"/>
              <w:bottom w:val="single" w:color="auto" w:sz="4" w:space="0"/>
              <w:right w:val="single" w:color="auto" w:sz="4" w:space="0"/>
            </w:tcBorders>
          </w:tcPr>
          <w:p w14:paraId="7235EC09">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数量</w:t>
            </w:r>
          </w:p>
        </w:tc>
        <w:tc>
          <w:tcPr>
            <w:tcW w:w="432" w:type="pct"/>
            <w:tcBorders>
              <w:top w:val="single" w:color="auto" w:sz="4" w:space="0"/>
              <w:left w:val="single" w:color="auto" w:sz="4" w:space="0"/>
              <w:bottom w:val="single" w:color="auto" w:sz="4" w:space="0"/>
              <w:right w:val="single" w:color="auto" w:sz="4" w:space="0"/>
            </w:tcBorders>
          </w:tcPr>
          <w:p w14:paraId="19ACFBED">
            <w:p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单位</w:t>
            </w:r>
          </w:p>
        </w:tc>
        <w:tc>
          <w:tcPr>
            <w:tcW w:w="490" w:type="pct"/>
            <w:tcBorders>
              <w:top w:val="single" w:color="auto" w:sz="4" w:space="0"/>
              <w:left w:val="single" w:color="auto" w:sz="4" w:space="0"/>
              <w:bottom w:val="single" w:color="auto" w:sz="4" w:space="0"/>
              <w:right w:val="single" w:color="auto" w:sz="4" w:space="0"/>
            </w:tcBorders>
          </w:tcPr>
          <w:p w14:paraId="1C4960E2">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必须/期望</w:t>
            </w:r>
          </w:p>
        </w:tc>
      </w:tr>
      <w:tr w14:paraId="5E759E4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5F62D9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0404510">
            <w:pPr>
              <w:pStyle w:val="81"/>
              <w:spacing w:after="0" w:afterLines="0" w:line="360" w:lineRule="exact"/>
              <w:jc w:val="center"/>
              <w:rPr>
                <w:rFonts w:hint="eastAsia" w:ascii="微软雅黑" w:hAnsi="微软雅黑" w:cs="微软雅黑"/>
              </w:rPr>
            </w:pPr>
            <w:r>
              <w:rPr>
                <w:rFonts w:hint="eastAsia" w:ascii="微软雅黑" w:hAnsi="微软雅黑" w:cs="微软雅黑"/>
              </w:rPr>
              <w:t>分析仪主机</w:t>
            </w:r>
          </w:p>
        </w:tc>
        <w:tc>
          <w:tcPr>
            <w:tcW w:w="415" w:type="pct"/>
            <w:tcBorders>
              <w:top w:val="single" w:color="auto" w:sz="4" w:space="0"/>
              <w:left w:val="single" w:color="auto" w:sz="4" w:space="0"/>
              <w:bottom w:val="single" w:color="auto" w:sz="4" w:space="0"/>
              <w:right w:val="single" w:color="auto" w:sz="4" w:space="0"/>
            </w:tcBorders>
            <w:vAlign w:val="center"/>
          </w:tcPr>
          <w:p w14:paraId="2CA641AB">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2</w:t>
            </w:r>
          </w:p>
        </w:tc>
        <w:tc>
          <w:tcPr>
            <w:tcW w:w="432" w:type="pct"/>
            <w:tcBorders>
              <w:top w:val="single" w:color="auto" w:sz="4" w:space="0"/>
              <w:left w:val="single" w:color="auto" w:sz="4" w:space="0"/>
              <w:bottom w:val="single" w:color="auto" w:sz="4" w:space="0"/>
              <w:right w:val="single" w:color="auto" w:sz="4" w:space="0"/>
            </w:tcBorders>
            <w:vAlign w:val="center"/>
          </w:tcPr>
          <w:p w14:paraId="01320236">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768B70DC">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A282A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14721C7">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0E7AA69">
            <w:pPr>
              <w:pStyle w:val="81"/>
              <w:spacing w:after="0" w:afterLines="0" w:line="360" w:lineRule="exact"/>
              <w:jc w:val="center"/>
              <w:rPr>
                <w:rFonts w:hint="eastAsia" w:ascii="微软雅黑" w:hAnsi="微软雅黑" w:cs="微软雅黑"/>
              </w:rPr>
            </w:pPr>
            <w:r>
              <w:rPr>
                <w:rFonts w:hint="eastAsia" w:ascii="微软雅黑" w:hAnsi="微软雅黑" w:cs="微软雅黑"/>
              </w:rPr>
              <w:t>数据处理工作站</w:t>
            </w:r>
          </w:p>
        </w:tc>
        <w:tc>
          <w:tcPr>
            <w:tcW w:w="415" w:type="pct"/>
            <w:tcBorders>
              <w:top w:val="single" w:color="auto" w:sz="4" w:space="0"/>
              <w:left w:val="single" w:color="auto" w:sz="4" w:space="0"/>
              <w:bottom w:val="single" w:color="auto" w:sz="4" w:space="0"/>
              <w:right w:val="single" w:color="auto" w:sz="4" w:space="0"/>
            </w:tcBorders>
            <w:vAlign w:val="center"/>
          </w:tcPr>
          <w:p w14:paraId="52812CD3">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2</w:t>
            </w:r>
          </w:p>
        </w:tc>
        <w:tc>
          <w:tcPr>
            <w:tcW w:w="432" w:type="pct"/>
            <w:tcBorders>
              <w:top w:val="single" w:color="auto" w:sz="4" w:space="0"/>
              <w:left w:val="single" w:color="auto" w:sz="4" w:space="0"/>
              <w:bottom w:val="single" w:color="auto" w:sz="4" w:space="0"/>
              <w:right w:val="single" w:color="auto" w:sz="4" w:space="0"/>
            </w:tcBorders>
            <w:vAlign w:val="center"/>
          </w:tcPr>
          <w:p w14:paraId="40A17AB6">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0DED782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522A321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2043C2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1784DE38">
            <w:pPr>
              <w:pStyle w:val="81"/>
              <w:spacing w:after="0" w:afterLines="0" w:line="360" w:lineRule="exact"/>
              <w:jc w:val="center"/>
              <w:rPr>
                <w:rFonts w:hint="eastAsia" w:ascii="微软雅黑" w:hAnsi="微软雅黑" w:cs="微软雅黑"/>
              </w:rPr>
            </w:pPr>
            <w:r>
              <w:rPr>
                <w:rFonts w:hint="eastAsia" w:ascii="微软雅黑" w:hAnsi="微软雅黑" w:cs="微软雅黑"/>
              </w:rPr>
              <w:t>天平包</w:t>
            </w:r>
          </w:p>
        </w:tc>
        <w:tc>
          <w:tcPr>
            <w:tcW w:w="415" w:type="pct"/>
            <w:tcBorders>
              <w:top w:val="single" w:color="auto" w:sz="4" w:space="0"/>
              <w:left w:val="single" w:color="auto" w:sz="4" w:space="0"/>
              <w:bottom w:val="single" w:color="auto" w:sz="4" w:space="0"/>
              <w:right w:val="single" w:color="auto" w:sz="4" w:space="0"/>
            </w:tcBorders>
            <w:vAlign w:val="center"/>
          </w:tcPr>
          <w:p w14:paraId="5F4DBE58">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2</w:t>
            </w:r>
          </w:p>
        </w:tc>
        <w:tc>
          <w:tcPr>
            <w:tcW w:w="432" w:type="pct"/>
            <w:tcBorders>
              <w:top w:val="single" w:color="auto" w:sz="4" w:space="0"/>
              <w:left w:val="single" w:color="auto" w:sz="4" w:space="0"/>
              <w:bottom w:val="single" w:color="auto" w:sz="4" w:space="0"/>
              <w:right w:val="single" w:color="auto" w:sz="4" w:space="0"/>
            </w:tcBorders>
            <w:vAlign w:val="center"/>
          </w:tcPr>
          <w:p w14:paraId="448C120E">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4C9D85FE">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40ED780">
        <w:tblPrEx>
          <w:tblCellMar>
            <w:top w:w="0" w:type="dxa"/>
            <w:left w:w="108" w:type="dxa"/>
            <w:bottom w:w="0" w:type="dxa"/>
            <w:right w:w="108" w:type="dxa"/>
          </w:tblCellMar>
        </w:tblPrEx>
        <w:trPr>
          <w:trHeight w:val="364"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7D1A8BA">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142BCC5">
            <w:pPr>
              <w:pStyle w:val="81"/>
              <w:spacing w:after="0" w:afterLines="0" w:line="360" w:lineRule="exact"/>
              <w:jc w:val="center"/>
              <w:rPr>
                <w:rFonts w:hint="eastAsia" w:ascii="微软雅黑" w:hAnsi="微软雅黑" w:cs="微软雅黑"/>
              </w:rPr>
            </w:pPr>
            <w:r>
              <w:rPr>
                <w:rFonts w:hint="eastAsia" w:ascii="微软雅黑" w:hAnsi="微软雅黑" w:cs="微软雅黑"/>
              </w:rPr>
              <w:t>空压机</w:t>
            </w:r>
          </w:p>
        </w:tc>
        <w:tc>
          <w:tcPr>
            <w:tcW w:w="415" w:type="pct"/>
            <w:tcBorders>
              <w:top w:val="single" w:color="auto" w:sz="4" w:space="0"/>
              <w:left w:val="single" w:color="auto" w:sz="4" w:space="0"/>
              <w:bottom w:val="single" w:color="auto" w:sz="4" w:space="0"/>
              <w:right w:val="single" w:color="auto" w:sz="4" w:space="0"/>
            </w:tcBorders>
            <w:vAlign w:val="center"/>
          </w:tcPr>
          <w:p w14:paraId="785072D5">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2</w:t>
            </w:r>
          </w:p>
        </w:tc>
        <w:tc>
          <w:tcPr>
            <w:tcW w:w="432" w:type="pct"/>
            <w:tcBorders>
              <w:top w:val="single" w:color="auto" w:sz="4" w:space="0"/>
              <w:left w:val="single" w:color="auto" w:sz="4" w:space="0"/>
              <w:bottom w:val="single" w:color="auto" w:sz="4" w:space="0"/>
              <w:right w:val="single" w:color="auto" w:sz="4" w:space="0"/>
            </w:tcBorders>
            <w:vAlign w:val="center"/>
          </w:tcPr>
          <w:p w14:paraId="41524818">
            <w:pPr>
              <w:pStyle w:val="81"/>
              <w:spacing w:after="0" w:afterLines="0" w:line="360" w:lineRule="exact"/>
              <w:jc w:val="center"/>
              <w:rPr>
                <w:rFonts w:hint="eastAsia" w:ascii="微软雅黑" w:hAnsi="微软雅黑" w:cs="微软雅黑"/>
              </w:rPr>
            </w:pPr>
            <w:r>
              <w:rPr>
                <w:rFonts w:hint="eastAsia" w:ascii="微软雅黑" w:hAnsi="微软雅黑" w:cs="微软雅黑"/>
              </w:rPr>
              <w:t>台</w:t>
            </w:r>
          </w:p>
        </w:tc>
        <w:tc>
          <w:tcPr>
            <w:tcW w:w="490" w:type="pct"/>
            <w:tcBorders>
              <w:top w:val="single" w:color="auto" w:sz="4" w:space="0"/>
              <w:left w:val="single" w:color="auto" w:sz="4" w:space="0"/>
              <w:bottom w:val="single" w:color="auto" w:sz="4" w:space="0"/>
              <w:right w:val="single" w:color="auto" w:sz="4" w:space="0"/>
            </w:tcBorders>
            <w:vAlign w:val="center"/>
          </w:tcPr>
          <w:p w14:paraId="0CA4A9B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18016EA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86E0810">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6038415A">
            <w:pPr>
              <w:pStyle w:val="81"/>
              <w:spacing w:after="0" w:afterLines="0" w:line="360" w:lineRule="exact"/>
              <w:jc w:val="center"/>
              <w:rPr>
                <w:rFonts w:hint="eastAsia" w:ascii="微软雅黑" w:hAnsi="微软雅黑" w:cs="微软雅黑"/>
              </w:rPr>
            </w:pPr>
            <w:r>
              <w:rPr>
                <w:rFonts w:hint="eastAsia" w:ascii="微软雅黑" w:hAnsi="微软雅黑" w:cs="微软雅黑"/>
              </w:rPr>
              <w:t>快插转接头</w:t>
            </w:r>
          </w:p>
        </w:tc>
        <w:tc>
          <w:tcPr>
            <w:tcW w:w="415" w:type="pct"/>
            <w:tcBorders>
              <w:top w:val="single" w:color="auto" w:sz="4" w:space="0"/>
              <w:left w:val="single" w:color="auto" w:sz="4" w:space="0"/>
              <w:bottom w:val="single" w:color="auto" w:sz="4" w:space="0"/>
              <w:right w:val="single" w:color="auto" w:sz="4" w:space="0"/>
            </w:tcBorders>
            <w:vAlign w:val="center"/>
          </w:tcPr>
          <w:p w14:paraId="692FF6FB">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2</w:t>
            </w:r>
          </w:p>
        </w:tc>
        <w:tc>
          <w:tcPr>
            <w:tcW w:w="432" w:type="pct"/>
            <w:tcBorders>
              <w:top w:val="single" w:color="auto" w:sz="4" w:space="0"/>
              <w:left w:val="single" w:color="auto" w:sz="4" w:space="0"/>
              <w:bottom w:val="single" w:color="auto" w:sz="4" w:space="0"/>
              <w:right w:val="single" w:color="auto" w:sz="4" w:space="0"/>
            </w:tcBorders>
            <w:vAlign w:val="center"/>
          </w:tcPr>
          <w:p w14:paraId="7022DA7D">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0424EF6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E5814B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FFD365">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65D766D">
            <w:pPr>
              <w:pStyle w:val="81"/>
              <w:spacing w:after="0" w:afterLines="0" w:line="360" w:lineRule="exact"/>
              <w:jc w:val="center"/>
              <w:rPr>
                <w:rFonts w:hint="eastAsia" w:ascii="微软雅黑" w:hAnsi="微软雅黑" w:cs="微软雅黑"/>
              </w:rPr>
            </w:pPr>
            <w:r>
              <w:rPr>
                <w:rFonts w:hint="eastAsia" w:ascii="微软雅黑" w:hAnsi="微软雅黑" w:cs="微软雅黑"/>
              </w:rPr>
              <w:t>三芯电缆线</w:t>
            </w:r>
          </w:p>
        </w:tc>
        <w:tc>
          <w:tcPr>
            <w:tcW w:w="415" w:type="pct"/>
            <w:tcBorders>
              <w:top w:val="single" w:color="auto" w:sz="4" w:space="0"/>
              <w:left w:val="single" w:color="auto" w:sz="4" w:space="0"/>
              <w:bottom w:val="single" w:color="auto" w:sz="4" w:space="0"/>
              <w:right w:val="single" w:color="auto" w:sz="4" w:space="0"/>
            </w:tcBorders>
            <w:vAlign w:val="center"/>
          </w:tcPr>
          <w:p w14:paraId="3A94F7EF">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2</w:t>
            </w:r>
          </w:p>
        </w:tc>
        <w:tc>
          <w:tcPr>
            <w:tcW w:w="432" w:type="pct"/>
            <w:tcBorders>
              <w:top w:val="single" w:color="auto" w:sz="4" w:space="0"/>
              <w:left w:val="single" w:color="auto" w:sz="4" w:space="0"/>
              <w:bottom w:val="single" w:color="auto" w:sz="4" w:space="0"/>
              <w:right w:val="single" w:color="auto" w:sz="4" w:space="0"/>
            </w:tcBorders>
            <w:vAlign w:val="center"/>
          </w:tcPr>
          <w:p w14:paraId="7FF85879">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75671330">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6BD5EB2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420A40C">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3425732">
            <w:pPr>
              <w:pStyle w:val="81"/>
              <w:spacing w:after="0" w:afterLines="0" w:line="360" w:lineRule="exact"/>
              <w:jc w:val="center"/>
              <w:rPr>
                <w:rFonts w:hint="eastAsia" w:ascii="微软雅黑" w:hAnsi="微软雅黑" w:cs="微软雅黑"/>
              </w:rPr>
            </w:pPr>
            <w:r>
              <w:rPr>
                <w:rFonts w:hint="eastAsia" w:ascii="微软雅黑" w:hAnsi="微软雅黑" w:cs="微软雅黑"/>
              </w:rPr>
              <w:t>成品网线</w:t>
            </w:r>
          </w:p>
        </w:tc>
        <w:tc>
          <w:tcPr>
            <w:tcW w:w="415" w:type="pct"/>
            <w:tcBorders>
              <w:top w:val="single" w:color="auto" w:sz="4" w:space="0"/>
              <w:left w:val="single" w:color="auto" w:sz="4" w:space="0"/>
              <w:bottom w:val="single" w:color="auto" w:sz="4" w:space="0"/>
              <w:right w:val="single" w:color="auto" w:sz="4" w:space="0"/>
            </w:tcBorders>
            <w:vAlign w:val="center"/>
          </w:tcPr>
          <w:p w14:paraId="3317F627">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2</w:t>
            </w:r>
          </w:p>
        </w:tc>
        <w:tc>
          <w:tcPr>
            <w:tcW w:w="432" w:type="pct"/>
            <w:tcBorders>
              <w:top w:val="single" w:color="auto" w:sz="4" w:space="0"/>
              <w:left w:val="single" w:color="auto" w:sz="4" w:space="0"/>
              <w:bottom w:val="single" w:color="auto" w:sz="4" w:space="0"/>
              <w:right w:val="single" w:color="auto" w:sz="4" w:space="0"/>
            </w:tcBorders>
            <w:vAlign w:val="center"/>
          </w:tcPr>
          <w:p w14:paraId="394AF99B">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0C567512">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2C93F78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8AA6F0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0D71A314">
            <w:pPr>
              <w:pStyle w:val="81"/>
              <w:spacing w:after="0" w:afterLines="0" w:line="360" w:lineRule="exact"/>
              <w:jc w:val="center"/>
              <w:rPr>
                <w:rFonts w:hint="eastAsia" w:ascii="微软雅黑" w:hAnsi="微软雅黑" w:cs="微软雅黑"/>
              </w:rPr>
            </w:pPr>
            <w:r>
              <w:rPr>
                <w:rFonts w:hint="eastAsia" w:ascii="微软雅黑" w:hAnsi="微软雅黑" w:cs="微软雅黑"/>
              </w:rPr>
              <w:t>红色硅胶玻布风管</w:t>
            </w:r>
          </w:p>
        </w:tc>
        <w:tc>
          <w:tcPr>
            <w:tcW w:w="415" w:type="pct"/>
            <w:tcBorders>
              <w:top w:val="single" w:color="auto" w:sz="4" w:space="0"/>
              <w:left w:val="single" w:color="auto" w:sz="4" w:space="0"/>
              <w:bottom w:val="single" w:color="auto" w:sz="4" w:space="0"/>
              <w:right w:val="single" w:color="auto" w:sz="4" w:space="0"/>
            </w:tcBorders>
            <w:vAlign w:val="center"/>
          </w:tcPr>
          <w:p w14:paraId="5B89F9B3">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4</w:t>
            </w:r>
          </w:p>
        </w:tc>
        <w:tc>
          <w:tcPr>
            <w:tcW w:w="432" w:type="pct"/>
            <w:tcBorders>
              <w:top w:val="single" w:color="auto" w:sz="4" w:space="0"/>
              <w:left w:val="single" w:color="auto" w:sz="4" w:space="0"/>
              <w:bottom w:val="single" w:color="auto" w:sz="4" w:space="0"/>
              <w:right w:val="single" w:color="auto" w:sz="4" w:space="0"/>
            </w:tcBorders>
            <w:vAlign w:val="center"/>
          </w:tcPr>
          <w:p w14:paraId="573D3426">
            <w:pPr>
              <w:pStyle w:val="81"/>
              <w:spacing w:after="0" w:afterLines="0" w:line="360" w:lineRule="exact"/>
              <w:jc w:val="center"/>
              <w:rPr>
                <w:rFonts w:hint="eastAsia" w:ascii="微软雅黑" w:hAnsi="微软雅黑" w:cs="微软雅黑"/>
              </w:rPr>
            </w:pPr>
            <w:r>
              <w:rPr>
                <w:rFonts w:hint="eastAsia" w:ascii="微软雅黑" w:hAnsi="微软雅黑" w:cs="微软雅黑"/>
              </w:rPr>
              <w:t>根</w:t>
            </w:r>
          </w:p>
        </w:tc>
        <w:tc>
          <w:tcPr>
            <w:tcW w:w="490" w:type="pct"/>
            <w:tcBorders>
              <w:top w:val="single" w:color="auto" w:sz="4" w:space="0"/>
              <w:left w:val="single" w:color="auto" w:sz="4" w:space="0"/>
              <w:bottom w:val="single" w:color="auto" w:sz="4" w:space="0"/>
              <w:right w:val="single" w:color="auto" w:sz="4" w:space="0"/>
            </w:tcBorders>
            <w:vAlign w:val="center"/>
          </w:tcPr>
          <w:p w14:paraId="620673C3">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40C967B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38AC669">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3DEA8CFA">
            <w:pPr>
              <w:pStyle w:val="81"/>
              <w:spacing w:after="0" w:afterLines="0" w:line="360" w:lineRule="exact"/>
              <w:jc w:val="center"/>
              <w:rPr>
                <w:rFonts w:hint="eastAsia" w:ascii="微软雅黑" w:hAnsi="微软雅黑" w:cs="微软雅黑"/>
              </w:rPr>
            </w:pPr>
            <w:r>
              <w:rPr>
                <w:rFonts w:hint="eastAsia" w:ascii="微软雅黑" w:hAnsi="微软雅黑" w:cs="微软雅黑"/>
              </w:rPr>
              <w:t>卡箍</w:t>
            </w:r>
          </w:p>
        </w:tc>
        <w:tc>
          <w:tcPr>
            <w:tcW w:w="415" w:type="pct"/>
            <w:tcBorders>
              <w:top w:val="single" w:color="auto" w:sz="4" w:space="0"/>
              <w:left w:val="single" w:color="auto" w:sz="4" w:space="0"/>
              <w:bottom w:val="single" w:color="auto" w:sz="4" w:space="0"/>
              <w:right w:val="single" w:color="auto" w:sz="4" w:space="0"/>
            </w:tcBorders>
            <w:vAlign w:val="center"/>
          </w:tcPr>
          <w:p w14:paraId="6A2F1CB3">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6</w:t>
            </w:r>
          </w:p>
        </w:tc>
        <w:tc>
          <w:tcPr>
            <w:tcW w:w="432" w:type="pct"/>
            <w:tcBorders>
              <w:top w:val="single" w:color="auto" w:sz="4" w:space="0"/>
              <w:left w:val="single" w:color="auto" w:sz="4" w:space="0"/>
              <w:bottom w:val="single" w:color="auto" w:sz="4" w:space="0"/>
              <w:right w:val="single" w:color="auto" w:sz="4" w:space="0"/>
            </w:tcBorders>
            <w:vAlign w:val="center"/>
          </w:tcPr>
          <w:p w14:paraId="2C6CDC9D">
            <w:pPr>
              <w:pStyle w:val="81"/>
              <w:spacing w:after="0" w:afterLines="0" w:line="360" w:lineRule="exact"/>
              <w:jc w:val="center"/>
              <w:rPr>
                <w:rFonts w:hint="eastAsia" w:ascii="微软雅黑" w:hAnsi="微软雅黑" w:cs="微软雅黑"/>
              </w:rPr>
            </w:pPr>
            <w:r>
              <w:rPr>
                <w:rFonts w:hint="eastAsia" w:ascii="微软雅黑" w:hAnsi="微软雅黑" w:cs="微软雅黑"/>
              </w:rPr>
              <w:t>个</w:t>
            </w:r>
          </w:p>
        </w:tc>
        <w:tc>
          <w:tcPr>
            <w:tcW w:w="490" w:type="pct"/>
            <w:tcBorders>
              <w:top w:val="single" w:color="auto" w:sz="4" w:space="0"/>
              <w:left w:val="single" w:color="auto" w:sz="4" w:space="0"/>
              <w:bottom w:val="single" w:color="auto" w:sz="4" w:space="0"/>
              <w:right w:val="single" w:color="auto" w:sz="4" w:space="0"/>
            </w:tcBorders>
            <w:vAlign w:val="center"/>
          </w:tcPr>
          <w:p w14:paraId="675847DA">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3ECD59E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99C9214">
            <w:pPr>
              <w:numPr>
                <w:ilvl w:val="0"/>
                <w:numId w:val="7"/>
              </w:numPr>
              <w:spacing w:after="0" w:afterLines="0" w:line="360" w:lineRule="exact"/>
              <w:ind w:left="0" w:firstLine="0"/>
              <w:jc w:val="center"/>
              <w:rPr>
                <w:rFonts w:hint="eastAsia" w:ascii="微软雅黑" w:hAnsi="微软雅黑" w:cs="微软雅黑"/>
                <w:bCs/>
                <w:szCs w:val="21"/>
              </w:rPr>
            </w:pPr>
          </w:p>
        </w:tc>
        <w:tc>
          <w:tcPr>
            <w:tcW w:w="2925" w:type="pct"/>
            <w:tcBorders>
              <w:top w:val="single" w:color="auto" w:sz="4" w:space="0"/>
              <w:left w:val="single" w:color="auto" w:sz="4" w:space="0"/>
              <w:bottom w:val="single" w:color="auto" w:sz="4" w:space="0"/>
              <w:right w:val="single" w:color="auto" w:sz="4" w:space="0"/>
            </w:tcBorders>
            <w:vAlign w:val="center"/>
          </w:tcPr>
          <w:p w14:paraId="569CBE64">
            <w:pPr>
              <w:pStyle w:val="81"/>
              <w:spacing w:after="0" w:afterLines="0" w:line="360" w:lineRule="exact"/>
              <w:jc w:val="center"/>
              <w:rPr>
                <w:rFonts w:hint="eastAsia" w:ascii="微软雅黑" w:hAnsi="微软雅黑" w:cs="微软雅黑"/>
              </w:rPr>
            </w:pPr>
            <w:r>
              <w:rPr>
                <w:rFonts w:hint="eastAsia" w:ascii="微软雅黑" w:hAnsi="微软雅黑" w:cs="微软雅黑"/>
              </w:rPr>
              <w:t>止回阀组件（自制）</w:t>
            </w:r>
          </w:p>
        </w:tc>
        <w:tc>
          <w:tcPr>
            <w:tcW w:w="415" w:type="pct"/>
            <w:tcBorders>
              <w:top w:val="single" w:color="auto" w:sz="4" w:space="0"/>
              <w:left w:val="single" w:color="auto" w:sz="4" w:space="0"/>
              <w:bottom w:val="single" w:color="auto" w:sz="4" w:space="0"/>
              <w:right w:val="single" w:color="auto" w:sz="4" w:space="0"/>
            </w:tcBorders>
            <w:vAlign w:val="center"/>
          </w:tcPr>
          <w:p w14:paraId="5640D3D9">
            <w:pPr>
              <w:pStyle w:val="81"/>
              <w:spacing w:after="0" w:afterLines="0" w:line="360" w:lineRule="exact"/>
              <w:jc w:val="center"/>
              <w:rPr>
                <w:rFonts w:hint="eastAsia" w:ascii="微软雅黑" w:hAnsi="微软雅黑" w:eastAsia="微软雅黑" w:cs="微软雅黑"/>
                <w:lang w:eastAsia="zh-CN"/>
              </w:rPr>
            </w:pPr>
            <w:r>
              <w:rPr>
                <w:rFonts w:hint="eastAsia" w:ascii="微软雅黑" w:hAnsi="微软雅黑" w:cs="微软雅黑"/>
                <w:lang w:val="en-US" w:eastAsia="zh-CN"/>
              </w:rPr>
              <w:t>2</w:t>
            </w:r>
          </w:p>
        </w:tc>
        <w:tc>
          <w:tcPr>
            <w:tcW w:w="432" w:type="pct"/>
            <w:tcBorders>
              <w:top w:val="single" w:color="auto" w:sz="4" w:space="0"/>
              <w:left w:val="single" w:color="auto" w:sz="4" w:space="0"/>
              <w:bottom w:val="single" w:color="auto" w:sz="4" w:space="0"/>
              <w:right w:val="single" w:color="auto" w:sz="4" w:space="0"/>
            </w:tcBorders>
            <w:vAlign w:val="center"/>
          </w:tcPr>
          <w:p w14:paraId="100C1DA7">
            <w:pPr>
              <w:pStyle w:val="81"/>
              <w:spacing w:after="0" w:afterLines="0" w:line="360" w:lineRule="exact"/>
              <w:jc w:val="center"/>
              <w:rPr>
                <w:rFonts w:hint="eastAsia" w:ascii="微软雅黑" w:hAnsi="微软雅黑" w:cs="微软雅黑"/>
              </w:rPr>
            </w:pPr>
            <w:r>
              <w:rPr>
                <w:rFonts w:hint="eastAsia" w:ascii="微软雅黑" w:hAnsi="微软雅黑" w:cs="微软雅黑"/>
              </w:rPr>
              <w:t>套</w:t>
            </w:r>
          </w:p>
        </w:tc>
        <w:tc>
          <w:tcPr>
            <w:tcW w:w="490" w:type="pct"/>
            <w:tcBorders>
              <w:top w:val="single" w:color="auto" w:sz="4" w:space="0"/>
              <w:left w:val="single" w:color="auto" w:sz="4" w:space="0"/>
              <w:bottom w:val="single" w:color="auto" w:sz="4" w:space="0"/>
              <w:right w:val="single" w:color="auto" w:sz="4" w:space="0"/>
            </w:tcBorders>
            <w:vAlign w:val="center"/>
          </w:tcPr>
          <w:p w14:paraId="3BDA3FC6">
            <w:pPr>
              <w:pStyle w:val="81"/>
              <w:spacing w:after="0" w:afterLines="0" w:line="360" w:lineRule="exact"/>
              <w:jc w:val="center"/>
              <w:rPr>
                <w:rFonts w:hint="eastAsia" w:ascii="微软雅黑" w:hAnsi="微软雅黑" w:cs="微软雅黑"/>
              </w:rPr>
            </w:pPr>
            <w:r>
              <w:rPr>
                <w:rFonts w:hint="eastAsia" w:ascii="微软雅黑" w:hAnsi="微软雅黑" w:cs="微软雅黑"/>
              </w:rPr>
              <w:t>必需</w:t>
            </w:r>
          </w:p>
        </w:tc>
      </w:tr>
      <w:tr w14:paraId="04FA5A34">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tcPr>
          <w:p w14:paraId="66FFF8D8">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210" w:name="_Toc20774"/>
            <w:bookmarkStart w:id="211" w:name="_Toc4446"/>
            <w:r>
              <w:rPr>
                <w:rFonts w:hint="eastAsia" w:ascii="微软雅黑" w:hAnsi="微软雅黑" w:cs="微软雅黑"/>
                <w:b/>
                <w:szCs w:val="21"/>
              </w:rPr>
              <w:t>安装调试及培训、验证和文件需求</w:t>
            </w:r>
            <w:bookmarkEnd w:id="210"/>
            <w:bookmarkEnd w:id="211"/>
          </w:p>
        </w:tc>
      </w:tr>
      <w:tr w14:paraId="6B4EB4E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363274E">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DE78778">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1644DFE9">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2C243F3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57ED1C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D432480">
            <w:pPr>
              <w:spacing w:after="0" w:afterLines="0"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供方负责将设备运送至用户场地，并保证其包装外观完整，设备完好。</w:t>
            </w:r>
          </w:p>
        </w:tc>
        <w:tc>
          <w:tcPr>
            <w:tcW w:w="490" w:type="pct"/>
            <w:tcBorders>
              <w:top w:val="single" w:color="auto" w:sz="4" w:space="0"/>
              <w:left w:val="single" w:color="auto" w:sz="4" w:space="0"/>
              <w:bottom w:val="single" w:color="auto" w:sz="4" w:space="0"/>
              <w:right w:val="single" w:color="auto" w:sz="4" w:space="0"/>
            </w:tcBorders>
            <w:vAlign w:val="center"/>
          </w:tcPr>
          <w:p w14:paraId="03DC0E7B">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D2DBC02">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599826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D2CCBC9">
            <w:pPr>
              <w:spacing w:after="0" w:afterLines="0"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供方必需提供免费的设备安装、调试、验收测试服务，包括及时提供文件资料，派人员进行设备找平、固定、部件组装、电气接线、公用管道配管连接等工作（同时免费提供设备所需的UPS，所配电缆长度符合现场设备摆置），所有管路必需做到连接紧固可靠，杜绝跑、冒、滴、漏现象。</w:t>
            </w:r>
          </w:p>
        </w:tc>
        <w:tc>
          <w:tcPr>
            <w:tcW w:w="490" w:type="pct"/>
            <w:tcBorders>
              <w:top w:val="single" w:color="auto" w:sz="4" w:space="0"/>
              <w:left w:val="single" w:color="auto" w:sz="4" w:space="0"/>
              <w:bottom w:val="single" w:color="auto" w:sz="4" w:space="0"/>
              <w:right w:val="single" w:color="auto" w:sz="4" w:space="0"/>
            </w:tcBorders>
            <w:vAlign w:val="center"/>
          </w:tcPr>
          <w:p w14:paraId="6A92CF7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CD69DD1">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E925FE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076368D">
            <w:pPr>
              <w:spacing w:after="0" w:afterLines="0" w:line="360" w:lineRule="exact"/>
              <w:jc w:val="left"/>
              <w:rPr>
                <w:rFonts w:hint="eastAsia" w:ascii="微软雅黑" w:hAnsi="微软雅黑" w:cs="微软雅黑"/>
                <w:kern w:val="0"/>
                <w:szCs w:val="21"/>
                <w:lang w:bidi="hi-IN"/>
              </w:rPr>
            </w:pPr>
            <w:r>
              <w:rPr>
                <w:rFonts w:hint="eastAsia" w:ascii="微软雅黑" w:hAnsi="微软雅黑" w:cs="微软雅黑"/>
                <w:szCs w:val="21"/>
              </w:rPr>
              <w:t>供应商提供现场测试所需的各种仪器、仪表、试剂等（如信号发生器、万用表、压力校验仪、标准液等）。</w:t>
            </w:r>
          </w:p>
        </w:tc>
        <w:tc>
          <w:tcPr>
            <w:tcW w:w="490" w:type="pct"/>
            <w:tcBorders>
              <w:top w:val="single" w:color="auto" w:sz="4" w:space="0"/>
              <w:left w:val="single" w:color="auto" w:sz="4" w:space="0"/>
              <w:bottom w:val="single" w:color="auto" w:sz="4" w:space="0"/>
              <w:right w:val="single" w:color="auto" w:sz="4" w:space="0"/>
            </w:tcBorders>
            <w:vAlign w:val="center"/>
          </w:tcPr>
          <w:p w14:paraId="62178F05">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4F5635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711D1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E75BDBE">
            <w:pPr>
              <w:spacing w:after="0" w:afterLines="0" w:line="360" w:lineRule="exact"/>
              <w:jc w:val="left"/>
              <w:rPr>
                <w:rFonts w:hint="eastAsia" w:ascii="微软雅黑" w:hAnsi="微软雅黑" w:cs="微软雅黑"/>
                <w:kern w:val="0"/>
                <w:szCs w:val="21"/>
                <w:lang w:bidi="hi-IN"/>
              </w:rPr>
            </w:pPr>
            <w:r>
              <w:rPr>
                <w:rFonts w:hint="eastAsia" w:ascii="微软雅黑" w:hAnsi="微软雅黑" w:cs="微软雅黑"/>
                <w:szCs w:val="21"/>
              </w:rPr>
              <w:t>对于有验证需求的，供应商需免费提供验证服务，包括FAT、SAT、IQ、OQ、PQ（协助）等，以及提供所需的验证文件、验证仪器、仪表、试剂等，包括相应的设计文件、图纸等，均需提供。</w:t>
            </w:r>
          </w:p>
        </w:tc>
        <w:tc>
          <w:tcPr>
            <w:tcW w:w="490" w:type="pct"/>
            <w:tcBorders>
              <w:top w:val="single" w:color="auto" w:sz="4" w:space="0"/>
              <w:left w:val="single" w:color="auto" w:sz="4" w:space="0"/>
              <w:bottom w:val="single" w:color="auto" w:sz="4" w:space="0"/>
              <w:right w:val="single" w:color="auto" w:sz="4" w:space="0"/>
            </w:tcBorders>
            <w:vAlign w:val="center"/>
          </w:tcPr>
          <w:p w14:paraId="65FCF950">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412889D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4F1661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BE72805">
            <w:pPr>
              <w:spacing w:after="0" w:afterLines="0" w:line="360" w:lineRule="exact"/>
              <w:jc w:val="left"/>
              <w:rPr>
                <w:rFonts w:hint="eastAsia" w:ascii="微软雅黑" w:hAnsi="微软雅黑" w:cs="微软雅黑"/>
                <w:szCs w:val="21"/>
              </w:rPr>
            </w:pPr>
            <w:r>
              <w:rPr>
                <w:rFonts w:hint="eastAsia"/>
                <w:szCs w:val="21"/>
              </w:rPr>
              <w:t>设备验收时，影响检测结果的重要设备，供应商需提供由法</w:t>
            </w:r>
            <w:r>
              <w:rPr>
                <w:rFonts w:hint="eastAsia"/>
              </w:rPr>
              <w:t>定计量机构或具备CNAS资质的校准机构</w:t>
            </w:r>
            <w:r>
              <w:rPr>
                <w:rFonts w:hint="eastAsia"/>
                <w:szCs w:val="21"/>
              </w:rPr>
              <w:t>出具的检定证书/校准证书，并提供设备的作业指导书及维护保养规程。</w:t>
            </w:r>
          </w:p>
        </w:tc>
        <w:tc>
          <w:tcPr>
            <w:tcW w:w="490" w:type="pct"/>
            <w:tcBorders>
              <w:top w:val="single" w:color="auto" w:sz="4" w:space="0"/>
              <w:left w:val="single" w:color="auto" w:sz="4" w:space="0"/>
              <w:bottom w:val="single" w:color="auto" w:sz="4" w:space="0"/>
              <w:right w:val="single" w:color="auto" w:sz="4" w:space="0"/>
            </w:tcBorders>
            <w:vAlign w:val="center"/>
          </w:tcPr>
          <w:p w14:paraId="6DF73E93">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42B86F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B3D8B85">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31E5BEA">
            <w:pPr>
              <w:spacing w:after="0" w:afterLines="0"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供方负责指派合格的技术人员就设备操作、维护及部件拆卸相关技能进行用户的人员培训。</w:t>
            </w:r>
          </w:p>
        </w:tc>
        <w:tc>
          <w:tcPr>
            <w:tcW w:w="490" w:type="pct"/>
            <w:tcBorders>
              <w:top w:val="single" w:color="auto" w:sz="4" w:space="0"/>
              <w:left w:val="single" w:color="auto" w:sz="4" w:space="0"/>
              <w:bottom w:val="single" w:color="auto" w:sz="4" w:space="0"/>
              <w:right w:val="single" w:color="auto" w:sz="4" w:space="0"/>
            </w:tcBorders>
            <w:vAlign w:val="center"/>
          </w:tcPr>
          <w:p w14:paraId="0EB8D762">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8D465F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4E6A78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FB68791">
            <w:pPr>
              <w:spacing w:after="0" w:afterLines="0"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供方提供设备二次搬运（含保险）及二次调试服务，费用包含在中标金额中。</w:t>
            </w:r>
          </w:p>
        </w:tc>
        <w:tc>
          <w:tcPr>
            <w:tcW w:w="490" w:type="pct"/>
            <w:tcBorders>
              <w:top w:val="single" w:color="auto" w:sz="4" w:space="0"/>
              <w:left w:val="single" w:color="auto" w:sz="4" w:space="0"/>
              <w:bottom w:val="single" w:color="auto" w:sz="4" w:space="0"/>
              <w:right w:val="single" w:color="auto" w:sz="4" w:space="0"/>
            </w:tcBorders>
            <w:vAlign w:val="center"/>
          </w:tcPr>
          <w:p w14:paraId="287B9A1F">
            <w:pPr>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BAD0443">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57776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18BEA94">
            <w:pPr>
              <w:spacing w:after="0" w:afterLines="0" w:line="360" w:lineRule="exact"/>
              <w:ind w:left="-17" w:leftChars="-8"/>
              <w:rPr>
                <w:rFonts w:hint="eastAsia" w:ascii="微软雅黑" w:hAnsi="微软雅黑" w:cs="微软雅黑"/>
                <w:b/>
                <w:szCs w:val="21"/>
              </w:rPr>
            </w:pPr>
            <w:r>
              <w:rPr>
                <w:rFonts w:hint="eastAsia" w:ascii="微软雅黑" w:hAnsi="微软雅黑" w:cs="微软雅黑"/>
                <w:b/>
                <w:szCs w:val="21"/>
              </w:rPr>
              <w:t>使用手册（包括但不限于）：</w:t>
            </w:r>
          </w:p>
          <w:p w14:paraId="1FB312E6">
            <w:pPr>
              <w:spacing w:after="0" w:afterLines="0" w:line="360" w:lineRule="exact"/>
              <w:ind w:left="-17" w:leftChars="-8"/>
              <w:rPr>
                <w:rFonts w:hint="eastAsia" w:ascii="微软雅黑" w:hAnsi="微软雅黑" w:cs="微软雅黑"/>
                <w:szCs w:val="21"/>
              </w:rPr>
            </w:pPr>
            <w:r>
              <w:rPr>
                <w:rFonts w:hint="eastAsia" w:ascii="微软雅黑" w:hAnsi="微软雅黑" w:cs="微软雅黑"/>
                <w:szCs w:val="21"/>
              </w:rPr>
              <w:t>（1）系统操作手册</w:t>
            </w:r>
          </w:p>
          <w:p w14:paraId="33E8C105">
            <w:pPr>
              <w:spacing w:after="0" w:afterLines="0" w:line="360" w:lineRule="exact"/>
              <w:ind w:left="-17" w:leftChars="-8"/>
              <w:rPr>
                <w:rFonts w:hint="eastAsia" w:ascii="微软雅黑" w:hAnsi="微软雅黑" w:cs="微软雅黑"/>
                <w:szCs w:val="21"/>
              </w:rPr>
            </w:pPr>
            <w:r>
              <w:rPr>
                <w:rFonts w:hint="eastAsia" w:ascii="微软雅黑" w:hAnsi="微软雅黑" w:cs="微软雅黑"/>
                <w:szCs w:val="21"/>
              </w:rPr>
              <w:t>（2）维修保养手册</w:t>
            </w:r>
          </w:p>
          <w:p w14:paraId="0341B0E4">
            <w:pPr>
              <w:spacing w:after="0" w:afterLines="0" w:line="360" w:lineRule="exact"/>
              <w:ind w:left="-17" w:leftChars="-8"/>
              <w:rPr>
                <w:rFonts w:hint="eastAsia" w:ascii="微软雅黑" w:hAnsi="微软雅黑" w:cs="微软雅黑"/>
                <w:szCs w:val="21"/>
              </w:rPr>
            </w:pPr>
            <w:r>
              <w:rPr>
                <w:rFonts w:hint="eastAsia" w:ascii="微软雅黑" w:hAnsi="微软雅黑" w:cs="微软雅黑"/>
                <w:szCs w:val="21"/>
              </w:rPr>
              <w:t>（3）所有外购部件说明书</w:t>
            </w:r>
          </w:p>
          <w:p w14:paraId="0A2BC6AA">
            <w:pPr>
              <w:pStyle w:val="50"/>
              <w:adjustRightInd/>
              <w:snapToGrid/>
              <w:spacing w:after="0" w:afterLines="0" w:line="360" w:lineRule="exact"/>
              <w:ind w:firstLine="0" w:firstLineChars="0"/>
              <w:rPr>
                <w:rFonts w:hint="eastAsia" w:ascii="微软雅黑" w:hAnsi="微软雅黑" w:cs="微软雅黑"/>
                <w:lang w:eastAsia="zh-CN"/>
              </w:rPr>
            </w:pPr>
            <w:r>
              <w:rPr>
                <w:rFonts w:hint="eastAsia" w:ascii="微软雅黑" w:hAnsi="微软雅黑" w:cs="微软雅黑"/>
              </w:rPr>
              <w:t>（4）必要的控制软件的备份光盘（如有）</w:t>
            </w:r>
          </w:p>
        </w:tc>
        <w:tc>
          <w:tcPr>
            <w:tcW w:w="490" w:type="pct"/>
            <w:tcBorders>
              <w:top w:val="single" w:color="auto" w:sz="4" w:space="0"/>
              <w:left w:val="single" w:color="auto" w:sz="4" w:space="0"/>
              <w:bottom w:val="single" w:color="auto" w:sz="4" w:space="0"/>
              <w:right w:val="single" w:color="auto" w:sz="4" w:space="0"/>
            </w:tcBorders>
            <w:vAlign w:val="center"/>
          </w:tcPr>
          <w:p w14:paraId="4C71253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B6A69FC">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nil"/>
              <w:right w:val="nil"/>
            </w:tcBorders>
          </w:tcPr>
          <w:p w14:paraId="27895ABA">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212" w:name="_Toc30623"/>
            <w:bookmarkStart w:id="213" w:name="_Toc18420"/>
            <w:bookmarkStart w:id="214" w:name="_Toc31750"/>
            <w:bookmarkStart w:id="215" w:name="_Toc15216"/>
            <w:bookmarkStart w:id="216" w:name="_Toc31334"/>
            <w:bookmarkStart w:id="217" w:name="_Toc756"/>
            <w:bookmarkStart w:id="218" w:name="_Toc20523"/>
            <w:r>
              <w:rPr>
                <w:rFonts w:hint="eastAsia" w:ascii="微软雅黑" w:hAnsi="微软雅黑" w:cs="微软雅黑"/>
                <w:b/>
                <w:szCs w:val="21"/>
              </w:rPr>
              <w:t>包装及运输需求</w:t>
            </w:r>
            <w:bookmarkEnd w:id="212"/>
            <w:bookmarkEnd w:id="213"/>
            <w:bookmarkEnd w:id="214"/>
            <w:bookmarkEnd w:id="215"/>
            <w:bookmarkEnd w:id="216"/>
            <w:bookmarkEnd w:id="217"/>
            <w:bookmarkEnd w:id="218"/>
          </w:p>
        </w:tc>
      </w:tr>
      <w:tr w14:paraId="0F1D426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C70CF47">
            <w:pPr>
              <w:numPr>
                <w:ilvl w:val="255"/>
                <w:numId w:val="0"/>
              </w:num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ECC8B65">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780C68CC">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763A9B0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08989FD">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77F9290">
            <w:pPr>
              <w:spacing w:after="0" w:afterLines="0" w:line="360" w:lineRule="exact"/>
              <w:jc w:val="left"/>
              <w:rPr>
                <w:rFonts w:hint="eastAsia" w:ascii="微软雅黑" w:hAnsi="微软雅黑" w:cs="微软雅黑"/>
                <w:kern w:val="0"/>
                <w:szCs w:val="21"/>
                <w:lang w:val="it-IT" w:eastAsia="it-IT"/>
              </w:rPr>
            </w:pPr>
            <w:r>
              <w:rPr>
                <w:rFonts w:hint="eastAsia" w:ascii="微软雅黑" w:hAnsi="微软雅黑" w:cs="微软雅黑"/>
                <w:kern w:val="0"/>
                <w:szCs w:val="21"/>
                <w:lang w:bidi="hi-IN"/>
              </w:rPr>
              <w:t>所有设备运输至用户指定工厂地点安装，设备装、卸货吊装、转运等均由乙方完成，运输过程导致系统损坏责任由乙方承担。</w:t>
            </w:r>
          </w:p>
        </w:tc>
        <w:tc>
          <w:tcPr>
            <w:tcW w:w="490" w:type="pct"/>
            <w:tcBorders>
              <w:top w:val="single" w:color="auto" w:sz="4" w:space="0"/>
              <w:left w:val="single" w:color="auto" w:sz="4" w:space="0"/>
              <w:bottom w:val="single" w:color="auto" w:sz="4" w:space="0"/>
              <w:right w:val="single" w:color="auto" w:sz="4" w:space="0"/>
            </w:tcBorders>
            <w:vAlign w:val="center"/>
          </w:tcPr>
          <w:p w14:paraId="24268EA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CD4A6E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15AC5B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25F0944">
            <w:pPr>
              <w:spacing w:after="0" w:afterLines="0" w:line="360" w:lineRule="exact"/>
              <w:jc w:val="left"/>
              <w:rPr>
                <w:rFonts w:hint="eastAsia" w:ascii="微软雅黑" w:hAnsi="微软雅黑" w:cs="微软雅黑"/>
                <w:szCs w:val="21"/>
              </w:rPr>
            </w:pPr>
            <w:r>
              <w:rPr>
                <w:rFonts w:hint="eastAsia" w:ascii="微软雅黑" w:hAnsi="微软雅黑" w:cs="微软雅黑"/>
                <w:kern w:val="0"/>
                <w:szCs w:val="21"/>
                <w:lang w:bidi="hi-IN"/>
              </w:rPr>
              <w:t>包装满足运输和装卸要求，防潮湿、防磕碰、防振动，由于包装不良而造成的任何锈损，乙方承担全部损失和费用。</w:t>
            </w:r>
          </w:p>
        </w:tc>
        <w:tc>
          <w:tcPr>
            <w:tcW w:w="490" w:type="pct"/>
            <w:tcBorders>
              <w:top w:val="single" w:color="auto" w:sz="4" w:space="0"/>
              <w:left w:val="single" w:color="auto" w:sz="4" w:space="0"/>
              <w:bottom w:val="single" w:color="auto" w:sz="4" w:space="0"/>
              <w:right w:val="single" w:color="auto" w:sz="4" w:space="0"/>
            </w:tcBorders>
            <w:vAlign w:val="center"/>
          </w:tcPr>
          <w:p w14:paraId="22F35A1C">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7F605A6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514F29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FAB8E0D">
            <w:pPr>
              <w:spacing w:after="0" w:afterLines="0" w:line="360" w:lineRule="exact"/>
              <w:jc w:val="left"/>
              <w:rPr>
                <w:rFonts w:hint="eastAsia" w:ascii="微软雅黑" w:hAnsi="微软雅黑" w:cs="微软雅黑"/>
                <w:szCs w:val="21"/>
              </w:rPr>
            </w:pPr>
            <w:r>
              <w:rPr>
                <w:rFonts w:hint="eastAsia" w:ascii="微软雅黑" w:hAnsi="微软雅黑" w:cs="微软雅黑"/>
                <w:kern w:val="0"/>
                <w:szCs w:val="21"/>
                <w:lang w:bidi="hi-IN"/>
              </w:rPr>
              <w:t>提供详细的装箱清单，并与装箱内容一致。</w:t>
            </w:r>
          </w:p>
        </w:tc>
        <w:tc>
          <w:tcPr>
            <w:tcW w:w="490" w:type="pct"/>
            <w:tcBorders>
              <w:top w:val="single" w:color="auto" w:sz="4" w:space="0"/>
              <w:left w:val="single" w:color="auto" w:sz="4" w:space="0"/>
              <w:bottom w:val="single" w:color="auto" w:sz="4" w:space="0"/>
              <w:right w:val="single" w:color="auto" w:sz="4" w:space="0"/>
            </w:tcBorders>
            <w:vAlign w:val="center"/>
          </w:tcPr>
          <w:p w14:paraId="73758AF2">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765396F">
        <w:tblPrEx>
          <w:tblCellMar>
            <w:top w:w="0" w:type="dxa"/>
            <w:left w:w="108" w:type="dxa"/>
            <w:bottom w:w="0" w:type="dxa"/>
            <w:right w:w="108" w:type="dxa"/>
          </w:tblCellMar>
        </w:tblPrEx>
        <w:trPr>
          <w:trHeight w:val="397" w:hRule="atLeast"/>
          <w:jc w:val="center"/>
        </w:trPr>
        <w:tc>
          <w:tcPr>
            <w:tcW w:w="5000" w:type="pct"/>
            <w:gridSpan w:val="5"/>
            <w:tcBorders>
              <w:top w:val="nil"/>
              <w:left w:val="nil"/>
              <w:bottom w:val="single" w:color="auto" w:sz="4" w:space="0"/>
              <w:right w:val="nil"/>
            </w:tcBorders>
            <w:vAlign w:val="center"/>
          </w:tcPr>
          <w:p w14:paraId="2E79F2D2">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szCs w:val="21"/>
              </w:rPr>
            </w:pPr>
            <w:bookmarkStart w:id="219" w:name="_Toc687"/>
            <w:bookmarkStart w:id="220" w:name="_Toc32692"/>
            <w:r>
              <w:rPr>
                <w:rFonts w:hint="eastAsia" w:ascii="微软雅黑" w:hAnsi="微软雅黑" w:cs="微软雅黑"/>
                <w:b/>
                <w:szCs w:val="21"/>
              </w:rPr>
              <w:t>维护及今后需求</w:t>
            </w:r>
            <w:bookmarkEnd w:id="219"/>
          </w:p>
        </w:tc>
      </w:tr>
      <w:tr w14:paraId="332D635B">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159145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16D3BB8">
            <w:pPr>
              <w:spacing w:after="62" w:line="360" w:lineRule="exact"/>
              <w:jc w:val="left"/>
              <w:rPr>
                <w:kern w:val="0"/>
                <w:szCs w:val="21"/>
                <w:lang w:bidi="hi-IN"/>
              </w:rPr>
            </w:pPr>
            <w:r>
              <w:rPr>
                <w:kern w:val="0"/>
                <w:szCs w:val="21"/>
                <w:lang w:bidi="hi-IN"/>
              </w:rPr>
              <w:t>提供维护项目和周期的列表；提供调整点和调整方式的列表；提供润滑点、润滑剂的类型和加注量、加注周期的列表；提供各部件、模具易机械损伤情况描述及对损伤处理方法；安装、操作、维护指南文件的复杂程度应当能被高中水平的人所接受。</w:t>
            </w:r>
          </w:p>
        </w:tc>
        <w:tc>
          <w:tcPr>
            <w:tcW w:w="490" w:type="pct"/>
            <w:tcBorders>
              <w:top w:val="single" w:color="auto" w:sz="4" w:space="0"/>
              <w:left w:val="single" w:color="auto" w:sz="4" w:space="0"/>
              <w:bottom w:val="single" w:color="auto" w:sz="4" w:space="0"/>
              <w:right w:val="single" w:color="auto" w:sz="4" w:space="0"/>
            </w:tcBorders>
            <w:vAlign w:val="center"/>
          </w:tcPr>
          <w:p w14:paraId="0698E8F3">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8DCFC6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F4972EC">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FCAB1E8">
            <w:pPr>
              <w:spacing w:after="62" w:line="360" w:lineRule="exact"/>
              <w:jc w:val="left"/>
              <w:rPr>
                <w:kern w:val="0"/>
                <w:szCs w:val="21"/>
                <w:lang w:bidi="hi-IN"/>
              </w:rPr>
            </w:pPr>
            <w:r>
              <w:rPr>
                <w:kern w:val="0"/>
                <w:szCs w:val="21"/>
                <w:lang w:bidi="hi-IN"/>
              </w:rPr>
              <w:t>设备的维护和维修可以使用标准的工具；列出需要使用的特殊工具和来源。</w:t>
            </w:r>
          </w:p>
        </w:tc>
        <w:tc>
          <w:tcPr>
            <w:tcW w:w="490" w:type="pct"/>
            <w:tcBorders>
              <w:top w:val="single" w:color="auto" w:sz="4" w:space="0"/>
              <w:left w:val="single" w:color="auto" w:sz="4" w:space="0"/>
              <w:bottom w:val="single" w:color="auto" w:sz="4" w:space="0"/>
              <w:right w:val="single" w:color="auto" w:sz="4" w:space="0"/>
            </w:tcBorders>
            <w:vAlign w:val="center"/>
          </w:tcPr>
          <w:p w14:paraId="4E17F9F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DF5FB8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0CBD170">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62E7D3E">
            <w:pPr>
              <w:spacing w:after="62" w:line="360" w:lineRule="exact"/>
              <w:jc w:val="left"/>
              <w:rPr>
                <w:kern w:val="0"/>
                <w:szCs w:val="21"/>
                <w:lang w:bidi="hi-IN"/>
              </w:rPr>
            </w:pPr>
            <w:r>
              <w:rPr>
                <w:kern w:val="0"/>
                <w:szCs w:val="21"/>
                <w:lang w:bidi="hi-IN"/>
              </w:rPr>
              <w:t>列出备件和交货周期：易耗件、易损件、长交货期备件、本地难以买到的电子器件；提供一定数量的以上配件。</w:t>
            </w:r>
          </w:p>
        </w:tc>
        <w:tc>
          <w:tcPr>
            <w:tcW w:w="490" w:type="pct"/>
            <w:tcBorders>
              <w:top w:val="single" w:color="auto" w:sz="4" w:space="0"/>
              <w:left w:val="single" w:color="auto" w:sz="4" w:space="0"/>
              <w:bottom w:val="single" w:color="auto" w:sz="4" w:space="0"/>
              <w:right w:val="single" w:color="auto" w:sz="4" w:space="0"/>
            </w:tcBorders>
            <w:vAlign w:val="center"/>
          </w:tcPr>
          <w:p w14:paraId="00879F46">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6B449E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0C00FC4">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329926B">
            <w:pPr>
              <w:spacing w:after="62" w:line="360" w:lineRule="exact"/>
              <w:jc w:val="left"/>
              <w:rPr>
                <w:kern w:val="0"/>
                <w:szCs w:val="21"/>
                <w:lang w:bidi="hi-IN"/>
              </w:rPr>
            </w:pPr>
            <w:r>
              <w:rPr>
                <w:kern w:val="0"/>
                <w:szCs w:val="21"/>
                <w:lang w:bidi="hi-IN"/>
              </w:rPr>
              <w:t>供方提供可满足一年设备运行需要的易损零部件及零部件清单。</w:t>
            </w:r>
          </w:p>
        </w:tc>
        <w:tc>
          <w:tcPr>
            <w:tcW w:w="490" w:type="pct"/>
            <w:tcBorders>
              <w:top w:val="single" w:color="auto" w:sz="4" w:space="0"/>
              <w:left w:val="single" w:color="auto" w:sz="4" w:space="0"/>
              <w:bottom w:val="single" w:color="auto" w:sz="4" w:space="0"/>
              <w:right w:val="single" w:color="auto" w:sz="4" w:space="0"/>
            </w:tcBorders>
            <w:vAlign w:val="center"/>
          </w:tcPr>
          <w:p w14:paraId="5CE2DFE5">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EAC107F">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4D840A7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D92787B">
            <w:pPr>
              <w:spacing w:after="62" w:line="360" w:lineRule="exact"/>
              <w:jc w:val="left"/>
              <w:rPr>
                <w:kern w:val="0"/>
                <w:szCs w:val="21"/>
                <w:lang w:bidi="hi-IN"/>
              </w:rPr>
            </w:pPr>
            <w:r>
              <w:rPr>
                <w:szCs w:val="21"/>
              </w:rPr>
              <w:t>设备在将来使用过程中如遇故障需要拆卸维修和保养，供货厂家必需随时提供所拆部位的装配示意图。</w:t>
            </w:r>
          </w:p>
        </w:tc>
        <w:tc>
          <w:tcPr>
            <w:tcW w:w="490" w:type="pct"/>
            <w:tcBorders>
              <w:top w:val="single" w:color="auto" w:sz="4" w:space="0"/>
              <w:left w:val="single" w:color="auto" w:sz="4" w:space="0"/>
              <w:bottom w:val="single" w:color="auto" w:sz="4" w:space="0"/>
              <w:right w:val="single" w:color="auto" w:sz="4" w:space="0"/>
            </w:tcBorders>
            <w:vAlign w:val="center"/>
          </w:tcPr>
          <w:p w14:paraId="5724ED2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BF86440">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A01AB9B">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D21407C">
            <w:pPr>
              <w:spacing w:after="62" w:line="360" w:lineRule="exact"/>
              <w:jc w:val="left"/>
              <w:rPr>
                <w:kern w:val="0"/>
                <w:szCs w:val="21"/>
                <w:lang w:bidi="hi-IN"/>
              </w:rPr>
            </w:pPr>
            <w:r>
              <w:rPr>
                <w:szCs w:val="21"/>
              </w:rPr>
              <w:t>设备验收合格报告生效后</w:t>
            </w:r>
            <w:r>
              <w:rPr>
                <w:rFonts w:hint="eastAsia"/>
                <w:szCs w:val="21"/>
              </w:rPr>
              <w:t>36</w:t>
            </w:r>
            <w:r>
              <w:rPr>
                <w:szCs w:val="21"/>
              </w:rPr>
              <w:t>个月内，卖方提供免费售后服务；当设备出现故障时，卖方对用户的咨询在12小时内作出响应，如有需要应在24小时内派出有经验的工程师到现场进行维护。</w:t>
            </w:r>
          </w:p>
        </w:tc>
        <w:tc>
          <w:tcPr>
            <w:tcW w:w="490" w:type="pct"/>
            <w:tcBorders>
              <w:top w:val="single" w:color="auto" w:sz="4" w:space="0"/>
              <w:left w:val="single" w:color="auto" w:sz="4" w:space="0"/>
              <w:bottom w:val="single" w:color="auto" w:sz="4" w:space="0"/>
              <w:right w:val="single" w:color="auto" w:sz="4" w:space="0"/>
            </w:tcBorders>
            <w:vAlign w:val="center"/>
          </w:tcPr>
          <w:p w14:paraId="5FB3B374">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CCB827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32AAF6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7991A68">
            <w:pPr>
              <w:widowControl/>
              <w:spacing w:after="62" w:line="360" w:lineRule="exact"/>
              <w:jc w:val="left"/>
              <w:rPr>
                <w:kern w:val="0"/>
                <w:szCs w:val="21"/>
                <w:lang w:bidi="hi-IN"/>
              </w:rPr>
            </w:pPr>
            <w:r>
              <w:t>在质保期限内，合同中所供货物和工作内容在操作规程内出现任何问题，供应商负责无偿维修或更换；质保期后，投标方终生提供及时维修、维护；供应商要在投标文件中说明其技术承诺和售后服务的方法和方式。</w:t>
            </w:r>
          </w:p>
        </w:tc>
        <w:tc>
          <w:tcPr>
            <w:tcW w:w="490" w:type="pct"/>
            <w:tcBorders>
              <w:top w:val="single" w:color="auto" w:sz="4" w:space="0"/>
              <w:left w:val="single" w:color="auto" w:sz="4" w:space="0"/>
              <w:bottom w:val="single" w:color="auto" w:sz="4" w:space="0"/>
              <w:right w:val="single" w:color="auto" w:sz="4" w:space="0"/>
            </w:tcBorders>
            <w:vAlign w:val="center"/>
          </w:tcPr>
          <w:p w14:paraId="3796BC88">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D123A8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65855D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55E1C756">
            <w:pPr>
              <w:spacing w:after="62" w:line="360" w:lineRule="exact"/>
              <w:jc w:val="left"/>
              <w:rPr>
                <w:kern w:val="0"/>
                <w:szCs w:val="21"/>
                <w:lang w:bidi="hi-IN"/>
              </w:rPr>
            </w:pPr>
            <w:r>
              <w:t>供应商提供的所有货物的质保期至少为36个月（从最终验收调试合格之日起算），在质保期内如因设备故障（非人为故障）导致停产时，需要延长保修期限，并承担相应责任。</w:t>
            </w:r>
          </w:p>
        </w:tc>
        <w:tc>
          <w:tcPr>
            <w:tcW w:w="490" w:type="pct"/>
            <w:tcBorders>
              <w:top w:val="single" w:color="auto" w:sz="4" w:space="0"/>
              <w:left w:val="single" w:color="auto" w:sz="4" w:space="0"/>
              <w:bottom w:val="single" w:color="auto" w:sz="4" w:space="0"/>
              <w:right w:val="single" w:color="auto" w:sz="4" w:space="0"/>
            </w:tcBorders>
            <w:vAlign w:val="center"/>
          </w:tcPr>
          <w:p w14:paraId="51A90ADA">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2D587FC">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1F5BB452">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1C216384">
            <w:pPr>
              <w:spacing w:after="62" w:line="360" w:lineRule="exact"/>
              <w:jc w:val="left"/>
            </w:pPr>
            <w:r>
              <w:rPr>
                <w:rFonts w:hint="eastAsia"/>
              </w:rPr>
              <w:t>针对特种设备，供应商需按国家相关法律法规规定办理《特种设备使用登记证》等许可/备案证件，并在设备验收时提供；需提供法定计量机构或具备CNAS资质的校准机构出具的检定证书/校准证书，需检定/校准配件包括压力表、安全阀。</w:t>
            </w:r>
          </w:p>
        </w:tc>
        <w:tc>
          <w:tcPr>
            <w:tcW w:w="490" w:type="pct"/>
            <w:tcBorders>
              <w:top w:val="single" w:color="auto" w:sz="4" w:space="0"/>
              <w:left w:val="single" w:color="auto" w:sz="4" w:space="0"/>
              <w:bottom w:val="single" w:color="auto" w:sz="4" w:space="0"/>
              <w:right w:val="single" w:color="auto" w:sz="4" w:space="0"/>
            </w:tcBorders>
            <w:vAlign w:val="center"/>
          </w:tcPr>
          <w:p w14:paraId="47F37B7F">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2EDF4C85">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CEA803">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7105048">
            <w:pPr>
              <w:spacing w:after="62" w:line="360" w:lineRule="exact"/>
              <w:jc w:val="left"/>
              <w:rPr>
                <w:kern w:val="0"/>
                <w:szCs w:val="21"/>
                <w:lang w:bidi="hi-IN"/>
              </w:rPr>
            </w:pPr>
            <w:r>
              <w:t>供应商提供设备的维护方案，双方签订维护合同。</w:t>
            </w:r>
          </w:p>
        </w:tc>
        <w:tc>
          <w:tcPr>
            <w:tcW w:w="490" w:type="pct"/>
            <w:tcBorders>
              <w:top w:val="single" w:color="auto" w:sz="4" w:space="0"/>
              <w:left w:val="single" w:color="auto" w:sz="4" w:space="0"/>
              <w:bottom w:val="single" w:color="auto" w:sz="4" w:space="0"/>
              <w:right w:val="single" w:color="auto" w:sz="4" w:space="0"/>
            </w:tcBorders>
            <w:vAlign w:val="center"/>
          </w:tcPr>
          <w:p w14:paraId="47E4C827">
            <w:pPr>
              <w:adjustRightInd/>
              <w:snapToGrid/>
              <w:spacing w:after="0" w:afterLines="0"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30A13E20">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vAlign w:val="center"/>
          </w:tcPr>
          <w:p w14:paraId="478767AD">
            <w:pPr>
              <w:numPr>
                <w:ilvl w:val="1"/>
                <w:numId w:val="4"/>
              </w:numPr>
              <w:tabs>
                <w:tab w:val="left" w:pos="640"/>
                <w:tab w:val="clear" w:pos="420"/>
              </w:tabs>
              <w:spacing w:after="0" w:afterLines="0" w:line="360" w:lineRule="exact"/>
              <w:ind w:left="0" w:hanging="777"/>
              <w:outlineLvl w:val="0"/>
              <w:rPr>
                <w:rFonts w:hint="eastAsia" w:ascii="微软雅黑" w:hAnsi="微软雅黑" w:cs="微软雅黑"/>
                <w:b/>
                <w:szCs w:val="21"/>
              </w:rPr>
            </w:pPr>
            <w:bookmarkStart w:id="221" w:name="_Toc10891"/>
            <w:r>
              <w:rPr>
                <w:rFonts w:hint="eastAsia" w:ascii="微软雅黑" w:hAnsi="微软雅黑" w:cs="微软雅黑"/>
                <w:b/>
                <w:szCs w:val="21"/>
              </w:rPr>
              <w:t>其他需求</w:t>
            </w:r>
            <w:bookmarkEnd w:id="220"/>
            <w:bookmarkEnd w:id="221"/>
          </w:p>
        </w:tc>
      </w:tr>
      <w:tr w14:paraId="093756A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4D92924">
            <w:pPr>
              <w:numPr>
                <w:ilvl w:val="255"/>
                <w:numId w:val="0"/>
              </w:numPr>
              <w:spacing w:after="0" w:afterLines="0" w:line="360" w:lineRule="exact"/>
              <w:jc w:val="center"/>
              <w:rPr>
                <w:rFonts w:hint="eastAsia" w:ascii="微软雅黑" w:hAnsi="微软雅黑" w:cs="微软雅黑"/>
                <w:bCs/>
                <w:szCs w:val="21"/>
              </w:rPr>
            </w:pPr>
            <w:r>
              <w:rPr>
                <w:rFonts w:hint="eastAsia" w:ascii="微软雅黑" w:hAnsi="微软雅黑" w:cs="微软雅黑"/>
                <w:b/>
                <w:bCs/>
                <w:szCs w:val="21"/>
              </w:rPr>
              <w:t>URS编号</w:t>
            </w: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A0C29EA">
            <w:pPr>
              <w:spacing w:after="0" w:afterLines="0" w:line="360" w:lineRule="exact"/>
              <w:jc w:val="center"/>
              <w:rPr>
                <w:rFonts w:hint="eastAsia" w:ascii="微软雅黑" w:hAnsi="微软雅黑" w:cs="微软雅黑"/>
                <w:kern w:val="0"/>
                <w:szCs w:val="21"/>
                <w:lang w:bidi="hi-IN"/>
              </w:rPr>
            </w:pPr>
            <w:r>
              <w:rPr>
                <w:rFonts w:hint="eastAsia" w:ascii="微软雅黑" w:hAnsi="微软雅黑" w:cs="微软雅黑"/>
                <w:b/>
                <w:bCs/>
                <w:szCs w:val="21"/>
              </w:rPr>
              <w:t>需求描述</w:t>
            </w:r>
          </w:p>
        </w:tc>
        <w:tc>
          <w:tcPr>
            <w:tcW w:w="490" w:type="pct"/>
            <w:tcBorders>
              <w:top w:val="single" w:color="auto" w:sz="4" w:space="0"/>
              <w:left w:val="single" w:color="auto" w:sz="4" w:space="0"/>
              <w:bottom w:val="single" w:color="auto" w:sz="4" w:space="0"/>
              <w:right w:val="single" w:color="auto" w:sz="4" w:space="0"/>
            </w:tcBorders>
            <w:vAlign w:val="center"/>
          </w:tcPr>
          <w:p w14:paraId="0FB0B5B3">
            <w:pPr>
              <w:spacing w:after="0" w:afterLines="0" w:line="360" w:lineRule="exact"/>
              <w:jc w:val="center"/>
              <w:rPr>
                <w:rFonts w:hint="eastAsia" w:ascii="微软雅黑" w:hAnsi="微软雅黑" w:cs="微软雅黑"/>
                <w:szCs w:val="21"/>
              </w:rPr>
            </w:pPr>
            <w:r>
              <w:rPr>
                <w:rFonts w:hint="eastAsia" w:ascii="微软雅黑" w:hAnsi="微软雅黑" w:cs="微软雅黑"/>
                <w:b/>
                <w:bCs/>
                <w:szCs w:val="21"/>
              </w:rPr>
              <w:t>期望/必需</w:t>
            </w:r>
          </w:p>
        </w:tc>
      </w:tr>
      <w:tr w14:paraId="67C4868D">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B03976A">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43D47C13">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设备负载运行状态下，距离设备1米内其噪音不超过85分贝。</w:t>
            </w:r>
          </w:p>
        </w:tc>
        <w:tc>
          <w:tcPr>
            <w:tcW w:w="490" w:type="pct"/>
            <w:tcBorders>
              <w:top w:val="single" w:color="auto" w:sz="4" w:space="0"/>
              <w:left w:val="single" w:color="auto" w:sz="4" w:space="0"/>
              <w:bottom w:val="single" w:color="auto" w:sz="4" w:space="0"/>
              <w:right w:val="single" w:color="auto" w:sz="4" w:space="0"/>
            </w:tcBorders>
            <w:vAlign w:val="center"/>
          </w:tcPr>
          <w:p w14:paraId="49A8B214">
            <w:pPr>
              <w:spacing w:after="62"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24CC79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96AAE8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CB6730C">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与操作工接触的保温层外表面，保证其在循环过程中的温度为≤45℃；所有热表面都要有警告标签。</w:t>
            </w:r>
          </w:p>
        </w:tc>
        <w:tc>
          <w:tcPr>
            <w:tcW w:w="490" w:type="pct"/>
            <w:tcBorders>
              <w:top w:val="single" w:color="auto" w:sz="4" w:space="0"/>
              <w:left w:val="single" w:color="auto" w:sz="4" w:space="0"/>
              <w:bottom w:val="single" w:color="auto" w:sz="4" w:space="0"/>
              <w:right w:val="single" w:color="auto" w:sz="4" w:space="0"/>
            </w:tcBorders>
            <w:vAlign w:val="center"/>
          </w:tcPr>
          <w:p w14:paraId="4E684C87">
            <w:pPr>
              <w:spacing w:after="62"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01BA8E0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26919897">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3A979D31">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电气柜表面要有警告标签，散热良好。</w:t>
            </w:r>
          </w:p>
        </w:tc>
        <w:tc>
          <w:tcPr>
            <w:tcW w:w="490" w:type="pct"/>
            <w:tcBorders>
              <w:top w:val="single" w:color="auto" w:sz="4" w:space="0"/>
              <w:left w:val="single" w:color="auto" w:sz="4" w:space="0"/>
              <w:bottom w:val="single" w:color="auto" w:sz="4" w:space="0"/>
              <w:right w:val="single" w:color="auto" w:sz="4" w:space="0"/>
            </w:tcBorders>
            <w:vAlign w:val="center"/>
          </w:tcPr>
          <w:p w14:paraId="65762D73">
            <w:pPr>
              <w:spacing w:after="62"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5B80078A">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6CE6DEE1">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70015D1E">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设备运行平稳。</w:t>
            </w:r>
          </w:p>
        </w:tc>
        <w:tc>
          <w:tcPr>
            <w:tcW w:w="490" w:type="pct"/>
            <w:tcBorders>
              <w:top w:val="single" w:color="auto" w:sz="4" w:space="0"/>
              <w:left w:val="single" w:color="auto" w:sz="4" w:space="0"/>
              <w:bottom w:val="single" w:color="auto" w:sz="4" w:space="0"/>
              <w:right w:val="single" w:color="auto" w:sz="4" w:space="0"/>
            </w:tcBorders>
            <w:vAlign w:val="center"/>
          </w:tcPr>
          <w:p w14:paraId="7F5E30B8">
            <w:pPr>
              <w:spacing w:after="62"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D8F69D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9AE2D58">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0A0E7E9C">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控制系统应当具有良好的屏蔽功能，防止电磁辐射。</w:t>
            </w:r>
          </w:p>
        </w:tc>
        <w:tc>
          <w:tcPr>
            <w:tcW w:w="490" w:type="pct"/>
            <w:tcBorders>
              <w:top w:val="single" w:color="auto" w:sz="4" w:space="0"/>
              <w:left w:val="single" w:color="auto" w:sz="4" w:space="0"/>
              <w:bottom w:val="single" w:color="auto" w:sz="4" w:space="0"/>
              <w:right w:val="single" w:color="auto" w:sz="4" w:space="0"/>
            </w:tcBorders>
            <w:vAlign w:val="center"/>
          </w:tcPr>
          <w:p w14:paraId="691BE0E4">
            <w:pPr>
              <w:spacing w:after="62"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6E66C1A7">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31DC1CD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644C60AA">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设备可动零部件应装有防护罩；罐体应装有适合的泄爆装置，如爆破片；夹套管路（罐侧）应装有安全阀，防止超压。</w:t>
            </w:r>
          </w:p>
        </w:tc>
        <w:tc>
          <w:tcPr>
            <w:tcW w:w="490" w:type="pct"/>
            <w:tcBorders>
              <w:top w:val="single" w:color="auto" w:sz="4" w:space="0"/>
              <w:left w:val="single" w:color="auto" w:sz="4" w:space="0"/>
              <w:bottom w:val="single" w:color="auto" w:sz="4" w:space="0"/>
              <w:right w:val="single" w:color="auto" w:sz="4" w:space="0"/>
            </w:tcBorders>
            <w:vAlign w:val="center"/>
          </w:tcPr>
          <w:p w14:paraId="612548CD">
            <w:pPr>
              <w:spacing w:after="62"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80A1966">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7720140F">
            <w:pPr>
              <w:numPr>
                <w:ilvl w:val="0"/>
                <w:numId w:val="7"/>
              </w:numPr>
              <w:spacing w:after="0" w:afterLines="0" w:line="360" w:lineRule="exact"/>
              <w:ind w:left="0" w:firstLine="0"/>
              <w:jc w:val="center"/>
              <w:rPr>
                <w:rFonts w:hint="eastAsia" w:ascii="微软雅黑" w:hAnsi="微软雅黑" w:cs="微软雅黑"/>
                <w:bCs/>
                <w:szCs w:val="21"/>
              </w:rPr>
            </w:pPr>
          </w:p>
        </w:tc>
        <w:tc>
          <w:tcPr>
            <w:tcW w:w="3772" w:type="pct"/>
            <w:gridSpan w:val="3"/>
            <w:tcBorders>
              <w:top w:val="single" w:color="auto" w:sz="4" w:space="0"/>
              <w:left w:val="single" w:color="auto" w:sz="4" w:space="0"/>
              <w:bottom w:val="single" w:color="auto" w:sz="4" w:space="0"/>
              <w:right w:val="single" w:color="auto" w:sz="4" w:space="0"/>
            </w:tcBorders>
            <w:vAlign w:val="center"/>
          </w:tcPr>
          <w:p w14:paraId="24AE6EF9">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高温高压部分有颜色区别标识和警示标识。</w:t>
            </w:r>
          </w:p>
          <w:p w14:paraId="52E4131C">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管路走向与用途应有标识；</w:t>
            </w:r>
          </w:p>
          <w:p w14:paraId="12BDEC0C">
            <w:pPr>
              <w:spacing w:after="62" w:line="360" w:lineRule="exact"/>
              <w:jc w:val="left"/>
              <w:rPr>
                <w:rFonts w:hint="eastAsia" w:ascii="微软雅黑" w:hAnsi="微软雅黑" w:cs="微软雅黑"/>
                <w:kern w:val="0"/>
                <w:szCs w:val="21"/>
                <w:lang w:bidi="hi-IN"/>
              </w:rPr>
            </w:pPr>
            <w:r>
              <w:rPr>
                <w:rFonts w:hint="eastAsia" w:ascii="微软雅黑" w:hAnsi="微软雅黑" w:cs="微软雅黑"/>
                <w:kern w:val="0"/>
                <w:szCs w:val="21"/>
                <w:lang w:bidi="hi-IN"/>
              </w:rPr>
              <w:t>每个阀门应有标识（序号+文字说明+挂牌）。</w:t>
            </w:r>
          </w:p>
        </w:tc>
        <w:tc>
          <w:tcPr>
            <w:tcW w:w="490" w:type="pct"/>
            <w:tcBorders>
              <w:top w:val="single" w:color="auto" w:sz="4" w:space="0"/>
              <w:left w:val="single" w:color="auto" w:sz="4" w:space="0"/>
              <w:bottom w:val="single" w:color="auto" w:sz="4" w:space="0"/>
              <w:right w:val="single" w:color="auto" w:sz="4" w:space="0"/>
            </w:tcBorders>
            <w:vAlign w:val="center"/>
          </w:tcPr>
          <w:p w14:paraId="1B1537CB">
            <w:pPr>
              <w:spacing w:after="62" w:line="360" w:lineRule="exact"/>
              <w:jc w:val="center"/>
              <w:rPr>
                <w:rFonts w:hint="eastAsia" w:ascii="微软雅黑" w:hAnsi="微软雅黑" w:cs="微软雅黑"/>
                <w:szCs w:val="21"/>
              </w:rPr>
            </w:pPr>
            <w:r>
              <w:rPr>
                <w:rFonts w:hint="eastAsia" w:ascii="微软雅黑" w:hAnsi="微软雅黑" w:cs="微软雅黑"/>
                <w:szCs w:val="21"/>
              </w:rPr>
              <w:t>必需</w:t>
            </w:r>
          </w:p>
        </w:tc>
      </w:tr>
      <w:tr w14:paraId="1B9FABD5">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vAlign w:val="center"/>
          </w:tcPr>
          <w:p w14:paraId="567D2FCD">
            <w:pPr>
              <w:numPr>
                <w:ilvl w:val="0"/>
                <w:numId w:val="4"/>
              </w:numPr>
              <w:tabs>
                <w:tab w:val="clear" w:pos="1021"/>
              </w:tabs>
              <w:spacing w:after="0" w:afterLines="0" w:line="360" w:lineRule="exact"/>
              <w:ind w:left="0" w:hanging="640"/>
              <w:outlineLvl w:val="0"/>
              <w:rPr>
                <w:rFonts w:hint="eastAsia" w:ascii="微软雅黑" w:hAnsi="微软雅黑" w:cs="微软雅黑"/>
                <w:szCs w:val="21"/>
              </w:rPr>
            </w:pPr>
            <w:bookmarkStart w:id="222" w:name="_Toc13913"/>
            <w:bookmarkStart w:id="223" w:name="_Toc19045"/>
            <w:r>
              <w:rPr>
                <w:rFonts w:hint="eastAsia" w:ascii="微软雅黑" w:hAnsi="微软雅黑" w:cs="微软雅黑"/>
                <w:b/>
                <w:szCs w:val="21"/>
              </w:rPr>
              <w:t>其他需求验收标准</w:t>
            </w:r>
            <w:bookmarkEnd w:id="222"/>
            <w:bookmarkEnd w:id="223"/>
          </w:p>
        </w:tc>
      </w:tr>
      <w:tr w14:paraId="395137CE">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578FD47B">
            <w:pPr>
              <w:spacing w:after="0" w:afterLines="0" w:line="360" w:lineRule="exact"/>
              <w:rPr>
                <w:rFonts w:hint="eastAsia" w:ascii="微软雅黑" w:hAnsi="微软雅黑" w:cs="微软雅黑"/>
                <w:bCs/>
                <w:szCs w:val="21"/>
              </w:rPr>
            </w:pPr>
          </w:p>
        </w:tc>
        <w:tc>
          <w:tcPr>
            <w:tcW w:w="4262" w:type="pct"/>
            <w:gridSpan w:val="4"/>
            <w:tcBorders>
              <w:top w:val="single" w:color="auto" w:sz="4" w:space="0"/>
              <w:left w:val="single" w:color="auto" w:sz="4" w:space="0"/>
              <w:bottom w:val="single" w:color="auto" w:sz="4" w:space="0"/>
              <w:right w:val="single" w:color="auto" w:sz="4" w:space="0"/>
            </w:tcBorders>
            <w:vAlign w:val="center"/>
          </w:tcPr>
          <w:p w14:paraId="43D7652D">
            <w:pPr>
              <w:spacing w:after="62" w:line="360" w:lineRule="exact"/>
              <w:jc w:val="left"/>
              <w:rPr>
                <w:rFonts w:hint="eastAsia" w:ascii="微软雅黑" w:hAnsi="微软雅黑" w:cs="微软雅黑"/>
                <w:szCs w:val="21"/>
              </w:rPr>
            </w:pPr>
            <w:r>
              <w:rPr>
                <w:rFonts w:hint="eastAsia" w:ascii="微软雅黑" w:hAnsi="微软雅黑" w:cs="微软雅黑"/>
                <w:kern w:val="0"/>
                <w:szCs w:val="21"/>
                <w:lang w:bidi="hi-IN"/>
              </w:rPr>
              <w:t>由供应商提供设备的FAT、SAT、DQ、IQ、OQ等测试方案并经用户审核批准后，按照测试方案实施验证，需进行PQ的设备，供应商应协助完成PQ验证，验证完成后各项测试均符合合同及URS要求后，由供应商收集并整理设备资料及验证报告交于用户，用户确认并签字后则设备验收完成。</w:t>
            </w:r>
          </w:p>
        </w:tc>
      </w:tr>
      <w:tr w14:paraId="74AF7CED">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vAlign w:val="center"/>
          </w:tcPr>
          <w:p w14:paraId="7BD6A61C">
            <w:pPr>
              <w:numPr>
                <w:ilvl w:val="0"/>
                <w:numId w:val="4"/>
              </w:numPr>
              <w:tabs>
                <w:tab w:val="clear" w:pos="1021"/>
              </w:tabs>
              <w:spacing w:after="0" w:afterLines="0" w:line="360" w:lineRule="exact"/>
              <w:ind w:left="0" w:hanging="640"/>
              <w:outlineLvl w:val="0"/>
              <w:rPr>
                <w:rFonts w:hint="eastAsia" w:ascii="微软雅黑" w:hAnsi="微软雅黑" w:cs="微软雅黑"/>
                <w:b/>
                <w:szCs w:val="21"/>
              </w:rPr>
            </w:pPr>
            <w:bookmarkStart w:id="224" w:name="_Toc957"/>
            <w:bookmarkStart w:id="225" w:name="_Toc26476"/>
            <w:r>
              <w:rPr>
                <w:rFonts w:hint="eastAsia" w:ascii="微软雅黑" w:hAnsi="微软雅黑" w:cs="微软雅黑"/>
                <w:b/>
                <w:szCs w:val="21"/>
              </w:rPr>
              <w:t>保密约定</w:t>
            </w:r>
            <w:bookmarkEnd w:id="224"/>
            <w:bookmarkEnd w:id="225"/>
          </w:p>
        </w:tc>
      </w:tr>
      <w:tr w14:paraId="5F989DE8">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vAlign w:val="center"/>
          </w:tcPr>
          <w:p w14:paraId="0B587A93">
            <w:pPr>
              <w:spacing w:after="0" w:afterLines="0" w:line="360" w:lineRule="exact"/>
              <w:rPr>
                <w:rFonts w:hint="eastAsia" w:ascii="微软雅黑" w:hAnsi="微软雅黑" w:cs="微软雅黑"/>
                <w:bCs/>
                <w:szCs w:val="21"/>
              </w:rPr>
            </w:pPr>
          </w:p>
        </w:tc>
        <w:tc>
          <w:tcPr>
            <w:tcW w:w="4262" w:type="pct"/>
            <w:gridSpan w:val="4"/>
            <w:tcBorders>
              <w:top w:val="single" w:color="auto" w:sz="4" w:space="0"/>
              <w:left w:val="single" w:color="auto" w:sz="4" w:space="0"/>
              <w:bottom w:val="single" w:color="auto" w:sz="4" w:space="0"/>
              <w:right w:val="single" w:color="auto" w:sz="4" w:space="0"/>
            </w:tcBorders>
            <w:vAlign w:val="center"/>
          </w:tcPr>
          <w:p w14:paraId="5C631139">
            <w:pPr>
              <w:spacing w:after="62" w:line="360" w:lineRule="exact"/>
              <w:jc w:val="left"/>
              <w:rPr>
                <w:rFonts w:hint="eastAsia" w:ascii="微软雅黑" w:hAnsi="微软雅黑" w:cs="微软雅黑"/>
                <w:szCs w:val="21"/>
              </w:rPr>
            </w:pPr>
            <w:r>
              <w:rPr>
                <w:rFonts w:hint="eastAsia" w:ascii="微软雅黑" w:hAnsi="微软雅黑" w:cs="微软雅黑"/>
                <w:kern w:val="0"/>
                <w:szCs w:val="21"/>
                <w:lang w:bidi="hi-IN"/>
              </w:rPr>
              <w:t>本文件及其附件属于机密文件，供应商在得到本文件及其附件的同时必需遵守商业诚信的原则。在未得到本公司的书面许可的情况下，供应商不得将本文件的全部或部分内容以任何形式提供给其他供应商或其他用户或任何其他的无关人员。如果有违背本条款的事情发生，用户公司将保留追究任何违约责任的权利。本文件的最终解释权归用户所在公司所有。</w:t>
            </w:r>
          </w:p>
        </w:tc>
      </w:tr>
      <w:tr w14:paraId="6EE96FC1">
        <w:tblPrEx>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bottom w:val="single" w:color="auto" w:sz="4" w:space="0"/>
              <w:right w:val="nil"/>
            </w:tcBorders>
            <w:vAlign w:val="center"/>
          </w:tcPr>
          <w:p w14:paraId="7CEEC430">
            <w:pPr>
              <w:numPr>
                <w:ilvl w:val="0"/>
                <w:numId w:val="4"/>
              </w:numPr>
              <w:tabs>
                <w:tab w:val="clear" w:pos="1021"/>
              </w:tabs>
              <w:spacing w:after="0" w:afterLines="0" w:line="360" w:lineRule="exact"/>
              <w:ind w:left="0" w:hanging="640"/>
              <w:outlineLvl w:val="0"/>
              <w:rPr>
                <w:rFonts w:hint="eastAsia" w:ascii="微软雅黑" w:hAnsi="微软雅黑" w:cs="微软雅黑"/>
                <w:szCs w:val="21"/>
              </w:rPr>
            </w:pPr>
            <w:bookmarkStart w:id="226" w:name="_Toc12147"/>
            <w:bookmarkStart w:id="227" w:name="_Toc20509"/>
            <w:r>
              <w:rPr>
                <w:rFonts w:hint="eastAsia" w:ascii="微软雅黑" w:hAnsi="微软雅黑" w:cs="微软雅黑"/>
                <w:b/>
                <w:szCs w:val="21"/>
              </w:rPr>
              <w:t>修订历史</w:t>
            </w:r>
            <w:bookmarkEnd w:id="226"/>
            <w:bookmarkEnd w:id="227"/>
          </w:p>
        </w:tc>
      </w:tr>
      <w:tr w14:paraId="681E56D4">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0C7124F2">
            <w:pPr>
              <w:spacing w:after="62" w:line="360" w:lineRule="exact"/>
              <w:jc w:val="center"/>
              <w:rPr>
                <w:rFonts w:hint="eastAsia" w:ascii="微软雅黑" w:hAnsi="微软雅黑" w:cs="微软雅黑"/>
                <w:bCs/>
                <w:szCs w:val="21"/>
              </w:rPr>
            </w:pPr>
            <w:r>
              <w:rPr>
                <w:rFonts w:hint="eastAsia" w:ascii="微软雅黑" w:hAnsi="微软雅黑" w:cs="微软雅黑"/>
                <w:szCs w:val="21"/>
              </w:rPr>
              <w:t>版本号</w:t>
            </w:r>
          </w:p>
        </w:tc>
        <w:tc>
          <w:tcPr>
            <w:tcW w:w="4262" w:type="pct"/>
            <w:gridSpan w:val="4"/>
            <w:tcBorders>
              <w:top w:val="single" w:color="auto" w:sz="4" w:space="0"/>
              <w:left w:val="single" w:color="auto" w:sz="4" w:space="0"/>
              <w:bottom w:val="single" w:color="auto" w:sz="4" w:space="0"/>
              <w:right w:val="single" w:color="auto" w:sz="4" w:space="0"/>
            </w:tcBorders>
          </w:tcPr>
          <w:p w14:paraId="6BA305B1">
            <w:pPr>
              <w:spacing w:after="62" w:line="360" w:lineRule="exact"/>
              <w:jc w:val="center"/>
              <w:rPr>
                <w:rFonts w:hint="eastAsia" w:ascii="微软雅黑" w:hAnsi="微软雅黑" w:cs="微软雅黑"/>
                <w:szCs w:val="21"/>
              </w:rPr>
            </w:pPr>
            <w:r>
              <w:rPr>
                <w:rFonts w:hint="eastAsia" w:ascii="微软雅黑" w:hAnsi="微软雅黑" w:cs="微软雅黑"/>
                <w:szCs w:val="21"/>
              </w:rPr>
              <w:t>修订内容</w:t>
            </w:r>
          </w:p>
        </w:tc>
      </w:tr>
      <w:tr w14:paraId="7D52BB39">
        <w:tblPrEx>
          <w:tblCellMar>
            <w:top w:w="0" w:type="dxa"/>
            <w:left w:w="108" w:type="dxa"/>
            <w:bottom w:w="0" w:type="dxa"/>
            <w:right w:w="108" w:type="dxa"/>
          </w:tblCellMar>
        </w:tblPrEx>
        <w:trPr>
          <w:trHeight w:val="397" w:hRule="atLeast"/>
          <w:jc w:val="center"/>
        </w:trPr>
        <w:tc>
          <w:tcPr>
            <w:tcW w:w="737" w:type="pct"/>
            <w:tcBorders>
              <w:top w:val="single" w:color="auto" w:sz="4" w:space="0"/>
              <w:left w:val="single" w:color="auto" w:sz="4" w:space="0"/>
              <w:bottom w:val="single" w:color="auto" w:sz="4" w:space="0"/>
              <w:right w:val="single" w:color="auto" w:sz="4" w:space="0"/>
            </w:tcBorders>
          </w:tcPr>
          <w:p w14:paraId="6EF5E2D9">
            <w:pPr>
              <w:spacing w:after="62" w:line="360" w:lineRule="exact"/>
              <w:jc w:val="center"/>
              <w:rPr>
                <w:rFonts w:hint="eastAsia" w:ascii="微软雅黑" w:hAnsi="微软雅黑" w:cs="微软雅黑"/>
                <w:bCs/>
                <w:szCs w:val="21"/>
              </w:rPr>
            </w:pPr>
            <w:r>
              <w:rPr>
                <w:rFonts w:hint="eastAsia" w:ascii="微软雅黑" w:hAnsi="微软雅黑" w:cs="微软雅黑"/>
                <w:szCs w:val="21"/>
              </w:rPr>
              <w:t>01</w:t>
            </w:r>
          </w:p>
        </w:tc>
        <w:tc>
          <w:tcPr>
            <w:tcW w:w="4262" w:type="pct"/>
            <w:gridSpan w:val="4"/>
            <w:tcBorders>
              <w:top w:val="single" w:color="auto" w:sz="4" w:space="0"/>
              <w:left w:val="single" w:color="auto" w:sz="4" w:space="0"/>
              <w:bottom w:val="single" w:color="auto" w:sz="4" w:space="0"/>
              <w:right w:val="single" w:color="auto" w:sz="4" w:space="0"/>
            </w:tcBorders>
          </w:tcPr>
          <w:p w14:paraId="6A0C84E2">
            <w:pPr>
              <w:spacing w:after="62" w:line="360" w:lineRule="exact"/>
              <w:jc w:val="center"/>
              <w:rPr>
                <w:rFonts w:hint="eastAsia" w:ascii="微软雅黑" w:hAnsi="微软雅黑" w:cs="微软雅黑"/>
                <w:szCs w:val="21"/>
              </w:rPr>
            </w:pPr>
            <w:r>
              <w:rPr>
                <w:rFonts w:hint="eastAsia" w:ascii="微软雅黑" w:hAnsi="微软雅黑" w:cs="微软雅黑"/>
                <w:szCs w:val="21"/>
              </w:rPr>
              <w:t>新建文件</w:t>
            </w:r>
          </w:p>
        </w:tc>
      </w:tr>
    </w:tbl>
    <w:p w14:paraId="69E573D7">
      <w:pPr>
        <w:widowControl/>
        <w:spacing w:after="62" w:line="360" w:lineRule="exact"/>
        <w:jc w:val="left"/>
      </w:pPr>
    </w:p>
    <w:p w14:paraId="2299DBF2">
      <w:pPr>
        <w:spacing w:after="62" w:line="360" w:lineRule="exact"/>
      </w:pPr>
    </w:p>
    <w:p w14:paraId="0397886B">
      <w:pPr>
        <w:spacing w:after="62" w:line="360" w:lineRule="exact"/>
      </w:pPr>
    </w:p>
    <w:p w14:paraId="67591882">
      <w:pPr>
        <w:spacing w:after="62" w:line="360" w:lineRule="exact"/>
      </w:pPr>
    </w:p>
    <w:p w14:paraId="600E1070">
      <w:pPr>
        <w:spacing w:after="62" w:line="360" w:lineRule="exact"/>
      </w:pPr>
    </w:p>
    <w:p w14:paraId="16997108">
      <w:pPr>
        <w:spacing w:after="62" w:line="360" w:lineRule="exact"/>
      </w:pPr>
    </w:p>
    <w:p w14:paraId="1791F94E">
      <w:pPr>
        <w:spacing w:after="62" w:line="360" w:lineRule="exact"/>
      </w:pPr>
      <w:bookmarkStart w:id="229" w:name="_GoBack"/>
      <w:bookmarkEnd w:id="229"/>
    </w:p>
    <w:sectPr>
      <w:pgSz w:w="11906" w:h="16838"/>
      <w:pgMar w:top="1134" w:right="1134" w:bottom="1134" w:left="1134" w:header="851" w:footer="85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8A701">
    <w:pPr>
      <w:pStyle w:val="20"/>
      <w:pBdr>
        <w:top w:val="single" w:color="auto" w:sz="4" w:space="1"/>
      </w:pBdr>
      <w:shd w:val="clear" w:color="auto" w:fill="FFFFFF"/>
      <w:spacing w:after="48"/>
      <w:ind w:right="71" w:rightChars="34"/>
      <w:jc w:val="center"/>
      <w:rPr>
        <w:rFonts w:hint="eastAsia"/>
        <w:sz w:val="15"/>
        <w:szCs w:val="15"/>
      </w:rPr>
    </w:pPr>
    <w:r>
      <w:rPr>
        <w:sz w:val="15"/>
        <w:szCs w:val="15"/>
      </w:rPr>
      <w:t>本文件仅限</w:t>
    </w:r>
    <w:r>
      <w:rPr>
        <w:rFonts w:hint="eastAsia"/>
        <w:sz w:val="15"/>
        <w:szCs w:val="15"/>
      </w:rPr>
      <w:t>国家生物制造产业创新中心</w:t>
    </w:r>
    <w:r>
      <w:rPr>
        <w:sz w:val="15"/>
        <w:szCs w:val="15"/>
      </w:rPr>
      <w:t>内部使用，严禁任何无授权使用、泄露或复印，违者必究。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F5AE7">
    <w:pPr>
      <w:pStyle w:val="20"/>
      <w:spacing w:after="48"/>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77ECD">
    <w:pPr>
      <w:pStyle w:val="20"/>
      <w:spacing w:after="48"/>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6C85">
    <w:pPr>
      <w:widowControl/>
      <w:spacing w:after="48"/>
      <w:jc w:val="center"/>
    </w:pPr>
  </w:p>
  <w:tbl>
    <w:tblPr>
      <w:tblStyle w:val="30"/>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85"/>
      <w:gridCol w:w="4351"/>
      <w:gridCol w:w="1148"/>
      <w:gridCol w:w="1754"/>
    </w:tblGrid>
    <w:tr w14:paraId="01698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2385" w:type="dxa"/>
          <w:vMerge w:val="restart"/>
          <w:tcBorders>
            <w:right w:val="single" w:color="auto" w:sz="4" w:space="0"/>
          </w:tcBorders>
          <w:vAlign w:val="center"/>
        </w:tcPr>
        <w:p w14:paraId="0276D7A7">
          <w:pPr>
            <w:widowControl/>
            <w:spacing w:after="0" w:afterLines="0" w:line="240" w:lineRule="auto"/>
            <w:jc w:val="left"/>
            <w:rPr>
              <w:sz w:val="15"/>
              <w:szCs w:val="15"/>
            </w:rPr>
          </w:pPr>
          <w:r>
            <w:drawing>
              <wp:inline distT="0" distB="0" distL="114300" distR="114300">
                <wp:extent cx="1442085" cy="563880"/>
                <wp:effectExtent l="0" t="0" r="5715" b="762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rcRect l="14762" t="29422" r="14676" b="28571"/>
                        <a:stretch>
                          <a:fillRect/>
                        </a:stretch>
                      </pic:blipFill>
                      <pic:spPr>
                        <a:xfrm>
                          <a:off x="0" y="0"/>
                          <a:ext cx="1442085" cy="563880"/>
                        </a:xfrm>
                        <a:prstGeom prst="rect">
                          <a:avLst/>
                        </a:prstGeom>
                        <a:noFill/>
                        <a:ln>
                          <a:noFill/>
                        </a:ln>
                      </pic:spPr>
                    </pic:pic>
                  </a:graphicData>
                </a:graphic>
              </wp:inline>
            </w:drawing>
          </w:r>
        </w:p>
      </w:tc>
      <w:tc>
        <w:tcPr>
          <w:tcW w:w="4351" w:type="dxa"/>
          <w:vMerge w:val="restart"/>
          <w:tcBorders>
            <w:left w:val="single" w:color="auto" w:sz="4" w:space="0"/>
          </w:tcBorders>
          <w:vAlign w:val="center"/>
        </w:tcPr>
        <w:p w14:paraId="243BD106">
          <w:pPr>
            <w:widowControl/>
            <w:adjustRightInd/>
            <w:snapToGrid/>
            <w:spacing w:after="0" w:afterLines="0" w:line="240" w:lineRule="auto"/>
            <w:jc w:val="center"/>
            <w:rPr>
              <w:b/>
              <w:sz w:val="32"/>
              <w:szCs w:val="32"/>
            </w:rPr>
          </w:pPr>
          <w:bookmarkStart w:id="228" w:name="_Hlk211429158"/>
          <w:r>
            <w:rPr>
              <w:rFonts w:hint="eastAsia" w:ascii="Times New Roman" w:hAnsi="Times New Roman" w:eastAsia="宋体" w:cs="Times New Roman"/>
              <w:b/>
              <w:sz w:val="32"/>
              <w:szCs w:val="32"/>
            </w:rPr>
            <w:t>常规设备用户需求</w:t>
          </w:r>
          <w:bookmarkEnd w:id="228"/>
          <w:r>
            <w:rPr>
              <w:rFonts w:hint="eastAsia" w:ascii="Times New Roman" w:hAnsi="Times New Roman" w:eastAsia="宋体" w:cs="Times New Roman"/>
              <w:b/>
              <w:sz w:val="32"/>
              <w:szCs w:val="32"/>
            </w:rPr>
            <w:t>说明</w:t>
          </w:r>
        </w:p>
      </w:tc>
      <w:tc>
        <w:tcPr>
          <w:tcW w:w="1148" w:type="dxa"/>
          <w:vAlign w:val="center"/>
        </w:tcPr>
        <w:p w14:paraId="25CEA53B">
          <w:pPr>
            <w:widowControl/>
            <w:tabs>
              <w:tab w:val="center" w:pos="4320"/>
              <w:tab w:val="right" w:pos="8640"/>
            </w:tabs>
            <w:spacing w:after="0" w:afterLines="0" w:line="240" w:lineRule="auto"/>
            <w:jc w:val="center"/>
            <w:rPr>
              <w:rFonts w:hint="eastAsia" w:ascii="微软雅黑" w:hAnsi="微软雅黑" w:cs="微软雅黑"/>
              <w:sz w:val="15"/>
              <w:szCs w:val="15"/>
            </w:rPr>
          </w:pPr>
          <w:r>
            <w:rPr>
              <w:rFonts w:hint="eastAsia" w:ascii="微软雅黑" w:hAnsi="微软雅黑" w:cs="微软雅黑"/>
              <w:sz w:val="15"/>
              <w:szCs w:val="15"/>
            </w:rPr>
            <w:t>文件编号</w:t>
          </w:r>
        </w:p>
      </w:tc>
      <w:tc>
        <w:tcPr>
          <w:tcW w:w="1754" w:type="dxa"/>
          <w:vAlign w:val="center"/>
        </w:tcPr>
        <w:p w14:paraId="03A58EF2">
          <w:pPr>
            <w:widowControl/>
            <w:tabs>
              <w:tab w:val="center" w:pos="4320"/>
              <w:tab w:val="right" w:pos="8640"/>
            </w:tabs>
            <w:spacing w:after="0" w:afterLines="0" w:line="240" w:lineRule="auto"/>
            <w:rPr>
              <w:rFonts w:hint="eastAsia" w:ascii="微软雅黑" w:hAnsi="微软雅黑" w:cs="微软雅黑"/>
              <w:sz w:val="15"/>
              <w:szCs w:val="15"/>
            </w:rPr>
          </w:pPr>
        </w:p>
      </w:tc>
    </w:tr>
    <w:tr w14:paraId="0E626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2385" w:type="dxa"/>
          <w:vMerge w:val="continue"/>
          <w:tcBorders>
            <w:right w:val="single" w:color="auto" w:sz="4" w:space="0"/>
          </w:tcBorders>
        </w:tcPr>
        <w:p w14:paraId="48F1EC0B">
          <w:pPr>
            <w:widowControl/>
            <w:tabs>
              <w:tab w:val="center" w:pos="4320"/>
              <w:tab w:val="right" w:pos="8640"/>
            </w:tabs>
            <w:spacing w:after="0" w:afterLines="0" w:line="240" w:lineRule="auto"/>
            <w:rPr>
              <w:szCs w:val="21"/>
            </w:rPr>
          </w:pPr>
        </w:p>
      </w:tc>
      <w:tc>
        <w:tcPr>
          <w:tcW w:w="4351" w:type="dxa"/>
          <w:vMerge w:val="continue"/>
          <w:tcBorders>
            <w:left w:val="single" w:color="auto" w:sz="4" w:space="0"/>
          </w:tcBorders>
        </w:tcPr>
        <w:p w14:paraId="03F942A9">
          <w:pPr>
            <w:widowControl/>
            <w:tabs>
              <w:tab w:val="center" w:pos="4320"/>
              <w:tab w:val="right" w:pos="8640"/>
            </w:tabs>
            <w:spacing w:after="0" w:afterLines="0" w:line="240" w:lineRule="auto"/>
            <w:rPr>
              <w:szCs w:val="21"/>
            </w:rPr>
          </w:pPr>
        </w:p>
      </w:tc>
      <w:tc>
        <w:tcPr>
          <w:tcW w:w="1148" w:type="dxa"/>
          <w:vAlign w:val="center"/>
        </w:tcPr>
        <w:p w14:paraId="0C7EF21D">
          <w:pPr>
            <w:widowControl/>
            <w:tabs>
              <w:tab w:val="center" w:pos="4320"/>
              <w:tab w:val="right" w:pos="8640"/>
            </w:tabs>
            <w:spacing w:after="0" w:afterLines="0" w:line="240" w:lineRule="auto"/>
            <w:jc w:val="center"/>
            <w:rPr>
              <w:rFonts w:hint="eastAsia" w:ascii="微软雅黑" w:hAnsi="微软雅黑" w:cs="微软雅黑"/>
              <w:sz w:val="15"/>
              <w:szCs w:val="15"/>
            </w:rPr>
          </w:pPr>
          <w:r>
            <w:rPr>
              <w:rFonts w:hint="eastAsia" w:ascii="微软雅黑" w:hAnsi="微软雅黑" w:cs="微软雅黑"/>
              <w:sz w:val="15"/>
              <w:szCs w:val="15"/>
            </w:rPr>
            <w:t>版 本 号</w:t>
          </w:r>
        </w:p>
      </w:tc>
      <w:tc>
        <w:tcPr>
          <w:tcW w:w="1754" w:type="dxa"/>
          <w:vAlign w:val="center"/>
        </w:tcPr>
        <w:p w14:paraId="7D1AF628">
          <w:pPr>
            <w:widowControl/>
            <w:tabs>
              <w:tab w:val="center" w:pos="4320"/>
              <w:tab w:val="right" w:pos="8640"/>
            </w:tabs>
            <w:spacing w:after="0" w:afterLines="0" w:line="240" w:lineRule="auto"/>
            <w:jc w:val="center"/>
            <w:rPr>
              <w:rFonts w:hint="eastAsia" w:ascii="微软雅黑" w:hAnsi="微软雅黑" w:cs="微软雅黑"/>
              <w:sz w:val="15"/>
              <w:szCs w:val="15"/>
            </w:rPr>
          </w:pPr>
          <w:r>
            <w:rPr>
              <w:rFonts w:hint="eastAsia" w:ascii="微软雅黑" w:hAnsi="微软雅黑" w:cs="微软雅黑"/>
              <w:sz w:val="15"/>
              <w:szCs w:val="15"/>
            </w:rPr>
            <w:t>01</w:t>
          </w:r>
        </w:p>
      </w:tc>
    </w:tr>
    <w:tr w14:paraId="519CD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2385" w:type="dxa"/>
          <w:vMerge w:val="continue"/>
          <w:tcBorders>
            <w:right w:val="single" w:color="auto" w:sz="4" w:space="0"/>
          </w:tcBorders>
          <w:vAlign w:val="center"/>
        </w:tcPr>
        <w:p w14:paraId="6F69C002">
          <w:pPr>
            <w:widowControl/>
            <w:tabs>
              <w:tab w:val="center" w:pos="4320"/>
              <w:tab w:val="right" w:pos="8640"/>
            </w:tabs>
            <w:spacing w:after="0" w:afterLines="0" w:line="240" w:lineRule="auto"/>
            <w:rPr>
              <w:szCs w:val="21"/>
            </w:rPr>
          </w:pPr>
        </w:p>
      </w:tc>
      <w:tc>
        <w:tcPr>
          <w:tcW w:w="4351" w:type="dxa"/>
          <w:vMerge w:val="continue"/>
          <w:tcBorders>
            <w:left w:val="single" w:color="auto" w:sz="4" w:space="0"/>
          </w:tcBorders>
          <w:vAlign w:val="center"/>
        </w:tcPr>
        <w:p w14:paraId="46F80210">
          <w:pPr>
            <w:widowControl/>
            <w:tabs>
              <w:tab w:val="center" w:pos="4320"/>
              <w:tab w:val="right" w:pos="8640"/>
            </w:tabs>
            <w:spacing w:after="0" w:afterLines="0" w:line="240" w:lineRule="auto"/>
            <w:rPr>
              <w:szCs w:val="21"/>
            </w:rPr>
          </w:pPr>
        </w:p>
      </w:tc>
      <w:tc>
        <w:tcPr>
          <w:tcW w:w="1148" w:type="dxa"/>
          <w:vAlign w:val="center"/>
        </w:tcPr>
        <w:p w14:paraId="33740B09">
          <w:pPr>
            <w:widowControl/>
            <w:tabs>
              <w:tab w:val="center" w:pos="4320"/>
              <w:tab w:val="right" w:pos="8640"/>
            </w:tabs>
            <w:spacing w:after="0" w:afterLines="0" w:line="240" w:lineRule="auto"/>
            <w:jc w:val="center"/>
            <w:rPr>
              <w:rFonts w:hint="eastAsia" w:ascii="微软雅黑" w:hAnsi="微软雅黑" w:cs="微软雅黑"/>
              <w:sz w:val="15"/>
              <w:szCs w:val="15"/>
            </w:rPr>
          </w:pPr>
          <w:r>
            <w:rPr>
              <w:rFonts w:hint="eastAsia" w:ascii="微软雅黑" w:hAnsi="微软雅黑" w:cs="微软雅黑"/>
              <w:sz w:val="15"/>
              <w:szCs w:val="15"/>
            </w:rPr>
            <w:t>页    码</w:t>
          </w:r>
        </w:p>
      </w:tc>
      <w:tc>
        <w:tcPr>
          <w:tcW w:w="1754" w:type="dxa"/>
          <w:vAlign w:val="center"/>
        </w:tcPr>
        <w:p w14:paraId="05D82F57">
          <w:pPr>
            <w:widowControl/>
            <w:tabs>
              <w:tab w:val="center" w:pos="4320"/>
              <w:tab w:val="right" w:pos="8640"/>
            </w:tabs>
            <w:spacing w:after="0" w:afterLines="0" w:line="240" w:lineRule="auto"/>
            <w:jc w:val="center"/>
            <w:rPr>
              <w:rFonts w:hint="eastAsia" w:ascii="微软雅黑" w:hAnsi="微软雅黑" w:cs="微软雅黑"/>
              <w:sz w:val="15"/>
              <w:szCs w:val="15"/>
            </w:rPr>
          </w:pPr>
          <w:r>
            <w:rPr>
              <w:rFonts w:hint="eastAsia" w:ascii="微软雅黑" w:hAnsi="微软雅黑" w:cs="微软雅黑"/>
              <w:sz w:val="15"/>
              <w:szCs w:val="15"/>
            </w:rPr>
            <w:t>第</w:t>
          </w:r>
          <w:r>
            <w:rPr>
              <w:rFonts w:hint="eastAsia" w:ascii="微软雅黑" w:hAnsi="微软雅黑" w:cs="微软雅黑"/>
              <w:sz w:val="15"/>
              <w:szCs w:val="15"/>
            </w:rPr>
            <w:fldChar w:fldCharType="begin"/>
          </w:r>
          <w:r>
            <w:rPr>
              <w:rFonts w:hint="eastAsia" w:ascii="微软雅黑" w:hAnsi="微软雅黑" w:cs="微软雅黑"/>
              <w:sz w:val="15"/>
              <w:szCs w:val="15"/>
            </w:rPr>
            <w:instrText xml:space="preserve"> PAGE </w:instrText>
          </w:r>
          <w:r>
            <w:rPr>
              <w:rFonts w:hint="eastAsia" w:ascii="微软雅黑" w:hAnsi="微软雅黑" w:cs="微软雅黑"/>
              <w:sz w:val="15"/>
              <w:szCs w:val="15"/>
            </w:rPr>
            <w:fldChar w:fldCharType="separate"/>
          </w:r>
          <w:r>
            <w:rPr>
              <w:rFonts w:hint="eastAsia" w:ascii="微软雅黑" w:hAnsi="微软雅黑" w:cs="微软雅黑"/>
              <w:sz w:val="15"/>
              <w:szCs w:val="15"/>
            </w:rPr>
            <w:t>2</w:t>
          </w:r>
          <w:r>
            <w:rPr>
              <w:rFonts w:hint="eastAsia" w:ascii="微软雅黑" w:hAnsi="微软雅黑" w:cs="微软雅黑"/>
              <w:sz w:val="15"/>
              <w:szCs w:val="15"/>
            </w:rPr>
            <w:fldChar w:fldCharType="end"/>
          </w:r>
          <w:r>
            <w:rPr>
              <w:rFonts w:hint="eastAsia" w:ascii="微软雅黑" w:hAnsi="微软雅黑" w:cs="微软雅黑"/>
              <w:sz w:val="15"/>
              <w:szCs w:val="15"/>
            </w:rPr>
            <w:t>页  共</w:t>
          </w:r>
          <w:r>
            <w:rPr>
              <w:rFonts w:hint="eastAsia" w:ascii="微软雅黑" w:hAnsi="微软雅黑" w:cs="微软雅黑"/>
              <w:sz w:val="15"/>
              <w:szCs w:val="15"/>
            </w:rPr>
            <w:fldChar w:fldCharType="begin"/>
          </w:r>
          <w:r>
            <w:rPr>
              <w:rFonts w:hint="eastAsia" w:ascii="微软雅黑" w:hAnsi="微软雅黑" w:cs="微软雅黑"/>
              <w:sz w:val="15"/>
              <w:szCs w:val="15"/>
            </w:rPr>
            <w:instrText xml:space="preserve"> NUMPAGES </w:instrText>
          </w:r>
          <w:r>
            <w:rPr>
              <w:rFonts w:hint="eastAsia" w:ascii="微软雅黑" w:hAnsi="微软雅黑" w:cs="微软雅黑"/>
              <w:sz w:val="15"/>
              <w:szCs w:val="15"/>
            </w:rPr>
            <w:fldChar w:fldCharType="separate"/>
          </w:r>
          <w:r>
            <w:rPr>
              <w:rFonts w:hint="eastAsia" w:ascii="微软雅黑" w:hAnsi="微软雅黑" w:cs="微软雅黑"/>
              <w:sz w:val="15"/>
              <w:szCs w:val="15"/>
            </w:rPr>
            <w:t>2</w:t>
          </w:r>
          <w:r>
            <w:rPr>
              <w:rFonts w:hint="eastAsia" w:ascii="微软雅黑" w:hAnsi="微软雅黑" w:cs="微软雅黑"/>
              <w:sz w:val="15"/>
              <w:szCs w:val="15"/>
            </w:rPr>
            <w:fldChar w:fldCharType="end"/>
          </w:r>
          <w:r>
            <w:rPr>
              <w:rFonts w:hint="eastAsia" w:ascii="微软雅黑" w:hAnsi="微软雅黑" w:cs="微软雅黑"/>
              <w:sz w:val="15"/>
              <w:szCs w:val="15"/>
            </w:rPr>
            <w:t>页</w:t>
          </w:r>
        </w:p>
      </w:tc>
    </w:tr>
  </w:tbl>
  <w:p w14:paraId="084942E8">
    <w:pPr>
      <w:pStyle w:val="21"/>
      <w:spacing w:after="48"/>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E3B3B">
    <w:pPr>
      <w:pStyle w:val="21"/>
      <w:spacing w:after="48"/>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151FE">
    <w:pPr>
      <w:pStyle w:val="21"/>
      <w:spacing w:after="48"/>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14934"/>
    <w:multiLevelType w:val="singleLevel"/>
    <w:tmpl w:val="EC014934"/>
    <w:lvl w:ilvl="0" w:tentative="0">
      <w:start w:val="1"/>
      <w:numFmt w:val="decimal"/>
      <w:lvlText w:val="%1."/>
      <w:lvlJc w:val="left"/>
      <w:pPr>
        <w:ind w:left="425" w:hanging="425"/>
      </w:pPr>
      <w:rPr>
        <w:rFonts w:hint="default"/>
      </w:rPr>
    </w:lvl>
  </w:abstractNum>
  <w:abstractNum w:abstractNumId="1">
    <w:nsid w:val="029A6B75"/>
    <w:multiLevelType w:val="multilevel"/>
    <w:tmpl w:val="029A6B75"/>
    <w:lvl w:ilvl="0" w:tentative="0">
      <w:start w:val="1"/>
      <w:numFmt w:val="bullet"/>
      <w:pStyle w:val="46"/>
      <w:lvlText w:val=""/>
      <w:lvlJc w:val="left"/>
      <w:pPr>
        <w:ind w:left="420" w:hanging="420"/>
      </w:pPr>
      <w:rPr>
        <w:rFonts w:hint="default" w:ascii="Symbol" w:hAnsi="Symbol"/>
      </w:rPr>
    </w:lvl>
    <w:lvl w:ilvl="1" w:tentative="0">
      <w:start w:val="1"/>
      <w:numFmt w:val="bullet"/>
      <w:lvlText w:val=""/>
      <w:lvlJc w:val="left"/>
      <w:pPr>
        <w:ind w:left="840" w:hanging="420"/>
      </w:pPr>
      <w:rPr>
        <w:rFonts w:hint="default" w:ascii="Wingdings" w:hAnsi="Wingdings"/>
      </w:rPr>
    </w:lvl>
    <w:lvl w:ilvl="2" w:tentative="0">
      <w:start w:val="1"/>
      <w:numFmt w:val="bullet"/>
      <w:pStyle w:val="47"/>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7F2C2CE"/>
    <w:multiLevelType w:val="multilevel"/>
    <w:tmpl w:val="17F2C2CE"/>
    <w:lvl w:ilvl="0" w:tentative="0">
      <w:start w:val="1"/>
      <w:numFmt w:val="decimal"/>
      <w:lvlText w:val="%1."/>
      <w:lvlJc w:val="left"/>
      <w:pPr>
        <w:ind w:left="432" w:hanging="432"/>
      </w:pPr>
      <w:rPr>
        <w:rFonts w:hint="default" w:ascii="Times New Roman" w:hAnsi="Times New Roman" w:eastAsia="宋体" w:cs="Times New Roman"/>
        <w:sz w:val="24"/>
        <w:szCs w:val="24"/>
      </w:rPr>
    </w:lvl>
    <w:lvl w:ilvl="1" w:tentative="0">
      <w:start w:val="1"/>
      <w:numFmt w:val="decimal"/>
      <w:pStyle w:val="82"/>
      <w:lvlText w:val="%1.%2."/>
      <w:lvlJc w:val="left"/>
      <w:pPr>
        <w:ind w:left="575" w:hanging="575"/>
      </w:pPr>
      <w:rPr>
        <w:rFonts w:hint="default" w:ascii="Times New Roman" w:hAnsi="Times New Roman" w:eastAsia="宋体" w:cs="Times New Roman"/>
        <w:b/>
        <w:bCs/>
        <w:sz w:val="21"/>
        <w:szCs w:val="21"/>
      </w:rPr>
    </w:lvl>
    <w:lvl w:ilvl="2" w:tentative="0">
      <w:start w:val="1"/>
      <w:numFmt w:val="decimal"/>
      <w:lvlText w:val="%1.%2.%3."/>
      <w:lvlJc w:val="left"/>
      <w:pPr>
        <w:ind w:left="560" w:hanging="720"/>
      </w:pPr>
      <w:rPr>
        <w:rFonts w:hint="default" w:ascii="Times New Roman" w:hAnsi="Times New Roman" w:eastAsia="宋体" w:cs="Times New Roman"/>
        <w:b w:val="0"/>
        <w:sz w:val="21"/>
        <w:szCs w:val="21"/>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1B8457E3"/>
    <w:multiLevelType w:val="multilevel"/>
    <w:tmpl w:val="1B8457E3"/>
    <w:lvl w:ilvl="0" w:tentative="0">
      <w:start w:val="1"/>
      <w:numFmt w:val="decimalZero"/>
      <w:suff w:val="space"/>
      <w:lvlText w:val="URS-%1"/>
      <w:lvlJc w:val="left"/>
      <w:pPr>
        <w:ind w:left="420" w:hanging="420"/>
      </w:pPr>
      <w:rPr>
        <w:rFonts w:hint="default" w:ascii="Times New Roman" w:hAnsi="Times New Roman" w:cs="Times New Roman"/>
        <w:b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420" w:hanging="420"/>
      </w:pPr>
      <w:rPr>
        <w:rFonts w:hint="eastAsia"/>
        <w:b w:val="0"/>
        <w:bCs w:val="0"/>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2107368C"/>
    <w:multiLevelType w:val="multilevel"/>
    <w:tmpl w:val="2107368C"/>
    <w:lvl w:ilvl="0" w:tentative="0">
      <w:start w:val="1"/>
      <w:numFmt w:val="decimal"/>
      <w:lvlText w:val="%1."/>
      <w:lvlJc w:val="left"/>
      <w:pPr>
        <w:ind w:left="0" w:hanging="250"/>
      </w:pPr>
      <w:rPr>
        <w:rFonts w:hint="default" w:ascii="Arial Narrow" w:hAnsi="Arial Narrow" w:eastAsia="宋体"/>
        <w:b/>
        <w:bCs/>
        <w:spacing w:val="-1"/>
        <w:sz w:val="21"/>
        <w:szCs w:val="21"/>
      </w:rPr>
    </w:lvl>
    <w:lvl w:ilvl="1" w:tentative="0">
      <w:start w:val="1"/>
      <w:numFmt w:val="bullet"/>
      <w:lvlText w:val=""/>
      <w:lvlJc w:val="left"/>
      <w:pPr>
        <w:ind w:left="440" w:hanging="440"/>
      </w:pPr>
      <w:rPr>
        <w:rFonts w:hint="default" w:ascii="Symbol" w:hAnsi="Symbol"/>
        <w:color w:val="auto"/>
      </w:rPr>
    </w:lvl>
    <w:lvl w:ilvl="2" w:tentative="0">
      <w:start w:val="1"/>
      <w:numFmt w:val="bullet"/>
      <w:lvlText w:val="•"/>
      <w:lvlJc w:val="left"/>
      <w:pPr>
        <w:ind w:left="0" w:firstLine="0"/>
      </w:pPr>
      <w:rPr>
        <w:rFonts w:hint="default"/>
      </w:rPr>
    </w:lvl>
    <w:lvl w:ilvl="3" w:tentative="0">
      <w:start w:val="1"/>
      <w:numFmt w:val="bullet"/>
      <w:lvlText w:val="•"/>
      <w:lvlJc w:val="left"/>
      <w:pPr>
        <w:ind w:left="0" w:firstLine="0"/>
      </w:pPr>
      <w:rPr>
        <w:rFonts w:hint="default"/>
      </w:rPr>
    </w:lvl>
    <w:lvl w:ilvl="4" w:tentative="0">
      <w:start w:val="1"/>
      <w:numFmt w:val="bullet"/>
      <w:lvlText w:val="•"/>
      <w:lvlJc w:val="left"/>
      <w:pPr>
        <w:ind w:left="0" w:firstLine="0"/>
      </w:pPr>
      <w:rPr>
        <w:rFonts w:hint="default"/>
      </w:rPr>
    </w:lvl>
    <w:lvl w:ilvl="5" w:tentative="0">
      <w:start w:val="1"/>
      <w:numFmt w:val="bullet"/>
      <w:lvlText w:val="•"/>
      <w:lvlJc w:val="left"/>
      <w:pPr>
        <w:ind w:left="0" w:firstLine="0"/>
      </w:pPr>
      <w:rPr>
        <w:rFonts w:hint="default"/>
      </w:rPr>
    </w:lvl>
    <w:lvl w:ilvl="6" w:tentative="0">
      <w:start w:val="1"/>
      <w:numFmt w:val="bullet"/>
      <w:lvlText w:val="•"/>
      <w:lvlJc w:val="left"/>
      <w:pPr>
        <w:ind w:left="0" w:firstLine="0"/>
      </w:pPr>
      <w:rPr>
        <w:rFonts w:hint="default"/>
      </w:rPr>
    </w:lvl>
    <w:lvl w:ilvl="7" w:tentative="0">
      <w:start w:val="1"/>
      <w:numFmt w:val="bullet"/>
      <w:lvlText w:val="•"/>
      <w:lvlJc w:val="left"/>
      <w:pPr>
        <w:ind w:left="0" w:firstLine="0"/>
      </w:pPr>
      <w:rPr>
        <w:rFonts w:hint="default"/>
      </w:rPr>
    </w:lvl>
    <w:lvl w:ilvl="8" w:tentative="0">
      <w:start w:val="1"/>
      <w:numFmt w:val="bullet"/>
      <w:lvlText w:val="•"/>
      <w:lvlJc w:val="left"/>
      <w:pPr>
        <w:ind w:left="0" w:firstLine="0"/>
      </w:pPr>
      <w:rPr>
        <w:rFonts w:hint="default"/>
      </w:rPr>
    </w:lvl>
  </w:abstractNum>
  <w:abstractNum w:abstractNumId="5">
    <w:nsid w:val="3E270DCF"/>
    <w:multiLevelType w:val="multilevel"/>
    <w:tmpl w:val="3E270DCF"/>
    <w:lvl w:ilvl="0" w:tentative="0">
      <w:start w:val="1"/>
      <w:numFmt w:val="decimal"/>
      <w:pStyle w:val="4"/>
      <w:suff w:val="space"/>
      <w:lvlText w:val="%1."/>
      <w:lvlJc w:val="left"/>
      <w:pPr>
        <w:ind w:left="0" w:firstLine="0"/>
      </w:pPr>
      <w:rPr>
        <w:rFonts w:hint="default" w:ascii="微软雅黑" w:hAnsi="微软雅黑" w:eastAsia="微软雅黑"/>
      </w:rPr>
    </w:lvl>
    <w:lvl w:ilvl="1" w:tentative="0">
      <w:start w:val="1"/>
      <w:numFmt w:val="decimal"/>
      <w:pStyle w:val="5"/>
      <w:suff w:val="space"/>
      <w:lvlText w:val="%1.%2."/>
      <w:lvlJc w:val="left"/>
      <w:pPr>
        <w:ind w:left="0" w:firstLine="0"/>
      </w:pPr>
      <w:rPr>
        <w:rFonts w:hint="default" w:ascii="微软雅黑" w:hAnsi="微软雅黑" w:eastAsia="微软雅黑"/>
      </w:rPr>
    </w:lvl>
    <w:lvl w:ilvl="2" w:tentative="0">
      <w:start w:val="1"/>
      <w:numFmt w:val="decimal"/>
      <w:pStyle w:val="6"/>
      <w:suff w:val="space"/>
      <w:lvlText w:val="%1.%2.%3."/>
      <w:lvlJc w:val="left"/>
      <w:pPr>
        <w:ind w:left="0" w:firstLine="0"/>
      </w:pPr>
      <w:rPr>
        <w:rFonts w:hint="default" w:ascii="微软雅黑" w:hAnsi="微软雅黑" w:eastAsia="微软雅黑"/>
      </w:rPr>
    </w:lvl>
    <w:lvl w:ilvl="3" w:tentative="0">
      <w:start w:val="1"/>
      <w:numFmt w:val="decimal"/>
      <w:pStyle w:val="7"/>
      <w:suff w:val="space"/>
      <w:lvlText w:val="%1.%2.%3.%4."/>
      <w:lvlJc w:val="left"/>
      <w:pPr>
        <w:ind w:left="0" w:firstLine="0"/>
      </w:pPr>
      <w:rPr>
        <w:rFonts w:hint="default" w:ascii="微软雅黑" w:hAnsi="微软雅黑" w:eastAsia="微软雅黑"/>
      </w:rPr>
    </w:lvl>
    <w:lvl w:ilvl="4" w:tentative="0">
      <w:start w:val="1"/>
      <w:numFmt w:val="decimal"/>
      <w:pStyle w:val="8"/>
      <w:lvlText w:val="%1.%2.%3.%4.%5."/>
      <w:lvlJc w:val="left"/>
      <w:pPr>
        <w:tabs>
          <w:tab w:val="left" w:pos="0"/>
        </w:tabs>
        <w:ind w:left="0" w:firstLine="0"/>
      </w:pPr>
      <w:rPr>
        <w:rFonts w:hint="default" w:ascii="微软雅黑" w:hAnsi="微软雅黑" w:eastAsia="微软雅黑"/>
      </w:rPr>
    </w:lvl>
    <w:lvl w:ilvl="5" w:tentative="0">
      <w:start w:val="1"/>
      <w:numFmt w:val="decimal"/>
      <w:pStyle w:val="9"/>
      <w:suff w:val="space"/>
      <w:lvlText w:val="%1.%2.%3.%4.%5.%6."/>
      <w:lvlJc w:val="left"/>
      <w:pPr>
        <w:ind w:left="0" w:firstLine="0"/>
      </w:pPr>
      <w:rPr>
        <w:rFonts w:hint="default"/>
      </w:rPr>
    </w:lvl>
    <w:lvl w:ilvl="6" w:tentative="0">
      <w:start w:val="1"/>
      <w:numFmt w:val="decimal"/>
      <w:pStyle w:val="10"/>
      <w:lvlText w:val="%1.%2.%3.%4.%5.%6.%7."/>
      <w:lvlJc w:val="left"/>
      <w:pPr>
        <w:tabs>
          <w:tab w:val="left" w:pos="0"/>
        </w:tabs>
        <w:ind w:left="0" w:firstLine="0"/>
      </w:pPr>
      <w:rPr>
        <w:rFonts w:hint="default"/>
      </w:rPr>
    </w:lvl>
    <w:lvl w:ilvl="7" w:tentative="0">
      <w:start w:val="1"/>
      <w:numFmt w:val="decimal"/>
      <w:pStyle w:val="11"/>
      <w:suff w:val="space"/>
      <w:lvlText w:val="%1.%2.%3.%4.%5.%6.%7.%8."/>
      <w:lvlJc w:val="left"/>
      <w:pPr>
        <w:ind w:left="0" w:firstLine="0"/>
      </w:pPr>
      <w:rPr>
        <w:rFonts w:hint="default"/>
      </w:rPr>
    </w:lvl>
    <w:lvl w:ilvl="8" w:tentative="0">
      <w:start w:val="1"/>
      <w:numFmt w:val="decimal"/>
      <w:pStyle w:val="12"/>
      <w:lvlText w:val="%1.%2.%3.%4.%5.%6.%7.%8.%9."/>
      <w:lvlJc w:val="left"/>
      <w:pPr>
        <w:tabs>
          <w:tab w:val="left" w:pos="0"/>
        </w:tabs>
        <w:ind w:left="0" w:firstLine="0"/>
      </w:pPr>
      <w:rPr>
        <w:rFonts w:hint="default"/>
      </w:rPr>
    </w:lvl>
  </w:abstractNum>
  <w:abstractNum w:abstractNumId="6">
    <w:nsid w:val="5E1247AF"/>
    <w:multiLevelType w:val="multilevel"/>
    <w:tmpl w:val="5E1247AF"/>
    <w:lvl w:ilvl="0" w:tentative="0">
      <w:start w:val="1"/>
      <w:numFmt w:val="decimal"/>
      <w:lvlText w:val="%1."/>
      <w:lvlJc w:val="left"/>
      <w:pPr>
        <w:tabs>
          <w:tab w:val="left" w:pos="1021"/>
        </w:tabs>
        <w:ind w:left="425" w:hanging="425"/>
      </w:pPr>
      <w:rPr>
        <w:rFonts w:hint="default" w:ascii="Times New Roman" w:hAnsi="Times New Roman" w:eastAsia="宋体" w:cs="Arial"/>
        <w:b/>
        <w:bCs/>
      </w:rPr>
    </w:lvl>
    <w:lvl w:ilvl="1" w:tentative="0">
      <w:start w:val="1"/>
      <w:numFmt w:val="decimal"/>
      <w:lvlText w:val="%1.%2."/>
      <w:lvlJc w:val="left"/>
      <w:pPr>
        <w:tabs>
          <w:tab w:val="left" w:pos="420"/>
        </w:tabs>
        <w:ind w:left="777" w:hanging="567"/>
      </w:pPr>
      <w:rPr>
        <w:rFonts w:hint="default" w:ascii="Times New Roman" w:hAnsi="Times New Roman" w:eastAsia="微软雅黑" w:cs="Times New Roman"/>
        <w:b/>
        <w:bCs/>
      </w:rPr>
    </w:lvl>
    <w:lvl w:ilvl="2" w:tentative="0">
      <w:start w:val="1"/>
      <w:numFmt w:val="decimal"/>
      <w:lvlText w:val="%1.%2.%3."/>
      <w:lvlJc w:val="left"/>
      <w:pPr>
        <w:ind w:left="0" w:firstLine="210"/>
      </w:pPr>
      <w:rPr>
        <w:rFonts w:hint="default" w:ascii="微软雅黑" w:hAnsi="微软雅黑" w:eastAsia="微软雅黑" w:cs="微软雅黑"/>
        <w:b/>
        <w:bCs/>
        <w:sz w:val="21"/>
        <w:szCs w:val="21"/>
      </w:rPr>
    </w:lvl>
    <w:lvl w:ilvl="3" w:tentative="0">
      <w:start w:val="1"/>
      <w:numFmt w:val="decimal"/>
      <w:lvlText w:val="%1.%2.%3.%4."/>
      <w:lvlJc w:val="left"/>
      <w:pPr>
        <w:ind w:left="851" w:hanging="851"/>
      </w:pPr>
      <w:rPr>
        <w:rFonts w:hint="default" w:ascii="Arial" w:hAnsi="Arial" w:eastAsia="宋体" w:cs="Arial"/>
        <w:b w:val="0"/>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5"/>
  </w:num>
  <w:num w:numId="2">
    <w:abstractNumId w:val="1"/>
  </w:num>
  <w:num w:numId="3">
    <w:abstractNumId w:val="2"/>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84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Q0MDGyNDE3Nzc1MDFQ0lEKTi0uzszPAykwrgUAs+8p2ywAAAA="/>
    <w:docVar w:name="commondata" w:val="eyJoZGlkIjoiYTIyY2Q3NWNlYmE2ZjEzMjVhMTcxMzZlYWVlYmQ0MWQifQ=="/>
    <w:docVar w:name="KSO_WPS_MARK_KEY" w:val="0df1184e-f05a-4389-bd67-12c413fca984"/>
  </w:docVars>
  <w:rsids>
    <w:rsidRoot w:val="00172A27"/>
    <w:rsid w:val="000010C1"/>
    <w:rsid w:val="00001611"/>
    <w:rsid w:val="00003EF7"/>
    <w:rsid w:val="00005402"/>
    <w:rsid w:val="00013C6E"/>
    <w:rsid w:val="000202B7"/>
    <w:rsid w:val="000252B4"/>
    <w:rsid w:val="000333D5"/>
    <w:rsid w:val="0003360F"/>
    <w:rsid w:val="00035799"/>
    <w:rsid w:val="00036049"/>
    <w:rsid w:val="00036604"/>
    <w:rsid w:val="0003709A"/>
    <w:rsid w:val="000426E9"/>
    <w:rsid w:val="0005160D"/>
    <w:rsid w:val="0005471D"/>
    <w:rsid w:val="0006070C"/>
    <w:rsid w:val="000619DB"/>
    <w:rsid w:val="000628CE"/>
    <w:rsid w:val="00066EBC"/>
    <w:rsid w:val="00072B91"/>
    <w:rsid w:val="00073BDF"/>
    <w:rsid w:val="00076187"/>
    <w:rsid w:val="00077B05"/>
    <w:rsid w:val="0009027B"/>
    <w:rsid w:val="0009057D"/>
    <w:rsid w:val="00094739"/>
    <w:rsid w:val="00096688"/>
    <w:rsid w:val="000A5703"/>
    <w:rsid w:val="000B0ADD"/>
    <w:rsid w:val="000B24D9"/>
    <w:rsid w:val="000C17BE"/>
    <w:rsid w:val="000C19E7"/>
    <w:rsid w:val="000C3B66"/>
    <w:rsid w:val="000C61FE"/>
    <w:rsid w:val="000D00FB"/>
    <w:rsid w:val="000D536B"/>
    <w:rsid w:val="000E0445"/>
    <w:rsid w:val="000E132B"/>
    <w:rsid w:val="000F3B52"/>
    <w:rsid w:val="000F7D8C"/>
    <w:rsid w:val="001039B3"/>
    <w:rsid w:val="0010686B"/>
    <w:rsid w:val="00111D27"/>
    <w:rsid w:val="00121707"/>
    <w:rsid w:val="0012476A"/>
    <w:rsid w:val="00124A9E"/>
    <w:rsid w:val="00126C35"/>
    <w:rsid w:val="00131447"/>
    <w:rsid w:val="00132A5D"/>
    <w:rsid w:val="0013353D"/>
    <w:rsid w:val="001521F4"/>
    <w:rsid w:val="001557DB"/>
    <w:rsid w:val="00156F70"/>
    <w:rsid w:val="00157045"/>
    <w:rsid w:val="00157484"/>
    <w:rsid w:val="00160C2F"/>
    <w:rsid w:val="00164FB7"/>
    <w:rsid w:val="001679E5"/>
    <w:rsid w:val="00172A27"/>
    <w:rsid w:val="00174329"/>
    <w:rsid w:val="00175896"/>
    <w:rsid w:val="00187181"/>
    <w:rsid w:val="001902B3"/>
    <w:rsid w:val="00196976"/>
    <w:rsid w:val="001A1BA5"/>
    <w:rsid w:val="001A3227"/>
    <w:rsid w:val="001A3CD6"/>
    <w:rsid w:val="001A4EDC"/>
    <w:rsid w:val="001A7833"/>
    <w:rsid w:val="001B0F42"/>
    <w:rsid w:val="001B4644"/>
    <w:rsid w:val="001B6616"/>
    <w:rsid w:val="001C23DA"/>
    <w:rsid w:val="001C3BB7"/>
    <w:rsid w:val="001C701A"/>
    <w:rsid w:val="001C70FB"/>
    <w:rsid w:val="001D145E"/>
    <w:rsid w:val="001D26B2"/>
    <w:rsid w:val="001D551E"/>
    <w:rsid w:val="001D73EB"/>
    <w:rsid w:val="001E0C83"/>
    <w:rsid w:val="001E16C1"/>
    <w:rsid w:val="001E17EA"/>
    <w:rsid w:val="001E2D98"/>
    <w:rsid w:val="001E4968"/>
    <w:rsid w:val="001E585E"/>
    <w:rsid w:val="001E6E65"/>
    <w:rsid w:val="001F1D19"/>
    <w:rsid w:val="001F5B94"/>
    <w:rsid w:val="001F5C95"/>
    <w:rsid w:val="00201C09"/>
    <w:rsid w:val="0020791E"/>
    <w:rsid w:val="00210208"/>
    <w:rsid w:val="00217362"/>
    <w:rsid w:val="00221DB0"/>
    <w:rsid w:val="00227275"/>
    <w:rsid w:val="00232332"/>
    <w:rsid w:val="00235506"/>
    <w:rsid w:val="002464DC"/>
    <w:rsid w:val="00250253"/>
    <w:rsid w:val="0026044F"/>
    <w:rsid w:val="00264CC7"/>
    <w:rsid w:val="00270119"/>
    <w:rsid w:val="00270257"/>
    <w:rsid w:val="00275E8F"/>
    <w:rsid w:val="00277487"/>
    <w:rsid w:val="002778FC"/>
    <w:rsid w:val="00281898"/>
    <w:rsid w:val="002830D3"/>
    <w:rsid w:val="002833C2"/>
    <w:rsid w:val="00286D81"/>
    <w:rsid w:val="00287451"/>
    <w:rsid w:val="00290DB5"/>
    <w:rsid w:val="002944E3"/>
    <w:rsid w:val="00296D25"/>
    <w:rsid w:val="002A0696"/>
    <w:rsid w:val="002A0AEA"/>
    <w:rsid w:val="002A3065"/>
    <w:rsid w:val="002A4E31"/>
    <w:rsid w:val="002B31E5"/>
    <w:rsid w:val="002C028B"/>
    <w:rsid w:val="002C1669"/>
    <w:rsid w:val="002C37FD"/>
    <w:rsid w:val="002C68DE"/>
    <w:rsid w:val="002D2817"/>
    <w:rsid w:val="002D62DE"/>
    <w:rsid w:val="002E0B2F"/>
    <w:rsid w:val="002E4E3A"/>
    <w:rsid w:val="002E6D69"/>
    <w:rsid w:val="002F24C6"/>
    <w:rsid w:val="002F5705"/>
    <w:rsid w:val="00301A15"/>
    <w:rsid w:val="00302CDB"/>
    <w:rsid w:val="00305E3A"/>
    <w:rsid w:val="00323CE5"/>
    <w:rsid w:val="00331D16"/>
    <w:rsid w:val="0033325D"/>
    <w:rsid w:val="00333A39"/>
    <w:rsid w:val="00335D5B"/>
    <w:rsid w:val="00340D66"/>
    <w:rsid w:val="0034176C"/>
    <w:rsid w:val="00351478"/>
    <w:rsid w:val="00351F25"/>
    <w:rsid w:val="00354555"/>
    <w:rsid w:val="003552CE"/>
    <w:rsid w:val="00357B86"/>
    <w:rsid w:val="003605CF"/>
    <w:rsid w:val="00362635"/>
    <w:rsid w:val="00364B20"/>
    <w:rsid w:val="003742A3"/>
    <w:rsid w:val="00375422"/>
    <w:rsid w:val="0038733E"/>
    <w:rsid w:val="0039082A"/>
    <w:rsid w:val="00390EC4"/>
    <w:rsid w:val="00392BAE"/>
    <w:rsid w:val="00397AE1"/>
    <w:rsid w:val="003A06B4"/>
    <w:rsid w:val="003A1EE5"/>
    <w:rsid w:val="003A40B7"/>
    <w:rsid w:val="003A435E"/>
    <w:rsid w:val="003A5F0D"/>
    <w:rsid w:val="003B18AC"/>
    <w:rsid w:val="003B2994"/>
    <w:rsid w:val="003B335F"/>
    <w:rsid w:val="003B51B0"/>
    <w:rsid w:val="003C1375"/>
    <w:rsid w:val="003D446A"/>
    <w:rsid w:val="003D6751"/>
    <w:rsid w:val="003D679E"/>
    <w:rsid w:val="003E22F4"/>
    <w:rsid w:val="003E529B"/>
    <w:rsid w:val="003E7C3D"/>
    <w:rsid w:val="003F1856"/>
    <w:rsid w:val="003F34F5"/>
    <w:rsid w:val="00402FF5"/>
    <w:rsid w:val="00406D60"/>
    <w:rsid w:val="00415AE8"/>
    <w:rsid w:val="0042777E"/>
    <w:rsid w:val="00431F36"/>
    <w:rsid w:val="00432757"/>
    <w:rsid w:val="004333E4"/>
    <w:rsid w:val="00440483"/>
    <w:rsid w:val="004405B8"/>
    <w:rsid w:val="004459F6"/>
    <w:rsid w:val="00447479"/>
    <w:rsid w:val="0045014F"/>
    <w:rsid w:val="00450CEC"/>
    <w:rsid w:val="00450FE6"/>
    <w:rsid w:val="0046776A"/>
    <w:rsid w:val="00470F75"/>
    <w:rsid w:val="00472A16"/>
    <w:rsid w:val="004736FC"/>
    <w:rsid w:val="004747A9"/>
    <w:rsid w:val="004753DF"/>
    <w:rsid w:val="00477908"/>
    <w:rsid w:val="00480DBE"/>
    <w:rsid w:val="004812BA"/>
    <w:rsid w:val="004825F5"/>
    <w:rsid w:val="00491F26"/>
    <w:rsid w:val="004965C4"/>
    <w:rsid w:val="004A11EF"/>
    <w:rsid w:val="004A18E4"/>
    <w:rsid w:val="004A4243"/>
    <w:rsid w:val="004A5ADE"/>
    <w:rsid w:val="004B1C5E"/>
    <w:rsid w:val="004B31EB"/>
    <w:rsid w:val="004B5DB2"/>
    <w:rsid w:val="004C101B"/>
    <w:rsid w:val="004C37CF"/>
    <w:rsid w:val="004C3F82"/>
    <w:rsid w:val="004C5B20"/>
    <w:rsid w:val="004C7475"/>
    <w:rsid w:val="004D14A9"/>
    <w:rsid w:val="004D421C"/>
    <w:rsid w:val="004D5A37"/>
    <w:rsid w:val="004D5CDA"/>
    <w:rsid w:val="004D7402"/>
    <w:rsid w:val="004E1FEC"/>
    <w:rsid w:val="004E3175"/>
    <w:rsid w:val="004F14BA"/>
    <w:rsid w:val="004F15A4"/>
    <w:rsid w:val="004F2583"/>
    <w:rsid w:val="00503454"/>
    <w:rsid w:val="00511E41"/>
    <w:rsid w:val="00520F29"/>
    <w:rsid w:val="00524B21"/>
    <w:rsid w:val="00524E5D"/>
    <w:rsid w:val="005252B4"/>
    <w:rsid w:val="00544978"/>
    <w:rsid w:val="00550813"/>
    <w:rsid w:val="00552FD3"/>
    <w:rsid w:val="005556B4"/>
    <w:rsid w:val="00556C54"/>
    <w:rsid w:val="00560704"/>
    <w:rsid w:val="005615FD"/>
    <w:rsid w:val="0056296D"/>
    <w:rsid w:val="00564BFF"/>
    <w:rsid w:val="00565471"/>
    <w:rsid w:val="00565755"/>
    <w:rsid w:val="0058679B"/>
    <w:rsid w:val="00587DA2"/>
    <w:rsid w:val="005932AF"/>
    <w:rsid w:val="00593974"/>
    <w:rsid w:val="00596603"/>
    <w:rsid w:val="005A0FB6"/>
    <w:rsid w:val="005A1CA9"/>
    <w:rsid w:val="005A304F"/>
    <w:rsid w:val="005C160A"/>
    <w:rsid w:val="005C48EC"/>
    <w:rsid w:val="005C6593"/>
    <w:rsid w:val="005C7FD1"/>
    <w:rsid w:val="005D5240"/>
    <w:rsid w:val="005D7351"/>
    <w:rsid w:val="005E1DE9"/>
    <w:rsid w:val="005E1F50"/>
    <w:rsid w:val="005E1FCD"/>
    <w:rsid w:val="005E7A9E"/>
    <w:rsid w:val="005F365C"/>
    <w:rsid w:val="00601C16"/>
    <w:rsid w:val="0061360C"/>
    <w:rsid w:val="00622F6A"/>
    <w:rsid w:val="00625B67"/>
    <w:rsid w:val="006323C5"/>
    <w:rsid w:val="00634B4A"/>
    <w:rsid w:val="00637D30"/>
    <w:rsid w:val="00642F09"/>
    <w:rsid w:val="00643BD5"/>
    <w:rsid w:val="00645393"/>
    <w:rsid w:val="006454E9"/>
    <w:rsid w:val="00645FF9"/>
    <w:rsid w:val="0065685C"/>
    <w:rsid w:val="00660F9E"/>
    <w:rsid w:val="00661006"/>
    <w:rsid w:val="0067160C"/>
    <w:rsid w:val="00674487"/>
    <w:rsid w:val="00681EB9"/>
    <w:rsid w:val="00683B19"/>
    <w:rsid w:val="00693A77"/>
    <w:rsid w:val="00695C52"/>
    <w:rsid w:val="006A0F9A"/>
    <w:rsid w:val="006A12C3"/>
    <w:rsid w:val="006A4E23"/>
    <w:rsid w:val="006A59FC"/>
    <w:rsid w:val="006A6A61"/>
    <w:rsid w:val="006B6661"/>
    <w:rsid w:val="006C04FB"/>
    <w:rsid w:val="006C41AD"/>
    <w:rsid w:val="006C6C90"/>
    <w:rsid w:val="006C7F61"/>
    <w:rsid w:val="006D0A5B"/>
    <w:rsid w:val="006D3825"/>
    <w:rsid w:val="006D5105"/>
    <w:rsid w:val="006D7E90"/>
    <w:rsid w:val="006E2E64"/>
    <w:rsid w:val="006E4818"/>
    <w:rsid w:val="006F0A6C"/>
    <w:rsid w:val="006F1B80"/>
    <w:rsid w:val="006F3543"/>
    <w:rsid w:val="006F680C"/>
    <w:rsid w:val="006F6A63"/>
    <w:rsid w:val="00700618"/>
    <w:rsid w:val="00702D91"/>
    <w:rsid w:val="00703641"/>
    <w:rsid w:val="007066C6"/>
    <w:rsid w:val="00712F0C"/>
    <w:rsid w:val="0071625F"/>
    <w:rsid w:val="00720B95"/>
    <w:rsid w:val="0072309F"/>
    <w:rsid w:val="00734D88"/>
    <w:rsid w:val="00736D2B"/>
    <w:rsid w:val="00736DF2"/>
    <w:rsid w:val="00737871"/>
    <w:rsid w:val="007402C1"/>
    <w:rsid w:val="00744B02"/>
    <w:rsid w:val="00747178"/>
    <w:rsid w:val="007528AD"/>
    <w:rsid w:val="007559CC"/>
    <w:rsid w:val="00756189"/>
    <w:rsid w:val="0077361C"/>
    <w:rsid w:val="00776045"/>
    <w:rsid w:val="0078415F"/>
    <w:rsid w:val="007843E7"/>
    <w:rsid w:val="007927CC"/>
    <w:rsid w:val="00795448"/>
    <w:rsid w:val="0079771D"/>
    <w:rsid w:val="007A0C1E"/>
    <w:rsid w:val="007A20FA"/>
    <w:rsid w:val="007A2247"/>
    <w:rsid w:val="007B0996"/>
    <w:rsid w:val="007B120D"/>
    <w:rsid w:val="007B1DA5"/>
    <w:rsid w:val="007B2F71"/>
    <w:rsid w:val="007B59C7"/>
    <w:rsid w:val="007B6496"/>
    <w:rsid w:val="007C3713"/>
    <w:rsid w:val="007C61A5"/>
    <w:rsid w:val="007D0B4F"/>
    <w:rsid w:val="007E044D"/>
    <w:rsid w:val="007F25B1"/>
    <w:rsid w:val="007F6954"/>
    <w:rsid w:val="00805823"/>
    <w:rsid w:val="008058BF"/>
    <w:rsid w:val="0080731E"/>
    <w:rsid w:val="008133CF"/>
    <w:rsid w:val="00814417"/>
    <w:rsid w:val="0081472B"/>
    <w:rsid w:val="008152BF"/>
    <w:rsid w:val="00816666"/>
    <w:rsid w:val="00820D8D"/>
    <w:rsid w:val="00822158"/>
    <w:rsid w:val="0082231E"/>
    <w:rsid w:val="00822F5A"/>
    <w:rsid w:val="008239CE"/>
    <w:rsid w:val="008257F3"/>
    <w:rsid w:val="008259C5"/>
    <w:rsid w:val="008363A7"/>
    <w:rsid w:val="008432F8"/>
    <w:rsid w:val="00845225"/>
    <w:rsid w:val="0084525D"/>
    <w:rsid w:val="00846A6A"/>
    <w:rsid w:val="008474AB"/>
    <w:rsid w:val="00847D29"/>
    <w:rsid w:val="00850A29"/>
    <w:rsid w:val="00851830"/>
    <w:rsid w:val="00852FE9"/>
    <w:rsid w:val="0085353E"/>
    <w:rsid w:val="0085453C"/>
    <w:rsid w:val="00861D2C"/>
    <w:rsid w:val="00861DD3"/>
    <w:rsid w:val="00865CA0"/>
    <w:rsid w:val="008706E1"/>
    <w:rsid w:val="008714E3"/>
    <w:rsid w:val="008748A8"/>
    <w:rsid w:val="00874B6F"/>
    <w:rsid w:val="008754DD"/>
    <w:rsid w:val="008759DE"/>
    <w:rsid w:val="0087722F"/>
    <w:rsid w:val="00881ECC"/>
    <w:rsid w:val="00882230"/>
    <w:rsid w:val="008917EE"/>
    <w:rsid w:val="00891B67"/>
    <w:rsid w:val="00894958"/>
    <w:rsid w:val="008A405C"/>
    <w:rsid w:val="008A4F64"/>
    <w:rsid w:val="008B039A"/>
    <w:rsid w:val="008B22DE"/>
    <w:rsid w:val="008B2712"/>
    <w:rsid w:val="008B4BC4"/>
    <w:rsid w:val="008C11E9"/>
    <w:rsid w:val="008C2028"/>
    <w:rsid w:val="008C3515"/>
    <w:rsid w:val="008C57FA"/>
    <w:rsid w:val="008D0306"/>
    <w:rsid w:val="008D0D02"/>
    <w:rsid w:val="008D157B"/>
    <w:rsid w:val="008D4BAD"/>
    <w:rsid w:val="008D54BA"/>
    <w:rsid w:val="008D7AD2"/>
    <w:rsid w:val="008E4834"/>
    <w:rsid w:val="008F092B"/>
    <w:rsid w:val="008F129D"/>
    <w:rsid w:val="008F15EE"/>
    <w:rsid w:val="008F4DC5"/>
    <w:rsid w:val="008F623A"/>
    <w:rsid w:val="00900FD4"/>
    <w:rsid w:val="009022AA"/>
    <w:rsid w:val="00910629"/>
    <w:rsid w:val="00916BC5"/>
    <w:rsid w:val="00917612"/>
    <w:rsid w:val="009200B4"/>
    <w:rsid w:val="00921F5C"/>
    <w:rsid w:val="00925705"/>
    <w:rsid w:val="0093361D"/>
    <w:rsid w:val="00933E1D"/>
    <w:rsid w:val="0093434D"/>
    <w:rsid w:val="00940D42"/>
    <w:rsid w:val="0094101A"/>
    <w:rsid w:val="00941255"/>
    <w:rsid w:val="009446FE"/>
    <w:rsid w:val="009467F9"/>
    <w:rsid w:val="0094685F"/>
    <w:rsid w:val="009517AD"/>
    <w:rsid w:val="00954D8B"/>
    <w:rsid w:val="00955306"/>
    <w:rsid w:val="00955498"/>
    <w:rsid w:val="009557A5"/>
    <w:rsid w:val="00956326"/>
    <w:rsid w:val="009570D2"/>
    <w:rsid w:val="009629B2"/>
    <w:rsid w:val="00963C47"/>
    <w:rsid w:val="00966123"/>
    <w:rsid w:val="0097501B"/>
    <w:rsid w:val="00976345"/>
    <w:rsid w:val="00985E00"/>
    <w:rsid w:val="00991B1E"/>
    <w:rsid w:val="00997301"/>
    <w:rsid w:val="009978E8"/>
    <w:rsid w:val="009A0DCC"/>
    <w:rsid w:val="009B531F"/>
    <w:rsid w:val="009B5E8B"/>
    <w:rsid w:val="009B7D11"/>
    <w:rsid w:val="009C1E21"/>
    <w:rsid w:val="009C5BC5"/>
    <w:rsid w:val="009D1546"/>
    <w:rsid w:val="009D4A15"/>
    <w:rsid w:val="009E2662"/>
    <w:rsid w:val="009E396A"/>
    <w:rsid w:val="009E5C68"/>
    <w:rsid w:val="009E5CFA"/>
    <w:rsid w:val="009E66BA"/>
    <w:rsid w:val="009F0A1A"/>
    <w:rsid w:val="009F17EC"/>
    <w:rsid w:val="009F5B16"/>
    <w:rsid w:val="00A01952"/>
    <w:rsid w:val="00A020B1"/>
    <w:rsid w:val="00A0656A"/>
    <w:rsid w:val="00A21F16"/>
    <w:rsid w:val="00A30F8E"/>
    <w:rsid w:val="00A32E3B"/>
    <w:rsid w:val="00A34356"/>
    <w:rsid w:val="00A37D8F"/>
    <w:rsid w:val="00A44C1E"/>
    <w:rsid w:val="00A46F84"/>
    <w:rsid w:val="00A50F25"/>
    <w:rsid w:val="00A51679"/>
    <w:rsid w:val="00A52F03"/>
    <w:rsid w:val="00A60156"/>
    <w:rsid w:val="00A678AF"/>
    <w:rsid w:val="00A71783"/>
    <w:rsid w:val="00A71878"/>
    <w:rsid w:val="00A71FA0"/>
    <w:rsid w:val="00A80091"/>
    <w:rsid w:val="00A814D1"/>
    <w:rsid w:val="00A84DD2"/>
    <w:rsid w:val="00A90D50"/>
    <w:rsid w:val="00A93C8D"/>
    <w:rsid w:val="00A94E56"/>
    <w:rsid w:val="00A959CA"/>
    <w:rsid w:val="00A95B24"/>
    <w:rsid w:val="00AA278C"/>
    <w:rsid w:val="00AA7C2A"/>
    <w:rsid w:val="00AB51A7"/>
    <w:rsid w:val="00AB7EAC"/>
    <w:rsid w:val="00AC50E0"/>
    <w:rsid w:val="00AD1539"/>
    <w:rsid w:val="00AD1D1E"/>
    <w:rsid w:val="00AD2C31"/>
    <w:rsid w:val="00AE3858"/>
    <w:rsid w:val="00AE437C"/>
    <w:rsid w:val="00AE57E8"/>
    <w:rsid w:val="00AE6E2E"/>
    <w:rsid w:val="00AF1DFD"/>
    <w:rsid w:val="00AF3DCF"/>
    <w:rsid w:val="00B03ACF"/>
    <w:rsid w:val="00B064FA"/>
    <w:rsid w:val="00B07F41"/>
    <w:rsid w:val="00B114F1"/>
    <w:rsid w:val="00B14A8B"/>
    <w:rsid w:val="00B2176A"/>
    <w:rsid w:val="00B245EC"/>
    <w:rsid w:val="00B275FD"/>
    <w:rsid w:val="00B308F3"/>
    <w:rsid w:val="00B329E5"/>
    <w:rsid w:val="00B32F3A"/>
    <w:rsid w:val="00B4136C"/>
    <w:rsid w:val="00B4184A"/>
    <w:rsid w:val="00B4517D"/>
    <w:rsid w:val="00B457D4"/>
    <w:rsid w:val="00B51146"/>
    <w:rsid w:val="00B536B7"/>
    <w:rsid w:val="00B536D0"/>
    <w:rsid w:val="00B562E2"/>
    <w:rsid w:val="00B66C0B"/>
    <w:rsid w:val="00B7481D"/>
    <w:rsid w:val="00B7572A"/>
    <w:rsid w:val="00B75DB5"/>
    <w:rsid w:val="00B775F6"/>
    <w:rsid w:val="00B808DA"/>
    <w:rsid w:val="00B84949"/>
    <w:rsid w:val="00B85497"/>
    <w:rsid w:val="00B87476"/>
    <w:rsid w:val="00B92383"/>
    <w:rsid w:val="00B93DEE"/>
    <w:rsid w:val="00B94AFE"/>
    <w:rsid w:val="00BA23F2"/>
    <w:rsid w:val="00BB42CE"/>
    <w:rsid w:val="00BB6F3F"/>
    <w:rsid w:val="00BC004C"/>
    <w:rsid w:val="00BC7320"/>
    <w:rsid w:val="00BC7B7D"/>
    <w:rsid w:val="00BD3623"/>
    <w:rsid w:val="00BD43DC"/>
    <w:rsid w:val="00BD522C"/>
    <w:rsid w:val="00BD6C66"/>
    <w:rsid w:val="00BE51F4"/>
    <w:rsid w:val="00BE5B09"/>
    <w:rsid w:val="00BE7CF4"/>
    <w:rsid w:val="00BF0244"/>
    <w:rsid w:val="00BF0433"/>
    <w:rsid w:val="00BF6217"/>
    <w:rsid w:val="00C022E0"/>
    <w:rsid w:val="00C04F59"/>
    <w:rsid w:val="00C05830"/>
    <w:rsid w:val="00C1271D"/>
    <w:rsid w:val="00C12F49"/>
    <w:rsid w:val="00C23353"/>
    <w:rsid w:val="00C267CE"/>
    <w:rsid w:val="00C314B5"/>
    <w:rsid w:val="00C3180E"/>
    <w:rsid w:val="00C318D9"/>
    <w:rsid w:val="00C31EE3"/>
    <w:rsid w:val="00C338BD"/>
    <w:rsid w:val="00C33979"/>
    <w:rsid w:val="00C33BFD"/>
    <w:rsid w:val="00C35A4D"/>
    <w:rsid w:val="00C44BD6"/>
    <w:rsid w:val="00C44C50"/>
    <w:rsid w:val="00C53C98"/>
    <w:rsid w:val="00C562AC"/>
    <w:rsid w:val="00C60AB9"/>
    <w:rsid w:val="00C66A86"/>
    <w:rsid w:val="00C72B0E"/>
    <w:rsid w:val="00C809D8"/>
    <w:rsid w:val="00C81535"/>
    <w:rsid w:val="00C83036"/>
    <w:rsid w:val="00C849FE"/>
    <w:rsid w:val="00C87729"/>
    <w:rsid w:val="00C87DB5"/>
    <w:rsid w:val="00C940A2"/>
    <w:rsid w:val="00C952D0"/>
    <w:rsid w:val="00CA32C3"/>
    <w:rsid w:val="00CB20C8"/>
    <w:rsid w:val="00CB543C"/>
    <w:rsid w:val="00CB5A10"/>
    <w:rsid w:val="00CC11C1"/>
    <w:rsid w:val="00CC1969"/>
    <w:rsid w:val="00CC1C85"/>
    <w:rsid w:val="00CC6203"/>
    <w:rsid w:val="00CD25CE"/>
    <w:rsid w:val="00CD62FF"/>
    <w:rsid w:val="00CE1AF4"/>
    <w:rsid w:val="00CE1B0F"/>
    <w:rsid w:val="00CE2916"/>
    <w:rsid w:val="00CE3AD7"/>
    <w:rsid w:val="00CE5735"/>
    <w:rsid w:val="00CF0D96"/>
    <w:rsid w:val="00CF6014"/>
    <w:rsid w:val="00CF7E2D"/>
    <w:rsid w:val="00D01923"/>
    <w:rsid w:val="00D01CF2"/>
    <w:rsid w:val="00D06893"/>
    <w:rsid w:val="00D17F1D"/>
    <w:rsid w:val="00D22B57"/>
    <w:rsid w:val="00D24B2D"/>
    <w:rsid w:val="00D263A6"/>
    <w:rsid w:val="00D26661"/>
    <w:rsid w:val="00D26E82"/>
    <w:rsid w:val="00D348B0"/>
    <w:rsid w:val="00D428F8"/>
    <w:rsid w:val="00D46E74"/>
    <w:rsid w:val="00D527E0"/>
    <w:rsid w:val="00D553DD"/>
    <w:rsid w:val="00D55DF2"/>
    <w:rsid w:val="00D616DA"/>
    <w:rsid w:val="00D74E0D"/>
    <w:rsid w:val="00D764A7"/>
    <w:rsid w:val="00D80991"/>
    <w:rsid w:val="00D91147"/>
    <w:rsid w:val="00D91800"/>
    <w:rsid w:val="00D93A92"/>
    <w:rsid w:val="00D93FB0"/>
    <w:rsid w:val="00DA0428"/>
    <w:rsid w:val="00DB3EBE"/>
    <w:rsid w:val="00DB59C3"/>
    <w:rsid w:val="00DB5C79"/>
    <w:rsid w:val="00DB6BEA"/>
    <w:rsid w:val="00DB776F"/>
    <w:rsid w:val="00DC453D"/>
    <w:rsid w:val="00DD03B4"/>
    <w:rsid w:val="00DD0650"/>
    <w:rsid w:val="00DD0989"/>
    <w:rsid w:val="00DD23A2"/>
    <w:rsid w:val="00DD2F22"/>
    <w:rsid w:val="00DD3F52"/>
    <w:rsid w:val="00DE260D"/>
    <w:rsid w:val="00DE3F3F"/>
    <w:rsid w:val="00DE7FF3"/>
    <w:rsid w:val="00DF29F8"/>
    <w:rsid w:val="00DF3773"/>
    <w:rsid w:val="00DF3D70"/>
    <w:rsid w:val="00DF6DD6"/>
    <w:rsid w:val="00E01AB8"/>
    <w:rsid w:val="00E03085"/>
    <w:rsid w:val="00E07FE8"/>
    <w:rsid w:val="00E14668"/>
    <w:rsid w:val="00E14E2C"/>
    <w:rsid w:val="00E15311"/>
    <w:rsid w:val="00E16563"/>
    <w:rsid w:val="00E25818"/>
    <w:rsid w:val="00E301B6"/>
    <w:rsid w:val="00E34E8B"/>
    <w:rsid w:val="00E43625"/>
    <w:rsid w:val="00E4627A"/>
    <w:rsid w:val="00E46FEC"/>
    <w:rsid w:val="00E47FE7"/>
    <w:rsid w:val="00E575B8"/>
    <w:rsid w:val="00E57FAB"/>
    <w:rsid w:val="00E640A9"/>
    <w:rsid w:val="00E64972"/>
    <w:rsid w:val="00E80DB0"/>
    <w:rsid w:val="00E93406"/>
    <w:rsid w:val="00E9498A"/>
    <w:rsid w:val="00E94A94"/>
    <w:rsid w:val="00EA0869"/>
    <w:rsid w:val="00EA24C1"/>
    <w:rsid w:val="00EA544E"/>
    <w:rsid w:val="00EA7CDE"/>
    <w:rsid w:val="00EB0DC1"/>
    <w:rsid w:val="00EB4818"/>
    <w:rsid w:val="00EB7846"/>
    <w:rsid w:val="00EC09E4"/>
    <w:rsid w:val="00EC137D"/>
    <w:rsid w:val="00EC152C"/>
    <w:rsid w:val="00EC6978"/>
    <w:rsid w:val="00EC7B5C"/>
    <w:rsid w:val="00EE1422"/>
    <w:rsid w:val="00EE168A"/>
    <w:rsid w:val="00EE2019"/>
    <w:rsid w:val="00EE3581"/>
    <w:rsid w:val="00EE7170"/>
    <w:rsid w:val="00EF7205"/>
    <w:rsid w:val="00EF76EF"/>
    <w:rsid w:val="00EF7DF6"/>
    <w:rsid w:val="00F023E1"/>
    <w:rsid w:val="00F0438D"/>
    <w:rsid w:val="00F05628"/>
    <w:rsid w:val="00F063B2"/>
    <w:rsid w:val="00F11932"/>
    <w:rsid w:val="00F1388E"/>
    <w:rsid w:val="00F201DA"/>
    <w:rsid w:val="00F2223F"/>
    <w:rsid w:val="00F309F2"/>
    <w:rsid w:val="00F50167"/>
    <w:rsid w:val="00F53D57"/>
    <w:rsid w:val="00F552DF"/>
    <w:rsid w:val="00F63C4D"/>
    <w:rsid w:val="00F747F1"/>
    <w:rsid w:val="00F817A4"/>
    <w:rsid w:val="00F85ADC"/>
    <w:rsid w:val="00F85C6D"/>
    <w:rsid w:val="00F90D55"/>
    <w:rsid w:val="00F92341"/>
    <w:rsid w:val="00FA0696"/>
    <w:rsid w:val="00FA5F32"/>
    <w:rsid w:val="00FB1153"/>
    <w:rsid w:val="00FB4E1E"/>
    <w:rsid w:val="00FC6B5B"/>
    <w:rsid w:val="00FE06A9"/>
    <w:rsid w:val="00FE6ED3"/>
    <w:rsid w:val="00FE751A"/>
    <w:rsid w:val="00FF08EF"/>
    <w:rsid w:val="00FF18B7"/>
    <w:rsid w:val="00FF1BF5"/>
    <w:rsid w:val="00FF7170"/>
    <w:rsid w:val="00FF73D8"/>
    <w:rsid w:val="00FF7FAF"/>
    <w:rsid w:val="011F13EE"/>
    <w:rsid w:val="014A6652"/>
    <w:rsid w:val="016471F9"/>
    <w:rsid w:val="016704A3"/>
    <w:rsid w:val="01847306"/>
    <w:rsid w:val="01E46D89"/>
    <w:rsid w:val="02276B3D"/>
    <w:rsid w:val="028C4CB0"/>
    <w:rsid w:val="02AB5AF9"/>
    <w:rsid w:val="02DD7879"/>
    <w:rsid w:val="032C0A04"/>
    <w:rsid w:val="032E1295"/>
    <w:rsid w:val="03650069"/>
    <w:rsid w:val="036A1510"/>
    <w:rsid w:val="037C1244"/>
    <w:rsid w:val="03E16A61"/>
    <w:rsid w:val="041A40D5"/>
    <w:rsid w:val="04373210"/>
    <w:rsid w:val="044F7C53"/>
    <w:rsid w:val="049425DA"/>
    <w:rsid w:val="04973358"/>
    <w:rsid w:val="04BE7C2E"/>
    <w:rsid w:val="04DE61FE"/>
    <w:rsid w:val="06061863"/>
    <w:rsid w:val="06670994"/>
    <w:rsid w:val="066C1A43"/>
    <w:rsid w:val="069C3BEA"/>
    <w:rsid w:val="07320597"/>
    <w:rsid w:val="074448BD"/>
    <w:rsid w:val="07506C6F"/>
    <w:rsid w:val="07760BAA"/>
    <w:rsid w:val="07DC069D"/>
    <w:rsid w:val="07E63304"/>
    <w:rsid w:val="08220A7B"/>
    <w:rsid w:val="08AC69DD"/>
    <w:rsid w:val="08F315A8"/>
    <w:rsid w:val="08FC4E97"/>
    <w:rsid w:val="095857B9"/>
    <w:rsid w:val="0967021B"/>
    <w:rsid w:val="09846619"/>
    <w:rsid w:val="098D09E3"/>
    <w:rsid w:val="098F7F12"/>
    <w:rsid w:val="09A41501"/>
    <w:rsid w:val="09AE17B5"/>
    <w:rsid w:val="09B95CA6"/>
    <w:rsid w:val="09C73D4F"/>
    <w:rsid w:val="0A662814"/>
    <w:rsid w:val="0A6D18E6"/>
    <w:rsid w:val="0A6E5CF3"/>
    <w:rsid w:val="0AC43785"/>
    <w:rsid w:val="0ACE7A6C"/>
    <w:rsid w:val="0AF20F5F"/>
    <w:rsid w:val="0AFF19D8"/>
    <w:rsid w:val="0B086585"/>
    <w:rsid w:val="0BF952D6"/>
    <w:rsid w:val="0BFF2A12"/>
    <w:rsid w:val="0C566135"/>
    <w:rsid w:val="0C8A2C23"/>
    <w:rsid w:val="0CAB34B7"/>
    <w:rsid w:val="0CC9761B"/>
    <w:rsid w:val="0CD35C1E"/>
    <w:rsid w:val="0D1423C8"/>
    <w:rsid w:val="0D3301B7"/>
    <w:rsid w:val="0D56683B"/>
    <w:rsid w:val="0D614C1C"/>
    <w:rsid w:val="0D904269"/>
    <w:rsid w:val="0D9F31D6"/>
    <w:rsid w:val="0DCD726B"/>
    <w:rsid w:val="0E241C3A"/>
    <w:rsid w:val="0E436630"/>
    <w:rsid w:val="0E673F09"/>
    <w:rsid w:val="0E926284"/>
    <w:rsid w:val="0EBB3568"/>
    <w:rsid w:val="0EF77D1B"/>
    <w:rsid w:val="0EFB7522"/>
    <w:rsid w:val="0F074119"/>
    <w:rsid w:val="0F097611"/>
    <w:rsid w:val="0F7014AD"/>
    <w:rsid w:val="0F9A1BCC"/>
    <w:rsid w:val="0F9C369C"/>
    <w:rsid w:val="0F9F157F"/>
    <w:rsid w:val="0FA330AF"/>
    <w:rsid w:val="0FB81855"/>
    <w:rsid w:val="0FF6054A"/>
    <w:rsid w:val="10603F12"/>
    <w:rsid w:val="107439CE"/>
    <w:rsid w:val="10935C38"/>
    <w:rsid w:val="10A00621"/>
    <w:rsid w:val="10B811E6"/>
    <w:rsid w:val="10D80231"/>
    <w:rsid w:val="10EC2CF8"/>
    <w:rsid w:val="110109B4"/>
    <w:rsid w:val="11093C89"/>
    <w:rsid w:val="110F27D0"/>
    <w:rsid w:val="111771B1"/>
    <w:rsid w:val="11243B39"/>
    <w:rsid w:val="114063D0"/>
    <w:rsid w:val="119F0F1F"/>
    <w:rsid w:val="11A72E29"/>
    <w:rsid w:val="11CB0ABE"/>
    <w:rsid w:val="1216516A"/>
    <w:rsid w:val="127F3C88"/>
    <w:rsid w:val="128C253B"/>
    <w:rsid w:val="128F58C2"/>
    <w:rsid w:val="12D40754"/>
    <w:rsid w:val="12E9472D"/>
    <w:rsid w:val="13276D2B"/>
    <w:rsid w:val="13AC619F"/>
    <w:rsid w:val="13F2255C"/>
    <w:rsid w:val="146D366E"/>
    <w:rsid w:val="14727ABB"/>
    <w:rsid w:val="14950DDA"/>
    <w:rsid w:val="149B4FF3"/>
    <w:rsid w:val="14E629C1"/>
    <w:rsid w:val="15017368"/>
    <w:rsid w:val="150E4052"/>
    <w:rsid w:val="15122C1D"/>
    <w:rsid w:val="151B0D0F"/>
    <w:rsid w:val="154B05FD"/>
    <w:rsid w:val="158F4E06"/>
    <w:rsid w:val="15A42BF6"/>
    <w:rsid w:val="15DF4CCA"/>
    <w:rsid w:val="16826672"/>
    <w:rsid w:val="168828BC"/>
    <w:rsid w:val="16A94932"/>
    <w:rsid w:val="16B20B81"/>
    <w:rsid w:val="16CB6312"/>
    <w:rsid w:val="17104C69"/>
    <w:rsid w:val="1715270D"/>
    <w:rsid w:val="17516BB5"/>
    <w:rsid w:val="176531A5"/>
    <w:rsid w:val="17721366"/>
    <w:rsid w:val="17976868"/>
    <w:rsid w:val="17E5123B"/>
    <w:rsid w:val="17F600BD"/>
    <w:rsid w:val="180C7E4B"/>
    <w:rsid w:val="182732B8"/>
    <w:rsid w:val="182B3A1B"/>
    <w:rsid w:val="185873EF"/>
    <w:rsid w:val="18627B26"/>
    <w:rsid w:val="187104F1"/>
    <w:rsid w:val="18774716"/>
    <w:rsid w:val="18C82B09"/>
    <w:rsid w:val="18FA3AAC"/>
    <w:rsid w:val="192B12EA"/>
    <w:rsid w:val="1940598B"/>
    <w:rsid w:val="196A18D3"/>
    <w:rsid w:val="196D5A4B"/>
    <w:rsid w:val="19AB308A"/>
    <w:rsid w:val="19E876AF"/>
    <w:rsid w:val="19FD3962"/>
    <w:rsid w:val="1A0A3746"/>
    <w:rsid w:val="1A2B77F4"/>
    <w:rsid w:val="1A473721"/>
    <w:rsid w:val="1A4D6C49"/>
    <w:rsid w:val="1AB4115B"/>
    <w:rsid w:val="1B4E62D1"/>
    <w:rsid w:val="1B6034CD"/>
    <w:rsid w:val="1B612DA1"/>
    <w:rsid w:val="1B647F7A"/>
    <w:rsid w:val="1B6A4DC4"/>
    <w:rsid w:val="1B8B60BF"/>
    <w:rsid w:val="1B926EAE"/>
    <w:rsid w:val="1B955324"/>
    <w:rsid w:val="1BFC2ACA"/>
    <w:rsid w:val="1C164C1E"/>
    <w:rsid w:val="1C1945A6"/>
    <w:rsid w:val="1C5628A2"/>
    <w:rsid w:val="1C70383B"/>
    <w:rsid w:val="1C7C7B47"/>
    <w:rsid w:val="1C8948AD"/>
    <w:rsid w:val="1C8B3EF1"/>
    <w:rsid w:val="1CA8031B"/>
    <w:rsid w:val="1CC03875"/>
    <w:rsid w:val="1CC7261C"/>
    <w:rsid w:val="1CE3483F"/>
    <w:rsid w:val="1D067A54"/>
    <w:rsid w:val="1D0D1432"/>
    <w:rsid w:val="1D216723"/>
    <w:rsid w:val="1D2F5A72"/>
    <w:rsid w:val="1D305121"/>
    <w:rsid w:val="1DA80B96"/>
    <w:rsid w:val="1E0A4225"/>
    <w:rsid w:val="1E0E03B4"/>
    <w:rsid w:val="1E4D1AB3"/>
    <w:rsid w:val="1E5F640A"/>
    <w:rsid w:val="1EAE54B9"/>
    <w:rsid w:val="1EB37060"/>
    <w:rsid w:val="1EC80453"/>
    <w:rsid w:val="1EEB7551"/>
    <w:rsid w:val="1F5E1C2F"/>
    <w:rsid w:val="1F86195C"/>
    <w:rsid w:val="1FCF6C46"/>
    <w:rsid w:val="1FE752C3"/>
    <w:rsid w:val="20657133"/>
    <w:rsid w:val="208374C4"/>
    <w:rsid w:val="20E960EB"/>
    <w:rsid w:val="211C7406"/>
    <w:rsid w:val="21A03D90"/>
    <w:rsid w:val="21B52099"/>
    <w:rsid w:val="21CD3FF0"/>
    <w:rsid w:val="222114DC"/>
    <w:rsid w:val="224B131B"/>
    <w:rsid w:val="22864F43"/>
    <w:rsid w:val="229B0DC0"/>
    <w:rsid w:val="229B1BDB"/>
    <w:rsid w:val="229C226F"/>
    <w:rsid w:val="22CC218D"/>
    <w:rsid w:val="2346744C"/>
    <w:rsid w:val="23580BC1"/>
    <w:rsid w:val="23B6728F"/>
    <w:rsid w:val="24664224"/>
    <w:rsid w:val="24B62CB7"/>
    <w:rsid w:val="24CA0AF6"/>
    <w:rsid w:val="24FD0A87"/>
    <w:rsid w:val="25074F6B"/>
    <w:rsid w:val="251546D4"/>
    <w:rsid w:val="253A2A5B"/>
    <w:rsid w:val="256529EC"/>
    <w:rsid w:val="25916B5A"/>
    <w:rsid w:val="25A840B5"/>
    <w:rsid w:val="263B6008"/>
    <w:rsid w:val="265D1D80"/>
    <w:rsid w:val="27196A43"/>
    <w:rsid w:val="27343A60"/>
    <w:rsid w:val="27545186"/>
    <w:rsid w:val="27F072C4"/>
    <w:rsid w:val="27FE6547"/>
    <w:rsid w:val="281256B6"/>
    <w:rsid w:val="282D47B2"/>
    <w:rsid w:val="28374398"/>
    <w:rsid w:val="284D700E"/>
    <w:rsid w:val="285C48AF"/>
    <w:rsid w:val="28C43AEC"/>
    <w:rsid w:val="28E552FC"/>
    <w:rsid w:val="2924678D"/>
    <w:rsid w:val="29836AFC"/>
    <w:rsid w:val="29A502DB"/>
    <w:rsid w:val="29B068EE"/>
    <w:rsid w:val="29C461D2"/>
    <w:rsid w:val="29CE3CF8"/>
    <w:rsid w:val="2A1132FB"/>
    <w:rsid w:val="2A152418"/>
    <w:rsid w:val="2A25711E"/>
    <w:rsid w:val="2A6C506A"/>
    <w:rsid w:val="2A973C3D"/>
    <w:rsid w:val="2AD25EC1"/>
    <w:rsid w:val="2AEE4832"/>
    <w:rsid w:val="2B5A1987"/>
    <w:rsid w:val="2BA94548"/>
    <w:rsid w:val="2BFC3F2E"/>
    <w:rsid w:val="2C2B6135"/>
    <w:rsid w:val="2CA77830"/>
    <w:rsid w:val="2CD6228C"/>
    <w:rsid w:val="2D022C3C"/>
    <w:rsid w:val="2D3D19E6"/>
    <w:rsid w:val="2DF576E3"/>
    <w:rsid w:val="2E383E35"/>
    <w:rsid w:val="2E5950A2"/>
    <w:rsid w:val="2E893F2C"/>
    <w:rsid w:val="2ED9367C"/>
    <w:rsid w:val="2EFE6420"/>
    <w:rsid w:val="2F081A5A"/>
    <w:rsid w:val="2F64320A"/>
    <w:rsid w:val="2F755AB0"/>
    <w:rsid w:val="2F782452"/>
    <w:rsid w:val="2F84575D"/>
    <w:rsid w:val="2FB614B6"/>
    <w:rsid w:val="304613D2"/>
    <w:rsid w:val="30517749"/>
    <w:rsid w:val="3062264C"/>
    <w:rsid w:val="30D60776"/>
    <w:rsid w:val="30F00CBF"/>
    <w:rsid w:val="310746D9"/>
    <w:rsid w:val="3140701A"/>
    <w:rsid w:val="31AC314C"/>
    <w:rsid w:val="31BA3A23"/>
    <w:rsid w:val="323E5792"/>
    <w:rsid w:val="326A77CA"/>
    <w:rsid w:val="32942E63"/>
    <w:rsid w:val="329A65E9"/>
    <w:rsid w:val="32D63759"/>
    <w:rsid w:val="32E87D82"/>
    <w:rsid w:val="33781BD8"/>
    <w:rsid w:val="33841FF1"/>
    <w:rsid w:val="33A361F5"/>
    <w:rsid w:val="33B814AB"/>
    <w:rsid w:val="33BB38C8"/>
    <w:rsid w:val="33DF62FF"/>
    <w:rsid w:val="33E84C8C"/>
    <w:rsid w:val="33F77870"/>
    <w:rsid w:val="33FF36A1"/>
    <w:rsid w:val="34570A37"/>
    <w:rsid w:val="34797BDB"/>
    <w:rsid w:val="347F2CE0"/>
    <w:rsid w:val="349B1510"/>
    <w:rsid w:val="34C30E6D"/>
    <w:rsid w:val="34CC3529"/>
    <w:rsid w:val="34E81BED"/>
    <w:rsid w:val="35036D30"/>
    <w:rsid w:val="35193C94"/>
    <w:rsid w:val="351E29A1"/>
    <w:rsid w:val="35457197"/>
    <w:rsid w:val="35510383"/>
    <w:rsid w:val="355D0C50"/>
    <w:rsid w:val="3592554A"/>
    <w:rsid w:val="359F1D60"/>
    <w:rsid w:val="35B609B9"/>
    <w:rsid w:val="35BA15D4"/>
    <w:rsid w:val="35C73C9A"/>
    <w:rsid w:val="35E07F32"/>
    <w:rsid w:val="35EF28CB"/>
    <w:rsid w:val="35F44F67"/>
    <w:rsid w:val="36006179"/>
    <w:rsid w:val="365E4655"/>
    <w:rsid w:val="36642B6C"/>
    <w:rsid w:val="366A5337"/>
    <w:rsid w:val="366D6C6F"/>
    <w:rsid w:val="368D0A96"/>
    <w:rsid w:val="368F518B"/>
    <w:rsid w:val="36A01FE4"/>
    <w:rsid w:val="36A62927"/>
    <w:rsid w:val="36B660BE"/>
    <w:rsid w:val="36CF3195"/>
    <w:rsid w:val="36E77721"/>
    <w:rsid w:val="374459B4"/>
    <w:rsid w:val="377D094F"/>
    <w:rsid w:val="37AF7294"/>
    <w:rsid w:val="3809239F"/>
    <w:rsid w:val="3812066C"/>
    <w:rsid w:val="385875A1"/>
    <w:rsid w:val="38C524C2"/>
    <w:rsid w:val="393357C5"/>
    <w:rsid w:val="398E607D"/>
    <w:rsid w:val="39A2210B"/>
    <w:rsid w:val="39D32C64"/>
    <w:rsid w:val="3A064CBF"/>
    <w:rsid w:val="3A1858D7"/>
    <w:rsid w:val="3A2C7423"/>
    <w:rsid w:val="3AB4583D"/>
    <w:rsid w:val="3B041E40"/>
    <w:rsid w:val="3B150528"/>
    <w:rsid w:val="3B164953"/>
    <w:rsid w:val="3B19209B"/>
    <w:rsid w:val="3B29317B"/>
    <w:rsid w:val="3B363DAF"/>
    <w:rsid w:val="3B492C38"/>
    <w:rsid w:val="3B4D7484"/>
    <w:rsid w:val="3B634ADD"/>
    <w:rsid w:val="3B9C3C56"/>
    <w:rsid w:val="3BB70A8F"/>
    <w:rsid w:val="3BFB7A0F"/>
    <w:rsid w:val="3C2F0BBB"/>
    <w:rsid w:val="3C4328DD"/>
    <w:rsid w:val="3C834E15"/>
    <w:rsid w:val="3C9376FF"/>
    <w:rsid w:val="3C941962"/>
    <w:rsid w:val="3C9724B5"/>
    <w:rsid w:val="3CA02375"/>
    <w:rsid w:val="3CAB0A6F"/>
    <w:rsid w:val="3CB269B6"/>
    <w:rsid w:val="3CB45437"/>
    <w:rsid w:val="3D0B6EE6"/>
    <w:rsid w:val="3D4B7426"/>
    <w:rsid w:val="3DE90E9D"/>
    <w:rsid w:val="3DF52607"/>
    <w:rsid w:val="3E1A1E51"/>
    <w:rsid w:val="3E251A31"/>
    <w:rsid w:val="3E306E39"/>
    <w:rsid w:val="3E55633E"/>
    <w:rsid w:val="3EA37861"/>
    <w:rsid w:val="3ED116FB"/>
    <w:rsid w:val="3F1C48A8"/>
    <w:rsid w:val="3F5254A5"/>
    <w:rsid w:val="3F732378"/>
    <w:rsid w:val="3F8F1F95"/>
    <w:rsid w:val="3FEE7F68"/>
    <w:rsid w:val="3FFB2D89"/>
    <w:rsid w:val="401A7723"/>
    <w:rsid w:val="40224945"/>
    <w:rsid w:val="404E4763"/>
    <w:rsid w:val="40EC437F"/>
    <w:rsid w:val="413925B4"/>
    <w:rsid w:val="413C37E5"/>
    <w:rsid w:val="41D614EA"/>
    <w:rsid w:val="41EC7287"/>
    <w:rsid w:val="42521E98"/>
    <w:rsid w:val="4253404A"/>
    <w:rsid w:val="42693382"/>
    <w:rsid w:val="428B05C0"/>
    <w:rsid w:val="43291B47"/>
    <w:rsid w:val="433107D0"/>
    <w:rsid w:val="439E42E3"/>
    <w:rsid w:val="43CA50D8"/>
    <w:rsid w:val="44617DC9"/>
    <w:rsid w:val="44870466"/>
    <w:rsid w:val="44890899"/>
    <w:rsid w:val="44A4001C"/>
    <w:rsid w:val="44B255CD"/>
    <w:rsid w:val="44BD6EBB"/>
    <w:rsid w:val="44BE1BF7"/>
    <w:rsid w:val="44DF4C26"/>
    <w:rsid w:val="45201234"/>
    <w:rsid w:val="453634F6"/>
    <w:rsid w:val="455967AD"/>
    <w:rsid w:val="456045A9"/>
    <w:rsid w:val="45744AEA"/>
    <w:rsid w:val="459D2EDD"/>
    <w:rsid w:val="45B47338"/>
    <w:rsid w:val="45C936B9"/>
    <w:rsid w:val="45ED1B1F"/>
    <w:rsid w:val="45FB34D6"/>
    <w:rsid w:val="462C738F"/>
    <w:rsid w:val="46BF6CAD"/>
    <w:rsid w:val="46F84BA9"/>
    <w:rsid w:val="4728552C"/>
    <w:rsid w:val="473F56A0"/>
    <w:rsid w:val="47B562E3"/>
    <w:rsid w:val="47EE196E"/>
    <w:rsid w:val="484D1B85"/>
    <w:rsid w:val="486F26F2"/>
    <w:rsid w:val="487E5F09"/>
    <w:rsid w:val="488E6388"/>
    <w:rsid w:val="4929727E"/>
    <w:rsid w:val="49AC2ECF"/>
    <w:rsid w:val="49D14539"/>
    <w:rsid w:val="49F31A11"/>
    <w:rsid w:val="4A6867DA"/>
    <w:rsid w:val="4A9D0994"/>
    <w:rsid w:val="4AB4194B"/>
    <w:rsid w:val="4AD056CA"/>
    <w:rsid w:val="4AD81C4C"/>
    <w:rsid w:val="4AF8458F"/>
    <w:rsid w:val="4B61683A"/>
    <w:rsid w:val="4B94148F"/>
    <w:rsid w:val="4BBC7CAE"/>
    <w:rsid w:val="4C0939B6"/>
    <w:rsid w:val="4C27697B"/>
    <w:rsid w:val="4C527FFC"/>
    <w:rsid w:val="4C8F3716"/>
    <w:rsid w:val="4CA54934"/>
    <w:rsid w:val="4CDA26FA"/>
    <w:rsid w:val="4CFB6F56"/>
    <w:rsid w:val="4D4A0379"/>
    <w:rsid w:val="4DB766CD"/>
    <w:rsid w:val="4DD73B61"/>
    <w:rsid w:val="4E072899"/>
    <w:rsid w:val="4E323FA5"/>
    <w:rsid w:val="4E436983"/>
    <w:rsid w:val="4E7716DB"/>
    <w:rsid w:val="4E9C6890"/>
    <w:rsid w:val="4EA57AB2"/>
    <w:rsid w:val="4EAF3848"/>
    <w:rsid w:val="4ED908C5"/>
    <w:rsid w:val="4EE3108F"/>
    <w:rsid w:val="4F3503DD"/>
    <w:rsid w:val="4F443E37"/>
    <w:rsid w:val="4FC70BFD"/>
    <w:rsid w:val="4FEF1A2D"/>
    <w:rsid w:val="4FFA4AFE"/>
    <w:rsid w:val="50343E1C"/>
    <w:rsid w:val="504C7B26"/>
    <w:rsid w:val="507C1601"/>
    <w:rsid w:val="507E2BA6"/>
    <w:rsid w:val="50C0670A"/>
    <w:rsid w:val="50CF60C4"/>
    <w:rsid w:val="50E33C7D"/>
    <w:rsid w:val="510F20F5"/>
    <w:rsid w:val="513D5818"/>
    <w:rsid w:val="51402A11"/>
    <w:rsid w:val="514976D2"/>
    <w:rsid w:val="5151508A"/>
    <w:rsid w:val="51FA4F96"/>
    <w:rsid w:val="527E6CE5"/>
    <w:rsid w:val="52AE5E4D"/>
    <w:rsid w:val="52CE383A"/>
    <w:rsid w:val="53B35930"/>
    <w:rsid w:val="53CD2E95"/>
    <w:rsid w:val="53DC50DF"/>
    <w:rsid w:val="53E35FEF"/>
    <w:rsid w:val="53F80DFD"/>
    <w:rsid w:val="54207D93"/>
    <w:rsid w:val="54277209"/>
    <w:rsid w:val="5439788A"/>
    <w:rsid w:val="544029A2"/>
    <w:rsid w:val="54442373"/>
    <w:rsid w:val="54AB5886"/>
    <w:rsid w:val="54B1035F"/>
    <w:rsid w:val="54CF6505"/>
    <w:rsid w:val="54FE5211"/>
    <w:rsid w:val="555741CF"/>
    <w:rsid w:val="558B0A4E"/>
    <w:rsid w:val="559F5831"/>
    <w:rsid w:val="55A35525"/>
    <w:rsid w:val="55AE4074"/>
    <w:rsid w:val="55CE055B"/>
    <w:rsid w:val="565E0CE3"/>
    <w:rsid w:val="567A62DF"/>
    <w:rsid w:val="5697055A"/>
    <w:rsid w:val="569B7538"/>
    <w:rsid w:val="56B532A8"/>
    <w:rsid w:val="56B63AE3"/>
    <w:rsid w:val="57004A1D"/>
    <w:rsid w:val="57643D31"/>
    <w:rsid w:val="577F0085"/>
    <w:rsid w:val="57BE4AFC"/>
    <w:rsid w:val="57E4161C"/>
    <w:rsid w:val="5886748C"/>
    <w:rsid w:val="58874971"/>
    <w:rsid w:val="58F230E3"/>
    <w:rsid w:val="59253085"/>
    <w:rsid w:val="593E1BAC"/>
    <w:rsid w:val="59417DB5"/>
    <w:rsid w:val="59712135"/>
    <w:rsid w:val="59761C9F"/>
    <w:rsid w:val="598C3BF2"/>
    <w:rsid w:val="599259E9"/>
    <w:rsid w:val="59C21EFA"/>
    <w:rsid w:val="5A01705E"/>
    <w:rsid w:val="5A0B75EC"/>
    <w:rsid w:val="5A344158"/>
    <w:rsid w:val="5A613EF2"/>
    <w:rsid w:val="5A7A0666"/>
    <w:rsid w:val="5AA46256"/>
    <w:rsid w:val="5AF6759D"/>
    <w:rsid w:val="5AFB1169"/>
    <w:rsid w:val="5B0C40A3"/>
    <w:rsid w:val="5B2368E3"/>
    <w:rsid w:val="5B2C2DA1"/>
    <w:rsid w:val="5B2E7F1B"/>
    <w:rsid w:val="5BA6536C"/>
    <w:rsid w:val="5C7834CB"/>
    <w:rsid w:val="5C9C4AF0"/>
    <w:rsid w:val="5CE6396F"/>
    <w:rsid w:val="5D1A4DC7"/>
    <w:rsid w:val="5D272F0E"/>
    <w:rsid w:val="5D4635C9"/>
    <w:rsid w:val="5D824639"/>
    <w:rsid w:val="5D8660BC"/>
    <w:rsid w:val="5D8D7FCA"/>
    <w:rsid w:val="5DDB2B10"/>
    <w:rsid w:val="5DFE3773"/>
    <w:rsid w:val="5E087397"/>
    <w:rsid w:val="5E2C12A7"/>
    <w:rsid w:val="5E3E6996"/>
    <w:rsid w:val="5EB33408"/>
    <w:rsid w:val="5EC9531F"/>
    <w:rsid w:val="5EE611DF"/>
    <w:rsid w:val="5F440482"/>
    <w:rsid w:val="5F835A10"/>
    <w:rsid w:val="5FC1611E"/>
    <w:rsid w:val="60194FC5"/>
    <w:rsid w:val="601A2BF7"/>
    <w:rsid w:val="60483D58"/>
    <w:rsid w:val="605709CF"/>
    <w:rsid w:val="609E499A"/>
    <w:rsid w:val="60A725D1"/>
    <w:rsid w:val="60CF30B3"/>
    <w:rsid w:val="616C79A3"/>
    <w:rsid w:val="61B84E22"/>
    <w:rsid w:val="61C2021F"/>
    <w:rsid w:val="61C3254E"/>
    <w:rsid w:val="61E41603"/>
    <w:rsid w:val="61EF7CBE"/>
    <w:rsid w:val="61F948FD"/>
    <w:rsid w:val="626E048C"/>
    <w:rsid w:val="62B5190C"/>
    <w:rsid w:val="62D0683D"/>
    <w:rsid w:val="62F44626"/>
    <w:rsid w:val="62FB1018"/>
    <w:rsid w:val="6300289F"/>
    <w:rsid w:val="634B549F"/>
    <w:rsid w:val="63C975AA"/>
    <w:rsid w:val="63DF2257"/>
    <w:rsid w:val="63E10EF7"/>
    <w:rsid w:val="63EB6437"/>
    <w:rsid w:val="640970FF"/>
    <w:rsid w:val="642902CD"/>
    <w:rsid w:val="64427684"/>
    <w:rsid w:val="64694E7A"/>
    <w:rsid w:val="646B11DF"/>
    <w:rsid w:val="647A2A5C"/>
    <w:rsid w:val="64C57C7C"/>
    <w:rsid w:val="64C90F62"/>
    <w:rsid w:val="64F9547C"/>
    <w:rsid w:val="6500071A"/>
    <w:rsid w:val="65053D6A"/>
    <w:rsid w:val="65497F85"/>
    <w:rsid w:val="65732ACE"/>
    <w:rsid w:val="65A34764"/>
    <w:rsid w:val="65B13D6C"/>
    <w:rsid w:val="661B54E9"/>
    <w:rsid w:val="66386173"/>
    <w:rsid w:val="664D0A60"/>
    <w:rsid w:val="66AA4FFF"/>
    <w:rsid w:val="67484C4E"/>
    <w:rsid w:val="67576DAF"/>
    <w:rsid w:val="67584567"/>
    <w:rsid w:val="676E6217"/>
    <w:rsid w:val="67A840C2"/>
    <w:rsid w:val="6841460E"/>
    <w:rsid w:val="68503611"/>
    <w:rsid w:val="68CB536F"/>
    <w:rsid w:val="68DC25C5"/>
    <w:rsid w:val="68ED4CE5"/>
    <w:rsid w:val="693B716B"/>
    <w:rsid w:val="6952174A"/>
    <w:rsid w:val="69DA0644"/>
    <w:rsid w:val="6A0102DC"/>
    <w:rsid w:val="6A0C16F7"/>
    <w:rsid w:val="6A3B483E"/>
    <w:rsid w:val="6A6629D9"/>
    <w:rsid w:val="6AB22139"/>
    <w:rsid w:val="6B2338E9"/>
    <w:rsid w:val="6B4C0889"/>
    <w:rsid w:val="6B786434"/>
    <w:rsid w:val="6BE00A0E"/>
    <w:rsid w:val="6C447B47"/>
    <w:rsid w:val="6C507BA1"/>
    <w:rsid w:val="6C695505"/>
    <w:rsid w:val="6C7C0DB6"/>
    <w:rsid w:val="6C981CB3"/>
    <w:rsid w:val="6CA90819"/>
    <w:rsid w:val="6CC13EDB"/>
    <w:rsid w:val="6D093563"/>
    <w:rsid w:val="6D4F09BF"/>
    <w:rsid w:val="6D74607D"/>
    <w:rsid w:val="6D8D231F"/>
    <w:rsid w:val="6D9B33B7"/>
    <w:rsid w:val="6DA87988"/>
    <w:rsid w:val="6DAE726F"/>
    <w:rsid w:val="6DC5555E"/>
    <w:rsid w:val="6E0E0D0A"/>
    <w:rsid w:val="6E144E55"/>
    <w:rsid w:val="6E8060C3"/>
    <w:rsid w:val="6F732BEB"/>
    <w:rsid w:val="6FA90BE6"/>
    <w:rsid w:val="6FB203C5"/>
    <w:rsid w:val="6FF550B5"/>
    <w:rsid w:val="70370A27"/>
    <w:rsid w:val="70521FBA"/>
    <w:rsid w:val="70682A2C"/>
    <w:rsid w:val="70711BDA"/>
    <w:rsid w:val="70DC2932"/>
    <w:rsid w:val="71327C95"/>
    <w:rsid w:val="717A5A1E"/>
    <w:rsid w:val="71DE2CDD"/>
    <w:rsid w:val="71E00101"/>
    <w:rsid w:val="71F33B7F"/>
    <w:rsid w:val="720766E0"/>
    <w:rsid w:val="721469FD"/>
    <w:rsid w:val="721E0540"/>
    <w:rsid w:val="723810AB"/>
    <w:rsid w:val="72407D78"/>
    <w:rsid w:val="725C006D"/>
    <w:rsid w:val="72620A4E"/>
    <w:rsid w:val="726A16B0"/>
    <w:rsid w:val="72780061"/>
    <w:rsid w:val="729967E3"/>
    <w:rsid w:val="72BD2923"/>
    <w:rsid w:val="72CC276B"/>
    <w:rsid w:val="72F65234"/>
    <w:rsid w:val="730D09BA"/>
    <w:rsid w:val="731567F8"/>
    <w:rsid w:val="732950C8"/>
    <w:rsid w:val="73410F61"/>
    <w:rsid w:val="73494ABD"/>
    <w:rsid w:val="734F46C2"/>
    <w:rsid w:val="73522188"/>
    <w:rsid w:val="738007DB"/>
    <w:rsid w:val="73B75C25"/>
    <w:rsid w:val="741D2E7E"/>
    <w:rsid w:val="74244395"/>
    <w:rsid w:val="742932AB"/>
    <w:rsid w:val="74682C4F"/>
    <w:rsid w:val="74786307"/>
    <w:rsid w:val="74837BE5"/>
    <w:rsid w:val="74C328F9"/>
    <w:rsid w:val="74E963E9"/>
    <w:rsid w:val="74ED7FE5"/>
    <w:rsid w:val="74FD41E8"/>
    <w:rsid w:val="758B02BC"/>
    <w:rsid w:val="75A909B8"/>
    <w:rsid w:val="75D74C8C"/>
    <w:rsid w:val="75E5766A"/>
    <w:rsid w:val="75FF26BB"/>
    <w:rsid w:val="761E304B"/>
    <w:rsid w:val="76407516"/>
    <w:rsid w:val="76472375"/>
    <w:rsid w:val="76D141B0"/>
    <w:rsid w:val="76DD0CA6"/>
    <w:rsid w:val="76E668AC"/>
    <w:rsid w:val="76EA57E2"/>
    <w:rsid w:val="77500C1D"/>
    <w:rsid w:val="776536D7"/>
    <w:rsid w:val="77D47CF8"/>
    <w:rsid w:val="780E7319"/>
    <w:rsid w:val="78126EE8"/>
    <w:rsid w:val="781B5024"/>
    <w:rsid w:val="788D1915"/>
    <w:rsid w:val="792A4E89"/>
    <w:rsid w:val="79587B8A"/>
    <w:rsid w:val="7971667D"/>
    <w:rsid w:val="79A42BDA"/>
    <w:rsid w:val="79B57DC0"/>
    <w:rsid w:val="79E96977"/>
    <w:rsid w:val="7A005F8A"/>
    <w:rsid w:val="7A007983"/>
    <w:rsid w:val="7A586D94"/>
    <w:rsid w:val="7A9D6BAD"/>
    <w:rsid w:val="7AB00311"/>
    <w:rsid w:val="7B66200D"/>
    <w:rsid w:val="7BA157D0"/>
    <w:rsid w:val="7C4E57E4"/>
    <w:rsid w:val="7C5238E1"/>
    <w:rsid w:val="7C532A30"/>
    <w:rsid w:val="7C8C0861"/>
    <w:rsid w:val="7C926E9D"/>
    <w:rsid w:val="7CFE22B1"/>
    <w:rsid w:val="7D452408"/>
    <w:rsid w:val="7D6513F2"/>
    <w:rsid w:val="7D886553"/>
    <w:rsid w:val="7DD735F1"/>
    <w:rsid w:val="7F3A5A57"/>
    <w:rsid w:val="7F53132E"/>
    <w:rsid w:val="7FAE6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after="20" w:afterLines="20" w:line="288" w:lineRule="auto"/>
      <w:jc w:val="both"/>
    </w:pPr>
    <w:rPr>
      <w:rFonts w:eastAsia="微软雅黑" w:asciiTheme="minorHAnsi" w:hAnsiTheme="minorHAnsi" w:cstheme="minorBidi"/>
      <w:kern w:val="2"/>
      <w:sz w:val="21"/>
      <w:szCs w:val="24"/>
      <w:lang w:val="en-US" w:eastAsia="zh-CN" w:bidi="ar-SA"/>
    </w:rPr>
  </w:style>
  <w:style w:type="paragraph" w:styleId="4">
    <w:name w:val="heading 1"/>
    <w:next w:val="1"/>
    <w:link w:val="41"/>
    <w:qFormat/>
    <w:uiPriority w:val="9"/>
    <w:pPr>
      <w:keepNext/>
      <w:keepLines/>
      <w:numPr>
        <w:ilvl w:val="0"/>
        <w:numId w:val="1"/>
      </w:numPr>
      <w:tabs>
        <w:tab w:val="left" w:pos="0"/>
      </w:tabs>
      <w:adjustRightInd w:val="0"/>
      <w:snapToGrid w:val="0"/>
      <w:spacing w:before="50" w:beforeLines="50" w:after="20" w:afterLines="20" w:line="288" w:lineRule="auto"/>
      <w:outlineLvl w:val="0"/>
    </w:pPr>
    <w:rPr>
      <w:rFonts w:ascii="微软雅黑" w:hAnsi="微软雅黑" w:eastAsia="微软雅黑" w:cstheme="minorBidi"/>
      <w:b/>
      <w:bCs/>
      <w:kern w:val="44"/>
      <w:sz w:val="36"/>
      <w:szCs w:val="36"/>
      <w:lang w:val="en-US" w:eastAsia="zh-CN" w:bidi="ar-SA"/>
    </w:rPr>
  </w:style>
  <w:style w:type="paragraph" w:styleId="5">
    <w:name w:val="heading 2"/>
    <w:basedOn w:val="1"/>
    <w:next w:val="1"/>
    <w:link w:val="59"/>
    <w:unhideWhenUsed/>
    <w:qFormat/>
    <w:uiPriority w:val="9"/>
    <w:pPr>
      <w:numPr>
        <w:ilvl w:val="1"/>
        <w:numId w:val="1"/>
      </w:numPr>
      <w:tabs>
        <w:tab w:val="left" w:pos="0"/>
      </w:tabs>
      <w:spacing w:before="50" w:beforeLines="50"/>
      <w:outlineLvl w:val="1"/>
    </w:pPr>
    <w:rPr>
      <w:rFonts w:ascii="微软雅黑" w:hAnsi="微软雅黑"/>
      <w:b/>
      <w:bCs/>
      <w:sz w:val="32"/>
      <w:szCs w:val="32"/>
    </w:rPr>
  </w:style>
  <w:style w:type="paragraph" w:styleId="6">
    <w:name w:val="heading 3"/>
    <w:next w:val="1"/>
    <w:unhideWhenUsed/>
    <w:qFormat/>
    <w:uiPriority w:val="9"/>
    <w:pPr>
      <w:numPr>
        <w:ilvl w:val="2"/>
        <w:numId w:val="1"/>
      </w:numPr>
      <w:tabs>
        <w:tab w:val="left" w:pos="0"/>
        <w:tab w:val="left" w:pos="312"/>
      </w:tabs>
      <w:adjustRightInd w:val="0"/>
      <w:snapToGrid w:val="0"/>
      <w:spacing w:before="50" w:beforeLines="50" w:after="20" w:afterLines="20" w:line="288" w:lineRule="auto"/>
      <w:outlineLvl w:val="2"/>
    </w:pPr>
    <w:rPr>
      <w:rFonts w:ascii="微软雅黑" w:hAnsi="微软雅黑" w:eastAsia="微软雅黑" w:cstheme="minorBidi"/>
      <w:b/>
      <w:kern w:val="2"/>
      <w:sz w:val="30"/>
      <w:szCs w:val="30"/>
      <w:lang w:val="en-US" w:eastAsia="zh-CN" w:bidi="ar-SA"/>
    </w:rPr>
  </w:style>
  <w:style w:type="paragraph" w:styleId="7">
    <w:name w:val="heading 4"/>
    <w:next w:val="1"/>
    <w:unhideWhenUsed/>
    <w:qFormat/>
    <w:uiPriority w:val="9"/>
    <w:pPr>
      <w:numPr>
        <w:ilvl w:val="3"/>
        <w:numId w:val="1"/>
      </w:numPr>
      <w:tabs>
        <w:tab w:val="left" w:pos="0"/>
      </w:tabs>
      <w:adjustRightInd w:val="0"/>
      <w:snapToGrid w:val="0"/>
      <w:spacing w:before="50" w:beforeLines="50" w:after="20" w:afterLines="20" w:line="288" w:lineRule="auto"/>
      <w:outlineLvl w:val="3"/>
    </w:pPr>
    <w:rPr>
      <w:rFonts w:ascii="微软雅黑" w:hAnsi="微软雅黑" w:eastAsia="微软雅黑" w:cstheme="minorBidi"/>
      <w:b/>
      <w:bCs/>
      <w:sz w:val="28"/>
      <w:szCs w:val="28"/>
      <w:lang w:val="en-US" w:eastAsia="zh-CN" w:bidi="ar-SA"/>
    </w:rPr>
  </w:style>
  <w:style w:type="paragraph" w:styleId="8">
    <w:name w:val="heading 5"/>
    <w:basedOn w:val="1"/>
    <w:next w:val="3"/>
    <w:unhideWhenUsed/>
    <w:qFormat/>
    <w:uiPriority w:val="9"/>
    <w:pPr>
      <w:numPr>
        <w:ilvl w:val="4"/>
        <w:numId w:val="1"/>
      </w:numPr>
      <w:tabs>
        <w:tab w:val="left" w:pos="312"/>
      </w:tabs>
      <w:spacing w:before="50" w:beforeLines="50"/>
      <w:jc w:val="left"/>
      <w:outlineLvl w:val="4"/>
    </w:pPr>
    <w:rPr>
      <w:rFonts w:ascii="Arial" w:hAnsi="Arial"/>
      <w:b/>
      <w:sz w:val="24"/>
      <w:szCs w:val="22"/>
    </w:rPr>
  </w:style>
  <w:style w:type="paragraph" w:styleId="9">
    <w:name w:val="heading 6"/>
    <w:basedOn w:val="1"/>
    <w:next w:val="3"/>
    <w:unhideWhenUsed/>
    <w:qFormat/>
    <w:uiPriority w:val="0"/>
    <w:pPr>
      <w:numPr>
        <w:ilvl w:val="5"/>
        <w:numId w:val="1"/>
      </w:numPr>
      <w:tabs>
        <w:tab w:val="left" w:pos="0"/>
      </w:tabs>
      <w:spacing w:before="50" w:beforeLines="50"/>
      <w:outlineLvl w:val="5"/>
    </w:pPr>
    <w:rPr>
      <w:rFonts w:ascii="微软雅黑" w:hAnsi="微软雅黑"/>
      <w:b/>
      <w:bCs/>
      <w:sz w:val="24"/>
    </w:rPr>
  </w:style>
  <w:style w:type="paragraph" w:styleId="10">
    <w:name w:val="heading 7"/>
    <w:basedOn w:val="1"/>
    <w:next w:val="3"/>
    <w:unhideWhenUsed/>
    <w:qFormat/>
    <w:uiPriority w:val="0"/>
    <w:pPr>
      <w:numPr>
        <w:ilvl w:val="6"/>
        <w:numId w:val="1"/>
      </w:numPr>
      <w:spacing w:before="50" w:beforeLines="50"/>
      <w:jc w:val="left"/>
      <w:outlineLvl w:val="6"/>
    </w:pPr>
    <w:rPr>
      <w:rFonts w:ascii="微软雅黑" w:hAnsi="微软雅黑"/>
      <w:b/>
      <w:bCs/>
      <w:sz w:val="24"/>
    </w:rPr>
  </w:style>
  <w:style w:type="paragraph" w:styleId="11">
    <w:name w:val="heading 8"/>
    <w:basedOn w:val="1"/>
    <w:next w:val="3"/>
    <w:unhideWhenUsed/>
    <w:qFormat/>
    <w:uiPriority w:val="0"/>
    <w:pPr>
      <w:numPr>
        <w:ilvl w:val="7"/>
        <w:numId w:val="1"/>
      </w:numPr>
      <w:tabs>
        <w:tab w:val="left" w:pos="0"/>
      </w:tabs>
      <w:spacing w:before="50" w:beforeLines="50"/>
      <w:outlineLvl w:val="7"/>
    </w:pPr>
    <w:rPr>
      <w:rFonts w:ascii="微软雅黑" w:hAnsi="微软雅黑" w:cstheme="majorBidi"/>
      <w:b/>
      <w:bCs/>
      <w:sz w:val="24"/>
    </w:rPr>
  </w:style>
  <w:style w:type="paragraph" w:styleId="12">
    <w:name w:val="heading 9"/>
    <w:basedOn w:val="1"/>
    <w:next w:val="3"/>
    <w:unhideWhenUsed/>
    <w:qFormat/>
    <w:uiPriority w:val="0"/>
    <w:pPr>
      <w:numPr>
        <w:ilvl w:val="8"/>
        <w:numId w:val="1"/>
      </w:numPr>
      <w:spacing w:before="50" w:beforeLines="50"/>
      <w:outlineLvl w:val="8"/>
    </w:pPr>
    <w:rPr>
      <w:rFonts w:ascii="微软雅黑" w:hAnsi="微软雅黑" w:cstheme="majorBidi"/>
      <w:b/>
      <w:bCs/>
      <w:sz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qFormat/>
    <w:uiPriority w:val="0"/>
    <w:rPr>
      <w:rFonts w:ascii="微软雅黑" w:hAnsi="微软雅黑"/>
      <w:szCs w:val="21"/>
    </w:rPr>
  </w:style>
  <w:style w:type="paragraph" w:styleId="13">
    <w:name w:val="caption"/>
    <w:basedOn w:val="1"/>
    <w:next w:val="1"/>
    <w:unhideWhenUsed/>
    <w:qFormat/>
    <w:uiPriority w:val="0"/>
    <w:rPr>
      <w:rFonts w:ascii="微软雅黑" w:hAnsi="微软雅黑" w:cs="Times New Roman"/>
      <w:sz w:val="20"/>
      <w:szCs w:val="20"/>
    </w:rPr>
  </w:style>
  <w:style w:type="paragraph" w:styleId="14">
    <w:name w:val="annotation text"/>
    <w:basedOn w:val="1"/>
    <w:link w:val="42"/>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5">
    <w:name w:val="Salutation"/>
    <w:basedOn w:val="1"/>
    <w:next w:val="1"/>
    <w:qFormat/>
    <w:uiPriority w:val="0"/>
    <w:rPr>
      <w:rFonts w:ascii="微软雅黑" w:hAnsi="微软雅黑"/>
      <w:szCs w:val="21"/>
    </w:rPr>
  </w:style>
  <w:style w:type="paragraph" w:styleId="16">
    <w:name w:val="toc 3"/>
    <w:basedOn w:val="1"/>
    <w:next w:val="1"/>
    <w:qFormat/>
    <w:uiPriority w:val="0"/>
    <w:pPr>
      <w:ind w:left="840" w:leftChars="400"/>
    </w:pPr>
  </w:style>
  <w:style w:type="paragraph" w:styleId="17">
    <w:name w:val="Date"/>
    <w:basedOn w:val="1"/>
    <w:next w:val="1"/>
    <w:qFormat/>
    <w:uiPriority w:val="0"/>
    <w:pPr>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8">
    <w:name w:val="endnote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9">
    <w:name w:val="Balloon Text"/>
    <w:basedOn w:val="1"/>
    <w:link w:val="43"/>
    <w:qFormat/>
    <w:uiPriority w:val="0"/>
    <w:rPr>
      <w:rFonts w:ascii="微软雅黑" w:hAnsi="微软雅黑"/>
      <w:sz w:val="18"/>
      <w:szCs w:val="18"/>
    </w:rPr>
  </w:style>
  <w:style w:type="paragraph" w:styleId="20">
    <w:name w:val="footer"/>
    <w:basedOn w:val="1"/>
    <w:link w:val="44"/>
    <w:qFormat/>
    <w:uiPriority w:val="0"/>
    <w:pPr>
      <w:tabs>
        <w:tab w:val="center" w:pos="4153"/>
        <w:tab w:val="right" w:pos="8306"/>
      </w:tabs>
      <w:jc w:val="left"/>
    </w:pPr>
    <w:rPr>
      <w:rFonts w:ascii="微软雅黑" w:hAnsi="微软雅黑"/>
      <w:sz w:val="18"/>
      <w:szCs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rFonts w:ascii="微软雅黑" w:hAnsi="微软雅黑"/>
      <w:sz w:val="18"/>
      <w:szCs w:val="18"/>
    </w:rPr>
  </w:style>
  <w:style w:type="paragraph" w:styleId="22">
    <w:name w:val="Signature"/>
    <w:basedOn w:val="1"/>
    <w:qFormat/>
    <w:uiPriority w:val="0"/>
    <w:pPr>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23">
    <w:name w:val="toc 1"/>
    <w:basedOn w:val="1"/>
    <w:next w:val="1"/>
    <w:qFormat/>
    <w:uiPriority w:val="0"/>
  </w:style>
  <w:style w:type="paragraph" w:styleId="24">
    <w:name w:val="Subtitle"/>
    <w:basedOn w:val="1"/>
    <w:next w:val="3"/>
    <w:qFormat/>
    <w:uiPriority w:val="0"/>
    <w:pPr>
      <w:spacing w:after="100" w:afterLines="100" w:line="240" w:lineRule="auto"/>
      <w:jc w:val="center"/>
    </w:pPr>
    <w:rPr>
      <w:rFonts w:ascii="微软雅黑" w:hAnsi="微软雅黑"/>
      <w:b/>
      <w:bCs/>
      <w:kern w:val="28"/>
      <w:sz w:val="36"/>
      <w:szCs w:val="36"/>
    </w:rPr>
  </w:style>
  <w:style w:type="paragraph" w:styleId="25">
    <w:name w:val="footnote text"/>
    <w:basedOn w:val="1"/>
    <w:qFormat/>
    <w:uiPriority w:val="0"/>
    <w:pPr>
      <w:jc w:val="left"/>
    </w:pPr>
    <w:rPr>
      <w:rFonts w:ascii="微软雅黑" w:hAnsi="微软雅黑"/>
      <w:sz w:val="24"/>
    </w:rPr>
  </w:style>
  <w:style w:type="paragraph" w:styleId="26">
    <w:name w:val="toc 2"/>
    <w:basedOn w:val="1"/>
    <w:next w:val="1"/>
    <w:qFormat/>
    <w:uiPriority w:val="0"/>
    <w:pPr>
      <w:ind w:left="420" w:leftChars="200"/>
    </w:pPr>
  </w:style>
  <w:style w:type="paragraph" w:styleId="27">
    <w:name w:val="Normal (Web)"/>
    <w:basedOn w:val="1"/>
    <w:qFormat/>
    <w:uiPriority w:val="0"/>
    <w:rPr>
      <w:rFonts w:ascii="微软雅黑" w:hAnsi="微软雅黑"/>
      <w:sz w:val="24"/>
    </w:rPr>
  </w:style>
  <w:style w:type="paragraph" w:styleId="28">
    <w:name w:val="Title"/>
    <w:basedOn w:val="1"/>
    <w:qFormat/>
    <w:uiPriority w:val="10"/>
    <w:pPr>
      <w:spacing w:after="100" w:afterLines="100"/>
      <w:jc w:val="center"/>
    </w:pPr>
    <w:rPr>
      <w:rFonts w:ascii="微软雅黑" w:hAnsi="微软雅黑"/>
      <w:b/>
      <w:bCs/>
      <w:sz w:val="48"/>
      <w:szCs w:val="48"/>
    </w:rPr>
  </w:style>
  <w:style w:type="paragraph" w:styleId="29">
    <w:name w:val="annotation subject"/>
    <w:basedOn w:val="14"/>
    <w:next w:val="14"/>
    <w:link w:val="45"/>
    <w:qFormat/>
    <w:uiPriority w:val="0"/>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rFonts w:ascii="微软雅黑" w:hAnsi="微软雅黑" w:eastAsia="微软雅黑"/>
      <w:b/>
      <w:color w:val="auto"/>
      <w:u w:val="single"/>
    </w:rPr>
  </w:style>
  <w:style w:type="character" w:styleId="34">
    <w:name w:val="endnote reference"/>
    <w:basedOn w:val="32"/>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character" w:styleId="35">
    <w:name w:val="page number"/>
    <w:qFormat/>
    <w:uiPriority w:val="0"/>
    <w:rPr>
      <w:rFonts w:ascii="微软雅黑" w:hAnsi="微软雅黑" w:eastAsia="微软雅黑" w:cs="Times New Roman"/>
      <w:color w:val="262626" w:themeColor="text1" w:themeTint="D9"/>
      <w:spacing w:val="-6"/>
      <w:kern w:val="2"/>
      <w:sz w:val="21"/>
      <w:szCs w:val="21"/>
      <w:lang w:val="en-US" w:eastAsia="zh-CN" w:bidi="ar-SA"/>
      <w14:textFill>
        <w14:solidFill>
          <w14:schemeClr w14:val="tx1">
            <w14:lumMod w14:val="85000"/>
            <w14:lumOff w14:val="15000"/>
          </w14:schemeClr>
        </w14:solidFill>
      </w14:textFill>
    </w:rPr>
  </w:style>
  <w:style w:type="character" w:styleId="36">
    <w:name w:val="FollowedHyperlink"/>
    <w:basedOn w:val="32"/>
    <w:qFormat/>
    <w:uiPriority w:val="0"/>
    <w:rPr>
      <w:rFonts w:ascii="微软雅黑" w:hAnsi="微软雅黑" w:eastAsia="微软雅黑" w:cs="Times New Roman"/>
      <w:color w:val="800080"/>
      <w:spacing w:val="-6"/>
      <w:kern w:val="2"/>
      <w:sz w:val="24"/>
      <w:szCs w:val="24"/>
      <w:u w:val="single"/>
      <w:lang w:val="en-US" w:eastAsia="zh-CN" w:bidi="ar-SA"/>
    </w:rPr>
  </w:style>
  <w:style w:type="character" w:styleId="37">
    <w:name w:val="Emphasis"/>
    <w:basedOn w:val="32"/>
    <w:qFormat/>
    <w:uiPriority w:val="20"/>
    <w:rPr>
      <w:rFonts w:ascii="Arial" w:hAnsi="Arial" w:eastAsia="微软雅黑"/>
      <w:b/>
      <w:bCs/>
      <w:i/>
      <w:color w:val="auto"/>
      <w:sz w:val="24"/>
      <w:szCs w:val="22"/>
    </w:rPr>
  </w:style>
  <w:style w:type="character" w:styleId="38">
    <w:name w:val="Hyperlink"/>
    <w:basedOn w:val="32"/>
    <w:qFormat/>
    <w:uiPriority w:val="0"/>
    <w:rPr>
      <w:rFonts w:ascii="微软雅黑" w:hAnsi="微软雅黑" w:eastAsia="微软雅黑" w:cs="Times New Roman"/>
      <w:caps/>
      <w:color w:val="0000FF"/>
      <w:spacing w:val="-6"/>
      <w:kern w:val="2"/>
      <w:sz w:val="24"/>
      <w:szCs w:val="24"/>
      <w:u w:val="single"/>
      <w:lang w:val="en-US" w:eastAsia="zh-CN" w:bidi="ar-SA"/>
    </w:rPr>
  </w:style>
  <w:style w:type="character" w:styleId="39">
    <w:name w:val="annotation reference"/>
    <w:basedOn w:val="32"/>
    <w:qFormat/>
    <w:uiPriority w:val="0"/>
    <w:rPr>
      <w:rFonts w:ascii="微软雅黑" w:hAnsi="微软雅黑" w:eastAsia="微软雅黑"/>
      <w:color w:val="262626" w:themeColor="text1" w:themeTint="D9"/>
      <w:sz w:val="21"/>
      <w:szCs w:val="21"/>
      <w14:textFill>
        <w14:solidFill>
          <w14:schemeClr w14:val="tx1">
            <w14:lumMod w14:val="85000"/>
            <w14:lumOff w14:val="15000"/>
          </w14:schemeClr>
        </w14:solidFill>
      </w14:textFill>
    </w:rPr>
  </w:style>
  <w:style w:type="character" w:styleId="40">
    <w:name w:val="footnote reference"/>
    <w:basedOn w:val="32"/>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character" w:customStyle="1" w:styleId="41">
    <w:name w:val="标题 1 字符"/>
    <w:link w:val="4"/>
    <w:qFormat/>
    <w:uiPriority w:val="0"/>
    <w:rPr>
      <w:rFonts w:ascii="微软雅黑" w:hAnsi="微软雅黑" w:eastAsia="微软雅黑" w:cstheme="minorBidi"/>
      <w:b/>
      <w:bCs/>
      <w:kern w:val="44"/>
      <w:sz w:val="36"/>
      <w:szCs w:val="36"/>
    </w:rPr>
  </w:style>
  <w:style w:type="character" w:customStyle="1" w:styleId="42">
    <w:name w:val="批注文字 字符"/>
    <w:link w:val="14"/>
    <w:qFormat/>
    <w:uiPriority w:val="0"/>
    <w:rPr>
      <w:rFonts w:ascii="微软雅黑" w:hAnsi="微软雅黑"/>
      <w:color w:val="262626" w:themeColor="text1" w:themeTint="D9"/>
      <w:szCs w:val="21"/>
      <w14:textFill>
        <w14:solidFill>
          <w14:schemeClr w14:val="tx1">
            <w14:lumMod w14:val="85000"/>
            <w14:lumOff w14:val="15000"/>
          </w14:schemeClr>
        </w14:solidFill>
      </w14:textFill>
    </w:rPr>
  </w:style>
  <w:style w:type="character" w:customStyle="1" w:styleId="43">
    <w:name w:val="批注框文本 字符"/>
    <w:link w:val="19"/>
    <w:qFormat/>
    <w:uiPriority w:val="0"/>
    <w:rPr>
      <w:rFonts w:ascii="微软雅黑" w:hAnsi="微软雅黑"/>
      <w:sz w:val="18"/>
      <w:szCs w:val="18"/>
    </w:rPr>
  </w:style>
  <w:style w:type="character" w:customStyle="1" w:styleId="44">
    <w:name w:val="页脚 字符"/>
    <w:link w:val="20"/>
    <w:qFormat/>
    <w:locked/>
    <w:uiPriority w:val="99"/>
    <w:rPr>
      <w:rFonts w:ascii="微软雅黑" w:hAnsi="微软雅黑"/>
      <w:sz w:val="18"/>
      <w:szCs w:val="18"/>
    </w:rPr>
  </w:style>
  <w:style w:type="character" w:customStyle="1" w:styleId="45">
    <w:name w:val="批注主题 字符"/>
    <w:link w:val="29"/>
    <w:qFormat/>
    <w:uiPriority w:val="0"/>
    <w:rPr>
      <w:b/>
      <w:bCs/>
    </w:rPr>
  </w:style>
  <w:style w:type="paragraph" w:customStyle="1" w:styleId="46">
    <w:name w:val="SOP body"/>
    <w:basedOn w:val="1"/>
    <w:qFormat/>
    <w:uiPriority w:val="0"/>
    <w:pPr>
      <w:widowControl/>
      <w:numPr>
        <w:ilvl w:val="0"/>
        <w:numId w:val="2"/>
      </w:numPr>
      <w:tabs>
        <w:tab w:val="left" w:pos="1208"/>
      </w:tabs>
      <w:spacing w:line="312" w:lineRule="auto"/>
      <w:ind w:left="567" w:hanging="567"/>
    </w:pPr>
    <w:rPr>
      <w:rFonts w:ascii="Arial" w:hAnsi="Arial" w:cs="Arial"/>
      <w:kern w:val="0"/>
      <w:sz w:val="20"/>
      <w:lang w:val="en-GB" w:eastAsia="en-US"/>
    </w:rPr>
  </w:style>
  <w:style w:type="paragraph" w:customStyle="1" w:styleId="47">
    <w:name w:val="SOP body 1"/>
    <w:basedOn w:val="46"/>
    <w:qFormat/>
    <w:uiPriority w:val="0"/>
    <w:pPr>
      <w:numPr>
        <w:ilvl w:val="2"/>
      </w:numPr>
      <w:tabs>
        <w:tab w:val="left" w:pos="1930"/>
      </w:tabs>
      <w:ind w:left="1418" w:firstLine="0"/>
    </w:pPr>
  </w:style>
  <w:style w:type="paragraph" w:customStyle="1" w:styleId="48">
    <w:name w:val="endorse"/>
    <w:basedOn w:val="1"/>
    <w:qFormat/>
    <w:uiPriority w:val="0"/>
    <w:pPr>
      <w:widowControl/>
      <w:tabs>
        <w:tab w:val="center" w:pos="4678"/>
        <w:tab w:val="right" w:pos="9356"/>
      </w:tabs>
      <w:spacing w:before="100"/>
      <w:jc w:val="left"/>
    </w:pPr>
    <w:rPr>
      <w:rFonts w:ascii="Arial" w:hAnsi="Arial"/>
      <w:b/>
      <w:kern w:val="0"/>
      <w:sz w:val="16"/>
      <w:szCs w:val="20"/>
      <w:lang w:val="en-AU" w:eastAsia="en-US"/>
    </w:rPr>
  </w:style>
  <w:style w:type="paragraph" w:customStyle="1" w:styleId="49">
    <w:name w:val="SOP 1"/>
    <w:basedOn w:val="1"/>
    <w:qFormat/>
    <w:uiPriority w:val="0"/>
    <w:pPr>
      <w:widowControl/>
      <w:tabs>
        <w:tab w:val="left" w:pos="318"/>
      </w:tabs>
      <w:spacing w:line="480" w:lineRule="auto"/>
      <w:jc w:val="center"/>
    </w:pPr>
    <w:rPr>
      <w:rFonts w:ascii="宋体" w:hAnsi="宋体" w:cs="Arial"/>
      <w:b/>
      <w:bCs/>
      <w:kern w:val="0"/>
      <w:sz w:val="24"/>
      <w:lang w:val="en-GB" w:eastAsia="en-US"/>
    </w:rPr>
  </w:style>
  <w:style w:type="paragraph" w:styleId="50">
    <w:name w:val="List Paragraph"/>
    <w:basedOn w:val="1"/>
    <w:link w:val="70"/>
    <w:qFormat/>
    <w:uiPriority w:val="34"/>
    <w:pPr>
      <w:widowControl/>
      <w:ind w:firstLine="420" w:firstLineChars="200"/>
      <w:jc w:val="left"/>
    </w:pPr>
    <w:rPr>
      <w:rFonts w:ascii="Arial" w:hAnsi="Arial"/>
      <w:kern w:val="0"/>
      <w:szCs w:val="21"/>
      <w:lang w:val="it-IT" w:eastAsia="it-IT"/>
    </w:rPr>
  </w:style>
  <w:style w:type="paragraph" w:customStyle="1" w:styleId="51">
    <w:name w:val="_Style 25"/>
    <w:basedOn w:val="4"/>
    <w:next w:val="1"/>
    <w:qFormat/>
    <w:uiPriority w:val="39"/>
    <w:pPr>
      <w:spacing w:before="480" w:after="0" w:line="276" w:lineRule="auto"/>
      <w:outlineLvl w:val="9"/>
    </w:pPr>
    <w:rPr>
      <w:rFonts w:ascii="Cambria" w:hAnsi="Cambria"/>
      <w:color w:val="365F91"/>
      <w:kern w:val="0"/>
      <w:sz w:val="28"/>
      <w:szCs w:val="28"/>
    </w:rPr>
  </w:style>
  <w:style w:type="paragraph" w:customStyle="1" w:styleId="52">
    <w:name w:val="Text"/>
    <w:basedOn w:val="1"/>
    <w:qFormat/>
    <w:uiPriority w:val="0"/>
    <w:pPr>
      <w:widowControl/>
      <w:spacing w:before="120"/>
    </w:pPr>
    <w:rPr>
      <w:rFonts w:ascii="Calibri" w:hAnsi="Calibri"/>
      <w:kern w:val="0"/>
      <w:sz w:val="24"/>
      <w:szCs w:val="20"/>
      <w:lang w:eastAsia="en-US"/>
    </w:rPr>
  </w:style>
  <w:style w:type="table" w:customStyle="1" w:styleId="53">
    <w:name w:val="网格型1"/>
    <w:basedOn w:val="30"/>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4">
    <w:name w:val="网格型2"/>
    <w:basedOn w:val="30"/>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5">
    <w:name w:val="Body indent"/>
    <w:basedOn w:val="1"/>
    <w:qFormat/>
    <w:uiPriority w:val="0"/>
    <w:pPr>
      <w:spacing w:after="120"/>
      <w:ind w:left="907"/>
    </w:pPr>
  </w:style>
  <w:style w:type="paragraph" w:customStyle="1" w:styleId="56">
    <w:name w:val="Table Paragraph"/>
    <w:basedOn w:val="1"/>
    <w:qFormat/>
    <w:uiPriority w:val="1"/>
  </w:style>
  <w:style w:type="paragraph" w:customStyle="1" w:styleId="57">
    <w:name w:val="WK Table"/>
    <w:qFormat/>
    <w:uiPriority w:val="0"/>
    <w:pPr>
      <w:autoSpaceDE w:val="0"/>
      <w:autoSpaceDN w:val="0"/>
      <w:adjustRightInd w:val="0"/>
      <w:spacing w:line="300" w:lineRule="auto"/>
    </w:pPr>
    <w:rPr>
      <w:rFonts w:ascii="Times New Roman" w:hAnsi="Times New Roman" w:eastAsia="宋体" w:cs="Times New Roman"/>
      <w:sz w:val="21"/>
      <w:szCs w:val="24"/>
      <w:lang w:val="en-IE" w:eastAsia="en-GB" w:bidi="ar-SA"/>
    </w:rPr>
  </w:style>
  <w:style w:type="paragraph" w:customStyle="1" w:styleId="58">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59">
    <w:name w:val="标题 2 字符"/>
    <w:link w:val="5"/>
    <w:qFormat/>
    <w:uiPriority w:val="0"/>
    <w:rPr>
      <w:rFonts w:ascii="微软雅黑" w:hAnsi="微软雅黑" w:eastAsia="微软雅黑" w:cstheme="minorBidi"/>
      <w:b/>
      <w:bCs/>
      <w:kern w:val="2"/>
      <w:sz w:val="32"/>
      <w:szCs w:val="32"/>
    </w:rPr>
  </w:style>
  <w:style w:type="character" w:customStyle="1" w:styleId="60">
    <w:name w:val="font21"/>
    <w:basedOn w:val="32"/>
    <w:qFormat/>
    <w:uiPriority w:val="0"/>
    <w:rPr>
      <w:rFonts w:hint="default" w:ascii="Times New Roman" w:hAnsi="Times New Roman" w:cs="Times New Roman"/>
      <w:color w:val="000000"/>
      <w:sz w:val="21"/>
      <w:szCs w:val="21"/>
      <w:u w:val="none"/>
    </w:rPr>
  </w:style>
  <w:style w:type="character" w:customStyle="1" w:styleId="61">
    <w:name w:val="font31"/>
    <w:basedOn w:val="32"/>
    <w:qFormat/>
    <w:uiPriority w:val="0"/>
    <w:rPr>
      <w:rFonts w:hint="eastAsia" w:ascii="宋体" w:hAnsi="宋体" w:eastAsia="宋体"/>
      <w:color w:val="000000"/>
      <w:sz w:val="21"/>
      <w:szCs w:val="21"/>
      <w:u w:val="none"/>
    </w:rPr>
  </w:style>
  <w:style w:type="character" w:customStyle="1" w:styleId="62">
    <w:name w:val="font11"/>
    <w:basedOn w:val="32"/>
    <w:qFormat/>
    <w:uiPriority w:val="0"/>
    <w:rPr>
      <w:rFonts w:hint="default" w:ascii="Times New Roman" w:hAnsi="Times New Roman" w:cs="Times New Roman"/>
      <w:color w:val="000000"/>
      <w:sz w:val="21"/>
      <w:szCs w:val="21"/>
      <w:u w:val="none"/>
    </w:rPr>
  </w:style>
  <w:style w:type="character" w:customStyle="1" w:styleId="63">
    <w:name w:val="font41"/>
    <w:basedOn w:val="32"/>
    <w:qFormat/>
    <w:uiPriority w:val="0"/>
    <w:rPr>
      <w:rFonts w:hint="default" w:ascii="Times New Roman" w:hAnsi="Times New Roman" w:cs="Times New Roman"/>
      <w:color w:val="333333"/>
      <w:sz w:val="21"/>
      <w:szCs w:val="21"/>
      <w:u w:val="none"/>
    </w:rPr>
  </w:style>
  <w:style w:type="character" w:customStyle="1" w:styleId="64">
    <w:name w:val="tpc_content1"/>
    <w:qFormat/>
    <w:uiPriority w:val="0"/>
    <w:rPr>
      <w:sz w:val="20"/>
      <w:szCs w:val="20"/>
    </w:rPr>
  </w:style>
  <w:style w:type="paragraph" w:customStyle="1" w:styleId="65">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66">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67">
    <w:name w:val="cf01"/>
    <w:basedOn w:val="32"/>
    <w:qFormat/>
    <w:uiPriority w:val="0"/>
    <w:rPr>
      <w:rFonts w:hint="eastAsia" w:ascii="Microsoft YaHei UI" w:hAnsi="Microsoft YaHei UI" w:eastAsia="Microsoft YaHei UI"/>
      <w:sz w:val="18"/>
      <w:szCs w:val="18"/>
    </w:rPr>
  </w:style>
  <w:style w:type="paragraph" w:customStyle="1" w:styleId="68">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69">
    <w:name w:val="修订5"/>
    <w:hidden/>
    <w:unhideWhenUsed/>
    <w:qFormat/>
    <w:uiPriority w:val="99"/>
    <w:rPr>
      <w:rFonts w:ascii="Times New Roman" w:hAnsi="Times New Roman" w:eastAsia="宋体" w:cs="Times New Roman"/>
      <w:kern w:val="2"/>
      <w:sz w:val="21"/>
      <w:szCs w:val="24"/>
      <w:lang w:val="en-US" w:eastAsia="zh-CN" w:bidi="ar-SA"/>
    </w:rPr>
  </w:style>
  <w:style w:type="character" w:customStyle="1" w:styleId="70">
    <w:name w:val="列表段落 字符"/>
    <w:link w:val="50"/>
    <w:qFormat/>
    <w:uiPriority w:val="34"/>
    <w:rPr>
      <w:rFonts w:ascii="Arial" w:hAnsi="Arial"/>
      <w:sz w:val="21"/>
      <w:szCs w:val="21"/>
      <w:lang w:val="it-IT" w:eastAsia="it-IT"/>
    </w:rPr>
  </w:style>
  <w:style w:type="paragraph" w:customStyle="1" w:styleId="71">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72">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73">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74">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75">
    <w:name w:val="修订10"/>
    <w:hidden/>
    <w:unhideWhenUsed/>
    <w:qFormat/>
    <w:uiPriority w:val="99"/>
    <w:rPr>
      <w:rFonts w:ascii="Times New Roman" w:hAnsi="Times New Roman" w:eastAsia="宋体" w:cs="Times New Roman"/>
      <w:kern w:val="2"/>
      <w:sz w:val="21"/>
      <w:szCs w:val="24"/>
      <w:lang w:val="en-US" w:eastAsia="zh-CN" w:bidi="ar-SA"/>
    </w:rPr>
  </w:style>
  <w:style w:type="paragraph" w:customStyle="1" w:styleId="76">
    <w:name w:val="修订11"/>
    <w:hidden/>
    <w:unhideWhenUsed/>
    <w:qFormat/>
    <w:uiPriority w:val="99"/>
    <w:rPr>
      <w:rFonts w:ascii="Times New Roman" w:hAnsi="Times New Roman" w:eastAsia="宋体" w:cs="Times New Roman"/>
      <w:kern w:val="2"/>
      <w:sz w:val="21"/>
      <w:szCs w:val="24"/>
      <w:lang w:val="en-US" w:eastAsia="zh-CN" w:bidi="ar-SA"/>
    </w:rPr>
  </w:style>
  <w:style w:type="paragraph" w:customStyle="1" w:styleId="77">
    <w:name w:val="修订12"/>
    <w:hidden/>
    <w:unhideWhenUsed/>
    <w:qFormat/>
    <w:uiPriority w:val="99"/>
    <w:rPr>
      <w:rFonts w:ascii="Times New Roman" w:hAnsi="Times New Roman" w:eastAsia="宋体" w:cs="Times New Roman"/>
      <w:kern w:val="2"/>
      <w:sz w:val="21"/>
      <w:szCs w:val="24"/>
      <w:lang w:val="en-US" w:eastAsia="zh-CN" w:bidi="ar-SA"/>
    </w:rPr>
  </w:style>
  <w:style w:type="character" w:customStyle="1" w:styleId="78">
    <w:name w:val="short_text"/>
    <w:qFormat/>
    <w:uiPriority w:val="0"/>
  </w:style>
  <w:style w:type="paragraph" w:customStyle="1" w:styleId="79">
    <w:name w:val="Table text"/>
    <w:basedOn w:val="1"/>
    <w:qFormat/>
    <w:uiPriority w:val="0"/>
    <w:pPr>
      <w:spacing w:before="120" w:after="120"/>
    </w:pPr>
    <w:rPr>
      <w:szCs w:val="20"/>
    </w:rPr>
  </w:style>
  <w:style w:type="paragraph" w:customStyle="1" w:styleId="8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1">
    <w:name w:val="表格样式"/>
    <w:basedOn w:val="1"/>
    <w:qFormat/>
    <w:uiPriority w:val="0"/>
    <w:rPr>
      <w:szCs w:val="21"/>
    </w:rPr>
  </w:style>
  <w:style w:type="paragraph" w:customStyle="1" w:styleId="82">
    <w:name w:val="1二级标题"/>
    <w:basedOn w:val="5"/>
    <w:qFormat/>
    <w:uiPriority w:val="0"/>
    <w:pPr>
      <w:numPr>
        <w:numId w:val="3"/>
      </w:numPr>
      <w:tabs>
        <w:tab w:val="left" w:pos="709"/>
        <w:tab w:val="clear" w:pos="0"/>
      </w:tabs>
      <w:spacing w:line="360" w:lineRule="auto"/>
    </w:pPr>
    <w:rPr>
      <w:rFonts w:ascii="Times New Roman" w:hAnsi="Times New Roman" w:cs="Times New Roman"/>
      <w:sz w:val="21"/>
    </w:rPr>
  </w:style>
  <w:style w:type="paragraph" w:customStyle="1" w:styleId="83">
    <w:name w:val="Table Text"/>
    <w:basedOn w:val="1"/>
    <w:semiHidden/>
    <w:qFormat/>
    <w:uiPriority w:val="0"/>
    <w:rPr>
      <w:rFonts w:ascii="微软雅黑" w:hAnsi="微软雅黑" w:cs="微软雅黑"/>
      <w:sz w:val="20"/>
      <w:szCs w:val="20"/>
    </w:rPr>
  </w:style>
  <w:style w:type="table" w:customStyle="1" w:styleId="84">
    <w:name w:val="Table Normal"/>
    <w:semiHidden/>
    <w:unhideWhenUsed/>
    <w:qFormat/>
    <w:uiPriority w:val="0"/>
    <w:tblPr>
      <w:tblCellMar>
        <w:top w:w="0" w:type="dxa"/>
        <w:left w:w="0" w:type="dxa"/>
        <w:bottom w:w="0" w:type="dxa"/>
        <w:right w:w="0" w:type="dxa"/>
      </w:tblCellMar>
    </w:tblPr>
  </w:style>
  <w:style w:type="paragraph" w:customStyle="1" w:styleId="85">
    <w:name w:val="Revision"/>
    <w:hidden/>
    <w:unhideWhenUsed/>
    <w:qFormat/>
    <w:uiPriority w:val="99"/>
    <w:rPr>
      <w:rFonts w:eastAsia="微软雅黑" w:asciiTheme="minorHAnsi" w:hAnsiTheme="minorHAnsi"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cs</Company>
  <Pages>71</Pages>
  <Words>2016</Words>
  <Characters>2776</Characters>
  <Lines>3316</Lines>
  <Paragraphs>4905</Paragraphs>
  <TotalTime>13</TotalTime>
  <ScaleCrop>false</ScaleCrop>
  <LinksUpToDate>false</LinksUpToDate>
  <CharactersWithSpaces>3095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2023-10-24T06:48:00Z</dcterms:created>
  <dc:creator>yh</dc:creator>
  <cp:lastModifiedBy>tony</cp:lastModifiedBy>
  <cp:lastPrinted>2020-06-02T02:30:00Z</cp:lastPrinted>
  <dcterms:modified xsi:type="dcterms:W3CDTF">2026-07-20T01:20:48Z</dcterms:modified>
  <dc:title>分发部门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ACA6ADCB86324B03977F4FBF5B814F3C_13</vt:lpwstr>
  </property>
  <property fmtid="{D5CDD505-2E9C-101B-9397-08002B2CF9AE}" pid="4" name="KSOTemplateDocerSaveRecord">
    <vt:lpwstr>eyJoZGlkIjoiMzlkMzc0NWVkZmViNjNhZmEyMDljOWNhNTVjYTdhMzMiLCJ1c2VySWQiOiI1NDA4NjcyNDgifQ==</vt:lpwstr>
  </property>
</Properties>
</file>