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A7A7A" w14:textId="77777777" w:rsidR="00B8522D" w:rsidRPr="00447AE9" w:rsidRDefault="00000000">
      <w:pPr>
        <w:spacing w:line="360" w:lineRule="auto"/>
        <w:jc w:val="center"/>
        <w:rPr>
          <w:rFonts w:ascii="宋体" w:hAnsi="宋体" w:cs="仿宋_GB2312"/>
          <w:bCs/>
          <w:kern w:val="0"/>
          <w:sz w:val="32"/>
          <w:szCs w:val="32"/>
        </w:rPr>
      </w:pPr>
      <w:r w:rsidRPr="00447AE9">
        <w:rPr>
          <w:rFonts w:ascii="宋体" w:hAnsi="宋体" w:cs="仿宋_GB2312" w:hint="eastAsia"/>
          <w:bCs/>
          <w:kern w:val="0"/>
          <w:sz w:val="32"/>
          <w:szCs w:val="32"/>
        </w:rPr>
        <w:t>第四届中国激光技术及产业发展大会</w:t>
      </w:r>
    </w:p>
    <w:p w14:paraId="7CB9641F" w14:textId="77777777" w:rsidR="00B8522D" w:rsidRDefault="00000000">
      <w:pPr>
        <w:spacing w:line="360" w:lineRule="auto"/>
        <w:jc w:val="center"/>
        <w:rPr>
          <w:rFonts w:ascii="宋体" w:hAnsi="宋体" w:cs="仿宋_GB2312"/>
          <w:b/>
          <w:kern w:val="0"/>
          <w:sz w:val="32"/>
          <w:szCs w:val="32"/>
        </w:rPr>
      </w:pPr>
      <w:r w:rsidRPr="00447AE9">
        <w:rPr>
          <w:rFonts w:ascii="宋体" w:hAnsi="宋体" w:cs="仿宋_GB2312" w:hint="eastAsia"/>
          <w:bCs/>
          <w:kern w:val="0"/>
          <w:sz w:val="32"/>
          <w:szCs w:val="32"/>
        </w:rPr>
        <w:t>暨首届光载信息技术大会策划执行服务询价函</w:t>
      </w:r>
    </w:p>
    <w:p w14:paraId="6F42F63D" w14:textId="77777777" w:rsidR="00B8522D" w:rsidRDefault="00000000">
      <w:pPr>
        <w:adjustRightInd w:val="0"/>
        <w:snapToGrid w:val="0"/>
        <w:spacing w:line="360" w:lineRule="auto"/>
        <w:jc w:val="left"/>
        <w:rPr>
          <w:rFonts w:ascii="宋体" w:hAnsi="宋体" w:cs="仿宋_GB2312"/>
          <w:b/>
          <w:sz w:val="28"/>
          <w:szCs w:val="28"/>
        </w:rPr>
      </w:pPr>
      <w:r>
        <w:rPr>
          <w:rFonts w:ascii="宋体" w:hAnsi="宋体" w:cs="仿宋_GB2312" w:hint="eastAsia"/>
          <w:bCs/>
          <w:sz w:val="28"/>
          <w:szCs w:val="28"/>
        </w:rPr>
        <w:t>致各潜在投标人：</w:t>
      </w:r>
    </w:p>
    <w:p w14:paraId="76ED8176" w14:textId="3088C770" w:rsidR="00B8522D" w:rsidRDefault="00000000">
      <w:pPr>
        <w:spacing w:line="360" w:lineRule="auto"/>
        <w:jc w:val="left"/>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第四届中国激光技术及产业发展大会暨首届光载信息技术大会策划执行服务将进行公开招标。现进行招标前的询价，请有意向的潜在投标人针对《第四届中国激光技术及产业发展大会暨首届光载信息技术大会策划执行服务询价说明》填写《第四届中国激光技术及产业发展大会暨首届光载信息技术大会策划执行服务询价回函》（后附格式）并盖章，于2025年4月21日17：30前将填写并盖章后的《第四届中国激光技术及产业发展大会暨首届光载信息技术大会策划执行服务询价回函》（后附格式）扫描件发送至：</w:t>
      </w:r>
      <w:hyperlink r:id="rId8" w:history="1">
        <w:r w:rsidR="00447AE9" w:rsidRPr="007C58AA">
          <w:rPr>
            <w:rStyle w:val="ab"/>
            <w:rFonts w:ascii="宋体" w:hAnsi="宋体" w:hint="eastAsia"/>
            <w:sz w:val="28"/>
            <w:szCs w:val="28"/>
          </w:rPr>
          <w:t>xiet@szbay.com，</w:t>
        </w:r>
        <w:r w:rsidR="00447AE9" w:rsidRPr="007C58AA">
          <w:rPr>
            <w:rStyle w:val="ab"/>
            <w:rFonts w:ascii="宋体" w:hAnsi="宋体"/>
            <w:sz w:val="28"/>
            <w:szCs w:val="28"/>
          </w:rPr>
          <w:t>yangqiaofei@sztc.com</w:t>
        </w:r>
        <w:r w:rsidR="00447AE9" w:rsidRPr="007C58AA">
          <w:rPr>
            <w:rStyle w:val="ab"/>
            <w:rFonts w:ascii="宋体" w:hAnsi="宋体"/>
            <w:sz w:val="28"/>
            <w:szCs w:val="28"/>
          </w:rPr>
          <w:t>，</w:t>
        </w:r>
        <w:r w:rsidR="00447AE9" w:rsidRPr="007C58AA">
          <w:rPr>
            <w:rStyle w:val="ab"/>
            <w:rFonts w:ascii="宋体" w:hAnsi="宋体" w:hint="eastAsia"/>
            <w:sz w:val="28"/>
            <w:szCs w:val="28"/>
          </w:rPr>
          <w:t>本项目联系人：谢工、杨工；联系电话 13342919265</w:t>
        </w:r>
      </w:hyperlink>
      <w:r w:rsidR="00447AE9" w:rsidRPr="00447AE9">
        <w:rPr>
          <w:rFonts w:ascii="宋体" w:hAnsi="宋体" w:hint="eastAsia"/>
          <w:sz w:val="28"/>
          <w:szCs w:val="28"/>
        </w:rPr>
        <w:t>、17688966647</w:t>
      </w:r>
      <w:r w:rsidRPr="00447AE9">
        <w:rPr>
          <w:rFonts w:ascii="宋体" w:hAnsi="宋体" w:hint="eastAsia"/>
          <w:sz w:val="28"/>
          <w:szCs w:val="28"/>
        </w:rPr>
        <w:t>。</w:t>
      </w:r>
    </w:p>
    <w:p w14:paraId="108C7D16" w14:textId="77777777" w:rsidR="00B8522D" w:rsidRDefault="00000000">
      <w:pPr>
        <w:spacing w:line="360" w:lineRule="auto"/>
        <w:jc w:val="left"/>
        <w:rPr>
          <w:rFonts w:ascii="宋体" w:hAnsi="宋体"/>
          <w:sz w:val="28"/>
          <w:szCs w:val="28"/>
        </w:rPr>
      </w:pPr>
      <w:r>
        <w:rPr>
          <w:rFonts w:ascii="宋体" w:hAnsi="宋体" w:hint="eastAsia"/>
          <w:sz w:val="28"/>
          <w:szCs w:val="28"/>
        </w:rPr>
        <w:t>特别说明：潜在投标人本次报价不作为本项目的投标报价，投标人的投标报价以投标人递交的正式投标文件为准。</w:t>
      </w:r>
    </w:p>
    <w:p w14:paraId="78A77A26" w14:textId="77777777" w:rsidR="00B8522D" w:rsidRDefault="00000000">
      <w:pPr>
        <w:spacing w:line="360" w:lineRule="auto"/>
        <w:jc w:val="left"/>
        <w:rPr>
          <w:rFonts w:ascii="宋体" w:hAnsi="宋体"/>
          <w:sz w:val="28"/>
          <w:szCs w:val="28"/>
        </w:rPr>
      </w:pPr>
      <w:r>
        <w:rPr>
          <w:rFonts w:ascii="宋体" w:hAnsi="宋体" w:hint="eastAsia"/>
          <w:sz w:val="28"/>
          <w:szCs w:val="28"/>
        </w:rPr>
        <w:t>附件：1、《</w:t>
      </w:r>
      <w:bookmarkStart w:id="0" w:name="_Hlk117264690"/>
      <w:r>
        <w:rPr>
          <w:rFonts w:ascii="宋体" w:hAnsi="宋体" w:hint="eastAsia"/>
          <w:sz w:val="28"/>
          <w:szCs w:val="28"/>
        </w:rPr>
        <w:t>第四届中国激光技术及产业发展大会暨首届光载信息技术大会策划执行服务询价回函</w:t>
      </w:r>
      <w:bookmarkEnd w:id="0"/>
      <w:r>
        <w:rPr>
          <w:rFonts w:ascii="宋体" w:hAnsi="宋体" w:hint="eastAsia"/>
          <w:sz w:val="28"/>
          <w:szCs w:val="28"/>
        </w:rPr>
        <w:t>》</w:t>
      </w:r>
    </w:p>
    <w:p w14:paraId="4C05F6BF" w14:textId="77777777" w:rsidR="00B8522D" w:rsidRDefault="00000000">
      <w:pPr>
        <w:spacing w:line="360" w:lineRule="auto"/>
        <w:ind w:firstLineChars="300" w:firstLine="840"/>
        <w:jc w:val="left"/>
        <w:rPr>
          <w:rFonts w:ascii="宋体" w:hAnsi="宋体"/>
          <w:sz w:val="28"/>
          <w:szCs w:val="28"/>
        </w:rPr>
      </w:pPr>
      <w:r>
        <w:rPr>
          <w:rFonts w:ascii="宋体" w:hAnsi="宋体" w:hint="eastAsia"/>
          <w:sz w:val="28"/>
          <w:szCs w:val="28"/>
        </w:rPr>
        <w:t>2、《</w:t>
      </w:r>
      <w:bookmarkStart w:id="1" w:name="_Hlk117266957"/>
      <w:r>
        <w:rPr>
          <w:rFonts w:ascii="宋体" w:hAnsi="宋体" w:hint="eastAsia"/>
          <w:sz w:val="28"/>
          <w:szCs w:val="28"/>
        </w:rPr>
        <w:t>第四届中国激光技术及产业发展大会暨首届光载信息技术大会策划执行服务询价说明</w:t>
      </w:r>
      <w:bookmarkEnd w:id="1"/>
      <w:r>
        <w:rPr>
          <w:rFonts w:ascii="宋体" w:hAnsi="宋体" w:hint="eastAsia"/>
          <w:sz w:val="28"/>
          <w:szCs w:val="28"/>
        </w:rPr>
        <w:t>》</w:t>
      </w:r>
    </w:p>
    <w:p w14:paraId="1BD7C971" w14:textId="77777777" w:rsidR="00B8522D" w:rsidRDefault="00000000">
      <w:pPr>
        <w:spacing w:line="360" w:lineRule="auto"/>
        <w:ind w:firstLineChars="300" w:firstLine="840"/>
        <w:jc w:val="left"/>
        <w:rPr>
          <w:rFonts w:ascii="宋体" w:hAnsi="宋体"/>
          <w:sz w:val="28"/>
          <w:szCs w:val="28"/>
        </w:rPr>
      </w:pPr>
      <w:r>
        <w:rPr>
          <w:rFonts w:ascii="宋体" w:hAnsi="宋体"/>
          <w:sz w:val="28"/>
          <w:szCs w:val="28"/>
        </w:rPr>
        <w:t>3</w:t>
      </w:r>
      <w:r>
        <w:rPr>
          <w:rFonts w:ascii="宋体" w:hAnsi="宋体" w:hint="eastAsia"/>
          <w:sz w:val="28"/>
          <w:szCs w:val="28"/>
        </w:rPr>
        <w:t>、《第四届中国激光技术及产业发展大会暨首届光载信息技术大会方案》（初稿）</w:t>
      </w:r>
    </w:p>
    <w:p w14:paraId="4057B58A" w14:textId="77777777" w:rsidR="00B8522D" w:rsidRDefault="00000000">
      <w:pPr>
        <w:spacing w:line="360" w:lineRule="auto"/>
        <w:jc w:val="right"/>
        <w:rPr>
          <w:rFonts w:ascii="宋体" w:hAnsi="宋体"/>
          <w:sz w:val="28"/>
          <w:szCs w:val="28"/>
        </w:rPr>
      </w:pPr>
      <w:r>
        <w:rPr>
          <w:rFonts w:ascii="宋体" w:hAnsi="宋体" w:hint="eastAsia"/>
          <w:sz w:val="28"/>
          <w:szCs w:val="28"/>
        </w:rPr>
        <w:t>深圳湾宝龙生物创新投资发展有限公司</w:t>
      </w:r>
    </w:p>
    <w:p w14:paraId="7FDC3F87" w14:textId="77777777" w:rsidR="00B8522D" w:rsidRDefault="00000000">
      <w:pPr>
        <w:spacing w:line="360" w:lineRule="auto"/>
        <w:jc w:val="right"/>
        <w:rPr>
          <w:rFonts w:ascii="宋体" w:hAnsi="宋体"/>
          <w:sz w:val="28"/>
          <w:szCs w:val="28"/>
        </w:rPr>
      </w:pPr>
      <w:r>
        <w:rPr>
          <w:rFonts w:ascii="宋体" w:hAnsi="宋体" w:hint="eastAsia"/>
          <w:sz w:val="28"/>
          <w:szCs w:val="28"/>
        </w:rPr>
        <w:lastRenderedPageBreak/>
        <w:t>2025年4月18日</w:t>
      </w:r>
    </w:p>
    <w:p w14:paraId="3F7E1A6D" w14:textId="77777777" w:rsidR="00B8522D" w:rsidRDefault="00B8522D">
      <w:pPr>
        <w:jc w:val="left"/>
        <w:rPr>
          <w:rFonts w:ascii="宋体" w:hAnsi="宋体"/>
          <w:b/>
          <w:sz w:val="28"/>
          <w:szCs w:val="28"/>
        </w:rPr>
      </w:pPr>
    </w:p>
    <w:p w14:paraId="63C88F27" w14:textId="77777777" w:rsidR="00B8522D" w:rsidRDefault="00000000">
      <w:pPr>
        <w:jc w:val="left"/>
        <w:rPr>
          <w:rFonts w:ascii="宋体" w:hAnsi="宋体"/>
          <w:b/>
          <w:sz w:val="28"/>
          <w:szCs w:val="28"/>
        </w:rPr>
      </w:pPr>
      <w:r>
        <w:rPr>
          <w:rFonts w:ascii="宋体" w:hAnsi="宋体" w:hint="eastAsia"/>
          <w:b/>
          <w:sz w:val="28"/>
          <w:szCs w:val="28"/>
        </w:rPr>
        <w:t>附件1：</w:t>
      </w:r>
      <w:r>
        <w:rPr>
          <w:rFonts w:ascii="宋体" w:hAnsi="宋体" w:hint="eastAsia"/>
          <w:b/>
          <w:sz w:val="32"/>
          <w:szCs w:val="32"/>
        </w:rPr>
        <w:t>第四届中国激光技术及产业发展大会暨首届光载信息技术大会策划执行服务询价回函</w:t>
      </w:r>
    </w:p>
    <w:p w14:paraId="2028B6EB" w14:textId="77777777" w:rsidR="00B8522D" w:rsidRDefault="00B8522D">
      <w:pPr>
        <w:spacing w:line="360" w:lineRule="auto"/>
        <w:rPr>
          <w:rFonts w:ascii="宋体" w:hAnsi="宋体"/>
          <w:b/>
          <w:sz w:val="24"/>
        </w:rPr>
      </w:pPr>
    </w:p>
    <w:p w14:paraId="54FE107D" w14:textId="77777777" w:rsidR="00B8522D" w:rsidRDefault="00000000">
      <w:pPr>
        <w:numPr>
          <w:ilvl w:val="0"/>
          <w:numId w:val="1"/>
        </w:numPr>
        <w:spacing w:line="360" w:lineRule="auto"/>
        <w:rPr>
          <w:rFonts w:ascii="宋体" w:hAnsi="宋体"/>
          <w:b/>
          <w:sz w:val="24"/>
        </w:rPr>
      </w:pPr>
      <w:r>
        <w:rPr>
          <w:rFonts w:ascii="宋体" w:hAnsi="宋体" w:hint="eastAsia"/>
          <w:sz w:val="24"/>
        </w:rPr>
        <w:t>单位名称：</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b/>
          <w:sz w:val="24"/>
        </w:rPr>
        <w:t>（加盖公章）</w:t>
      </w:r>
    </w:p>
    <w:p w14:paraId="31CB7150" w14:textId="77777777" w:rsidR="00B8522D" w:rsidRDefault="00000000">
      <w:pPr>
        <w:numPr>
          <w:ilvl w:val="0"/>
          <w:numId w:val="1"/>
        </w:numPr>
        <w:spacing w:line="360" w:lineRule="auto"/>
        <w:rPr>
          <w:rFonts w:ascii="宋体" w:hAnsi="宋体"/>
          <w:sz w:val="24"/>
          <w:u w:val="single"/>
        </w:rPr>
      </w:pPr>
      <w:r>
        <w:rPr>
          <w:rFonts w:ascii="宋体" w:hAnsi="宋体" w:hint="eastAsia"/>
          <w:sz w:val="24"/>
        </w:rPr>
        <w:t>单位联系人：</w:t>
      </w:r>
      <w:r>
        <w:rPr>
          <w:rFonts w:ascii="宋体" w:hAnsi="宋体" w:hint="eastAsia"/>
          <w:sz w:val="24"/>
          <w:u w:val="single"/>
        </w:rPr>
        <w:t xml:space="preserve">                                                     </w:t>
      </w:r>
    </w:p>
    <w:p w14:paraId="64C6E519" w14:textId="77777777" w:rsidR="00B8522D" w:rsidRDefault="00000000">
      <w:pPr>
        <w:numPr>
          <w:ilvl w:val="0"/>
          <w:numId w:val="1"/>
        </w:numPr>
        <w:spacing w:line="360" w:lineRule="auto"/>
        <w:rPr>
          <w:rFonts w:ascii="宋体" w:hAnsi="宋体"/>
          <w:sz w:val="24"/>
          <w:u w:val="single"/>
        </w:rPr>
      </w:pPr>
      <w:r>
        <w:rPr>
          <w:rFonts w:ascii="宋体" w:hAnsi="宋体" w:hint="eastAsia"/>
          <w:sz w:val="24"/>
        </w:rPr>
        <w:t>联系电话、传真及电子邮箱：</w:t>
      </w:r>
      <w:r>
        <w:rPr>
          <w:rFonts w:ascii="宋体" w:hAnsi="宋体" w:hint="eastAsia"/>
          <w:sz w:val="24"/>
          <w:u w:val="single"/>
        </w:rPr>
        <w:t xml:space="preserve">                                           </w:t>
      </w:r>
    </w:p>
    <w:p w14:paraId="3D4FE485" w14:textId="77777777" w:rsidR="00B8522D" w:rsidRDefault="00000000">
      <w:pPr>
        <w:numPr>
          <w:ilvl w:val="0"/>
          <w:numId w:val="1"/>
        </w:numPr>
        <w:spacing w:line="360" w:lineRule="auto"/>
        <w:rPr>
          <w:rFonts w:ascii="宋体" w:hAnsi="宋体"/>
          <w:sz w:val="24"/>
        </w:rPr>
      </w:pPr>
      <w:r>
        <w:rPr>
          <w:rFonts w:ascii="宋体" w:hAnsi="宋体" w:hint="eastAsia"/>
          <w:sz w:val="24"/>
        </w:rPr>
        <w:t>是否愿意参加本项目的公开招标活动：</w:t>
      </w:r>
      <w:r>
        <w:rPr>
          <w:rFonts w:ascii="宋体" w:hAnsi="宋体" w:hint="eastAsia"/>
          <w:sz w:val="24"/>
          <w:u w:val="single"/>
        </w:rPr>
        <w:t xml:space="preserve">                                   </w:t>
      </w:r>
    </w:p>
    <w:p w14:paraId="3CFEA67F" w14:textId="77777777" w:rsidR="00B8522D" w:rsidRDefault="00000000">
      <w:pPr>
        <w:numPr>
          <w:ilvl w:val="0"/>
          <w:numId w:val="1"/>
        </w:numPr>
        <w:spacing w:line="360" w:lineRule="auto"/>
        <w:rPr>
          <w:rFonts w:ascii="宋体" w:hAnsi="宋体"/>
          <w:sz w:val="24"/>
        </w:rPr>
      </w:pPr>
      <w:r>
        <w:rPr>
          <w:rFonts w:ascii="宋体" w:hAnsi="宋体" w:hint="eastAsia"/>
          <w:sz w:val="24"/>
        </w:rPr>
        <w:t>报价要求：</w:t>
      </w:r>
    </w:p>
    <w:p w14:paraId="10462A5C" w14:textId="77777777" w:rsidR="00B8522D" w:rsidRDefault="00000000">
      <w:pPr>
        <w:spacing w:line="360" w:lineRule="auto"/>
        <w:ind w:left="420"/>
        <w:rPr>
          <w:rFonts w:ascii="宋体" w:hAnsi="宋体"/>
          <w:sz w:val="24"/>
        </w:rPr>
      </w:pPr>
      <w:r>
        <w:rPr>
          <w:rFonts w:ascii="宋体" w:hAnsi="宋体" w:hint="eastAsia"/>
          <w:sz w:val="24"/>
        </w:rPr>
        <w:t>本次报价需根据附件提供的详细清单按项报价，并提供报价书电子文件，最后核算总价。</w:t>
      </w:r>
    </w:p>
    <w:p w14:paraId="6ED3C530" w14:textId="77777777" w:rsidR="00B8522D" w:rsidRDefault="00000000">
      <w:pPr>
        <w:spacing w:line="360" w:lineRule="auto"/>
        <w:ind w:left="420"/>
        <w:rPr>
          <w:rFonts w:asciiTheme="minorEastAsia" w:eastAsiaTheme="minorEastAsia" w:hAnsiTheme="minorEastAsia"/>
          <w:sz w:val="24"/>
        </w:rPr>
      </w:pPr>
      <w:r>
        <w:rPr>
          <w:rFonts w:asciiTheme="minorEastAsia" w:eastAsiaTheme="minorEastAsia" w:hAnsiTheme="minorEastAsia" w:hint="eastAsia"/>
          <w:sz w:val="24"/>
        </w:rPr>
        <w:t>附件表一：第四届中国激光技术及产业发展大会暨首届光载信息技术大会策划执行服务报价清单</w:t>
      </w:r>
    </w:p>
    <w:p w14:paraId="4D40C45D" w14:textId="77777777" w:rsidR="00B8522D" w:rsidRDefault="00B8522D">
      <w:pPr>
        <w:pStyle w:val="a3"/>
        <w:ind w:firstLine="420"/>
      </w:pPr>
    </w:p>
    <w:tbl>
      <w:tblPr>
        <w:tblStyle w:val="a9"/>
        <w:tblW w:w="8522" w:type="dxa"/>
        <w:tblLook w:val="04A0" w:firstRow="1" w:lastRow="0" w:firstColumn="1" w:lastColumn="0" w:noHBand="0" w:noVBand="1"/>
      </w:tblPr>
      <w:tblGrid>
        <w:gridCol w:w="704"/>
        <w:gridCol w:w="4225"/>
        <w:gridCol w:w="2325"/>
        <w:gridCol w:w="1268"/>
      </w:tblGrid>
      <w:tr w:rsidR="00B8522D" w14:paraId="6F2A486B" w14:textId="77777777">
        <w:trPr>
          <w:trHeight w:hRule="exact" w:val="482"/>
        </w:trPr>
        <w:tc>
          <w:tcPr>
            <w:tcW w:w="704" w:type="dxa"/>
            <w:vAlign w:val="center"/>
          </w:tcPr>
          <w:p w14:paraId="48B9FC6D" w14:textId="77777777" w:rsidR="00B8522D" w:rsidRDefault="00000000">
            <w:pPr>
              <w:jc w:val="center"/>
              <w:rPr>
                <w:rFonts w:ascii="宋体" w:hAnsi="宋体"/>
                <w:sz w:val="24"/>
              </w:rPr>
            </w:pPr>
            <w:r>
              <w:rPr>
                <w:rFonts w:ascii="宋体" w:hAnsi="宋体" w:hint="eastAsia"/>
                <w:sz w:val="24"/>
              </w:rPr>
              <w:t>序号</w:t>
            </w:r>
          </w:p>
        </w:tc>
        <w:tc>
          <w:tcPr>
            <w:tcW w:w="4225" w:type="dxa"/>
            <w:vAlign w:val="center"/>
          </w:tcPr>
          <w:p w14:paraId="2215B6DE" w14:textId="77777777" w:rsidR="00B8522D" w:rsidRDefault="00000000">
            <w:pPr>
              <w:jc w:val="center"/>
              <w:rPr>
                <w:rFonts w:ascii="宋体" w:hAnsi="宋体"/>
                <w:sz w:val="24"/>
              </w:rPr>
            </w:pPr>
            <w:r>
              <w:rPr>
                <w:rFonts w:ascii="宋体" w:hAnsi="宋体" w:hint="eastAsia"/>
                <w:sz w:val="24"/>
              </w:rPr>
              <w:t>项目名称</w:t>
            </w:r>
          </w:p>
        </w:tc>
        <w:tc>
          <w:tcPr>
            <w:tcW w:w="2325" w:type="dxa"/>
            <w:vAlign w:val="center"/>
          </w:tcPr>
          <w:p w14:paraId="36153140" w14:textId="77777777" w:rsidR="00B8522D" w:rsidRDefault="00000000">
            <w:pPr>
              <w:pStyle w:val="a3"/>
              <w:ind w:firstLineChars="0" w:firstLine="0"/>
              <w:jc w:val="center"/>
              <w:rPr>
                <w:rFonts w:ascii="宋体" w:hAnsi="宋体"/>
                <w:sz w:val="24"/>
                <w:szCs w:val="24"/>
              </w:rPr>
            </w:pPr>
            <w:r>
              <w:rPr>
                <w:rFonts w:ascii="宋体" w:hAnsi="宋体" w:hint="eastAsia"/>
                <w:sz w:val="24"/>
                <w:szCs w:val="24"/>
              </w:rPr>
              <w:t>金额（元）</w:t>
            </w:r>
          </w:p>
        </w:tc>
        <w:tc>
          <w:tcPr>
            <w:tcW w:w="1268" w:type="dxa"/>
            <w:vAlign w:val="center"/>
          </w:tcPr>
          <w:p w14:paraId="660F2C7B" w14:textId="77777777" w:rsidR="00B8522D" w:rsidRDefault="00000000">
            <w:pPr>
              <w:pStyle w:val="a3"/>
              <w:ind w:firstLineChars="0" w:firstLine="0"/>
              <w:jc w:val="center"/>
              <w:rPr>
                <w:rFonts w:ascii="宋体" w:hAnsi="宋体"/>
                <w:sz w:val="24"/>
                <w:szCs w:val="24"/>
              </w:rPr>
            </w:pPr>
            <w:r>
              <w:rPr>
                <w:rFonts w:ascii="宋体" w:hAnsi="宋体" w:hint="eastAsia"/>
                <w:sz w:val="24"/>
                <w:szCs w:val="24"/>
              </w:rPr>
              <w:t>备注</w:t>
            </w:r>
          </w:p>
        </w:tc>
      </w:tr>
      <w:tr w:rsidR="00B8522D" w14:paraId="2647C46B" w14:textId="77777777">
        <w:trPr>
          <w:trHeight w:hRule="exact" w:val="645"/>
        </w:trPr>
        <w:tc>
          <w:tcPr>
            <w:tcW w:w="704" w:type="dxa"/>
            <w:vAlign w:val="center"/>
          </w:tcPr>
          <w:p w14:paraId="442913A0" w14:textId="77777777" w:rsidR="00B8522D" w:rsidRDefault="00000000">
            <w:pPr>
              <w:jc w:val="center"/>
              <w:rPr>
                <w:rFonts w:ascii="宋体" w:hAnsi="宋体"/>
                <w:sz w:val="24"/>
              </w:rPr>
            </w:pPr>
            <w:r>
              <w:rPr>
                <w:rFonts w:ascii="宋体" w:hAnsi="宋体" w:hint="eastAsia"/>
                <w:sz w:val="24"/>
              </w:rPr>
              <w:t>一</w:t>
            </w:r>
          </w:p>
        </w:tc>
        <w:tc>
          <w:tcPr>
            <w:tcW w:w="4225" w:type="dxa"/>
            <w:vAlign w:val="center"/>
          </w:tcPr>
          <w:p w14:paraId="76E2CA8C" w14:textId="77777777" w:rsidR="00B8522D" w:rsidRDefault="00000000">
            <w:pPr>
              <w:jc w:val="center"/>
              <w:rPr>
                <w:rFonts w:ascii="宋体" w:hAnsi="宋体"/>
                <w:sz w:val="24"/>
              </w:rPr>
            </w:pPr>
            <w:r>
              <w:rPr>
                <w:rFonts w:asciiTheme="minorEastAsia" w:eastAsiaTheme="minorEastAsia" w:hAnsiTheme="minorEastAsia" w:hint="eastAsia"/>
                <w:sz w:val="24"/>
              </w:rPr>
              <w:t>设备搭建</w:t>
            </w:r>
          </w:p>
        </w:tc>
        <w:tc>
          <w:tcPr>
            <w:tcW w:w="2325" w:type="dxa"/>
            <w:vAlign w:val="center"/>
          </w:tcPr>
          <w:p w14:paraId="75814C80" w14:textId="77777777" w:rsidR="00B8522D" w:rsidRDefault="00B8522D">
            <w:pPr>
              <w:jc w:val="center"/>
              <w:rPr>
                <w:rFonts w:ascii="宋体" w:hAnsi="宋体"/>
                <w:sz w:val="24"/>
              </w:rPr>
            </w:pPr>
          </w:p>
        </w:tc>
        <w:tc>
          <w:tcPr>
            <w:tcW w:w="1268" w:type="dxa"/>
            <w:vAlign w:val="center"/>
          </w:tcPr>
          <w:p w14:paraId="7C60BD36" w14:textId="77777777" w:rsidR="00B8522D" w:rsidRDefault="00B8522D">
            <w:pPr>
              <w:jc w:val="center"/>
              <w:rPr>
                <w:rFonts w:ascii="宋体" w:hAnsi="宋体"/>
                <w:sz w:val="24"/>
              </w:rPr>
            </w:pPr>
          </w:p>
        </w:tc>
      </w:tr>
      <w:tr w:rsidR="00B8522D" w14:paraId="79ED1DD5" w14:textId="77777777">
        <w:trPr>
          <w:trHeight w:hRule="exact" w:val="522"/>
        </w:trPr>
        <w:tc>
          <w:tcPr>
            <w:tcW w:w="704" w:type="dxa"/>
            <w:vAlign w:val="center"/>
          </w:tcPr>
          <w:p w14:paraId="2A4703D4" w14:textId="77777777" w:rsidR="00B8522D" w:rsidRDefault="00000000">
            <w:pPr>
              <w:jc w:val="center"/>
              <w:rPr>
                <w:rFonts w:ascii="宋体" w:hAnsi="宋体"/>
                <w:sz w:val="24"/>
              </w:rPr>
            </w:pPr>
            <w:r>
              <w:rPr>
                <w:rFonts w:ascii="宋体" w:hAnsi="宋体" w:hint="eastAsia"/>
                <w:sz w:val="24"/>
              </w:rPr>
              <w:t>二</w:t>
            </w:r>
          </w:p>
        </w:tc>
        <w:tc>
          <w:tcPr>
            <w:tcW w:w="4225" w:type="dxa"/>
            <w:vAlign w:val="center"/>
          </w:tcPr>
          <w:p w14:paraId="016AB662" w14:textId="77777777" w:rsidR="00B8522D" w:rsidRDefault="00000000">
            <w:pPr>
              <w:jc w:val="center"/>
              <w:rPr>
                <w:rFonts w:ascii="宋体" w:hAnsi="宋体"/>
                <w:sz w:val="24"/>
              </w:rPr>
            </w:pPr>
            <w:r>
              <w:rPr>
                <w:rFonts w:ascii="宋体" w:hAnsi="宋体" w:hint="eastAsia"/>
                <w:sz w:val="24"/>
              </w:rPr>
              <w:t>物料制作</w:t>
            </w:r>
          </w:p>
        </w:tc>
        <w:tc>
          <w:tcPr>
            <w:tcW w:w="2325" w:type="dxa"/>
            <w:vAlign w:val="center"/>
          </w:tcPr>
          <w:p w14:paraId="75E38352" w14:textId="77777777" w:rsidR="00B8522D" w:rsidRDefault="00B8522D">
            <w:pPr>
              <w:jc w:val="center"/>
              <w:rPr>
                <w:rFonts w:ascii="宋体" w:hAnsi="宋体"/>
                <w:sz w:val="24"/>
              </w:rPr>
            </w:pPr>
          </w:p>
        </w:tc>
        <w:tc>
          <w:tcPr>
            <w:tcW w:w="1268" w:type="dxa"/>
            <w:vAlign w:val="center"/>
          </w:tcPr>
          <w:p w14:paraId="3431EA0F" w14:textId="77777777" w:rsidR="00B8522D" w:rsidRDefault="00B8522D">
            <w:pPr>
              <w:jc w:val="center"/>
              <w:rPr>
                <w:rFonts w:ascii="宋体" w:hAnsi="宋体"/>
                <w:sz w:val="24"/>
              </w:rPr>
            </w:pPr>
          </w:p>
        </w:tc>
      </w:tr>
      <w:tr w:rsidR="00B8522D" w14:paraId="51C97355" w14:textId="77777777">
        <w:trPr>
          <w:trHeight w:hRule="exact" w:val="642"/>
        </w:trPr>
        <w:tc>
          <w:tcPr>
            <w:tcW w:w="704" w:type="dxa"/>
            <w:vAlign w:val="center"/>
          </w:tcPr>
          <w:p w14:paraId="189E7329" w14:textId="77777777" w:rsidR="00B8522D" w:rsidRDefault="00000000">
            <w:pPr>
              <w:jc w:val="center"/>
              <w:rPr>
                <w:rFonts w:ascii="宋体" w:hAnsi="宋体"/>
                <w:sz w:val="24"/>
              </w:rPr>
            </w:pPr>
            <w:r>
              <w:rPr>
                <w:rFonts w:ascii="宋体" w:hAnsi="宋体" w:hint="eastAsia"/>
                <w:sz w:val="24"/>
              </w:rPr>
              <w:t>三</w:t>
            </w:r>
          </w:p>
        </w:tc>
        <w:tc>
          <w:tcPr>
            <w:tcW w:w="4225" w:type="dxa"/>
            <w:vAlign w:val="center"/>
          </w:tcPr>
          <w:p w14:paraId="11B4AC43" w14:textId="77777777" w:rsidR="00B8522D" w:rsidRDefault="00000000">
            <w:pPr>
              <w:jc w:val="center"/>
              <w:rPr>
                <w:rFonts w:ascii="宋体" w:hAnsi="宋体"/>
                <w:sz w:val="24"/>
              </w:rPr>
            </w:pPr>
            <w:r>
              <w:rPr>
                <w:rFonts w:ascii="宋体" w:hAnsi="宋体" w:hint="eastAsia"/>
                <w:sz w:val="24"/>
              </w:rPr>
              <w:t>设备租赁</w:t>
            </w:r>
          </w:p>
        </w:tc>
        <w:tc>
          <w:tcPr>
            <w:tcW w:w="2325" w:type="dxa"/>
            <w:vAlign w:val="center"/>
          </w:tcPr>
          <w:p w14:paraId="5B413AF0" w14:textId="77777777" w:rsidR="00B8522D" w:rsidRDefault="00B8522D">
            <w:pPr>
              <w:jc w:val="center"/>
              <w:rPr>
                <w:rFonts w:ascii="宋体" w:hAnsi="宋体"/>
                <w:sz w:val="24"/>
              </w:rPr>
            </w:pPr>
          </w:p>
        </w:tc>
        <w:tc>
          <w:tcPr>
            <w:tcW w:w="1268" w:type="dxa"/>
            <w:vAlign w:val="center"/>
          </w:tcPr>
          <w:p w14:paraId="707EF6A8" w14:textId="77777777" w:rsidR="00B8522D" w:rsidRDefault="00B8522D">
            <w:pPr>
              <w:jc w:val="center"/>
              <w:rPr>
                <w:rFonts w:ascii="宋体" w:hAnsi="宋体"/>
                <w:sz w:val="24"/>
              </w:rPr>
            </w:pPr>
          </w:p>
        </w:tc>
      </w:tr>
      <w:tr w:rsidR="00B8522D" w14:paraId="3E8F6C45" w14:textId="77777777">
        <w:trPr>
          <w:trHeight w:hRule="exact" w:val="645"/>
        </w:trPr>
        <w:tc>
          <w:tcPr>
            <w:tcW w:w="704" w:type="dxa"/>
            <w:vAlign w:val="center"/>
          </w:tcPr>
          <w:p w14:paraId="385A57B9" w14:textId="77777777" w:rsidR="00B8522D" w:rsidRDefault="00000000">
            <w:pPr>
              <w:jc w:val="center"/>
              <w:rPr>
                <w:rFonts w:ascii="宋体" w:hAnsi="宋体"/>
                <w:sz w:val="24"/>
              </w:rPr>
            </w:pPr>
            <w:r>
              <w:rPr>
                <w:rFonts w:ascii="宋体" w:hAnsi="宋体" w:hint="eastAsia"/>
                <w:sz w:val="24"/>
              </w:rPr>
              <w:t>四</w:t>
            </w:r>
          </w:p>
        </w:tc>
        <w:tc>
          <w:tcPr>
            <w:tcW w:w="4225" w:type="dxa"/>
            <w:vAlign w:val="center"/>
          </w:tcPr>
          <w:p w14:paraId="7CE437DC" w14:textId="77777777" w:rsidR="00B8522D" w:rsidRDefault="00000000">
            <w:pPr>
              <w:jc w:val="center"/>
              <w:rPr>
                <w:rFonts w:ascii="宋体" w:hAnsi="宋体"/>
                <w:sz w:val="24"/>
              </w:rPr>
            </w:pPr>
            <w:r>
              <w:rPr>
                <w:rFonts w:ascii="宋体" w:hAnsi="宋体" w:hint="eastAsia"/>
                <w:sz w:val="24"/>
              </w:rPr>
              <w:t>执行人员</w:t>
            </w:r>
          </w:p>
        </w:tc>
        <w:tc>
          <w:tcPr>
            <w:tcW w:w="2325" w:type="dxa"/>
            <w:vAlign w:val="center"/>
          </w:tcPr>
          <w:p w14:paraId="5A3FE317" w14:textId="77777777" w:rsidR="00B8522D" w:rsidRDefault="00B8522D">
            <w:pPr>
              <w:jc w:val="center"/>
              <w:rPr>
                <w:rFonts w:ascii="宋体" w:hAnsi="宋体"/>
                <w:sz w:val="24"/>
              </w:rPr>
            </w:pPr>
          </w:p>
        </w:tc>
        <w:tc>
          <w:tcPr>
            <w:tcW w:w="1268" w:type="dxa"/>
            <w:vAlign w:val="center"/>
          </w:tcPr>
          <w:p w14:paraId="5FF7C00C" w14:textId="77777777" w:rsidR="00B8522D" w:rsidRDefault="00B8522D">
            <w:pPr>
              <w:jc w:val="center"/>
              <w:rPr>
                <w:rFonts w:ascii="宋体" w:hAnsi="宋体"/>
                <w:sz w:val="24"/>
              </w:rPr>
            </w:pPr>
          </w:p>
        </w:tc>
      </w:tr>
      <w:tr w:rsidR="00B8522D" w14:paraId="69331182" w14:textId="77777777">
        <w:trPr>
          <w:trHeight w:hRule="exact" w:val="576"/>
        </w:trPr>
        <w:tc>
          <w:tcPr>
            <w:tcW w:w="704" w:type="dxa"/>
            <w:vAlign w:val="center"/>
          </w:tcPr>
          <w:p w14:paraId="1F3959BA" w14:textId="77777777" w:rsidR="00B8522D" w:rsidRDefault="00000000">
            <w:pPr>
              <w:jc w:val="center"/>
              <w:rPr>
                <w:rFonts w:ascii="宋体" w:hAnsi="宋体"/>
                <w:sz w:val="24"/>
              </w:rPr>
            </w:pPr>
            <w:r>
              <w:rPr>
                <w:rFonts w:ascii="宋体" w:hAnsi="宋体" w:hint="eastAsia"/>
                <w:sz w:val="24"/>
              </w:rPr>
              <w:t>五</w:t>
            </w:r>
          </w:p>
        </w:tc>
        <w:tc>
          <w:tcPr>
            <w:tcW w:w="4225" w:type="dxa"/>
            <w:vAlign w:val="center"/>
          </w:tcPr>
          <w:p w14:paraId="7633F30F" w14:textId="77777777" w:rsidR="00B8522D" w:rsidRDefault="00000000">
            <w:pPr>
              <w:jc w:val="center"/>
              <w:rPr>
                <w:rFonts w:ascii="宋体" w:hAnsi="宋体"/>
                <w:sz w:val="24"/>
              </w:rPr>
            </w:pPr>
            <w:r>
              <w:rPr>
                <w:rFonts w:ascii="宋体" w:hAnsi="宋体" w:hint="eastAsia"/>
                <w:sz w:val="24"/>
              </w:rPr>
              <w:t>人工运输</w:t>
            </w:r>
          </w:p>
        </w:tc>
        <w:tc>
          <w:tcPr>
            <w:tcW w:w="2325" w:type="dxa"/>
            <w:vAlign w:val="center"/>
          </w:tcPr>
          <w:p w14:paraId="42007305" w14:textId="77777777" w:rsidR="00B8522D" w:rsidRDefault="00B8522D">
            <w:pPr>
              <w:jc w:val="center"/>
              <w:rPr>
                <w:rFonts w:ascii="宋体" w:hAnsi="宋体"/>
                <w:sz w:val="24"/>
              </w:rPr>
            </w:pPr>
          </w:p>
        </w:tc>
        <w:tc>
          <w:tcPr>
            <w:tcW w:w="1268" w:type="dxa"/>
            <w:vAlign w:val="center"/>
          </w:tcPr>
          <w:p w14:paraId="2649684D" w14:textId="77777777" w:rsidR="00B8522D" w:rsidRDefault="00B8522D">
            <w:pPr>
              <w:jc w:val="center"/>
              <w:rPr>
                <w:rFonts w:ascii="宋体" w:hAnsi="宋体"/>
                <w:sz w:val="24"/>
              </w:rPr>
            </w:pPr>
          </w:p>
        </w:tc>
      </w:tr>
      <w:tr w:rsidR="00B8522D" w14:paraId="29128868" w14:textId="77777777">
        <w:trPr>
          <w:trHeight w:hRule="exact" w:val="576"/>
        </w:trPr>
        <w:tc>
          <w:tcPr>
            <w:tcW w:w="704" w:type="dxa"/>
            <w:vAlign w:val="center"/>
          </w:tcPr>
          <w:p w14:paraId="6733A9A0" w14:textId="77777777" w:rsidR="00B8522D" w:rsidRDefault="00000000">
            <w:pPr>
              <w:jc w:val="center"/>
              <w:rPr>
                <w:rFonts w:ascii="宋体" w:hAnsi="宋体"/>
                <w:sz w:val="24"/>
              </w:rPr>
            </w:pPr>
            <w:r>
              <w:rPr>
                <w:rFonts w:ascii="宋体" w:hAnsi="宋体" w:hint="eastAsia"/>
                <w:sz w:val="24"/>
              </w:rPr>
              <w:t>六</w:t>
            </w:r>
          </w:p>
        </w:tc>
        <w:tc>
          <w:tcPr>
            <w:tcW w:w="4225" w:type="dxa"/>
            <w:vAlign w:val="center"/>
          </w:tcPr>
          <w:p w14:paraId="43FF5390" w14:textId="77777777" w:rsidR="00B8522D" w:rsidRDefault="00000000">
            <w:pPr>
              <w:jc w:val="center"/>
              <w:rPr>
                <w:rFonts w:ascii="宋体" w:hAnsi="宋体"/>
                <w:sz w:val="24"/>
              </w:rPr>
            </w:pPr>
            <w:r>
              <w:rPr>
                <w:rFonts w:ascii="宋体" w:hAnsi="宋体" w:hint="eastAsia"/>
                <w:sz w:val="24"/>
              </w:rPr>
              <w:t>税费</w:t>
            </w:r>
          </w:p>
        </w:tc>
        <w:tc>
          <w:tcPr>
            <w:tcW w:w="2325" w:type="dxa"/>
            <w:vAlign w:val="center"/>
          </w:tcPr>
          <w:p w14:paraId="35359F7E" w14:textId="77777777" w:rsidR="00B8522D" w:rsidRDefault="00B8522D">
            <w:pPr>
              <w:jc w:val="center"/>
              <w:rPr>
                <w:rFonts w:ascii="宋体" w:hAnsi="宋体"/>
                <w:sz w:val="24"/>
              </w:rPr>
            </w:pPr>
          </w:p>
        </w:tc>
        <w:tc>
          <w:tcPr>
            <w:tcW w:w="1268" w:type="dxa"/>
            <w:vAlign w:val="center"/>
          </w:tcPr>
          <w:p w14:paraId="653478FE" w14:textId="77777777" w:rsidR="00B8522D" w:rsidRDefault="00000000">
            <w:pPr>
              <w:jc w:val="center"/>
              <w:rPr>
                <w:rFonts w:ascii="宋体" w:hAnsi="宋体"/>
                <w:sz w:val="24"/>
              </w:rPr>
            </w:pPr>
            <w:r>
              <w:rPr>
                <w:rFonts w:ascii="宋体" w:hAnsi="宋体" w:hint="eastAsia"/>
                <w:sz w:val="24"/>
              </w:rPr>
              <w:t>备注税点</w:t>
            </w:r>
          </w:p>
        </w:tc>
      </w:tr>
      <w:tr w:rsidR="00B8522D" w14:paraId="51B0DE5E" w14:textId="77777777">
        <w:trPr>
          <w:trHeight w:hRule="exact" w:val="871"/>
        </w:trPr>
        <w:tc>
          <w:tcPr>
            <w:tcW w:w="4929" w:type="dxa"/>
            <w:gridSpan w:val="2"/>
            <w:vAlign w:val="center"/>
          </w:tcPr>
          <w:p w14:paraId="4707D958" w14:textId="77777777" w:rsidR="00B8522D" w:rsidRDefault="00000000">
            <w:pPr>
              <w:jc w:val="center"/>
              <w:rPr>
                <w:rFonts w:ascii="宋体" w:hAnsi="宋体"/>
                <w:sz w:val="24"/>
              </w:rPr>
            </w:pPr>
            <w:r>
              <w:rPr>
                <w:rFonts w:ascii="宋体" w:hAnsi="宋体" w:hint="eastAsia"/>
                <w:b/>
                <w:bCs/>
                <w:sz w:val="24"/>
              </w:rPr>
              <w:t>合计</w:t>
            </w:r>
          </w:p>
        </w:tc>
        <w:tc>
          <w:tcPr>
            <w:tcW w:w="2325" w:type="dxa"/>
            <w:vAlign w:val="center"/>
          </w:tcPr>
          <w:p w14:paraId="1329DD76" w14:textId="77777777" w:rsidR="00B8522D" w:rsidRDefault="00B8522D">
            <w:pPr>
              <w:jc w:val="center"/>
              <w:rPr>
                <w:rFonts w:ascii="宋体" w:hAnsi="宋体"/>
                <w:sz w:val="24"/>
              </w:rPr>
            </w:pPr>
          </w:p>
        </w:tc>
        <w:tc>
          <w:tcPr>
            <w:tcW w:w="1268" w:type="dxa"/>
            <w:vAlign w:val="center"/>
          </w:tcPr>
          <w:p w14:paraId="4821BF33" w14:textId="77777777" w:rsidR="00B8522D" w:rsidRDefault="00B8522D">
            <w:pPr>
              <w:jc w:val="center"/>
              <w:rPr>
                <w:rFonts w:ascii="宋体" w:hAnsi="宋体"/>
                <w:sz w:val="24"/>
              </w:rPr>
            </w:pPr>
          </w:p>
        </w:tc>
      </w:tr>
    </w:tbl>
    <w:p w14:paraId="094FA9FF" w14:textId="77777777" w:rsidR="00B8522D" w:rsidRDefault="00B8522D">
      <w:pPr>
        <w:pStyle w:val="a3"/>
        <w:ind w:firstLine="560"/>
        <w:rPr>
          <w:rFonts w:ascii="宋体" w:hAnsi="宋体"/>
          <w:sz w:val="28"/>
          <w:szCs w:val="28"/>
        </w:rPr>
      </w:pPr>
    </w:p>
    <w:p w14:paraId="50395A0D" w14:textId="77777777" w:rsidR="00B8522D" w:rsidRDefault="00000000">
      <w:pPr>
        <w:spacing w:line="360" w:lineRule="auto"/>
        <w:rPr>
          <w:rFonts w:ascii="宋体" w:hAnsi="宋体"/>
          <w:sz w:val="28"/>
          <w:szCs w:val="28"/>
        </w:rPr>
      </w:pPr>
      <w:r>
        <w:rPr>
          <w:rFonts w:ascii="宋体" w:hAnsi="宋体" w:hint="eastAsia"/>
          <w:sz w:val="28"/>
          <w:szCs w:val="28"/>
        </w:rPr>
        <w:t>特别说明：本次报价不作为本项目的投标报价，投标人的投标报价以</w:t>
      </w:r>
      <w:r>
        <w:rPr>
          <w:rFonts w:ascii="宋体" w:hAnsi="宋体" w:hint="eastAsia"/>
          <w:sz w:val="28"/>
          <w:szCs w:val="28"/>
        </w:rPr>
        <w:lastRenderedPageBreak/>
        <w:t>投标人递交的正式投标文件为准。</w:t>
      </w:r>
    </w:p>
    <w:p w14:paraId="43408A53" w14:textId="77777777" w:rsidR="00B8522D" w:rsidRDefault="00000000">
      <w:pPr>
        <w:spacing w:line="360" w:lineRule="auto"/>
        <w:jc w:val="left"/>
        <w:rPr>
          <w:rFonts w:ascii="宋体" w:hAnsi="宋体"/>
          <w:b/>
          <w:sz w:val="28"/>
          <w:szCs w:val="28"/>
        </w:rPr>
      </w:pPr>
      <w:r>
        <w:rPr>
          <w:rFonts w:ascii="宋体" w:hAnsi="宋体" w:hint="eastAsia"/>
          <w:b/>
          <w:sz w:val="28"/>
          <w:szCs w:val="28"/>
        </w:rPr>
        <w:t>附件2：</w:t>
      </w:r>
      <w:r>
        <w:rPr>
          <w:rFonts w:ascii="宋体" w:hAnsi="宋体" w:hint="eastAsia"/>
          <w:b/>
          <w:sz w:val="32"/>
          <w:szCs w:val="32"/>
        </w:rPr>
        <w:t>《第四届中国激光技术及产业发展大会暨首届光载信息技术大会策划执行服务询价说明》</w:t>
      </w:r>
    </w:p>
    <w:p w14:paraId="1E0777AF" w14:textId="77777777" w:rsidR="00B8522D" w:rsidRDefault="00000000">
      <w:pPr>
        <w:spacing w:line="360" w:lineRule="auto"/>
        <w:jc w:val="left"/>
        <w:rPr>
          <w:rFonts w:ascii="宋体" w:hAnsi="宋体" w:cs="仿宋_GB2312"/>
          <w:b/>
          <w:sz w:val="24"/>
        </w:rPr>
      </w:pPr>
      <w:r>
        <w:rPr>
          <w:rFonts w:ascii="宋体" w:hAnsi="宋体" w:cs="仿宋_GB2312" w:hint="eastAsia"/>
          <w:b/>
          <w:sz w:val="24"/>
        </w:rPr>
        <w:t>特别说明：</w:t>
      </w:r>
    </w:p>
    <w:p w14:paraId="1F872CC6" w14:textId="77777777" w:rsidR="00B8522D" w:rsidRDefault="00000000">
      <w:pPr>
        <w:spacing w:line="360" w:lineRule="auto"/>
        <w:ind w:firstLineChars="200" w:firstLine="482"/>
        <w:jc w:val="left"/>
        <w:rPr>
          <w:rFonts w:ascii="宋体" w:hAnsi="宋体" w:cs="仿宋_GB2312"/>
          <w:b/>
          <w:bCs/>
          <w:sz w:val="24"/>
        </w:rPr>
      </w:pPr>
      <w:r>
        <w:rPr>
          <w:rFonts w:ascii="宋体" w:hAnsi="宋体" w:cs="仿宋_GB2312" w:hint="eastAsia"/>
          <w:b/>
          <w:sz w:val="24"/>
        </w:rPr>
        <w:t>1、</w:t>
      </w:r>
      <w:r>
        <w:rPr>
          <w:rFonts w:ascii="宋体" w:hAnsi="宋体" w:cs="仿宋_GB2312" w:hint="eastAsia"/>
          <w:b/>
          <w:bCs/>
          <w:sz w:val="24"/>
        </w:rPr>
        <w:t>报价不作为潜在投标人的投标报价，投标人的投标报价以投标人递交的正式投标文件为准。</w:t>
      </w:r>
    </w:p>
    <w:p w14:paraId="1FCD6440" w14:textId="77777777" w:rsidR="00B8522D" w:rsidRDefault="00000000">
      <w:pPr>
        <w:spacing w:line="360" w:lineRule="auto"/>
        <w:ind w:firstLineChars="200" w:firstLine="482"/>
        <w:jc w:val="left"/>
        <w:rPr>
          <w:rFonts w:ascii="宋体" w:hAnsi="宋体" w:cs="仿宋_GB2312"/>
          <w:b/>
          <w:bCs/>
          <w:sz w:val="24"/>
        </w:rPr>
      </w:pPr>
      <w:r>
        <w:rPr>
          <w:rFonts w:ascii="宋体" w:hAnsi="宋体" w:cs="仿宋_GB2312" w:hint="eastAsia"/>
          <w:b/>
          <w:bCs/>
          <w:sz w:val="24"/>
        </w:rPr>
        <w:t>2、本询价说明仅供参考，最终内容以正式发出的招标文件为准。</w:t>
      </w:r>
    </w:p>
    <w:p w14:paraId="258BA732" w14:textId="77777777" w:rsidR="00B8522D" w:rsidRDefault="00000000">
      <w:pPr>
        <w:pStyle w:val="2"/>
        <w:spacing w:before="0" w:after="0" w:line="360" w:lineRule="auto"/>
        <w:jc w:val="left"/>
        <w:rPr>
          <w:rFonts w:ascii="仿宋" w:hAnsi="仿宋" w:cs="宋体"/>
          <w:sz w:val="28"/>
          <w:szCs w:val="28"/>
        </w:rPr>
      </w:pPr>
      <w:bookmarkStart w:id="2" w:name="_Toc106220136"/>
      <w:bookmarkStart w:id="3" w:name="_Toc23431"/>
      <w:bookmarkStart w:id="4" w:name="_Toc93594352"/>
      <w:r>
        <w:rPr>
          <w:rFonts w:ascii="仿宋" w:hAnsi="仿宋" w:cs="宋体" w:hint="eastAsia"/>
          <w:sz w:val="28"/>
          <w:szCs w:val="28"/>
        </w:rPr>
        <w:t>一、项目概况</w:t>
      </w:r>
    </w:p>
    <w:p w14:paraId="7999E8A0" w14:textId="77777777" w:rsidR="00B8522D" w:rsidRDefault="00000000">
      <w:pPr>
        <w:pStyle w:val="2"/>
        <w:spacing w:before="0" w:after="0" w:line="360" w:lineRule="auto"/>
        <w:jc w:val="left"/>
        <w:rPr>
          <w:rFonts w:ascii="仿宋" w:hAnsi="仿宋" w:cs="宋体"/>
          <w:sz w:val="28"/>
          <w:szCs w:val="28"/>
        </w:rPr>
      </w:pPr>
      <w:r>
        <w:rPr>
          <w:rFonts w:ascii="仿宋" w:hAnsi="仿宋" w:cs="宋体" w:hint="eastAsia"/>
          <w:sz w:val="28"/>
          <w:szCs w:val="28"/>
        </w:rPr>
        <w:t>1.</w:t>
      </w:r>
      <w:r>
        <w:rPr>
          <w:rFonts w:ascii="仿宋" w:hAnsi="仿宋" w:cs="宋体" w:hint="eastAsia"/>
          <w:sz w:val="28"/>
          <w:szCs w:val="28"/>
        </w:rPr>
        <w:t>项目位置及范围</w:t>
      </w:r>
      <w:bookmarkEnd w:id="2"/>
      <w:bookmarkEnd w:id="3"/>
      <w:bookmarkEnd w:id="4"/>
    </w:p>
    <w:p w14:paraId="207E3C8F" w14:textId="77777777" w:rsidR="00B8522D" w:rsidRDefault="00000000">
      <w:pPr>
        <w:spacing w:line="360" w:lineRule="auto"/>
        <w:ind w:firstLineChars="200" w:firstLine="480"/>
        <w:jc w:val="left"/>
        <w:rPr>
          <w:rFonts w:ascii="仿宋" w:eastAsia="仿宋" w:hAnsi="仿宋" w:cs="宋体"/>
          <w:sz w:val="24"/>
        </w:rPr>
      </w:pPr>
      <w:r>
        <w:rPr>
          <w:rFonts w:ascii="仿宋" w:eastAsia="仿宋" w:hAnsi="仿宋" w:cs="宋体" w:hint="eastAsia"/>
          <w:sz w:val="24"/>
        </w:rPr>
        <w:t>龙岗宝龙生物药创新发展先导区项目（以下简称项目）位于龙岗区宝龙南约片区宝龙科技城西部，项目西邻龙岗大运中心，北靠龙岗中心城，东接坪山中心区，项目北侧为宝荷路，东侧为比亚迪厂区，项目总占地面积为50ha,包括13宗地。基地周边自然山体环绕，毗邻牛坳水库、炳坑水库、铜锣径水库、八仙岭、东部华侨城、峦山谷郊野公园。周边环境优美，自然资源、景观价值优越。项目周边交通条件便利，临近东部过境高速公路、沈海高速和轨道交通线14号线宝荷站（在建）、23号线及31号线（远期规划），与市中心、宝安机场、莲塘口岸构建30分钟交通圈。</w:t>
      </w:r>
    </w:p>
    <w:p w14:paraId="25E60C4C" w14:textId="77777777" w:rsidR="00B8522D" w:rsidRDefault="00000000">
      <w:pPr>
        <w:widowControl/>
        <w:spacing w:line="360" w:lineRule="auto"/>
        <w:jc w:val="left"/>
        <w:rPr>
          <w:rFonts w:ascii="仿宋" w:eastAsia="仿宋" w:hAnsi="仿宋" w:cs="宋体"/>
          <w:kern w:val="0"/>
          <w:sz w:val="24"/>
        </w:rPr>
      </w:pPr>
      <w:r>
        <w:rPr>
          <w:rFonts w:ascii="仿宋" w:eastAsia="仿宋" w:hAnsi="仿宋" w:cs="宋体" w:hint="eastAsia"/>
          <w:noProof/>
          <w:kern w:val="0"/>
          <w:sz w:val="24"/>
        </w:rPr>
        <w:drawing>
          <wp:inline distT="0" distB="0" distL="0" distR="0" wp14:anchorId="0CF1BF96" wp14:editId="314F8B20">
            <wp:extent cx="5800725" cy="3216275"/>
            <wp:effectExtent l="0" t="0" r="317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800725" cy="3216275"/>
                    </a:xfrm>
                    <a:prstGeom prst="rect">
                      <a:avLst/>
                    </a:prstGeom>
                    <a:noFill/>
                    <a:ln>
                      <a:noFill/>
                    </a:ln>
                  </pic:spPr>
                </pic:pic>
              </a:graphicData>
            </a:graphic>
          </wp:inline>
        </w:drawing>
      </w:r>
    </w:p>
    <w:p w14:paraId="05728AFE" w14:textId="77777777" w:rsidR="00B8522D" w:rsidRDefault="00000000">
      <w:pPr>
        <w:pStyle w:val="2"/>
        <w:spacing w:before="0" w:after="0" w:line="360" w:lineRule="auto"/>
        <w:jc w:val="left"/>
        <w:rPr>
          <w:rFonts w:ascii="仿宋" w:hAnsi="仿宋" w:cs="宋体"/>
          <w:sz w:val="28"/>
          <w:szCs w:val="28"/>
        </w:rPr>
      </w:pPr>
      <w:bookmarkStart w:id="5" w:name="_Toc13715"/>
      <w:bookmarkStart w:id="6" w:name="_Toc93594353"/>
      <w:bookmarkStart w:id="7" w:name="_Toc106220137"/>
      <w:r>
        <w:rPr>
          <w:rFonts w:ascii="仿宋" w:hAnsi="仿宋" w:cs="宋体" w:hint="eastAsia"/>
          <w:sz w:val="28"/>
          <w:szCs w:val="28"/>
        </w:rPr>
        <w:lastRenderedPageBreak/>
        <w:t>2.</w:t>
      </w:r>
      <w:r>
        <w:rPr>
          <w:rFonts w:ascii="仿宋" w:hAnsi="仿宋" w:cs="宋体" w:hint="eastAsia"/>
          <w:sz w:val="28"/>
          <w:szCs w:val="28"/>
        </w:rPr>
        <w:t>项目背景</w:t>
      </w:r>
      <w:bookmarkEnd w:id="5"/>
      <w:bookmarkEnd w:id="6"/>
      <w:bookmarkEnd w:id="7"/>
    </w:p>
    <w:p w14:paraId="164ADB69" w14:textId="77777777" w:rsidR="00B8522D" w:rsidRDefault="00000000">
      <w:pPr>
        <w:spacing w:line="360" w:lineRule="auto"/>
        <w:ind w:firstLineChars="200" w:firstLine="480"/>
        <w:jc w:val="left"/>
        <w:rPr>
          <w:rFonts w:ascii="仿宋" w:eastAsia="仿宋" w:hAnsi="仿宋" w:cs="宋体"/>
          <w:color w:val="000000"/>
          <w:sz w:val="24"/>
          <w:lang w:bidi="ar"/>
        </w:rPr>
      </w:pPr>
      <w:r>
        <w:rPr>
          <w:rFonts w:ascii="仿宋" w:eastAsia="仿宋" w:hAnsi="仿宋" w:cs="宋体" w:hint="eastAsia"/>
          <w:color w:val="000000"/>
          <w:sz w:val="24"/>
          <w:lang w:bidi="ar"/>
        </w:rPr>
        <w:t>龙岗区作为深圳市产业大区、创新强区，是深圳产业发展的“硬核力量”，当前，龙岗区正锚定粤港澳大湾区战略性新兴产业和未来产业新高地目标，加速布局光载信息、人工智能、生物医药、高端医疗器械等新兴和未来赛道。龙岗区作为深圳市首个光载信息未来产业重点承载区，已聚集130余家光载信息相关企业和40多个创新平台，形成了龙头企业引领、产业集群初具规模的良好态势，可以为光载信息企业提供完备的产业链支持。</w:t>
      </w:r>
    </w:p>
    <w:p w14:paraId="50D01A45" w14:textId="77777777" w:rsidR="00B8522D" w:rsidRDefault="00000000">
      <w:pPr>
        <w:pStyle w:val="a3"/>
        <w:spacing w:line="360" w:lineRule="auto"/>
        <w:ind w:firstLine="480"/>
        <w:jc w:val="left"/>
        <w:rPr>
          <w:rFonts w:ascii="仿宋" w:eastAsia="仿宋" w:hAnsi="仿宋" w:cs="宋体"/>
          <w:sz w:val="24"/>
          <w:szCs w:val="24"/>
        </w:rPr>
      </w:pPr>
      <w:r>
        <w:rPr>
          <w:rFonts w:ascii="仿宋" w:eastAsia="仿宋" w:hAnsi="仿宋" w:cs="宋体" w:hint="eastAsia"/>
          <w:color w:val="000000"/>
          <w:sz w:val="24"/>
          <w:szCs w:val="24"/>
        </w:rPr>
        <w:t>龙岗宝龙生物药创新发展先导区项目作为深圳首批AI+药械专业园区，重点引进光载信息、生物医药、高端医疗器械、人工智能与机器人、新一代电子信息技术等高新技术产业，全力打造“政策适配、空间多元、服务精准”的创新产业生态。</w:t>
      </w:r>
    </w:p>
    <w:p w14:paraId="5A8C9BB6" w14:textId="77777777" w:rsidR="00B8522D" w:rsidRDefault="00000000">
      <w:pPr>
        <w:pStyle w:val="2"/>
        <w:spacing w:before="0" w:after="0" w:line="360" w:lineRule="auto"/>
        <w:jc w:val="left"/>
        <w:rPr>
          <w:rFonts w:ascii="仿宋" w:hAnsi="仿宋" w:cs="宋体"/>
          <w:sz w:val="28"/>
          <w:szCs w:val="28"/>
        </w:rPr>
      </w:pPr>
      <w:bookmarkStart w:id="8" w:name="_Toc106220139"/>
      <w:r>
        <w:rPr>
          <w:rFonts w:ascii="仿宋" w:hAnsi="仿宋" w:cs="宋体" w:hint="eastAsia"/>
          <w:sz w:val="28"/>
          <w:szCs w:val="28"/>
        </w:rPr>
        <w:t>二、招标工作范围</w:t>
      </w:r>
      <w:bookmarkEnd w:id="8"/>
    </w:p>
    <w:p w14:paraId="5F3E7C5E" w14:textId="77777777" w:rsidR="00B8522D" w:rsidRDefault="00000000">
      <w:pPr>
        <w:spacing w:line="360" w:lineRule="auto"/>
        <w:ind w:firstLineChars="200" w:firstLine="480"/>
        <w:jc w:val="left"/>
        <w:rPr>
          <w:rFonts w:ascii="仿宋" w:eastAsia="仿宋" w:hAnsi="仿宋" w:cs="宋体"/>
          <w:color w:val="000000"/>
          <w:sz w:val="24"/>
        </w:rPr>
      </w:pPr>
      <w:r>
        <w:rPr>
          <w:rFonts w:ascii="仿宋" w:eastAsia="仿宋" w:hAnsi="仿宋" w:cs="宋体" w:hint="eastAsia"/>
          <w:color w:val="000000"/>
          <w:sz w:val="24"/>
        </w:rPr>
        <w:t>本次招标项目服务范围包括在采购人指定地点为深圳湾宝龙生物创新投资发展有限公司提供第四届中国激光技术及产业发展大会暨首届光载信息技术大会执行、现场搭建、物料制作、流程管控等服务。本次大会将广泛邀请各大高校、研究院所、全国重点实验、国家工程中心、行业应用单位，技术开发机构，以及集成电路、先进制造、生物医疗、空间信息、人工智能、智能汽车、航空航天、新材料等用户单位，为各类采购合作需求提供现场对接、成果展示的交流平台。大会还将进行多场技术交流、项目路演、人才招聘、对接洽谈等活动，届时还将组织参会企业去到先导区现场参观交流，借此吸引企业入驻项目，共助光载信息产业成果转化落地。</w:t>
      </w:r>
    </w:p>
    <w:p w14:paraId="7B360786" w14:textId="77777777" w:rsidR="00B8522D" w:rsidRDefault="00000000">
      <w:pPr>
        <w:spacing w:line="360" w:lineRule="auto"/>
        <w:ind w:firstLineChars="200" w:firstLine="480"/>
        <w:jc w:val="left"/>
        <w:rPr>
          <w:rFonts w:ascii="仿宋" w:eastAsia="仿宋" w:hAnsi="仿宋" w:cs="宋体"/>
          <w:color w:val="000000"/>
          <w:sz w:val="24"/>
        </w:rPr>
      </w:pPr>
      <w:r>
        <w:rPr>
          <w:rFonts w:ascii="仿宋" w:eastAsia="仿宋" w:hAnsi="仿宋" w:cs="宋体" w:hint="eastAsia"/>
          <w:color w:val="000000"/>
          <w:sz w:val="24"/>
        </w:rPr>
        <w:t>本次招标项目服务内容包括但不限于完成大会场景的相关搭建，不限于舞台、灯光、音响、展示板等相关活动物料，完成企业展区的搭建、电力部署及相关展位内容运营工作、活动现场管控等，具体如下：</w:t>
      </w:r>
    </w:p>
    <w:p w14:paraId="62CB96AA" w14:textId="77777777" w:rsidR="00B8522D" w:rsidRDefault="00000000">
      <w:pPr>
        <w:spacing w:line="360" w:lineRule="auto"/>
        <w:ind w:firstLineChars="200" w:firstLine="480"/>
        <w:jc w:val="left"/>
        <w:rPr>
          <w:rFonts w:ascii="仿宋" w:eastAsia="仿宋" w:hAnsi="仿宋" w:cs="宋体"/>
          <w:color w:val="000000"/>
          <w:sz w:val="24"/>
        </w:rPr>
      </w:pPr>
      <w:r>
        <w:rPr>
          <w:rFonts w:ascii="仿宋" w:eastAsia="仿宋" w:hAnsi="仿宋" w:cs="宋体" w:hint="eastAsia"/>
          <w:color w:val="000000"/>
          <w:sz w:val="24"/>
        </w:rPr>
        <w:t>（1）会场布置：会场人流动线、外场、舞台区的搭建布置。</w:t>
      </w:r>
    </w:p>
    <w:p w14:paraId="375FE2AE" w14:textId="77777777" w:rsidR="00B8522D" w:rsidRDefault="00000000">
      <w:pPr>
        <w:pStyle w:val="a3"/>
        <w:ind w:firstLine="480"/>
        <w:rPr>
          <w:rFonts w:eastAsia="仿宋"/>
        </w:rPr>
      </w:pPr>
      <w:r>
        <w:rPr>
          <w:rFonts w:ascii="仿宋" w:eastAsia="仿宋" w:hAnsi="仿宋" w:cs="宋体" w:hint="eastAsia"/>
          <w:color w:val="000000"/>
          <w:sz w:val="24"/>
        </w:rPr>
        <w:t>（2）企业展位：展位制作搭建。</w:t>
      </w:r>
    </w:p>
    <w:p w14:paraId="74880EC4" w14:textId="77777777" w:rsidR="00B8522D" w:rsidRDefault="00000000">
      <w:pPr>
        <w:spacing w:line="360" w:lineRule="auto"/>
        <w:ind w:firstLineChars="200" w:firstLine="480"/>
        <w:jc w:val="left"/>
        <w:rPr>
          <w:rFonts w:ascii="仿宋" w:eastAsia="仿宋" w:hAnsi="仿宋" w:cs="宋体"/>
          <w:color w:val="000000"/>
          <w:sz w:val="24"/>
        </w:rPr>
      </w:pPr>
      <w:r>
        <w:rPr>
          <w:rFonts w:ascii="仿宋" w:eastAsia="仿宋" w:hAnsi="仿宋" w:cs="宋体" w:hint="eastAsia"/>
          <w:color w:val="000000"/>
          <w:sz w:val="24"/>
        </w:rPr>
        <w:t>（4）现场物料：采购仪式装置、活动物料定制、制作、安装及运输等。</w:t>
      </w:r>
    </w:p>
    <w:p w14:paraId="22AB6213" w14:textId="77777777" w:rsidR="00B8522D" w:rsidRDefault="00000000">
      <w:pPr>
        <w:spacing w:line="360" w:lineRule="auto"/>
        <w:ind w:firstLineChars="200" w:firstLine="480"/>
        <w:jc w:val="left"/>
        <w:rPr>
          <w:rFonts w:ascii="仿宋" w:eastAsia="仿宋" w:hAnsi="仿宋" w:cs="宋体"/>
          <w:color w:val="000000"/>
          <w:sz w:val="24"/>
        </w:rPr>
      </w:pPr>
      <w:r>
        <w:rPr>
          <w:rFonts w:ascii="仿宋" w:eastAsia="仿宋" w:hAnsi="仿宋" w:cs="宋体" w:hint="eastAsia"/>
          <w:color w:val="000000"/>
          <w:sz w:val="24"/>
        </w:rPr>
        <w:t>（5）设备搭建：设备租赁及搭建。</w:t>
      </w:r>
    </w:p>
    <w:p w14:paraId="23DE49E5" w14:textId="77777777" w:rsidR="00B8522D" w:rsidRDefault="00000000">
      <w:pPr>
        <w:spacing w:line="360" w:lineRule="auto"/>
        <w:ind w:firstLineChars="200" w:firstLine="480"/>
        <w:jc w:val="left"/>
        <w:rPr>
          <w:rFonts w:ascii="仿宋" w:eastAsia="仿宋" w:hAnsi="仿宋" w:cs="宋体"/>
          <w:color w:val="000000"/>
          <w:sz w:val="24"/>
        </w:rPr>
      </w:pPr>
      <w:r>
        <w:rPr>
          <w:rFonts w:ascii="仿宋" w:eastAsia="仿宋" w:hAnsi="仿宋" w:cs="宋体" w:hint="eastAsia"/>
          <w:color w:val="000000"/>
          <w:sz w:val="24"/>
        </w:rPr>
        <w:t>（6）会务服务：摄影摄像师、灯光音响师、会务执行、现场管控、活动前</w:t>
      </w:r>
      <w:r>
        <w:rPr>
          <w:rFonts w:ascii="仿宋" w:eastAsia="仿宋" w:hAnsi="仿宋" w:cs="宋体" w:hint="eastAsia"/>
          <w:color w:val="000000"/>
          <w:sz w:val="24"/>
        </w:rPr>
        <w:lastRenderedPageBreak/>
        <w:t>后布置与清场等；</w:t>
      </w:r>
    </w:p>
    <w:p w14:paraId="21C5AB9D" w14:textId="77777777" w:rsidR="00B8522D" w:rsidRDefault="00000000">
      <w:pPr>
        <w:spacing w:line="360" w:lineRule="auto"/>
        <w:ind w:firstLineChars="200" w:firstLine="480"/>
        <w:jc w:val="left"/>
        <w:rPr>
          <w:rFonts w:ascii="仿宋" w:eastAsia="仿宋" w:hAnsi="仿宋" w:cs="宋体"/>
          <w:color w:val="000000"/>
          <w:sz w:val="24"/>
        </w:rPr>
      </w:pPr>
      <w:r>
        <w:rPr>
          <w:rFonts w:ascii="仿宋" w:eastAsia="仿宋" w:hAnsi="仿宋" w:cs="宋体" w:hint="eastAsia"/>
          <w:color w:val="000000"/>
          <w:sz w:val="24"/>
        </w:rPr>
        <w:t>（7）其它：成功举办本次活动所涉及的各类工作。</w:t>
      </w:r>
    </w:p>
    <w:p w14:paraId="37555C36" w14:textId="77777777" w:rsidR="00B8522D" w:rsidRDefault="00000000">
      <w:pPr>
        <w:spacing w:line="360" w:lineRule="auto"/>
        <w:ind w:firstLineChars="200" w:firstLine="480"/>
        <w:jc w:val="left"/>
        <w:rPr>
          <w:rFonts w:ascii="仿宋" w:eastAsia="仿宋" w:hAnsi="仿宋" w:cs="宋体"/>
          <w:color w:val="000000"/>
          <w:sz w:val="24"/>
        </w:rPr>
      </w:pPr>
      <w:r>
        <w:rPr>
          <w:rFonts w:ascii="仿宋" w:eastAsia="仿宋" w:hAnsi="仿宋" w:cs="宋体" w:hint="eastAsia"/>
          <w:color w:val="000000"/>
          <w:sz w:val="24"/>
        </w:rPr>
        <w:t>（以上内容详见附件表一：第四届中国激光技术及产业发展大会暨首届光载信息技术大会策划执行服务报价清单）</w:t>
      </w:r>
    </w:p>
    <w:p w14:paraId="60BF439B" w14:textId="77777777" w:rsidR="00B8522D" w:rsidRDefault="00000000">
      <w:pPr>
        <w:pStyle w:val="Normal"/>
        <w:spacing w:line="360" w:lineRule="auto"/>
        <w:rPr>
          <w:rFonts w:ascii="仿宋" w:eastAsia="黑体" w:hAnsi="仿宋"/>
          <w:b/>
          <w:bCs/>
          <w:kern w:val="2"/>
          <w:sz w:val="28"/>
          <w:szCs w:val="28"/>
          <w:lang w:val="en-US"/>
        </w:rPr>
      </w:pPr>
      <w:r>
        <w:rPr>
          <w:rFonts w:ascii="仿宋" w:eastAsia="黑体" w:hAnsi="仿宋" w:hint="eastAsia"/>
          <w:b/>
          <w:bCs/>
          <w:kern w:val="2"/>
          <w:sz w:val="28"/>
          <w:szCs w:val="28"/>
          <w:lang w:val="en-US"/>
        </w:rPr>
        <w:t>三、交付成果</w:t>
      </w:r>
    </w:p>
    <w:p w14:paraId="24916FCC" w14:textId="77777777" w:rsidR="00B8522D" w:rsidRDefault="00000000">
      <w:pPr>
        <w:spacing w:line="360" w:lineRule="auto"/>
        <w:ind w:firstLineChars="200" w:firstLine="480"/>
        <w:jc w:val="left"/>
        <w:rPr>
          <w:rFonts w:ascii="仿宋" w:eastAsia="仿宋" w:hAnsi="仿宋" w:cs="宋体"/>
          <w:color w:val="000000"/>
          <w:sz w:val="24"/>
        </w:rPr>
      </w:pPr>
      <w:r>
        <w:rPr>
          <w:rFonts w:ascii="仿宋" w:eastAsia="仿宋" w:hAnsi="仿宋" w:cs="宋体" w:hint="eastAsia"/>
          <w:color w:val="000000"/>
          <w:sz w:val="24"/>
        </w:rPr>
        <w:t>各服务成果均应提供至少书面文本一套及电子文档一套（版权归项目所有），有形的交付载体需以发包人验收确认为准。</w:t>
      </w:r>
    </w:p>
    <w:p w14:paraId="7A7A9A75" w14:textId="77777777" w:rsidR="00B8522D" w:rsidRDefault="00B8522D">
      <w:pPr>
        <w:pStyle w:val="2"/>
      </w:pPr>
    </w:p>
    <w:p w14:paraId="4C8460EE" w14:textId="77777777" w:rsidR="00B8522D" w:rsidRDefault="00B8522D"/>
    <w:p w14:paraId="0D876FFE" w14:textId="77777777" w:rsidR="00B8522D" w:rsidRDefault="00B8522D">
      <w:pPr>
        <w:pStyle w:val="2"/>
      </w:pPr>
    </w:p>
    <w:p w14:paraId="1FE01B79" w14:textId="77777777" w:rsidR="00B8522D" w:rsidRDefault="00B8522D"/>
    <w:p w14:paraId="738AAD46" w14:textId="77777777" w:rsidR="00B8522D" w:rsidRDefault="00B8522D">
      <w:pPr>
        <w:pStyle w:val="2"/>
      </w:pPr>
    </w:p>
    <w:p w14:paraId="2A2638BD" w14:textId="77777777" w:rsidR="00B8522D" w:rsidRDefault="00B8522D"/>
    <w:p w14:paraId="175B6A21" w14:textId="77777777" w:rsidR="00B8522D" w:rsidRDefault="00B8522D">
      <w:pPr>
        <w:pStyle w:val="2"/>
      </w:pPr>
    </w:p>
    <w:p w14:paraId="290321B2" w14:textId="77777777" w:rsidR="00B8522D" w:rsidRDefault="00B8522D"/>
    <w:p w14:paraId="78307BDB" w14:textId="77777777" w:rsidR="00B8522D" w:rsidRDefault="00B8522D"/>
    <w:p w14:paraId="770C8AB9" w14:textId="77777777" w:rsidR="00B8522D" w:rsidRDefault="00B8522D"/>
    <w:p w14:paraId="3732D950" w14:textId="77777777" w:rsidR="00B8522D" w:rsidRDefault="00B8522D"/>
    <w:p w14:paraId="34C7A083" w14:textId="77777777" w:rsidR="00B8522D" w:rsidRDefault="00B8522D"/>
    <w:p w14:paraId="6965A23F" w14:textId="77777777" w:rsidR="00B8522D" w:rsidRDefault="00B8522D"/>
    <w:p w14:paraId="7B0E30DC" w14:textId="77777777" w:rsidR="00B8522D" w:rsidRDefault="00B8522D"/>
    <w:p w14:paraId="6A75704A" w14:textId="77777777" w:rsidR="00B8522D" w:rsidRDefault="00B8522D"/>
    <w:p w14:paraId="3661B734" w14:textId="77777777" w:rsidR="00B8522D" w:rsidRDefault="00B8522D"/>
    <w:p w14:paraId="5DBE0414" w14:textId="77777777" w:rsidR="00B8522D" w:rsidRDefault="00B8522D"/>
    <w:p w14:paraId="5DAF6A53" w14:textId="77777777" w:rsidR="00B8522D" w:rsidRDefault="00B8522D"/>
    <w:p w14:paraId="2D8EE40B" w14:textId="77777777" w:rsidR="00B8522D" w:rsidRDefault="00B8522D"/>
    <w:p w14:paraId="5DCF576E" w14:textId="77777777" w:rsidR="00B8522D" w:rsidRDefault="00B8522D"/>
    <w:p w14:paraId="765A0434" w14:textId="77777777" w:rsidR="00B8522D" w:rsidRDefault="00B8522D"/>
    <w:p w14:paraId="766038A5" w14:textId="77777777" w:rsidR="00B8522D" w:rsidRDefault="00B8522D"/>
    <w:p w14:paraId="646A1896" w14:textId="77777777" w:rsidR="00B8522D" w:rsidRDefault="00000000">
      <w:pPr>
        <w:spacing w:line="360" w:lineRule="auto"/>
        <w:jc w:val="left"/>
        <w:rPr>
          <w:rFonts w:ascii="宋体" w:hAnsi="宋体"/>
          <w:b/>
          <w:sz w:val="28"/>
          <w:szCs w:val="28"/>
        </w:rPr>
      </w:pPr>
      <w:r>
        <w:rPr>
          <w:rFonts w:ascii="宋体" w:hAnsi="宋体" w:hint="eastAsia"/>
          <w:b/>
          <w:sz w:val="28"/>
          <w:szCs w:val="28"/>
        </w:rPr>
        <w:lastRenderedPageBreak/>
        <w:t>附件</w:t>
      </w:r>
      <w:r>
        <w:rPr>
          <w:rFonts w:ascii="宋体" w:hAnsi="宋体"/>
          <w:b/>
          <w:sz w:val="28"/>
          <w:szCs w:val="28"/>
        </w:rPr>
        <w:t>3</w:t>
      </w:r>
      <w:r>
        <w:rPr>
          <w:rFonts w:ascii="宋体" w:hAnsi="宋体" w:hint="eastAsia"/>
          <w:b/>
          <w:sz w:val="28"/>
          <w:szCs w:val="28"/>
        </w:rPr>
        <w:t>：</w:t>
      </w:r>
      <w:r>
        <w:rPr>
          <w:rFonts w:ascii="宋体" w:hAnsi="宋体" w:hint="eastAsia"/>
          <w:b/>
          <w:sz w:val="32"/>
          <w:szCs w:val="32"/>
        </w:rPr>
        <w:t>《第四届中国激光技术及产业发展大会暨首届光载信息技术大会方案》（初稿）</w:t>
      </w:r>
    </w:p>
    <w:p w14:paraId="553E1C11" w14:textId="77777777" w:rsidR="00B8522D" w:rsidRDefault="00000000">
      <w:pPr>
        <w:spacing w:line="360" w:lineRule="auto"/>
        <w:ind w:firstLineChars="200" w:firstLine="480"/>
        <w:jc w:val="left"/>
        <w:rPr>
          <w:rFonts w:ascii="仿宋" w:eastAsia="仿宋" w:hAnsi="仿宋" w:cs="宋体"/>
          <w:color w:val="000000"/>
          <w:sz w:val="24"/>
        </w:rPr>
      </w:pPr>
      <w:r>
        <w:rPr>
          <w:rFonts w:ascii="仿宋" w:eastAsia="仿宋" w:hAnsi="仿宋" w:cs="宋体" w:hint="eastAsia"/>
          <w:color w:val="000000"/>
          <w:sz w:val="24"/>
        </w:rPr>
        <w:t>激光技术领域在科技、经济军事等领域发挥着越来越重要的作用。新一轮科技革命和产业变革与我国加快转变经济发展方式形成历史性交汇，为我国实施创新驱动发展战略提供了难得的重大机遇。在此背景下，由中国光学工程学等机构共同发起组织“第四届中国激光技术及产业发展大会”，活动包括技术交流、产业发展论坛，成果展示对接、项目路演等多项活动，汇聚百余位行业专家、企业家、知名咨询机构及投融资机构，合作媒体。届时激光行业各企业、科研院所、高等院校的优秀成果、技术及产品将参加大会交流和产品展示，同时组委会还将邀请航空制造，智能制造，精密制造，电子/半导体工业，显示，航空航天，激光增材制造(3D打印)等应用部门到会并共同交流。组委会致力于将会议交流和产业对接有机结合，合力打造成一场高规格、高水平的先进激光制造业产业应用盛会。</w:t>
      </w:r>
    </w:p>
    <w:p w14:paraId="4AC78F64" w14:textId="77777777" w:rsidR="00B8522D" w:rsidRDefault="00000000">
      <w:pPr>
        <w:spacing w:line="360" w:lineRule="auto"/>
        <w:ind w:firstLineChars="200" w:firstLine="482"/>
        <w:jc w:val="left"/>
        <w:rPr>
          <w:rFonts w:ascii="仿宋" w:eastAsia="仿宋" w:hAnsi="仿宋" w:cs="宋体"/>
          <w:color w:val="000000"/>
          <w:sz w:val="24"/>
        </w:rPr>
      </w:pPr>
      <w:r>
        <w:rPr>
          <w:rFonts w:ascii="仿宋" w:eastAsia="仿宋" w:hAnsi="仿宋" w:cs="宋体" w:hint="eastAsia"/>
          <w:b/>
          <w:bCs/>
          <w:color w:val="000000"/>
          <w:sz w:val="24"/>
        </w:rPr>
        <w:t>一、时间地点规模</w:t>
      </w:r>
      <w:r>
        <w:rPr>
          <w:rFonts w:ascii="仿宋" w:eastAsia="仿宋" w:hAnsi="仿宋" w:cs="宋体" w:hint="eastAsia"/>
          <w:color w:val="000000"/>
          <w:sz w:val="24"/>
        </w:rPr>
        <w:t>（暂定）</w:t>
      </w:r>
    </w:p>
    <w:p w14:paraId="64D4D9A6" w14:textId="77777777" w:rsidR="00B8522D" w:rsidRDefault="00000000">
      <w:pPr>
        <w:spacing w:line="360" w:lineRule="auto"/>
        <w:ind w:firstLineChars="200" w:firstLine="480"/>
        <w:jc w:val="left"/>
        <w:rPr>
          <w:rFonts w:ascii="仿宋" w:eastAsia="仿宋" w:hAnsi="仿宋" w:cs="宋体"/>
          <w:color w:val="000000"/>
          <w:sz w:val="24"/>
        </w:rPr>
      </w:pPr>
      <w:r>
        <w:rPr>
          <w:rFonts w:ascii="仿宋" w:eastAsia="仿宋" w:hAnsi="仿宋" w:cs="宋体" w:hint="eastAsia"/>
          <w:color w:val="000000"/>
          <w:sz w:val="24"/>
        </w:rPr>
        <w:t>时间：2025年5月24日9:00-18:30</w:t>
      </w:r>
    </w:p>
    <w:p w14:paraId="54AEABD7" w14:textId="77777777" w:rsidR="00B8522D" w:rsidRDefault="00000000">
      <w:pPr>
        <w:spacing w:line="360" w:lineRule="auto"/>
        <w:ind w:firstLineChars="200" w:firstLine="480"/>
        <w:jc w:val="left"/>
        <w:rPr>
          <w:rFonts w:ascii="仿宋" w:eastAsia="仿宋" w:hAnsi="仿宋" w:cs="宋体"/>
          <w:color w:val="000000"/>
          <w:sz w:val="24"/>
        </w:rPr>
      </w:pPr>
      <w:r>
        <w:rPr>
          <w:rFonts w:ascii="仿宋" w:eastAsia="仿宋" w:hAnsi="仿宋" w:cs="宋体" w:hint="eastAsia"/>
          <w:color w:val="000000"/>
          <w:sz w:val="24"/>
        </w:rPr>
        <w:t>地点：深圳市龙岗区珠江皇冠假日酒店</w:t>
      </w:r>
    </w:p>
    <w:p w14:paraId="4C033E95" w14:textId="77777777" w:rsidR="00B8522D" w:rsidRDefault="00000000">
      <w:pPr>
        <w:spacing w:line="360" w:lineRule="auto"/>
        <w:ind w:firstLineChars="200" w:firstLine="480"/>
        <w:jc w:val="left"/>
        <w:rPr>
          <w:rFonts w:ascii="仿宋" w:eastAsia="仿宋" w:hAnsi="仿宋" w:cs="宋体"/>
          <w:color w:val="000000"/>
          <w:sz w:val="24"/>
        </w:rPr>
      </w:pPr>
      <w:r>
        <w:rPr>
          <w:rFonts w:ascii="仿宋" w:eastAsia="仿宋" w:hAnsi="仿宋" w:cs="宋体" w:hint="eastAsia"/>
          <w:color w:val="000000"/>
          <w:sz w:val="24"/>
        </w:rPr>
        <w:t>规模：450-500人</w:t>
      </w:r>
    </w:p>
    <w:p w14:paraId="3384AE0D" w14:textId="77777777" w:rsidR="00B8522D" w:rsidRDefault="00000000">
      <w:pPr>
        <w:spacing w:line="360" w:lineRule="auto"/>
        <w:ind w:firstLineChars="200" w:firstLine="482"/>
        <w:jc w:val="left"/>
        <w:rPr>
          <w:rFonts w:ascii="仿宋" w:eastAsia="仿宋" w:hAnsi="仿宋" w:cs="宋体"/>
          <w:color w:val="000000"/>
          <w:sz w:val="24"/>
        </w:rPr>
      </w:pPr>
      <w:r>
        <w:rPr>
          <w:rFonts w:ascii="仿宋" w:eastAsia="仿宋" w:hAnsi="仿宋" w:cs="宋体" w:hint="eastAsia"/>
          <w:b/>
          <w:bCs/>
          <w:color w:val="000000"/>
          <w:sz w:val="24"/>
        </w:rPr>
        <w:t>二、活动主要组织架构</w:t>
      </w:r>
      <w:r>
        <w:rPr>
          <w:rFonts w:ascii="仿宋" w:eastAsia="仿宋" w:hAnsi="仿宋" w:cs="宋体" w:hint="eastAsia"/>
          <w:color w:val="000000"/>
          <w:sz w:val="24"/>
        </w:rPr>
        <w:t>（拟）</w:t>
      </w:r>
    </w:p>
    <w:p w14:paraId="0415ECFC" w14:textId="77777777" w:rsidR="00B8522D" w:rsidRDefault="00000000">
      <w:pPr>
        <w:spacing w:line="360" w:lineRule="auto"/>
        <w:ind w:firstLineChars="200" w:firstLine="482"/>
        <w:jc w:val="left"/>
        <w:rPr>
          <w:rFonts w:ascii="仿宋" w:eastAsia="仿宋" w:hAnsi="仿宋" w:cs="宋体"/>
          <w:b/>
          <w:bCs/>
          <w:color w:val="000000"/>
          <w:sz w:val="24"/>
        </w:rPr>
      </w:pPr>
      <w:r>
        <w:rPr>
          <w:rFonts w:ascii="仿宋" w:eastAsia="仿宋" w:hAnsi="仿宋" w:cs="宋体" w:hint="eastAsia"/>
          <w:b/>
          <w:bCs/>
          <w:color w:val="000000"/>
          <w:sz w:val="24"/>
        </w:rPr>
        <w:t>主办单位：</w:t>
      </w:r>
      <w:r>
        <w:rPr>
          <w:rFonts w:ascii="仿宋" w:eastAsia="仿宋" w:hAnsi="仿宋" w:cs="宋体" w:hint="eastAsia"/>
          <w:color w:val="000000"/>
          <w:sz w:val="24"/>
        </w:rPr>
        <w:t>中国光学工程学会</w:t>
      </w:r>
    </w:p>
    <w:p w14:paraId="5831453B" w14:textId="77777777" w:rsidR="00B8522D" w:rsidRDefault="00000000">
      <w:pPr>
        <w:spacing w:line="360" w:lineRule="auto"/>
        <w:ind w:firstLineChars="200" w:firstLine="482"/>
        <w:jc w:val="left"/>
        <w:rPr>
          <w:rFonts w:ascii="仿宋" w:eastAsia="仿宋" w:hAnsi="仿宋" w:cs="宋体"/>
          <w:color w:val="000000"/>
          <w:sz w:val="24"/>
        </w:rPr>
      </w:pPr>
      <w:r>
        <w:rPr>
          <w:rFonts w:ascii="仿宋" w:eastAsia="仿宋" w:hAnsi="仿宋" w:cs="宋体" w:hint="eastAsia"/>
          <w:b/>
          <w:bCs/>
          <w:color w:val="000000"/>
          <w:sz w:val="24"/>
        </w:rPr>
        <w:t>承办单位：</w:t>
      </w:r>
      <w:r>
        <w:rPr>
          <w:rFonts w:ascii="仿宋" w:eastAsia="仿宋" w:hAnsi="仿宋" w:cs="宋体" w:hint="eastAsia"/>
          <w:color w:val="000000"/>
          <w:sz w:val="24"/>
        </w:rPr>
        <w:t>中国光学工程学会激光技术及应用专业委员会</w:t>
      </w:r>
    </w:p>
    <w:p w14:paraId="7539BF6C" w14:textId="77777777" w:rsidR="00B8522D" w:rsidRDefault="00000000">
      <w:pPr>
        <w:spacing w:line="360" w:lineRule="auto"/>
        <w:ind w:leftChars="600" w:left="1260" w:firstLineChars="200" w:firstLine="480"/>
        <w:jc w:val="left"/>
        <w:rPr>
          <w:rFonts w:ascii="仿宋" w:eastAsia="仿宋" w:hAnsi="仿宋" w:cs="宋体"/>
          <w:color w:val="000000"/>
          <w:sz w:val="24"/>
        </w:rPr>
      </w:pPr>
      <w:r>
        <w:rPr>
          <w:rFonts w:ascii="仿宋" w:eastAsia="仿宋" w:hAnsi="仿宋" w:cs="宋体" w:hint="eastAsia"/>
          <w:color w:val="000000"/>
          <w:sz w:val="24"/>
        </w:rPr>
        <w:t>深圳大学</w:t>
      </w:r>
    </w:p>
    <w:p w14:paraId="43718E04" w14:textId="77777777" w:rsidR="00B8522D" w:rsidRDefault="00000000">
      <w:pPr>
        <w:spacing w:line="360" w:lineRule="auto"/>
        <w:ind w:leftChars="600" w:left="1260" w:firstLineChars="200" w:firstLine="480"/>
        <w:jc w:val="left"/>
        <w:rPr>
          <w:rFonts w:ascii="仿宋" w:eastAsia="仿宋" w:hAnsi="仿宋" w:cs="宋体"/>
          <w:color w:val="000000"/>
          <w:sz w:val="24"/>
        </w:rPr>
      </w:pPr>
      <w:r>
        <w:rPr>
          <w:rFonts w:ascii="仿宋" w:eastAsia="仿宋" w:hAnsi="仿宋" w:cs="宋体" w:hint="eastAsia"/>
          <w:color w:val="000000"/>
          <w:sz w:val="24"/>
        </w:rPr>
        <w:t>深圳市光载信息产业联盟</w:t>
      </w:r>
    </w:p>
    <w:p w14:paraId="76620BFD" w14:textId="77777777" w:rsidR="00B8522D" w:rsidRDefault="00000000">
      <w:pPr>
        <w:spacing w:line="360" w:lineRule="auto"/>
        <w:ind w:firstLineChars="200" w:firstLine="482"/>
        <w:jc w:val="left"/>
        <w:rPr>
          <w:rFonts w:ascii="仿宋" w:eastAsia="仿宋" w:hAnsi="仿宋" w:cs="宋体"/>
          <w:b/>
          <w:bCs/>
          <w:color w:val="000000"/>
          <w:sz w:val="24"/>
        </w:rPr>
      </w:pPr>
      <w:r>
        <w:rPr>
          <w:rFonts w:ascii="仿宋" w:eastAsia="仿宋" w:hAnsi="仿宋" w:cs="宋体" w:hint="eastAsia"/>
          <w:b/>
          <w:bCs/>
          <w:color w:val="000000"/>
          <w:sz w:val="24"/>
        </w:rPr>
        <w:t>联办单位：</w:t>
      </w:r>
      <w:r>
        <w:rPr>
          <w:rFonts w:ascii="仿宋" w:eastAsia="仿宋" w:hAnsi="仿宋" w:cs="宋体" w:hint="eastAsia"/>
          <w:color w:val="000000"/>
          <w:sz w:val="24"/>
        </w:rPr>
        <w:t>深圳湾宝龙生物创新投资发展有限公司</w:t>
      </w:r>
    </w:p>
    <w:p w14:paraId="2A72CF44" w14:textId="77777777" w:rsidR="00B8522D" w:rsidRDefault="00000000">
      <w:pPr>
        <w:spacing w:line="360" w:lineRule="auto"/>
        <w:ind w:firstLineChars="200" w:firstLine="482"/>
        <w:jc w:val="left"/>
        <w:rPr>
          <w:rFonts w:ascii="仿宋" w:eastAsia="仿宋" w:hAnsi="仿宋" w:cs="宋体"/>
          <w:color w:val="000000"/>
          <w:sz w:val="24"/>
        </w:rPr>
      </w:pPr>
      <w:r>
        <w:rPr>
          <w:rFonts w:ascii="仿宋" w:eastAsia="仿宋" w:hAnsi="仿宋" w:cs="宋体" w:hint="eastAsia"/>
          <w:b/>
          <w:bCs/>
          <w:color w:val="000000"/>
          <w:sz w:val="24"/>
        </w:rPr>
        <w:t>协办单位：</w:t>
      </w:r>
      <w:r>
        <w:rPr>
          <w:rFonts w:ascii="仿宋" w:eastAsia="仿宋" w:hAnsi="仿宋" w:cs="宋体" w:hint="eastAsia"/>
          <w:color w:val="000000"/>
          <w:sz w:val="24"/>
        </w:rPr>
        <w:t>中国科学院空天信息创新研究院、空军工程大学航空动力系统与等离子体技术全国重点实验室、清华大学深圳国际研究生院、深圳大学物理与光电工程学院、广东工业大学、华南师范大学、西安交通大学、华为技术有限公司、通快(中国)有限公司、深圳市大族激光科技股份有限公司、深圳市杰普特光电股份有限公司、深圳市星汉激光科技股份有限公司。</w:t>
      </w:r>
    </w:p>
    <w:p w14:paraId="11861BFA" w14:textId="77777777" w:rsidR="00B8522D" w:rsidRDefault="00000000">
      <w:pPr>
        <w:spacing w:line="360" w:lineRule="auto"/>
        <w:ind w:firstLineChars="200" w:firstLine="482"/>
        <w:jc w:val="left"/>
        <w:rPr>
          <w:rFonts w:ascii="仿宋" w:eastAsia="仿宋" w:hAnsi="仿宋" w:cs="宋体"/>
          <w:b/>
          <w:bCs/>
          <w:color w:val="000000"/>
          <w:sz w:val="24"/>
        </w:rPr>
      </w:pPr>
      <w:r>
        <w:rPr>
          <w:rFonts w:ascii="仿宋" w:eastAsia="仿宋" w:hAnsi="仿宋" w:cs="宋体" w:hint="eastAsia"/>
          <w:b/>
          <w:bCs/>
          <w:color w:val="000000"/>
          <w:sz w:val="24"/>
        </w:rPr>
        <w:t xml:space="preserve">三、大会议程 </w:t>
      </w:r>
    </w:p>
    <w:p w14:paraId="60EC091B" w14:textId="77777777" w:rsidR="00B8522D" w:rsidRDefault="00000000">
      <w:pPr>
        <w:spacing w:line="360" w:lineRule="auto"/>
        <w:ind w:firstLineChars="200" w:firstLine="482"/>
        <w:jc w:val="left"/>
        <w:rPr>
          <w:rFonts w:ascii="仿宋" w:eastAsia="仿宋" w:hAnsi="仿宋" w:cs="宋体"/>
          <w:b/>
          <w:bCs/>
          <w:color w:val="000000"/>
          <w:sz w:val="24"/>
        </w:rPr>
      </w:pPr>
      <w:r>
        <w:rPr>
          <w:rFonts w:ascii="仿宋" w:eastAsia="仿宋" w:hAnsi="仿宋" w:cs="宋体" w:hint="eastAsia"/>
          <w:b/>
          <w:bCs/>
          <w:color w:val="000000"/>
          <w:sz w:val="24"/>
        </w:rPr>
        <w:lastRenderedPageBreak/>
        <w:t>（一）开幕式</w:t>
      </w:r>
    </w:p>
    <w:p w14:paraId="5A262EFE" w14:textId="77777777" w:rsidR="00B8522D" w:rsidRDefault="00000000">
      <w:pPr>
        <w:spacing w:line="360" w:lineRule="auto"/>
        <w:ind w:firstLineChars="200" w:firstLine="480"/>
        <w:jc w:val="left"/>
        <w:rPr>
          <w:rFonts w:ascii="仿宋" w:eastAsia="仿宋" w:hAnsi="仿宋" w:cs="宋体"/>
          <w:color w:val="000000"/>
          <w:sz w:val="24"/>
        </w:rPr>
      </w:pPr>
      <w:r>
        <w:rPr>
          <w:rFonts w:ascii="仿宋" w:eastAsia="仿宋" w:hAnsi="仿宋" w:cs="宋体" w:hint="eastAsia"/>
          <w:color w:val="000000"/>
          <w:sz w:val="24"/>
        </w:rPr>
        <w:t>09:00-12:00 大会开幕式及主旨报告</w:t>
      </w:r>
    </w:p>
    <w:p w14:paraId="05E5AC7B" w14:textId="77777777" w:rsidR="00B8522D" w:rsidRDefault="00000000">
      <w:pPr>
        <w:numPr>
          <w:ilvl w:val="0"/>
          <w:numId w:val="2"/>
        </w:numPr>
        <w:spacing w:line="360" w:lineRule="auto"/>
        <w:ind w:firstLineChars="200" w:firstLine="480"/>
        <w:jc w:val="left"/>
        <w:rPr>
          <w:rFonts w:ascii="仿宋" w:eastAsia="仿宋" w:hAnsi="仿宋" w:cs="宋体"/>
          <w:color w:val="000000"/>
          <w:sz w:val="24"/>
        </w:rPr>
      </w:pPr>
      <w:r>
        <w:rPr>
          <w:rFonts w:ascii="仿宋" w:eastAsia="仿宋" w:hAnsi="仿宋" w:cs="宋体" w:hint="eastAsia"/>
          <w:color w:val="000000"/>
          <w:sz w:val="24"/>
        </w:rPr>
        <w:t>领导嘉宾致辞</w:t>
      </w:r>
    </w:p>
    <w:p w14:paraId="571694DE" w14:textId="77777777" w:rsidR="00B8522D" w:rsidRDefault="00000000">
      <w:pPr>
        <w:spacing w:line="360" w:lineRule="auto"/>
        <w:ind w:leftChars="400" w:left="840"/>
        <w:jc w:val="left"/>
        <w:rPr>
          <w:rFonts w:ascii="仿宋" w:eastAsia="仿宋" w:hAnsi="仿宋" w:cs="宋体"/>
          <w:color w:val="000000"/>
          <w:sz w:val="24"/>
        </w:rPr>
      </w:pPr>
      <w:r>
        <w:rPr>
          <w:rFonts w:ascii="仿宋" w:eastAsia="仿宋" w:hAnsi="仿宋" w:cs="宋体" w:hint="eastAsia"/>
          <w:color w:val="000000"/>
          <w:sz w:val="24"/>
        </w:rPr>
        <w:t>拟邀请产业领域知名院士及市领导致辞</w:t>
      </w:r>
    </w:p>
    <w:p w14:paraId="1859EC9B" w14:textId="77777777" w:rsidR="00B8522D" w:rsidRDefault="00000000">
      <w:pPr>
        <w:numPr>
          <w:ilvl w:val="0"/>
          <w:numId w:val="2"/>
        </w:numPr>
        <w:spacing w:line="360" w:lineRule="auto"/>
        <w:ind w:firstLineChars="200" w:firstLine="480"/>
        <w:jc w:val="left"/>
        <w:rPr>
          <w:rFonts w:ascii="仿宋" w:eastAsia="仿宋" w:hAnsi="仿宋" w:cs="宋体"/>
          <w:color w:val="000000"/>
          <w:sz w:val="24"/>
        </w:rPr>
      </w:pPr>
      <w:r>
        <w:rPr>
          <w:rFonts w:ascii="仿宋" w:eastAsia="仿宋" w:hAnsi="仿宋" w:cs="宋体" w:hint="eastAsia"/>
          <w:color w:val="000000"/>
          <w:sz w:val="24"/>
        </w:rPr>
        <w:t>龙岗区光载信息产业推介</w:t>
      </w:r>
    </w:p>
    <w:p w14:paraId="4CD6B59F" w14:textId="77777777" w:rsidR="00B8522D" w:rsidRDefault="00000000">
      <w:pPr>
        <w:spacing w:line="360" w:lineRule="auto"/>
        <w:ind w:leftChars="400" w:left="840"/>
        <w:jc w:val="left"/>
        <w:rPr>
          <w:rFonts w:ascii="仿宋" w:eastAsia="仿宋" w:hAnsi="仿宋" w:cs="宋体"/>
          <w:color w:val="000000"/>
          <w:sz w:val="24"/>
        </w:rPr>
      </w:pPr>
      <w:r>
        <w:rPr>
          <w:rFonts w:ascii="仿宋" w:eastAsia="仿宋" w:hAnsi="仿宋" w:cs="宋体" w:hint="eastAsia"/>
          <w:color w:val="000000"/>
          <w:sz w:val="24"/>
        </w:rPr>
        <w:t>拟邀请区领导推介</w:t>
      </w:r>
    </w:p>
    <w:p w14:paraId="64028142" w14:textId="77777777" w:rsidR="00B8522D" w:rsidRDefault="00000000">
      <w:pPr>
        <w:spacing w:line="360" w:lineRule="auto"/>
        <w:ind w:firstLineChars="200" w:firstLine="480"/>
        <w:jc w:val="left"/>
        <w:rPr>
          <w:rFonts w:ascii="仿宋" w:eastAsia="仿宋" w:hAnsi="仿宋" w:cs="宋体"/>
          <w:color w:val="000000"/>
          <w:sz w:val="24"/>
        </w:rPr>
      </w:pPr>
      <w:r>
        <w:rPr>
          <w:rFonts w:ascii="仿宋" w:eastAsia="仿宋" w:hAnsi="仿宋" w:cs="宋体" w:hint="eastAsia"/>
          <w:color w:val="000000"/>
          <w:sz w:val="24"/>
        </w:rPr>
        <w:t>3.“光载信息产业创新联盟”成立仪式、颁发聘书</w:t>
      </w:r>
    </w:p>
    <w:p w14:paraId="4F259B6A" w14:textId="77777777" w:rsidR="00B8522D" w:rsidRDefault="00000000">
      <w:pPr>
        <w:spacing w:line="360" w:lineRule="auto"/>
        <w:ind w:firstLineChars="200" w:firstLine="480"/>
        <w:jc w:val="left"/>
        <w:rPr>
          <w:rFonts w:ascii="仿宋" w:eastAsia="仿宋" w:hAnsi="仿宋" w:cs="宋体"/>
          <w:color w:val="000000"/>
          <w:sz w:val="24"/>
        </w:rPr>
      </w:pPr>
      <w:r>
        <w:rPr>
          <w:rFonts w:ascii="仿宋" w:eastAsia="仿宋" w:hAnsi="仿宋" w:cs="宋体" w:hint="eastAsia"/>
          <w:color w:val="000000"/>
          <w:sz w:val="24"/>
        </w:rPr>
        <w:t>4.大会主旨报告（暂定）</w:t>
      </w:r>
    </w:p>
    <w:p w14:paraId="70C8148F" w14:textId="77777777" w:rsidR="00B8522D" w:rsidRDefault="00000000">
      <w:pPr>
        <w:spacing w:line="360" w:lineRule="auto"/>
        <w:ind w:firstLineChars="200" w:firstLine="480"/>
        <w:jc w:val="left"/>
        <w:rPr>
          <w:rFonts w:ascii="仿宋" w:eastAsia="仿宋" w:hAnsi="仿宋" w:cs="宋体"/>
          <w:color w:val="000000"/>
          <w:sz w:val="24"/>
        </w:rPr>
      </w:pPr>
      <w:r>
        <w:rPr>
          <w:rFonts w:ascii="仿宋" w:eastAsia="仿宋" w:hAnsi="仿宋" w:cs="宋体" w:hint="eastAsia"/>
          <w:color w:val="000000"/>
          <w:sz w:val="24"/>
        </w:rPr>
        <w:t>技术创新专题一、半导体激光材料、器件及激光器</w:t>
      </w:r>
    </w:p>
    <w:p w14:paraId="46C9B719" w14:textId="77777777" w:rsidR="00B8522D" w:rsidRDefault="00000000">
      <w:pPr>
        <w:spacing w:line="360" w:lineRule="auto"/>
        <w:ind w:firstLineChars="200" w:firstLine="480"/>
        <w:jc w:val="left"/>
        <w:rPr>
          <w:rFonts w:ascii="仿宋" w:eastAsia="仿宋" w:hAnsi="仿宋" w:cs="宋体"/>
          <w:color w:val="000000"/>
          <w:sz w:val="24"/>
        </w:rPr>
      </w:pPr>
      <w:r>
        <w:rPr>
          <w:rFonts w:ascii="仿宋" w:eastAsia="仿宋" w:hAnsi="仿宋" w:cs="宋体" w:hint="eastAsia"/>
          <w:color w:val="000000"/>
          <w:sz w:val="24"/>
        </w:rPr>
        <w:t>技术创新专题二、光纤激光材料、器件及激光器</w:t>
      </w:r>
    </w:p>
    <w:p w14:paraId="43820B61" w14:textId="77777777" w:rsidR="00B8522D" w:rsidRDefault="00000000">
      <w:pPr>
        <w:spacing w:line="360" w:lineRule="auto"/>
        <w:ind w:firstLineChars="200" w:firstLine="480"/>
        <w:jc w:val="left"/>
        <w:rPr>
          <w:rFonts w:ascii="仿宋" w:eastAsia="仿宋" w:hAnsi="仿宋" w:cs="宋体"/>
          <w:color w:val="000000"/>
          <w:sz w:val="24"/>
        </w:rPr>
      </w:pPr>
      <w:r>
        <w:rPr>
          <w:rFonts w:ascii="仿宋" w:eastAsia="仿宋" w:hAnsi="仿宋" w:cs="宋体" w:hint="eastAsia"/>
          <w:color w:val="000000"/>
          <w:sz w:val="24"/>
        </w:rPr>
        <w:t>技术创新专题三、人工晶体材料及全固态激光器</w:t>
      </w:r>
    </w:p>
    <w:p w14:paraId="6EFB6526" w14:textId="77777777" w:rsidR="00B8522D" w:rsidRDefault="00000000">
      <w:pPr>
        <w:spacing w:line="360" w:lineRule="auto"/>
        <w:ind w:firstLineChars="200" w:firstLine="480"/>
        <w:jc w:val="left"/>
        <w:rPr>
          <w:rFonts w:ascii="仿宋" w:eastAsia="仿宋" w:hAnsi="仿宋" w:cs="宋体"/>
          <w:color w:val="000000"/>
          <w:sz w:val="24"/>
        </w:rPr>
      </w:pPr>
      <w:r>
        <w:rPr>
          <w:rFonts w:ascii="仿宋" w:eastAsia="仿宋" w:hAnsi="仿宋" w:cs="宋体" w:hint="eastAsia"/>
          <w:color w:val="000000"/>
          <w:sz w:val="24"/>
        </w:rPr>
        <w:t>技术创新专题四、超快激光技术</w:t>
      </w:r>
    </w:p>
    <w:p w14:paraId="3D6445A3" w14:textId="77777777" w:rsidR="00B8522D" w:rsidRDefault="00B8522D">
      <w:pPr>
        <w:spacing w:line="360" w:lineRule="auto"/>
        <w:ind w:leftChars="100" w:left="210" w:firstLineChars="200" w:firstLine="480"/>
        <w:jc w:val="left"/>
        <w:rPr>
          <w:rFonts w:ascii="仿宋" w:eastAsia="仿宋" w:hAnsi="仿宋" w:cs="宋体"/>
          <w:color w:val="000000"/>
          <w:sz w:val="24"/>
        </w:rPr>
      </w:pPr>
    </w:p>
    <w:p w14:paraId="4AD0482B" w14:textId="77777777" w:rsidR="00B8522D" w:rsidRDefault="00000000">
      <w:pPr>
        <w:spacing w:line="360" w:lineRule="auto"/>
        <w:ind w:firstLineChars="200" w:firstLine="482"/>
        <w:jc w:val="left"/>
        <w:rPr>
          <w:rFonts w:ascii="仿宋" w:eastAsia="仿宋" w:hAnsi="仿宋" w:cs="宋体"/>
          <w:b/>
          <w:bCs/>
          <w:color w:val="000000"/>
          <w:sz w:val="24"/>
        </w:rPr>
      </w:pPr>
      <w:r>
        <w:rPr>
          <w:rFonts w:ascii="仿宋" w:eastAsia="仿宋" w:hAnsi="仿宋" w:cs="宋体" w:hint="eastAsia"/>
          <w:b/>
          <w:bCs/>
          <w:color w:val="000000"/>
          <w:sz w:val="24"/>
        </w:rPr>
        <w:t>（二）分主题会议、产业对接活动</w:t>
      </w:r>
    </w:p>
    <w:p w14:paraId="336D7E2D" w14:textId="77777777" w:rsidR="00B8522D" w:rsidRDefault="00000000">
      <w:pPr>
        <w:spacing w:line="360" w:lineRule="auto"/>
        <w:ind w:firstLineChars="200" w:firstLine="480"/>
        <w:jc w:val="left"/>
        <w:rPr>
          <w:rFonts w:ascii="仿宋" w:eastAsia="仿宋" w:hAnsi="仿宋" w:cs="宋体"/>
          <w:color w:val="000000"/>
          <w:sz w:val="24"/>
        </w:rPr>
      </w:pPr>
      <w:r>
        <w:rPr>
          <w:rFonts w:ascii="仿宋" w:eastAsia="仿宋" w:hAnsi="仿宋" w:cs="宋体" w:hint="eastAsia"/>
          <w:color w:val="000000"/>
          <w:sz w:val="24"/>
        </w:rPr>
        <w:t>09:00-17:00 分主题系列论坛（暂定）</w:t>
      </w:r>
    </w:p>
    <w:p w14:paraId="0A8E550D" w14:textId="77777777" w:rsidR="00B8522D" w:rsidRDefault="00000000">
      <w:pPr>
        <w:spacing w:line="360" w:lineRule="auto"/>
        <w:ind w:firstLineChars="200" w:firstLine="480"/>
        <w:jc w:val="left"/>
        <w:rPr>
          <w:rFonts w:ascii="仿宋" w:eastAsia="仿宋" w:hAnsi="仿宋" w:cs="宋体"/>
          <w:color w:val="000000"/>
          <w:sz w:val="24"/>
        </w:rPr>
      </w:pPr>
      <w:r>
        <w:rPr>
          <w:rFonts w:ascii="仿宋" w:eastAsia="仿宋" w:hAnsi="仿宋" w:cs="宋体" w:hint="eastAsia"/>
          <w:color w:val="000000"/>
          <w:sz w:val="24"/>
        </w:rPr>
        <w:t>产业应用论坛一、智能激光焊接与新兴能源装备应用（聚焦民用新一代反应堆、超大型海上风电场、海洋油气平台、光伏等应用）</w:t>
      </w:r>
    </w:p>
    <w:p w14:paraId="116178E4" w14:textId="77777777" w:rsidR="00B8522D" w:rsidRDefault="00000000">
      <w:pPr>
        <w:spacing w:line="360" w:lineRule="auto"/>
        <w:ind w:firstLineChars="200" w:firstLine="480"/>
        <w:jc w:val="left"/>
        <w:rPr>
          <w:rFonts w:ascii="仿宋" w:eastAsia="仿宋" w:hAnsi="仿宋" w:cs="宋体"/>
          <w:color w:val="000000"/>
          <w:sz w:val="24"/>
        </w:rPr>
      </w:pPr>
      <w:r>
        <w:rPr>
          <w:rFonts w:ascii="仿宋" w:eastAsia="仿宋" w:hAnsi="仿宋" w:cs="宋体" w:hint="eastAsia"/>
          <w:color w:val="000000"/>
          <w:sz w:val="24"/>
        </w:rPr>
        <w:t>产业应用论坛二、激光技术与汽车智能制造应用（聚焦新装备工艺、新材料，助力整机厂降本增效）</w:t>
      </w:r>
    </w:p>
    <w:p w14:paraId="636779E6" w14:textId="77777777" w:rsidR="00B8522D" w:rsidRDefault="00000000">
      <w:pPr>
        <w:spacing w:line="360" w:lineRule="auto"/>
        <w:ind w:firstLineChars="200" w:firstLine="480"/>
        <w:jc w:val="left"/>
        <w:rPr>
          <w:rFonts w:ascii="仿宋" w:eastAsia="仿宋" w:hAnsi="仿宋" w:cs="宋体"/>
          <w:color w:val="000000"/>
          <w:sz w:val="24"/>
        </w:rPr>
      </w:pPr>
      <w:r>
        <w:rPr>
          <w:rFonts w:ascii="仿宋" w:eastAsia="仿宋" w:hAnsi="仿宋" w:cs="宋体" w:hint="eastAsia"/>
          <w:color w:val="000000"/>
          <w:sz w:val="24"/>
        </w:rPr>
        <w:t>产业应用论坛三、空间激光通信应用</w:t>
      </w:r>
    </w:p>
    <w:p w14:paraId="13BC59CE" w14:textId="77777777" w:rsidR="00B8522D" w:rsidRDefault="00000000">
      <w:pPr>
        <w:spacing w:line="360" w:lineRule="auto"/>
        <w:ind w:firstLineChars="200" w:firstLine="480"/>
        <w:jc w:val="left"/>
        <w:rPr>
          <w:rFonts w:ascii="仿宋" w:eastAsia="仿宋" w:hAnsi="仿宋" w:cs="宋体"/>
          <w:color w:val="000000"/>
          <w:sz w:val="24"/>
        </w:rPr>
      </w:pPr>
      <w:r>
        <w:rPr>
          <w:rFonts w:ascii="仿宋" w:eastAsia="仿宋" w:hAnsi="仿宋" w:cs="宋体" w:hint="eastAsia"/>
          <w:color w:val="000000"/>
          <w:sz w:val="24"/>
        </w:rPr>
        <w:t>产业应用论坛四、微纳制造、增材制造与航空航天应用</w:t>
      </w:r>
    </w:p>
    <w:p w14:paraId="3BCDE0DE" w14:textId="77777777" w:rsidR="00B8522D" w:rsidRDefault="00000000">
      <w:pPr>
        <w:spacing w:line="360" w:lineRule="auto"/>
        <w:ind w:firstLineChars="200" w:firstLine="480"/>
        <w:jc w:val="left"/>
        <w:rPr>
          <w:rFonts w:ascii="仿宋" w:eastAsia="仿宋" w:hAnsi="仿宋" w:cs="宋体"/>
          <w:color w:val="000000"/>
          <w:sz w:val="24"/>
        </w:rPr>
      </w:pPr>
      <w:r>
        <w:rPr>
          <w:rFonts w:ascii="仿宋" w:eastAsia="仿宋" w:hAnsi="仿宋" w:cs="宋体" w:hint="eastAsia"/>
          <w:color w:val="000000"/>
          <w:sz w:val="24"/>
        </w:rPr>
        <w:t>产业应用论坛五、激光雷达与应用（聚焦智能驾驶、环境应用）</w:t>
      </w:r>
    </w:p>
    <w:p w14:paraId="643884DB" w14:textId="77777777" w:rsidR="00B8522D" w:rsidRDefault="00000000">
      <w:pPr>
        <w:spacing w:line="360" w:lineRule="auto"/>
        <w:ind w:firstLineChars="200" w:firstLine="480"/>
        <w:jc w:val="left"/>
        <w:rPr>
          <w:rFonts w:ascii="仿宋" w:eastAsia="仿宋" w:hAnsi="仿宋" w:cs="宋体"/>
          <w:color w:val="000000"/>
          <w:sz w:val="24"/>
        </w:rPr>
      </w:pPr>
      <w:r>
        <w:rPr>
          <w:rFonts w:ascii="仿宋" w:eastAsia="仿宋" w:hAnsi="仿宋" w:cs="宋体" w:hint="eastAsia"/>
          <w:color w:val="000000"/>
          <w:sz w:val="24"/>
        </w:rPr>
        <w:t>17:00-18:30 先导区现场参观</w:t>
      </w:r>
    </w:p>
    <w:p w14:paraId="674DA816" w14:textId="77777777" w:rsidR="00B8522D" w:rsidRDefault="00000000">
      <w:pPr>
        <w:spacing w:line="360" w:lineRule="auto"/>
        <w:ind w:firstLineChars="200" w:firstLine="482"/>
        <w:jc w:val="left"/>
        <w:rPr>
          <w:rFonts w:ascii="仿宋" w:eastAsia="仿宋" w:hAnsi="仿宋" w:cs="宋体"/>
          <w:b/>
          <w:bCs/>
          <w:color w:val="000000"/>
          <w:sz w:val="24"/>
        </w:rPr>
      </w:pPr>
      <w:r>
        <w:rPr>
          <w:rFonts w:ascii="仿宋" w:eastAsia="仿宋" w:hAnsi="仿宋" w:cs="宋体" w:hint="eastAsia"/>
          <w:b/>
          <w:bCs/>
          <w:color w:val="000000"/>
          <w:sz w:val="24"/>
        </w:rPr>
        <w:t>（三）光与光载信息信息三年优秀成果展</w:t>
      </w:r>
    </w:p>
    <w:p w14:paraId="29364EBA" w14:textId="77777777" w:rsidR="00B8522D" w:rsidRDefault="00000000">
      <w:pPr>
        <w:spacing w:line="360" w:lineRule="auto"/>
        <w:ind w:firstLineChars="200" w:firstLine="480"/>
        <w:jc w:val="left"/>
        <w:rPr>
          <w:rFonts w:ascii="仿宋" w:eastAsia="仿宋" w:hAnsi="仿宋" w:cs="宋体"/>
          <w:color w:val="000000"/>
          <w:sz w:val="24"/>
        </w:rPr>
      </w:pPr>
      <w:r>
        <w:rPr>
          <w:rFonts w:ascii="仿宋" w:eastAsia="仿宋" w:hAnsi="仿宋" w:cs="宋体" w:hint="eastAsia"/>
          <w:color w:val="000000"/>
          <w:sz w:val="24"/>
        </w:rPr>
        <w:t>08:30-18:00 围绕激光器件、激光制造、光通信，光计算，光感知、光医疗、光显示等产业组织“激光与光载信息信息三年优秀成果展”，规模约30家企业。</w:t>
      </w:r>
    </w:p>
    <w:p w14:paraId="2376FD47" w14:textId="77777777" w:rsidR="00B8522D" w:rsidRDefault="00B8522D">
      <w:pPr>
        <w:spacing w:line="360" w:lineRule="auto"/>
        <w:ind w:firstLineChars="200" w:firstLine="480"/>
        <w:jc w:val="left"/>
        <w:rPr>
          <w:rFonts w:ascii="仿宋" w:eastAsia="仿宋" w:hAnsi="仿宋" w:cs="宋体"/>
          <w:color w:val="000000"/>
          <w:sz w:val="24"/>
        </w:rPr>
      </w:pPr>
    </w:p>
    <w:p w14:paraId="26DF601D" w14:textId="77777777" w:rsidR="00B8522D" w:rsidRDefault="00B8522D">
      <w:pPr>
        <w:spacing w:line="360" w:lineRule="auto"/>
        <w:ind w:firstLineChars="200" w:firstLine="480"/>
        <w:jc w:val="left"/>
        <w:rPr>
          <w:rFonts w:ascii="仿宋" w:eastAsia="仿宋" w:hAnsi="仿宋" w:cs="宋体"/>
          <w:color w:val="000000"/>
          <w:sz w:val="24"/>
        </w:rPr>
      </w:pPr>
    </w:p>
    <w:p w14:paraId="627711C6" w14:textId="77777777" w:rsidR="00B8522D" w:rsidRDefault="00B8522D">
      <w:pPr>
        <w:spacing w:line="360" w:lineRule="auto"/>
        <w:jc w:val="left"/>
        <w:rPr>
          <w:rFonts w:ascii="宋体" w:hAnsi="宋体"/>
          <w:b/>
          <w:sz w:val="28"/>
          <w:szCs w:val="28"/>
        </w:rPr>
      </w:pPr>
    </w:p>
    <w:sectPr w:rsidR="00B8522D">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C6A5F" w14:textId="77777777" w:rsidR="00450165" w:rsidRDefault="00450165">
      <w:r>
        <w:separator/>
      </w:r>
    </w:p>
  </w:endnote>
  <w:endnote w:type="continuationSeparator" w:id="0">
    <w:p w14:paraId="03795BD7" w14:textId="77777777" w:rsidR="00450165" w:rsidRDefault="00450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仿宋_GB2312">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3254C" w14:textId="77777777" w:rsidR="00B8522D" w:rsidRDefault="00B8522D">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61F50" w14:textId="77777777" w:rsidR="00450165" w:rsidRDefault="00450165">
      <w:r>
        <w:separator/>
      </w:r>
    </w:p>
  </w:footnote>
  <w:footnote w:type="continuationSeparator" w:id="0">
    <w:p w14:paraId="1C25EA38" w14:textId="77777777" w:rsidR="00450165" w:rsidRDefault="00450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B6872" w14:textId="77777777" w:rsidR="00B8522D" w:rsidRDefault="00B8522D">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3561E"/>
    <w:multiLevelType w:val="multilevel"/>
    <w:tmpl w:val="1293561E"/>
    <w:lvl w:ilvl="0">
      <w:start w:val="1"/>
      <w:numFmt w:val="decimal"/>
      <w:lvlText w:val="%1、"/>
      <w:lvlJc w:val="left"/>
      <w:pPr>
        <w:ind w:left="420" w:hanging="420"/>
      </w:pPr>
      <w:rPr>
        <w:rFonts w:hint="eastAsia"/>
        <w:spacing w:val="-20"/>
        <w:kern w:val="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1577BD0"/>
    <w:multiLevelType w:val="singleLevel"/>
    <w:tmpl w:val="41577BD0"/>
    <w:lvl w:ilvl="0">
      <w:start w:val="1"/>
      <w:numFmt w:val="decimal"/>
      <w:lvlText w:val="%1."/>
      <w:lvlJc w:val="left"/>
      <w:pPr>
        <w:tabs>
          <w:tab w:val="left" w:pos="312"/>
        </w:tabs>
      </w:pPr>
    </w:lvl>
  </w:abstractNum>
  <w:num w:numId="1" w16cid:durableId="2012366188">
    <w:abstractNumId w:val="0"/>
  </w:num>
  <w:num w:numId="2" w16cid:durableId="679433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NjNGIzM2NiNDcxMDdmN2RiM2IwMjk5ZmI0MjI5ODEifQ=="/>
  </w:docVars>
  <w:rsids>
    <w:rsidRoot w:val="19AF20AD"/>
    <w:rsid w:val="C7FD1CAC"/>
    <w:rsid w:val="FFEE872A"/>
    <w:rsid w:val="FFF99821"/>
    <w:rsid w:val="00055392"/>
    <w:rsid w:val="00084AE8"/>
    <w:rsid w:val="00094ECD"/>
    <w:rsid w:val="001B382B"/>
    <w:rsid w:val="001C3615"/>
    <w:rsid w:val="001F00B3"/>
    <w:rsid w:val="001F4F9B"/>
    <w:rsid w:val="00230F72"/>
    <w:rsid w:val="002F7514"/>
    <w:rsid w:val="0041226E"/>
    <w:rsid w:val="00447AE9"/>
    <w:rsid w:val="00450165"/>
    <w:rsid w:val="004A74E2"/>
    <w:rsid w:val="00551429"/>
    <w:rsid w:val="0064146B"/>
    <w:rsid w:val="006479AC"/>
    <w:rsid w:val="00706DD0"/>
    <w:rsid w:val="00732AB4"/>
    <w:rsid w:val="00827859"/>
    <w:rsid w:val="008304DF"/>
    <w:rsid w:val="008B1765"/>
    <w:rsid w:val="0096112E"/>
    <w:rsid w:val="009825B7"/>
    <w:rsid w:val="00985D7F"/>
    <w:rsid w:val="009A5121"/>
    <w:rsid w:val="009E0179"/>
    <w:rsid w:val="00A1743B"/>
    <w:rsid w:val="00A44A2C"/>
    <w:rsid w:val="00A679FA"/>
    <w:rsid w:val="00A73275"/>
    <w:rsid w:val="00A83007"/>
    <w:rsid w:val="00A83139"/>
    <w:rsid w:val="00B63FA7"/>
    <w:rsid w:val="00B8522D"/>
    <w:rsid w:val="00C12580"/>
    <w:rsid w:val="00C53962"/>
    <w:rsid w:val="00C92612"/>
    <w:rsid w:val="00CC282C"/>
    <w:rsid w:val="00D24DB2"/>
    <w:rsid w:val="00D73869"/>
    <w:rsid w:val="00D92E1D"/>
    <w:rsid w:val="00E259BE"/>
    <w:rsid w:val="00E329CA"/>
    <w:rsid w:val="00E72838"/>
    <w:rsid w:val="00E902FE"/>
    <w:rsid w:val="00EF7A0B"/>
    <w:rsid w:val="00FE4075"/>
    <w:rsid w:val="01077C85"/>
    <w:rsid w:val="013D3FFA"/>
    <w:rsid w:val="061B4D9F"/>
    <w:rsid w:val="071D4AEC"/>
    <w:rsid w:val="089B4CBB"/>
    <w:rsid w:val="0941167D"/>
    <w:rsid w:val="0AF59CC4"/>
    <w:rsid w:val="0C234952"/>
    <w:rsid w:val="0D266D1B"/>
    <w:rsid w:val="0D4A5F0F"/>
    <w:rsid w:val="0F793F18"/>
    <w:rsid w:val="10BE2F2D"/>
    <w:rsid w:val="13BB1914"/>
    <w:rsid w:val="13C81DA9"/>
    <w:rsid w:val="154D7270"/>
    <w:rsid w:val="158F4E06"/>
    <w:rsid w:val="16CC0484"/>
    <w:rsid w:val="191F64A1"/>
    <w:rsid w:val="19AF20AD"/>
    <w:rsid w:val="1EFF264F"/>
    <w:rsid w:val="1F4C0915"/>
    <w:rsid w:val="1F7B04E1"/>
    <w:rsid w:val="1F7C0FA5"/>
    <w:rsid w:val="21FC158F"/>
    <w:rsid w:val="23A75A11"/>
    <w:rsid w:val="2589220C"/>
    <w:rsid w:val="25FC3DF2"/>
    <w:rsid w:val="2CA95249"/>
    <w:rsid w:val="2FF10E05"/>
    <w:rsid w:val="309D4424"/>
    <w:rsid w:val="30BC5720"/>
    <w:rsid w:val="30BD204F"/>
    <w:rsid w:val="30D0653C"/>
    <w:rsid w:val="31504BC5"/>
    <w:rsid w:val="31EF0079"/>
    <w:rsid w:val="33705E1F"/>
    <w:rsid w:val="3475195A"/>
    <w:rsid w:val="35397718"/>
    <w:rsid w:val="36C36F29"/>
    <w:rsid w:val="37B81BB0"/>
    <w:rsid w:val="3A325BDD"/>
    <w:rsid w:val="3ADF16D3"/>
    <w:rsid w:val="3B7566C9"/>
    <w:rsid w:val="3B963176"/>
    <w:rsid w:val="45A8787F"/>
    <w:rsid w:val="46BC76B8"/>
    <w:rsid w:val="47FA6935"/>
    <w:rsid w:val="48595ABB"/>
    <w:rsid w:val="4C9754E6"/>
    <w:rsid w:val="4D8C33FE"/>
    <w:rsid w:val="4DAB2381"/>
    <w:rsid w:val="4DCE3A17"/>
    <w:rsid w:val="4DF022A9"/>
    <w:rsid w:val="4E200716"/>
    <w:rsid w:val="4E8D5ABE"/>
    <w:rsid w:val="502B2AD0"/>
    <w:rsid w:val="51A62081"/>
    <w:rsid w:val="51E2532C"/>
    <w:rsid w:val="53157D96"/>
    <w:rsid w:val="533B390C"/>
    <w:rsid w:val="54907A96"/>
    <w:rsid w:val="54B35714"/>
    <w:rsid w:val="55DA66CB"/>
    <w:rsid w:val="564C41E5"/>
    <w:rsid w:val="57E91B79"/>
    <w:rsid w:val="59862EE2"/>
    <w:rsid w:val="5B9853BC"/>
    <w:rsid w:val="5BBC6AE4"/>
    <w:rsid w:val="5CA02A22"/>
    <w:rsid w:val="5D0D4C23"/>
    <w:rsid w:val="5DFD49A7"/>
    <w:rsid w:val="5F3FD4B6"/>
    <w:rsid w:val="602D0231"/>
    <w:rsid w:val="61234F60"/>
    <w:rsid w:val="61FD5F38"/>
    <w:rsid w:val="68131741"/>
    <w:rsid w:val="6A9D6F19"/>
    <w:rsid w:val="6BF6440D"/>
    <w:rsid w:val="6BFDE52E"/>
    <w:rsid w:val="6C1E1ADC"/>
    <w:rsid w:val="6C944FA5"/>
    <w:rsid w:val="6DAA54AF"/>
    <w:rsid w:val="6EBD927F"/>
    <w:rsid w:val="70C46603"/>
    <w:rsid w:val="711D4D7F"/>
    <w:rsid w:val="711F7A94"/>
    <w:rsid w:val="718A5DF4"/>
    <w:rsid w:val="736048E8"/>
    <w:rsid w:val="74A737AC"/>
    <w:rsid w:val="75E850E8"/>
    <w:rsid w:val="76585F4C"/>
    <w:rsid w:val="77B00A99"/>
    <w:rsid w:val="7858134B"/>
    <w:rsid w:val="7A562D70"/>
    <w:rsid w:val="7ADB75EF"/>
    <w:rsid w:val="7B3FFDCB"/>
    <w:rsid w:val="7BFBE93C"/>
    <w:rsid w:val="7C5853DA"/>
    <w:rsid w:val="7D5D629B"/>
    <w:rsid w:val="7DE7193D"/>
    <w:rsid w:val="7E024E93"/>
    <w:rsid w:val="7E9E696A"/>
    <w:rsid w:val="7F67508C"/>
    <w:rsid w:val="AAB62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B974BF"/>
  <w15:docId w15:val="{78291E9A-A737-445F-B67E-7BAEE630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pPr>
      <w:ind w:firstLineChars="200" w:firstLine="200"/>
    </w:pPr>
    <w:rPr>
      <w:szCs w:val="20"/>
    </w:rPr>
  </w:style>
  <w:style w:type="paragraph" w:styleId="a4">
    <w:name w:val="Body Text Indent"/>
    <w:basedOn w:val="a"/>
    <w:next w:val="20"/>
    <w:uiPriority w:val="99"/>
    <w:unhideWhenUsed/>
    <w:qFormat/>
    <w:pPr>
      <w:spacing w:after="120"/>
      <w:ind w:leftChars="200" w:left="420"/>
    </w:pPr>
  </w:style>
  <w:style w:type="paragraph" w:styleId="20">
    <w:name w:val="Body Text First Indent 2"/>
    <w:basedOn w:val="a4"/>
    <w:next w:val="a"/>
    <w:uiPriority w:val="99"/>
    <w:unhideWhenUsed/>
    <w:qFormat/>
    <w:pPr>
      <w:ind w:firstLineChars="200" w:firstLine="420"/>
    </w:pPr>
  </w:style>
  <w:style w:type="paragraph" w:styleId="a5">
    <w:name w:val="footer"/>
    <w:basedOn w:val="a"/>
    <w:uiPriority w:val="99"/>
    <w:qFormat/>
    <w:pPr>
      <w:tabs>
        <w:tab w:val="center" w:pos="4153"/>
        <w:tab w:val="right" w:pos="8306"/>
      </w:tabs>
      <w:snapToGrid w:val="0"/>
      <w:jc w:val="left"/>
    </w:pPr>
    <w:rPr>
      <w:rFonts w:ascii="Calibri" w:hAnsi="Calibri"/>
      <w:spacing w:val="20"/>
      <w:kern w:val="0"/>
      <w:sz w:val="18"/>
      <w:szCs w:val="18"/>
    </w:rPr>
  </w:style>
  <w:style w:type="paragraph" w:styleId="a6">
    <w:name w:val="header"/>
    <w:basedOn w:val="a"/>
    <w:uiPriority w:val="99"/>
    <w:qFormat/>
    <w:pPr>
      <w:pBdr>
        <w:bottom w:val="single" w:sz="6" w:space="1" w:color="auto"/>
      </w:pBdr>
      <w:tabs>
        <w:tab w:val="center" w:pos="4153"/>
        <w:tab w:val="right" w:pos="8306"/>
      </w:tabs>
      <w:snapToGrid w:val="0"/>
      <w:jc w:val="center"/>
    </w:pPr>
    <w:rPr>
      <w:rFonts w:ascii="Calibri" w:hAnsi="Calibri"/>
      <w:spacing w:val="20"/>
      <w:kern w:val="0"/>
      <w:sz w:val="18"/>
      <w:szCs w:val="18"/>
    </w:rPr>
  </w:style>
  <w:style w:type="paragraph" w:styleId="a7">
    <w:name w:val="Subtitle"/>
    <w:basedOn w:val="a"/>
    <w:next w:val="a"/>
    <w:qFormat/>
    <w:pPr>
      <w:spacing w:before="240" w:after="60" w:line="312" w:lineRule="auto"/>
      <w:jc w:val="center"/>
      <w:outlineLvl w:val="1"/>
    </w:pPr>
    <w:rPr>
      <w:b/>
      <w:bCs/>
      <w:kern w:val="28"/>
      <w:sz w:val="32"/>
      <w:szCs w:val="32"/>
    </w:rPr>
  </w:style>
  <w:style w:type="paragraph" w:styleId="a8">
    <w:name w:val="Normal (Web)"/>
    <w:basedOn w:val="a"/>
    <w:uiPriority w:val="99"/>
    <w:unhideWhenUsed/>
    <w:qFormat/>
    <w:pPr>
      <w:spacing w:beforeAutospacing="1" w:afterAutospacing="1"/>
      <w:jc w:val="left"/>
    </w:pPr>
    <w:rPr>
      <w:kern w:val="0"/>
      <w:sz w:val="24"/>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heme="minorHAnsi" w:eastAsiaTheme="minorEastAsia" w:hAnsiTheme="minorHAnsi" w:cstheme="minorBidi"/>
      <w:b/>
      <w:bCs/>
      <w:kern w:val="44"/>
      <w:sz w:val="44"/>
      <w:szCs w:val="44"/>
    </w:rPr>
  </w:style>
  <w:style w:type="paragraph" w:styleId="aa">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Normal">
    <w:name w:val="[Normal]"/>
    <w:qFormat/>
    <w:rPr>
      <w:rFonts w:ascii="宋体" w:eastAsia="微软雅黑" w:hAnsi="宋体" w:cs="宋体"/>
      <w:sz w:val="24"/>
      <w:szCs w:val="24"/>
      <w:lang w:val="zh-CN"/>
    </w:rPr>
  </w:style>
  <w:style w:type="paragraph" w:customStyle="1" w:styleId="Normal4">
    <w:name w:val="Normal_4"/>
    <w:basedOn w:val="a"/>
    <w:qFormat/>
    <w:rPr>
      <w:rFonts w:ascii="等线" w:eastAsia="等线" w:hAnsi="等线" w:hint="eastAsia"/>
      <w:szCs w:val="22"/>
    </w:rPr>
  </w:style>
  <w:style w:type="paragraph" w:customStyle="1" w:styleId="11">
    <w:name w:val="列出段落1"/>
    <w:basedOn w:val="a"/>
    <w:qFormat/>
    <w:pPr>
      <w:ind w:firstLineChars="200" w:firstLine="420"/>
    </w:pPr>
  </w:style>
  <w:style w:type="character" w:styleId="ab">
    <w:name w:val="Hyperlink"/>
    <w:basedOn w:val="a0"/>
    <w:rsid w:val="00447AE9"/>
    <w:rPr>
      <w:color w:val="0563C1" w:themeColor="hyperlink"/>
      <w:u w:val="single"/>
    </w:rPr>
  </w:style>
  <w:style w:type="character" w:styleId="ac">
    <w:name w:val="Unresolved Mention"/>
    <w:basedOn w:val="a0"/>
    <w:uiPriority w:val="99"/>
    <w:semiHidden/>
    <w:unhideWhenUsed/>
    <w:rsid w:val="00447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xiet@szbay.com&#65292;yangqiaofei@sztc.com&#65292;&#26412;&#39033;&#30446;&#32852;&#31995;&#20154;&#65306;&#35874;&#24037;&#12289;&#26472;&#24037;&#65307;&#32852;&#31995;&#30005;&#35805;%201334291926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56898-C803-4BEC-BFDB-33C33A443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1867</Words>
  <Characters>1924</Characters>
  <Application>Microsoft Office Word</Application>
  <DocSecurity>0</DocSecurity>
  <Lines>120</Lines>
  <Paragraphs>105</Paragraphs>
  <ScaleCrop>false</ScaleCrop>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Joe Young</cp:lastModifiedBy>
  <cp:revision>2</cp:revision>
  <cp:lastPrinted>2022-05-06T03:09:00Z</cp:lastPrinted>
  <dcterms:created xsi:type="dcterms:W3CDTF">2025-04-19T05:05:00Z</dcterms:created>
  <dcterms:modified xsi:type="dcterms:W3CDTF">2025-04-19T05:05:00Z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5D9BBEF071234540A2D897F62A40FEB9_13</vt:lpwstr>
  </property>
  <property fmtid="{D5CDD505-2E9C-101B-9397-08002B2CF9AE}" pid="4" name="KSOTemplateDocerSaveRecord">
    <vt:lpwstr>eyJoZGlkIjoiNGNjNGIzM2NiNDcxMDdmN2RiM2IwMjk5ZmI0MjI5ODEiLCJ1c2VySWQiOiIyOTAxMjcxNTIifQ==</vt:lpwstr>
  </property>
</Properties>
</file>