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adjustRightInd w:val="0"/>
        <w:snapToGrid w:val="0"/>
        <w:spacing w:before="78" w:beforeLines="25" w:line="360" w:lineRule="auto"/>
        <w:jc w:val="center"/>
        <w:rPr>
          <w:rFonts w:hint="eastAsia" w:ascii="黑体" w:hAnsi="黑体" w:eastAsia="黑体"/>
          <w:b/>
          <w:color w:val="000000" w:themeColor="text1"/>
          <w:sz w:val="44"/>
          <w:szCs w:val="44"/>
          <w14:textFill>
            <w14:solidFill>
              <w14:schemeClr w14:val="tx1"/>
            </w14:solidFill>
          </w14:textFill>
        </w:rPr>
      </w:pPr>
      <w:r>
        <w:rPr>
          <w:highlight w:val="none"/>
        </w:rPr>
        <w:drawing>
          <wp:anchor distT="0" distB="0" distL="114300" distR="114300" simplePos="0" relativeHeight="251659264" behindDoc="1" locked="0" layoutInCell="1" allowOverlap="1">
            <wp:simplePos x="0" y="0"/>
            <wp:positionH relativeFrom="column">
              <wp:posOffset>116840</wp:posOffset>
            </wp:positionH>
            <wp:positionV relativeFrom="paragraph">
              <wp:posOffset>429895</wp:posOffset>
            </wp:positionV>
            <wp:extent cx="5651500" cy="892175"/>
            <wp:effectExtent l="0" t="0" r="0" b="0"/>
            <wp:wrapTight wrapText="bothSides">
              <wp:wrapPolygon>
                <wp:start x="437" y="2767"/>
                <wp:lineTo x="291" y="4151"/>
                <wp:lineTo x="218" y="17526"/>
                <wp:lineTo x="437" y="19832"/>
                <wp:lineTo x="20678" y="19832"/>
                <wp:lineTo x="20896" y="17526"/>
                <wp:lineTo x="21042" y="3690"/>
                <wp:lineTo x="18566" y="2767"/>
                <wp:lineTo x="2548" y="2767"/>
                <wp:lineTo x="437" y="2767"/>
              </wp:wrapPolygon>
            </wp:wrapTight>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11">
                      <a:clrChange>
                        <a:clrFrom>
                          <a:srgbClr val="CFE8CC">
                            <a:alpha val="100000"/>
                          </a:srgbClr>
                        </a:clrFrom>
                        <a:clrTo>
                          <a:srgbClr val="CFE8CC">
                            <a:alpha val="100000"/>
                            <a:alpha val="0"/>
                          </a:srgbClr>
                        </a:clrTo>
                      </a:clrChange>
                    </a:blip>
                    <a:stretch>
                      <a:fillRect/>
                    </a:stretch>
                  </pic:blipFill>
                  <pic:spPr>
                    <a:xfrm>
                      <a:off x="0" y="0"/>
                      <a:ext cx="5651500" cy="892175"/>
                    </a:xfrm>
                    <a:prstGeom prst="rect">
                      <a:avLst/>
                    </a:prstGeom>
                    <a:noFill/>
                    <a:ln>
                      <a:noFill/>
                    </a:ln>
                  </pic:spPr>
                </pic:pic>
              </a:graphicData>
            </a:graphic>
          </wp:anchor>
        </w:drawing>
      </w:r>
    </w:p>
    <w:p>
      <w:pPr>
        <w:pStyle w:val="10"/>
        <w:adjustRightInd w:val="0"/>
        <w:snapToGrid w:val="0"/>
        <w:spacing w:before="78" w:beforeLines="25" w:line="360" w:lineRule="auto"/>
        <w:jc w:val="center"/>
        <w:rPr>
          <w:rFonts w:hint="eastAsia" w:ascii="黑体" w:hAnsi="黑体" w:eastAsia="黑体"/>
          <w:b/>
          <w:color w:val="000000" w:themeColor="text1"/>
          <w:sz w:val="44"/>
          <w:szCs w:val="44"/>
          <w14:textFill>
            <w14:solidFill>
              <w14:schemeClr w14:val="tx1"/>
            </w14:solidFill>
          </w14:textFill>
        </w:rPr>
      </w:pPr>
    </w:p>
    <w:p>
      <w:pPr>
        <w:pStyle w:val="10"/>
        <w:adjustRightInd w:val="0"/>
        <w:snapToGrid w:val="0"/>
        <w:spacing w:before="78" w:beforeLines="25" w:line="360" w:lineRule="auto"/>
        <w:jc w:val="center"/>
        <w:rPr>
          <w:rFonts w:hint="eastAsia" w:ascii="黑体" w:hAnsi="黑体" w:eastAsia="黑体"/>
          <w:b/>
          <w:color w:val="000000" w:themeColor="text1"/>
          <w:sz w:val="44"/>
          <w:szCs w:val="44"/>
          <w14:textFill>
            <w14:solidFill>
              <w14:schemeClr w14:val="tx1"/>
            </w14:solidFill>
          </w14:textFill>
        </w:rPr>
      </w:pPr>
    </w:p>
    <w:p>
      <w:pPr>
        <w:pStyle w:val="10"/>
        <w:adjustRightInd w:val="0"/>
        <w:snapToGrid w:val="0"/>
        <w:spacing w:before="78" w:beforeLines="25" w:line="360" w:lineRule="auto"/>
        <w:jc w:val="center"/>
        <w:rPr>
          <w:rFonts w:hint="eastAsia" w:ascii="黑体" w:hAnsi="黑体" w:eastAsia="黑体"/>
          <w:b/>
          <w:color w:val="000000" w:themeColor="text1"/>
          <w:sz w:val="44"/>
          <w:szCs w:val="44"/>
          <w14:textFill>
            <w14:solidFill>
              <w14:schemeClr w14:val="tx1"/>
            </w14:solidFill>
          </w14:textFill>
        </w:rPr>
      </w:pPr>
    </w:p>
    <w:tbl>
      <w:tblPr>
        <w:tblStyle w:val="8"/>
        <w:tblW w:w="0" w:type="auto"/>
        <w:tblInd w:w="0" w:type="dxa"/>
        <w:tblLayout w:type="fixed"/>
        <w:tblCellMar>
          <w:top w:w="0" w:type="dxa"/>
          <w:left w:w="0" w:type="dxa"/>
          <w:bottom w:w="0" w:type="dxa"/>
          <w:right w:w="0" w:type="dxa"/>
        </w:tblCellMar>
      </w:tblPr>
      <w:tblGrid>
        <w:gridCol w:w="9184"/>
      </w:tblGrid>
      <w:tr>
        <w:tblPrEx>
          <w:tblCellMar>
            <w:top w:w="0" w:type="dxa"/>
            <w:left w:w="0" w:type="dxa"/>
            <w:bottom w:w="0" w:type="dxa"/>
            <w:right w:w="0" w:type="dxa"/>
          </w:tblCellMar>
        </w:tblPrEx>
        <w:trPr>
          <w:trHeight w:val="454" w:hRule="atLeast"/>
        </w:trPr>
        <w:tc>
          <w:tcPr>
            <w:tcW w:w="9184" w:type="dxa"/>
            <w:tcBorders>
              <w:top w:val="nil"/>
              <w:left w:val="nil"/>
              <w:right w:val="nil"/>
            </w:tcBorders>
            <w:tcMar>
              <w:top w:w="0" w:type="dxa"/>
              <w:left w:w="57" w:type="dxa"/>
              <w:bottom w:w="0" w:type="dxa"/>
              <w:right w:w="57" w:type="dxa"/>
            </w:tcMar>
            <w:vAlign w:val="center"/>
          </w:tcPr>
          <w:p>
            <w:pPr>
              <w:widowControl/>
              <w:spacing w:line="360" w:lineRule="auto"/>
              <w:jc w:val="center"/>
              <w:rPr>
                <w:rFonts w:hint="eastAsia" w:ascii="黑体" w:hAnsi="黑体" w:eastAsia="黑体" w:cs="仿宋_GB2312"/>
                <w:b/>
                <w:bCs/>
                <w:color w:val="000000"/>
                <w:sz w:val="72"/>
                <w:szCs w:val="72"/>
              </w:rPr>
            </w:pPr>
          </w:p>
          <w:p>
            <w:pPr>
              <w:widowControl/>
              <w:spacing w:line="360" w:lineRule="auto"/>
              <w:jc w:val="center"/>
              <w:rPr>
                <w:rFonts w:hint="eastAsia" w:ascii="黑体" w:hAnsi="黑体" w:eastAsia="黑体" w:cs="仿宋_GB2312"/>
                <w:b/>
                <w:bCs/>
                <w:color w:val="000000"/>
                <w:sz w:val="72"/>
                <w:szCs w:val="72"/>
              </w:rPr>
            </w:pPr>
          </w:p>
          <w:p>
            <w:pPr>
              <w:widowControl/>
              <w:spacing w:line="360" w:lineRule="auto"/>
              <w:jc w:val="center"/>
              <w:rPr>
                <w:rFonts w:ascii="黑体" w:hAnsi="宋体" w:eastAsia="黑体" w:cs="宋体"/>
                <w:b/>
                <w:kern w:val="0"/>
                <w:sz w:val="72"/>
                <w:szCs w:val="72"/>
              </w:rPr>
            </w:pPr>
            <w:r>
              <w:rPr>
                <w:rFonts w:hint="eastAsia" w:ascii="黑体" w:hAnsi="黑体" w:eastAsia="黑体" w:cs="仿宋_GB2312"/>
                <w:b/>
                <w:bCs/>
                <w:color w:val="000000"/>
                <w:sz w:val="72"/>
                <w:szCs w:val="72"/>
              </w:rPr>
              <w:t>绿化养护服务合同</w:t>
            </w:r>
          </w:p>
        </w:tc>
      </w:tr>
    </w:tbl>
    <w:p>
      <w:pPr>
        <w:spacing w:line="360" w:lineRule="auto"/>
        <w:ind w:firstLine="480"/>
        <w:rPr>
          <w:rFonts w:ascii="宋体"/>
          <w:szCs w:val="24"/>
        </w:rPr>
      </w:pPr>
    </w:p>
    <w:p>
      <w:pPr>
        <w:spacing w:line="360" w:lineRule="auto"/>
        <w:ind w:firstLine="480"/>
        <w:rPr>
          <w:rFonts w:ascii="宋体"/>
          <w:szCs w:val="24"/>
        </w:rPr>
      </w:pPr>
    </w:p>
    <w:p>
      <w:pPr>
        <w:spacing w:line="360" w:lineRule="auto"/>
        <w:ind w:firstLine="480"/>
        <w:rPr>
          <w:rFonts w:ascii="宋体"/>
          <w:szCs w:val="24"/>
        </w:rPr>
      </w:pPr>
    </w:p>
    <w:p>
      <w:pPr>
        <w:spacing w:line="360" w:lineRule="auto"/>
        <w:ind w:firstLine="480"/>
        <w:rPr>
          <w:rFonts w:ascii="宋体"/>
          <w:szCs w:val="24"/>
        </w:rPr>
      </w:pPr>
    </w:p>
    <w:p>
      <w:pPr>
        <w:spacing w:line="360" w:lineRule="auto"/>
        <w:ind w:firstLine="480"/>
        <w:rPr>
          <w:rFonts w:ascii="宋体"/>
          <w:szCs w:val="24"/>
        </w:rPr>
      </w:pPr>
    </w:p>
    <w:p>
      <w:pPr>
        <w:spacing w:line="360" w:lineRule="auto"/>
        <w:ind w:firstLine="480"/>
        <w:rPr>
          <w:rFonts w:ascii="宋体"/>
          <w:szCs w:val="24"/>
        </w:rPr>
      </w:pPr>
    </w:p>
    <w:p>
      <w:pPr>
        <w:spacing w:line="360" w:lineRule="auto"/>
        <w:ind w:firstLine="480"/>
        <w:jc w:val="left"/>
        <w:rPr>
          <w:rFonts w:ascii="宋体"/>
          <w:szCs w:val="24"/>
        </w:rPr>
      </w:pPr>
    </w:p>
    <w:p>
      <w:pPr>
        <w:keepNext w:val="0"/>
        <w:keepLines w:val="0"/>
        <w:pageBreakBefore w:val="0"/>
        <w:widowControl w:val="0"/>
        <w:kinsoku/>
        <w:wordWrap/>
        <w:overflowPunct/>
        <w:topLinePunct w:val="0"/>
        <w:autoSpaceDE/>
        <w:autoSpaceDN/>
        <w:bidi w:val="0"/>
        <w:adjustRightInd/>
        <w:snapToGrid/>
        <w:spacing w:line="360" w:lineRule="auto"/>
        <w:ind w:left="0" w:leftChars="0" w:firstLine="1680" w:firstLineChars="525"/>
        <w:jc w:val="both"/>
        <w:textAlignment w:val="auto"/>
        <w:rPr>
          <w:rFonts w:hint="eastAsia" w:ascii="宋体" w:hAnsi="宋体" w:eastAsia="宋体" w:cs="宋体"/>
          <w:sz w:val="32"/>
          <w:szCs w:val="32"/>
          <w:lang w:val="en-US" w:eastAsia="zh-CN"/>
        </w:rPr>
      </w:pPr>
      <w:r>
        <w:rPr>
          <w:rFonts w:hint="eastAsia" w:ascii="宋体" w:hAnsi="宋体" w:eastAsia="宋体" w:cs="宋体"/>
          <w:sz w:val="32"/>
          <w:szCs w:val="32"/>
        </w:rPr>
        <w:t>甲方：</w:t>
      </w:r>
      <w:r>
        <w:rPr>
          <w:rFonts w:hint="eastAsia" w:ascii="宋体" w:hAnsi="宋体" w:eastAsia="宋体" w:cs="宋体"/>
          <w:sz w:val="32"/>
          <w:szCs w:val="32"/>
          <w:lang w:val="en-US" w:eastAsia="zh-CN"/>
        </w:rPr>
        <w:t>深业物业运营集团股份有限公司</w:t>
      </w:r>
    </w:p>
    <w:p>
      <w:pPr>
        <w:keepNext w:val="0"/>
        <w:keepLines w:val="0"/>
        <w:pageBreakBefore w:val="0"/>
        <w:widowControl w:val="0"/>
        <w:kinsoku/>
        <w:wordWrap/>
        <w:overflowPunct/>
        <w:topLinePunct w:val="0"/>
        <w:autoSpaceDE/>
        <w:autoSpaceDN/>
        <w:bidi w:val="0"/>
        <w:adjustRightInd/>
        <w:snapToGrid/>
        <w:spacing w:line="360" w:lineRule="auto"/>
        <w:ind w:left="0" w:leftChars="0" w:firstLine="2560" w:firstLineChars="800"/>
        <w:jc w:val="both"/>
        <w:textAlignment w:val="auto"/>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四季山水花园物业服务中心</w:t>
      </w:r>
    </w:p>
    <w:p>
      <w:pPr>
        <w:pStyle w:val="10"/>
        <w:adjustRightInd w:val="0"/>
        <w:snapToGrid w:val="0"/>
        <w:spacing w:before="78" w:beforeLines="25" w:line="360" w:lineRule="auto"/>
        <w:ind w:firstLine="1600" w:firstLineChars="500"/>
        <w:jc w:val="both"/>
        <w:rPr>
          <w:rFonts w:hint="eastAsia" w:ascii="宋体" w:hAnsi="宋体" w:eastAsia="宋体" w:cs="宋体"/>
          <w:b/>
          <w:color w:val="000000" w:themeColor="text1"/>
          <w:sz w:val="44"/>
          <w:szCs w:val="44"/>
          <w14:textFill>
            <w14:solidFill>
              <w14:schemeClr w14:val="tx1"/>
            </w14:solidFill>
          </w14:textFill>
        </w:rPr>
        <w:sectPr>
          <w:footerReference r:id="rId4" w:type="first"/>
          <w:footerReference r:id="rId3" w:type="default"/>
          <w:pgSz w:w="11906" w:h="16838"/>
          <w:pgMar w:top="1418" w:right="1247" w:bottom="1304" w:left="1247" w:header="851" w:footer="720" w:gutter="0"/>
          <w:pgNumType w:fmt="decimal" w:start="1"/>
          <w:cols w:space="720" w:num="1"/>
          <w:docGrid w:type="lines" w:linePitch="312" w:charSpace="0"/>
        </w:sectPr>
      </w:pPr>
      <w:r>
        <w:rPr>
          <w:rFonts w:hint="eastAsia" w:ascii="宋体" w:hAnsi="宋体" w:eastAsia="宋体" w:cs="宋体"/>
          <w:sz w:val="32"/>
          <w:szCs w:val="32"/>
        </w:rPr>
        <w:t>乙方：深圳市千色园林设计有限公司</w:t>
      </w:r>
    </w:p>
    <w:p>
      <w:pPr>
        <w:pStyle w:val="10"/>
        <w:adjustRightInd w:val="0"/>
        <w:snapToGrid w:val="0"/>
        <w:spacing w:before="78" w:beforeLines="25" w:line="360" w:lineRule="auto"/>
        <w:jc w:val="center"/>
        <w:rPr>
          <w:rFonts w:ascii="黑体" w:hAnsi="黑体" w:eastAsia="黑体"/>
          <w:b/>
          <w:color w:val="000000" w:themeColor="text1"/>
          <w:sz w:val="44"/>
          <w:szCs w:val="44"/>
          <w14:textFill>
            <w14:solidFill>
              <w14:schemeClr w14:val="tx1"/>
            </w14:solidFill>
          </w14:textFill>
        </w:rPr>
      </w:pPr>
      <w:r>
        <w:rPr>
          <w:rFonts w:hint="eastAsia" w:ascii="黑体" w:hAnsi="黑体" w:eastAsia="黑体"/>
          <w:b/>
          <w:color w:val="000000" w:themeColor="text1"/>
          <w:sz w:val="44"/>
          <w:szCs w:val="44"/>
          <w14:textFill>
            <w14:solidFill>
              <w14:schemeClr w14:val="tx1"/>
            </w14:solidFill>
          </w14:textFill>
        </w:rPr>
        <w:t>绿化养护服务合同</w:t>
      </w:r>
    </w:p>
    <w:p>
      <w:pPr>
        <w:tabs>
          <w:tab w:val="left" w:pos="720"/>
          <w:tab w:val="left" w:pos="4395"/>
        </w:tabs>
        <w:adjustRightInd w:val="0"/>
        <w:snapToGrid w:val="0"/>
        <w:spacing w:before="78" w:beforeLines="25" w:line="360" w:lineRule="auto"/>
        <w:jc w:val="center"/>
        <w:rPr>
          <w:rFonts w:asciiTheme="minorEastAsia" w:hAnsiTheme="minorEastAsia"/>
          <w:color w:val="000000" w:themeColor="text1"/>
          <w:sz w:val="24"/>
          <w:szCs w:val="24"/>
          <w14:textFill>
            <w14:solidFill>
              <w14:schemeClr w14:val="tx1"/>
            </w14:solidFill>
          </w14:textFill>
        </w:rPr>
      </w:pPr>
      <w:r>
        <w:rPr>
          <w:rFonts w:hint="eastAsia" w:asciiTheme="minorEastAsia" w:hAnsiTheme="minorEastAsia"/>
          <w:color w:val="000000" w:themeColor="text1"/>
          <w:sz w:val="24"/>
          <w:szCs w:val="24"/>
          <w:lang w:val="en-US" w:eastAsia="zh-CN"/>
          <w14:textFill>
            <w14:solidFill>
              <w14:schemeClr w14:val="tx1"/>
            </w14:solidFill>
          </w14:textFill>
        </w:rPr>
        <w:t xml:space="preserve">                        </w:t>
      </w:r>
      <w:r>
        <w:rPr>
          <w:rFonts w:hint="eastAsia" w:asciiTheme="minorEastAsia" w:hAnsiTheme="minorEastAsia"/>
          <w:color w:val="000000" w:themeColor="text1"/>
          <w:sz w:val="24"/>
          <w:szCs w:val="24"/>
          <w14:textFill>
            <w14:solidFill>
              <w14:schemeClr w14:val="tx1"/>
            </w14:solidFill>
          </w14:textFill>
        </w:rPr>
        <w:t>合同编号</w:t>
      </w:r>
      <w:r>
        <w:rPr>
          <w:rFonts w:asciiTheme="minorEastAsia" w:hAnsiTheme="minorEastAsia"/>
          <w:color w:val="000000" w:themeColor="text1"/>
          <w:sz w:val="24"/>
          <w:szCs w:val="24"/>
          <w14:textFill>
            <w14:solidFill>
              <w14:schemeClr w14:val="tx1"/>
            </w14:solidFill>
          </w14:textFill>
        </w:rPr>
        <w:t>：</w:t>
      </w:r>
      <w:r>
        <w:rPr>
          <w:rFonts w:hint="eastAsia" w:asciiTheme="minorEastAsia" w:hAnsiTheme="minorEastAsia"/>
          <w:color w:val="000000" w:themeColor="text1"/>
          <w:sz w:val="24"/>
          <w:szCs w:val="24"/>
          <w:u w:val="single"/>
          <w14:textFill>
            <w14:solidFill>
              <w14:schemeClr w14:val="tx1"/>
            </w14:solidFill>
          </w14:textFill>
        </w:rPr>
        <w:t xml:space="preserve"> </w:t>
      </w:r>
      <w:r>
        <w:rPr>
          <w:rFonts w:asciiTheme="minorEastAsia" w:hAnsiTheme="minorEastAsia"/>
          <w:color w:val="000000" w:themeColor="text1"/>
          <w:sz w:val="24"/>
          <w:szCs w:val="24"/>
          <w:u w:val="single"/>
          <w14:textFill>
            <w14:solidFill>
              <w14:schemeClr w14:val="tx1"/>
            </w14:solidFill>
          </w14:textFill>
        </w:rPr>
        <w:t xml:space="preserve">                  </w:t>
      </w:r>
    </w:p>
    <w:p>
      <w:pPr>
        <w:spacing w:line="360" w:lineRule="auto"/>
        <w:rPr>
          <w:rFonts w:ascii="宋体" w:hAnsi="宋体"/>
          <w:b/>
          <w:bCs/>
          <w:color w:val="000000" w:themeColor="text1"/>
          <w:sz w:val="24"/>
          <w:highlight w:val="none"/>
          <w14:textFill>
            <w14:solidFill>
              <w14:schemeClr w14:val="tx1"/>
            </w14:solidFill>
          </w14:textFill>
        </w:rPr>
      </w:pPr>
      <w:r>
        <w:rPr>
          <w:rFonts w:hint="eastAsia" w:ascii="宋体" w:hAnsi="宋体"/>
          <w:b/>
          <w:bCs/>
          <w:color w:val="000000" w:themeColor="text1"/>
          <w:sz w:val="24"/>
          <w:highlight w:val="none"/>
          <w14:textFill>
            <w14:solidFill>
              <w14:schemeClr w14:val="tx1"/>
            </w14:solidFill>
          </w14:textFill>
        </w:rPr>
        <w:t>甲方（发包方）：深业物业运营集团股份有限公司四季山水花园物业服务中心</w:t>
      </w:r>
      <w:r>
        <w:rPr>
          <w:rFonts w:ascii="宋体" w:hAnsi="宋体"/>
          <w:b/>
          <w:bCs/>
          <w:color w:val="000000" w:themeColor="text1"/>
          <w:sz w:val="24"/>
          <w:highlight w:val="none"/>
          <w14:textFill>
            <w14:solidFill>
              <w14:schemeClr w14:val="tx1"/>
            </w14:solidFill>
          </w14:textFill>
        </w:rPr>
        <w:t xml:space="preserve"> </w:t>
      </w:r>
    </w:p>
    <w:p>
      <w:pPr>
        <w:spacing w:line="360" w:lineRule="auto"/>
        <w:rPr>
          <w:rFonts w:hint="eastAsia" w:ascii="宋体" w:hAnsi="宋体" w:eastAsia="宋体"/>
          <w:color w:val="000000" w:themeColor="text1"/>
          <w:sz w:val="24"/>
          <w:highlight w:val="none"/>
          <w:lang w:eastAsia="zh-CN"/>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法定代表人或负责人：汪荣红</w:t>
      </w:r>
    </w:p>
    <w:p>
      <w:pPr>
        <w:spacing w:line="360" w:lineRule="auto"/>
        <w:rPr>
          <w:rFonts w:hint="eastAsia" w:ascii="宋体" w:hAnsi="宋体" w:eastAsiaTheme="minorEastAsia"/>
          <w:color w:val="000000" w:themeColor="text1"/>
          <w:sz w:val="24"/>
          <w:highlight w:val="none"/>
          <w:lang w:val="en-US" w:eastAsia="zh-CN"/>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地址：深圳市福田区梅林街道龙尾社区梅北路9号四季山水</w:t>
      </w:r>
      <w:r>
        <w:rPr>
          <w:rFonts w:hint="eastAsia" w:ascii="宋体" w:hAnsi="宋体"/>
          <w:color w:val="000000" w:themeColor="text1"/>
          <w:sz w:val="24"/>
          <w:highlight w:val="none"/>
          <w:lang w:val="en-US" w:eastAsia="zh-CN"/>
          <w14:textFill>
            <w14:solidFill>
              <w14:schemeClr w14:val="tx1"/>
            </w14:solidFill>
          </w14:textFill>
        </w:rPr>
        <w:t>花园</w:t>
      </w:r>
    </w:p>
    <w:p>
      <w:pPr>
        <w:spacing w:line="360" w:lineRule="auto"/>
        <w:rPr>
          <w:rFonts w:hint="eastAsia" w:ascii="宋体" w:hAnsi="宋体"/>
          <w:color w:val="000000" w:themeColor="text1"/>
          <w:sz w:val="24"/>
          <w:highlight w:val="none"/>
          <w:lang w:val="en-US" w:eastAsia="zh-CN"/>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联系人：</w:t>
      </w:r>
      <w:r>
        <w:rPr>
          <w:rFonts w:hint="eastAsia" w:ascii="宋体" w:hAnsi="宋体"/>
          <w:color w:val="000000" w:themeColor="text1"/>
          <w:sz w:val="24"/>
          <w:highlight w:val="none"/>
          <w:lang w:val="en-US" w:eastAsia="zh-CN"/>
          <w14:textFill>
            <w14:solidFill>
              <w14:schemeClr w14:val="tx1"/>
            </w14:solidFill>
          </w14:textFill>
        </w:rPr>
        <w:t>吴芳</w:t>
      </w:r>
      <w:r>
        <w:rPr>
          <w:rFonts w:ascii="宋体" w:hAnsi="宋体"/>
          <w:color w:val="000000" w:themeColor="text1"/>
          <w:sz w:val="24"/>
          <w:highlight w:val="non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联系电话：</w:t>
      </w:r>
      <w:r>
        <w:rPr>
          <w:rFonts w:hint="eastAsia" w:ascii="宋体" w:hAnsi="宋体"/>
          <w:color w:val="000000" w:themeColor="text1"/>
          <w:sz w:val="24"/>
          <w:highlight w:val="none"/>
          <w:lang w:val="en-US" w:eastAsia="zh-CN"/>
          <w14:textFill>
            <w14:solidFill>
              <w14:schemeClr w14:val="tx1"/>
            </w14:solidFill>
          </w14:textFill>
        </w:rPr>
        <w:t>0755-83507777</w:t>
      </w:r>
    </w:p>
    <w:p>
      <w:pPr>
        <w:spacing w:line="360" w:lineRule="auto"/>
        <w:rPr>
          <w:rFonts w:asciiTheme="minorEastAsia" w:hAnsiTheme="minorEastAsia"/>
          <w:color w:val="000000" w:themeColor="text1"/>
          <w:sz w:val="24"/>
          <w:szCs w:val="24"/>
          <w14:textFill>
            <w14:solidFill>
              <w14:schemeClr w14:val="tx1"/>
            </w14:solidFill>
          </w14:textFill>
        </w:rPr>
      </w:pPr>
    </w:p>
    <w:p>
      <w:pPr>
        <w:spacing w:line="360" w:lineRule="auto"/>
        <w:rPr>
          <w:rFonts w:asciiTheme="minorEastAsia" w:hAnsiTheme="minorEastAsia"/>
          <w:b/>
          <w:bCs/>
          <w:color w:val="000000" w:themeColor="text1"/>
          <w:sz w:val="24"/>
          <w:szCs w:val="24"/>
          <w14:textFill>
            <w14:solidFill>
              <w14:schemeClr w14:val="tx1"/>
            </w14:solidFill>
          </w14:textFill>
        </w:rPr>
      </w:pPr>
      <w:r>
        <w:rPr>
          <w:rFonts w:hint="eastAsia" w:asciiTheme="minorEastAsia" w:hAnsiTheme="minorEastAsia"/>
          <w:b/>
          <w:bCs/>
          <w:color w:val="000000" w:themeColor="text1"/>
          <w:sz w:val="24"/>
          <w:szCs w:val="24"/>
          <w14:textFill>
            <w14:solidFill>
              <w14:schemeClr w14:val="tx1"/>
            </w14:solidFill>
          </w14:textFill>
        </w:rPr>
        <w:t>乙方：深圳市千色园林设计有限公司</w:t>
      </w:r>
    </w:p>
    <w:p>
      <w:pPr>
        <w:spacing w:line="360" w:lineRule="auto"/>
        <w:rPr>
          <w:rFonts w:hint="eastAsia" w:asciiTheme="minorEastAsia" w:hAnsiTheme="minorEastAsia" w:eastAsiaTheme="minorEastAsia"/>
          <w:color w:val="000000" w:themeColor="text1"/>
          <w:sz w:val="24"/>
          <w:szCs w:val="24"/>
          <w:lang w:val="en-US" w:eastAsia="zh-CN"/>
          <w14:textFill>
            <w14:solidFill>
              <w14:schemeClr w14:val="tx1"/>
            </w14:solidFill>
          </w14:textFill>
        </w:rPr>
      </w:pPr>
      <w:r>
        <w:rPr>
          <w:rFonts w:hint="eastAsia" w:asciiTheme="minorEastAsia" w:hAnsiTheme="minorEastAsia"/>
          <w:color w:val="000000" w:themeColor="text1"/>
          <w:sz w:val="24"/>
          <w:szCs w:val="24"/>
          <w14:textFill>
            <w14:solidFill>
              <w14:schemeClr w14:val="tx1"/>
            </w14:solidFill>
          </w14:textFill>
        </w:rPr>
        <w:t>法定代表人或负责人：</w:t>
      </w:r>
      <w:r>
        <w:rPr>
          <w:rFonts w:hint="eastAsia" w:asciiTheme="minorEastAsia" w:hAnsiTheme="minorEastAsia"/>
          <w:color w:val="000000" w:themeColor="text1"/>
          <w:sz w:val="24"/>
          <w:szCs w:val="24"/>
          <w:lang w:val="en-US" w:eastAsia="zh-CN"/>
          <w14:textFill>
            <w14:solidFill>
              <w14:schemeClr w14:val="tx1"/>
            </w14:solidFill>
          </w14:textFill>
        </w:rPr>
        <w:t>陈彩虹</w:t>
      </w:r>
    </w:p>
    <w:p>
      <w:pPr>
        <w:spacing w:line="360" w:lineRule="auto"/>
        <w:rPr>
          <w:rFonts w:asciiTheme="minorEastAsia" w:hAnsiTheme="minorEastAsia"/>
          <w:color w:val="000000" w:themeColor="text1"/>
          <w:sz w:val="24"/>
          <w:szCs w:val="24"/>
          <w14:textFill>
            <w14:solidFill>
              <w14:schemeClr w14:val="tx1"/>
            </w14:solidFill>
          </w14:textFill>
        </w:rPr>
      </w:pPr>
      <w:r>
        <w:rPr>
          <w:rFonts w:hint="eastAsia" w:asciiTheme="minorEastAsia" w:hAnsiTheme="minorEastAsia"/>
          <w:color w:val="000000" w:themeColor="text1"/>
          <w:sz w:val="24"/>
          <w:szCs w:val="24"/>
          <w14:textFill>
            <w14:solidFill>
              <w14:schemeClr w14:val="tx1"/>
            </w14:solidFill>
          </w14:textFill>
        </w:rPr>
        <w:t>地址：深圳市南山区华侨城西部市场一楼 103 号</w:t>
      </w:r>
    </w:p>
    <w:p>
      <w:pPr>
        <w:spacing w:line="360" w:lineRule="auto"/>
        <w:rPr>
          <w:rFonts w:hint="default" w:asciiTheme="minorEastAsia" w:hAnsiTheme="minorEastAsia" w:eastAsiaTheme="minorEastAsia"/>
          <w:color w:val="000000" w:themeColor="text1"/>
          <w:sz w:val="24"/>
          <w:szCs w:val="24"/>
          <w:lang w:val="en-US" w:eastAsia="zh-CN"/>
          <w14:textFill>
            <w14:solidFill>
              <w14:schemeClr w14:val="tx1"/>
            </w14:solidFill>
          </w14:textFill>
        </w:rPr>
      </w:pPr>
      <w:r>
        <w:rPr>
          <w:rFonts w:hint="eastAsia" w:asciiTheme="minorEastAsia" w:hAnsiTheme="minorEastAsia"/>
          <w:color w:val="000000" w:themeColor="text1"/>
          <w:sz w:val="24"/>
          <w:szCs w:val="24"/>
          <w14:textFill>
            <w14:solidFill>
              <w14:schemeClr w14:val="tx1"/>
            </w14:solidFill>
          </w14:textFill>
        </w:rPr>
        <w:t>联系人：</w:t>
      </w:r>
      <w:r>
        <w:rPr>
          <w:rFonts w:hint="eastAsia" w:asciiTheme="minorEastAsia" w:hAnsiTheme="minorEastAsia"/>
          <w:color w:val="000000" w:themeColor="text1"/>
          <w:sz w:val="24"/>
          <w:szCs w:val="24"/>
          <w:lang w:val="en-US" w:eastAsia="zh-CN"/>
          <w14:textFill>
            <w14:solidFill>
              <w14:schemeClr w14:val="tx1"/>
            </w14:solidFill>
          </w14:textFill>
        </w:rPr>
        <w:t>廖康杰</w:t>
      </w:r>
      <w:r>
        <w:rPr>
          <w:rFonts w:asciiTheme="minorEastAsia" w:hAnsiTheme="minorEastAsia"/>
          <w:color w:val="000000" w:themeColor="text1"/>
          <w:sz w:val="24"/>
          <w:szCs w:val="24"/>
          <w14:textFill>
            <w14:solidFill>
              <w14:schemeClr w14:val="tx1"/>
            </w14:solidFill>
          </w14:textFill>
        </w:rPr>
        <w:t xml:space="preserve">        </w:t>
      </w:r>
      <w:r>
        <w:rPr>
          <w:rFonts w:hint="eastAsia" w:asciiTheme="minorEastAsia" w:hAnsiTheme="minorEastAsia"/>
          <w:color w:val="000000" w:themeColor="text1"/>
          <w:sz w:val="24"/>
          <w:szCs w:val="24"/>
          <w14:textFill>
            <w14:solidFill>
              <w14:schemeClr w14:val="tx1"/>
            </w14:solidFill>
          </w14:textFill>
        </w:rPr>
        <w:t>联系电话：</w:t>
      </w:r>
      <w:r>
        <w:rPr>
          <w:rFonts w:hint="eastAsia" w:asciiTheme="minorEastAsia" w:hAnsiTheme="minorEastAsia"/>
          <w:color w:val="000000" w:themeColor="text1"/>
          <w:sz w:val="24"/>
          <w:szCs w:val="24"/>
          <w:lang w:val="en-US" w:eastAsia="zh-CN"/>
          <w14:textFill>
            <w14:solidFill>
              <w14:schemeClr w14:val="tx1"/>
            </w14:solidFill>
          </w14:textFill>
        </w:rPr>
        <w:t>13751178961</w:t>
      </w:r>
    </w:p>
    <w:p>
      <w:pPr>
        <w:spacing w:line="360" w:lineRule="auto"/>
        <w:ind w:firstLine="480" w:firstLineChars="200"/>
        <w:rPr>
          <w:rFonts w:asciiTheme="minorEastAsia" w:hAnsiTheme="minorEastAsia"/>
          <w:color w:val="000000" w:themeColor="text1"/>
          <w:sz w:val="24"/>
          <w:szCs w:val="24"/>
          <w14:textFill>
            <w14:solidFill>
              <w14:schemeClr w14:val="tx1"/>
            </w14:solidFill>
          </w14:textFill>
        </w:rPr>
      </w:pPr>
    </w:p>
    <w:p>
      <w:pPr>
        <w:tabs>
          <w:tab w:val="left" w:pos="6120"/>
        </w:tabs>
        <w:adjustRightInd w:val="0"/>
        <w:snapToGrid w:val="0"/>
        <w:spacing w:before="78" w:beforeLines="25" w:line="360" w:lineRule="auto"/>
        <w:ind w:firstLine="480" w:firstLineChars="200"/>
        <w:rPr>
          <w:rFonts w:asciiTheme="minorEastAsia" w:hAnsiTheme="minorEastAsia"/>
          <w:color w:val="000000" w:themeColor="text1"/>
          <w:sz w:val="24"/>
          <w:szCs w:val="24"/>
          <w14:textFill>
            <w14:solidFill>
              <w14:schemeClr w14:val="tx1"/>
            </w14:solidFill>
          </w14:textFill>
        </w:rPr>
      </w:pPr>
      <w:r>
        <w:rPr>
          <w:rFonts w:hint="eastAsia" w:asciiTheme="minorEastAsia" w:hAnsiTheme="minorEastAsia"/>
          <w:color w:val="000000" w:themeColor="text1"/>
          <w:sz w:val="24"/>
          <w:szCs w:val="24"/>
          <w14:textFill>
            <w14:solidFill>
              <w14:schemeClr w14:val="tx1"/>
            </w14:solidFill>
          </w14:textFill>
        </w:rPr>
        <w:t>甲、乙双方依据《中华人民共和国民法典》及相关法律法规，在平等、自愿、协商一致的基础上订立本合同，以资共同遵守。</w:t>
      </w:r>
    </w:p>
    <w:p>
      <w:pPr>
        <w:pStyle w:val="11"/>
        <w:ind w:left="0" w:firstLine="482"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第一条 服务内容</w:t>
      </w:r>
    </w:p>
    <w:p>
      <w:pPr>
        <w:pStyle w:val="12"/>
        <w:numPr>
          <w:ilvl w:val="0"/>
          <w:numId w:val="2"/>
        </w:numPr>
        <w:adjustRightInd w:val="0"/>
        <w:snapToGrid w:val="0"/>
        <w:spacing w:before="78" w:beforeLines="25" w:line="360" w:lineRule="auto"/>
        <w:ind w:firstLine="480" w:firstLineChars="200"/>
        <w:contextualSpacing w:val="0"/>
        <w:rPr>
          <w:rFonts w:asciiTheme="minorEastAsia" w:hAnsiTheme="minorEastAsia"/>
          <w:color w:val="000000" w:themeColor="text1"/>
          <w:sz w:val="24"/>
          <w:szCs w:val="24"/>
          <w14:textFill>
            <w14:solidFill>
              <w14:schemeClr w14:val="tx1"/>
            </w14:solidFill>
          </w14:textFill>
        </w:rPr>
      </w:pPr>
      <w:r>
        <w:rPr>
          <w:rFonts w:hint="eastAsia" w:asciiTheme="minorEastAsia" w:hAnsiTheme="minorEastAsia"/>
          <w:color w:val="000000" w:themeColor="text1"/>
          <w:sz w:val="24"/>
          <w:szCs w:val="24"/>
          <w14:textFill>
            <w14:solidFill>
              <w14:schemeClr w14:val="tx1"/>
            </w14:solidFill>
          </w14:textFill>
        </w:rPr>
        <w:t>乙方</w:t>
      </w:r>
      <w:r>
        <w:rPr>
          <w:rFonts w:asciiTheme="minorEastAsia" w:hAnsiTheme="minorEastAsia"/>
          <w:color w:val="000000" w:themeColor="text1"/>
          <w:sz w:val="24"/>
          <w:szCs w:val="24"/>
          <w14:textFill>
            <w14:solidFill>
              <w14:schemeClr w14:val="tx1"/>
            </w14:solidFill>
          </w14:textFill>
        </w:rPr>
        <w:t>根据甲方需求及本合同约定，</w:t>
      </w:r>
      <w:r>
        <w:rPr>
          <w:rFonts w:hint="eastAsia" w:asciiTheme="minorEastAsia" w:hAnsiTheme="minorEastAsia"/>
          <w:color w:val="000000" w:themeColor="text1"/>
          <w:sz w:val="24"/>
          <w:szCs w:val="24"/>
          <w14:textFill>
            <w14:solidFill>
              <w14:schemeClr w14:val="tx1"/>
            </w14:solidFill>
          </w14:textFill>
        </w:rPr>
        <w:t>承揽</w:t>
      </w:r>
      <w:r>
        <w:rPr>
          <w:rFonts w:asciiTheme="minorEastAsia" w:hAnsiTheme="minorEastAsia"/>
          <w:color w:val="000000" w:themeColor="text1"/>
          <w:sz w:val="24"/>
          <w:szCs w:val="24"/>
          <w:u w:val="single"/>
          <w14:textFill>
            <w14:solidFill>
              <w14:schemeClr w14:val="tx1"/>
            </w14:solidFill>
          </w14:textFill>
        </w:rPr>
        <w:t>甲方所管理的</w:t>
      </w:r>
      <w:r>
        <w:rPr>
          <w:rFonts w:hint="eastAsia" w:asciiTheme="minorEastAsia" w:hAnsiTheme="minorEastAsia"/>
          <w:color w:val="000000" w:themeColor="text1"/>
          <w:sz w:val="24"/>
          <w:szCs w:val="24"/>
          <w:u w:val="single"/>
          <w:lang w:val="en-US" w:eastAsia="zh-CN"/>
          <w14:textFill>
            <w14:solidFill>
              <w14:schemeClr w14:val="tx1"/>
            </w14:solidFill>
          </w14:textFill>
        </w:rPr>
        <w:t>四季山水花园</w:t>
      </w:r>
      <w:r>
        <w:rPr>
          <w:rFonts w:asciiTheme="minorEastAsia" w:hAnsiTheme="minorEastAsia"/>
          <w:color w:val="000000" w:themeColor="text1"/>
          <w:sz w:val="24"/>
          <w:szCs w:val="24"/>
          <w:u w:val="single"/>
          <w14:textFill>
            <w14:solidFill>
              <w14:schemeClr w14:val="tx1"/>
            </w14:solidFill>
          </w14:textFill>
        </w:rPr>
        <w:t>项目</w:t>
      </w:r>
      <w:r>
        <w:rPr>
          <w:rFonts w:hint="eastAsia" w:asciiTheme="minorEastAsia" w:hAnsiTheme="minorEastAsia"/>
          <w:color w:val="000000" w:themeColor="text1"/>
          <w:sz w:val="24"/>
          <w:szCs w:val="24"/>
          <w:u w:val="single"/>
          <w14:textFill>
            <w14:solidFill>
              <w14:schemeClr w14:val="tx1"/>
            </w14:solidFill>
          </w14:textFill>
        </w:rPr>
        <w:t>（以下</w:t>
      </w:r>
      <w:r>
        <w:rPr>
          <w:rFonts w:asciiTheme="minorEastAsia" w:hAnsiTheme="minorEastAsia"/>
          <w:color w:val="000000" w:themeColor="text1"/>
          <w:sz w:val="24"/>
          <w:szCs w:val="24"/>
          <w:u w:val="single"/>
          <w14:textFill>
            <w14:solidFill>
              <w14:schemeClr w14:val="tx1"/>
            </w14:solidFill>
          </w14:textFill>
        </w:rPr>
        <w:t>简称</w:t>
      </w:r>
      <w:r>
        <w:rPr>
          <w:rFonts w:hint="eastAsia" w:asciiTheme="minorEastAsia" w:hAnsiTheme="minorEastAsia"/>
          <w:color w:val="000000" w:themeColor="text1"/>
          <w:sz w:val="24"/>
          <w:szCs w:val="24"/>
          <w:u w:val="single"/>
          <w14:textFill>
            <w14:solidFill>
              <w14:schemeClr w14:val="tx1"/>
            </w14:solidFill>
          </w14:textFill>
        </w:rPr>
        <w:t>“</w:t>
      </w:r>
      <w:r>
        <w:rPr>
          <w:rFonts w:asciiTheme="minorEastAsia" w:hAnsiTheme="minorEastAsia"/>
          <w:color w:val="000000" w:themeColor="text1"/>
          <w:sz w:val="24"/>
          <w:szCs w:val="24"/>
          <w:u w:val="single"/>
          <w14:textFill>
            <w14:solidFill>
              <w14:schemeClr w14:val="tx1"/>
            </w14:solidFill>
          </w14:textFill>
        </w:rPr>
        <w:t>本项目</w:t>
      </w:r>
      <w:r>
        <w:rPr>
          <w:rFonts w:hint="eastAsia" w:asciiTheme="minorEastAsia" w:hAnsiTheme="minorEastAsia"/>
          <w:color w:val="000000" w:themeColor="text1"/>
          <w:sz w:val="24"/>
          <w:szCs w:val="24"/>
          <w:u w:val="single"/>
          <w14:textFill>
            <w14:solidFill>
              <w14:schemeClr w14:val="tx1"/>
            </w14:solidFill>
          </w14:textFill>
        </w:rPr>
        <w:t>”）</w:t>
      </w:r>
      <w:r>
        <w:rPr>
          <w:rFonts w:hint="eastAsia" w:asciiTheme="minorEastAsia" w:hAnsiTheme="minorEastAsia"/>
          <w:color w:val="000000" w:themeColor="text1"/>
          <w:sz w:val="24"/>
          <w:szCs w:val="24"/>
          <w14:textFill>
            <w14:solidFill>
              <w14:schemeClr w14:val="tx1"/>
            </w14:solidFill>
          </w14:textFill>
        </w:rPr>
        <w:t>绿化</w:t>
      </w:r>
      <w:r>
        <w:rPr>
          <w:rFonts w:asciiTheme="minorEastAsia" w:hAnsiTheme="minorEastAsia"/>
          <w:color w:val="000000" w:themeColor="text1"/>
          <w:sz w:val="24"/>
          <w:szCs w:val="24"/>
          <w14:textFill>
            <w14:solidFill>
              <w14:schemeClr w14:val="tx1"/>
            </w14:solidFill>
          </w14:textFill>
        </w:rPr>
        <w:t>养护</w:t>
      </w:r>
      <w:r>
        <w:rPr>
          <w:rFonts w:hint="eastAsia" w:asciiTheme="minorEastAsia" w:hAnsiTheme="minorEastAsia"/>
          <w:color w:val="000000" w:themeColor="text1"/>
          <w:sz w:val="24"/>
          <w:szCs w:val="24"/>
          <w14:textFill>
            <w14:solidFill>
              <w14:schemeClr w14:val="tx1"/>
            </w14:solidFill>
          </w14:textFill>
        </w:rPr>
        <w:t>工作。</w:t>
      </w:r>
    </w:p>
    <w:p>
      <w:pPr>
        <w:pStyle w:val="12"/>
        <w:numPr>
          <w:ilvl w:val="0"/>
          <w:numId w:val="2"/>
        </w:numPr>
        <w:adjustRightInd w:val="0"/>
        <w:snapToGrid w:val="0"/>
        <w:spacing w:before="78" w:beforeLines="25" w:line="360" w:lineRule="auto"/>
        <w:ind w:firstLine="480" w:firstLineChars="200"/>
        <w:contextualSpacing w:val="0"/>
        <w:rPr>
          <w:rFonts w:asciiTheme="minorEastAsia" w:hAnsiTheme="minorEastAsia"/>
          <w:color w:val="000000" w:themeColor="text1"/>
          <w:sz w:val="24"/>
          <w:szCs w:val="24"/>
          <w:u w:val="single"/>
          <w14:textFill>
            <w14:solidFill>
              <w14:schemeClr w14:val="tx1"/>
            </w14:solidFill>
          </w14:textFill>
        </w:rPr>
      </w:pPr>
      <w:r>
        <w:rPr>
          <w:rFonts w:hint="eastAsia" w:asciiTheme="minorEastAsia" w:hAnsiTheme="minorEastAsia"/>
          <w:color w:val="000000" w:themeColor="text1"/>
          <w:sz w:val="24"/>
          <w:szCs w:val="24"/>
          <w14:textFill>
            <w14:solidFill>
              <w14:schemeClr w14:val="tx1"/>
            </w14:solidFill>
          </w14:textFill>
        </w:rPr>
        <w:t>绿化</w:t>
      </w:r>
      <w:r>
        <w:rPr>
          <w:rFonts w:asciiTheme="minorEastAsia" w:hAnsiTheme="minorEastAsia"/>
          <w:color w:val="000000" w:themeColor="text1"/>
          <w:sz w:val="24"/>
          <w:szCs w:val="24"/>
          <w14:textFill>
            <w14:solidFill>
              <w14:schemeClr w14:val="tx1"/>
            </w14:solidFill>
          </w14:textFill>
        </w:rPr>
        <w:t>养护的</w:t>
      </w:r>
      <w:r>
        <w:rPr>
          <w:rFonts w:hint="eastAsia" w:asciiTheme="minorEastAsia" w:hAnsiTheme="minorEastAsia"/>
          <w:color w:val="000000" w:themeColor="text1"/>
          <w:sz w:val="24"/>
          <w:szCs w:val="24"/>
          <w14:textFill>
            <w14:solidFill>
              <w14:schemeClr w14:val="tx1"/>
            </w14:solidFill>
          </w14:textFill>
        </w:rPr>
        <w:t>工作</w:t>
      </w:r>
      <w:r>
        <w:rPr>
          <w:rFonts w:asciiTheme="minorEastAsia" w:hAnsiTheme="minorEastAsia"/>
          <w:color w:val="000000" w:themeColor="text1"/>
          <w:sz w:val="24"/>
          <w:szCs w:val="24"/>
          <w14:textFill>
            <w14:solidFill>
              <w14:schemeClr w14:val="tx1"/>
            </w14:solidFill>
          </w14:textFill>
        </w:rPr>
        <w:t>范围</w:t>
      </w:r>
      <w:r>
        <w:rPr>
          <w:rFonts w:hint="eastAsia" w:asciiTheme="minorEastAsia" w:hAnsiTheme="minorEastAsia"/>
          <w:color w:val="000000" w:themeColor="text1"/>
          <w:sz w:val="24"/>
          <w:szCs w:val="24"/>
          <w14:textFill>
            <w14:solidFill>
              <w14:schemeClr w14:val="tx1"/>
            </w14:solidFill>
          </w14:textFill>
        </w:rPr>
        <w:t>：</w:t>
      </w:r>
      <w:r>
        <w:rPr>
          <w:rFonts w:hint="eastAsia" w:asciiTheme="minorEastAsia" w:hAnsiTheme="minorEastAsia"/>
          <w:color w:val="000000" w:themeColor="text1"/>
          <w:sz w:val="24"/>
          <w:szCs w:val="24"/>
          <w:u w:val="single"/>
          <w14:textFill>
            <w14:solidFill>
              <w14:schemeClr w14:val="tx1"/>
            </w14:solidFill>
          </w14:textFill>
        </w:rPr>
        <w:t>本</w:t>
      </w:r>
      <w:r>
        <w:rPr>
          <w:rFonts w:asciiTheme="minorEastAsia" w:hAnsiTheme="minorEastAsia"/>
          <w:color w:val="000000" w:themeColor="text1"/>
          <w:sz w:val="24"/>
          <w:szCs w:val="24"/>
          <w:u w:val="single"/>
          <w14:textFill>
            <w14:solidFill>
              <w14:schemeClr w14:val="tx1"/>
            </w14:solidFill>
          </w14:textFill>
        </w:rPr>
        <w:t>项目</w:t>
      </w:r>
      <w:r>
        <w:rPr>
          <w:rFonts w:hint="eastAsia" w:asciiTheme="minorEastAsia" w:hAnsiTheme="minorEastAsia"/>
          <w:color w:val="000000" w:themeColor="text1"/>
          <w:sz w:val="24"/>
          <w:szCs w:val="24"/>
          <w:u w:val="single"/>
          <w14:textFill>
            <w14:solidFill>
              <w14:schemeClr w14:val="tx1"/>
            </w14:solidFill>
          </w14:textFill>
        </w:rPr>
        <w:t>用地</w:t>
      </w:r>
      <w:r>
        <w:rPr>
          <w:rFonts w:asciiTheme="minorEastAsia" w:hAnsiTheme="minorEastAsia"/>
          <w:color w:val="000000" w:themeColor="text1"/>
          <w:sz w:val="24"/>
          <w:szCs w:val="24"/>
          <w:u w:val="single"/>
          <w14:textFill>
            <w14:solidFill>
              <w14:schemeClr w14:val="tx1"/>
            </w14:solidFill>
          </w14:textFill>
        </w:rPr>
        <w:t>红线</w:t>
      </w:r>
      <w:r>
        <w:rPr>
          <w:rFonts w:hint="eastAsia" w:asciiTheme="minorEastAsia" w:hAnsiTheme="minorEastAsia"/>
          <w:color w:val="000000" w:themeColor="text1"/>
          <w:sz w:val="24"/>
          <w:szCs w:val="24"/>
          <w:u w:val="single"/>
          <w14:textFill>
            <w14:solidFill>
              <w14:schemeClr w14:val="tx1"/>
            </w14:solidFill>
          </w14:textFill>
        </w:rPr>
        <w:t>范围内所有公共绿地</w:t>
      </w:r>
      <w:r>
        <w:rPr>
          <w:rFonts w:asciiTheme="minorEastAsia" w:hAnsiTheme="minorEastAsia"/>
          <w:color w:val="000000" w:themeColor="text1"/>
          <w:sz w:val="24"/>
          <w:szCs w:val="24"/>
          <w:u w:val="single"/>
          <w14:textFill>
            <w14:solidFill>
              <w14:schemeClr w14:val="tx1"/>
            </w14:solidFill>
          </w14:textFill>
        </w:rPr>
        <w:t>绿</w:t>
      </w:r>
      <w:r>
        <w:rPr>
          <w:rFonts w:hint="eastAsia" w:asciiTheme="minorEastAsia" w:hAnsiTheme="minorEastAsia"/>
          <w:color w:val="000000" w:themeColor="text1"/>
          <w:sz w:val="24"/>
          <w:szCs w:val="24"/>
          <w:u w:val="single"/>
          <w14:textFill>
            <w14:solidFill>
              <w14:schemeClr w14:val="tx1"/>
            </w14:solidFill>
          </w14:textFill>
        </w:rPr>
        <w:t>化养护，</w:t>
      </w:r>
      <w:r>
        <w:rPr>
          <w:rFonts w:asciiTheme="minorEastAsia" w:hAnsiTheme="minorEastAsia"/>
          <w:color w:val="000000" w:themeColor="text1"/>
          <w:sz w:val="24"/>
          <w:szCs w:val="24"/>
          <w:u w:val="single"/>
          <w14:textFill>
            <w14:solidFill>
              <w14:schemeClr w14:val="tx1"/>
            </w14:solidFill>
          </w14:textFill>
        </w:rPr>
        <w:t>绿化养护</w:t>
      </w:r>
      <w:r>
        <w:rPr>
          <w:rFonts w:hint="eastAsia" w:asciiTheme="minorEastAsia" w:hAnsiTheme="minorEastAsia"/>
          <w:color w:val="000000" w:themeColor="text1"/>
          <w:sz w:val="24"/>
          <w:szCs w:val="24"/>
          <w:u w:val="single"/>
          <w:lang w:val="en-US" w:eastAsia="zh-CN"/>
          <w14:textFill>
            <w14:solidFill>
              <w14:schemeClr w14:val="tx1"/>
            </w14:solidFill>
          </w14:textFill>
        </w:rPr>
        <w:t>面积28292.96平方米</w:t>
      </w:r>
      <w:r>
        <w:rPr>
          <w:rFonts w:hint="eastAsia" w:asciiTheme="minorEastAsia" w:hAnsiTheme="minorEastAsia"/>
          <w:color w:val="000000" w:themeColor="text1"/>
          <w:sz w:val="24"/>
          <w:szCs w:val="24"/>
          <w:u w:val="single"/>
          <w14:textFill>
            <w14:solidFill>
              <w14:schemeClr w14:val="tx1"/>
            </w14:solidFill>
          </w14:textFill>
        </w:rPr>
        <w:t>。</w:t>
      </w:r>
    </w:p>
    <w:p>
      <w:pPr>
        <w:pStyle w:val="12"/>
        <w:numPr>
          <w:ilvl w:val="0"/>
          <w:numId w:val="2"/>
        </w:numPr>
        <w:adjustRightInd w:val="0"/>
        <w:snapToGrid w:val="0"/>
        <w:spacing w:before="78" w:beforeLines="25" w:line="360" w:lineRule="auto"/>
        <w:ind w:firstLine="480" w:firstLineChars="200"/>
        <w:contextualSpacing w:val="0"/>
        <w:rPr>
          <w:rFonts w:asciiTheme="minorEastAsia" w:hAnsiTheme="minorEastAsia"/>
          <w:color w:val="000000" w:themeColor="text1"/>
          <w:sz w:val="24"/>
          <w:szCs w:val="24"/>
          <w14:textFill>
            <w14:solidFill>
              <w14:schemeClr w14:val="tx1"/>
            </w14:solidFill>
          </w14:textFill>
        </w:rPr>
      </w:pPr>
      <w:r>
        <w:rPr>
          <w:rFonts w:asciiTheme="minorEastAsia" w:hAnsiTheme="minorEastAsia"/>
          <w:color w:val="000000" w:themeColor="text1"/>
          <w:sz w:val="24"/>
          <w:szCs w:val="24"/>
          <w14:textFill>
            <w14:solidFill>
              <w14:schemeClr w14:val="tx1"/>
            </w14:solidFill>
          </w14:textFill>
        </w:rPr>
        <w:t>绿化养护</w:t>
      </w:r>
      <w:r>
        <w:rPr>
          <w:rFonts w:hint="eastAsia" w:asciiTheme="minorEastAsia" w:hAnsiTheme="minorEastAsia"/>
          <w:color w:val="000000" w:themeColor="text1"/>
          <w:sz w:val="24"/>
          <w:szCs w:val="24"/>
          <w14:textFill>
            <w14:solidFill>
              <w14:schemeClr w14:val="tx1"/>
            </w14:solidFill>
          </w14:textFill>
        </w:rPr>
        <w:t>的工作内容：包括</w:t>
      </w:r>
      <w:r>
        <w:rPr>
          <w:rFonts w:asciiTheme="minorEastAsia" w:hAnsiTheme="minorEastAsia"/>
          <w:color w:val="000000" w:themeColor="text1"/>
          <w:sz w:val="24"/>
          <w:szCs w:val="24"/>
          <w14:textFill>
            <w14:solidFill>
              <w14:schemeClr w14:val="tx1"/>
            </w14:solidFill>
          </w14:textFill>
        </w:rPr>
        <w:t>但</w:t>
      </w:r>
      <w:r>
        <w:rPr>
          <w:rFonts w:hint="eastAsia" w:asciiTheme="minorEastAsia" w:hAnsiTheme="minorEastAsia"/>
          <w:color w:val="000000" w:themeColor="text1"/>
          <w:sz w:val="24"/>
          <w:szCs w:val="24"/>
          <w14:textFill>
            <w14:solidFill>
              <w14:schemeClr w14:val="tx1"/>
            </w14:solidFill>
          </w14:textFill>
        </w:rPr>
        <w:t>不限于</w:t>
      </w:r>
      <w:r>
        <w:rPr>
          <w:rFonts w:asciiTheme="minorEastAsia" w:hAnsiTheme="minorEastAsia"/>
          <w:color w:val="000000" w:themeColor="text1"/>
          <w:sz w:val="24"/>
          <w:szCs w:val="24"/>
          <w:u w:val="single"/>
          <w14:textFill>
            <w14:solidFill>
              <w14:schemeClr w14:val="tx1"/>
            </w14:solidFill>
          </w14:textFill>
        </w:rPr>
        <w:t>绿植</w:t>
      </w:r>
      <w:r>
        <w:rPr>
          <w:rFonts w:hint="eastAsia" w:asciiTheme="minorEastAsia" w:hAnsiTheme="minorEastAsia"/>
          <w:color w:val="000000" w:themeColor="text1"/>
          <w:sz w:val="24"/>
          <w:szCs w:val="24"/>
          <w:u w:val="single"/>
          <w14:textFill>
            <w14:solidFill>
              <w14:schemeClr w14:val="tx1"/>
            </w14:solidFill>
          </w14:textFill>
        </w:rPr>
        <w:t>的灌溉、培土、修剪、施肥、除草、抹芽、病虫害防治、扶正、补植、老化苗木的更新复壮、枯黄叶清理、绿地保洁、</w:t>
      </w:r>
      <w:r>
        <w:rPr>
          <w:rFonts w:asciiTheme="minorEastAsia" w:hAnsiTheme="minorEastAsia"/>
          <w:color w:val="000000" w:themeColor="text1"/>
          <w:sz w:val="24"/>
          <w:szCs w:val="24"/>
          <w:u w:val="single"/>
          <w14:textFill>
            <w14:solidFill>
              <w14:schemeClr w14:val="tx1"/>
            </w14:solidFill>
          </w14:textFill>
        </w:rPr>
        <w:t>绿化垃圾</w:t>
      </w:r>
      <w:r>
        <w:rPr>
          <w:rFonts w:hint="eastAsia" w:asciiTheme="minorEastAsia" w:hAnsiTheme="minorEastAsia"/>
          <w:color w:val="000000" w:themeColor="text1"/>
          <w:sz w:val="24"/>
          <w:szCs w:val="24"/>
          <w:u w:val="single"/>
          <w:lang w:val="en-US" w:eastAsia="zh-CN"/>
          <w14:textFill>
            <w14:solidFill>
              <w14:schemeClr w14:val="tx1"/>
            </w14:solidFill>
          </w14:textFill>
        </w:rPr>
        <w:t>清运</w:t>
      </w:r>
      <w:r>
        <w:rPr>
          <w:rFonts w:hint="eastAsia" w:asciiTheme="minorEastAsia" w:hAnsiTheme="minorEastAsia"/>
          <w:color w:val="000000" w:themeColor="text1"/>
          <w:sz w:val="24"/>
          <w:szCs w:val="24"/>
          <w:u w:val="single"/>
          <w14:textFill>
            <w14:solidFill>
              <w14:schemeClr w14:val="tx1"/>
            </w14:solidFill>
          </w14:textFill>
        </w:rPr>
        <w:t>等</w:t>
      </w:r>
      <w:r>
        <w:rPr>
          <w:rFonts w:hint="eastAsia" w:asciiTheme="minorEastAsia" w:hAnsiTheme="minorEastAsia"/>
          <w:color w:val="000000" w:themeColor="text1"/>
          <w:sz w:val="24"/>
          <w:szCs w:val="24"/>
          <w14:textFill>
            <w14:solidFill>
              <w14:schemeClr w14:val="tx1"/>
            </w14:solidFill>
          </w14:textFill>
        </w:rPr>
        <w:t>。</w:t>
      </w:r>
    </w:p>
    <w:p>
      <w:pPr>
        <w:pStyle w:val="11"/>
        <w:ind w:left="0" w:firstLine="482"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第二条 合同期限</w:t>
      </w:r>
    </w:p>
    <w:p>
      <w:pPr>
        <w:pStyle w:val="7"/>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000000" w:themeColor="text1"/>
          <w:sz w:val="24"/>
          <w:szCs w:val="24"/>
          <w:highlight w:val="none"/>
          <w14:textFill>
            <w14:solidFill>
              <w14:schemeClr w14:val="tx1"/>
            </w14:solidFill>
          </w14:textFill>
        </w:rPr>
        <w:t xml:space="preserve"> </w:t>
      </w:r>
      <w:r>
        <w:rPr>
          <w:rFonts w:hint="eastAsia" w:ascii="宋体" w:hAnsi="宋体" w:eastAsia="宋体" w:cs="宋体"/>
          <w:color w:val="000000" w:themeColor="text1"/>
          <w:sz w:val="24"/>
          <w:szCs w:val="24"/>
          <w:highlight w:val="none"/>
          <w:u w:val="none"/>
          <w14:textFill>
            <w14:solidFill>
              <w14:schemeClr w14:val="tx1"/>
            </w14:solidFill>
          </w14:textFill>
        </w:rPr>
        <w:t>自</w:t>
      </w:r>
      <w:r>
        <w:rPr>
          <w:rFonts w:hint="eastAsia" w:ascii="宋体" w:hAnsi="宋体" w:eastAsia="宋体" w:cs="宋体"/>
          <w:color w:val="000000" w:themeColor="text1"/>
          <w:sz w:val="24"/>
          <w:szCs w:val="24"/>
          <w:highlight w:val="none"/>
          <w:u w:val="single"/>
          <w14:textFill>
            <w14:solidFill>
              <w14:schemeClr w14:val="tx1"/>
            </w14:solidFill>
          </w14:textFill>
        </w:rPr>
        <w:t>202</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6</w:t>
      </w:r>
      <w:r>
        <w:rPr>
          <w:rFonts w:hint="eastAsia" w:ascii="宋体" w:hAnsi="宋体" w:eastAsia="宋体" w:cs="宋体"/>
          <w:color w:val="000000" w:themeColor="text1"/>
          <w:sz w:val="24"/>
          <w:szCs w:val="24"/>
          <w:highlight w:val="none"/>
          <w:u w:val="single"/>
          <w14:textFill>
            <w14:solidFill>
              <w14:schemeClr w14:val="tx1"/>
            </w14:solidFill>
          </w14:textFill>
        </w:rPr>
        <w:t>年9月1日</w:t>
      </w:r>
      <w:r>
        <w:rPr>
          <w:rFonts w:hint="eastAsia" w:ascii="宋体" w:hAnsi="宋体" w:eastAsia="宋体" w:cs="宋体"/>
          <w:color w:val="000000" w:themeColor="text1"/>
          <w:sz w:val="24"/>
          <w:szCs w:val="24"/>
          <w:highlight w:val="none"/>
          <w:lang w:val="en-US" w:eastAsia="zh-CN"/>
          <w14:textFill>
            <w14:solidFill>
              <w14:schemeClr w14:val="tx1"/>
            </w14:solidFill>
          </w14:textFill>
        </w:rPr>
        <w:t>起</w:t>
      </w:r>
      <w:r>
        <w:rPr>
          <w:rFonts w:hint="eastAsia" w:ascii="宋体" w:hAnsi="宋体" w:eastAsia="宋体" w:cs="宋体"/>
          <w:color w:val="000000" w:themeColor="text1"/>
          <w:sz w:val="24"/>
          <w:szCs w:val="24"/>
          <w:highlight w:val="none"/>
          <w:u w:val="none"/>
          <w14:textFill>
            <w14:solidFill>
              <w14:schemeClr w14:val="tx1"/>
            </w14:solidFill>
          </w14:textFill>
        </w:rPr>
        <w:t>至</w:t>
      </w:r>
      <w:r>
        <w:rPr>
          <w:rFonts w:hint="eastAsia" w:ascii="宋体" w:hAnsi="宋体" w:eastAsia="宋体" w:cs="宋体"/>
          <w:color w:val="000000" w:themeColor="text1"/>
          <w:sz w:val="24"/>
          <w:szCs w:val="24"/>
          <w:highlight w:val="none"/>
          <w:u w:val="single"/>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2027</w:t>
      </w:r>
      <w:r>
        <w:rPr>
          <w:rFonts w:hint="eastAsia" w:ascii="宋体" w:hAnsi="宋体" w:eastAsia="宋体" w:cs="宋体"/>
          <w:color w:val="000000" w:themeColor="text1"/>
          <w:sz w:val="24"/>
          <w:szCs w:val="24"/>
          <w:highlight w:val="none"/>
          <w:u w:val="single"/>
          <w14:textFill>
            <w14:solidFill>
              <w14:schemeClr w14:val="tx1"/>
            </w14:solidFill>
          </w14:textFill>
        </w:rPr>
        <w:t xml:space="preserve"> 年</w:t>
      </w:r>
      <w:bookmarkStart w:id="1" w:name="_GoBack"/>
      <w:bookmarkEnd w:id="1"/>
      <w:r>
        <w:rPr>
          <w:rFonts w:hint="eastAsia" w:ascii="宋体" w:hAnsi="宋体" w:eastAsia="宋体" w:cs="宋体"/>
          <w:color w:val="000000" w:themeColor="text1"/>
          <w:sz w:val="24"/>
          <w:szCs w:val="24"/>
          <w:highlight w:val="none"/>
          <w:u w:val="single"/>
          <w14:textFill>
            <w14:solidFill>
              <w14:schemeClr w14:val="tx1"/>
            </w14:solidFill>
          </w14:textFill>
        </w:rPr>
        <w:t>8 月31 日</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止</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rPr>
        <w:t>合同期间，</w:t>
      </w:r>
      <w:r>
        <w:rPr>
          <w:rFonts w:hint="eastAsia" w:ascii="宋体" w:hAnsi="宋体" w:eastAsia="宋体" w:cs="宋体"/>
          <w:color w:val="auto"/>
          <w:sz w:val="24"/>
          <w:szCs w:val="24"/>
          <w:lang w:val="en-US" w:eastAsia="zh-CN"/>
        </w:rPr>
        <w:t>甲方</w:t>
      </w:r>
      <w:r>
        <w:rPr>
          <w:rFonts w:hint="eastAsia" w:ascii="宋体" w:hAnsi="宋体" w:eastAsia="宋体" w:cs="宋体"/>
          <w:color w:val="auto"/>
          <w:sz w:val="24"/>
          <w:szCs w:val="24"/>
        </w:rPr>
        <w:t>项目若发生物业管理权变更</w:t>
      </w:r>
      <w:r>
        <w:rPr>
          <w:rFonts w:hint="eastAsia" w:ascii="宋体" w:hAnsi="宋体" w:eastAsia="宋体" w:cs="宋体"/>
          <w:color w:val="auto"/>
          <w:sz w:val="24"/>
          <w:szCs w:val="24"/>
          <w:lang w:val="en-US" w:eastAsia="zh-CN"/>
        </w:rPr>
        <w:t>或</w:t>
      </w:r>
      <w:r>
        <w:rPr>
          <w:rFonts w:hint="eastAsia" w:ascii="宋体" w:hAnsi="宋体" w:eastAsia="宋体" w:cs="宋体"/>
          <w:b w:val="0"/>
          <w:bCs w:val="0"/>
          <w:i w:val="0"/>
          <w:iCs w:val="0"/>
          <w:caps w:val="0"/>
          <w:color w:val="auto"/>
          <w:spacing w:val="0"/>
          <w:sz w:val="24"/>
          <w:szCs w:val="24"/>
          <w:shd w:val="clear" w:fill="FFFFFF"/>
          <w:lang w:val="en-US" w:eastAsia="zh-CN"/>
        </w:rPr>
        <w:t>物业费降低，甲方</w:t>
      </w:r>
      <w:r>
        <w:rPr>
          <w:rFonts w:hint="eastAsia" w:ascii="宋体" w:hAnsi="宋体" w:eastAsia="宋体" w:cs="宋体"/>
          <w:color w:val="auto"/>
          <w:sz w:val="24"/>
          <w:szCs w:val="24"/>
        </w:rPr>
        <w:t>退出物业服务，该退出项目的</w:t>
      </w:r>
      <w:r>
        <w:rPr>
          <w:rFonts w:hint="eastAsia" w:ascii="宋体" w:hAnsi="宋体" w:eastAsia="宋体" w:cs="宋体"/>
          <w:color w:val="auto"/>
          <w:sz w:val="24"/>
          <w:szCs w:val="24"/>
          <w:lang w:val="en-US" w:eastAsia="zh-CN"/>
        </w:rPr>
        <w:t>绿化养护</w:t>
      </w:r>
      <w:r>
        <w:rPr>
          <w:rFonts w:hint="eastAsia" w:ascii="宋体" w:hAnsi="宋体" w:eastAsia="宋体" w:cs="宋体"/>
          <w:color w:val="auto"/>
          <w:sz w:val="24"/>
          <w:szCs w:val="24"/>
        </w:rPr>
        <w:t>服务</w:t>
      </w:r>
      <w:r>
        <w:rPr>
          <w:rFonts w:hint="eastAsia" w:ascii="宋体" w:hAnsi="宋体" w:eastAsia="宋体" w:cs="宋体"/>
          <w:color w:val="auto"/>
          <w:sz w:val="24"/>
          <w:szCs w:val="24"/>
          <w:lang w:val="en-US" w:eastAsia="zh-CN"/>
        </w:rPr>
        <w:t>合同</w:t>
      </w:r>
      <w:r>
        <w:rPr>
          <w:rFonts w:hint="eastAsia" w:ascii="宋体" w:hAnsi="宋体" w:eastAsia="宋体" w:cs="宋体"/>
          <w:color w:val="auto"/>
          <w:sz w:val="24"/>
          <w:szCs w:val="24"/>
        </w:rPr>
        <w:t>即时终止，</w:t>
      </w:r>
      <w:r>
        <w:rPr>
          <w:rFonts w:hint="eastAsia" w:ascii="宋体" w:hAnsi="宋体" w:eastAsia="宋体" w:cs="宋体"/>
          <w:b w:val="0"/>
          <w:bCs w:val="0"/>
          <w:i w:val="0"/>
          <w:iCs w:val="0"/>
          <w:caps w:val="0"/>
          <w:color w:val="auto"/>
          <w:spacing w:val="0"/>
          <w:sz w:val="24"/>
          <w:szCs w:val="24"/>
          <w:shd w:val="clear" w:fill="FFFFFF"/>
          <w:lang w:val="en-US" w:eastAsia="zh-CN"/>
        </w:rPr>
        <w:t>乙方不得向甲方提出索赔要求。</w:t>
      </w:r>
      <w:r>
        <w:rPr>
          <w:rFonts w:hint="eastAsia" w:ascii="宋体" w:hAnsi="宋体" w:eastAsia="宋体" w:cs="宋体"/>
          <w:color w:val="auto"/>
          <w:sz w:val="24"/>
          <w:szCs w:val="24"/>
        </w:rPr>
        <w:t>双方互不承担违约责任。</w:t>
      </w:r>
    </w:p>
    <w:p>
      <w:pPr>
        <w:pStyle w:val="11"/>
        <w:ind w:left="0" w:firstLine="482"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第三条 合同价款及</w:t>
      </w:r>
      <w:r>
        <w:rPr>
          <w:color w:val="000000" w:themeColor="text1"/>
          <w14:textFill>
            <w14:solidFill>
              <w14:schemeClr w14:val="tx1"/>
            </w14:solidFill>
          </w14:textFill>
        </w:rPr>
        <w:t>支付</w:t>
      </w:r>
    </w:p>
    <w:p>
      <w:pPr>
        <w:pStyle w:val="12"/>
        <w:numPr>
          <w:ilvl w:val="0"/>
          <w:numId w:val="3"/>
        </w:numPr>
        <w:adjustRightInd w:val="0"/>
        <w:snapToGrid w:val="0"/>
        <w:spacing w:before="78" w:beforeLines="25" w:line="360" w:lineRule="auto"/>
        <w:ind w:firstLine="480" w:firstLineChars="200"/>
        <w:contextualSpacing w:val="0"/>
        <w:rPr>
          <w:rFonts w:asciiTheme="minorEastAsia" w:hAnsiTheme="minorEastAsia"/>
          <w:color w:val="000000" w:themeColor="text1"/>
          <w:sz w:val="24"/>
          <w:szCs w:val="24"/>
          <w14:textFill>
            <w14:solidFill>
              <w14:schemeClr w14:val="tx1"/>
            </w14:solidFill>
          </w14:textFill>
        </w:rPr>
      </w:pPr>
      <w:r>
        <w:rPr>
          <w:rFonts w:hint="eastAsia" w:asciiTheme="minorEastAsia" w:hAnsiTheme="minorEastAsia"/>
          <w:color w:val="000000" w:themeColor="text1"/>
          <w:sz w:val="24"/>
          <w:szCs w:val="24"/>
          <w14:textFill>
            <w14:solidFill>
              <w14:schemeClr w14:val="tx1"/>
            </w14:solidFill>
          </w14:textFill>
        </w:rPr>
        <w:t>本</w:t>
      </w:r>
      <w:r>
        <w:rPr>
          <w:rFonts w:asciiTheme="minorEastAsia" w:hAnsiTheme="minorEastAsia"/>
          <w:color w:val="000000" w:themeColor="text1"/>
          <w:sz w:val="24"/>
          <w:szCs w:val="24"/>
          <w14:textFill>
            <w14:solidFill>
              <w14:schemeClr w14:val="tx1"/>
            </w14:solidFill>
          </w14:textFill>
        </w:rPr>
        <w:t>合同项下</w:t>
      </w:r>
      <w:r>
        <w:rPr>
          <w:rFonts w:hint="eastAsia" w:asciiTheme="minorEastAsia" w:hAnsiTheme="minorEastAsia"/>
          <w:color w:val="000000" w:themeColor="text1"/>
          <w:sz w:val="24"/>
          <w:szCs w:val="24"/>
          <w14:textFill>
            <w14:solidFill>
              <w14:schemeClr w14:val="tx1"/>
            </w14:solidFill>
          </w14:textFill>
        </w:rPr>
        <w:t>所有</w:t>
      </w:r>
      <w:r>
        <w:rPr>
          <w:rFonts w:asciiTheme="minorEastAsia" w:hAnsiTheme="minorEastAsia"/>
          <w:color w:val="000000" w:themeColor="text1"/>
          <w:sz w:val="24"/>
          <w:szCs w:val="24"/>
          <w14:textFill>
            <w14:solidFill>
              <w14:schemeClr w14:val="tx1"/>
            </w14:solidFill>
          </w14:textFill>
        </w:rPr>
        <w:t>款项均以人民币计价支付。</w:t>
      </w:r>
    </w:p>
    <w:p>
      <w:pPr>
        <w:pStyle w:val="12"/>
        <w:numPr>
          <w:ilvl w:val="0"/>
          <w:numId w:val="3"/>
        </w:numPr>
        <w:adjustRightInd w:val="0"/>
        <w:snapToGrid w:val="0"/>
        <w:spacing w:before="78" w:beforeLines="25" w:line="360" w:lineRule="auto"/>
        <w:ind w:firstLine="480" w:firstLineChars="200"/>
        <w:contextualSpacing w:val="0"/>
        <w:rPr>
          <w:rFonts w:asciiTheme="minorEastAsia" w:hAnsiTheme="minorEastAsia"/>
          <w:color w:val="000000" w:themeColor="text1"/>
          <w:sz w:val="24"/>
          <w:szCs w:val="24"/>
          <w14:textFill>
            <w14:solidFill>
              <w14:schemeClr w14:val="tx1"/>
            </w14:solidFill>
          </w14:textFill>
        </w:rPr>
      </w:pPr>
      <w:r>
        <w:rPr>
          <w:rFonts w:hint="eastAsia" w:asciiTheme="minorEastAsia" w:hAnsiTheme="minorEastAsia"/>
          <w:color w:val="000000" w:themeColor="text1"/>
          <w:sz w:val="24"/>
          <w:szCs w:val="24"/>
          <w14:textFill>
            <w14:solidFill>
              <w14:schemeClr w14:val="tx1"/>
            </w14:solidFill>
          </w14:textFill>
        </w:rPr>
        <w:t>本合同</w:t>
      </w:r>
      <w:r>
        <w:rPr>
          <w:rFonts w:hint="eastAsia"/>
          <w:color w:val="000000" w:themeColor="text1"/>
          <w:sz w:val="24"/>
          <w:szCs w:val="24"/>
          <w14:textFill>
            <w14:solidFill>
              <w14:schemeClr w14:val="tx1"/>
            </w14:solidFill>
          </w14:textFill>
        </w:rPr>
        <w:t>养护面积约</w:t>
      </w:r>
      <w:r>
        <w:rPr>
          <w:color w:val="000000" w:themeColor="text1"/>
          <w:sz w:val="24"/>
          <w:szCs w:val="24"/>
          <w:u w:val="single"/>
          <w14:textFill>
            <w14:solidFill>
              <w14:schemeClr w14:val="tx1"/>
            </w14:solidFill>
          </w14:textFill>
        </w:rPr>
        <w:t xml:space="preserve"> </w:t>
      </w:r>
      <w:r>
        <w:rPr>
          <w:rFonts w:hint="eastAsia" w:asciiTheme="minorEastAsia" w:hAnsiTheme="minorEastAsia"/>
          <w:color w:val="000000" w:themeColor="text1"/>
          <w:sz w:val="24"/>
          <w:szCs w:val="24"/>
          <w:u w:val="single"/>
          <w:lang w:val="en-US" w:eastAsia="zh-CN"/>
          <w14:textFill>
            <w14:solidFill>
              <w14:schemeClr w14:val="tx1"/>
            </w14:solidFill>
          </w14:textFill>
        </w:rPr>
        <w:t>28292.96</w:t>
      </w:r>
      <w:r>
        <w:rPr>
          <w:color w:val="000000" w:themeColor="text1"/>
          <w:sz w:val="24"/>
          <w:szCs w:val="24"/>
          <w:u w:val="single"/>
          <w14:textFill>
            <w14:solidFill>
              <w14:schemeClr w14:val="tx1"/>
            </w14:solidFill>
          </w14:textFill>
        </w:rPr>
        <w:t xml:space="preserve"> </w:t>
      </w:r>
      <w:r>
        <w:rPr>
          <w:rFonts w:hint="eastAsia"/>
          <w:color w:val="000000" w:themeColor="text1"/>
          <w:sz w:val="24"/>
          <w:szCs w:val="24"/>
          <w14:textFill>
            <w14:solidFill>
              <w14:schemeClr w14:val="tx1"/>
            </w14:solidFill>
          </w14:textFill>
        </w:rPr>
        <w:t>平米，</w:t>
      </w:r>
      <w:r>
        <w:rPr>
          <w:rFonts w:hint="eastAsia" w:asciiTheme="minorEastAsia" w:hAnsiTheme="minorEastAsia"/>
          <w:color w:val="000000" w:themeColor="text1"/>
          <w:sz w:val="24"/>
          <w:szCs w:val="24"/>
          <w14:textFill>
            <w14:solidFill>
              <w14:schemeClr w14:val="tx1"/>
            </w14:solidFill>
          </w14:textFill>
        </w:rPr>
        <w:t>绿化养护服务费</w:t>
      </w:r>
      <w:r>
        <w:rPr>
          <w:rFonts w:asciiTheme="minorEastAsia" w:hAnsiTheme="minorEastAsia"/>
          <w:color w:val="000000" w:themeColor="text1"/>
          <w:sz w:val="24"/>
          <w:szCs w:val="24"/>
          <w14:textFill>
            <w14:solidFill>
              <w14:schemeClr w14:val="tx1"/>
            </w14:solidFill>
          </w14:textFill>
        </w:rPr>
        <w:t>总金额为</w:t>
      </w:r>
      <w:r>
        <w:rPr>
          <w:rFonts w:cs="Calibri" w:asciiTheme="minorEastAsia" w:hAnsiTheme="minorEastAsia"/>
          <w:color w:val="000000" w:themeColor="text1"/>
          <w:sz w:val="24"/>
          <w:szCs w:val="24"/>
          <w:u w:val="single"/>
          <w14:textFill>
            <w14:solidFill>
              <w14:schemeClr w14:val="tx1"/>
            </w14:solidFill>
          </w14:textFill>
        </w:rPr>
        <w:t>¥</w:t>
      </w:r>
      <w:r>
        <w:rPr>
          <w:rFonts w:asciiTheme="minorEastAsia" w:hAnsiTheme="minorEastAsia"/>
          <w:color w:val="000000" w:themeColor="text1"/>
          <w:sz w:val="24"/>
          <w:szCs w:val="24"/>
          <w:u w:val="single"/>
          <w14:textFill>
            <w14:solidFill>
              <w14:schemeClr w14:val="tx1"/>
            </w14:solidFill>
          </w14:textFill>
        </w:rPr>
        <w:t xml:space="preserve"> </w:t>
      </w:r>
      <w:r>
        <w:rPr>
          <w:rFonts w:hint="eastAsia" w:asciiTheme="minorEastAsia" w:hAnsiTheme="minorEastAsia"/>
          <w:color w:val="000000" w:themeColor="text1"/>
          <w:sz w:val="24"/>
          <w:szCs w:val="24"/>
          <w:u w:val="single"/>
          <w14:textFill>
            <w14:solidFill>
              <w14:schemeClr w14:val="tx1"/>
            </w14:solidFill>
          </w14:textFill>
        </w:rPr>
        <w:t>294468.00</w:t>
      </w:r>
      <w:r>
        <w:rPr>
          <w:rFonts w:asciiTheme="minorEastAsia" w:hAnsiTheme="minorEastAsia"/>
          <w:color w:val="000000" w:themeColor="text1"/>
          <w:sz w:val="24"/>
          <w:szCs w:val="24"/>
          <w:u w:val="single"/>
          <w14:textFill>
            <w14:solidFill>
              <w14:schemeClr w14:val="tx1"/>
            </w14:solidFill>
          </w14:textFill>
        </w:rPr>
        <w:t xml:space="preserve"> </w:t>
      </w:r>
      <w:r>
        <w:rPr>
          <w:rFonts w:hint="eastAsia" w:asciiTheme="minorEastAsia" w:hAnsiTheme="minorEastAsia"/>
          <w:color w:val="000000" w:themeColor="text1"/>
          <w:sz w:val="24"/>
          <w:szCs w:val="24"/>
          <w:u w:val="single"/>
          <w14:textFill>
            <w14:solidFill>
              <w14:schemeClr w14:val="tx1"/>
            </w14:solidFill>
          </w14:textFill>
        </w:rPr>
        <w:t>元（大写：人民币</w:t>
      </w:r>
      <w:r>
        <w:rPr>
          <w:rFonts w:asciiTheme="minorEastAsia" w:hAnsiTheme="minorEastAsia"/>
          <w:color w:val="000000" w:themeColor="text1"/>
          <w:sz w:val="24"/>
          <w:szCs w:val="24"/>
          <w:u w:val="single"/>
          <w14:textFill>
            <w14:solidFill>
              <w14:schemeClr w14:val="tx1"/>
            </w14:solidFill>
          </w14:textFill>
        </w:rPr>
        <w:t xml:space="preserve"> </w:t>
      </w:r>
      <w:r>
        <w:rPr>
          <w:rFonts w:hint="eastAsia" w:asciiTheme="minorEastAsia" w:hAnsiTheme="minorEastAsia"/>
          <w:color w:val="000000" w:themeColor="text1"/>
          <w:sz w:val="24"/>
          <w:szCs w:val="24"/>
          <w:u w:val="single"/>
          <w14:textFill>
            <w14:solidFill>
              <w14:schemeClr w14:val="tx1"/>
            </w14:solidFill>
          </w14:textFill>
        </w:rPr>
        <w:t>贰拾玖万肆仟肆佰陆拾捌元整</w:t>
      </w:r>
      <w:r>
        <w:rPr>
          <w:rFonts w:asciiTheme="minorEastAsia" w:hAnsiTheme="minorEastAsia"/>
          <w:color w:val="000000" w:themeColor="text1"/>
          <w:sz w:val="24"/>
          <w:szCs w:val="24"/>
          <w:u w:val="single"/>
          <w14:textFill>
            <w14:solidFill>
              <w14:schemeClr w14:val="tx1"/>
            </w14:solidFill>
          </w14:textFill>
        </w:rPr>
        <w:t xml:space="preserve"> </w:t>
      </w:r>
      <w:r>
        <w:rPr>
          <w:rFonts w:hint="eastAsia" w:asciiTheme="minorEastAsia" w:hAnsiTheme="minorEastAsia"/>
          <w:color w:val="000000" w:themeColor="text1"/>
          <w:sz w:val="24"/>
          <w:szCs w:val="24"/>
          <w:u w:val="single"/>
          <w14:textFill>
            <w14:solidFill>
              <w14:schemeClr w14:val="tx1"/>
            </w14:solidFill>
          </w14:textFill>
        </w:rPr>
        <w:t>元）（含税），</w:t>
      </w:r>
      <w:r>
        <w:rPr>
          <w:rFonts w:asciiTheme="minorEastAsia" w:hAnsiTheme="minorEastAsia"/>
          <w:color w:val="000000" w:themeColor="text1"/>
          <w:sz w:val="24"/>
          <w:szCs w:val="24"/>
          <w:u w:val="single"/>
          <w14:textFill>
            <w14:solidFill>
              <w14:schemeClr w14:val="tx1"/>
            </w14:solidFill>
          </w14:textFill>
        </w:rPr>
        <w:t>每月绿化养护服务费为</w:t>
      </w:r>
      <w:r>
        <w:rPr>
          <w:rFonts w:cs="Calibri" w:asciiTheme="minorEastAsia" w:hAnsiTheme="minorEastAsia"/>
          <w:color w:val="000000" w:themeColor="text1"/>
          <w:sz w:val="24"/>
          <w:szCs w:val="24"/>
          <w:u w:val="single"/>
          <w14:textFill>
            <w14:solidFill>
              <w14:schemeClr w14:val="tx1"/>
            </w14:solidFill>
          </w14:textFill>
        </w:rPr>
        <w:t>¥</w:t>
      </w:r>
      <w:r>
        <w:rPr>
          <w:rFonts w:asciiTheme="minorEastAsia" w:hAnsiTheme="minorEastAsia"/>
          <w:color w:val="000000" w:themeColor="text1"/>
          <w:sz w:val="24"/>
          <w:szCs w:val="24"/>
          <w:u w:val="single"/>
          <w14:textFill>
            <w14:solidFill>
              <w14:schemeClr w14:val="tx1"/>
            </w14:solidFill>
          </w14:textFill>
        </w:rPr>
        <w:t xml:space="preserve"> </w:t>
      </w:r>
      <w:r>
        <w:rPr>
          <w:rFonts w:hint="eastAsia" w:asciiTheme="minorEastAsia" w:hAnsiTheme="minorEastAsia"/>
          <w:color w:val="000000" w:themeColor="text1"/>
          <w:sz w:val="24"/>
          <w:szCs w:val="24"/>
          <w:u w:val="single"/>
          <w:lang w:val="en-US" w:eastAsia="zh-CN"/>
          <w14:textFill>
            <w14:solidFill>
              <w14:schemeClr w14:val="tx1"/>
            </w14:solidFill>
          </w14:textFill>
        </w:rPr>
        <w:t>24539.00</w:t>
      </w:r>
      <w:r>
        <w:rPr>
          <w:rFonts w:asciiTheme="minorEastAsia" w:hAnsiTheme="minorEastAsia"/>
          <w:color w:val="000000" w:themeColor="text1"/>
          <w:sz w:val="24"/>
          <w:szCs w:val="24"/>
          <w:u w:val="single"/>
          <w14:textFill>
            <w14:solidFill>
              <w14:schemeClr w14:val="tx1"/>
            </w14:solidFill>
          </w14:textFill>
        </w:rPr>
        <w:t xml:space="preserve"> </w:t>
      </w:r>
      <w:r>
        <w:rPr>
          <w:rFonts w:hint="eastAsia" w:asciiTheme="minorEastAsia" w:hAnsiTheme="minorEastAsia"/>
          <w:color w:val="000000" w:themeColor="text1"/>
          <w:sz w:val="24"/>
          <w:szCs w:val="24"/>
          <w:u w:val="single"/>
          <w14:textFill>
            <w14:solidFill>
              <w14:schemeClr w14:val="tx1"/>
            </w14:solidFill>
          </w14:textFill>
        </w:rPr>
        <w:t>元（大写：人民币</w:t>
      </w:r>
      <w:r>
        <w:rPr>
          <w:rFonts w:asciiTheme="minorEastAsia" w:hAnsiTheme="minorEastAsia"/>
          <w:color w:val="000000" w:themeColor="text1"/>
          <w:sz w:val="24"/>
          <w:szCs w:val="24"/>
          <w:u w:val="single"/>
          <w14:textFill>
            <w14:solidFill>
              <w14:schemeClr w14:val="tx1"/>
            </w14:solidFill>
          </w14:textFill>
        </w:rPr>
        <w:t xml:space="preserve"> </w:t>
      </w:r>
      <w:r>
        <w:rPr>
          <w:rFonts w:hint="eastAsia" w:asciiTheme="minorEastAsia" w:hAnsiTheme="minorEastAsia"/>
          <w:color w:val="000000" w:themeColor="text1"/>
          <w:sz w:val="24"/>
          <w:szCs w:val="24"/>
          <w:u w:val="single"/>
          <w14:textFill>
            <w14:solidFill>
              <w14:schemeClr w14:val="tx1"/>
            </w14:solidFill>
          </w14:textFill>
        </w:rPr>
        <w:t>贰万肆仟伍佰叁拾玖元整</w:t>
      </w:r>
      <w:r>
        <w:rPr>
          <w:rFonts w:asciiTheme="minorEastAsia" w:hAnsiTheme="minorEastAsia"/>
          <w:color w:val="000000" w:themeColor="text1"/>
          <w:sz w:val="24"/>
          <w:szCs w:val="24"/>
          <w:u w:val="single"/>
          <w14:textFill>
            <w14:solidFill>
              <w14:schemeClr w14:val="tx1"/>
            </w14:solidFill>
          </w14:textFill>
        </w:rPr>
        <w:t xml:space="preserve"> </w:t>
      </w:r>
      <w:r>
        <w:rPr>
          <w:rFonts w:hint="eastAsia" w:asciiTheme="minorEastAsia" w:hAnsiTheme="minorEastAsia"/>
          <w:color w:val="000000" w:themeColor="text1"/>
          <w:sz w:val="24"/>
          <w:szCs w:val="24"/>
          <w:u w:val="single"/>
          <w14:textFill>
            <w14:solidFill>
              <w14:schemeClr w14:val="tx1"/>
            </w14:solidFill>
          </w14:textFill>
        </w:rPr>
        <w:t>元）（含税）</w:t>
      </w:r>
      <w:r>
        <w:rPr>
          <w:rFonts w:hint="eastAsia" w:asciiTheme="minorEastAsia" w:hAnsiTheme="minorEastAsia"/>
          <w:color w:val="000000" w:themeColor="text1"/>
          <w:sz w:val="24"/>
          <w:szCs w:val="24"/>
          <w14:textFill>
            <w14:solidFill>
              <w14:schemeClr w14:val="tx1"/>
            </w14:solidFill>
          </w14:textFill>
        </w:rPr>
        <w:t>。绿化</w:t>
      </w:r>
      <w:r>
        <w:rPr>
          <w:rFonts w:asciiTheme="minorEastAsia" w:hAnsiTheme="minorEastAsia"/>
          <w:color w:val="000000" w:themeColor="text1"/>
          <w:sz w:val="24"/>
          <w:szCs w:val="24"/>
          <w14:textFill>
            <w14:solidFill>
              <w14:schemeClr w14:val="tx1"/>
            </w14:solidFill>
          </w14:textFill>
        </w:rPr>
        <w:t>养护服务费</w:t>
      </w:r>
      <w:r>
        <w:rPr>
          <w:rFonts w:hint="eastAsia" w:asciiTheme="minorEastAsia" w:hAnsiTheme="minorEastAsia"/>
          <w:color w:val="000000" w:themeColor="text1"/>
          <w:sz w:val="24"/>
          <w:szCs w:val="24"/>
          <w14:textFill>
            <w14:solidFill>
              <w14:schemeClr w14:val="tx1"/>
            </w14:solidFill>
          </w14:textFill>
        </w:rPr>
        <w:t>实行按</w:t>
      </w:r>
      <w:r>
        <w:rPr>
          <w:rFonts w:asciiTheme="minorEastAsia" w:hAnsiTheme="minorEastAsia"/>
          <w:color w:val="000000" w:themeColor="text1"/>
          <w:sz w:val="24"/>
          <w:szCs w:val="24"/>
          <w14:textFill>
            <w14:solidFill>
              <w14:schemeClr w14:val="tx1"/>
            </w14:solidFill>
          </w14:textFill>
        </w:rPr>
        <w:t>月</w:t>
      </w:r>
      <w:r>
        <w:rPr>
          <w:rFonts w:hint="eastAsia" w:asciiTheme="minorEastAsia" w:hAnsiTheme="minorEastAsia"/>
          <w:color w:val="000000" w:themeColor="text1"/>
          <w:sz w:val="24"/>
          <w:szCs w:val="24"/>
          <w14:textFill>
            <w14:solidFill>
              <w14:schemeClr w14:val="tx1"/>
            </w14:solidFill>
          </w14:textFill>
        </w:rPr>
        <w:t>总价</w:t>
      </w:r>
      <w:r>
        <w:rPr>
          <w:rFonts w:asciiTheme="minorEastAsia" w:hAnsiTheme="minorEastAsia"/>
          <w:color w:val="000000" w:themeColor="text1"/>
          <w:sz w:val="24"/>
          <w:szCs w:val="24"/>
          <w14:textFill>
            <w14:solidFill>
              <w14:schemeClr w14:val="tx1"/>
            </w14:solidFill>
          </w14:textFill>
        </w:rPr>
        <w:t>包干，</w:t>
      </w:r>
      <w:r>
        <w:rPr>
          <w:rFonts w:hint="eastAsia" w:asciiTheme="minorEastAsia" w:hAnsiTheme="minorEastAsia"/>
          <w:color w:val="000000" w:themeColor="text1"/>
          <w:sz w:val="24"/>
          <w:szCs w:val="24"/>
          <w14:textFill>
            <w14:solidFill>
              <w14:schemeClr w14:val="tx1"/>
            </w14:solidFill>
          </w14:textFill>
        </w:rPr>
        <w:t>总价</w:t>
      </w:r>
      <w:r>
        <w:rPr>
          <w:rFonts w:asciiTheme="minorEastAsia" w:hAnsiTheme="minorEastAsia"/>
          <w:color w:val="000000" w:themeColor="text1"/>
          <w:sz w:val="24"/>
          <w:szCs w:val="24"/>
          <w14:textFill>
            <w14:solidFill>
              <w14:schemeClr w14:val="tx1"/>
            </w14:solidFill>
          </w14:textFill>
        </w:rPr>
        <w:t>已包含</w:t>
      </w:r>
      <w:r>
        <w:rPr>
          <w:rFonts w:hint="eastAsia" w:asciiTheme="minorEastAsia" w:hAnsiTheme="minorEastAsia"/>
          <w:color w:val="000000" w:themeColor="text1"/>
          <w:sz w:val="24"/>
          <w:szCs w:val="24"/>
          <w14:textFill>
            <w14:solidFill>
              <w14:schemeClr w14:val="tx1"/>
            </w14:solidFill>
          </w14:textFill>
        </w:rPr>
        <w:t>乙方完成本合同</w:t>
      </w:r>
      <w:r>
        <w:rPr>
          <w:rFonts w:asciiTheme="minorEastAsia" w:hAnsiTheme="minorEastAsia"/>
          <w:color w:val="000000" w:themeColor="text1"/>
          <w:sz w:val="24"/>
          <w:szCs w:val="24"/>
          <w14:textFill>
            <w14:solidFill>
              <w14:schemeClr w14:val="tx1"/>
            </w14:solidFill>
          </w14:textFill>
        </w:rPr>
        <w:t>约定的</w:t>
      </w:r>
      <w:r>
        <w:rPr>
          <w:rFonts w:hint="eastAsia" w:asciiTheme="minorEastAsia" w:hAnsiTheme="minorEastAsia"/>
          <w:color w:val="000000" w:themeColor="text1"/>
          <w:sz w:val="24"/>
          <w:szCs w:val="24"/>
          <w14:textFill>
            <w14:solidFill>
              <w14:schemeClr w14:val="tx1"/>
            </w14:solidFill>
          </w14:textFill>
        </w:rPr>
        <w:t>全部</w:t>
      </w:r>
      <w:r>
        <w:rPr>
          <w:rFonts w:asciiTheme="minorEastAsia" w:hAnsiTheme="minorEastAsia"/>
          <w:color w:val="000000" w:themeColor="text1"/>
          <w:sz w:val="24"/>
          <w:szCs w:val="24"/>
          <w14:textFill>
            <w14:solidFill>
              <w14:schemeClr w14:val="tx1"/>
            </w14:solidFill>
          </w14:textFill>
        </w:rPr>
        <w:t>工作</w:t>
      </w:r>
      <w:r>
        <w:rPr>
          <w:rFonts w:hint="eastAsia" w:asciiTheme="minorEastAsia" w:hAnsiTheme="minorEastAsia"/>
          <w:color w:val="000000" w:themeColor="text1"/>
          <w:sz w:val="24"/>
          <w:szCs w:val="24"/>
          <w14:textFill>
            <w14:solidFill>
              <w14:schemeClr w14:val="tx1"/>
            </w14:solidFill>
          </w14:textFill>
        </w:rPr>
        <w:t>所需的全部</w:t>
      </w:r>
      <w:r>
        <w:rPr>
          <w:rFonts w:asciiTheme="minorEastAsia" w:hAnsiTheme="minorEastAsia"/>
          <w:color w:val="000000" w:themeColor="text1"/>
          <w:sz w:val="24"/>
          <w:szCs w:val="24"/>
          <w14:textFill>
            <w14:solidFill>
              <w14:schemeClr w14:val="tx1"/>
            </w14:solidFill>
          </w14:textFill>
        </w:rPr>
        <w:t>费用，包括但不限于</w:t>
      </w:r>
      <w:r>
        <w:rPr>
          <w:rFonts w:hint="eastAsia" w:asciiTheme="minorEastAsia" w:hAnsiTheme="minorEastAsia"/>
          <w:color w:val="000000" w:themeColor="text1"/>
          <w:sz w:val="24"/>
          <w:szCs w:val="24"/>
          <w14:textFill>
            <w14:solidFill>
              <w14:schemeClr w14:val="tx1"/>
            </w14:solidFill>
          </w14:textFill>
        </w:rPr>
        <w:t>人工费（乙方</w:t>
      </w:r>
      <w:r>
        <w:rPr>
          <w:rFonts w:asciiTheme="minorEastAsia" w:hAnsiTheme="minorEastAsia"/>
          <w:color w:val="000000" w:themeColor="text1"/>
          <w:sz w:val="24"/>
          <w:szCs w:val="24"/>
          <w14:textFill>
            <w14:solidFill>
              <w14:schemeClr w14:val="tx1"/>
            </w14:solidFill>
          </w14:textFill>
        </w:rPr>
        <w:t>工作人员</w:t>
      </w:r>
      <w:r>
        <w:rPr>
          <w:rFonts w:hint="eastAsia" w:asciiTheme="minorEastAsia" w:hAnsiTheme="minorEastAsia"/>
          <w:color w:val="000000" w:themeColor="text1"/>
          <w:sz w:val="24"/>
          <w:szCs w:val="24"/>
          <w14:textFill>
            <w14:solidFill>
              <w14:schemeClr w14:val="tx1"/>
            </w14:solidFill>
          </w14:textFill>
        </w:rPr>
        <w:t>工资、福利、工服、交通、住宿等）、工具费</w:t>
      </w:r>
      <w:r>
        <w:rPr>
          <w:rFonts w:asciiTheme="minorEastAsia" w:hAnsiTheme="minorEastAsia"/>
          <w:color w:val="000000" w:themeColor="text1"/>
          <w:sz w:val="24"/>
          <w:szCs w:val="24"/>
          <w14:textFill>
            <w14:solidFill>
              <w14:schemeClr w14:val="tx1"/>
            </w14:solidFill>
          </w14:textFill>
        </w:rPr>
        <w:t>、</w:t>
      </w:r>
      <w:r>
        <w:rPr>
          <w:rFonts w:hint="eastAsia" w:asciiTheme="minorEastAsia" w:hAnsiTheme="minorEastAsia"/>
          <w:color w:val="000000" w:themeColor="text1"/>
          <w:sz w:val="24"/>
          <w:szCs w:val="24"/>
          <w14:textFill>
            <w14:solidFill>
              <w14:schemeClr w14:val="tx1"/>
            </w14:solidFill>
          </w14:textFill>
        </w:rPr>
        <w:t>耗材</w:t>
      </w:r>
      <w:r>
        <w:rPr>
          <w:rFonts w:asciiTheme="minorEastAsia" w:hAnsiTheme="minorEastAsia"/>
          <w:color w:val="000000" w:themeColor="text1"/>
          <w:sz w:val="24"/>
          <w:szCs w:val="24"/>
          <w14:textFill>
            <w14:solidFill>
              <w14:schemeClr w14:val="tx1"/>
            </w14:solidFill>
          </w14:textFill>
        </w:rPr>
        <w:t>费</w:t>
      </w:r>
      <w:r>
        <w:rPr>
          <w:rFonts w:hint="eastAsia" w:asciiTheme="minorEastAsia" w:hAnsiTheme="minorEastAsia"/>
          <w:color w:val="000000" w:themeColor="text1"/>
          <w:sz w:val="24"/>
          <w:szCs w:val="24"/>
          <w14:textFill>
            <w14:solidFill>
              <w14:schemeClr w14:val="tx1"/>
            </w14:solidFill>
          </w14:textFill>
        </w:rPr>
        <w:t>、垃圾清运费、保险</w:t>
      </w:r>
      <w:r>
        <w:rPr>
          <w:rFonts w:asciiTheme="minorEastAsia" w:hAnsiTheme="minorEastAsia"/>
          <w:color w:val="000000" w:themeColor="text1"/>
          <w:sz w:val="24"/>
          <w:szCs w:val="24"/>
          <w14:textFill>
            <w14:solidFill>
              <w14:schemeClr w14:val="tx1"/>
            </w14:solidFill>
          </w14:textFill>
        </w:rPr>
        <w:t>费、</w:t>
      </w:r>
      <w:r>
        <w:rPr>
          <w:rFonts w:hint="eastAsia" w:asciiTheme="minorEastAsia" w:hAnsiTheme="minorEastAsia"/>
          <w:color w:val="000000" w:themeColor="text1"/>
          <w:sz w:val="24"/>
          <w:szCs w:val="24"/>
          <w14:textFill>
            <w14:solidFill>
              <w14:schemeClr w14:val="tx1"/>
            </w14:solidFill>
          </w14:textFill>
        </w:rPr>
        <w:t>税金等一切</w:t>
      </w:r>
      <w:r>
        <w:rPr>
          <w:rFonts w:asciiTheme="minorEastAsia" w:hAnsiTheme="minorEastAsia"/>
          <w:color w:val="000000" w:themeColor="text1"/>
          <w:sz w:val="24"/>
          <w:szCs w:val="24"/>
          <w14:textFill>
            <w14:solidFill>
              <w14:schemeClr w14:val="tx1"/>
            </w14:solidFill>
          </w14:textFill>
        </w:rPr>
        <w:t>费用</w:t>
      </w:r>
      <w:r>
        <w:rPr>
          <w:rFonts w:hint="eastAsia" w:asciiTheme="minorEastAsia" w:hAnsiTheme="minorEastAsia"/>
          <w:color w:val="000000" w:themeColor="text1"/>
          <w:sz w:val="24"/>
          <w:szCs w:val="24"/>
          <w14:textFill>
            <w14:solidFill>
              <w14:schemeClr w14:val="tx1"/>
            </w14:solidFill>
          </w14:textFill>
        </w:rPr>
        <w:t>。除本</w:t>
      </w:r>
      <w:r>
        <w:rPr>
          <w:rFonts w:asciiTheme="minorEastAsia" w:hAnsiTheme="minorEastAsia"/>
          <w:color w:val="000000" w:themeColor="text1"/>
          <w:sz w:val="24"/>
          <w:szCs w:val="24"/>
          <w14:textFill>
            <w14:solidFill>
              <w14:schemeClr w14:val="tx1"/>
            </w14:solidFill>
          </w14:textFill>
        </w:rPr>
        <w:t>合同另有约定外，</w:t>
      </w:r>
      <w:r>
        <w:rPr>
          <w:rFonts w:hint="eastAsia" w:asciiTheme="minorEastAsia" w:hAnsiTheme="minorEastAsia"/>
          <w:color w:val="000000" w:themeColor="text1"/>
          <w:sz w:val="24"/>
          <w:szCs w:val="24"/>
          <w14:textFill>
            <w14:solidFill>
              <w14:schemeClr w14:val="tx1"/>
            </w14:solidFill>
          </w14:textFill>
        </w:rPr>
        <w:t>甲方无需额外向乙方支付任何费用。绿化</w:t>
      </w:r>
      <w:r>
        <w:rPr>
          <w:rFonts w:asciiTheme="minorEastAsia" w:hAnsiTheme="minorEastAsia"/>
          <w:color w:val="000000" w:themeColor="text1"/>
          <w:sz w:val="24"/>
          <w:szCs w:val="24"/>
          <w14:textFill>
            <w14:solidFill>
              <w14:schemeClr w14:val="tx1"/>
            </w14:solidFill>
          </w14:textFill>
        </w:rPr>
        <w:t>养护服务</w:t>
      </w:r>
      <w:r>
        <w:rPr>
          <w:rFonts w:hint="eastAsia" w:asciiTheme="minorEastAsia" w:hAnsiTheme="minorEastAsia"/>
          <w:color w:val="000000" w:themeColor="text1"/>
          <w:sz w:val="24"/>
          <w:szCs w:val="24"/>
          <w14:textFill>
            <w14:solidFill>
              <w14:schemeClr w14:val="tx1"/>
            </w14:solidFill>
          </w14:textFill>
        </w:rPr>
        <w:t>费用清单</w:t>
      </w:r>
      <w:r>
        <w:rPr>
          <w:rFonts w:asciiTheme="minorEastAsia" w:hAnsiTheme="minorEastAsia"/>
          <w:color w:val="000000" w:themeColor="text1"/>
          <w:sz w:val="24"/>
          <w:szCs w:val="24"/>
          <w14:textFill>
            <w14:solidFill>
              <w14:schemeClr w14:val="tx1"/>
            </w14:solidFill>
          </w14:textFill>
        </w:rPr>
        <w:t>详见《</w:t>
      </w:r>
      <w:r>
        <w:rPr>
          <w:rFonts w:hint="eastAsia" w:asciiTheme="minorEastAsia" w:hAnsiTheme="minorEastAsia"/>
          <w:color w:val="000000" w:themeColor="text1"/>
          <w:sz w:val="24"/>
          <w:szCs w:val="24"/>
          <w14:textFill>
            <w14:solidFill>
              <w14:schemeClr w14:val="tx1"/>
            </w14:solidFill>
          </w14:textFill>
        </w:rPr>
        <w:t>绿化</w:t>
      </w:r>
      <w:r>
        <w:rPr>
          <w:rFonts w:asciiTheme="minorEastAsia" w:hAnsiTheme="minorEastAsia"/>
          <w:color w:val="000000" w:themeColor="text1"/>
          <w:sz w:val="24"/>
          <w:szCs w:val="24"/>
          <w14:textFill>
            <w14:solidFill>
              <w14:schemeClr w14:val="tx1"/>
            </w14:solidFill>
          </w14:textFill>
        </w:rPr>
        <w:t>养护服务报价表》</w:t>
      </w:r>
      <w:r>
        <w:rPr>
          <w:rFonts w:hint="eastAsia" w:asciiTheme="minorEastAsia" w:hAnsiTheme="minorEastAsia"/>
          <w:color w:val="000000" w:themeColor="text1"/>
          <w:sz w:val="24"/>
          <w:szCs w:val="24"/>
          <w14:textFill>
            <w14:solidFill>
              <w14:schemeClr w14:val="tx1"/>
            </w14:solidFill>
          </w14:textFill>
        </w:rPr>
        <w:t>（</w:t>
      </w:r>
      <w:r>
        <w:rPr>
          <w:rFonts w:asciiTheme="minorEastAsia" w:hAnsiTheme="minorEastAsia"/>
          <w:color w:val="000000" w:themeColor="text1"/>
          <w:sz w:val="24"/>
          <w:szCs w:val="24"/>
          <w14:textFill>
            <w14:solidFill>
              <w14:schemeClr w14:val="tx1"/>
            </w14:solidFill>
          </w14:textFill>
        </w:rPr>
        <w:t>附件2</w:t>
      </w:r>
      <w:r>
        <w:rPr>
          <w:rFonts w:hint="eastAsia" w:asciiTheme="minorEastAsia" w:hAnsiTheme="minorEastAsia"/>
          <w:color w:val="000000" w:themeColor="text1"/>
          <w:sz w:val="24"/>
          <w:szCs w:val="24"/>
          <w14:textFill>
            <w14:solidFill>
              <w14:schemeClr w14:val="tx1"/>
            </w14:solidFill>
          </w14:textFill>
        </w:rPr>
        <w:t>）</w:t>
      </w:r>
      <w:r>
        <w:rPr>
          <w:rFonts w:asciiTheme="minorEastAsia" w:hAnsiTheme="minorEastAsia"/>
          <w:color w:val="000000" w:themeColor="text1"/>
          <w:sz w:val="24"/>
          <w:szCs w:val="24"/>
          <w14:textFill>
            <w14:solidFill>
              <w14:schemeClr w14:val="tx1"/>
            </w14:solidFill>
          </w14:textFill>
        </w:rPr>
        <w:t>。</w:t>
      </w:r>
    </w:p>
    <w:p>
      <w:pPr>
        <w:pStyle w:val="12"/>
        <w:numPr>
          <w:ilvl w:val="0"/>
          <w:numId w:val="3"/>
        </w:numPr>
        <w:adjustRightInd w:val="0"/>
        <w:snapToGrid w:val="0"/>
        <w:spacing w:before="78" w:beforeLines="25" w:line="360" w:lineRule="auto"/>
        <w:ind w:firstLine="480" w:firstLineChars="200"/>
        <w:contextualSpacing w:val="0"/>
        <w:rPr>
          <w:rFonts w:asciiTheme="minorEastAsia" w:hAnsiTheme="minorEastAsia"/>
          <w:color w:val="000000" w:themeColor="text1"/>
          <w:sz w:val="24"/>
          <w:szCs w:val="24"/>
          <w14:textFill>
            <w14:solidFill>
              <w14:schemeClr w14:val="tx1"/>
            </w14:solidFill>
          </w14:textFill>
        </w:rPr>
      </w:pPr>
      <w:r>
        <w:rPr>
          <w:rFonts w:hint="eastAsia" w:asciiTheme="minorEastAsia" w:hAnsiTheme="minorEastAsia"/>
          <w:color w:val="000000" w:themeColor="text1"/>
          <w:sz w:val="24"/>
          <w:szCs w:val="24"/>
          <w14:textFill>
            <w14:solidFill>
              <w14:schemeClr w14:val="tx1"/>
            </w14:solidFill>
          </w14:textFill>
        </w:rPr>
        <w:t>合同履行期间，如遇国家或地方调整增值税税率的，则自增值税</w:t>
      </w:r>
      <w:r>
        <w:rPr>
          <w:rFonts w:asciiTheme="minorEastAsia" w:hAnsiTheme="minorEastAsia"/>
          <w:color w:val="000000" w:themeColor="text1"/>
          <w:sz w:val="24"/>
          <w:szCs w:val="24"/>
          <w14:textFill>
            <w14:solidFill>
              <w14:schemeClr w14:val="tx1"/>
            </w14:solidFill>
          </w14:textFill>
        </w:rPr>
        <w:t>税率</w:t>
      </w:r>
      <w:r>
        <w:rPr>
          <w:rFonts w:hint="eastAsia" w:asciiTheme="minorEastAsia" w:hAnsiTheme="minorEastAsia"/>
          <w:color w:val="000000" w:themeColor="text1"/>
          <w:sz w:val="24"/>
          <w:szCs w:val="24"/>
          <w14:textFill>
            <w14:solidFill>
              <w14:schemeClr w14:val="tx1"/>
            </w14:solidFill>
          </w14:textFill>
        </w:rPr>
        <w:t>调整</w:t>
      </w:r>
      <w:r>
        <w:rPr>
          <w:rFonts w:asciiTheme="minorEastAsia" w:hAnsiTheme="minorEastAsia"/>
          <w:color w:val="000000" w:themeColor="text1"/>
          <w:sz w:val="24"/>
          <w:szCs w:val="24"/>
          <w14:textFill>
            <w14:solidFill>
              <w14:schemeClr w14:val="tx1"/>
            </w14:solidFill>
          </w14:textFill>
        </w:rPr>
        <w:t>政策</w:t>
      </w:r>
      <w:r>
        <w:rPr>
          <w:rFonts w:hint="eastAsia" w:asciiTheme="minorEastAsia" w:hAnsiTheme="minorEastAsia"/>
          <w:color w:val="000000" w:themeColor="text1"/>
          <w:sz w:val="24"/>
          <w:szCs w:val="24"/>
          <w14:textFill>
            <w14:solidFill>
              <w14:schemeClr w14:val="tx1"/>
            </w14:solidFill>
          </w14:textFill>
        </w:rPr>
        <w:t>执行</w:t>
      </w:r>
      <w:r>
        <w:rPr>
          <w:rFonts w:asciiTheme="minorEastAsia" w:hAnsiTheme="minorEastAsia"/>
          <w:color w:val="000000" w:themeColor="text1"/>
          <w:sz w:val="24"/>
          <w:szCs w:val="24"/>
          <w14:textFill>
            <w14:solidFill>
              <w14:schemeClr w14:val="tx1"/>
            </w14:solidFill>
          </w14:textFill>
        </w:rPr>
        <w:t>之日起，</w:t>
      </w:r>
      <w:r>
        <w:rPr>
          <w:rFonts w:hint="eastAsia" w:asciiTheme="minorEastAsia" w:hAnsiTheme="minorEastAsia"/>
          <w:color w:val="000000" w:themeColor="text1"/>
          <w:sz w:val="24"/>
          <w:szCs w:val="24"/>
          <w14:textFill>
            <w14:solidFill>
              <w14:schemeClr w14:val="tx1"/>
            </w14:solidFill>
          </w14:textFill>
        </w:rPr>
        <w:t>尚未支付的绿化养护服务费根据调整后的最新税率进行</w:t>
      </w:r>
      <w:r>
        <w:rPr>
          <w:rFonts w:asciiTheme="minorEastAsia" w:hAnsiTheme="minorEastAsia"/>
          <w:color w:val="000000" w:themeColor="text1"/>
          <w:sz w:val="24"/>
          <w:szCs w:val="24"/>
          <w14:textFill>
            <w14:solidFill>
              <w14:schemeClr w14:val="tx1"/>
            </w14:solidFill>
          </w14:textFill>
        </w:rPr>
        <w:t>相应调整</w:t>
      </w:r>
      <w:r>
        <w:rPr>
          <w:rFonts w:hint="eastAsia" w:asciiTheme="minorEastAsia" w:hAnsiTheme="minorEastAsia"/>
          <w:color w:val="000000" w:themeColor="text1"/>
          <w:sz w:val="24"/>
          <w:szCs w:val="24"/>
          <w14:textFill>
            <w14:solidFill>
              <w14:schemeClr w14:val="tx1"/>
            </w14:solidFill>
          </w14:textFill>
        </w:rPr>
        <w:t>，并按调整后费用支付。具体调整</w:t>
      </w:r>
      <w:r>
        <w:rPr>
          <w:rFonts w:asciiTheme="minorEastAsia" w:hAnsiTheme="minorEastAsia"/>
          <w:color w:val="000000" w:themeColor="text1"/>
          <w:sz w:val="24"/>
          <w:szCs w:val="24"/>
          <w14:textFill>
            <w14:solidFill>
              <w14:schemeClr w14:val="tx1"/>
            </w14:solidFill>
          </w14:textFill>
        </w:rPr>
        <w:t>公</w:t>
      </w:r>
      <w:r>
        <w:rPr>
          <w:rFonts w:hint="eastAsia" w:asciiTheme="minorEastAsia" w:hAnsiTheme="minorEastAsia"/>
          <w:color w:val="000000" w:themeColor="text1"/>
          <w:sz w:val="24"/>
          <w:szCs w:val="24"/>
          <w14:textFill>
            <w14:solidFill>
              <w14:schemeClr w14:val="tx1"/>
            </w14:solidFill>
          </w14:textFill>
        </w:rPr>
        <w:t>式</w:t>
      </w:r>
      <w:r>
        <w:rPr>
          <w:rFonts w:asciiTheme="minorEastAsia" w:hAnsiTheme="minorEastAsia"/>
          <w:color w:val="000000" w:themeColor="text1"/>
          <w:sz w:val="24"/>
          <w:szCs w:val="24"/>
          <w14:textFill>
            <w14:solidFill>
              <w14:schemeClr w14:val="tx1"/>
            </w14:solidFill>
          </w14:textFill>
        </w:rPr>
        <w:t>为：税率调整后的含税价</w:t>
      </w:r>
      <w:r>
        <w:rPr>
          <w:rFonts w:hint="eastAsia" w:asciiTheme="minorEastAsia" w:hAnsiTheme="minorEastAsia"/>
          <w:color w:val="000000" w:themeColor="text1"/>
          <w:sz w:val="24"/>
          <w:szCs w:val="24"/>
          <w14:textFill>
            <w14:solidFill>
              <w14:schemeClr w14:val="tx1"/>
            </w14:solidFill>
          </w14:textFill>
        </w:rPr>
        <w:t>=税率调整前的不含税价×（1+调整后税率）。</w:t>
      </w:r>
    </w:p>
    <w:p>
      <w:pPr>
        <w:pStyle w:val="12"/>
        <w:numPr>
          <w:ilvl w:val="0"/>
          <w:numId w:val="3"/>
        </w:numPr>
        <w:adjustRightInd w:val="0"/>
        <w:snapToGrid w:val="0"/>
        <w:spacing w:before="78" w:beforeLines="25" w:line="360" w:lineRule="auto"/>
        <w:ind w:firstLine="480" w:firstLineChars="200"/>
        <w:contextualSpacing w:val="0"/>
        <w:rPr>
          <w:rFonts w:asciiTheme="minorEastAsia" w:hAnsiTheme="minorEastAsia"/>
          <w:color w:val="000000" w:themeColor="text1"/>
          <w:sz w:val="24"/>
          <w:szCs w:val="24"/>
          <w14:textFill>
            <w14:solidFill>
              <w14:schemeClr w14:val="tx1"/>
            </w14:solidFill>
          </w14:textFill>
        </w:rPr>
      </w:pPr>
      <w:r>
        <w:rPr>
          <w:rFonts w:hint="eastAsia" w:asciiTheme="minorEastAsia" w:hAnsiTheme="minorEastAsia"/>
          <w:color w:val="000000" w:themeColor="text1"/>
          <w:sz w:val="24"/>
          <w:szCs w:val="24"/>
          <w14:textFill>
            <w14:solidFill>
              <w14:schemeClr w14:val="tx1"/>
            </w14:solidFill>
          </w14:textFill>
        </w:rPr>
        <w:t>绿化养护服务费按</w:t>
      </w:r>
      <w:r>
        <w:rPr>
          <w:rFonts w:hint="eastAsia" w:asciiTheme="minorEastAsia" w:hAnsiTheme="minorEastAsia"/>
          <w:color w:val="000000" w:themeColor="text1"/>
          <w:sz w:val="24"/>
          <w:szCs w:val="24"/>
          <w:u w:val="single"/>
          <w14:textFill>
            <w14:solidFill>
              <w14:schemeClr w14:val="tx1"/>
            </w14:solidFill>
          </w14:textFill>
        </w:rPr>
        <w:t xml:space="preserve"> </w:t>
      </w:r>
      <w:r>
        <w:rPr>
          <w:rFonts w:hint="eastAsia" w:asciiTheme="minorEastAsia" w:hAnsiTheme="minorEastAsia"/>
          <w:color w:val="000000" w:themeColor="text1"/>
          <w:sz w:val="24"/>
          <w:szCs w:val="24"/>
          <w:u w:val="single"/>
          <w:lang w:val="en-US" w:eastAsia="zh-CN"/>
          <w14:textFill>
            <w14:solidFill>
              <w14:schemeClr w14:val="tx1"/>
            </w14:solidFill>
          </w14:textFill>
        </w:rPr>
        <w:t>月</w:t>
      </w:r>
      <w:r>
        <w:rPr>
          <w:rFonts w:hint="eastAsia" w:asciiTheme="minorEastAsia" w:hAnsiTheme="minorEastAsia"/>
          <w:color w:val="000000" w:themeColor="text1"/>
          <w:sz w:val="24"/>
          <w:szCs w:val="24"/>
          <w:u w:val="single"/>
          <w14:textFill>
            <w14:solidFill>
              <w14:schemeClr w14:val="tx1"/>
            </w14:solidFill>
          </w14:textFill>
        </w:rPr>
        <w:t xml:space="preserve"> </w:t>
      </w:r>
      <w:r>
        <w:rPr>
          <w:rFonts w:hint="eastAsia" w:asciiTheme="minorEastAsia" w:hAnsiTheme="minorEastAsia"/>
          <w:color w:val="000000" w:themeColor="text1"/>
          <w:sz w:val="24"/>
          <w:szCs w:val="24"/>
          <w14:textFill>
            <w14:solidFill>
              <w14:schemeClr w14:val="tx1"/>
            </w14:solidFill>
          </w14:textFill>
        </w:rPr>
        <w:t>结算，自绿化养护期开始日起每满</w:t>
      </w:r>
      <w:r>
        <w:rPr>
          <w:rFonts w:hint="eastAsia" w:asciiTheme="minorEastAsia" w:hAnsiTheme="minorEastAsia"/>
          <w:color w:val="000000" w:themeColor="text1"/>
          <w:sz w:val="24"/>
          <w:szCs w:val="24"/>
          <w:u w:val="single"/>
          <w14:textFill>
            <w14:solidFill>
              <w14:schemeClr w14:val="tx1"/>
            </w14:solidFill>
          </w14:textFill>
        </w:rPr>
        <w:t xml:space="preserve"> </w:t>
      </w:r>
      <w:r>
        <w:rPr>
          <w:rFonts w:hint="eastAsia" w:asciiTheme="minorEastAsia" w:hAnsiTheme="minorEastAsia"/>
          <w:color w:val="000000" w:themeColor="text1"/>
          <w:sz w:val="24"/>
          <w:szCs w:val="24"/>
          <w:u w:val="single"/>
          <w:lang w:val="en-US" w:eastAsia="zh-CN"/>
          <w14:textFill>
            <w14:solidFill>
              <w14:schemeClr w14:val="tx1"/>
            </w14:solidFill>
          </w14:textFill>
        </w:rPr>
        <w:t>1</w:t>
      </w:r>
      <w:r>
        <w:rPr>
          <w:rFonts w:hint="eastAsia" w:asciiTheme="minorEastAsia" w:hAnsiTheme="minorEastAsia"/>
          <w:color w:val="000000" w:themeColor="text1"/>
          <w:sz w:val="24"/>
          <w:szCs w:val="24"/>
          <w:u w:val="single"/>
          <w14:textFill>
            <w14:solidFill>
              <w14:schemeClr w14:val="tx1"/>
            </w14:solidFill>
          </w14:textFill>
        </w:rPr>
        <w:t xml:space="preserve"> </w:t>
      </w:r>
      <w:r>
        <w:rPr>
          <w:rFonts w:hint="eastAsia" w:asciiTheme="minorEastAsia" w:hAnsiTheme="minorEastAsia"/>
          <w:color w:val="000000" w:themeColor="text1"/>
          <w:sz w:val="24"/>
          <w:szCs w:val="24"/>
          <w14:textFill>
            <w14:solidFill>
              <w14:schemeClr w14:val="tx1"/>
            </w14:solidFill>
          </w14:textFill>
        </w:rPr>
        <w:t>个月为一个结算周期。</w:t>
      </w:r>
      <w:r>
        <w:rPr>
          <w:rFonts w:hint="eastAsia" w:cs="Times New Roman" w:asciiTheme="minorEastAsia" w:hAnsiTheme="minorEastAsia"/>
          <w:color w:val="000000" w:themeColor="text1"/>
          <w:sz w:val="24"/>
          <w:szCs w:val="24"/>
          <w14:textFill>
            <w14:solidFill>
              <w14:schemeClr w14:val="tx1"/>
            </w14:solidFill>
          </w14:textFill>
        </w:rPr>
        <w:t>甲方应</w:t>
      </w:r>
      <w:r>
        <w:rPr>
          <w:rFonts w:cs="Times New Roman" w:asciiTheme="minorEastAsia" w:hAnsiTheme="minorEastAsia"/>
          <w:color w:val="000000" w:themeColor="text1"/>
          <w:sz w:val="24"/>
          <w:szCs w:val="24"/>
          <w14:textFill>
            <w14:solidFill>
              <w14:schemeClr w14:val="tx1"/>
            </w14:solidFill>
          </w14:textFill>
        </w:rPr>
        <w:t>在每个</w:t>
      </w:r>
      <w:r>
        <w:rPr>
          <w:rFonts w:hint="eastAsia" w:cs="Times New Roman" w:asciiTheme="minorEastAsia" w:hAnsiTheme="minorEastAsia"/>
          <w:color w:val="000000" w:themeColor="text1"/>
          <w:sz w:val="24"/>
          <w:szCs w:val="24"/>
          <w14:textFill>
            <w14:solidFill>
              <w14:schemeClr w14:val="tx1"/>
            </w14:solidFill>
          </w14:textFill>
        </w:rPr>
        <w:t>结算</w:t>
      </w:r>
      <w:r>
        <w:rPr>
          <w:rFonts w:cs="Times New Roman" w:asciiTheme="minorEastAsia" w:hAnsiTheme="minorEastAsia"/>
          <w:color w:val="000000" w:themeColor="text1"/>
          <w:sz w:val="24"/>
          <w:szCs w:val="24"/>
          <w14:textFill>
            <w14:solidFill>
              <w14:schemeClr w14:val="tx1"/>
            </w14:solidFill>
          </w14:textFill>
        </w:rPr>
        <w:t>周期结束后</w:t>
      </w:r>
      <w:r>
        <w:rPr>
          <w:rFonts w:hint="eastAsia" w:cs="Times New Roman" w:asciiTheme="minorEastAsia" w:hAnsiTheme="minorEastAsia"/>
          <w:color w:val="000000" w:themeColor="text1"/>
          <w:sz w:val="24"/>
          <w:szCs w:val="24"/>
          <w:u w:val="single"/>
          <w14:textFill>
            <w14:solidFill>
              <w14:schemeClr w14:val="tx1"/>
            </w14:solidFill>
          </w14:textFill>
        </w:rPr>
        <w:t xml:space="preserve"> </w:t>
      </w:r>
      <w:r>
        <w:rPr>
          <w:rFonts w:hint="eastAsia" w:cs="Times New Roman" w:asciiTheme="minorEastAsia" w:hAnsiTheme="minorEastAsia"/>
          <w:color w:val="000000" w:themeColor="text1"/>
          <w:sz w:val="24"/>
          <w:szCs w:val="24"/>
          <w:u w:val="single"/>
          <w:lang w:val="en-US" w:eastAsia="zh-CN"/>
          <w14:textFill>
            <w14:solidFill>
              <w14:schemeClr w14:val="tx1"/>
            </w14:solidFill>
          </w14:textFill>
        </w:rPr>
        <w:t>30</w:t>
      </w:r>
      <w:r>
        <w:rPr>
          <w:rFonts w:hint="eastAsia" w:cs="Times New Roman" w:asciiTheme="minorEastAsia" w:hAnsiTheme="minorEastAsia"/>
          <w:color w:val="000000" w:themeColor="text1"/>
          <w:sz w:val="24"/>
          <w:szCs w:val="24"/>
          <w:u w:val="single"/>
          <w14:textFill>
            <w14:solidFill>
              <w14:schemeClr w14:val="tx1"/>
            </w14:solidFill>
          </w14:textFill>
        </w:rPr>
        <w:t xml:space="preserve"> </w:t>
      </w:r>
      <w:r>
        <w:rPr>
          <w:rFonts w:hint="eastAsia" w:cs="Times New Roman" w:asciiTheme="minorEastAsia" w:hAnsiTheme="minorEastAsia"/>
          <w:color w:val="000000" w:themeColor="text1"/>
          <w:sz w:val="24"/>
          <w:szCs w:val="24"/>
          <w14:textFill>
            <w14:solidFill>
              <w14:schemeClr w14:val="tx1"/>
            </w14:solidFill>
          </w14:textFill>
        </w:rPr>
        <w:t>日</w:t>
      </w:r>
      <w:r>
        <w:rPr>
          <w:rFonts w:cs="Times New Roman" w:asciiTheme="minorEastAsia" w:hAnsiTheme="minorEastAsia"/>
          <w:color w:val="000000" w:themeColor="text1"/>
          <w:sz w:val="24"/>
          <w:szCs w:val="24"/>
          <w14:textFill>
            <w14:solidFill>
              <w14:schemeClr w14:val="tx1"/>
            </w14:solidFill>
          </w14:textFill>
        </w:rPr>
        <w:t>内</w:t>
      </w:r>
      <w:r>
        <w:rPr>
          <w:rFonts w:hint="eastAsia" w:cs="Times New Roman" w:asciiTheme="minorEastAsia" w:hAnsiTheme="minorEastAsia"/>
          <w:color w:val="000000" w:themeColor="text1"/>
          <w:sz w:val="24"/>
          <w:szCs w:val="24"/>
          <w14:textFill>
            <w14:solidFill>
              <w14:schemeClr w14:val="tx1"/>
            </w14:solidFill>
          </w14:textFill>
        </w:rPr>
        <w:t>，按本合同约定对乙方在该结算</w:t>
      </w:r>
      <w:r>
        <w:rPr>
          <w:rFonts w:cs="Times New Roman" w:asciiTheme="minorEastAsia" w:hAnsiTheme="minorEastAsia"/>
          <w:color w:val="000000" w:themeColor="text1"/>
          <w:sz w:val="24"/>
          <w:szCs w:val="24"/>
          <w14:textFill>
            <w14:solidFill>
              <w14:schemeClr w14:val="tx1"/>
            </w14:solidFill>
          </w14:textFill>
        </w:rPr>
        <w:t>周期内</w:t>
      </w:r>
      <w:r>
        <w:rPr>
          <w:rFonts w:hint="eastAsia" w:cs="Times New Roman" w:asciiTheme="minorEastAsia" w:hAnsiTheme="minorEastAsia"/>
          <w:color w:val="000000" w:themeColor="text1"/>
          <w:sz w:val="24"/>
          <w:szCs w:val="24"/>
          <w14:textFill>
            <w14:solidFill>
              <w14:schemeClr w14:val="tx1"/>
            </w14:solidFill>
          </w14:textFill>
        </w:rPr>
        <w:t>的绿化养护工作考核</w:t>
      </w:r>
      <w:r>
        <w:rPr>
          <w:rFonts w:cs="Times New Roman" w:asciiTheme="minorEastAsia" w:hAnsiTheme="minorEastAsia"/>
          <w:color w:val="000000" w:themeColor="text1"/>
          <w:sz w:val="24"/>
          <w:szCs w:val="24"/>
          <w14:textFill>
            <w14:solidFill>
              <w14:schemeClr w14:val="tx1"/>
            </w14:solidFill>
          </w14:textFill>
        </w:rPr>
        <w:t>情况</w:t>
      </w:r>
      <w:r>
        <w:rPr>
          <w:rFonts w:hint="eastAsia" w:cs="Times New Roman" w:asciiTheme="minorEastAsia" w:hAnsiTheme="minorEastAsia"/>
          <w:color w:val="000000" w:themeColor="text1"/>
          <w:sz w:val="24"/>
          <w:szCs w:val="24"/>
          <w14:textFill>
            <w14:solidFill>
              <w14:schemeClr w14:val="tx1"/>
            </w14:solidFill>
          </w14:textFill>
        </w:rPr>
        <w:t>进行汇</w:t>
      </w:r>
      <w:r>
        <w:rPr>
          <w:rFonts w:cs="Times New Roman" w:asciiTheme="minorEastAsia" w:hAnsiTheme="minorEastAsia"/>
          <w:color w:val="000000" w:themeColor="text1"/>
          <w:sz w:val="24"/>
          <w:szCs w:val="24"/>
          <w14:textFill>
            <w14:solidFill>
              <w14:schemeClr w14:val="tx1"/>
            </w14:solidFill>
          </w14:textFill>
        </w:rPr>
        <w:t>总</w:t>
      </w:r>
      <w:r>
        <w:rPr>
          <w:rFonts w:hint="eastAsia" w:cs="Times New Roman" w:asciiTheme="minorEastAsia" w:hAnsiTheme="minorEastAsia"/>
          <w:color w:val="000000" w:themeColor="text1"/>
          <w:sz w:val="24"/>
          <w:szCs w:val="24"/>
          <w14:textFill>
            <w14:solidFill>
              <w14:schemeClr w14:val="tx1"/>
            </w14:solidFill>
          </w14:textFill>
        </w:rPr>
        <w:t>，根据考核</w:t>
      </w:r>
      <w:r>
        <w:rPr>
          <w:rFonts w:cs="Times New Roman" w:asciiTheme="minorEastAsia" w:hAnsiTheme="minorEastAsia"/>
          <w:color w:val="000000" w:themeColor="text1"/>
          <w:sz w:val="24"/>
          <w:szCs w:val="24"/>
          <w14:textFill>
            <w14:solidFill>
              <w14:schemeClr w14:val="tx1"/>
            </w14:solidFill>
          </w14:textFill>
        </w:rPr>
        <w:t>分数确定应</w:t>
      </w:r>
      <w:r>
        <w:rPr>
          <w:rFonts w:hint="eastAsia" w:cs="Times New Roman" w:asciiTheme="minorEastAsia" w:hAnsiTheme="minorEastAsia"/>
          <w:color w:val="000000" w:themeColor="text1"/>
          <w:sz w:val="24"/>
          <w:szCs w:val="24"/>
          <w14:textFill>
            <w14:solidFill>
              <w14:schemeClr w14:val="tx1"/>
            </w14:solidFill>
          </w14:textFill>
        </w:rPr>
        <w:t>扣</w:t>
      </w:r>
      <w:r>
        <w:rPr>
          <w:rFonts w:cs="Times New Roman" w:asciiTheme="minorEastAsia" w:hAnsiTheme="minorEastAsia"/>
          <w:color w:val="000000" w:themeColor="text1"/>
          <w:sz w:val="24"/>
          <w:szCs w:val="24"/>
          <w14:textFill>
            <w14:solidFill>
              <w14:schemeClr w14:val="tx1"/>
            </w14:solidFill>
          </w14:textFill>
        </w:rPr>
        <w:t>除的绿化养护服务费，以及</w:t>
      </w:r>
      <w:r>
        <w:rPr>
          <w:rFonts w:hint="eastAsia" w:cs="Times New Roman" w:asciiTheme="minorEastAsia" w:hAnsiTheme="minorEastAsia"/>
          <w:color w:val="000000" w:themeColor="text1"/>
          <w:sz w:val="24"/>
          <w:szCs w:val="24"/>
          <w14:textFill>
            <w14:solidFill>
              <w14:schemeClr w14:val="tx1"/>
            </w14:solidFill>
          </w14:textFill>
        </w:rPr>
        <w:t>该结算周期内</w:t>
      </w:r>
      <w:r>
        <w:rPr>
          <w:rFonts w:cs="Times New Roman" w:asciiTheme="minorEastAsia" w:hAnsiTheme="minorEastAsia"/>
          <w:color w:val="000000" w:themeColor="text1"/>
          <w:sz w:val="24"/>
          <w:szCs w:val="24"/>
          <w14:textFill>
            <w14:solidFill>
              <w14:schemeClr w14:val="tx1"/>
            </w14:solidFill>
          </w14:textFill>
        </w:rPr>
        <w:t>应</w:t>
      </w:r>
      <w:r>
        <w:rPr>
          <w:rFonts w:hint="eastAsia" w:cs="Times New Roman" w:asciiTheme="minorEastAsia" w:hAnsiTheme="minorEastAsia"/>
          <w:color w:val="000000" w:themeColor="text1"/>
          <w:sz w:val="24"/>
          <w:szCs w:val="24"/>
          <w14:textFill>
            <w14:solidFill>
              <w14:schemeClr w14:val="tx1"/>
            </w14:solidFill>
          </w14:textFill>
        </w:rPr>
        <w:t>予扣除</w:t>
      </w:r>
      <w:r>
        <w:rPr>
          <w:rFonts w:cs="Times New Roman" w:asciiTheme="minorEastAsia" w:hAnsiTheme="minorEastAsia"/>
          <w:color w:val="000000" w:themeColor="text1"/>
          <w:sz w:val="24"/>
          <w:szCs w:val="24"/>
          <w14:textFill>
            <w14:solidFill>
              <w14:schemeClr w14:val="tx1"/>
            </w14:solidFill>
          </w14:textFill>
        </w:rPr>
        <w:t>的违约金、赔偿款</w:t>
      </w:r>
      <w:r>
        <w:rPr>
          <w:rFonts w:hint="eastAsia" w:cs="Times New Roman" w:asciiTheme="minorEastAsia" w:hAnsiTheme="minorEastAsia"/>
          <w:color w:val="000000" w:themeColor="text1"/>
          <w:sz w:val="24"/>
          <w:szCs w:val="24"/>
          <w14:textFill>
            <w14:solidFill>
              <w14:schemeClr w14:val="tx1"/>
            </w14:solidFill>
          </w14:textFill>
        </w:rPr>
        <w:t>等金额，进而计算出当期的绿化养护服务费结算金额。</w:t>
      </w:r>
    </w:p>
    <w:p>
      <w:pPr>
        <w:pStyle w:val="12"/>
        <w:numPr>
          <w:ilvl w:val="0"/>
          <w:numId w:val="3"/>
        </w:numPr>
        <w:adjustRightInd w:val="0"/>
        <w:snapToGrid w:val="0"/>
        <w:spacing w:before="78" w:beforeLines="25" w:line="360" w:lineRule="auto"/>
        <w:ind w:firstLine="480" w:firstLineChars="200"/>
        <w:contextualSpacing w:val="0"/>
        <w:rPr>
          <w:rFonts w:asciiTheme="minorEastAsia" w:hAnsiTheme="minorEastAsia"/>
          <w:color w:val="000000" w:themeColor="text1"/>
          <w:sz w:val="24"/>
          <w:szCs w:val="24"/>
          <w14:textFill>
            <w14:solidFill>
              <w14:schemeClr w14:val="tx1"/>
            </w14:solidFill>
          </w14:textFill>
        </w:rPr>
      </w:pPr>
      <w:r>
        <w:rPr>
          <w:rFonts w:hint="eastAsia" w:cs="Times New Roman" w:asciiTheme="minorEastAsia" w:hAnsiTheme="minorEastAsia"/>
          <w:color w:val="000000" w:themeColor="text1"/>
          <w:sz w:val="24"/>
          <w:szCs w:val="24"/>
          <w14:textFill>
            <w14:solidFill>
              <w14:schemeClr w14:val="tx1"/>
            </w14:solidFill>
          </w14:textFill>
        </w:rPr>
        <w:t>乙方申请支付绿化养护服务费时，应向甲方提交符合甲方要求的、与当期绿化养护服务费结算金额等额的发票,甲方应于收到乙方提交的符合要求的发票后</w:t>
      </w:r>
      <w:r>
        <w:rPr>
          <w:rFonts w:hint="eastAsia" w:cs="Times New Roman" w:asciiTheme="minorEastAsia" w:hAnsiTheme="minorEastAsia"/>
          <w:color w:val="000000" w:themeColor="text1"/>
          <w:sz w:val="24"/>
          <w:szCs w:val="24"/>
          <w:u w:val="single"/>
          <w14:textFill>
            <w14:solidFill>
              <w14:schemeClr w14:val="tx1"/>
            </w14:solidFill>
          </w14:textFill>
        </w:rPr>
        <w:t xml:space="preserve"> </w:t>
      </w:r>
      <w:r>
        <w:rPr>
          <w:rFonts w:hint="eastAsia" w:cs="Times New Roman" w:asciiTheme="minorEastAsia" w:hAnsiTheme="minorEastAsia"/>
          <w:color w:val="000000" w:themeColor="text1"/>
          <w:sz w:val="24"/>
          <w:szCs w:val="24"/>
          <w:u w:val="single"/>
          <w:lang w:val="en-US" w:eastAsia="zh-CN"/>
          <w14:textFill>
            <w14:solidFill>
              <w14:schemeClr w14:val="tx1"/>
            </w14:solidFill>
          </w14:textFill>
        </w:rPr>
        <w:t>15</w:t>
      </w:r>
      <w:r>
        <w:rPr>
          <w:rFonts w:hint="eastAsia" w:cs="Times New Roman" w:asciiTheme="minorEastAsia" w:hAnsiTheme="minorEastAsia"/>
          <w:color w:val="000000" w:themeColor="text1"/>
          <w:sz w:val="24"/>
          <w:szCs w:val="24"/>
          <w:u w:val="single"/>
          <w14:textFill>
            <w14:solidFill>
              <w14:schemeClr w14:val="tx1"/>
            </w14:solidFill>
          </w14:textFill>
        </w:rPr>
        <w:t xml:space="preserve"> </w:t>
      </w:r>
      <w:r>
        <w:rPr>
          <w:rFonts w:cs="Times New Roman" w:asciiTheme="minorEastAsia" w:hAnsiTheme="minorEastAsia"/>
          <w:color w:val="000000" w:themeColor="text1"/>
          <w:sz w:val="24"/>
          <w:szCs w:val="24"/>
          <w14:textFill>
            <w14:solidFill>
              <w14:schemeClr w14:val="tx1"/>
            </w14:solidFill>
          </w14:textFill>
        </w:rPr>
        <w:t>个工作日内</w:t>
      </w:r>
      <w:r>
        <w:rPr>
          <w:rFonts w:hint="eastAsia" w:cs="Times New Roman" w:asciiTheme="minorEastAsia" w:hAnsiTheme="minorEastAsia"/>
          <w:color w:val="000000" w:themeColor="text1"/>
          <w:sz w:val="24"/>
          <w:szCs w:val="24"/>
          <w14:textFill>
            <w14:solidFill>
              <w14:schemeClr w14:val="tx1"/>
            </w14:solidFill>
          </w14:textFill>
        </w:rPr>
        <w:t>，将当期绿化养护服务费支付给乙方。</w:t>
      </w:r>
      <w:r>
        <w:rPr>
          <w:rFonts w:hint="eastAsia" w:asciiTheme="minorEastAsia" w:hAnsiTheme="minorEastAsia"/>
          <w:color w:val="000000" w:themeColor="text1"/>
          <w:sz w:val="24"/>
          <w:szCs w:val="24"/>
          <w14:textFill>
            <w14:solidFill>
              <w14:schemeClr w14:val="tx1"/>
            </w14:solidFill>
          </w14:textFill>
        </w:rPr>
        <w:t>乙方向</w:t>
      </w:r>
      <w:r>
        <w:rPr>
          <w:rFonts w:asciiTheme="minorEastAsia" w:hAnsiTheme="minorEastAsia"/>
          <w:color w:val="000000" w:themeColor="text1"/>
          <w:sz w:val="24"/>
          <w:szCs w:val="24"/>
          <w14:textFill>
            <w14:solidFill>
              <w14:schemeClr w14:val="tx1"/>
            </w14:solidFill>
          </w14:textFill>
        </w:rPr>
        <w:t>甲方开具</w:t>
      </w:r>
      <w:r>
        <w:rPr>
          <w:rFonts w:hint="eastAsia" w:asciiTheme="minorEastAsia" w:hAnsiTheme="minorEastAsia"/>
          <w:color w:val="000000" w:themeColor="text1"/>
          <w:sz w:val="24"/>
          <w:szCs w:val="24"/>
          <w14:textFill>
            <w14:solidFill>
              <w14:schemeClr w14:val="tx1"/>
            </w14:solidFill>
          </w14:textFill>
        </w:rPr>
        <w:t>的</w:t>
      </w:r>
      <w:r>
        <w:rPr>
          <w:rFonts w:asciiTheme="minorEastAsia" w:hAnsiTheme="minorEastAsia"/>
          <w:color w:val="000000" w:themeColor="text1"/>
          <w:sz w:val="24"/>
          <w:szCs w:val="24"/>
          <w14:textFill>
            <w14:solidFill>
              <w14:schemeClr w14:val="tx1"/>
            </w14:solidFill>
          </w14:textFill>
        </w:rPr>
        <w:t>发票</w:t>
      </w:r>
      <w:r>
        <w:rPr>
          <w:rFonts w:hint="eastAsia" w:asciiTheme="minorEastAsia" w:hAnsiTheme="minorEastAsia"/>
          <w:color w:val="000000" w:themeColor="text1"/>
          <w:sz w:val="24"/>
          <w:szCs w:val="24"/>
          <w14:textFill>
            <w14:solidFill>
              <w14:schemeClr w14:val="tx1"/>
            </w14:solidFill>
          </w14:textFill>
        </w:rPr>
        <w:t>种</w:t>
      </w:r>
      <w:r>
        <w:rPr>
          <w:rFonts w:asciiTheme="minorEastAsia" w:hAnsiTheme="minorEastAsia"/>
          <w:color w:val="000000" w:themeColor="text1"/>
          <w:sz w:val="24"/>
          <w:szCs w:val="24"/>
          <w14:textFill>
            <w14:solidFill>
              <w14:schemeClr w14:val="tx1"/>
            </w14:solidFill>
          </w14:textFill>
        </w:rPr>
        <w:t>类</w:t>
      </w:r>
      <w:r>
        <w:rPr>
          <w:rFonts w:hint="eastAsia" w:asciiTheme="minorEastAsia" w:hAnsiTheme="minorEastAsia"/>
          <w:color w:val="000000" w:themeColor="text1"/>
          <w:sz w:val="24"/>
          <w:szCs w:val="24"/>
          <w14:textFill>
            <w14:solidFill>
              <w14:schemeClr w14:val="tx1"/>
            </w14:solidFill>
          </w14:textFill>
        </w:rPr>
        <w:t>为</w:t>
      </w:r>
      <w:r>
        <w:rPr>
          <w:rFonts w:asciiTheme="minorEastAsia" w:hAnsiTheme="minorEastAsia"/>
          <w:color w:val="000000" w:themeColor="text1"/>
          <w:sz w:val="24"/>
          <w:szCs w:val="24"/>
          <w14:textFill>
            <w14:solidFill>
              <w14:schemeClr w14:val="tx1"/>
            </w14:solidFill>
          </w14:textFill>
        </w:rPr>
        <w:t>：</w:t>
      </w:r>
      <w:r>
        <w:rPr>
          <w:rFonts w:hint="eastAsia" w:asciiTheme="minorEastAsia" w:hAnsiTheme="minorEastAsia"/>
          <w:color w:val="000000" w:themeColor="text1"/>
          <w:sz w:val="24"/>
          <w:szCs w:val="24"/>
          <w:u w:val="single"/>
          <w14:textFill>
            <w14:solidFill>
              <w14:schemeClr w14:val="tx1"/>
            </w14:solidFill>
          </w14:textFill>
        </w:rPr>
        <w:t>增值税专用发票（税率</w:t>
      </w:r>
      <w:r>
        <w:rPr>
          <w:rFonts w:asciiTheme="minorEastAsia" w:hAnsiTheme="minorEastAsia"/>
          <w:color w:val="000000" w:themeColor="text1"/>
          <w:sz w:val="24"/>
          <w:szCs w:val="24"/>
          <w:u w:val="single"/>
          <w14:textFill>
            <w14:solidFill>
              <w14:schemeClr w14:val="tx1"/>
            </w14:solidFill>
          </w14:textFill>
        </w:rPr>
        <w:t>为</w:t>
      </w:r>
      <w:r>
        <w:rPr>
          <w:rFonts w:hint="eastAsia" w:asciiTheme="minorEastAsia" w:hAnsiTheme="minorEastAsia"/>
          <w:color w:val="000000" w:themeColor="text1"/>
          <w:sz w:val="24"/>
          <w:szCs w:val="24"/>
          <w:u w:val="single"/>
          <w:lang w:val="en-US" w:eastAsia="zh-CN"/>
          <w14:textFill>
            <w14:solidFill>
              <w14:schemeClr w14:val="tx1"/>
            </w14:solidFill>
          </w14:textFill>
        </w:rPr>
        <w:t xml:space="preserve"> 6</w:t>
      </w:r>
      <w:r>
        <w:rPr>
          <w:rFonts w:asciiTheme="minorEastAsia" w:hAnsiTheme="minorEastAsia"/>
          <w:color w:val="000000" w:themeColor="text1"/>
          <w:sz w:val="24"/>
          <w:szCs w:val="24"/>
          <w:u w:val="single"/>
          <w14:textFill>
            <w14:solidFill>
              <w14:schemeClr w14:val="tx1"/>
            </w14:solidFill>
          </w14:textFill>
        </w:rPr>
        <w:t>%</w:t>
      </w:r>
      <w:r>
        <w:rPr>
          <w:rFonts w:hint="eastAsia" w:asciiTheme="minorEastAsia" w:hAnsiTheme="minorEastAsia"/>
          <w:color w:val="000000" w:themeColor="text1"/>
          <w:sz w:val="24"/>
          <w:szCs w:val="24"/>
          <w:u w:val="single"/>
          <w14:textFill>
            <w14:solidFill>
              <w14:schemeClr w14:val="tx1"/>
            </w14:solidFill>
          </w14:textFill>
        </w:rPr>
        <w:t xml:space="preserve"> ）</w:t>
      </w:r>
      <w:r>
        <w:rPr>
          <w:rFonts w:hint="eastAsia" w:asciiTheme="minorEastAsia" w:hAnsiTheme="minorEastAsia"/>
          <w:color w:val="000000" w:themeColor="text1"/>
          <w:sz w:val="24"/>
          <w:szCs w:val="24"/>
          <w14:textFill>
            <w14:solidFill>
              <w14:schemeClr w14:val="tx1"/>
            </w14:solidFill>
          </w14:textFill>
        </w:rPr>
        <w:t>,</w:t>
      </w:r>
      <w:r>
        <w:rPr>
          <w:rFonts w:asciiTheme="minorEastAsia" w:hAnsiTheme="minorEastAsia"/>
          <w:color w:val="000000" w:themeColor="text1"/>
          <w:sz w:val="24"/>
          <w:szCs w:val="24"/>
          <w14:textFill>
            <w14:solidFill>
              <w14:schemeClr w14:val="tx1"/>
            </w14:solidFill>
          </w14:textFill>
        </w:rPr>
        <w:t>发票</w:t>
      </w:r>
      <w:r>
        <w:rPr>
          <w:rFonts w:hint="eastAsia" w:asciiTheme="minorEastAsia" w:hAnsiTheme="minorEastAsia"/>
          <w:color w:val="000000" w:themeColor="text1"/>
          <w:sz w:val="24"/>
          <w:szCs w:val="24"/>
          <w14:textFill>
            <w14:solidFill>
              <w14:schemeClr w14:val="tx1"/>
            </w14:solidFill>
          </w14:textFill>
        </w:rPr>
        <w:t>的剩余抵扣期限不得少于</w:t>
      </w:r>
      <w:r>
        <w:rPr>
          <w:rFonts w:asciiTheme="minorEastAsia" w:hAnsiTheme="minorEastAsia"/>
          <w:color w:val="000000" w:themeColor="text1"/>
          <w:sz w:val="24"/>
          <w:szCs w:val="24"/>
          <w14:textFill>
            <w14:solidFill>
              <w14:schemeClr w14:val="tx1"/>
            </w14:solidFill>
          </w14:textFill>
        </w:rPr>
        <w:t>90</w:t>
      </w:r>
      <w:r>
        <w:rPr>
          <w:rFonts w:hint="eastAsia" w:asciiTheme="minorEastAsia" w:hAnsiTheme="minorEastAsia"/>
          <w:color w:val="000000" w:themeColor="text1"/>
          <w:sz w:val="24"/>
          <w:szCs w:val="24"/>
          <w14:textFill>
            <w14:solidFill>
              <w14:schemeClr w14:val="tx1"/>
            </w14:solidFill>
          </w14:textFill>
        </w:rPr>
        <w:t>日。</w:t>
      </w:r>
    </w:p>
    <w:p>
      <w:pPr>
        <w:pStyle w:val="12"/>
        <w:adjustRightInd w:val="0"/>
        <w:snapToGrid w:val="0"/>
        <w:spacing w:before="78" w:beforeLines="25" w:line="360" w:lineRule="auto"/>
        <w:ind w:left="0" w:firstLine="480" w:firstLineChars="200"/>
        <w:contextualSpacing w:val="0"/>
        <w:rPr>
          <w:rFonts w:asciiTheme="minorEastAsia" w:hAnsiTheme="minorEastAsia"/>
          <w:color w:val="000000" w:themeColor="text1"/>
          <w:sz w:val="24"/>
          <w:szCs w:val="24"/>
          <w14:textFill>
            <w14:solidFill>
              <w14:schemeClr w14:val="tx1"/>
            </w14:solidFill>
          </w14:textFill>
        </w:rPr>
      </w:pPr>
      <w:r>
        <w:rPr>
          <w:rFonts w:hint="eastAsia" w:asciiTheme="minorEastAsia" w:hAnsiTheme="minorEastAsia"/>
          <w:color w:val="000000" w:themeColor="text1"/>
          <w:sz w:val="24"/>
          <w:szCs w:val="24"/>
          <w14:textFill>
            <w14:solidFill>
              <w14:schemeClr w14:val="tx1"/>
            </w14:solidFill>
          </w14:textFill>
        </w:rPr>
        <w:t>乙方</w:t>
      </w:r>
      <w:r>
        <w:rPr>
          <w:rFonts w:asciiTheme="minorEastAsia" w:hAnsiTheme="minorEastAsia"/>
          <w:color w:val="000000" w:themeColor="text1"/>
          <w:sz w:val="24"/>
          <w:szCs w:val="24"/>
          <w14:textFill>
            <w14:solidFill>
              <w14:schemeClr w14:val="tx1"/>
            </w14:solidFill>
          </w14:textFill>
        </w:rPr>
        <w:t>未</w:t>
      </w:r>
      <w:r>
        <w:rPr>
          <w:rFonts w:hint="eastAsia" w:asciiTheme="minorEastAsia" w:hAnsiTheme="minorEastAsia"/>
          <w:color w:val="000000" w:themeColor="text1"/>
          <w:sz w:val="24"/>
          <w:szCs w:val="24"/>
          <w14:textFill>
            <w14:solidFill>
              <w14:schemeClr w14:val="tx1"/>
            </w14:solidFill>
          </w14:textFill>
        </w:rPr>
        <w:t>按本合同</w:t>
      </w:r>
      <w:r>
        <w:rPr>
          <w:rFonts w:asciiTheme="minorEastAsia" w:hAnsiTheme="minorEastAsia"/>
          <w:color w:val="000000" w:themeColor="text1"/>
          <w:sz w:val="24"/>
          <w:szCs w:val="24"/>
          <w14:textFill>
            <w14:solidFill>
              <w14:schemeClr w14:val="tx1"/>
            </w14:solidFill>
          </w14:textFill>
        </w:rPr>
        <w:t>约定</w:t>
      </w:r>
      <w:r>
        <w:rPr>
          <w:rFonts w:hint="eastAsia" w:asciiTheme="minorEastAsia" w:hAnsiTheme="minorEastAsia"/>
          <w:color w:val="000000" w:themeColor="text1"/>
          <w:sz w:val="24"/>
          <w:szCs w:val="24"/>
          <w14:textFill>
            <w14:solidFill>
              <w14:schemeClr w14:val="tx1"/>
            </w14:solidFill>
          </w14:textFill>
        </w:rPr>
        <w:t>提交</w:t>
      </w:r>
      <w:r>
        <w:rPr>
          <w:rFonts w:asciiTheme="minorEastAsia" w:hAnsiTheme="minorEastAsia"/>
          <w:color w:val="000000" w:themeColor="text1"/>
          <w:sz w:val="24"/>
          <w:szCs w:val="24"/>
          <w14:textFill>
            <w14:solidFill>
              <w14:schemeClr w14:val="tx1"/>
            </w14:solidFill>
          </w14:textFill>
        </w:rPr>
        <w:t>发</w:t>
      </w:r>
      <w:r>
        <w:rPr>
          <w:rFonts w:hint="eastAsia" w:asciiTheme="minorEastAsia" w:hAnsiTheme="minorEastAsia"/>
          <w:color w:val="000000" w:themeColor="text1"/>
          <w:sz w:val="24"/>
          <w:szCs w:val="24"/>
          <w14:textFill>
            <w14:solidFill>
              <w14:schemeClr w14:val="tx1"/>
            </w14:solidFill>
          </w14:textFill>
        </w:rPr>
        <w:t>票或乙方提交</w:t>
      </w:r>
      <w:r>
        <w:rPr>
          <w:rFonts w:asciiTheme="minorEastAsia" w:hAnsiTheme="minorEastAsia"/>
          <w:color w:val="000000" w:themeColor="text1"/>
          <w:sz w:val="24"/>
          <w:szCs w:val="24"/>
          <w14:textFill>
            <w14:solidFill>
              <w14:schemeClr w14:val="tx1"/>
            </w14:solidFill>
          </w14:textFill>
        </w:rPr>
        <w:t>的发票不符合</w:t>
      </w:r>
      <w:r>
        <w:rPr>
          <w:rFonts w:hint="eastAsia" w:asciiTheme="minorEastAsia" w:hAnsiTheme="minorEastAsia"/>
          <w:color w:val="000000" w:themeColor="text1"/>
          <w:sz w:val="24"/>
          <w:szCs w:val="24"/>
          <w14:textFill>
            <w14:solidFill>
              <w14:schemeClr w14:val="tx1"/>
            </w14:solidFill>
          </w14:textFill>
        </w:rPr>
        <w:t>本合同</w:t>
      </w:r>
      <w:r>
        <w:rPr>
          <w:rFonts w:asciiTheme="minorEastAsia" w:hAnsiTheme="minorEastAsia"/>
          <w:color w:val="000000" w:themeColor="text1"/>
          <w:sz w:val="24"/>
          <w:szCs w:val="24"/>
          <w14:textFill>
            <w14:solidFill>
              <w14:schemeClr w14:val="tx1"/>
            </w14:solidFill>
          </w14:textFill>
        </w:rPr>
        <w:t>约定</w:t>
      </w:r>
      <w:r>
        <w:rPr>
          <w:rFonts w:hint="eastAsia" w:asciiTheme="minorEastAsia" w:hAnsiTheme="minorEastAsia"/>
          <w:color w:val="000000" w:themeColor="text1"/>
          <w:sz w:val="24"/>
          <w:szCs w:val="24"/>
          <w14:textFill>
            <w14:solidFill>
              <w14:schemeClr w14:val="tx1"/>
            </w14:solidFill>
          </w14:textFill>
        </w:rPr>
        <w:t>或甲方要求</w:t>
      </w:r>
      <w:r>
        <w:rPr>
          <w:rFonts w:asciiTheme="minorEastAsia" w:hAnsiTheme="minorEastAsia"/>
          <w:color w:val="000000" w:themeColor="text1"/>
          <w:sz w:val="24"/>
          <w:szCs w:val="24"/>
          <w14:textFill>
            <w14:solidFill>
              <w14:schemeClr w14:val="tx1"/>
            </w14:solidFill>
          </w14:textFill>
        </w:rPr>
        <w:t>的，甲方有权</w:t>
      </w:r>
      <w:r>
        <w:rPr>
          <w:rFonts w:hint="eastAsia" w:asciiTheme="minorEastAsia" w:hAnsiTheme="minorEastAsia"/>
          <w:color w:val="000000" w:themeColor="text1"/>
          <w:sz w:val="24"/>
          <w:szCs w:val="24"/>
          <w14:textFill>
            <w14:solidFill>
              <w14:schemeClr w14:val="tx1"/>
            </w14:solidFill>
          </w14:textFill>
        </w:rPr>
        <w:t>暂停支付该</w:t>
      </w:r>
      <w:r>
        <w:rPr>
          <w:rFonts w:asciiTheme="minorEastAsia" w:hAnsiTheme="minorEastAsia"/>
          <w:color w:val="000000" w:themeColor="text1"/>
          <w:sz w:val="24"/>
          <w:szCs w:val="24"/>
          <w14:textFill>
            <w14:solidFill>
              <w14:schemeClr w14:val="tx1"/>
            </w14:solidFill>
          </w14:textFill>
        </w:rPr>
        <w:t>结算周期</w:t>
      </w:r>
      <w:r>
        <w:rPr>
          <w:rFonts w:hint="eastAsia" w:asciiTheme="minorEastAsia" w:hAnsiTheme="minorEastAsia"/>
          <w:color w:val="000000" w:themeColor="text1"/>
          <w:sz w:val="24"/>
          <w:szCs w:val="24"/>
          <w14:textFill>
            <w14:solidFill>
              <w14:schemeClr w14:val="tx1"/>
            </w14:solidFill>
          </w14:textFill>
        </w:rPr>
        <w:t>绿化养护服务费</w:t>
      </w:r>
      <w:r>
        <w:rPr>
          <w:rFonts w:asciiTheme="minorEastAsia" w:hAnsiTheme="minorEastAsia"/>
          <w:color w:val="000000" w:themeColor="text1"/>
          <w:sz w:val="24"/>
          <w:szCs w:val="24"/>
          <w14:textFill>
            <w14:solidFill>
              <w14:schemeClr w14:val="tx1"/>
            </w14:solidFill>
          </w14:textFill>
        </w:rPr>
        <w:t>，</w:t>
      </w:r>
      <w:r>
        <w:rPr>
          <w:rFonts w:hint="eastAsia" w:asciiTheme="minorEastAsia" w:hAnsiTheme="minorEastAsia"/>
          <w:color w:val="000000" w:themeColor="text1"/>
          <w:sz w:val="24"/>
          <w:szCs w:val="24"/>
          <w14:textFill>
            <w14:solidFill>
              <w14:schemeClr w14:val="tx1"/>
            </w14:solidFill>
          </w14:textFill>
        </w:rPr>
        <w:t>直至乙方向甲方提交符合本合同约定的发票。该暂停付款</w:t>
      </w:r>
      <w:r>
        <w:rPr>
          <w:rFonts w:asciiTheme="minorEastAsia" w:hAnsiTheme="minorEastAsia"/>
          <w:color w:val="000000" w:themeColor="text1"/>
          <w:sz w:val="24"/>
          <w:szCs w:val="24"/>
          <w14:textFill>
            <w14:solidFill>
              <w14:schemeClr w14:val="tx1"/>
            </w14:solidFill>
          </w14:textFill>
        </w:rPr>
        <w:t>不视为</w:t>
      </w:r>
      <w:r>
        <w:rPr>
          <w:rFonts w:hint="eastAsia" w:asciiTheme="minorEastAsia" w:hAnsiTheme="minorEastAsia"/>
          <w:color w:val="000000" w:themeColor="text1"/>
          <w:sz w:val="24"/>
          <w:szCs w:val="24"/>
          <w14:textFill>
            <w14:solidFill>
              <w14:schemeClr w14:val="tx1"/>
            </w14:solidFill>
          </w14:textFill>
        </w:rPr>
        <w:t>甲方</w:t>
      </w:r>
      <w:r>
        <w:rPr>
          <w:rFonts w:asciiTheme="minorEastAsia" w:hAnsiTheme="minorEastAsia"/>
          <w:color w:val="000000" w:themeColor="text1"/>
          <w:sz w:val="24"/>
          <w:szCs w:val="24"/>
          <w14:textFill>
            <w14:solidFill>
              <w14:schemeClr w14:val="tx1"/>
            </w14:solidFill>
          </w14:textFill>
        </w:rPr>
        <w:t>违约</w:t>
      </w:r>
      <w:r>
        <w:rPr>
          <w:rFonts w:hint="eastAsia" w:asciiTheme="minorEastAsia" w:hAnsiTheme="minorEastAsia"/>
          <w:color w:val="000000" w:themeColor="text1"/>
          <w:sz w:val="24"/>
          <w:szCs w:val="24"/>
          <w14:textFill>
            <w14:solidFill>
              <w14:schemeClr w14:val="tx1"/>
            </w14:solidFill>
          </w14:textFill>
        </w:rPr>
        <w:t>，甲方无需就此承担任何责任，由此导致的损失均由乙方自行承担且乙方不得以甲方按照本条约定暂停付款而拒绝履行本合同约定的义务。</w:t>
      </w:r>
    </w:p>
    <w:p>
      <w:pPr>
        <w:pStyle w:val="12"/>
        <w:numPr>
          <w:ilvl w:val="0"/>
          <w:numId w:val="3"/>
        </w:numPr>
        <w:adjustRightInd w:val="0"/>
        <w:snapToGrid w:val="0"/>
        <w:spacing w:before="78" w:beforeLines="25" w:line="360" w:lineRule="auto"/>
        <w:ind w:firstLine="480" w:firstLineChars="200"/>
        <w:contextualSpacing w:val="0"/>
        <w:rPr>
          <w:rFonts w:asciiTheme="minorEastAsia" w:hAnsiTheme="minorEastAsia"/>
          <w:color w:val="000000" w:themeColor="text1"/>
          <w:sz w:val="24"/>
          <w:szCs w:val="24"/>
          <w14:textFill>
            <w14:solidFill>
              <w14:schemeClr w14:val="tx1"/>
            </w14:solidFill>
          </w14:textFill>
        </w:rPr>
      </w:pPr>
      <w:r>
        <w:rPr>
          <w:rFonts w:hint="eastAsia" w:asciiTheme="minorEastAsia" w:hAnsiTheme="minorEastAsia"/>
          <w:color w:val="000000" w:themeColor="text1"/>
          <w:sz w:val="24"/>
          <w:szCs w:val="24"/>
          <w14:textFill>
            <w14:solidFill>
              <w14:schemeClr w14:val="tx1"/>
            </w14:solidFill>
          </w14:textFill>
        </w:rPr>
        <w:t>甲方发票开票信息如下</w:t>
      </w:r>
      <w:r>
        <w:rPr>
          <w:rFonts w:asciiTheme="minorEastAsia" w:hAnsiTheme="minorEastAsia"/>
          <w:color w:val="000000" w:themeColor="text1"/>
          <w:sz w:val="24"/>
          <w:szCs w:val="24"/>
          <w14:textFill>
            <w14:solidFill>
              <w14:schemeClr w14:val="tx1"/>
            </w14:solidFill>
          </w14:textFill>
        </w:rPr>
        <w:t>：</w:t>
      </w:r>
    </w:p>
    <w:p>
      <w:pPr>
        <w:tabs>
          <w:tab w:val="left" w:pos="6120"/>
        </w:tabs>
        <w:adjustRightInd w:val="0"/>
        <w:snapToGrid w:val="0"/>
        <w:spacing w:before="78" w:beforeLines="25" w:line="360" w:lineRule="auto"/>
        <w:ind w:firstLine="480" w:firstLineChars="200"/>
        <w:rPr>
          <w:rFonts w:asciiTheme="minorEastAsia" w:hAnsiTheme="minorEastAsia"/>
          <w:color w:val="000000" w:themeColor="text1"/>
          <w:sz w:val="24"/>
          <w:szCs w:val="24"/>
          <w14:textFill>
            <w14:solidFill>
              <w14:schemeClr w14:val="tx1"/>
            </w14:solidFill>
          </w14:textFill>
        </w:rPr>
      </w:pPr>
      <w:r>
        <w:rPr>
          <w:rFonts w:hint="eastAsia" w:asciiTheme="minorEastAsia" w:hAnsiTheme="minorEastAsia"/>
          <w:color w:val="000000" w:themeColor="text1"/>
          <w:sz w:val="24"/>
          <w:szCs w:val="24"/>
          <w14:textFill>
            <w14:solidFill>
              <w14:schemeClr w14:val="tx1"/>
            </w14:solidFill>
          </w14:textFill>
        </w:rPr>
        <w:t>纳税人</w:t>
      </w:r>
      <w:r>
        <w:rPr>
          <w:rFonts w:asciiTheme="minorEastAsia" w:hAnsiTheme="minorEastAsia"/>
          <w:color w:val="000000" w:themeColor="text1"/>
          <w:sz w:val="24"/>
          <w:szCs w:val="24"/>
          <w14:textFill>
            <w14:solidFill>
              <w14:schemeClr w14:val="tx1"/>
            </w14:solidFill>
          </w14:textFill>
        </w:rPr>
        <w:t>识别号：</w:t>
      </w:r>
      <w:r>
        <w:rPr>
          <w:rFonts w:hint="eastAsia" w:ascii="宋体" w:hAnsi="宋体"/>
          <w:color w:val="000000" w:themeColor="text1"/>
          <w:sz w:val="24"/>
          <w:highlight w:val="none"/>
          <w14:textFill>
            <w14:solidFill>
              <w14:schemeClr w14:val="tx1"/>
            </w14:solidFill>
          </w14:textFill>
        </w:rPr>
        <w:t>91440300MA5HRUEK3D</w:t>
      </w:r>
    </w:p>
    <w:p>
      <w:pPr>
        <w:tabs>
          <w:tab w:val="left" w:pos="6120"/>
        </w:tabs>
        <w:adjustRightInd w:val="0"/>
        <w:snapToGrid w:val="0"/>
        <w:spacing w:before="78" w:beforeLines="25" w:line="360" w:lineRule="auto"/>
        <w:ind w:firstLine="480" w:firstLineChars="200"/>
        <w:rPr>
          <w:rFonts w:asciiTheme="minorEastAsia" w:hAnsiTheme="minorEastAsia"/>
          <w:color w:val="000000" w:themeColor="text1"/>
          <w:sz w:val="24"/>
          <w:szCs w:val="24"/>
          <w14:textFill>
            <w14:solidFill>
              <w14:schemeClr w14:val="tx1"/>
            </w14:solidFill>
          </w14:textFill>
        </w:rPr>
      </w:pPr>
      <w:r>
        <w:rPr>
          <w:rFonts w:hint="eastAsia" w:asciiTheme="minorEastAsia" w:hAnsiTheme="minorEastAsia"/>
          <w:color w:val="000000" w:themeColor="text1"/>
          <w:sz w:val="24"/>
          <w:szCs w:val="24"/>
          <w14:textFill>
            <w14:solidFill>
              <w14:schemeClr w14:val="tx1"/>
            </w14:solidFill>
          </w14:textFill>
        </w:rPr>
        <w:t>单位</w:t>
      </w:r>
      <w:r>
        <w:rPr>
          <w:rFonts w:asciiTheme="minorEastAsia" w:hAnsiTheme="minorEastAsia"/>
          <w:color w:val="000000" w:themeColor="text1"/>
          <w:sz w:val="24"/>
          <w:szCs w:val="24"/>
          <w14:textFill>
            <w14:solidFill>
              <w14:schemeClr w14:val="tx1"/>
            </w14:solidFill>
          </w14:textFill>
        </w:rPr>
        <w:t>名称：</w:t>
      </w:r>
      <w:r>
        <w:rPr>
          <w:rFonts w:hint="eastAsia" w:asciiTheme="minorEastAsia" w:hAnsiTheme="minorEastAsia"/>
          <w:color w:val="000000" w:themeColor="text1"/>
          <w:sz w:val="24"/>
          <w:szCs w:val="24"/>
          <w14:textFill>
            <w14:solidFill>
              <w14:schemeClr w14:val="tx1"/>
            </w14:solidFill>
          </w14:textFill>
        </w:rPr>
        <w:t>深业物业运营集团股份有限公司四季山水花园物业服务中心</w:t>
      </w:r>
    </w:p>
    <w:p>
      <w:pPr>
        <w:tabs>
          <w:tab w:val="left" w:pos="6120"/>
        </w:tabs>
        <w:adjustRightInd w:val="0"/>
        <w:snapToGrid w:val="0"/>
        <w:spacing w:before="78" w:beforeLines="25" w:line="360" w:lineRule="auto"/>
        <w:ind w:firstLine="480" w:firstLineChars="200"/>
        <w:rPr>
          <w:rFonts w:asciiTheme="minorEastAsia" w:hAnsiTheme="minorEastAsia"/>
          <w:color w:val="000000" w:themeColor="text1"/>
          <w:sz w:val="24"/>
          <w:szCs w:val="24"/>
          <w14:textFill>
            <w14:solidFill>
              <w14:schemeClr w14:val="tx1"/>
            </w14:solidFill>
          </w14:textFill>
        </w:rPr>
      </w:pPr>
      <w:r>
        <w:rPr>
          <w:rFonts w:hint="eastAsia" w:asciiTheme="minorEastAsia" w:hAnsiTheme="minorEastAsia"/>
          <w:color w:val="000000" w:themeColor="text1"/>
          <w:sz w:val="24"/>
          <w:szCs w:val="24"/>
          <w14:textFill>
            <w14:solidFill>
              <w14:schemeClr w14:val="tx1"/>
            </w14:solidFill>
          </w14:textFill>
        </w:rPr>
        <w:t>注册</w:t>
      </w:r>
      <w:r>
        <w:rPr>
          <w:rFonts w:asciiTheme="minorEastAsia" w:hAnsiTheme="minorEastAsia"/>
          <w:color w:val="000000" w:themeColor="text1"/>
          <w:sz w:val="24"/>
          <w:szCs w:val="24"/>
          <w14:textFill>
            <w14:solidFill>
              <w14:schemeClr w14:val="tx1"/>
            </w14:solidFill>
          </w14:textFill>
        </w:rPr>
        <w:t>地址：</w:t>
      </w:r>
      <w:r>
        <w:rPr>
          <w:rFonts w:hint="eastAsia" w:asciiTheme="minorEastAsia" w:hAnsiTheme="minorEastAsia"/>
          <w:color w:val="000000" w:themeColor="text1"/>
          <w:sz w:val="24"/>
          <w:szCs w:val="24"/>
          <w14:textFill>
            <w14:solidFill>
              <w14:schemeClr w14:val="tx1"/>
            </w14:solidFill>
          </w14:textFill>
        </w:rPr>
        <w:t>深圳市福田区梅林街道龙尾社区梅北路9号四季山水花园一期</w:t>
      </w:r>
    </w:p>
    <w:p>
      <w:pPr>
        <w:spacing w:line="360" w:lineRule="auto"/>
        <w:ind w:firstLine="480" w:firstLineChars="200"/>
        <w:rPr>
          <w:rFonts w:hint="eastAsia" w:ascii="宋体" w:hAnsi="宋体"/>
          <w:color w:val="000000" w:themeColor="text1"/>
          <w:sz w:val="24"/>
          <w:highlight w:val="none"/>
          <w14:textFill>
            <w14:solidFill>
              <w14:schemeClr w14:val="tx1"/>
            </w14:solidFill>
          </w14:textFill>
        </w:rPr>
      </w:pPr>
      <w:r>
        <w:rPr>
          <w:rFonts w:hint="eastAsia" w:asciiTheme="minorEastAsia" w:hAnsiTheme="minorEastAsia"/>
          <w:color w:val="000000" w:themeColor="text1"/>
          <w:sz w:val="24"/>
          <w:szCs w:val="24"/>
          <w14:textFill>
            <w14:solidFill>
              <w14:schemeClr w14:val="tx1"/>
            </w14:solidFill>
          </w14:textFill>
        </w:rPr>
        <w:t>联系</w:t>
      </w:r>
      <w:r>
        <w:rPr>
          <w:rFonts w:asciiTheme="minorEastAsia" w:hAnsiTheme="minorEastAsia"/>
          <w:color w:val="000000" w:themeColor="text1"/>
          <w:sz w:val="24"/>
          <w:szCs w:val="24"/>
          <w14:textFill>
            <w14:solidFill>
              <w14:schemeClr w14:val="tx1"/>
            </w14:solidFill>
          </w14:textFill>
        </w:rPr>
        <w:t>电话：</w:t>
      </w:r>
      <w:r>
        <w:rPr>
          <w:rFonts w:hint="eastAsia" w:ascii="宋体" w:hAnsi="宋体"/>
          <w:color w:val="000000" w:themeColor="text1"/>
          <w:sz w:val="24"/>
          <w:highlight w:val="none"/>
          <w14:textFill>
            <w14:solidFill>
              <w14:schemeClr w14:val="tx1"/>
            </w14:solidFill>
          </w14:textFill>
        </w:rPr>
        <w:t>15994720259</w:t>
      </w:r>
    </w:p>
    <w:p>
      <w:pPr>
        <w:spacing w:line="360" w:lineRule="auto"/>
        <w:ind w:firstLine="480" w:firstLineChars="200"/>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开户银行：中国工商银行深圳梅林一村支行</w:t>
      </w:r>
    </w:p>
    <w:p>
      <w:pPr>
        <w:spacing w:line="360" w:lineRule="auto"/>
        <w:ind w:firstLine="480" w:firstLineChars="200"/>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银行账户：4000 0282 1920 0424 839</w:t>
      </w:r>
    </w:p>
    <w:p>
      <w:pPr>
        <w:pStyle w:val="12"/>
        <w:numPr>
          <w:ilvl w:val="0"/>
          <w:numId w:val="3"/>
        </w:numPr>
        <w:adjustRightInd w:val="0"/>
        <w:snapToGrid w:val="0"/>
        <w:spacing w:before="78" w:beforeLines="25" w:line="360" w:lineRule="auto"/>
        <w:ind w:firstLine="480" w:firstLineChars="200"/>
        <w:contextualSpacing w:val="0"/>
        <w:rPr>
          <w:rFonts w:asciiTheme="minorEastAsia" w:hAnsiTheme="minorEastAsia"/>
          <w:color w:val="000000" w:themeColor="text1"/>
          <w:sz w:val="24"/>
          <w:szCs w:val="24"/>
          <w:highlight w:val="none"/>
          <w14:textFill>
            <w14:solidFill>
              <w14:schemeClr w14:val="tx1"/>
            </w14:solidFill>
          </w14:textFill>
        </w:rPr>
      </w:pPr>
      <w:r>
        <w:rPr>
          <w:rFonts w:hint="eastAsia" w:asciiTheme="minorEastAsia" w:hAnsiTheme="minorEastAsia"/>
          <w:color w:val="000000" w:themeColor="text1"/>
          <w:sz w:val="24"/>
          <w:szCs w:val="24"/>
          <w:highlight w:val="none"/>
          <w14:textFill>
            <w14:solidFill>
              <w14:schemeClr w14:val="tx1"/>
            </w14:solidFill>
          </w14:textFill>
        </w:rPr>
        <w:t>乙方收款账户信息如下：</w:t>
      </w:r>
    </w:p>
    <w:p>
      <w:pPr>
        <w:tabs>
          <w:tab w:val="left" w:pos="6120"/>
        </w:tabs>
        <w:adjustRightInd w:val="0"/>
        <w:snapToGrid w:val="0"/>
        <w:spacing w:before="78" w:beforeLines="25" w:line="360" w:lineRule="auto"/>
        <w:ind w:firstLine="480" w:firstLineChars="200"/>
        <w:rPr>
          <w:rFonts w:hint="default" w:asciiTheme="minorEastAsia" w:hAnsiTheme="minorEastAsia" w:eastAsiaTheme="minorEastAsia"/>
          <w:color w:val="000000" w:themeColor="text1"/>
          <w:sz w:val="24"/>
          <w:szCs w:val="24"/>
          <w:highlight w:val="none"/>
          <w:lang w:val="en-US" w:eastAsia="zh-CN"/>
          <w14:textFill>
            <w14:solidFill>
              <w14:schemeClr w14:val="tx1"/>
            </w14:solidFill>
          </w14:textFill>
        </w:rPr>
      </w:pPr>
      <w:r>
        <w:rPr>
          <w:rFonts w:hint="eastAsia" w:asciiTheme="minorEastAsia" w:hAnsiTheme="minorEastAsia"/>
          <w:color w:val="000000" w:themeColor="text1"/>
          <w:sz w:val="24"/>
          <w:szCs w:val="24"/>
          <w:highlight w:val="none"/>
          <w14:textFill>
            <w14:solidFill>
              <w14:schemeClr w14:val="tx1"/>
            </w14:solidFill>
          </w14:textFill>
        </w:rPr>
        <w:t>账户</w:t>
      </w:r>
      <w:r>
        <w:rPr>
          <w:rFonts w:asciiTheme="minorEastAsia" w:hAnsiTheme="minorEastAsia"/>
          <w:color w:val="000000" w:themeColor="text1"/>
          <w:sz w:val="24"/>
          <w:szCs w:val="24"/>
          <w:highlight w:val="none"/>
          <w14:textFill>
            <w14:solidFill>
              <w14:schemeClr w14:val="tx1"/>
            </w14:solidFill>
          </w14:textFill>
        </w:rPr>
        <w:t>名称：</w:t>
      </w:r>
      <w:r>
        <w:rPr>
          <w:rFonts w:hint="eastAsia" w:asciiTheme="minorEastAsia" w:hAnsiTheme="minorEastAsia"/>
          <w:color w:val="000000" w:themeColor="text1"/>
          <w:sz w:val="24"/>
          <w:szCs w:val="24"/>
          <w:highlight w:val="none"/>
          <w:lang w:val="en-US" w:eastAsia="zh-CN"/>
          <w14:textFill>
            <w14:solidFill>
              <w14:schemeClr w14:val="tx1"/>
            </w14:solidFill>
          </w14:textFill>
        </w:rPr>
        <w:t>深圳市千色园林设计有限公司</w:t>
      </w:r>
    </w:p>
    <w:p>
      <w:pPr>
        <w:tabs>
          <w:tab w:val="left" w:pos="6120"/>
        </w:tabs>
        <w:adjustRightInd w:val="0"/>
        <w:snapToGrid w:val="0"/>
        <w:spacing w:before="78" w:beforeLines="25" w:line="360" w:lineRule="auto"/>
        <w:ind w:firstLine="480" w:firstLineChars="200"/>
        <w:rPr>
          <w:rFonts w:hint="default" w:asciiTheme="minorEastAsia" w:hAnsiTheme="minorEastAsia" w:eastAsiaTheme="minorEastAsia"/>
          <w:color w:val="000000" w:themeColor="text1"/>
          <w:sz w:val="24"/>
          <w:szCs w:val="24"/>
          <w:highlight w:val="none"/>
          <w:lang w:val="en-US" w:eastAsia="zh-CN"/>
          <w14:textFill>
            <w14:solidFill>
              <w14:schemeClr w14:val="tx1"/>
            </w14:solidFill>
          </w14:textFill>
        </w:rPr>
      </w:pPr>
      <w:r>
        <w:rPr>
          <w:rFonts w:hint="eastAsia" w:asciiTheme="minorEastAsia" w:hAnsiTheme="minorEastAsia"/>
          <w:color w:val="000000" w:themeColor="text1"/>
          <w:sz w:val="24"/>
          <w:szCs w:val="24"/>
          <w:highlight w:val="none"/>
          <w14:textFill>
            <w14:solidFill>
              <w14:schemeClr w14:val="tx1"/>
            </w14:solidFill>
          </w14:textFill>
        </w:rPr>
        <w:t>开户</w:t>
      </w:r>
      <w:r>
        <w:rPr>
          <w:rFonts w:asciiTheme="minorEastAsia" w:hAnsiTheme="minorEastAsia"/>
          <w:color w:val="000000" w:themeColor="text1"/>
          <w:sz w:val="24"/>
          <w:szCs w:val="24"/>
          <w:highlight w:val="none"/>
          <w14:textFill>
            <w14:solidFill>
              <w14:schemeClr w14:val="tx1"/>
            </w14:solidFill>
          </w14:textFill>
        </w:rPr>
        <w:t>银行：</w:t>
      </w:r>
      <w:r>
        <w:rPr>
          <w:rFonts w:hint="eastAsia" w:asciiTheme="minorEastAsia" w:hAnsiTheme="minorEastAsia"/>
          <w:color w:val="000000" w:themeColor="text1"/>
          <w:sz w:val="24"/>
          <w:szCs w:val="24"/>
          <w:highlight w:val="none"/>
          <w:lang w:val="en-US" w:eastAsia="zh-CN"/>
          <w14:textFill>
            <w14:solidFill>
              <w14:schemeClr w14:val="tx1"/>
            </w14:solidFill>
          </w14:textFill>
        </w:rPr>
        <w:t>中国建设银行深圳华侨城支行</w:t>
      </w:r>
    </w:p>
    <w:p>
      <w:pPr>
        <w:tabs>
          <w:tab w:val="left" w:pos="7375"/>
        </w:tabs>
        <w:adjustRightInd w:val="0"/>
        <w:snapToGrid w:val="0"/>
        <w:spacing w:before="78" w:beforeLines="25" w:line="360" w:lineRule="auto"/>
        <w:ind w:firstLine="480" w:firstLineChars="200"/>
        <w:rPr>
          <w:rFonts w:hint="default" w:asciiTheme="minorEastAsia" w:hAnsiTheme="minorEastAsia" w:eastAsiaTheme="minorEastAsia"/>
          <w:color w:val="000000" w:themeColor="text1"/>
          <w:sz w:val="24"/>
          <w:szCs w:val="24"/>
          <w:highlight w:val="none"/>
          <w:lang w:val="en-US" w:eastAsia="zh-CN"/>
          <w14:textFill>
            <w14:solidFill>
              <w14:schemeClr w14:val="tx1"/>
            </w14:solidFill>
          </w14:textFill>
        </w:rPr>
      </w:pPr>
      <w:r>
        <w:rPr>
          <w:rFonts w:hint="eastAsia" w:asciiTheme="minorEastAsia" w:hAnsiTheme="minorEastAsia"/>
          <w:color w:val="000000" w:themeColor="text1"/>
          <w:sz w:val="24"/>
          <w:szCs w:val="24"/>
          <w:highlight w:val="none"/>
          <w14:textFill>
            <w14:solidFill>
              <w14:schemeClr w14:val="tx1"/>
            </w14:solidFill>
          </w14:textFill>
        </w:rPr>
        <w:t>银行</w:t>
      </w:r>
      <w:r>
        <w:rPr>
          <w:rFonts w:asciiTheme="minorEastAsia" w:hAnsiTheme="minorEastAsia"/>
          <w:color w:val="000000" w:themeColor="text1"/>
          <w:sz w:val="24"/>
          <w:szCs w:val="24"/>
          <w:highlight w:val="none"/>
          <w14:textFill>
            <w14:solidFill>
              <w14:schemeClr w14:val="tx1"/>
            </w14:solidFill>
          </w14:textFill>
        </w:rPr>
        <w:t>账号：</w:t>
      </w:r>
      <w:r>
        <w:rPr>
          <w:rFonts w:hint="eastAsia" w:asciiTheme="minorEastAsia" w:hAnsiTheme="minorEastAsia"/>
          <w:color w:val="000000" w:themeColor="text1"/>
          <w:sz w:val="24"/>
          <w:szCs w:val="24"/>
          <w:highlight w:val="none"/>
          <w:lang w:val="en-US" w:eastAsia="zh-CN"/>
          <w14:textFill>
            <w14:solidFill>
              <w14:schemeClr w14:val="tx1"/>
            </w14:solidFill>
          </w14:textFill>
        </w:rPr>
        <w:t>44201518300052501782</w:t>
      </w:r>
    </w:p>
    <w:p>
      <w:pPr>
        <w:adjustRightInd w:val="0"/>
        <w:snapToGrid w:val="0"/>
        <w:spacing w:before="78" w:beforeLines="25" w:line="360" w:lineRule="auto"/>
        <w:ind w:firstLine="480" w:firstLineChars="200"/>
        <w:rPr>
          <w:rFonts w:asciiTheme="minorEastAsia" w:hAnsiTheme="minorEastAsia"/>
          <w:color w:val="000000" w:themeColor="text1"/>
          <w:sz w:val="24"/>
          <w:szCs w:val="24"/>
          <w14:textFill>
            <w14:solidFill>
              <w14:schemeClr w14:val="tx1"/>
            </w14:solidFill>
          </w14:textFill>
        </w:rPr>
      </w:pPr>
      <w:r>
        <w:rPr>
          <w:rFonts w:asciiTheme="minorEastAsia" w:hAnsiTheme="minorEastAsia"/>
          <w:color w:val="000000" w:themeColor="text1"/>
          <w:sz w:val="24"/>
          <w:szCs w:val="24"/>
          <w14:textFill>
            <w14:solidFill>
              <w14:schemeClr w14:val="tx1"/>
            </w14:solidFill>
          </w14:textFill>
        </w:rPr>
        <w:t>8.</w:t>
      </w:r>
      <w:r>
        <w:rPr>
          <w:rFonts w:hint="eastAsia" w:asciiTheme="minorEastAsia" w:hAnsiTheme="minorEastAsia"/>
          <w:color w:val="000000" w:themeColor="text1"/>
          <w:sz w:val="24"/>
          <w:szCs w:val="24"/>
          <w14:textFill>
            <w14:solidFill>
              <w14:schemeClr w14:val="tx1"/>
            </w14:solidFill>
          </w14:textFill>
        </w:rPr>
        <w:t>甲方</w:t>
      </w:r>
      <w:r>
        <w:rPr>
          <w:rFonts w:asciiTheme="minorEastAsia" w:hAnsiTheme="minorEastAsia"/>
          <w:color w:val="000000" w:themeColor="text1"/>
          <w:sz w:val="24"/>
          <w:szCs w:val="24"/>
          <w14:textFill>
            <w14:solidFill>
              <w14:schemeClr w14:val="tx1"/>
            </w14:solidFill>
          </w14:textFill>
        </w:rPr>
        <w:t>变更发票开票信息、或者乙方变更</w:t>
      </w:r>
      <w:r>
        <w:rPr>
          <w:rFonts w:hint="eastAsia" w:asciiTheme="minorEastAsia" w:hAnsiTheme="minorEastAsia"/>
          <w:color w:val="000000" w:themeColor="text1"/>
          <w:sz w:val="24"/>
          <w:szCs w:val="24"/>
          <w14:textFill>
            <w14:solidFill>
              <w14:schemeClr w14:val="tx1"/>
            </w14:solidFill>
          </w14:textFill>
        </w:rPr>
        <w:t>收款账户信息的，均应提前30日书面通知对方，否则由此引起的一切法律后果由违约方自行承担。</w:t>
      </w:r>
    </w:p>
    <w:p>
      <w:pPr>
        <w:pStyle w:val="11"/>
        <w:ind w:left="0" w:firstLine="482"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第四条 绿化养护要求</w:t>
      </w:r>
    </w:p>
    <w:p>
      <w:pPr>
        <w:pStyle w:val="4"/>
        <w:adjustRightInd w:val="0"/>
        <w:snapToGrid w:val="0"/>
        <w:spacing w:before="78" w:beforeLines="25" w:line="360" w:lineRule="auto"/>
        <w:ind w:left="0" w:right="-335" w:firstLine="480" w:firstLineChars="200"/>
        <w:rPr>
          <w:rFonts w:asciiTheme="minorEastAsia" w:hAnsiTheme="minorEastAsia" w:eastAsiaTheme="minorEastAsia"/>
          <w:color w:val="000000" w:themeColor="text1"/>
          <w:sz w:val="24"/>
          <w:szCs w:val="24"/>
          <w14:textFill>
            <w14:solidFill>
              <w14:schemeClr w14:val="tx1"/>
            </w14:solidFill>
          </w14:textFill>
        </w:rPr>
      </w:pPr>
      <w:r>
        <w:rPr>
          <w:rFonts w:hint="eastAsia" w:asciiTheme="minorEastAsia" w:hAnsiTheme="minorEastAsia" w:eastAsiaTheme="minorEastAsia"/>
          <w:color w:val="000000" w:themeColor="text1"/>
          <w:sz w:val="24"/>
          <w:szCs w:val="24"/>
          <w14:textFill>
            <w14:solidFill>
              <w14:schemeClr w14:val="tx1"/>
            </w14:solidFill>
          </w14:textFill>
        </w:rPr>
        <w:t>乙</w:t>
      </w:r>
      <w:r>
        <w:rPr>
          <w:rFonts w:asciiTheme="minorEastAsia" w:hAnsiTheme="minorEastAsia" w:eastAsiaTheme="minorEastAsia"/>
          <w:color w:val="000000" w:themeColor="text1"/>
          <w:sz w:val="24"/>
          <w:szCs w:val="24"/>
          <w14:textFill>
            <w14:solidFill>
              <w14:schemeClr w14:val="tx1"/>
            </w14:solidFill>
          </w14:textFill>
        </w:rPr>
        <w:t>方</w:t>
      </w:r>
      <w:r>
        <w:rPr>
          <w:rFonts w:hint="eastAsia" w:asciiTheme="minorEastAsia" w:hAnsiTheme="minorEastAsia" w:eastAsiaTheme="minorEastAsia"/>
          <w:color w:val="000000" w:themeColor="text1"/>
          <w:sz w:val="24"/>
          <w:szCs w:val="24"/>
          <w14:textFill>
            <w14:solidFill>
              <w14:schemeClr w14:val="tx1"/>
            </w14:solidFill>
          </w14:textFill>
        </w:rPr>
        <w:t>应</w:t>
      </w:r>
      <w:r>
        <w:rPr>
          <w:rFonts w:asciiTheme="minorEastAsia" w:hAnsiTheme="minorEastAsia" w:eastAsiaTheme="minorEastAsia"/>
          <w:color w:val="000000" w:themeColor="text1"/>
          <w:sz w:val="24"/>
          <w:szCs w:val="24"/>
          <w14:textFill>
            <w14:solidFill>
              <w14:schemeClr w14:val="tx1"/>
            </w14:solidFill>
          </w14:textFill>
        </w:rPr>
        <w:t>按以下要求</w:t>
      </w:r>
      <w:r>
        <w:rPr>
          <w:rFonts w:hint="eastAsia" w:asciiTheme="minorEastAsia" w:hAnsiTheme="minorEastAsia" w:eastAsiaTheme="minorEastAsia"/>
          <w:color w:val="000000" w:themeColor="text1"/>
          <w:sz w:val="24"/>
          <w:szCs w:val="24"/>
          <w14:textFill>
            <w14:solidFill>
              <w14:schemeClr w14:val="tx1"/>
            </w14:solidFill>
          </w14:textFill>
        </w:rPr>
        <w:t>提</w:t>
      </w:r>
      <w:r>
        <w:rPr>
          <w:rFonts w:asciiTheme="minorEastAsia" w:hAnsiTheme="minorEastAsia" w:eastAsiaTheme="minorEastAsia"/>
          <w:color w:val="000000" w:themeColor="text1"/>
          <w:sz w:val="24"/>
          <w:szCs w:val="24"/>
          <w14:textFill>
            <w14:solidFill>
              <w14:schemeClr w14:val="tx1"/>
            </w14:solidFill>
          </w14:textFill>
        </w:rPr>
        <w:t>供本合</w:t>
      </w:r>
      <w:r>
        <w:rPr>
          <w:rFonts w:hint="eastAsia" w:asciiTheme="minorEastAsia" w:hAnsiTheme="minorEastAsia" w:eastAsiaTheme="minorEastAsia"/>
          <w:color w:val="000000" w:themeColor="text1"/>
          <w:sz w:val="24"/>
          <w:szCs w:val="24"/>
          <w14:textFill>
            <w14:solidFill>
              <w14:schemeClr w14:val="tx1"/>
            </w14:solidFill>
          </w14:textFill>
        </w:rPr>
        <w:t>同</w:t>
      </w:r>
      <w:r>
        <w:rPr>
          <w:rFonts w:asciiTheme="minorEastAsia" w:hAnsiTheme="minorEastAsia" w:eastAsiaTheme="minorEastAsia"/>
          <w:color w:val="000000" w:themeColor="text1"/>
          <w:sz w:val="24"/>
          <w:szCs w:val="24"/>
          <w14:textFill>
            <w14:solidFill>
              <w14:schemeClr w14:val="tx1"/>
            </w14:solidFill>
          </w14:textFill>
        </w:rPr>
        <w:t>所约定的绿化养护服务：</w:t>
      </w:r>
    </w:p>
    <w:p>
      <w:pPr>
        <w:pStyle w:val="4"/>
        <w:numPr>
          <w:ilvl w:val="0"/>
          <w:numId w:val="4"/>
        </w:numPr>
        <w:adjustRightInd w:val="0"/>
        <w:snapToGrid w:val="0"/>
        <w:spacing w:before="78" w:beforeLines="25" w:line="360" w:lineRule="auto"/>
        <w:ind w:left="0" w:right="-335" w:firstLine="480" w:firstLineChars="200"/>
        <w:rPr>
          <w:rFonts w:asciiTheme="minorEastAsia" w:hAnsiTheme="minorEastAsia" w:eastAsiaTheme="minorEastAsia"/>
          <w:color w:val="000000" w:themeColor="text1"/>
          <w:sz w:val="24"/>
          <w:szCs w:val="24"/>
          <w14:textFill>
            <w14:solidFill>
              <w14:schemeClr w14:val="tx1"/>
            </w14:solidFill>
          </w14:textFill>
        </w:rPr>
      </w:pPr>
      <w:r>
        <w:rPr>
          <w:rFonts w:hint="eastAsia" w:asciiTheme="minorEastAsia" w:hAnsiTheme="minorEastAsia" w:eastAsiaTheme="minorEastAsia"/>
          <w:color w:val="000000" w:themeColor="text1"/>
          <w:sz w:val="24"/>
          <w:szCs w:val="24"/>
          <w14:textFill>
            <w14:solidFill>
              <w14:schemeClr w14:val="tx1"/>
            </w14:solidFill>
          </w14:textFill>
        </w:rPr>
        <w:t>绿化养护的作</w:t>
      </w:r>
      <w:r>
        <w:rPr>
          <w:rFonts w:asciiTheme="minorEastAsia" w:hAnsiTheme="minorEastAsia" w:eastAsiaTheme="minorEastAsia"/>
          <w:color w:val="000000" w:themeColor="text1"/>
          <w:sz w:val="24"/>
          <w:szCs w:val="24"/>
          <w14:textFill>
            <w14:solidFill>
              <w14:schemeClr w14:val="tx1"/>
            </w14:solidFill>
          </w14:textFill>
        </w:rPr>
        <w:t>业</w:t>
      </w:r>
      <w:r>
        <w:rPr>
          <w:rFonts w:hint="eastAsia" w:asciiTheme="minorEastAsia" w:hAnsiTheme="minorEastAsia" w:eastAsiaTheme="minorEastAsia"/>
          <w:color w:val="000000" w:themeColor="text1"/>
          <w:sz w:val="24"/>
          <w:szCs w:val="24"/>
          <w14:textFill>
            <w14:solidFill>
              <w14:schemeClr w14:val="tx1"/>
            </w14:solidFill>
          </w14:textFill>
        </w:rPr>
        <w:t>标准：乙方提供的服务应达到《绿化养护作业标准》（附件</w:t>
      </w:r>
      <w:r>
        <w:rPr>
          <w:rFonts w:hint="eastAsia" w:asciiTheme="minorEastAsia" w:hAnsiTheme="minorEastAsia" w:eastAsiaTheme="minorEastAsia"/>
          <w:color w:val="000000" w:themeColor="text1"/>
          <w:sz w:val="24"/>
          <w:szCs w:val="24"/>
          <w:lang w:val="en-US" w:eastAsia="zh-CN"/>
          <w14:textFill>
            <w14:solidFill>
              <w14:schemeClr w14:val="tx1"/>
            </w14:solidFill>
          </w14:textFill>
        </w:rPr>
        <w:t>1</w:t>
      </w:r>
      <w:r>
        <w:rPr>
          <w:rFonts w:hint="eastAsia" w:asciiTheme="minorEastAsia" w:hAnsiTheme="minorEastAsia" w:eastAsiaTheme="minorEastAsia"/>
          <w:color w:val="000000" w:themeColor="text1"/>
          <w:sz w:val="24"/>
          <w:szCs w:val="24"/>
          <w14:textFill>
            <w14:solidFill>
              <w14:schemeClr w14:val="tx1"/>
            </w14:solidFill>
          </w14:textFill>
        </w:rPr>
        <w:t>）。</w:t>
      </w:r>
    </w:p>
    <w:p>
      <w:pPr>
        <w:pStyle w:val="4"/>
        <w:numPr>
          <w:ilvl w:val="0"/>
          <w:numId w:val="4"/>
        </w:numPr>
        <w:adjustRightInd w:val="0"/>
        <w:snapToGrid w:val="0"/>
        <w:spacing w:before="78" w:beforeLines="25" w:line="360" w:lineRule="auto"/>
        <w:ind w:left="0" w:right="-335" w:firstLine="480" w:firstLineChars="200"/>
        <w:rPr>
          <w:rFonts w:asciiTheme="minorEastAsia" w:hAnsiTheme="minorEastAsia" w:eastAsiaTheme="minorEastAsia"/>
          <w:color w:val="000000" w:themeColor="text1"/>
          <w:sz w:val="24"/>
          <w:szCs w:val="24"/>
          <w14:textFill>
            <w14:solidFill>
              <w14:schemeClr w14:val="tx1"/>
            </w14:solidFill>
          </w14:textFill>
        </w:rPr>
      </w:pPr>
      <w:r>
        <w:rPr>
          <w:rFonts w:hint="eastAsia" w:asciiTheme="minorEastAsia" w:hAnsiTheme="minorEastAsia" w:eastAsiaTheme="minorEastAsia"/>
          <w:color w:val="000000" w:themeColor="text1"/>
          <w:sz w:val="24"/>
          <w:szCs w:val="24"/>
          <w14:textFill>
            <w14:solidFill>
              <w14:schemeClr w14:val="tx1"/>
            </w14:solidFill>
          </w14:textFill>
        </w:rPr>
        <w:t>绿化</w:t>
      </w:r>
      <w:r>
        <w:rPr>
          <w:rFonts w:asciiTheme="minorEastAsia" w:hAnsiTheme="minorEastAsia" w:eastAsiaTheme="minorEastAsia"/>
          <w:color w:val="000000" w:themeColor="text1"/>
          <w:sz w:val="24"/>
          <w:szCs w:val="24"/>
          <w14:textFill>
            <w14:solidFill>
              <w14:schemeClr w14:val="tx1"/>
            </w14:solidFill>
          </w14:textFill>
        </w:rPr>
        <w:t>养护</w:t>
      </w:r>
      <w:r>
        <w:rPr>
          <w:rFonts w:hint="eastAsia" w:asciiTheme="minorEastAsia" w:hAnsiTheme="minorEastAsia" w:eastAsiaTheme="minorEastAsia"/>
          <w:color w:val="000000" w:themeColor="text1"/>
          <w:sz w:val="24"/>
          <w:szCs w:val="24"/>
          <w14:textFill>
            <w14:solidFill>
              <w14:schemeClr w14:val="tx1"/>
            </w14:solidFill>
          </w14:textFill>
        </w:rPr>
        <w:t>的频次</w:t>
      </w:r>
      <w:r>
        <w:rPr>
          <w:rFonts w:asciiTheme="minorEastAsia" w:hAnsiTheme="minorEastAsia" w:eastAsiaTheme="minorEastAsia"/>
          <w:color w:val="000000" w:themeColor="text1"/>
          <w:sz w:val="24"/>
          <w:szCs w:val="24"/>
          <w14:textFill>
            <w14:solidFill>
              <w14:schemeClr w14:val="tx1"/>
            </w14:solidFill>
          </w14:textFill>
        </w:rPr>
        <w:t>：</w:t>
      </w:r>
      <w:r>
        <w:rPr>
          <w:rFonts w:asciiTheme="minorEastAsia" w:hAnsiTheme="minorEastAsia" w:eastAsiaTheme="minorEastAsia"/>
          <w:color w:val="000000" w:themeColor="text1"/>
          <w:sz w:val="24"/>
          <w:szCs w:val="24"/>
          <w:u w:val="single"/>
          <w14:textFill>
            <w14:solidFill>
              <w14:schemeClr w14:val="tx1"/>
            </w14:solidFill>
          </w14:textFill>
        </w:rPr>
        <w:t>每天</w:t>
      </w:r>
      <w:r>
        <w:rPr>
          <w:rFonts w:hint="eastAsia" w:asciiTheme="minorEastAsia" w:hAnsiTheme="minorEastAsia" w:eastAsiaTheme="minorEastAsia"/>
          <w:color w:val="000000" w:themeColor="text1"/>
          <w:sz w:val="24"/>
          <w:szCs w:val="24"/>
          <w:u w:val="single"/>
          <w14:textFill>
            <w14:solidFill>
              <w14:schemeClr w14:val="tx1"/>
            </w14:solidFill>
          </w14:textFill>
        </w:rPr>
        <w:t xml:space="preserve">/每周 </w:t>
      </w:r>
      <w:r>
        <w:rPr>
          <w:rFonts w:hint="eastAsia" w:asciiTheme="minorEastAsia" w:hAnsiTheme="minorEastAsia" w:eastAsiaTheme="minorEastAsia"/>
          <w:color w:val="000000" w:themeColor="text1"/>
          <w:sz w:val="24"/>
          <w:szCs w:val="24"/>
          <w:u w:val="single"/>
          <w:lang w:val="en-US" w:eastAsia="zh-CN"/>
          <w14:textFill>
            <w14:solidFill>
              <w14:schemeClr w14:val="tx1"/>
            </w14:solidFill>
          </w14:textFill>
        </w:rPr>
        <w:t>/</w:t>
      </w:r>
      <w:r>
        <w:rPr>
          <w:rFonts w:hint="eastAsia" w:asciiTheme="minorEastAsia" w:hAnsiTheme="minorEastAsia" w:eastAsiaTheme="minorEastAsia"/>
          <w:color w:val="000000" w:themeColor="text1"/>
          <w:sz w:val="24"/>
          <w:szCs w:val="24"/>
          <w:u w:val="single"/>
          <w14:textFill>
            <w14:solidFill>
              <w14:schemeClr w14:val="tx1"/>
            </w14:solidFill>
          </w14:textFill>
        </w:rPr>
        <w:t xml:space="preserve"> 次</w:t>
      </w:r>
      <w:r>
        <w:rPr>
          <w:rFonts w:asciiTheme="minorEastAsia" w:hAnsiTheme="minorEastAsia" w:eastAsiaTheme="minorEastAsia"/>
          <w:color w:val="000000" w:themeColor="text1"/>
          <w:sz w:val="24"/>
          <w:szCs w:val="24"/>
          <w:u w:val="single"/>
          <w14:textFill>
            <w14:solidFill>
              <w14:schemeClr w14:val="tx1"/>
            </w14:solidFill>
          </w14:textFill>
        </w:rPr>
        <w:t>，具体养护时间应满足《</w:t>
      </w:r>
      <w:r>
        <w:rPr>
          <w:rFonts w:hint="eastAsia" w:asciiTheme="minorEastAsia" w:hAnsiTheme="minorEastAsia" w:eastAsiaTheme="minorEastAsia"/>
          <w:color w:val="000000" w:themeColor="text1"/>
          <w:sz w:val="24"/>
          <w:szCs w:val="24"/>
          <w:u w:val="single"/>
          <w14:textFill>
            <w14:solidFill>
              <w14:schemeClr w14:val="tx1"/>
            </w14:solidFill>
          </w14:textFill>
        </w:rPr>
        <w:t>绿化</w:t>
      </w:r>
      <w:r>
        <w:rPr>
          <w:rFonts w:asciiTheme="minorEastAsia" w:hAnsiTheme="minorEastAsia" w:eastAsiaTheme="minorEastAsia"/>
          <w:color w:val="000000" w:themeColor="text1"/>
          <w:sz w:val="24"/>
          <w:szCs w:val="24"/>
          <w:u w:val="single"/>
          <w14:textFill>
            <w14:solidFill>
              <w14:schemeClr w14:val="tx1"/>
            </w14:solidFill>
          </w14:textFill>
        </w:rPr>
        <w:t>养护作业标准》</w:t>
      </w:r>
      <w:r>
        <w:rPr>
          <w:rFonts w:hint="eastAsia" w:asciiTheme="minorEastAsia" w:hAnsiTheme="minorEastAsia" w:eastAsiaTheme="minorEastAsia"/>
          <w:color w:val="000000" w:themeColor="text1"/>
          <w:sz w:val="24"/>
          <w:szCs w:val="24"/>
          <w:u w:val="single"/>
          <w14:textFill>
            <w14:solidFill>
              <w14:schemeClr w14:val="tx1"/>
            </w14:solidFill>
          </w14:textFill>
        </w:rPr>
        <w:t>（附件</w:t>
      </w:r>
      <w:r>
        <w:rPr>
          <w:rFonts w:hint="eastAsia" w:asciiTheme="minorEastAsia" w:hAnsiTheme="minorEastAsia" w:eastAsiaTheme="minorEastAsia"/>
          <w:color w:val="000000" w:themeColor="text1"/>
          <w:sz w:val="24"/>
          <w:szCs w:val="24"/>
          <w:u w:val="single"/>
          <w:lang w:val="en-US" w:eastAsia="zh-CN"/>
          <w14:textFill>
            <w14:solidFill>
              <w14:schemeClr w14:val="tx1"/>
            </w14:solidFill>
          </w14:textFill>
        </w:rPr>
        <w:t>1</w:t>
      </w:r>
      <w:r>
        <w:rPr>
          <w:rFonts w:hint="eastAsia" w:asciiTheme="minorEastAsia" w:hAnsiTheme="minorEastAsia" w:eastAsiaTheme="minorEastAsia"/>
          <w:color w:val="000000" w:themeColor="text1"/>
          <w:sz w:val="24"/>
          <w:szCs w:val="24"/>
          <w:u w:val="single"/>
          <w14:textFill>
            <w14:solidFill>
              <w14:schemeClr w14:val="tx1"/>
            </w14:solidFill>
          </w14:textFill>
        </w:rPr>
        <w:t>）。乙方应</w:t>
      </w:r>
      <w:r>
        <w:rPr>
          <w:rFonts w:asciiTheme="minorEastAsia" w:hAnsiTheme="minorEastAsia" w:eastAsiaTheme="minorEastAsia"/>
          <w:color w:val="000000" w:themeColor="text1"/>
          <w:sz w:val="24"/>
          <w:szCs w:val="24"/>
          <w:u w:val="single"/>
          <w14:textFill>
            <w14:solidFill>
              <w14:schemeClr w14:val="tx1"/>
            </w14:solidFill>
          </w14:textFill>
        </w:rPr>
        <w:t>提前</w:t>
      </w:r>
      <w:r>
        <w:rPr>
          <w:rFonts w:hint="eastAsia" w:asciiTheme="minorEastAsia" w:hAnsiTheme="minorEastAsia" w:eastAsiaTheme="minorEastAsia"/>
          <w:color w:val="000000" w:themeColor="text1"/>
          <w:sz w:val="24"/>
          <w:szCs w:val="24"/>
          <w:u w:val="single"/>
          <w:lang w:val="en-US" w:eastAsia="zh-CN"/>
          <w14:textFill>
            <w14:solidFill>
              <w14:schemeClr w14:val="tx1"/>
            </w14:solidFill>
          </w14:textFill>
        </w:rPr>
        <w:t>/</w:t>
      </w:r>
      <w:r>
        <w:rPr>
          <w:rFonts w:hint="eastAsia" w:asciiTheme="minorEastAsia" w:hAnsiTheme="minorEastAsia" w:eastAsiaTheme="minorEastAsia"/>
          <w:color w:val="000000" w:themeColor="text1"/>
          <w:sz w:val="24"/>
          <w:szCs w:val="24"/>
          <w:u w:val="single"/>
          <w14:textFill>
            <w14:solidFill>
              <w14:schemeClr w14:val="tx1"/>
            </w14:solidFill>
          </w14:textFill>
        </w:rPr>
        <w:t>日</w:t>
      </w:r>
      <w:r>
        <w:rPr>
          <w:rFonts w:asciiTheme="minorEastAsia" w:hAnsiTheme="minorEastAsia" w:eastAsiaTheme="minorEastAsia"/>
          <w:color w:val="000000" w:themeColor="text1"/>
          <w:sz w:val="24"/>
          <w:szCs w:val="24"/>
          <w:u w:val="single"/>
          <w14:textFill>
            <w14:solidFill>
              <w14:schemeClr w14:val="tx1"/>
            </w14:solidFill>
          </w14:textFill>
        </w:rPr>
        <w:t>制定</w:t>
      </w:r>
      <w:r>
        <w:rPr>
          <w:rFonts w:hint="eastAsia" w:asciiTheme="minorEastAsia" w:hAnsiTheme="minorEastAsia" w:eastAsiaTheme="minorEastAsia"/>
          <w:color w:val="000000" w:themeColor="text1"/>
          <w:sz w:val="24"/>
          <w:szCs w:val="24"/>
          <w:u w:val="single"/>
          <w14:textFill>
            <w14:solidFill>
              <w14:schemeClr w14:val="tx1"/>
            </w14:solidFill>
          </w14:textFill>
        </w:rPr>
        <w:t>下</w:t>
      </w:r>
      <w:r>
        <w:rPr>
          <w:rFonts w:asciiTheme="minorEastAsia" w:hAnsiTheme="minorEastAsia" w:eastAsiaTheme="minorEastAsia"/>
          <w:color w:val="000000" w:themeColor="text1"/>
          <w:sz w:val="24"/>
          <w:szCs w:val="24"/>
          <w:u w:val="single"/>
          <w14:textFill>
            <w14:solidFill>
              <w14:schemeClr w14:val="tx1"/>
            </w14:solidFill>
          </w14:textFill>
        </w:rPr>
        <w:t>月绿化养护作业计划</w:t>
      </w:r>
      <w:r>
        <w:rPr>
          <w:rFonts w:hint="eastAsia" w:asciiTheme="minorEastAsia" w:hAnsiTheme="minorEastAsia" w:eastAsiaTheme="minorEastAsia"/>
          <w:color w:val="000000" w:themeColor="text1"/>
          <w:sz w:val="24"/>
          <w:szCs w:val="24"/>
          <w:u w:val="single"/>
          <w14:textFill>
            <w14:solidFill>
              <w14:schemeClr w14:val="tx1"/>
            </w14:solidFill>
          </w14:textFill>
        </w:rPr>
        <w:t>并</w:t>
      </w:r>
      <w:r>
        <w:rPr>
          <w:rFonts w:asciiTheme="minorEastAsia" w:hAnsiTheme="minorEastAsia" w:eastAsiaTheme="minorEastAsia"/>
          <w:color w:val="000000" w:themeColor="text1"/>
          <w:sz w:val="24"/>
          <w:szCs w:val="24"/>
          <w:u w:val="single"/>
          <w14:textFill>
            <w14:solidFill>
              <w14:schemeClr w14:val="tx1"/>
            </w14:solidFill>
          </w14:textFill>
        </w:rPr>
        <w:t>报甲方</w:t>
      </w:r>
      <w:r>
        <w:rPr>
          <w:rFonts w:hint="eastAsia" w:asciiTheme="minorEastAsia" w:hAnsiTheme="minorEastAsia" w:eastAsiaTheme="minorEastAsia"/>
          <w:color w:val="000000" w:themeColor="text1"/>
          <w:sz w:val="24"/>
          <w:szCs w:val="24"/>
          <w:u w:val="single"/>
          <w14:textFill>
            <w14:solidFill>
              <w14:schemeClr w14:val="tx1"/>
            </w14:solidFill>
          </w14:textFill>
        </w:rPr>
        <w:t>审核</w:t>
      </w:r>
      <w:r>
        <w:rPr>
          <w:rFonts w:asciiTheme="minorEastAsia" w:hAnsiTheme="minorEastAsia" w:eastAsiaTheme="minorEastAsia"/>
          <w:color w:val="000000" w:themeColor="text1"/>
          <w:sz w:val="24"/>
          <w:szCs w:val="24"/>
          <w:u w:val="single"/>
          <w14:textFill>
            <w14:solidFill>
              <w14:schemeClr w14:val="tx1"/>
            </w14:solidFill>
          </w14:textFill>
        </w:rPr>
        <w:t>，甲方如有意见，</w:t>
      </w:r>
      <w:r>
        <w:rPr>
          <w:rFonts w:hint="eastAsia" w:asciiTheme="minorEastAsia" w:hAnsiTheme="minorEastAsia" w:eastAsiaTheme="minorEastAsia"/>
          <w:color w:val="000000" w:themeColor="text1"/>
          <w:sz w:val="24"/>
          <w:szCs w:val="24"/>
          <w:u w:val="single"/>
          <w14:textFill>
            <w14:solidFill>
              <w14:schemeClr w14:val="tx1"/>
            </w14:solidFill>
          </w14:textFill>
        </w:rPr>
        <w:t>乙方</w:t>
      </w:r>
      <w:r>
        <w:rPr>
          <w:rFonts w:asciiTheme="minorEastAsia" w:hAnsiTheme="minorEastAsia" w:eastAsiaTheme="minorEastAsia"/>
          <w:color w:val="000000" w:themeColor="text1"/>
          <w:sz w:val="24"/>
          <w:szCs w:val="24"/>
          <w:u w:val="single"/>
          <w14:textFill>
            <w14:solidFill>
              <w14:schemeClr w14:val="tx1"/>
            </w14:solidFill>
          </w14:textFill>
        </w:rPr>
        <w:t>应按甲方要求调整</w:t>
      </w:r>
      <w:r>
        <w:rPr>
          <w:rFonts w:asciiTheme="minorEastAsia" w:hAnsiTheme="minorEastAsia" w:eastAsiaTheme="minorEastAsia"/>
          <w:color w:val="000000" w:themeColor="text1"/>
          <w:sz w:val="24"/>
          <w:szCs w:val="24"/>
          <w14:textFill>
            <w14:solidFill>
              <w14:schemeClr w14:val="tx1"/>
            </w14:solidFill>
          </w14:textFill>
        </w:rPr>
        <w:t>。经</w:t>
      </w:r>
      <w:r>
        <w:rPr>
          <w:rFonts w:hint="eastAsia" w:asciiTheme="minorEastAsia" w:hAnsiTheme="minorEastAsia" w:eastAsiaTheme="minorEastAsia"/>
          <w:color w:val="000000" w:themeColor="text1"/>
          <w:sz w:val="24"/>
          <w:szCs w:val="24"/>
          <w14:textFill>
            <w14:solidFill>
              <w14:schemeClr w14:val="tx1"/>
            </w14:solidFill>
          </w14:textFill>
        </w:rPr>
        <w:t>审核通过</w:t>
      </w:r>
      <w:r>
        <w:rPr>
          <w:rFonts w:asciiTheme="minorEastAsia" w:hAnsiTheme="minorEastAsia" w:eastAsiaTheme="minorEastAsia"/>
          <w:color w:val="000000" w:themeColor="text1"/>
          <w:sz w:val="24"/>
          <w:szCs w:val="24"/>
          <w14:textFill>
            <w14:solidFill>
              <w14:schemeClr w14:val="tx1"/>
            </w14:solidFill>
          </w14:textFill>
        </w:rPr>
        <w:t>的</w:t>
      </w:r>
      <w:r>
        <w:rPr>
          <w:rFonts w:hint="eastAsia" w:asciiTheme="minorEastAsia" w:hAnsiTheme="minorEastAsia" w:eastAsiaTheme="minorEastAsia"/>
          <w:color w:val="000000" w:themeColor="text1"/>
          <w:sz w:val="24"/>
          <w:szCs w:val="24"/>
          <w14:textFill>
            <w14:solidFill>
              <w14:schemeClr w14:val="tx1"/>
            </w14:solidFill>
          </w14:textFill>
        </w:rPr>
        <w:t>绿化养护作业</w:t>
      </w:r>
      <w:r>
        <w:rPr>
          <w:rFonts w:asciiTheme="minorEastAsia" w:hAnsiTheme="minorEastAsia" w:eastAsiaTheme="minorEastAsia"/>
          <w:color w:val="000000" w:themeColor="text1"/>
          <w:sz w:val="24"/>
          <w:szCs w:val="24"/>
          <w14:textFill>
            <w14:solidFill>
              <w14:schemeClr w14:val="tx1"/>
            </w14:solidFill>
          </w14:textFill>
        </w:rPr>
        <w:t>计划，甲方亦有权根据工作需要进行调整，并提前</w:t>
      </w:r>
      <w:r>
        <w:rPr>
          <w:rFonts w:hint="eastAsia" w:asciiTheme="minorEastAsia" w:hAnsiTheme="minorEastAsia" w:eastAsiaTheme="minorEastAsia"/>
          <w:color w:val="000000" w:themeColor="text1"/>
          <w:sz w:val="24"/>
          <w:szCs w:val="24"/>
          <w:lang w:val="en-US" w:eastAsia="zh-CN"/>
          <w14:textFill>
            <w14:solidFill>
              <w14:schemeClr w14:val="tx1"/>
            </w14:solidFill>
          </w14:textFill>
        </w:rPr>
        <w:t>3</w:t>
      </w:r>
      <w:r>
        <w:rPr>
          <w:rFonts w:hint="eastAsia" w:asciiTheme="minorEastAsia" w:hAnsiTheme="minorEastAsia" w:eastAsiaTheme="minorEastAsia"/>
          <w:color w:val="000000" w:themeColor="text1"/>
          <w:sz w:val="24"/>
          <w:szCs w:val="24"/>
          <w14:textFill>
            <w14:solidFill>
              <w14:schemeClr w14:val="tx1"/>
            </w14:solidFill>
          </w14:textFill>
        </w:rPr>
        <w:t>日</w:t>
      </w:r>
      <w:r>
        <w:rPr>
          <w:rFonts w:asciiTheme="minorEastAsia" w:hAnsiTheme="minorEastAsia" w:eastAsiaTheme="minorEastAsia"/>
          <w:color w:val="000000" w:themeColor="text1"/>
          <w:sz w:val="24"/>
          <w:szCs w:val="24"/>
          <w14:textFill>
            <w14:solidFill>
              <w14:schemeClr w14:val="tx1"/>
            </w14:solidFill>
          </w14:textFill>
        </w:rPr>
        <w:t>通知乙方，乙方应无条件执行。</w:t>
      </w:r>
    </w:p>
    <w:p>
      <w:pPr>
        <w:pStyle w:val="4"/>
        <w:numPr>
          <w:ilvl w:val="0"/>
          <w:numId w:val="4"/>
        </w:numPr>
        <w:adjustRightInd w:val="0"/>
        <w:snapToGrid w:val="0"/>
        <w:spacing w:before="78" w:beforeLines="25" w:line="360" w:lineRule="auto"/>
        <w:ind w:left="0" w:right="-335" w:firstLine="480" w:firstLineChars="200"/>
        <w:rPr>
          <w:rFonts w:asciiTheme="minorEastAsia" w:hAnsiTheme="minorEastAsia" w:eastAsiaTheme="minorEastAsia"/>
          <w:color w:val="000000" w:themeColor="text1"/>
          <w:sz w:val="24"/>
          <w:szCs w:val="24"/>
          <w14:textFill>
            <w14:solidFill>
              <w14:schemeClr w14:val="tx1"/>
            </w14:solidFill>
          </w14:textFill>
        </w:rPr>
      </w:pPr>
      <w:r>
        <w:rPr>
          <w:rFonts w:hint="eastAsia" w:asciiTheme="minorEastAsia" w:hAnsiTheme="minorEastAsia" w:eastAsiaTheme="minorEastAsia"/>
          <w:color w:val="000000" w:themeColor="text1"/>
          <w:sz w:val="24"/>
          <w:szCs w:val="24"/>
          <w14:textFill>
            <w14:solidFill>
              <w14:schemeClr w14:val="tx1"/>
            </w14:solidFill>
          </w14:textFill>
        </w:rPr>
        <w:t>乙方自行负责提</w:t>
      </w:r>
      <w:r>
        <w:rPr>
          <w:rFonts w:asciiTheme="minorEastAsia" w:hAnsiTheme="minorEastAsia" w:eastAsiaTheme="minorEastAsia"/>
          <w:color w:val="000000" w:themeColor="text1"/>
          <w:sz w:val="24"/>
          <w:szCs w:val="24"/>
          <w14:textFill>
            <w14:solidFill>
              <w14:schemeClr w14:val="tx1"/>
            </w14:solidFill>
          </w14:textFill>
        </w:rPr>
        <w:t>供</w:t>
      </w:r>
      <w:r>
        <w:rPr>
          <w:rFonts w:hint="eastAsia" w:asciiTheme="minorEastAsia" w:hAnsiTheme="minorEastAsia" w:eastAsiaTheme="minorEastAsia"/>
          <w:color w:val="000000" w:themeColor="text1"/>
          <w:sz w:val="24"/>
          <w:szCs w:val="24"/>
          <w14:textFill>
            <w14:solidFill>
              <w14:schemeClr w14:val="tx1"/>
            </w14:solidFill>
          </w14:textFill>
        </w:rPr>
        <w:t>业务所需全部设备、工具、药品、绿化材料及绿化养护技术，按照《绿化养护作业标准》和甲方提出的工作要求等高质量完成各项工作，并严格遵守有关安全作业规定。</w:t>
      </w:r>
    </w:p>
    <w:p>
      <w:pPr>
        <w:pStyle w:val="4"/>
        <w:numPr>
          <w:ilvl w:val="0"/>
          <w:numId w:val="4"/>
        </w:numPr>
        <w:adjustRightInd w:val="0"/>
        <w:snapToGrid w:val="0"/>
        <w:spacing w:before="78" w:beforeLines="25" w:line="360" w:lineRule="auto"/>
        <w:ind w:left="0" w:right="-335" w:firstLine="480" w:firstLineChars="200"/>
        <w:rPr>
          <w:rFonts w:asciiTheme="minorEastAsia" w:hAnsiTheme="minorEastAsia" w:eastAsiaTheme="minorEastAsia"/>
          <w:color w:val="000000" w:themeColor="text1"/>
          <w:sz w:val="24"/>
          <w:szCs w:val="24"/>
          <w14:textFill>
            <w14:solidFill>
              <w14:schemeClr w14:val="tx1"/>
            </w14:solidFill>
          </w14:textFill>
        </w:rPr>
      </w:pPr>
      <w:r>
        <w:rPr>
          <w:rFonts w:hint="eastAsia" w:asciiTheme="minorEastAsia" w:hAnsiTheme="minorEastAsia" w:eastAsiaTheme="minorEastAsia"/>
          <w:color w:val="000000" w:themeColor="text1"/>
          <w:sz w:val="24"/>
          <w:szCs w:val="24"/>
          <w14:textFill>
            <w14:solidFill>
              <w14:schemeClr w14:val="tx1"/>
            </w14:solidFill>
          </w14:textFill>
        </w:rPr>
        <w:t>绿化</w:t>
      </w:r>
      <w:r>
        <w:rPr>
          <w:rFonts w:asciiTheme="minorEastAsia" w:hAnsiTheme="minorEastAsia" w:eastAsiaTheme="minorEastAsia"/>
          <w:color w:val="000000" w:themeColor="text1"/>
          <w:sz w:val="24"/>
          <w:szCs w:val="24"/>
          <w14:textFill>
            <w14:solidFill>
              <w14:schemeClr w14:val="tx1"/>
            </w14:solidFill>
          </w14:textFill>
        </w:rPr>
        <w:t>养护人员配置：</w:t>
      </w:r>
    </w:p>
    <w:p>
      <w:pPr>
        <w:pStyle w:val="4"/>
        <w:adjustRightInd w:val="0"/>
        <w:snapToGrid w:val="0"/>
        <w:spacing w:before="78" w:beforeLines="25" w:line="360" w:lineRule="auto"/>
        <w:ind w:left="0" w:right="-335" w:firstLine="480" w:firstLineChars="200"/>
        <w:rPr>
          <w:rFonts w:asciiTheme="minorEastAsia" w:hAnsiTheme="minorEastAsia" w:eastAsiaTheme="minorEastAsia"/>
          <w:color w:val="000000" w:themeColor="text1"/>
          <w:sz w:val="24"/>
          <w:szCs w:val="24"/>
          <w14:textFill>
            <w14:solidFill>
              <w14:schemeClr w14:val="tx1"/>
            </w14:solidFill>
          </w14:textFill>
        </w:rPr>
      </w:pPr>
      <w:r>
        <w:rPr>
          <w:rFonts w:hint="eastAsia" w:asciiTheme="minorEastAsia" w:hAnsiTheme="minorEastAsia" w:eastAsiaTheme="minorEastAsia"/>
          <w:color w:val="000000" w:themeColor="text1"/>
          <w:sz w:val="24"/>
          <w:szCs w:val="24"/>
          <w14:textFill>
            <w14:solidFill>
              <w14:schemeClr w14:val="tx1"/>
            </w14:solidFill>
          </w14:textFill>
        </w:rPr>
        <w:t>（1）固定工作人员：本合同履行期限内，乙方应委派</w:t>
      </w:r>
      <w:r>
        <w:rPr>
          <w:rFonts w:hint="eastAsia" w:asciiTheme="minorEastAsia" w:hAnsiTheme="minorEastAsia" w:eastAsiaTheme="minorEastAsia"/>
          <w:color w:val="000000" w:themeColor="text1"/>
          <w:sz w:val="24"/>
          <w:szCs w:val="24"/>
          <w:u w:val="single"/>
          <w14:textFill>
            <w14:solidFill>
              <w14:schemeClr w14:val="tx1"/>
            </w14:solidFill>
          </w14:textFill>
        </w:rPr>
        <w:t xml:space="preserve"> </w:t>
      </w:r>
      <w:r>
        <w:rPr>
          <w:rFonts w:hint="eastAsia" w:asciiTheme="minorEastAsia" w:hAnsiTheme="minorEastAsia" w:eastAsiaTheme="minorEastAsia"/>
          <w:color w:val="000000" w:themeColor="text1"/>
          <w:sz w:val="24"/>
          <w:szCs w:val="24"/>
          <w:u w:val="single"/>
          <w:lang w:val="en-US" w:eastAsia="zh-CN"/>
          <w14:textFill>
            <w14:solidFill>
              <w14:schemeClr w14:val="tx1"/>
            </w14:solidFill>
          </w14:textFill>
        </w:rPr>
        <w:t>4</w:t>
      </w:r>
      <w:r>
        <w:rPr>
          <w:rFonts w:hint="eastAsia" w:asciiTheme="minorEastAsia" w:hAnsiTheme="minorEastAsia" w:eastAsiaTheme="minorEastAsia"/>
          <w:color w:val="000000" w:themeColor="text1"/>
          <w:sz w:val="24"/>
          <w:szCs w:val="24"/>
          <w:u w:val="single"/>
          <w14:textFill>
            <w14:solidFill>
              <w14:schemeClr w14:val="tx1"/>
            </w14:solidFill>
          </w14:textFill>
        </w:rPr>
        <w:t xml:space="preserve"> </w:t>
      </w:r>
      <w:r>
        <w:rPr>
          <w:rFonts w:hint="eastAsia" w:asciiTheme="minorEastAsia" w:hAnsiTheme="minorEastAsia" w:eastAsiaTheme="minorEastAsia"/>
          <w:color w:val="000000" w:themeColor="text1"/>
          <w:sz w:val="24"/>
          <w:szCs w:val="24"/>
          <w14:textFill>
            <w14:solidFill>
              <w14:schemeClr w14:val="tx1"/>
            </w14:solidFill>
          </w14:textFill>
        </w:rPr>
        <w:t>名绿化技术人员固定承担本项目绿化养护工作，其中应包含一名现场主管</w:t>
      </w:r>
      <w:r>
        <w:rPr>
          <w:rFonts w:hint="eastAsia" w:asciiTheme="minorEastAsia" w:hAnsiTheme="minorEastAsia" w:eastAsiaTheme="minorEastAsia"/>
          <w:color w:val="000000" w:themeColor="text1"/>
          <w:sz w:val="24"/>
          <w:szCs w:val="24"/>
          <w:lang w:eastAsia="zh-CN"/>
          <w14:textFill>
            <w14:solidFill>
              <w14:schemeClr w14:val="tx1"/>
            </w14:solidFill>
          </w14:textFill>
        </w:rPr>
        <w:t>，</w:t>
      </w:r>
      <w:r>
        <w:rPr>
          <w:rFonts w:hint="eastAsia" w:asciiTheme="minorEastAsia" w:hAnsiTheme="minorEastAsia" w:eastAsiaTheme="minorEastAsia"/>
          <w:color w:val="000000" w:themeColor="text1"/>
          <w:sz w:val="24"/>
          <w:szCs w:val="24"/>
          <w:lang w:val="en-US" w:eastAsia="zh-CN"/>
          <w14:textFill>
            <w14:solidFill>
              <w14:schemeClr w14:val="tx1"/>
            </w14:solidFill>
          </w14:textFill>
        </w:rPr>
        <w:t>绿化技术人员应参与过住宅小区绿化养护项目</w:t>
      </w:r>
      <w:r>
        <w:rPr>
          <w:rFonts w:hint="eastAsia" w:asciiTheme="minorEastAsia" w:hAnsiTheme="minorEastAsia" w:eastAsiaTheme="minorEastAsia"/>
          <w:color w:val="000000" w:themeColor="text1"/>
          <w:sz w:val="24"/>
          <w:szCs w:val="24"/>
          <w:lang w:eastAsia="zh-CN"/>
          <w14:textFill>
            <w14:solidFill>
              <w14:schemeClr w14:val="tx1"/>
            </w14:solidFill>
          </w14:textFill>
        </w:rPr>
        <w:t>；</w:t>
      </w:r>
      <w:r>
        <w:rPr>
          <w:rFonts w:hint="eastAsia" w:asciiTheme="minorEastAsia" w:hAnsiTheme="minorEastAsia" w:eastAsiaTheme="minorEastAsia"/>
          <w:color w:val="000000" w:themeColor="text1"/>
          <w:sz w:val="24"/>
          <w:szCs w:val="24"/>
          <w:lang w:val="en-US" w:eastAsia="zh-CN"/>
          <w14:textFill>
            <w14:solidFill>
              <w14:schemeClr w14:val="tx1"/>
            </w14:solidFill>
          </w14:textFill>
        </w:rPr>
        <w:t>同时安排</w:t>
      </w:r>
      <w:r>
        <w:rPr>
          <w:rFonts w:hint="eastAsia" w:asciiTheme="minorEastAsia" w:hAnsiTheme="minorEastAsia" w:eastAsiaTheme="minorEastAsia"/>
          <w:color w:val="000000" w:themeColor="text1"/>
          <w:sz w:val="24"/>
          <w:szCs w:val="24"/>
          <w:u w:val="single"/>
          <w:lang w:val="en-US" w:eastAsia="zh-CN"/>
          <w14:textFill>
            <w14:solidFill>
              <w14:schemeClr w14:val="tx1"/>
            </w14:solidFill>
          </w14:textFill>
        </w:rPr>
        <w:t xml:space="preserve"> 1 </w:t>
      </w:r>
      <w:r>
        <w:rPr>
          <w:rFonts w:hint="eastAsia" w:asciiTheme="minorEastAsia" w:hAnsiTheme="minorEastAsia" w:eastAsiaTheme="minorEastAsia"/>
          <w:color w:val="000000" w:themeColor="text1"/>
          <w:sz w:val="24"/>
          <w:szCs w:val="24"/>
          <w:lang w:val="en-US" w:eastAsia="zh-CN"/>
          <w14:textFill>
            <w14:solidFill>
              <w14:schemeClr w14:val="tx1"/>
            </w14:solidFill>
          </w14:textFill>
        </w:rPr>
        <w:t>名项目负责人对本项目进行监管，项目负责人应具有园林、园艺专业专科及以上学历或具有园林、风景园林、园艺专业初级及以上职称</w:t>
      </w:r>
      <w:r>
        <w:rPr>
          <w:rFonts w:hint="eastAsia" w:asciiTheme="minorEastAsia" w:hAnsiTheme="minorEastAsia" w:eastAsiaTheme="minorEastAsia"/>
          <w:color w:val="000000" w:themeColor="text1"/>
          <w:sz w:val="24"/>
          <w:szCs w:val="24"/>
          <w14:textFill>
            <w14:solidFill>
              <w14:schemeClr w14:val="tx1"/>
            </w14:solidFill>
          </w14:textFill>
        </w:rPr>
        <w:t>。本合同履行期限内，甲方有权单方要求对前述固定工作人员的人数进行调整,人数调整所</w:t>
      </w:r>
      <w:r>
        <w:rPr>
          <w:rFonts w:asciiTheme="minorEastAsia" w:hAnsiTheme="minorEastAsia" w:eastAsiaTheme="minorEastAsia"/>
          <w:color w:val="000000" w:themeColor="text1"/>
          <w:sz w:val="24"/>
          <w:szCs w:val="24"/>
          <w14:textFill>
            <w14:solidFill>
              <w14:schemeClr w14:val="tx1"/>
            </w14:solidFill>
          </w14:textFill>
        </w:rPr>
        <w:t>导致的</w:t>
      </w:r>
      <w:r>
        <w:rPr>
          <w:rFonts w:hint="eastAsia" w:asciiTheme="minorEastAsia" w:hAnsiTheme="minorEastAsia" w:eastAsiaTheme="minorEastAsia"/>
          <w:color w:val="000000" w:themeColor="text1"/>
          <w:sz w:val="24"/>
          <w:szCs w:val="24"/>
          <w14:textFill>
            <w14:solidFill>
              <w14:schemeClr w14:val="tx1"/>
            </w14:solidFill>
          </w14:textFill>
        </w:rPr>
        <w:t>费用调整由甲乙双方另行协商。</w:t>
      </w:r>
    </w:p>
    <w:p>
      <w:pPr>
        <w:pStyle w:val="4"/>
        <w:adjustRightInd w:val="0"/>
        <w:snapToGrid w:val="0"/>
        <w:spacing w:before="78" w:beforeLines="25" w:line="360" w:lineRule="auto"/>
        <w:ind w:left="0" w:right="-335" w:firstLine="480" w:firstLineChars="200"/>
        <w:rPr>
          <w:rFonts w:asciiTheme="minorEastAsia" w:hAnsiTheme="minorEastAsia" w:eastAsiaTheme="minorEastAsia"/>
          <w:color w:val="000000" w:themeColor="text1"/>
          <w:sz w:val="24"/>
          <w:szCs w:val="24"/>
          <w14:textFill>
            <w14:solidFill>
              <w14:schemeClr w14:val="tx1"/>
            </w14:solidFill>
          </w14:textFill>
        </w:rPr>
      </w:pPr>
      <w:r>
        <w:rPr>
          <w:rFonts w:hint="eastAsia" w:asciiTheme="minorEastAsia" w:hAnsiTheme="minorEastAsia" w:eastAsiaTheme="minorEastAsia"/>
          <w:color w:val="000000" w:themeColor="text1"/>
          <w:sz w:val="24"/>
          <w:szCs w:val="24"/>
          <w14:textFill>
            <w14:solidFill>
              <w14:schemeClr w14:val="tx1"/>
            </w14:solidFill>
          </w14:textFill>
        </w:rPr>
        <w:t>（2）临时增加工作</w:t>
      </w:r>
      <w:r>
        <w:rPr>
          <w:rFonts w:asciiTheme="minorEastAsia" w:hAnsiTheme="minorEastAsia" w:eastAsiaTheme="minorEastAsia"/>
          <w:color w:val="000000" w:themeColor="text1"/>
          <w:sz w:val="24"/>
          <w:szCs w:val="24"/>
          <w14:textFill>
            <w14:solidFill>
              <w14:schemeClr w14:val="tx1"/>
            </w14:solidFill>
          </w14:textFill>
        </w:rPr>
        <w:t>人员</w:t>
      </w:r>
      <w:r>
        <w:rPr>
          <w:rFonts w:hint="eastAsia" w:asciiTheme="minorEastAsia" w:hAnsiTheme="minorEastAsia" w:eastAsiaTheme="minorEastAsia"/>
          <w:color w:val="000000" w:themeColor="text1"/>
          <w:sz w:val="24"/>
          <w:szCs w:val="24"/>
          <w14:textFill>
            <w14:solidFill>
              <w14:schemeClr w14:val="tx1"/>
            </w14:solidFill>
          </w14:textFill>
        </w:rPr>
        <w:t>：如因任何</w:t>
      </w:r>
      <w:r>
        <w:rPr>
          <w:rFonts w:asciiTheme="minorEastAsia" w:hAnsiTheme="minorEastAsia" w:eastAsiaTheme="minorEastAsia"/>
          <w:color w:val="000000" w:themeColor="text1"/>
          <w:sz w:val="24"/>
          <w:szCs w:val="24"/>
          <w14:textFill>
            <w14:solidFill>
              <w14:schemeClr w14:val="tx1"/>
            </w14:solidFill>
          </w14:textFill>
        </w:rPr>
        <w:t>突发</w:t>
      </w:r>
      <w:r>
        <w:rPr>
          <w:rFonts w:hint="eastAsia" w:asciiTheme="minorEastAsia" w:hAnsiTheme="minorEastAsia" w:eastAsiaTheme="minorEastAsia"/>
          <w:color w:val="000000" w:themeColor="text1"/>
          <w:sz w:val="24"/>
          <w:szCs w:val="24"/>
          <w14:textFill>
            <w14:solidFill>
              <w14:schemeClr w14:val="tx1"/>
            </w14:solidFill>
          </w14:textFill>
        </w:rPr>
        <w:t>情况</w:t>
      </w:r>
      <w:r>
        <w:rPr>
          <w:rFonts w:asciiTheme="minorEastAsia" w:hAnsiTheme="minorEastAsia" w:eastAsiaTheme="minorEastAsia"/>
          <w:color w:val="000000" w:themeColor="text1"/>
          <w:sz w:val="24"/>
          <w:szCs w:val="24"/>
          <w14:textFill>
            <w14:solidFill>
              <w14:schemeClr w14:val="tx1"/>
            </w14:solidFill>
          </w14:textFill>
        </w:rPr>
        <w:t>或专项工作</w:t>
      </w:r>
      <w:r>
        <w:rPr>
          <w:rFonts w:hint="eastAsia" w:asciiTheme="minorEastAsia" w:hAnsiTheme="minorEastAsia" w:eastAsiaTheme="minorEastAsia"/>
          <w:color w:val="000000" w:themeColor="text1"/>
          <w:sz w:val="24"/>
          <w:szCs w:val="24"/>
          <w14:textFill>
            <w14:solidFill>
              <w14:schemeClr w14:val="tx1"/>
            </w14:solidFill>
          </w14:textFill>
        </w:rPr>
        <w:t>以及甲方</w:t>
      </w:r>
      <w:r>
        <w:rPr>
          <w:rFonts w:asciiTheme="minorEastAsia" w:hAnsiTheme="minorEastAsia" w:eastAsiaTheme="minorEastAsia"/>
          <w:color w:val="000000" w:themeColor="text1"/>
          <w:sz w:val="24"/>
          <w:szCs w:val="24"/>
          <w14:textFill>
            <w14:solidFill>
              <w14:schemeClr w14:val="tx1"/>
            </w14:solidFill>
          </w14:textFill>
        </w:rPr>
        <w:t>其它</w:t>
      </w:r>
      <w:r>
        <w:rPr>
          <w:rFonts w:hint="eastAsia" w:asciiTheme="minorEastAsia" w:hAnsiTheme="minorEastAsia" w:eastAsiaTheme="minorEastAsia"/>
          <w:color w:val="000000" w:themeColor="text1"/>
          <w:sz w:val="24"/>
          <w:szCs w:val="24"/>
          <w14:textFill>
            <w14:solidFill>
              <w14:schemeClr w14:val="tx1"/>
            </w14:solidFill>
          </w14:textFill>
        </w:rPr>
        <w:t>要求</w:t>
      </w:r>
      <w:r>
        <w:rPr>
          <w:rFonts w:asciiTheme="minorEastAsia" w:hAnsiTheme="minorEastAsia" w:eastAsiaTheme="minorEastAsia"/>
          <w:color w:val="000000" w:themeColor="text1"/>
          <w:sz w:val="24"/>
          <w:szCs w:val="24"/>
          <w14:textFill>
            <w14:solidFill>
              <w14:schemeClr w14:val="tx1"/>
            </w14:solidFill>
          </w14:textFill>
        </w:rPr>
        <w:t>需要</w:t>
      </w:r>
      <w:r>
        <w:rPr>
          <w:rFonts w:hint="eastAsia" w:asciiTheme="minorEastAsia" w:hAnsiTheme="minorEastAsia" w:eastAsiaTheme="minorEastAsia"/>
          <w:color w:val="000000" w:themeColor="text1"/>
          <w:sz w:val="24"/>
          <w:szCs w:val="24"/>
          <w14:textFill>
            <w14:solidFill>
              <w14:schemeClr w14:val="tx1"/>
            </w14:solidFill>
          </w14:textFill>
        </w:rPr>
        <w:t>乙方临时增派工作人员的</w:t>
      </w:r>
      <w:r>
        <w:rPr>
          <w:rFonts w:asciiTheme="minorEastAsia" w:hAnsiTheme="minorEastAsia" w:eastAsiaTheme="minorEastAsia"/>
          <w:color w:val="000000" w:themeColor="text1"/>
          <w:sz w:val="24"/>
          <w:szCs w:val="24"/>
          <w14:textFill>
            <w14:solidFill>
              <w14:schemeClr w14:val="tx1"/>
            </w14:solidFill>
          </w14:textFill>
        </w:rPr>
        <w:t>，</w:t>
      </w:r>
      <w:r>
        <w:rPr>
          <w:rFonts w:hint="eastAsia" w:asciiTheme="minorEastAsia" w:hAnsiTheme="minorEastAsia" w:eastAsiaTheme="minorEastAsia"/>
          <w:color w:val="000000" w:themeColor="text1"/>
          <w:sz w:val="24"/>
          <w:szCs w:val="24"/>
          <w14:textFill>
            <w14:solidFill>
              <w14:schemeClr w14:val="tx1"/>
            </w14:solidFill>
          </w14:textFill>
        </w:rPr>
        <w:t>则</w:t>
      </w:r>
      <w:r>
        <w:rPr>
          <w:rFonts w:asciiTheme="minorEastAsia" w:hAnsiTheme="minorEastAsia" w:eastAsiaTheme="minorEastAsia"/>
          <w:color w:val="000000" w:themeColor="text1"/>
          <w:sz w:val="24"/>
          <w:szCs w:val="24"/>
          <w14:textFill>
            <w14:solidFill>
              <w14:schemeClr w14:val="tx1"/>
            </w14:solidFill>
          </w14:textFill>
        </w:rPr>
        <w:t>乙方应根据实际情况</w:t>
      </w:r>
      <w:r>
        <w:rPr>
          <w:rFonts w:hint="eastAsia" w:asciiTheme="minorEastAsia" w:hAnsiTheme="minorEastAsia" w:eastAsiaTheme="minorEastAsia"/>
          <w:color w:val="000000" w:themeColor="text1"/>
          <w:sz w:val="24"/>
          <w:szCs w:val="24"/>
          <w14:textFill>
            <w14:solidFill>
              <w14:schemeClr w14:val="tx1"/>
            </w14:solidFill>
          </w14:textFill>
        </w:rPr>
        <w:t>及甲方要求，及时增派经甲方认可工作</w:t>
      </w:r>
      <w:r>
        <w:rPr>
          <w:rFonts w:asciiTheme="minorEastAsia" w:hAnsiTheme="minorEastAsia" w:eastAsiaTheme="minorEastAsia"/>
          <w:color w:val="000000" w:themeColor="text1"/>
          <w:sz w:val="24"/>
          <w:szCs w:val="24"/>
          <w14:textFill>
            <w14:solidFill>
              <w14:schemeClr w14:val="tx1"/>
            </w14:solidFill>
          </w14:textFill>
        </w:rPr>
        <w:t>人员</w:t>
      </w:r>
      <w:r>
        <w:rPr>
          <w:rFonts w:hint="eastAsia" w:asciiTheme="minorEastAsia" w:hAnsiTheme="minorEastAsia" w:eastAsiaTheme="minorEastAsia"/>
          <w:color w:val="000000" w:themeColor="text1"/>
          <w:sz w:val="24"/>
          <w:szCs w:val="24"/>
          <w14:textFill>
            <w14:solidFill>
              <w14:schemeClr w14:val="tx1"/>
            </w14:solidFill>
          </w14:textFill>
        </w:rPr>
        <w:t>参与绿化养护工作并</w:t>
      </w:r>
      <w:r>
        <w:rPr>
          <w:rFonts w:asciiTheme="minorEastAsia" w:hAnsiTheme="minorEastAsia" w:eastAsiaTheme="minorEastAsia"/>
          <w:color w:val="000000" w:themeColor="text1"/>
          <w:sz w:val="24"/>
          <w:szCs w:val="24"/>
          <w14:textFill>
            <w14:solidFill>
              <w14:schemeClr w14:val="tx1"/>
            </w14:solidFill>
          </w14:textFill>
        </w:rPr>
        <w:t>保证工作质量</w:t>
      </w:r>
      <w:r>
        <w:rPr>
          <w:rFonts w:hint="eastAsia" w:asciiTheme="minorEastAsia" w:hAnsiTheme="minorEastAsia" w:eastAsiaTheme="minorEastAsia"/>
          <w:color w:val="000000" w:themeColor="text1"/>
          <w:sz w:val="24"/>
          <w:szCs w:val="24"/>
          <w14:textFill>
            <w14:solidFill>
              <w14:schemeClr w14:val="tx1"/>
            </w14:solidFill>
          </w14:textFill>
        </w:rPr>
        <w:t>。乙方</w:t>
      </w:r>
      <w:r>
        <w:rPr>
          <w:rFonts w:asciiTheme="minorEastAsia" w:hAnsiTheme="minorEastAsia" w:eastAsiaTheme="minorEastAsia"/>
          <w:color w:val="000000" w:themeColor="text1"/>
          <w:sz w:val="24"/>
          <w:szCs w:val="24"/>
          <w14:textFill>
            <w14:solidFill>
              <w14:schemeClr w14:val="tx1"/>
            </w14:solidFill>
          </w14:textFill>
        </w:rPr>
        <w:t>增派</w:t>
      </w:r>
      <w:r>
        <w:rPr>
          <w:rFonts w:hint="eastAsia" w:asciiTheme="minorEastAsia" w:hAnsiTheme="minorEastAsia" w:eastAsiaTheme="minorEastAsia"/>
          <w:color w:val="000000" w:themeColor="text1"/>
          <w:sz w:val="24"/>
          <w:szCs w:val="24"/>
          <w14:textFill>
            <w14:solidFill>
              <w14:schemeClr w14:val="tx1"/>
            </w14:solidFill>
          </w14:textFill>
        </w:rPr>
        <w:t>该等</w:t>
      </w:r>
      <w:r>
        <w:rPr>
          <w:rFonts w:asciiTheme="minorEastAsia" w:hAnsiTheme="minorEastAsia" w:eastAsiaTheme="minorEastAsia"/>
          <w:color w:val="000000" w:themeColor="text1"/>
          <w:sz w:val="24"/>
          <w:szCs w:val="24"/>
          <w14:textFill>
            <w14:solidFill>
              <w14:schemeClr w14:val="tx1"/>
            </w14:solidFill>
          </w14:textFill>
        </w:rPr>
        <w:t>工</w:t>
      </w:r>
      <w:r>
        <w:rPr>
          <w:rFonts w:hint="eastAsia" w:asciiTheme="minorEastAsia" w:hAnsiTheme="minorEastAsia" w:eastAsiaTheme="minorEastAsia"/>
          <w:color w:val="000000" w:themeColor="text1"/>
          <w:sz w:val="24"/>
          <w:szCs w:val="24"/>
          <w14:textFill>
            <w14:solidFill>
              <w14:schemeClr w14:val="tx1"/>
            </w14:solidFill>
          </w14:textFill>
        </w:rPr>
        <w:t>作</w:t>
      </w:r>
      <w:r>
        <w:rPr>
          <w:rFonts w:asciiTheme="minorEastAsia" w:hAnsiTheme="minorEastAsia" w:eastAsiaTheme="minorEastAsia"/>
          <w:color w:val="000000" w:themeColor="text1"/>
          <w:sz w:val="24"/>
          <w:szCs w:val="24"/>
          <w14:textFill>
            <w14:solidFill>
              <w14:schemeClr w14:val="tx1"/>
            </w14:solidFill>
          </w14:textFill>
        </w:rPr>
        <w:t>人员</w:t>
      </w:r>
      <w:r>
        <w:rPr>
          <w:rFonts w:hint="eastAsia" w:asciiTheme="minorEastAsia" w:hAnsiTheme="minorEastAsia" w:eastAsiaTheme="minorEastAsia"/>
          <w:color w:val="000000" w:themeColor="text1"/>
          <w:sz w:val="24"/>
          <w:szCs w:val="24"/>
          <w14:textFill>
            <w14:solidFill>
              <w14:schemeClr w14:val="tx1"/>
            </w14:solidFill>
          </w14:textFill>
        </w:rPr>
        <w:t>的</w:t>
      </w:r>
      <w:r>
        <w:rPr>
          <w:rFonts w:asciiTheme="minorEastAsia" w:hAnsiTheme="minorEastAsia" w:eastAsiaTheme="minorEastAsia"/>
          <w:color w:val="000000" w:themeColor="text1"/>
          <w:sz w:val="24"/>
          <w:szCs w:val="24"/>
          <w14:textFill>
            <w14:solidFill>
              <w14:schemeClr w14:val="tx1"/>
            </w14:solidFill>
          </w14:textFill>
        </w:rPr>
        <w:t>费用</w:t>
      </w:r>
      <w:r>
        <w:rPr>
          <w:rFonts w:hint="eastAsia" w:asciiTheme="minorEastAsia" w:hAnsiTheme="minorEastAsia" w:eastAsiaTheme="minorEastAsia"/>
          <w:color w:val="000000" w:themeColor="text1"/>
          <w:sz w:val="24"/>
          <w:szCs w:val="24"/>
          <w14:textFill>
            <w14:solidFill>
              <w14:schemeClr w14:val="tx1"/>
            </w14:solidFill>
          </w14:textFill>
        </w:rPr>
        <w:t>已</w:t>
      </w:r>
      <w:r>
        <w:rPr>
          <w:rFonts w:asciiTheme="minorEastAsia" w:hAnsiTheme="minorEastAsia" w:eastAsiaTheme="minorEastAsia"/>
          <w:color w:val="000000" w:themeColor="text1"/>
          <w:sz w:val="24"/>
          <w:szCs w:val="24"/>
          <w14:textFill>
            <w14:solidFill>
              <w14:schemeClr w14:val="tx1"/>
            </w14:solidFill>
          </w14:textFill>
        </w:rPr>
        <w:t>包含在本合同</w:t>
      </w:r>
      <w:r>
        <w:rPr>
          <w:rFonts w:hint="eastAsia" w:asciiTheme="minorEastAsia" w:hAnsiTheme="minorEastAsia" w:eastAsiaTheme="minorEastAsia"/>
          <w:color w:val="000000" w:themeColor="text1"/>
          <w:sz w:val="24"/>
          <w:szCs w:val="24"/>
          <w14:textFill>
            <w14:solidFill>
              <w14:schemeClr w14:val="tx1"/>
            </w14:solidFill>
          </w14:textFill>
        </w:rPr>
        <w:t>约定的绿化养护服务费总金额</w:t>
      </w:r>
      <w:r>
        <w:rPr>
          <w:rFonts w:asciiTheme="minorEastAsia" w:hAnsiTheme="minorEastAsia" w:eastAsiaTheme="minorEastAsia"/>
          <w:color w:val="000000" w:themeColor="text1"/>
          <w:sz w:val="24"/>
          <w:szCs w:val="24"/>
          <w14:textFill>
            <w14:solidFill>
              <w14:schemeClr w14:val="tx1"/>
            </w14:solidFill>
          </w14:textFill>
        </w:rPr>
        <w:t>中，甲方</w:t>
      </w:r>
      <w:r>
        <w:rPr>
          <w:rFonts w:hint="eastAsia" w:asciiTheme="minorEastAsia" w:hAnsiTheme="minorEastAsia" w:eastAsiaTheme="minorEastAsia"/>
          <w:color w:val="000000" w:themeColor="text1"/>
          <w:sz w:val="24"/>
          <w:szCs w:val="24"/>
          <w14:textFill>
            <w14:solidFill>
              <w14:schemeClr w14:val="tx1"/>
            </w14:solidFill>
          </w14:textFill>
        </w:rPr>
        <w:t>无需另行</w:t>
      </w:r>
      <w:r>
        <w:rPr>
          <w:rFonts w:asciiTheme="minorEastAsia" w:hAnsiTheme="minorEastAsia" w:eastAsiaTheme="minorEastAsia"/>
          <w:color w:val="000000" w:themeColor="text1"/>
          <w:sz w:val="24"/>
          <w:szCs w:val="24"/>
          <w14:textFill>
            <w14:solidFill>
              <w14:schemeClr w14:val="tx1"/>
            </w14:solidFill>
          </w14:textFill>
        </w:rPr>
        <w:t>支付。</w:t>
      </w:r>
    </w:p>
    <w:p>
      <w:pPr>
        <w:pStyle w:val="4"/>
        <w:numPr>
          <w:ilvl w:val="0"/>
          <w:numId w:val="4"/>
        </w:numPr>
        <w:adjustRightInd w:val="0"/>
        <w:snapToGrid w:val="0"/>
        <w:spacing w:before="78" w:beforeLines="25" w:line="360" w:lineRule="auto"/>
        <w:ind w:left="0" w:right="-335" w:firstLine="480" w:firstLineChars="200"/>
        <w:rPr>
          <w:rFonts w:asciiTheme="minorEastAsia" w:hAnsiTheme="minorEastAsia" w:eastAsiaTheme="minorEastAsia"/>
          <w:color w:val="000000" w:themeColor="text1"/>
          <w:sz w:val="24"/>
          <w:szCs w:val="24"/>
          <w14:textFill>
            <w14:solidFill>
              <w14:schemeClr w14:val="tx1"/>
            </w14:solidFill>
          </w14:textFill>
        </w:rPr>
      </w:pPr>
      <w:r>
        <w:rPr>
          <w:rFonts w:asciiTheme="minorEastAsia" w:hAnsiTheme="minorEastAsia" w:eastAsiaTheme="minorEastAsia"/>
          <w:color w:val="000000" w:themeColor="text1"/>
          <w:sz w:val="24"/>
          <w:szCs w:val="24"/>
          <w14:textFill>
            <w14:solidFill>
              <w14:schemeClr w14:val="tx1"/>
            </w14:solidFill>
          </w14:textFill>
        </w:rPr>
        <w:t>绿化养护人员</w:t>
      </w:r>
      <w:r>
        <w:rPr>
          <w:rFonts w:hint="eastAsia" w:asciiTheme="minorEastAsia" w:hAnsiTheme="minorEastAsia" w:eastAsiaTheme="minorEastAsia"/>
          <w:color w:val="000000" w:themeColor="text1"/>
          <w:sz w:val="24"/>
          <w:szCs w:val="24"/>
          <w14:textFill>
            <w14:solidFill>
              <w14:schemeClr w14:val="tx1"/>
            </w14:solidFill>
          </w14:textFill>
        </w:rPr>
        <w:t>管理</w:t>
      </w:r>
      <w:r>
        <w:rPr>
          <w:rFonts w:asciiTheme="minorEastAsia" w:hAnsiTheme="minorEastAsia" w:eastAsiaTheme="minorEastAsia"/>
          <w:color w:val="000000" w:themeColor="text1"/>
          <w:sz w:val="24"/>
          <w:szCs w:val="24"/>
          <w14:textFill>
            <w14:solidFill>
              <w14:schemeClr w14:val="tx1"/>
            </w14:solidFill>
          </w14:textFill>
        </w:rPr>
        <w:t>要求：</w:t>
      </w:r>
    </w:p>
    <w:p>
      <w:pPr>
        <w:pStyle w:val="4"/>
        <w:adjustRightInd w:val="0"/>
        <w:snapToGrid w:val="0"/>
        <w:spacing w:before="78" w:beforeLines="25" w:line="360" w:lineRule="auto"/>
        <w:ind w:left="0" w:right="-335" w:firstLine="480" w:firstLineChars="200"/>
        <w:rPr>
          <w:rFonts w:asciiTheme="minorEastAsia" w:hAnsiTheme="minorEastAsia" w:eastAsiaTheme="minorEastAsia"/>
          <w:color w:val="000000" w:themeColor="text1"/>
          <w:sz w:val="24"/>
          <w:szCs w:val="24"/>
          <w14:textFill>
            <w14:solidFill>
              <w14:schemeClr w14:val="tx1"/>
            </w14:solidFill>
          </w14:textFill>
        </w:rPr>
      </w:pPr>
      <w:r>
        <w:rPr>
          <w:rFonts w:hint="eastAsia" w:asciiTheme="minorEastAsia" w:hAnsiTheme="minorEastAsia" w:eastAsiaTheme="minorEastAsia"/>
          <w:color w:val="000000" w:themeColor="text1"/>
          <w:sz w:val="24"/>
          <w:szCs w:val="24"/>
          <w14:textFill>
            <w14:solidFill>
              <w14:schemeClr w14:val="tx1"/>
            </w14:solidFill>
          </w14:textFill>
        </w:rPr>
        <w:t>（1）乙方委派至本项目的工作人员（包括固定工作</w:t>
      </w:r>
      <w:r>
        <w:rPr>
          <w:rFonts w:asciiTheme="minorEastAsia" w:hAnsiTheme="minorEastAsia" w:eastAsiaTheme="minorEastAsia"/>
          <w:color w:val="000000" w:themeColor="text1"/>
          <w:sz w:val="24"/>
          <w:szCs w:val="24"/>
          <w14:textFill>
            <w14:solidFill>
              <w14:schemeClr w14:val="tx1"/>
            </w14:solidFill>
          </w14:textFill>
        </w:rPr>
        <w:t>人员、</w:t>
      </w:r>
      <w:r>
        <w:rPr>
          <w:rFonts w:hint="eastAsia" w:asciiTheme="minorEastAsia" w:hAnsiTheme="minorEastAsia" w:eastAsiaTheme="minorEastAsia"/>
          <w:color w:val="000000" w:themeColor="text1"/>
          <w:sz w:val="24"/>
          <w:szCs w:val="24"/>
          <w14:textFill>
            <w14:solidFill>
              <w14:schemeClr w14:val="tx1"/>
            </w14:solidFill>
          </w14:textFill>
        </w:rPr>
        <w:t>改派及临时增派等工作人员）</w:t>
      </w:r>
      <w:r>
        <w:rPr>
          <w:rFonts w:asciiTheme="minorEastAsia" w:hAnsiTheme="minorEastAsia" w:eastAsiaTheme="minorEastAsia"/>
          <w:color w:val="000000" w:themeColor="text1"/>
          <w:sz w:val="24"/>
          <w:szCs w:val="24"/>
          <w14:textFill>
            <w14:solidFill>
              <w14:schemeClr w14:val="tx1"/>
            </w14:solidFill>
          </w14:textFill>
        </w:rPr>
        <w:t>，需</w:t>
      </w:r>
      <w:r>
        <w:rPr>
          <w:rFonts w:hint="eastAsia" w:asciiTheme="minorEastAsia" w:hAnsiTheme="minorEastAsia" w:eastAsiaTheme="minorEastAsia"/>
          <w:color w:val="000000" w:themeColor="text1"/>
          <w:sz w:val="24"/>
          <w:szCs w:val="24"/>
          <w14:textFill>
            <w14:solidFill>
              <w14:schemeClr w14:val="tx1"/>
            </w14:solidFill>
          </w14:textFill>
        </w:rPr>
        <w:t>经甲方面试合格后，</w:t>
      </w:r>
      <w:r>
        <w:rPr>
          <w:rFonts w:asciiTheme="minorEastAsia" w:hAnsiTheme="minorEastAsia" w:eastAsiaTheme="minorEastAsia"/>
          <w:color w:val="000000" w:themeColor="text1"/>
          <w:sz w:val="24"/>
          <w:szCs w:val="24"/>
          <w14:textFill>
            <w14:solidFill>
              <w14:schemeClr w14:val="tx1"/>
            </w14:solidFill>
          </w14:textFill>
        </w:rPr>
        <w:t>才</w:t>
      </w:r>
      <w:r>
        <w:rPr>
          <w:rFonts w:hint="eastAsia" w:asciiTheme="minorEastAsia" w:hAnsiTheme="minorEastAsia" w:eastAsiaTheme="minorEastAsia"/>
          <w:color w:val="000000" w:themeColor="text1"/>
          <w:sz w:val="24"/>
          <w:szCs w:val="24"/>
          <w14:textFill>
            <w14:solidFill>
              <w14:schemeClr w14:val="tx1"/>
            </w14:solidFill>
          </w14:textFill>
        </w:rPr>
        <w:t>可进入</w:t>
      </w:r>
      <w:r>
        <w:rPr>
          <w:rFonts w:asciiTheme="minorEastAsia" w:hAnsiTheme="minorEastAsia" w:eastAsiaTheme="minorEastAsia"/>
          <w:color w:val="000000" w:themeColor="text1"/>
          <w:sz w:val="24"/>
          <w:szCs w:val="24"/>
          <w14:textFill>
            <w14:solidFill>
              <w14:schemeClr w14:val="tx1"/>
            </w14:solidFill>
          </w14:textFill>
        </w:rPr>
        <w:t>本项目</w:t>
      </w:r>
      <w:r>
        <w:rPr>
          <w:rFonts w:hint="eastAsia" w:asciiTheme="minorEastAsia" w:hAnsiTheme="minorEastAsia" w:eastAsiaTheme="minorEastAsia"/>
          <w:color w:val="000000" w:themeColor="text1"/>
          <w:sz w:val="24"/>
          <w:szCs w:val="24"/>
          <w14:textFill>
            <w14:solidFill>
              <w14:schemeClr w14:val="tx1"/>
            </w14:solidFill>
          </w14:textFill>
        </w:rPr>
        <w:t>开展绿化</w:t>
      </w:r>
      <w:r>
        <w:rPr>
          <w:rFonts w:asciiTheme="minorEastAsia" w:hAnsiTheme="minorEastAsia" w:eastAsiaTheme="minorEastAsia"/>
          <w:color w:val="000000" w:themeColor="text1"/>
          <w:sz w:val="24"/>
          <w:szCs w:val="24"/>
          <w14:textFill>
            <w14:solidFill>
              <w14:schemeClr w14:val="tx1"/>
            </w14:solidFill>
          </w14:textFill>
        </w:rPr>
        <w:t>养护作业</w:t>
      </w:r>
      <w:r>
        <w:rPr>
          <w:rFonts w:hint="eastAsia" w:asciiTheme="minorEastAsia" w:hAnsiTheme="minorEastAsia" w:eastAsiaTheme="minorEastAsia"/>
          <w:color w:val="000000" w:themeColor="text1"/>
          <w:sz w:val="24"/>
          <w:szCs w:val="24"/>
          <w14:textFill>
            <w14:solidFill>
              <w14:schemeClr w14:val="tx1"/>
            </w14:solidFill>
          </w14:textFill>
        </w:rPr>
        <w:t>。乙方工作人员在工作期间</w:t>
      </w:r>
      <w:r>
        <w:rPr>
          <w:rFonts w:asciiTheme="minorEastAsia" w:hAnsiTheme="minorEastAsia" w:eastAsiaTheme="minorEastAsia"/>
          <w:color w:val="000000" w:themeColor="text1"/>
          <w:sz w:val="24"/>
          <w:szCs w:val="24"/>
          <w14:textFill>
            <w14:solidFill>
              <w14:schemeClr w14:val="tx1"/>
            </w14:solidFill>
          </w14:textFill>
        </w:rPr>
        <w:t>，</w:t>
      </w:r>
      <w:r>
        <w:rPr>
          <w:rFonts w:hint="eastAsia" w:asciiTheme="minorEastAsia" w:hAnsiTheme="minorEastAsia" w:eastAsiaTheme="minorEastAsia"/>
          <w:color w:val="000000" w:themeColor="text1"/>
          <w:sz w:val="24"/>
          <w:szCs w:val="24"/>
          <w14:textFill>
            <w14:solidFill>
              <w14:schemeClr w14:val="tx1"/>
            </w14:solidFill>
          </w14:textFill>
        </w:rPr>
        <w:t>必须统一身着工服、佩戴工作证。乙方如需更换工作人员的，应提前一周书面通知甲方并取得甲方同意。甲方如认为</w:t>
      </w:r>
      <w:r>
        <w:rPr>
          <w:rFonts w:asciiTheme="minorEastAsia" w:hAnsiTheme="minorEastAsia" w:eastAsiaTheme="minorEastAsia"/>
          <w:color w:val="000000" w:themeColor="text1"/>
          <w:sz w:val="24"/>
          <w:szCs w:val="24"/>
          <w14:textFill>
            <w14:solidFill>
              <w14:schemeClr w14:val="tx1"/>
            </w14:solidFill>
          </w14:textFill>
        </w:rPr>
        <w:t>乙方工作人员无法</w:t>
      </w:r>
      <w:r>
        <w:rPr>
          <w:rFonts w:hint="eastAsia" w:asciiTheme="minorEastAsia" w:hAnsiTheme="minorEastAsia" w:eastAsiaTheme="minorEastAsia"/>
          <w:color w:val="000000" w:themeColor="text1"/>
          <w:sz w:val="24"/>
          <w:szCs w:val="24"/>
          <w14:textFill>
            <w14:solidFill>
              <w14:schemeClr w14:val="tx1"/>
            </w14:solidFill>
          </w14:textFill>
        </w:rPr>
        <w:t>胜</w:t>
      </w:r>
      <w:r>
        <w:rPr>
          <w:rFonts w:asciiTheme="minorEastAsia" w:hAnsiTheme="minorEastAsia" w:eastAsiaTheme="minorEastAsia"/>
          <w:color w:val="000000" w:themeColor="text1"/>
          <w:sz w:val="24"/>
          <w:szCs w:val="24"/>
          <w14:textFill>
            <w14:solidFill>
              <w14:schemeClr w14:val="tx1"/>
            </w14:solidFill>
          </w14:textFill>
        </w:rPr>
        <w:t>任工作，要求</w:t>
      </w:r>
      <w:r>
        <w:rPr>
          <w:rFonts w:hint="eastAsia" w:asciiTheme="minorEastAsia" w:hAnsiTheme="minorEastAsia" w:eastAsiaTheme="minorEastAsia"/>
          <w:color w:val="000000" w:themeColor="text1"/>
          <w:sz w:val="24"/>
          <w:szCs w:val="24"/>
          <w14:textFill>
            <w14:solidFill>
              <w14:schemeClr w14:val="tx1"/>
            </w14:solidFill>
          </w14:textFill>
        </w:rPr>
        <w:t>乙方撤换的</w:t>
      </w:r>
      <w:r>
        <w:rPr>
          <w:rFonts w:asciiTheme="minorEastAsia" w:hAnsiTheme="minorEastAsia" w:eastAsiaTheme="minorEastAsia"/>
          <w:color w:val="000000" w:themeColor="text1"/>
          <w:sz w:val="24"/>
          <w:szCs w:val="24"/>
          <w14:textFill>
            <w14:solidFill>
              <w14:schemeClr w14:val="tx1"/>
            </w14:solidFill>
          </w14:textFill>
        </w:rPr>
        <w:t>，</w:t>
      </w:r>
      <w:r>
        <w:rPr>
          <w:rFonts w:hint="eastAsia" w:asciiTheme="minorEastAsia" w:hAnsiTheme="minorEastAsia" w:eastAsiaTheme="minorEastAsia"/>
          <w:color w:val="000000" w:themeColor="text1"/>
          <w:sz w:val="24"/>
          <w:szCs w:val="24"/>
          <w14:textFill>
            <w14:solidFill>
              <w14:schemeClr w14:val="tx1"/>
            </w14:solidFill>
          </w14:textFill>
        </w:rPr>
        <w:t>乙方须无条件执行，拟重新委派至</w:t>
      </w:r>
      <w:r>
        <w:rPr>
          <w:rFonts w:asciiTheme="minorEastAsia" w:hAnsiTheme="minorEastAsia" w:eastAsiaTheme="minorEastAsia"/>
          <w:color w:val="000000" w:themeColor="text1"/>
          <w:sz w:val="24"/>
          <w:szCs w:val="24"/>
          <w14:textFill>
            <w14:solidFill>
              <w14:schemeClr w14:val="tx1"/>
            </w14:solidFill>
          </w14:textFill>
        </w:rPr>
        <w:t>本项目的工作人员</w:t>
      </w:r>
      <w:r>
        <w:rPr>
          <w:rFonts w:hint="eastAsia" w:asciiTheme="minorEastAsia" w:hAnsiTheme="minorEastAsia" w:eastAsiaTheme="minorEastAsia"/>
          <w:color w:val="000000" w:themeColor="text1"/>
          <w:sz w:val="24"/>
          <w:szCs w:val="24"/>
          <w14:textFill>
            <w14:solidFill>
              <w14:schemeClr w14:val="tx1"/>
            </w14:solidFill>
          </w14:textFill>
        </w:rPr>
        <w:t>仍需通过</w:t>
      </w:r>
      <w:r>
        <w:rPr>
          <w:rFonts w:asciiTheme="minorEastAsia" w:hAnsiTheme="minorEastAsia" w:eastAsiaTheme="minorEastAsia"/>
          <w:color w:val="000000" w:themeColor="text1"/>
          <w:sz w:val="24"/>
          <w:szCs w:val="24"/>
          <w14:textFill>
            <w14:solidFill>
              <w14:schemeClr w14:val="tx1"/>
            </w14:solidFill>
          </w14:textFill>
        </w:rPr>
        <w:t>甲方面试</w:t>
      </w:r>
      <w:r>
        <w:rPr>
          <w:rFonts w:hint="eastAsia" w:asciiTheme="minorEastAsia" w:hAnsiTheme="minorEastAsia" w:eastAsiaTheme="minorEastAsia"/>
          <w:color w:val="000000" w:themeColor="text1"/>
          <w:sz w:val="24"/>
          <w:szCs w:val="24"/>
          <w14:textFill>
            <w14:solidFill>
              <w14:schemeClr w14:val="tx1"/>
            </w14:solidFill>
          </w14:textFill>
        </w:rPr>
        <w:t>。</w:t>
      </w:r>
    </w:p>
    <w:p>
      <w:pPr>
        <w:pStyle w:val="4"/>
        <w:adjustRightInd w:val="0"/>
        <w:snapToGrid w:val="0"/>
        <w:spacing w:before="78" w:beforeLines="25" w:line="360" w:lineRule="auto"/>
        <w:ind w:left="0" w:right="-335" w:firstLine="480" w:firstLineChars="200"/>
        <w:rPr>
          <w:rFonts w:asciiTheme="minorEastAsia" w:hAnsiTheme="minorEastAsia" w:eastAsiaTheme="minorEastAsia"/>
          <w:color w:val="000000" w:themeColor="text1"/>
          <w:sz w:val="24"/>
          <w:szCs w:val="24"/>
          <w14:textFill>
            <w14:solidFill>
              <w14:schemeClr w14:val="tx1"/>
            </w14:solidFill>
          </w14:textFill>
        </w:rPr>
      </w:pPr>
      <w:r>
        <w:rPr>
          <w:rFonts w:hint="eastAsia" w:asciiTheme="minorEastAsia" w:hAnsiTheme="minorEastAsia" w:eastAsiaTheme="minorEastAsia"/>
          <w:color w:val="000000" w:themeColor="text1"/>
          <w:sz w:val="24"/>
          <w:szCs w:val="24"/>
          <w14:textFill>
            <w14:solidFill>
              <w14:schemeClr w14:val="tx1"/>
            </w14:solidFill>
          </w14:textFill>
        </w:rPr>
        <w:t>（</w:t>
      </w:r>
      <w:r>
        <w:rPr>
          <w:rFonts w:asciiTheme="minorEastAsia" w:hAnsiTheme="minorEastAsia" w:eastAsiaTheme="minorEastAsia"/>
          <w:color w:val="000000" w:themeColor="text1"/>
          <w:sz w:val="24"/>
          <w:szCs w:val="24"/>
          <w14:textFill>
            <w14:solidFill>
              <w14:schemeClr w14:val="tx1"/>
            </w14:solidFill>
          </w14:textFill>
        </w:rPr>
        <w:t>2</w:t>
      </w:r>
      <w:r>
        <w:rPr>
          <w:rFonts w:hint="eastAsia" w:asciiTheme="minorEastAsia" w:hAnsiTheme="minorEastAsia" w:eastAsiaTheme="minorEastAsia"/>
          <w:color w:val="000000" w:themeColor="text1"/>
          <w:sz w:val="24"/>
          <w:szCs w:val="24"/>
          <w14:textFill>
            <w14:solidFill>
              <w14:schemeClr w14:val="tx1"/>
            </w14:solidFill>
          </w14:textFill>
        </w:rPr>
        <w:t>）乙方应与</w:t>
      </w:r>
      <w:r>
        <w:rPr>
          <w:rFonts w:asciiTheme="minorEastAsia" w:hAnsiTheme="minorEastAsia" w:eastAsiaTheme="minorEastAsia"/>
          <w:color w:val="000000" w:themeColor="text1"/>
          <w:sz w:val="24"/>
          <w:szCs w:val="24"/>
          <w14:textFill>
            <w14:solidFill>
              <w14:schemeClr w14:val="tx1"/>
            </w14:solidFill>
          </w14:textFill>
        </w:rPr>
        <w:t>其</w:t>
      </w:r>
      <w:r>
        <w:rPr>
          <w:rFonts w:hint="eastAsia" w:asciiTheme="minorEastAsia" w:hAnsiTheme="minorEastAsia" w:eastAsiaTheme="minorEastAsia"/>
          <w:color w:val="000000" w:themeColor="text1"/>
          <w:sz w:val="24"/>
          <w:szCs w:val="24"/>
          <w14:textFill>
            <w14:solidFill>
              <w14:schemeClr w14:val="tx1"/>
            </w14:solidFill>
          </w14:textFill>
        </w:rPr>
        <w:t>委派至本项目的</w:t>
      </w:r>
      <w:r>
        <w:rPr>
          <w:rFonts w:asciiTheme="minorEastAsia" w:hAnsiTheme="minorEastAsia" w:eastAsiaTheme="minorEastAsia"/>
          <w:color w:val="000000" w:themeColor="text1"/>
          <w:sz w:val="24"/>
          <w:szCs w:val="24"/>
          <w14:textFill>
            <w14:solidFill>
              <w14:schemeClr w14:val="tx1"/>
            </w14:solidFill>
          </w14:textFill>
        </w:rPr>
        <w:t>工作人员</w:t>
      </w:r>
      <w:r>
        <w:rPr>
          <w:rFonts w:hint="eastAsia" w:asciiTheme="minorEastAsia" w:hAnsiTheme="minorEastAsia" w:eastAsiaTheme="minorEastAsia"/>
          <w:color w:val="000000" w:themeColor="text1"/>
          <w:sz w:val="24"/>
          <w:szCs w:val="24"/>
          <w14:textFill>
            <w14:solidFill>
              <w14:schemeClr w14:val="tx1"/>
            </w14:solidFill>
          </w14:textFill>
        </w:rPr>
        <w:t>建立</w:t>
      </w:r>
      <w:r>
        <w:rPr>
          <w:rFonts w:asciiTheme="minorEastAsia" w:hAnsiTheme="minorEastAsia" w:eastAsiaTheme="minorEastAsia"/>
          <w:color w:val="000000" w:themeColor="text1"/>
          <w:sz w:val="24"/>
          <w:szCs w:val="24"/>
          <w14:textFill>
            <w14:solidFill>
              <w14:schemeClr w14:val="tx1"/>
            </w14:solidFill>
          </w14:textFill>
        </w:rPr>
        <w:t>劳动关系，并</w:t>
      </w:r>
      <w:r>
        <w:rPr>
          <w:rFonts w:hint="eastAsia" w:asciiTheme="minorEastAsia" w:hAnsiTheme="minorEastAsia" w:eastAsiaTheme="minorEastAsia"/>
          <w:color w:val="000000" w:themeColor="text1"/>
          <w:sz w:val="24"/>
          <w:szCs w:val="24"/>
          <w14:textFill>
            <w14:solidFill>
              <w14:schemeClr w14:val="tx1"/>
            </w14:solidFill>
          </w14:textFill>
        </w:rPr>
        <w:t>负责该等委派工作人员的工资、交通、住宿、保险、劳保福利及其它一切费用。</w:t>
      </w:r>
      <w:r>
        <w:rPr>
          <w:rFonts w:asciiTheme="minorEastAsia" w:hAnsiTheme="minorEastAsia" w:eastAsiaTheme="minorEastAsia"/>
          <w:color w:val="000000" w:themeColor="text1"/>
          <w:sz w:val="24"/>
          <w:szCs w:val="24"/>
          <w14:textFill>
            <w14:solidFill>
              <w14:schemeClr w14:val="tx1"/>
            </w14:solidFill>
          </w14:textFill>
        </w:rPr>
        <w:t>乙方</w:t>
      </w:r>
      <w:r>
        <w:rPr>
          <w:rFonts w:hint="eastAsia" w:asciiTheme="minorEastAsia" w:hAnsiTheme="minorEastAsia" w:eastAsiaTheme="minorEastAsia"/>
          <w:color w:val="000000" w:themeColor="text1"/>
          <w:sz w:val="24"/>
          <w:szCs w:val="24"/>
          <w14:textFill>
            <w14:solidFill>
              <w14:schemeClr w14:val="tx1"/>
            </w14:solidFill>
          </w14:textFill>
        </w:rPr>
        <w:t>与其工作人</w:t>
      </w:r>
      <w:r>
        <w:rPr>
          <w:rFonts w:asciiTheme="minorEastAsia" w:hAnsiTheme="minorEastAsia" w:eastAsiaTheme="minorEastAsia"/>
          <w:color w:val="000000" w:themeColor="text1"/>
          <w:sz w:val="24"/>
          <w:szCs w:val="24"/>
          <w14:textFill>
            <w14:solidFill>
              <w14:schemeClr w14:val="tx1"/>
            </w14:solidFill>
          </w14:textFill>
        </w:rPr>
        <w:t>员</w:t>
      </w:r>
      <w:r>
        <w:rPr>
          <w:rFonts w:hint="eastAsia" w:asciiTheme="minorEastAsia" w:hAnsiTheme="minorEastAsia" w:eastAsiaTheme="minorEastAsia"/>
          <w:color w:val="000000" w:themeColor="text1"/>
          <w:sz w:val="24"/>
          <w:szCs w:val="24"/>
          <w14:textFill>
            <w14:solidFill>
              <w14:schemeClr w14:val="tx1"/>
            </w14:solidFill>
          </w14:textFill>
        </w:rPr>
        <w:t>发生的</w:t>
      </w:r>
      <w:r>
        <w:rPr>
          <w:rFonts w:asciiTheme="minorEastAsia" w:hAnsiTheme="minorEastAsia" w:eastAsiaTheme="minorEastAsia"/>
          <w:color w:val="000000" w:themeColor="text1"/>
          <w:sz w:val="24"/>
          <w:szCs w:val="24"/>
          <w14:textFill>
            <w14:solidFill>
              <w14:schemeClr w14:val="tx1"/>
            </w14:solidFill>
          </w14:textFill>
        </w:rPr>
        <w:t>任何劳资、工伤纠纷均与甲方无关</w:t>
      </w:r>
      <w:r>
        <w:rPr>
          <w:rFonts w:hint="eastAsia" w:asciiTheme="minorEastAsia" w:hAnsiTheme="minorEastAsia" w:eastAsiaTheme="minorEastAsia"/>
          <w:color w:val="000000" w:themeColor="text1"/>
          <w:sz w:val="24"/>
          <w:szCs w:val="24"/>
          <w14:textFill>
            <w14:solidFill>
              <w14:schemeClr w14:val="tx1"/>
            </w14:solidFill>
          </w14:textFill>
        </w:rPr>
        <w:t>，相关责任均由乙方自行承担</w:t>
      </w:r>
      <w:r>
        <w:rPr>
          <w:rFonts w:asciiTheme="minorEastAsia" w:hAnsiTheme="minorEastAsia" w:eastAsiaTheme="minorEastAsia"/>
          <w:color w:val="000000" w:themeColor="text1"/>
          <w:sz w:val="24"/>
          <w:szCs w:val="24"/>
          <w14:textFill>
            <w14:solidFill>
              <w14:schemeClr w14:val="tx1"/>
            </w14:solidFill>
          </w14:textFill>
        </w:rPr>
        <w:t>。</w:t>
      </w:r>
    </w:p>
    <w:p>
      <w:pPr>
        <w:pStyle w:val="4"/>
        <w:adjustRightInd w:val="0"/>
        <w:snapToGrid w:val="0"/>
        <w:spacing w:before="78" w:beforeLines="25" w:line="360" w:lineRule="auto"/>
        <w:ind w:left="0" w:right="-335" w:firstLine="480" w:firstLineChars="200"/>
        <w:rPr>
          <w:rFonts w:asciiTheme="minorEastAsia" w:hAnsiTheme="minorEastAsia" w:eastAsiaTheme="minorEastAsia"/>
          <w:color w:val="000000" w:themeColor="text1"/>
          <w:sz w:val="24"/>
          <w:szCs w:val="24"/>
          <w14:textFill>
            <w14:solidFill>
              <w14:schemeClr w14:val="tx1"/>
            </w14:solidFill>
          </w14:textFill>
        </w:rPr>
      </w:pPr>
      <w:r>
        <w:rPr>
          <w:rFonts w:hint="eastAsia" w:asciiTheme="minorEastAsia" w:hAnsiTheme="minorEastAsia" w:eastAsiaTheme="minorEastAsia"/>
          <w:color w:val="000000" w:themeColor="text1"/>
          <w:sz w:val="24"/>
          <w:szCs w:val="24"/>
          <w14:textFill>
            <w14:solidFill>
              <w14:schemeClr w14:val="tx1"/>
            </w14:solidFill>
          </w14:textFill>
        </w:rPr>
        <w:t>（</w:t>
      </w:r>
      <w:r>
        <w:rPr>
          <w:rFonts w:asciiTheme="minorEastAsia" w:hAnsiTheme="minorEastAsia" w:eastAsiaTheme="minorEastAsia"/>
          <w:color w:val="000000" w:themeColor="text1"/>
          <w:sz w:val="24"/>
          <w:szCs w:val="24"/>
          <w14:textFill>
            <w14:solidFill>
              <w14:schemeClr w14:val="tx1"/>
            </w14:solidFill>
          </w14:textFill>
        </w:rPr>
        <w:t>3</w:t>
      </w:r>
      <w:r>
        <w:rPr>
          <w:rFonts w:hint="eastAsia" w:asciiTheme="minorEastAsia" w:hAnsiTheme="minorEastAsia" w:eastAsiaTheme="minorEastAsia"/>
          <w:color w:val="000000" w:themeColor="text1"/>
          <w:sz w:val="24"/>
          <w:szCs w:val="24"/>
          <w14:textFill>
            <w14:solidFill>
              <w14:schemeClr w14:val="tx1"/>
            </w14:solidFill>
          </w14:textFill>
        </w:rPr>
        <w:t>）</w:t>
      </w:r>
      <w:r>
        <w:rPr>
          <w:rFonts w:asciiTheme="minorEastAsia" w:hAnsiTheme="minorEastAsia" w:eastAsiaTheme="minorEastAsia"/>
          <w:color w:val="000000" w:themeColor="text1"/>
          <w:sz w:val="24"/>
          <w:szCs w:val="24"/>
          <w14:textFill>
            <w14:solidFill>
              <w14:schemeClr w14:val="tx1"/>
            </w14:solidFill>
          </w14:textFill>
        </w:rPr>
        <w:t>乙方</w:t>
      </w:r>
      <w:r>
        <w:rPr>
          <w:rFonts w:hint="eastAsia" w:asciiTheme="minorEastAsia" w:hAnsiTheme="minorEastAsia" w:eastAsiaTheme="minorEastAsia"/>
          <w:color w:val="000000" w:themeColor="text1"/>
          <w:sz w:val="24"/>
          <w:szCs w:val="24"/>
          <w14:textFill>
            <w14:solidFill>
              <w14:schemeClr w14:val="tx1"/>
            </w14:solidFill>
          </w14:textFill>
        </w:rPr>
        <w:t>及其</w:t>
      </w:r>
      <w:r>
        <w:rPr>
          <w:rFonts w:asciiTheme="minorEastAsia" w:hAnsiTheme="minorEastAsia" w:eastAsiaTheme="minorEastAsia"/>
          <w:color w:val="000000" w:themeColor="text1"/>
          <w:sz w:val="24"/>
          <w:szCs w:val="24"/>
          <w14:textFill>
            <w14:solidFill>
              <w14:schemeClr w14:val="tx1"/>
            </w14:solidFill>
          </w14:textFill>
        </w:rPr>
        <w:t>工作人员应</w:t>
      </w:r>
      <w:r>
        <w:rPr>
          <w:rFonts w:hint="eastAsia" w:asciiTheme="minorEastAsia" w:hAnsiTheme="minorEastAsia" w:eastAsiaTheme="minorEastAsia"/>
          <w:color w:val="000000" w:themeColor="text1"/>
          <w:sz w:val="24"/>
          <w:szCs w:val="24"/>
          <w14:textFill>
            <w14:solidFill>
              <w14:schemeClr w14:val="tx1"/>
            </w14:solidFill>
          </w14:textFill>
        </w:rPr>
        <w:t>严格遵守甲方</w:t>
      </w:r>
      <w:r>
        <w:rPr>
          <w:rFonts w:asciiTheme="minorEastAsia" w:hAnsiTheme="minorEastAsia" w:eastAsiaTheme="minorEastAsia"/>
          <w:color w:val="000000" w:themeColor="text1"/>
          <w:sz w:val="24"/>
          <w:szCs w:val="24"/>
          <w14:textFill>
            <w14:solidFill>
              <w14:schemeClr w14:val="tx1"/>
            </w14:solidFill>
          </w14:textFill>
        </w:rPr>
        <w:t>的</w:t>
      </w:r>
      <w:r>
        <w:rPr>
          <w:rFonts w:hint="eastAsia" w:asciiTheme="minorEastAsia" w:hAnsiTheme="minorEastAsia" w:eastAsiaTheme="minorEastAsia"/>
          <w:color w:val="000000" w:themeColor="text1"/>
          <w:sz w:val="24"/>
          <w:szCs w:val="24"/>
          <w14:textFill>
            <w14:solidFill>
              <w14:schemeClr w14:val="tx1"/>
            </w14:solidFill>
          </w14:textFill>
        </w:rPr>
        <w:t>管理</w:t>
      </w:r>
      <w:r>
        <w:rPr>
          <w:rFonts w:asciiTheme="minorEastAsia" w:hAnsiTheme="minorEastAsia" w:eastAsiaTheme="minorEastAsia"/>
          <w:color w:val="000000" w:themeColor="text1"/>
          <w:sz w:val="24"/>
          <w:szCs w:val="24"/>
          <w14:textFill>
            <w14:solidFill>
              <w14:schemeClr w14:val="tx1"/>
            </w14:solidFill>
          </w14:textFill>
        </w:rPr>
        <w:t>规定</w:t>
      </w:r>
      <w:r>
        <w:rPr>
          <w:rFonts w:hint="eastAsia" w:asciiTheme="minorEastAsia" w:hAnsiTheme="minorEastAsia" w:eastAsiaTheme="minorEastAsia"/>
          <w:color w:val="000000" w:themeColor="text1"/>
          <w:sz w:val="24"/>
          <w:szCs w:val="24"/>
          <w14:textFill>
            <w14:solidFill>
              <w14:schemeClr w14:val="tx1"/>
            </w14:solidFill>
          </w14:textFill>
        </w:rPr>
        <w:t>，维护本</w:t>
      </w:r>
      <w:r>
        <w:rPr>
          <w:rFonts w:asciiTheme="minorEastAsia" w:hAnsiTheme="minorEastAsia" w:eastAsiaTheme="minorEastAsia"/>
          <w:color w:val="000000" w:themeColor="text1"/>
          <w:sz w:val="24"/>
          <w:szCs w:val="24"/>
          <w14:textFill>
            <w14:solidFill>
              <w14:schemeClr w14:val="tx1"/>
            </w14:solidFill>
          </w14:textFill>
        </w:rPr>
        <w:t>项目范围内</w:t>
      </w:r>
      <w:r>
        <w:rPr>
          <w:rFonts w:hint="eastAsia" w:asciiTheme="minorEastAsia" w:hAnsiTheme="minorEastAsia" w:eastAsiaTheme="minorEastAsia"/>
          <w:color w:val="000000" w:themeColor="text1"/>
          <w:sz w:val="24"/>
          <w:szCs w:val="24"/>
          <w14:textFill>
            <w14:solidFill>
              <w14:schemeClr w14:val="tx1"/>
            </w14:solidFill>
          </w14:textFill>
        </w:rPr>
        <w:t>财物</w:t>
      </w:r>
      <w:r>
        <w:rPr>
          <w:rFonts w:asciiTheme="minorEastAsia" w:hAnsiTheme="minorEastAsia" w:eastAsiaTheme="minorEastAsia"/>
          <w:color w:val="000000" w:themeColor="text1"/>
          <w:sz w:val="24"/>
          <w:szCs w:val="24"/>
          <w14:textFill>
            <w14:solidFill>
              <w14:schemeClr w14:val="tx1"/>
            </w14:solidFill>
          </w14:textFill>
        </w:rPr>
        <w:t>安全</w:t>
      </w:r>
      <w:r>
        <w:rPr>
          <w:rFonts w:hint="eastAsia" w:asciiTheme="minorEastAsia" w:hAnsiTheme="minorEastAsia" w:eastAsiaTheme="minorEastAsia"/>
          <w:color w:val="000000" w:themeColor="text1"/>
          <w:sz w:val="24"/>
          <w:szCs w:val="24"/>
          <w14:textFill>
            <w14:solidFill>
              <w14:schemeClr w14:val="tx1"/>
            </w14:solidFill>
          </w14:textFill>
        </w:rPr>
        <w:t>、环境卫生等。</w:t>
      </w:r>
    </w:p>
    <w:p>
      <w:pPr>
        <w:pStyle w:val="4"/>
        <w:adjustRightInd w:val="0"/>
        <w:snapToGrid w:val="0"/>
        <w:spacing w:before="78" w:beforeLines="25" w:line="360" w:lineRule="auto"/>
        <w:ind w:left="0" w:right="-335" w:firstLine="480" w:firstLineChars="200"/>
        <w:rPr>
          <w:rFonts w:asciiTheme="minorEastAsia" w:hAnsiTheme="minorEastAsia" w:eastAsiaTheme="minorEastAsia"/>
          <w:color w:val="000000" w:themeColor="text1"/>
          <w:sz w:val="24"/>
          <w:szCs w:val="24"/>
          <w14:textFill>
            <w14:solidFill>
              <w14:schemeClr w14:val="tx1"/>
            </w14:solidFill>
          </w14:textFill>
        </w:rPr>
      </w:pPr>
      <w:r>
        <w:rPr>
          <w:rFonts w:hint="eastAsia" w:asciiTheme="minorEastAsia" w:hAnsiTheme="minorEastAsia" w:eastAsiaTheme="minorEastAsia"/>
          <w:color w:val="000000" w:themeColor="text1"/>
          <w:sz w:val="24"/>
          <w:szCs w:val="24"/>
          <w14:textFill>
            <w14:solidFill>
              <w14:schemeClr w14:val="tx1"/>
            </w14:solidFill>
          </w14:textFill>
        </w:rPr>
        <w:t>（</w:t>
      </w:r>
      <w:r>
        <w:rPr>
          <w:rFonts w:asciiTheme="minorEastAsia" w:hAnsiTheme="minorEastAsia" w:eastAsiaTheme="minorEastAsia"/>
          <w:color w:val="000000" w:themeColor="text1"/>
          <w:sz w:val="24"/>
          <w:szCs w:val="24"/>
          <w14:textFill>
            <w14:solidFill>
              <w14:schemeClr w14:val="tx1"/>
            </w14:solidFill>
          </w14:textFill>
        </w:rPr>
        <w:t>4</w:t>
      </w:r>
      <w:r>
        <w:rPr>
          <w:rFonts w:hint="eastAsia" w:asciiTheme="minorEastAsia" w:hAnsiTheme="minorEastAsia" w:eastAsiaTheme="minorEastAsia"/>
          <w:color w:val="000000" w:themeColor="text1"/>
          <w:sz w:val="24"/>
          <w:szCs w:val="24"/>
          <w14:textFill>
            <w14:solidFill>
              <w14:schemeClr w14:val="tx1"/>
            </w14:solidFill>
          </w14:textFill>
        </w:rPr>
        <w:t>）乙方指</w:t>
      </w:r>
      <w:r>
        <w:rPr>
          <w:rFonts w:asciiTheme="minorEastAsia" w:hAnsiTheme="minorEastAsia" w:eastAsiaTheme="minorEastAsia"/>
          <w:color w:val="000000" w:themeColor="text1"/>
          <w:sz w:val="24"/>
          <w:szCs w:val="24"/>
          <w14:textFill>
            <w14:solidFill>
              <w14:schemeClr w14:val="tx1"/>
            </w14:solidFill>
          </w14:textFill>
        </w:rPr>
        <w:t>定的现场主管</w:t>
      </w:r>
      <w:r>
        <w:rPr>
          <w:rFonts w:hint="eastAsia" w:asciiTheme="minorEastAsia" w:hAnsiTheme="minorEastAsia" w:eastAsiaTheme="minorEastAsia"/>
          <w:color w:val="000000" w:themeColor="text1"/>
          <w:sz w:val="24"/>
          <w:szCs w:val="24"/>
          <w14:textFill>
            <w14:solidFill>
              <w14:schemeClr w14:val="tx1"/>
            </w14:solidFill>
          </w14:textFill>
        </w:rPr>
        <w:t>，应负责协调、安排、监督乙方</w:t>
      </w:r>
      <w:r>
        <w:rPr>
          <w:rFonts w:asciiTheme="minorEastAsia" w:hAnsiTheme="minorEastAsia" w:eastAsiaTheme="minorEastAsia"/>
          <w:color w:val="000000" w:themeColor="text1"/>
          <w:sz w:val="24"/>
          <w:szCs w:val="24"/>
          <w14:textFill>
            <w14:solidFill>
              <w14:schemeClr w14:val="tx1"/>
            </w14:solidFill>
          </w14:textFill>
        </w:rPr>
        <w:t>工作人员</w:t>
      </w:r>
      <w:r>
        <w:rPr>
          <w:rFonts w:hint="eastAsia" w:asciiTheme="minorEastAsia" w:hAnsiTheme="minorEastAsia" w:eastAsiaTheme="minorEastAsia"/>
          <w:color w:val="000000" w:themeColor="text1"/>
          <w:sz w:val="24"/>
          <w:szCs w:val="24"/>
          <w14:textFill>
            <w14:solidFill>
              <w14:schemeClr w14:val="tx1"/>
            </w14:solidFill>
          </w14:textFill>
        </w:rPr>
        <w:t>现场作业</w:t>
      </w:r>
      <w:r>
        <w:rPr>
          <w:rFonts w:asciiTheme="minorEastAsia" w:hAnsiTheme="minorEastAsia" w:eastAsiaTheme="minorEastAsia"/>
          <w:color w:val="000000" w:themeColor="text1"/>
          <w:sz w:val="24"/>
          <w:szCs w:val="24"/>
          <w14:textFill>
            <w14:solidFill>
              <w14:schemeClr w14:val="tx1"/>
            </w14:solidFill>
          </w14:textFill>
        </w:rPr>
        <w:t>，</w:t>
      </w:r>
      <w:r>
        <w:rPr>
          <w:rFonts w:hint="eastAsia" w:asciiTheme="minorEastAsia" w:hAnsiTheme="minorEastAsia" w:eastAsiaTheme="minorEastAsia"/>
          <w:color w:val="000000" w:themeColor="text1"/>
          <w:sz w:val="24"/>
          <w:szCs w:val="24"/>
          <w14:textFill>
            <w14:solidFill>
              <w14:schemeClr w14:val="tx1"/>
            </w14:solidFill>
          </w14:textFill>
        </w:rPr>
        <w:t>接收并</w:t>
      </w:r>
      <w:r>
        <w:rPr>
          <w:rFonts w:asciiTheme="minorEastAsia" w:hAnsiTheme="minorEastAsia" w:eastAsiaTheme="minorEastAsia"/>
          <w:color w:val="000000" w:themeColor="text1"/>
          <w:sz w:val="24"/>
          <w:szCs w:val="24"/>
          <w14:textFill>
            <w14:solidFill>
              <w14:schemeClr w14:val="tx1"/>
            </w14:solidFill>
          </w14:textFill>
        </w:rPr>
        <w:t>执行甲方</w:t>
      </w:r>
      <w:r>
        <w:rPr>
          <w:rFonts w:hint="eastAsia" w:asciiTheme="minorEastAsia" w:hAnsiTheme="minorEastAsia" w:eastAsiaTheme="minorEastAsia"/>
          <w:color w:val="000000" w:themeColor="text1"/>
          <w:sz w:val="24"/>
          <w:szCs w:val="24"/>
          <w14:textFill>
            <w14:solidFill>
              <w14:schemeClr w14:val="tx1"/>
            </w14:solidFill>
          </w14:textFill>
        </w:rPr>
        <w:t>相关</w:t>
      </w:r>
      <w:r>
        <w:rPr>
          <w:rFonts w:asciiTheme="minorEastAsia" w:hAnsiTheme="minorEastAsia" w:eastAsiaTheme="minorEastAsia"/>
          <w:color w:val="000000" w:themeColor="text1"/>
          <w:sz w:val="24"/>
          <w:szCs w:val="24"/>
          <w14:textFill>
            <w14:solidFill>
              <w14:schemeClr w14:val="tx1"/>
            </w14:solidFill>
          </w14:textFill>
        </w:rPr>
        <w:t>要求，</w:t>
      </w:r>
      <w:r>
        <w:rPr>
          <w:rFonts w:hint="eastAsia" w:asciiTheme="minorEastAsia" w:hAnsiTheme="minorEastAsia" w:eastAsiaTheme="minorEastAsia"/>
          <w:color w:val="000000" w:themeColor="text1"/>
          <w:sz w:val="24"/>
          <w:szCs w:val="24"/>
          <w14:textFill>
            <w14:solidFill>
              <w14:schemeClr w14:val="tx1"/>
            </w14:solidFill>
          </w14:textFill>
        </w:rPr>
        <w:t>及时</w:t>
      </w:r>
      <w:r>
        <w:rPr>
          <w:rFonts w:asciiTheme="minorEastAsia" w:hAnsiTheme="minorEastAsia" w:eastAsiaTheme="minorEastAsia"/>
          <w:color w:val="000000" w:themeColor="text1"/>
          <w:sz w:val="24"/>
          <w:szCs w:val="24"/>
          <w14:textFill>
            <w14:solidFill>
              <w14:schemeClr w14:val="tx1"/>
            </w14:solidFill>
          </w14:textFill>
        </w:rPr>
        <w:t>处理</w:t>
      </w:r>
      <w:r>
        <w:rPr>
          <w:rFonts w:hint="eastAsia" w:asciiTheme="minorEastAsia" w:hAnsiTheme="minorEastAsia" w:eastAsiaTheme="minorEastAsia"/>
          <w:color w:val="000000" w:themeColor="text1"/>
          <w:sz w:val="24"/>
          <w:szCs w:val="24"/>
          <w14:textFill>
            <w14:solidFill>
              <w14:schemeClr w14:val="tx1"/>
            </w14:solidFill>
          </w14:textFill>
        </w:rPr>
        <w:t>相关业主、</w:t>
      </w:r>
      <w:r>
        <w:rPr>
          <w:rFonts w:asciiTheme="minorEastAsia" w:hAnsiTheme="minorEastAsia" w:eastAsiaTheme="minorEastAsia"/>
          <w:color w:val="000000" w:themeColor="text1"/>
          <w:sz w:val="24"/>
          <w:szCs w:val="24"/>
          <w14:textFill>
            <w14:solidFill>
              <w14:schemeClr w14:val="tx1"/>
            </w14:solidFill>
          </w14:textFill>
        </w:rPr>
        <w:t>客户</w:t>
      </w:r>
      <w:r>
        <w:rPr>
          <w:rFonts w:hint="eastAsia" w:asciiTheme="minorEastAsia" w:hAnsiTheme="minorEastAsia" w:eastAsiaTheme="minorEastAsia"/>
          <w:color w:val="000000" w:themeColor="text1"/>
          <w:sz w:val="24"/>
          <w:szCs w:val="24"/>
          <w14:textFill>
            <w14:solidFill>
              <w14:schemeClr w14:val="tx1"/>
            </w14:solidFill>
          </w14:textFill>
        </w:rPr>
        <w:t>投诉。</w:t>
      </w:r>
    </w:p>
    <w:p>
      <w:pPr>
        <w:pStyle w:val="4"/>
        <w:adjustRightInd w:val="0"/>
        <w:snapToGrid w:val="0"/>
        <w:spacing w:before="78" w:beforeLines="25" w:line="360" w:lineRule="auto"/>
        <w:ind w:left="0" w:right="-335" w:firstLine="480" w:firstLineChars="200"/>
        <w:rPr>
          <w:rFonts w:asciiTheme="minorEastAsia" w:hAnsiTheme="minorEastAsia" w:eastAsiaTheme="minorEastAsia"/>
          <w:color w:val="000000" w:themeColor="text1"/>
          <w:sz w:val="24"/>
          <w:szCs w:val="24"/>
          <w14:textFill>
            <w14:solidFill>
              <w14:schemeClr w14:val="tx1"/>
            </w14:solidFill>
          </w14:textFill>
        </w:rPr>
      </w:pPr>
      <w:r>
        <w:rPr>
          <w:rFonts w:hint="eastAsia" w:asciiTheme="minorEastAsia" w:hAnsiTheme="minorEastAsia" w:eastAsiaTheme="minorEastAsia"/>
          <w:color w:val="000000" w:themeColor="text1"/>
          <w:sz w:val="24"/>
          <w:szCs w:val="24"/>
          <w14:textFill>
            <w14:solidFill>
              <w14:schemeClr w14:val="tx1"/>
            </w14:solidFill>
          </w14:textFill>
        </w:rPr>
        <w:t>（</w:t>
      </w:r>
      <w:r>
        <w:rPr>
          <w:rFonts w:asciiTheme="minorEastAsia" w:hAnsiTheme="minorEastAsia" w:eastAsiaTheme="minorEastAsia"/>
          <w:color w:val="000000" w:themeColor="text1"/>
          <w:sz w:val="24"/>
          <w:szCs w:val="24"/>
          <w14:textFill>
            <w14:solidFill>
              <w14:schemeClr w14:val="tx1"/>
            </w14:solidFill>
          </w14:textFill>
        </w:rPr>
        <w:t>5</w:t>
      </w:r>
      <w:r>
        <w:rPr>
          <w:rFonts w:hint="eastAsia" w:asciiTheme="minorEastAsia" w:hAnsiTheme="minorEastAsia" w:eastAsiaTheme="minorEastAsia"/>
          <w:color w:val="000000" w:themeColor="text1"/>
          <w:sz w:val="24"/>
          <w:szCs w:val="24"/>
          <w14:textFill>
            <w14:solidFill>
              <w14:schemeClr w14:val="tx1"/>
            </w14:solidFill>
          </w14:textFill>
        </w:rPr>
        <w:t>）乙方委派至本项目的工作人员，应接受甲方管理人员的监督和指导，并接受甲方对其工作的</w:t>
      </w:r>
      <w:r>
        <w:rPr>
          <w:rFonts w:asciiTheme="minorEastAsia" w:hAnsiTheme="minorEastAsia" w:eastAsiaTheme="minorEastAsia"/>
          <w:color w:val="000000" w:themeColor="text1"/>
          <w:sz w:val="24"/>
          <w:szCs w:val="24"/>
          <w14:textFill>
            <w14:solidFill>
              <w14:schemeClr w14:val="tx1"/>
            </w14:solidFill>
          </w14:textFill>
        </w:rPr>
        <w:t>指派、</w:t>
      </w:r>
      <w:r>
        <w:rPr>
          <w:rFonts w:hint="eastAsia" w:asciiTheme="minorEastAsia" w:hAnsiTheme="minorEastAsia" w:eastAsiaTheme="minorEastAsia"/>
          <w:color w:val="000000" w:themeColor="text1"/>
          <w:sz w:val="24"/>
          <w:szCs w:val="24"/>
          <w14:textFill>
            <w14:solidFill>
              <w14:schemeClr w14:val="tx1"/>
            </w14:solidFill>
          </w14:textFill>
        </w:rPr>
        <w:t>检查和指正。</w:t>
      </w:r>
    </w:p>
    <w:p>
      <w:pPr>
        <w:pStyle w:val="4"/>
        <w:numPr>
          <w:ilvl w:val="0"/>
          <w:numId w:val="4"/>
        </w:numPr>
        <w:adjustRightInd w:val="0"/>
        <w:snapToGrid w:val="0"/>
        <w:spacing w:before="78" w:beforeLines="25" w:line="360" w:lineRule="auto"/>
        <w:ind w:left="0" w:right="-335" w:firstLine="480" w:firstLineChars="200"/>
        <w:rPr>
          <w:rFonts w:asciiTheme="minorEastAsia" w:hAnsiTheme="minorEastAsia" w:eastAsiaTheme="minorEastAsia"/>
          <w:color w:val="000000" w:themeColor="text1"/>
          <w:sz w:val="24"/>
          <w:szCs w:val="24"/>
          <w14:textFill>
            <w14:solidFill>
              <w14:schemeClr w14:val="tx1"/>
            </w14:solidFill>
          </w14:textFill>
        </w:rPr>
      </w:pPr>
      <w:r>
        <w:rPr>
          <w:rFonts w:hint="eastAsia" w:asciiTheme="minorEastAsia" w:hAnsiTheme="minorEastAsia" w:eastAsiaTheme="minorEastAsia"/>
          <w:color w:val="000000" w:themeColor="text1"/>
          <w:sz w:val="24"/>
          <w:szCs w:val="24"/>
          <w14:textFill>
            <w14:solidFill>
              <w14:schemeClr w14:val="tx1"/>
            </w14:solidFill>
          </w14:textFill>
        </w:rPr>
        <w:t>绿化</w:t>
      </w:r>
      <w:r>
        <w:rPr>
          <w:rFonts w:asciiTheme="minorEastAsia" w:hAnsiTheme="minorEastAsia" w:eastAsiaTheme="minorEastAsia"/>
          <w:color w:val="000000" w:themeColor="text1"/>
          <w:sz w:val="24"/>
          <w:szCs w:val="24"/>
          <w14:textFill>
            <w14:solidFill>
              <w14:schemeClr w14:val="tx1"/>
            </w14:solidFill>
          </w14:textFill>
        </w:rPr>
        <w:t>养护</w:t>
      </w:r>
      <w:r>
        <w:rPr>
          <w:rFonts w:hint="eastAsia" w:asciiTheme="minorEastAsia" w:hAnsiTheme="minorEastAsia" w:eastAsiaTheme="minorEastAsia"/>
          <w:color w:val="000000" w:themeColor="text1"/>
          <w:sz w:val="24"/>
          <w:szCs w:val="24"/>
          <w14:textFill>
            <w14:solidFill>
              <w14:schemeClr w14:val="tx1"/>
            </w14:solidFill>
          </w14:textFill>
        </w:rPr>
        <w:t>药</w:t>
      </w:r>
      <w:r>
        <w:rPr>
          <w:rFonts w:asciiTheme="minorEastAsia" w:hAnsiTheme="minorEastAsia" w:eastAsiaTheme="minorEastAsia"/>
          <w:color w:val="000000" w:themeColor="text1"/>
          <w:sz w:val="24"/>
          <w:szCs w:val="24"/>
          <w14:textFill>
            <w14:solidFill>
              <w14:schemeClr w14:val="tx1"/>
            </w14:solidFill>
          </w14:textFill>
        </w:rPr>
        <w:t>品要求</w:t>
      </w:r>
      <w:r>
        <w:rPr>
          <w:rFonts w:hint="eastAsia" w:asciiTheme="minorEastAsia" w:hAnsiTheme="minorEastAsia" w:eastAsiaTheme="minorEastAsia"/>
          <w:color w:val="000000" w:themeColor="text1"/>
          <w:sz w:val="24"/>
          <w:szCs w:val="24"/>
          <w14:textFill>
            <w14:solidFill>
              <w14:schemeClr w14:val="tx1"/>
            </w14:solidFill>
          </w14:textFill>
        </w:rPr>
        <w:t>：</w:t>
      </w:r>
    </w:p>
    <w:p>
      <w:pPr>
        <w:pStyle w:val="4"/>
        <w:adjustRightInd w:val="0"/>
        <w:snapToGrid w:val="0"/>
        <w:spacing w:before="78" w:beforeLines="25" w:line="360" w:lineRule="auto"/>
        <w:ind w:left="0" w:right="-335" w:firstLine="480" w:firstLineChars="200"/>
        <w:rPr>
          <w:rFonts w:asciiTheme="minorEastAsia" w:hAnsiTheme="minorEastAsia" w:eastAsiaTheme="minorEastAsia"/>
          <w:color w:val="000000" w:themeColor="text1"/>
          <w:sz w:val="24"/>
          <w:szCs w:val="24"/>
          <w14:textFill>
            <w14:solidFill>
              <w14:schemeClr w14:val="tx1"/>
            </w14:solidFill>
          </w14:textFill>
        </w:rPr>
      </w:pPr>
      <w:r>
        <w:rPr>
          <w:rFonts w:hint="eastAsia" w:asciiTheme="minorEastAsia" w:hAnsiTheme="minorEastAsia" w:eastAsiaTheme="minorEastAsia"/>
          <w:color w:val="000000" w:themeColor="text1"/>
          <w:sz w:val="24"/>
          <w:szCs w:val="24"/>
          <w14:textFill>
            <w14:solidFill>
              <w14:schemeClr w14:val="tx1"/>
            </w14:solidFill>
          </w14:textFill>
        </w:rPr>
        <w:t>（1）乙</w:t>
      </w:r>
      <w:r>
        <w:rPr>
          <w:rFonts w:asciiTheme="minorEastAsia" w:hAnsiTheme="minorEastAsia" w:eastAsiaTheme="minorEastAsia"/>
          <w:color w:val="000000" w:themeColor="text1"/>
          <w:sz w:val="24"/>
          <w:szCs w:val="24"/>
          <w14:textFill>
            <w14:solidFill>
              <w14:schemeClr w14:val="tx1"/>
            </w14:solidFill>
          </w14:textFill>
        </w:rPr>
        <w:t>方</w:t>
      </w:r>
      <w:r>
        <w:rPr>
          <w:rFonts w:hint="eastAsia" w:asciiTheme="minorEastAsia" w:hAnsiTheme="minorEastAsia" w:eastAsiaTheme="minorEastAsia"/>
          <w:color w:val="000000" w:themeColor="text1"/>
          <w:sz w:val="24"/>
          <w:szCs w:val="24"/>
          <w14:textFill>
            <w14:solidFill>
              <w14:schemeClr w14:val="tx1"/>
            </w14:solidFill>
          </w14:textFill>
        </w:rPr>
        <w:t>必须通过正当途径购买需</w:t>
      </w:r>
      <w:r>
        <w:rPr>
          <w:rFonts w:asciiTheme="minorEastAsia" w:hAnsiTheme="minorEastAsia" w:eastAsiaTheme="minorEastAsia"/>
          <w:color w:val="000000" w:themeColor="text1"/>
          <w:sz w:val="24"/>
          <w:szCs w:val="24"/>
          <w14:textFill>
            <w14:solidFill>
              <w14:schemeClr w14:val="tx1"/>
            </w14:solidFill>
          </w14:textFill>
        </w:rPr>
        <w:t>使用的绿化养护药品</w:t>
      </w:r>
      <w:r>
        <w:rPr>
          <w:rFonts w:hint="eastAsia" w:asciiTheme="minorEastAsia" w:hAnsiTheme="minorEastAsia" w:eastAsiaTheme="minorEastAsia"/>
          <w:color w:val="000000" w:themeColor="text1"/>
          <w:sz w:val="24"/>
          <w:szCs w:val="24"/>
          <w14:textFill>
            <w14:solidFill>
              <w14:schemeClr w14:val="tx1"/>
            </w14:solidFill>
          </w14:textFill>
        </w:rPr>
        <w:t>，确保药品来源</w:t>
      </w:r>
      <w:r>
        <w:rPr>
          <w:rFonts w:asciiTheme="minorEastAsia" w:hAnsiTheme="minorEastAsia" w:eastAsiaTheme="minorEastAsia"/>
          <w:color w:val="000000" w:themeColor="text1"/>
          <w:sz w:val="24"/>
          <w:szCs w:val="24"/>
          <w14:textFill>
            <w14:solidFill>
              <w14:schemeClr w14:val="tx1"/>
            </w14:solidFill>
          </w14:textFill>
        </w:rPr>
        <w:t>必须合法，</w:t>
      </w:r>
      <w:r>
        <w:rPr>
          <w:rFonts w:hint="eastAsia" w:asciiTheme="minorEastAsia" w:hAnsiTheme="minorEastAsia" w:eastAsiaTheme="minorEastAsia"/>
          <w:color w:val="000000" w:themeColor="text1"/>
          <w:sz w:val="24"/>
          <w:szCs w:val="24"/>
          <w14:textFill>
            <w14:solidFill>
              <w14:schemeClr w14:val="tx1"/>
            </w14:solidFill>
          </w14:textFill>
        </w:rPr>
        <w:t>药品</w:t>
      </w:r>
      <w:r>
        <w:rPr>
          <w:rFonts w:asciiTheme="minorEastAsia" w:hAnsiTheme="minorEastAsia" w:eastAsiaTheme="minorEastAsia"/>
          <w:color w:val="000000" w:themeColor="text1"/>
          <w:sz w:val="24"/>
          <w:szCs w:val="24"/>
          <w14:textFill>
            <w14:solidFill>
              <w14:schemeClr w14:val="tx1"/>
            </w14:solidFill>
          </w14:textFill>
        </w:rPr>
        <w:t>品质</w:t>
      </w:r>
      <w:r>
        <w:rPr>
          <w:rFonts w:hint="eastAsia" w:asciiTheme="minorEastAsia" w:hAnsiTheme="minorEastAsia" w:eastAsiaTheme="minorEastAsia"/>
          <w:color w:val="000000" w:themeColor="text1"/>
          <w:sz w:val="24"/>
          <w:szCs w:val="24"/>
          <w14:textFill>
            <w14:solidFill>
              <w14:schemeClr w14:val="tx1"/>
            </w14:solidFill>
          </w14:textFill>
        </w:rPr>
        <w:t>必须符合国家相关规定，严禁使用</w:t>
      </w:r>
      <w:r>
        <w:rPr>
          <w:rFonts w:asciiTheme="minorEastAsia" w:hAnsiTheme="minorEastAsia" w:eastAsiaTheme="minorEastAsia"/>
          <w:color w:val="000000" w:themeColor="text1"/>
          <w:sz w:val="24"/>
          <w:szCs w:val="24"/>
          <w14:textFill>
            <w14:solidFill>
              <w14:schemeClr w14:val="tx1"/>
            </w14:solidFill>
          </w14:textFill>
        </w:rPr>
        <w:t>国家明令禁止使用的药品</w:t>
      </w:r>
      <w:r>
        <w:rPr>
          <w:rFonts w:hint="eastAsia" w:asciiTheme="minorEastAsia" w:hAnsiTheme="minorEastAsia" w:eastAsiaTheme="minorEastAsia"/>
          <w:color w:val="000000" w:themeColor="text1"/>
          <w:sz w:val="24"/>
          <w:szCs w:val="24"/>
          <w14:textFill>
            <w14:solidFill>
              <w14:schemeClr w14:val="tx1"/>
            </w14:solidFill>
          </w14:textFill>
        </w:rPr>
        <w:t>。</w:t>
      </w:r>
    </w:p>
    <w:p>
      <w:pPr>
        <w:pStyle w:val="4"/>
        <w:adjustRightInd w:val="0"/>
        <w:snapToGrid w:val="0"/>
        <w:spacing w:before="78" w:beforeLines="25" w:line="360" w:lineRule="auto"/>
        <w:ind w:left="0" w:right="-335" w:firstLine="480" w:firstLineChars="200"/>
        <w:rPr>
          <w:rFonts w:asciiTheme="minorEastAsia" w:hAnsiTheme="minorEastAsia" w:eastAsiaTheme="minorEastAsia"/>
          <w:color w:val="000000" w:themeColor="text1"/>
          <w:sz w:val="24"/>
          <w:szCs w:val="24"/>
          <w14:textFill>
            <w14:solidFill>
              <w14:schemeClr w14:val="tx1"/>
            </w14:solidFill>
          </w14:textFill>
        </w:rPr>
      </w:pPr>
      <w:r>
        <w:rPr>
          <w:rFonts w:hint="eastAsia" w:asciiTheme="minorEastAsia" w:hAnsiTheme="minorEastAsia" w:eastAsiaTheme="minorEastAsia"/>
          <w:color w:val="000000" w:themeColor="text1"/>
          <w:sz w:val="24"/>
          <w:szCs w:val="24"/>
          <w14:textFill>
            <w14:solidFill>
              <w14:schemeClr w14:val="tx1"/>
            </w14:solidFill>
          </w14:textFill>
        </w:rPr>
        <w:t>（2）乙方</w:t>
      </w:r>
      <w:r>
        <w:rPr>
          <w:rFonts w:asciiTheme="minorEastAsia" w:hAnsiTheme="minorEastAsia" w:eastAsiaTheme="minorEastAsia"/>
          <w:color w:val="000000" w:themeColor="text1"/>
          <w:sz w:val="24"/>
          <w:szCs w:val="24"/>
          <w14:textFill>
            <w14:solidFill>
              <w14:schemeClr w14:val="tx1"/>
            </w14:solidFill>
          </w14:textFill>
        </w:rPr>
        <w:t>应妥善</w:t>
      </w:r>
      <w:r>
        <w:rPr>
          <w:rFonts w:hint="eastAsia" w:asciiTheme="minorEastAsia" w:hAnsiTheme="minorEastAsia" w:eastAsiaTheme="minorEastAsia"/>
          <w:color w:val="000000" w:themeColor="text1"/>
          <w:sz w:val="24"/>
          <w:szCs w:val="24"/>
          <w14:textFill>
            <w14:solidFill>
              <w14:schemeClr w14:val="tx1"/>
            </w14:solidFill>
          </w14:textFill>
        </w:rPr>
        <w:t>保管</w:t>
      </w:r>
      <w:r>
        <w:rPr>
          <w:rFonts w:asciiTheme="minorEastAsia" w:hAnsiTheme="minorEastAsia" w:eastAsiaTheme="minorEastAsia"/>
          <w:color w:val="000000" w:themeColor="text1"/>
          <w:sz w:val="24"/>
          <w:szCs w:val="24"/>
          <w14:textFill>
            <w14:solidFill>
              <w14:schemeClr w14:val="tx1"/>
            </w14:solidFill>
          </w14:textFill>
        </w:rPr>
        <w:t>使用</w:t>
      </w:r>
      <w:r>
        <w:rPr>
          <w:rFonts w:hint="eastAsia" w:asciiTheme="minorEastAsia" w:hAnsiTheme="minorEastAsia" w:eastAsiaTheme="minorEastAsia"/>
          <w:color w:val="000000" w:themeColor="text1"/>
          <w:sz w:val="24"/>
          <w:szCs w:val="24"/>
          <w14:textFill>
            <w14:solidFill>
              <w14:schemeClr w14:val="tx1"/>
            </w14:solidFill>
          </w14:textFill>
        </w:rPr>
        <w:t>相关绿化养护</w:t>
      </w:r>
      <w:r>
        <w:rPr>
          <w:rFonts w:asciiTheme="minorEastAsia" w:hAnsiTheme="minorEastAsia" w:eastAsiaTheme="minorEastAsia"/>
          <w:color w:val="000000" w:themeColor="text1"/>
          <w:sz w:val="24"/>
          <w:szCs w:val="24"/>
          <w14:textFill>
            <w14:solidFill>
              <w14:schemeClr w14:val="tx1"/>
            </w14:solidFill>
          </w14:textFill>
        </w:rPr>
        <w:t>药品，</w:t>
      </w:r>
      <w:r>
        <w:rPr>
          <w:rFonts w:hint="eastAsia" w:asciiTheme="minorEastAsia" w:hAnsiTheme="minorEastAsia" w:eastAsiaTheme="minorEastAsia"/>
          <w:color w:val="000000" w:themeColor="text1"/>
          <w:sz w:val="24"/>
          <w:szCs w:val="24"/>
          <w14:textFill>
            <w14:solidFill>
              <w14:schemeClr w14:val="tx1"/>
            </w14:solidFill>
          </w14:textFill>
        </w:rPr>
        <w:t>若因</w:t>
      </w:r>
      <w:r>
        <w:rPr>
          <w:rFonts w:asciiTheme="minorEastAsia" w:hAnsiTheme="minorEastAsia" w:eastAsiaTheme="minorEastAsia"/>
          <w:color w:val="000000" w:themeColor="text1"/>
          <w:sz w:val="24"/>
          <w:szCs w:val="24"/>
          <w14:textFill>
            <w14:solidFill>
              <w14:schemeClr w14:val="tx1"/>
            </w14:solidFill>
          </w14:textFill>
        </w:rPr>
        <w:t>药品</w:t>
      </w:r>
      <w:r>
        <w:rPr>
          <w:rFonts w:hint="eastAsia" w:asciiTheme="minorEastAsia" w:hAnsiTheme="minorEastAsia" w:eastAsiaTheme="minorEastAsia"/>
          <w:color w:val="000000" w:themeColor="text1"/>
          <w:sz w:val="24"/>
          <w:szCs w:val="24"/>
          <w14:textFill>
            <w14:solidFill>
              <w14:schemeClr w14:val="tx1"/>
            </w14:solidFill>
          </w14:textFill>
        </w:rPr>
        <w:t>存放、使用等原因</w:t>
      </w:r>
      <w:r>
        <w:rPr>
          <w:rFonts w:asciiTheme="minorEastAsia" w:hAnsiTheme="minorEastAsia" w:eastAsiaTheme="minorEastAsia"/>
          <w:color w:val="000000" w:themeColor="text1"/>
          <w:sz w:val="24"/>
          <w:szCs w:val="24"/>
          <w14:textFill>
            <w14:solidFill>
              <w14:schemeClr w14:val="tx1"/>
            </w14:solidFill>
          </w14:textFill>
        </w:rPr>
        <w:t>导致甲方或第三</w:t>
      </w:r>
      <w:r>
        <w:rPr>
          <w:rFonts w:hint="eastAsia" w:asciiTheme="minorEastAsia" w:hAnsiTheme="minorEastAsia" w:eastAsiaTheme="minorEastAsia"/>
          <w:color w:val="000000" w:themeColor="text1"/>
          <w:sz w:val="24"/>
          <w:szCs w:val="24"/>
          <w14:textFill>
            <w14:solidFill>
              <w14:schemeClr w14:val="tx1"/>
            </w14:solidFill>
          </w14:textFill>
        </w:rPr>
        <w:t>方</w:t>
      </w:r>
      <w:r>
        <w:rPr>
          <w:rFonts w:asciiTheme="minorEastAsia" w:hAnsiTheme="minorEastAsia" w:eastAsiaTheme="minorEastAsia"/>
          <w:color w:val="000000" w:themeColor="text1"/>
          <w:sz w:val="24"/>
          <w:szCs w:val="24"/>
          <w14:textFill>
            <w14:solidFill>
              <w14:schemeClr w14:val="tx1"/>
            </w14:solidFill>
          </w14:textFill>
        </w:rPr>
        <w:t>财产损失或</w:t>
      </w:r>
      <w:r>
        <w:rPr>
          <w:rFonts w:hint="eastAsia" w:asciiTheme="minorEastAsia" w:hAnsiTheme="minorEastAsia" w:eastAsiaTheme="minorEastAsia"/>
          <w:color w:val="000000" w:themeColor="text1"/>
          <w:sz w:val="24"/>
          <w:szCs w:val="24"/>
          <w14:textFill>
            <w14:solidFill>
              <w14:schemeClr w14:val="tx1"/>
            </w14:solidFill>
          </w14:textFill>
        </w:rPr>
        <w:t>人身</w:t>
      </w:r>
      <w:r>
        <w:rPr>
          <w:rFonts w:asciiTheme="minorEastAsia" w:hAnsiTheme="minorEastAsia" w:eastAsiaTheme="minorEastAsia"/>
          <w:color w:val="000000" w:themeColor="text1"/>
          <w:sz w:val="24"/>
          <w:szCs w:val="24"/>
          <w14:textFill>
            <w14:solidFill>
              <w14:schemeClr w14:val="tx1"/>
            </w14:solidFill>
          </w14:textFill>
        </w:rPr>
        <w:t>损害的，</w:t>
      </w:r>
      <w:r>
        <w:rPr>
          <w:rFonts w:hint="eastAsia" w:asciiTheme="minorEastAsia" w:hAnsiTheme="minorEastAsia" w:eastAsiaTheme="minorEastAsia"/>
          <w:color w:val="000000" w:themeColor="text1"/>
          <w:sz w:val="24"/>
          <w:szCs w:val="24"/>
          <w14:textFill>
            <w14:solidFill>
              <w14:schemeClr w14:val="tx1"/>
            </w14:solidFill>
          </w14:textFill>
        </w:rPr>
        <w:t>由乙方</w:t>
      </w:r>
      <w:r>
        <w:rPr>
          <w:rFonts w:asciiTheme="minorEastAsia" w:hAnsiTheme="minorEastAsia" w:eastAsiaTheme="minorEastAsia"/>
          <w:color w:val="000000" w:themeColor="text1"/>
          <w:sz w:val="24"/>
          <w:szCs w:val="24"/>
          <w14:textFill>
            <w14:solidFill>
              <w14:schemeClr w14:val="tx1"/>
            </w14:solidFill>
          </w14:textFill>
        </w:rPr>
        <w:t>承担</w:t>
      </w:r>
      <w:r>
        <w:rPr>
          <w:rFonts w:hint="eastAsia" w:asciiTheme="minorEastAsia" w:hAnsiTheme="minorEastAsia" w:eastAsiaTheme="minorEastAsia"/>
          <w:color w:val="000000" w:themeColor="text1"/>
          <w:sz w:val="24"/>
          <w:szCs w:val="24"/>
          <w14:textFill>
            <w14:solidFill>
              <w14:schemeClr w14:val="tx1"/>
            </w14:solidFill>
          </w14:textFill>
        </w:rPr>
        <w:t>全部赔偿责任，与甲方无关</w:t>
      </w:r>
      <w:r>
        <w:rPr>
          <w:rFonts w:asciiTheme="minorEastAsia" w:hAnsiTheme="minorEastAsia" w:eastAsiaTheme="minorEastAsia"/>
          <w:color w:val="000000" w:themeColor="text1"/>
          <w:sz w:val="24"/>
          <w:szCs w:val="24"/>
          <w14:textFill>
            <w14:solidFill>
              <w14:schemeClr w14:val="tx1"/>
            </w14:solidFill>
          </w14:textFill>
        </w:rPr>
        <w:t>。</w:t>
      </w:r>
    </w:p>
    <w:p>
      <w:pPr>
        <w:pStyle w:val="4"/>
        <w:adjustRightInd w:val="0"/>
        <w:snapToGrid w:val="0"/>
        <w:spacing w:before="78" w:beforeLines="25" w:line="360" w:lineRule="auto"/>
        <w:ind w:left="0" w:right="-335" w:firstLine="480" w:firstLineChars="200"/>
        <w:rPr>
          <w:rFonts w:hint="eastAsia" w:asciiTheme="minorEastAsia" w:hAnsiTheme="minorEastAsia" w:eastAsiaTheme="minorEastAsia"/>
          <w:color w:val="000000" w:themeColor="text1"/>
          <w:sz w:val="24"/>
          <w:szCs w:val="24"/>
          <w14:textFill>
            <w14:solidFill>
              <w14:schemeClr w14:val="tx1"/>
            </w14:solidFill>
          </w14:textFill>
        </w:rPr>
      </w:pPr>
      <w:r>
        <w:rPr>
          <w:rFonts w:hint="eastAsia" w:asciiTheme="minorEastAsia" w:hAnsiTheme="minorEastAsia" w:eastAsiaTheme="minorEastAsia"/>
          <w:color w:val="000000" w:themeColor="text1"/>
          <w:sz w:val="24"/>
          <w:szCs w:val="24"/>
          <w14:textFill>
            <w14:solidFill>
              <w14:schemeClr w14:val="tx1"/>
            </w14:solidFill>
          </w14:textFill>
        </w:rPr>
        <w:t>（3）乙方应建立绿化养护药品使用记录，并交甲方存档。</w:t>
      </w:r>
    </w:p>
    <w:p>
      <w:pPr>
        <w:pStyle w:val="4"/>
        <w:numPr>
          <w:ilvl w:val="0"/>
          <w:numId w:val="4"/>
        </w:numPr>
        <w:adjustRightInd w:val="0"/>
        <w:snapToGrid w:val="0"/>
        <w:spacing w:before="78" w:beforeLines="25" w:line="360" w:lineRule="auto"/>
        <w:ind w:left="0" w:right="-335" w:firstLine="480" w:firstLineChars="200"/>
        <w:rPr>
          <w:rFonts w:hint="eastAsia" w:cs="Times New Roman" w:asciiTheme="minorEastAsia" w:hAnsiTheme="minorEastAsia" w:eastAsiaTheme="minorEastAsia"/>
          <w:color w:val="000000" w:themeColor="text1"/>
          <w:sz w:val="24"/>
          <w:szCs w:val="24"/>
          <w:lang w:val="en-US" w:eastAsia="zh-CN"/>
          <w14:textFill>
            <w14:solidFill>
              <w14:schemeClr w14:val="tx1"/>
            </w14:solidFill>
          </w14:textFill>
        </w:rPr>
      </w:pPr>
      <w:r>
        <w:rPr>
          <w:rFonts w:hint="eastAsia" w:cs="Times New Roman" w:asciiTheme="minorEastAsia" w:hAnsiTheme="minorEastAsia" w:eastAsiaTheme="minorEastAsia"/>
          <w:color w:val="000000" w:themeColor="text1"/>
          <w:sz w:val="24"/>
          <w:szCs w:val="24"/>
          <w:lang w:val="en-US" w:eastAsia="zh-CN"/>
          <w14:textFill>
            <w14:solidFill>
              <w14:schemeClr w14:val="tx1"/>
            </w14:solidFill>
          </w14:textFill>
        </w:rPr>
        <w:t>绿化机械设备和物资配置要求：</w:t>
      </w:r>
    </w:p>
    <w:tbl>
      <w:tblPr>
        <w:tblStyle w:val="8"/>
        <w:tblW w:w="0" w:type="auto"/>
        <w:jc w:val="center"/>
        <w:tblLayout w:type="fixed"/>
        <w:tblCellMar>
          <w:top w:w="0" w:type="dxa"/>
          <w:left w:w="108" w:type="dxa"/>
          <w:bottom w:w="0" w:type="dxa"/>
          <w:right w:w="108" w:type="dxa"/>
        </w:tblCellMar>
      </w:tblPr>
      <w:tblGrid>
        <w:gridCol w:w="872"/>
        <w:gridCol w:w="6525"/>
        <w:gridCol w:w="690"/>
        <w:gridCol w:w="731"/>
      </w:tblGrid>
      <w:tr>
        <w:tblPrEx>
          <w:tblCellMar>
            <w:top w:w="0" w:type="dxa"/>
            <w:left w:w="108" w:type="dxa"/>
            <w:bottom w:w="0" w:type="dxa"/>
            <w:right w:w="108" w:type="dxa"/>
          </w:tblCellMar>
        </w:tblPrEx>
        <w:trPr>
          <w:trHeight w:val="337" w:hRule="atLeast"/>
          <w:jc w:val="center"/>
        </w:trPr>
        <w:tc>
          <w:tcPr>
            <w:tcW w:w="872"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区分</w:t>
            </w:r>
          </w:p>
        </w:tc>
        <w:tc>
          <w:tcPr>
            <w:tcW w:w="6525"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名称</w:t>
            </w:r>
          </w:p>
        </w:tc>
        <w:tc>
          <w:tcPr>
            <w:tcW w:w="690"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单位</w:t>
            </w:r>
          </w:p>
        </w:tc>
        <w:tc>
          <w:tcPr>
            <w:tcW w:w="731" w:type="dxa"/>
            <w:tcBorders>
              <w:top w:val="single" w:color="auto" w:sz="4" w:space="0"/>
              <w:bottom w:val="single" w:color="auto" w:sz="4" w:space="0"/>
              <w:right w:val="single" w:color="auto" w:sz="4" w:space="0"/>
            </w:tcBorders>
            <w:vAlign w:val="center"/>
          </w:tcPr>
          <w:p>
            <w:pPr>
              <w:widowControl/>
              <w:ind w:left="-105" w:leftChars="-50"/>
              <w:jc w:val="center"/>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数量</w:t>
            </w:r>
          </w:p>
        </w:tc>
      </w:tr>
      <w:tr>
        <w:tblPrEx>
          <w:tblCellMar>
            <w:top w:w="0" w:type="dxa"/>
            <w:left w:w="108" w:type="dxa"/>
            <w:bottom w:w="0" w:type="dxa"/>
            <w:right w:w="108" w:type="dxa"/>
          </w:tblCellMar>
        </w:tblPrEx>
        <w:trPr>
          <w:trHeight w:val="388" w:hRule="atLeast"/>
          <w:jc w:val="center"/>
        </w:trPr>
        <w:tc>
          <w:tcPr>
            <w:tcW w:w="872" w:type="dxa"/>
            <w:vMerge w:val="restart"/>
            <w:tcBorders>
              <w:left w:val="single" w:color="auto" w:sz="4" w:space="0"/>
              <w:right w:val="single" w:color="auto" w:sz="4" w:space="0"/>
            </w:tcBorders>
            <w:vAlign w:val="center"/>
          </w:tcPr>
          <w:p>
            <w:pPr>
              <w:widowControl/>
              <w:jc w:val="left"/>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机械设备</w:t>
            </w:r>
          </w:p>
        </w:tc>
        <w:tc>
          <w:tcPr>
            <w:tcW w:w="6525" w:type="dxa"/>
            <w:tcBorders>
              <w:bottom w:val="single" w:color="auto" w:sz="4" w:space="0"/>
              <w:right w:val="single" w:color="auto" w:sz="4" w:space="0"/>
            </w:tcBorders>
            <w:vAlign w:val="center"/>
          </w:tcPr>
          <w:p>
            <w:pPr>
              <w:widowControl/>
              <w:spacing w:line="360" w:lineRule="exact"/>
              <w:ind w:left="-111" w:leftChars="-53"/>
              <w:jc w:val="left"/>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草坪修剪机</w:t>
            </w:r>
          </w:p>
        </w:tc>
        <w:tc>
          <w:tcPr>
            <w:tcW w:w="690" w:type="dxa"/>
            <w:tcBorders>
              <w:bottom w:val="single" w:color="auto" w:sz="4" w:space="0"/>
              <w:right w:val="single" w:color="auto" w:sz="4" w:space="0"/>
            </w:tcBorders>
            <w:vAlign w:val="center"/>
          </w:tcPr>
          <w:p>
            <w:pPr>
              <w:widowControl/>
              <w:spacing w:line="360" w:lineRule="exact"/>
              <w:jc w:val="center"/>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台</w:t>
            </w:r>
          </w:p>
        </w:tc>
        <w:tc>
          <w:tcPr>
            <w:tcW w:w="731" w:type="dxa"/>
            <w:tcBorders>
              <w:bottom w:val="single" w:color="auto" w:sz="4" w:space="0"/>
              <w:right w:val="single" w:color="auto" w:sz="4" w:space="0"/>
            </w:tcBorders>
            <w:vAlign w:val="center"/>
          </w:tcPr>
          <w:p>
            <w:pPr>
              <w:widowControl/>
              <w:spacing w:line="360" w:lineRule="exact"/>
              <w:jc w:val="center"/>
              <w:rPr>
                <w:rFonts w:hint="eastAsia" w:asciiTheme="minorEastAsia" w:hAnsiTheme="minorEastAsia" w:eastAsiaTheme="minorEastAsia" w:cstheme="minorEastAsia"/>
                <w:color w:val="auto"/>
                <w:kern w:val="0"/>
                <w:sz w:val="28"/>
                <w:szCs w:val="28"/>
                <w:lang w:eastAsia="zh-CN"/>
              </w:rPr>
            </w:pPr>
            <w:r>
              <w:rPr>
                <w:rFonts w:hint="eastAsia" w:asciiTheme="minorEastAsia" w:hAnsiTheme="minorEastAsia" w:eastAsiaTheme="minorEastAsia" w:cstheme="minorEastAsia"/>
                <w:color w:val="auto"/>
                <w:kern w:val="0"/>
                <w:sz w:val="28"/>
                <w:szCs w:val="28"/>
                <w:lang w:val="en-US" w:eastAsia="zh-CN"/>
              </w:rPr>
              <w:t>1</w:t>
            </w:r>
          </w:p>
        </w:tc>
      </w:tr>
      <w:tr>
        <w:tblPrEx>
          <w:tblCellMar>
            <w:top w:w="0" w:type="dxa"/>
            <w:left w:w="108" w:type="dxa"/>
            <w:bottom w:w="0" w:type="dxa"/>
            <w:right w:w="108" w:type="dxa"/>
          </w:tblCellMar>
        </w:tblPrEx>
        <w:trPr>
          <w:trHeight w:val="388" w:hRule="atLeast"/>
          <w:jc w:val="center"/>
        </w:trPr>
        <w:tc>
          <w:tcPr>
            <w:tcW w:w="872" w:type="dxa"/>
            <w:vMerge w:val="continue"/>
            <w:tcBorders>
              <w:left w:val="single" w:color="auto" w:sz="4" w:space="0"/>
              <w:bottom w:val="single" w:color="auto" w:sz="4" w:space="0"/>
              <w:right w:val="single" w:color="auto" w:sz="4" w:space="0"/>
            </w:tcBorders>
            <w:vAlign w:val="center"/>
          </w:tcPr>
          <w:p>
            <w:pPr>
              <w:widowControl/>
              <w:jc w:val="left"/>
              <w:rPr>
                <w:rFonts w:hint="eastAsia" w:asciiTheme="minorEastAsia" w:hAnsiTheme="minorEastAsia" w:eastAsiaTheme="minorEastAsia" w:cstheme="minorEastAsia"/>
                <w:color w:val="auto"/>
                <w:kern w:val="0"/>
                <w:sz w:val="24"/>
                <w:szCs w:val="24"/>
              </w:rPr>
            </w:pPr>
          </w:p>
        </w:tc>
        <w:tc>
          <w:tcPr>
            <w:tcW w:w="6525" w:type="dxa"/>
            <w:tcBorders>
              <w:bottom w:val="single" w:color="auto" w:sz="4" w:space="0"/>
              <w:right w:val="single" w:color="auto" w:sz="4" w:space="0"/>
            </w:tcBorders>
            <w:vAlign w:val="center"/>
          </w:tcPr>
          <w:p>
            <w:pPr>
              <w:widowControl/>
              <w:spacing w:line="360" w:lineRule="exact"/>
              <w:ind w:left="-111" w:leftChars="-53"/>
              <w:jc w:val="left"/>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草坪打孔机</w:t>
            </w:r>
          </w:p>
        </w:tc>
        <w:tc>
          <w:tcPr>
            <w:tcW w:w="690" w:type="dxa"/>
            <w:tcBorders>
              <w:bottom w:val="single" w:color="auto" w:sz="4" w:space="0"/>
              <w:right w:val="single" w:color="auto" w:sz="4" w:space="0"/>
            </w:tcBorders>
            <w:vAlign w:val="center"/>
          </w:tcPr>
          <w:p>
            <w:pPr>
              <w:widowControl/>
              <w:spacing w:line="360" w:lineRule="exact"/>
              <w:jc w:val="center"/>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台</w:t>
            </w:r>
          </w:p>
        </w:tc>
        <w:tc>
          <w:tcPr>
            <w:tcW w:w="731" w:type="dxa"/>
            <w:tcBorders>
              <w:bottom w:val="single" w:color="auto" w:sz="4" w:space="0"/>
              <w:right w:val="single" w:color="auto" w:sz="4" w:space="0"/>
            </w:tcBorders>
            <w:vAlign w:val="center"/>
          </w:tcPr>
          <w:p>
            <w:pPr>
              <w:widowControl/>
              <w:spacing w:line="360" w:lineRule="exact"/>
              <w:jc w:val="center"/>
              <w:rPr>
                <w:rFonts w:hint="eastAsia" w:asciiTheme="minorEastAsia" w:hAnsiTheme="minorEastAsia" w:eastAsiaTheme="minorEastAsia" w:cstheme="minorEastAsia"/>
                <w:color w:val="auto"/>
                <w:kern w:val="0"/>
                <w:sz w:val="28"/>
                <w:szCs w:val="28"/>
                <w:lang w:eastAsia="zh-CN"/>
              </w:rPr>
            </w:pPr>
            <w:r>
              <w:rPr>
                <w:rFonts w:hint="eastAsia" w:asciiTheme="minorEastAsia" w:hAnsiTheme="minorEastAsia" w:eastAsiaTheme="minorEastAsia" w:cstheme="minorEastAsia"/>
                <w:color w:val="auto"/>
                <w:kern w:val="0"/>
                <w:sz w:val="28"/>
                <w:szCs w:val="28"/>
                <w:lang w:val="en-US" w:eastAsia="zh-CN"/>
              </w:rPr>
              <w:t>1</w:t>
            </w:r>
          </w:p>
        </w:tc>
      </w:tr>
      <w:tr>
        <w:tblPrEx>
          <w:tblCellMar>
            <w:top w:w="0" w:type="dxa"/>
            <w:left w:w="108" w:type="dxa"/>
            <w:bottom w:w="0" w:type="dxa"/>
            <w:right w:w="108" w:type="dxa"/>
          </w:tblCellMar>
        </w:tblPrEx>
        <w:trPr>
          <w:trHeight w:val="388" w:hRule="atLeast"/>
          <w:jc w:val="center"/>
        </w:trPr>
        <w:tc>
          <w:tcPr>
            <w:tcW w:w="872" w:type="dxa"/>
            <w:vMerge w:val="continue"/>
            <w:tcBorders>
              <w:left w:val="single" w:color="auto" w:sz="4" w:space="0"/>
              <w:bottom w:val="single" w:color="auto" w:sz="4" w:space="0"/>
              <w:right w:val="single" w:color="auto" w:sz="4" w:space="0"/>
            </w:tcBorders>
            <w:vAlign w:val="center"/>
          </w:tcPr>
          <w:p>
            <w:pPr>
              <w:widowControl/>
              <w:jc w:val="left"/>
              <w:rPr>
                <w:rFonts w:hint="eastAsia" w:asciiTheme="minorEastAsia" w:hAnsiTheme="minorEastAsia" w:eastAsiaTheme="minorEastAsia" w:cstheme="minorEastAsia"/>
                <w:color w:val="auto"/>
                <w:kern w:val="0"/>
                <w:sz w:val="24"/>
                <w:szCs w:val="24"/>
              </w:rPr>
            </w:pPr>
          </w:p>
        </w:tc>
        <w:tc>
          <w:tcPr>
            <w:tcW w:w="6525" w:type="dxa"/>
            <w:tcBorders>
              <w:bottom w:val="single" w:color="auto" w:sz="4" w:space="0"/>
              <w:right w:val="single" w:color="auto" w:sz="4" w:space="0"/>
            </w:tcBorders>
            <w:vAlign w:val="center"/>
          </w:tcPr>
          <w:p>
            <w:pPr>
              <w:widowControl/>
              <w:spacing w:line="360" w:lineRule="exact"/>
              <w:ind w:left="-111" w:leftChars="-53"/>
              <w:jc w:val="left"/>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落叶吹风机</w:t>
            </w:r>
          </w:p>
        </w:tc>
        <w:tc>
          <w:tcPr>
            <w:tcW w:w="690" w:type="dxa"/>
            <w:tcBorders>
              <w:bottom w:val="single" w:color="auto" w:sz="4" w:space="0"/>
              <w:right w:val="single" w:color="auto" w:sz="4" w:space="0"/>
            </w:tcBorders>
            <w:vAlign w:val="center"/>
          </w:tcPr>
          <w:p>
            <w:pPr>
              <w:widowControl/>
              <w:spacing w:line="360" w:lineRule="exact"/>
              <w:jc w:val="center"/>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台</w:t>
            </w:r>
          </w:p>
        </w:tc>
        <w:tc>
          <w:tcPr>
            <w:tcW w:w="731" w:type="dxa"/>
            <w:tcBorders>
              <w:bottom w:val="single" w:color="auto" w:sz="4" w:space="0"/>
              <w:right w:val="single" w:color="auto" w:sz="4" w:space="0"/>
            </w:tcBorders>
            <w:vAlign w:val="center"/>
          </w:tcPr>
          <w:p>
            <w:pPr>
              <w:widowControl/>
              <w:spacing w:line="360" w:lineRule="exact"/>
              <w:jc w:val="center"/>
              <w:rPr>
                <w:rFonts w:hint="eastAsia" w:asciiTheme="minorEastAsia" w:hAnsiTheme="minorEastAsia" w:eastAsiaTheme="minorEastAsia" w:cstheme="minorEastAsia"/>
                <w:color w:val="auto"/>
                <w:kern w:val="0"/>
                <w:sz w:val="28"/>
                <w:szCs w:val="28"/>
                <w:lang w:eastAsia="zh-CN"/>
              </w:rPr>
            </w:pPr>
            <w:r>
              <w:rPr>
                <w:rFonts w:hint="eastAsia" w:asciiTheme="minorEastAsia" w:hAnsiTheme="minorEastAsia" w:eastAsiaTheme="minorEastAsia" w:cstheme="minorEastAsia"/>
                <w:color w:val="auto"/>
                <w:kern w:val="0"/>
                <w:sz w:val="28"/>
                <w:szCs w:val="28"/>
                <w:lang w:val="en-US" w:eastAsia="zh-CN"/>
              </w:rPr>
              <w:t>1</w:t>
            </w:r>
          </w:p>
        </w:tc>
      </w:tr>
      <w:tr>
        <w:tblPrEx>
          <w:tblCellMar>
            <w:top w:w="0" w:type="dxa"/>
            <w:left w:w="108" w:type="dxa"/>
            <w:bottom w:w="0" w:type="dxa"/>
            <w:right w:w="108" w:type="dxa"/>
          </w:tblCellMar>
        </w:tblPrEx>
        <w:trPr>
          <w:trHeight w:val="388" w:hRule="atLeast"/>
          <w:jc w:val="center"/>
        </w:trPr>
        <w:tc>
          <w:tcPr>
            <w:tcW w:w="872" w:type="dxa"/>
            <w:vMerge w:val="continue"/>
            <w:tcBorders>
              <w:left w:val="single" w:color="auto" w:sz="4" w:space="0"/>
              <w:bottom w:val="single" w:color="auto" w:sz="4" w:space="0"/>
              <w:right w:val="single" w:color="auto" w:sz="4" w:space="0"/>
            </w:tcBorders>
            <w:vAlign w:val="center"/>
          </w:tcPr>
          <w:p>
            <w:pPr>
              <w:widowControl/>
              <w:jc w:val="left"/>
              <w:rPr>
                <w:rFonts w:hint="eastAsia" w:asciiTheme="minorEastAsia" w:hAnsiTheme="minorEastAsia" w:eastAsiaTheme="minorEastAsia" w:cstheme="minorEastAsia"/>
                <w:color w:val="auto"/>
                <w:kern w:val="0"/>
                <w:sz w:val="24"/>
                <w:szCs w:val="24"/>
              </w:rPr>
            </w:pPr>
          </w:p>
        </w:tc>
        <w:tc>
          <w:tcPr>
            <w:tcW w:w="6525" w:type="dxa"/>
            <w:tcBorders>
              <w:bottom w:val="single" w:color="auto" w:sz="4" w:space="0"/>
              <w:right w:val="single" w:color="auto" w:sz="4" w:space="0"/>
            </w:tcBorders>
            <w:vAlign w:val="center"/>
          </w:tcPr>
          <w:p>
            <w:pPr>
              <w:widowControl/>
              <w:spacing w:line="360" w:lineRule="exact"/>
              <w:ind w:left="-111" w:leftChars="-53"/>
              <w:jc w:val="left"/>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喷雾器</w:t>
            </w:r>
          </w:p>
        </w:tc>
        <w:tc>
          <w:tcPr>
            <w:tcW w:w="690" w:type="dxa"/>
            <w:tcBorders>
              <w:bottom w:val="single" w:color="auto" w:sz="4" w:space="0"/>
              <w:right w:val="single" w:color="auto" w:sz="4" w:space="0"/>
            </w:tcBorders>
            <w:vAlign w:val="center"/>
          </w:tcPr>
          <w:p>
            <w:pPr>
              <w:widowControl/>
              <w:spacing w:line="360" w:lineRule="exact"/>
              <w:jc w:val="center"/>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台</w:t>
            </w:r>
          </w:p>
        </w:tc>
        <w:tc>
          <w:tcPr>
            <w:tcW w:w="731" w:type="dxa"/>
            <w:tcBorders>
              <w:bottom w:val="single" w:color="auto" w:sz="4" w:space="0"/>
              <w:right w:val="single" w:color="auto" w:sz="4" w:space="0"/>
            </w:tcBorders>
            <w:vAlign w:val="center"/>
          </w:tcPr>
          <w:p>
            <w:pPr>
              <w:widowControl/>
              <w:spacing w:line="360" w:lineRule="exact"/>
              <w:jc w:val="center"/>
              <w:rPr>
                <w:rFonts w:hint="eastAsia" w:asciiTheme="minorEastAsia" w:hAnsiTheme="minorEastAsia" w:eastAsiaTheme="minorEastAsia" w:cstheme="minorEastAsia"/>
                <w:color w:val="auto"/>
                <w:kern w:val="0"/>
                <w:sz w:val="28"/>
                <w:szCs w:val="28"/>
              </w:rPr>
            </w:pPr>
            <w:r>
              <w:rPr>
                <w:rFonts w:hint="eastAsia" w:asciiTheme="minorEastAsia" w:hAnsiTheme="minorEastAsia" w:eastAsiaTheme="minorEastAsia" w:cstheme="minorEastAsia"/>
                <w:color w:val="auto"/>
                <w:kern w:val="0"/>
                <w:sz w:val="28"/>
                <w:szCs w:val="28"/>
              </w:rPr>
              <w:t>2</w:t>
            </w:r>
          </w:p>
        </w:tc>
      </w:tr>
      <w:tr>
        <w:tblPrEx>
          <w:tblCellMar>
            <w:top w:w="0" w:type="dxa"/>
            <w:left w:w="108" w:type="dxa"/>
            <w:bottom w:w="0" w:type="dxa"/>
            <w:right w:w="108" w:type="dxa"/>
          </w:tblCellMar>
        </w:tblPrEx>
        <w:trPr>
          <w:trHeight w:val="1190" w:hRule="atLeast"/>
          <w:jc w:val="center"/>
        </w:trPr>
        <w:tc>
          <w:tcPr>
            <w:tcW w:w="872" w:type="dxa"/>
            <w:vMerge w:val="restart"/>
            <w:tcBorders>
              <w:top w:val="single" w:color="auto" w:sz="4" w:space="0"/>
              <w:left w:val="single" w:color="auto" w:sz="4" w:space="0"/>
              <w:bottom w:val="single" w:color="auto" w:sz="4" w:space="0"/>
              <w:right w:val="single" w:color="auto" w:sz="4" w:space="0"/>
            </w:tcBorders>
            <w:vAlign w:val="center"/>
          </w:tcPr>
          <w:p>
            <w:pPr>
              <w:jc w:val="left"/>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工具及材料</w:t>
            </w:r>
          </w:p>
        </w:tc>
        <w:tc>
          <w:tcPr>
            <w:tcW w:w="6525" w:type="dxa"/>
            <w:tcBorders>
              <w:top w:val="single" w:color="auto" w:sz="4" w:space="0"/>
              <w:bottom w:val="single" w:color="auto" w:sz="4" w:space="0"/>
              <w:right w:val="single" w:color="auto" w:sz="4" w:space="0"/>
            </w:tcBorders>
            <w:vAlign w:val="center"/>
          </w:tcPr>
          <w:p>
            <w:pPr>
              <w:widowControl/>
              <w:ind w:left="-111" w:leftChars="-53"/>
              <w:jc w:val="left"/>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园林工具（锄头、铲、钎、草剪、枝剪、竹扫把、竹耙、手据、砍刀等）</w:t>
            </w:r>
          </w:p>
        </w:tc>
        <w:tc>
          <w:tcPr>
            <w:tcW w:w="690" w:type="dxa"/>
            <w:tcBorders>
              <w:bottom w:val="single" w:color="auto" w:sz="4" w:space="0"/>
              <w:right w:val="single" w:color="auto" w:sz="4" w:space="0"/>
            </w:tcBorders>
            <w:vAlign w:val="center"/>
          </w:tcPr>
          <w:p>
            <w:pPr>
              <w:widowControl/>
              <w:jc w:val="center"/>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批</w:t>
            </w:r>
          </w:p>
        </w:tc>
        <w:tc>
          <w:tcPr>
            <w:tcW w:w="731" w:type="dxa"/>
            <w:tcBorders>
              <w:bottom w:val="single" w:color="auto" w:sz="4" w:space="0"/>
              <w:right w:val="single" w:color="auto" w:sz="4" w:space="0"/>
            </w:tcBorders>
            <w:vAlign w:val="center"/>
          </w:tcPr>
          <w:p>
            <w:pPr>
              <w:widowControl/>
              <w:jc w:val="center"/>
              <w:rPr>
                <w:rFonts w:hint="eastAsia" w:asciiTheme="minorEastAsia" w:hAnsiTheme="minorEastAsia" w:eastAsiaTheme="minorEastAsia" w:cstheme="minorEastAsia"/>
                <w:color w:val="auto"/>
                <w:kern w:val="0"/>
                <w:sz w:val="28"/>
                <w:szCs w:val="28"/>
              </w:rPr>
            </w:pPr>
            <w:r>
              <w:rPr>
                <w:rFonts w:hint="eastAsia" w:asciiTheme="minorEastAsia" w:hAnsiTheme="minorEastAsia" w:eastAsiaTheme="minorEastAsia" w:cstheme="minorEastAsia"/>
                <w:color w:val="auto"/>
                <w:kern w:val="0"/>
                <w:sz w:val="28"/>
                <w:szCs w:val="28"/>
              </w:rPr>
              <w:t>1</w:t>
            </w:r>
          </w:p>
        </w:tc>
      </w:tr>
      <w:tr>
        <w:tblPrEx>
          <w:tblCellMar>
            <w:top w:w="0" w:type="dxa"/>
            <w:left w:w="108" w:type="dxa"/>
            <w:bottom w:w="0" w:type="dxa"/>
            <w:right w:w="108" w:type="dxa"/>
          </w:tblCellMar>
        </w:tblPrEx>
        <w:trPr>
          <w:trHeight w:val="900" w:hRule="atLeast"/>
          <w:jc w:val="center"/>
        </w:trPr>
        <w:tc>
          <w:tcPr>
            <w:tcW w:w="872" w:type="dxa"/>
            <w:vMerge w:val="continue"/>
            <w:tcBorders>
              <w:left w:val="single" w:color="auto" w:sz="4" w:space="0"/>
              <w:bottom w:val="single" w:color="auto" w:sz="4" w:space="0"/>
              <w:right w:val="single" w:color="auto" w:sz="4" w:space="0"/>
            </w:tcBorders>
            <w:vAlign w:val="center"/>
          </w:tcPr>
          <w:p>
            <w:pPr>
              <w:widowControl/>
              <w:jc w:val="left"/>
              <w:rPr>
                <w:rFonts w:hint="eastAsia" w:asciiTheme="minorEastAsia" w:hAnsiTheme="minorEastAsia" w:eastAsiaTheme="minorEastAsia" w:cstheme="minorEastAsia"/>
                <w:color w:val="auto"/>
                <w:kern w:val="0"/>
                <w:sz w:val="24"/>
                <w:szCs w:val="24"/>
              </w:rPr>
            </w:pPr>
          </w:p>
        </w:tc>
        <w:tc>
          <w:tcPr>
            <w:tcW w:w="6525" w:type="dxa"/>
            <w:tcBorders>
              <w:bottom w:val="single" w:color="auto" w:sz="4" w:space="0"/>
              <w:right w:val="single" w:color="auto" w:sz="4" w:space="0"/>
            </w:tcBorders>
            <w:vAlign w:val="center"/>
          </w:tcPr>
          <w:p>
            <w:pPr>
              <w:widowControl/>
              <w:ind w:left="-111" w:leftChars="-53"/>
              <w:jc w:val="left"/>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园林材料（护树桩、护树板、护树带、铁丝、护树竹、胶水管等）</w:t>
            </w:r>
          </w:p>
        </w:tc>
        <w:tc>
          <w:tcPr>
            <w:tcW w:w="690" w:type="dxa"/>
            <w:tcBorders>
              <w:bottom w:val="single" w:color="auto" w:sz="4" w:space="0"/>
              <w:right w:val="single" w:color="auto" w:sz="4" w:space="0"/>
            </w:tcBorders>
            <w:vAlign w:val="center"/>
          </w:tcPr>
          <w:p>
            <w:pPr>
              <w:widowControl/>
              <w:jc w:val="center"/>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批</w:t>
            </w:r>
          </w:p>
        </w:tc>
        <w:tc>
          <w:tcPr>
            <w:tcW w:w="731" w:type="dxa"/>
            <w:tcBorders>
              <w:bottom w:val="single" w:color="auto" w:sz="4" w:space="0"/>
              <w:right w:val="single" w:color="auto" w:sz="4" w:space="0"/>
            </w:tcBorders>
            <w:vAlign w:val="center"/>
          </w:tcPr>
          <w:p>
            <w:pPr>
              <w:widowControl/>
              <w:jc w:val="center"/>
              <w:rPr>
                <w:rFonts w:hint="eastAsia" w:asciiTheme="minorEastAsia" w:hAnsiTheme="minorEastAsia" w:eastAsiaTheme="minorEastAsia" w:cstheme="minorEastAsia"/>
                <w:color w:val="auto"/>
                <w:kern w:val="0"/>
                <w:sz w:val="28"/>
                <w:szCs w:val="28"/>
              </w:rPr>
            </w:pPr>
            <w:r>
              <w:rPr>
                <w:rFonts w:hint="eastAsia" w:asciiTheme="minorEastAsia" w:hAnsiTheme="minorEastAsia" w:eastAsiaTheme="minorEastAsia" w:cstheme="minorEastAsia"/>
                <w:color w:val="auto"/>
                <w:kern w:val="0"/>
                <w:sz w:val="28"/>
                <w:szCs w:val="28"/>
              </w:rPr>
              <w:t>1</w:t>
            </w:r>
          </w:p>
        </w:tc>
      </w:tr>
      <w:tr>
        <w:tblPrEx>
          <w:tblCellMar>
            <w:top w:w="0" w:type="dxa"/>
            <w:left w:w="108" w:type="dxa"/>
            <w:bottom w:w="0" w:type="dxa"/>
            <w:right w:w="108" w:type="dxa"/>
          </w:tblCellMar>
        </w:tblPrEx>
        <w:trPr>
          <w:trHeight w:val="639" w:hRule="atLeast"/>
          <w:jc w:val="center"/>
        </w:trPr>
        <w:tc>
          <w:tcPr>
            <w:tcW w:w="872"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物资</w:t>
            </w:r>
          </w:p>
        </w:tc>
        <w:tc>
          <w:tcPr>
            <w:tcW w:w="6525" w:type="dxa"/>
            <w:tcBorders>
              <w:top w:val="single" w:color="auto" w:sz="4" w:space="0"/>
              <w:bottom w:val="single" w:color="auto" w:sz="4" w:space="0"/>
              <w:right w:val="single" w:color="auto" w:sz="4" w:space="0"/>
            </w:tcBorders>
            <w:vAlign w:val="center"/>
          </w:tcPr>
          <w:p>
            <w:pPr>
              <w:widowControl/>
              <w:ind w:left="-111" w:leftChars="-53"/>
              <w:jc w:val="left"/>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工人工作服装、安全筒、警示牌</w:t>
            </w:r>
          </w:p>
        </w:tc>
        <w:tc>
          <w:tcPr>
            <w:tcW w:w="690" w:type="dxa"/>
            <w:tcBorders>
              <w:top w:val="single" w:color="auto" w:sz="4" w:space="0"/>
              <w:bottom w:val="single" w:color="auto" w:sz="4" w:space="0"/>
              <w:right w:val="single" w:color="auto" w:sz="4" w:space="0"/>
            </w:tcBorders>
            <w:vAlign w:val="center"/>
          </w:tcPr>
          <w:p>
            <w:pPr>
              <w:widowControl/>
              <w:jc w:val="center"/>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批</w:t>
            </w:r>
          </w:p>
        </w:tc>
        <w:tc>
          <w:tcPr>
            <w:tcW w:w="731" w:type="dxa"/>
            <w:tcBorders>
              <w:top w:val="single" w:color="auto" w:sz="4" w:space="0"/>
              <w:bottom w:val="single" w:color="auto" w:sz="4" w:space="0"/>
              <w:right w:val="single" w:color="auto" w:sz="4" w:space="0"/>
            </w:tcBorders>
            <w:vAlign w:val="center"/>
          </w:tcPr>
          <w:p>
            <w:pPr>
              <w:widowControl/>
              <w:jc w:val="center"/>
              <w:rPr>
                <w:rFonts w:hint="eastAsia" w:asciiTheme="minorEastAsia" w:hAnsiTheme="minorEastAsia" w:eastAsiaTheme="minorEastAsia" w:cstheme="minorEastAsia"/>
                <w:color w:val="auto"/>
                <w:kern w:val="0"/>
                <w:sz w:val="28"/>
                <w:szCs w:val="28"/>
              </w:rPr>
            </w:pPr>
            <w:r>
              <w:rPr>
                <w:rFonts w:hint="eastAsia" w:asciiTheme="minorEastAsia" w:hAnsiTheme="minorEastAsia" w:eastAsiaTheme="minorEastAsia" w:cstheme="minorEastAsia"/>
                <w:color w:val="auto"/>
                <w:kern w:val="0"/>
                <w:sz w:val="28"/>
                <w:szCs w:val="28"/>
              </w:rPr>
              <w:t>1</w:t>
            </w:r>
          </w:p>
        </w:tc>
      </w:tr>
    </w:tbl>
    <w:p>
      <w:pPr>
        <w:pStyle w:val="4"/>
        <w:numPr>
          <w:ilvl w:val="0"/>
          <w:numId w:val="4"/>
        </w:numPr>
        <w:adjustRightInd w:val="0"/>
        <w:snapToGrid w:val="0"/>
        <w:spacing w:before="78" w:beforeLines="25" w:line="360" w:lineRule="auto"/>
        <w:ind w:left="0" w:right="-335" w:firstLine="480" w:firstLineChars="200"/>
        <w:rPr>
          <w:rFonts w:asciiTheme="minorEastAsia" w:hAnsiTheme="minorEastAsia" w:eastAsiaTheme="minorEastAsia"/>
          <w:color w:val="000000" w:themeColor="text1"/>
          <w:sz w:val="24"/>
          <w:szCs w:val="24"/>
          <w14:textFill>
            <w14:solidFill>
              <w14:schemeClr w14:val="tx1"/>
            </w14:solidFill>
          </w14:textFill>
        </w:rPr>
      </w:pPr>
      <w:r>
        <w:rPr>
          <w:rFonts w:asciiTheme="minorEastAsia" w:hAnsiTheme="minorEastAsia" w:eastAsiaTheme="minorEastAsia"/>
          <w:color w:val="000000" w:themeColor="text1"/>
          <w:sz w:val="24"/>
          <w:szCs w:val="24"/>
          <w14:textFill>
            <w14:solidFill>
              <w14:schemeClr w14:val="tx1"/>
            </w14:solidFill>
          </w14:textFill>
        </w:rPr>
        <w:t>应急处理要求</w:t>
      </w:r>
      <w:r>
        <w:rPr>
          <w:rFonts w:hint="eastAsia" w:asciiTheme="minorEastAsia" w:hAnsiTheme="minorEastAsia" w:eastAsiaTheme="minorEastAsia"/>
          <w:color w:val="000000" w:themeColor="text1"/>
          <w:sz w:val="24"/>
          <w:szCs w:val="24"/>
          <w14:textFill>
            <w14:solidFill>
              <w14:schemeClr w14:val="tx1"/>
            </w14:solidFill>
          </w14:textFill>
        </w:rPr>
        <w:t>：</w:t>
      </w:r>
    </w:p>
    <w:p>
      <w:pPr>
        <w:pStyle w:val="4"/>
        <w:adjustRightInd w:val="0"/>
        <w:snapToGrid w:val="0"/>
        <w:spacing w:before="78" w:beforeLines="25" w:line="360" w:lineRule="auto"/>
        <w:ind w:left="0" w:right="-335" w:firstLine="480" w:firstLineChars="200"/>
        <w:rPr>
          <w:rFonts w:hint="eastAsia" w:asciiTheme="minorEastAsia" w:hAnsiTheme="minorEastAsia" w:eastAsiaTheme="minorEastAsia"/>
          <w:color w:val="000000" w:themeColor="text1"/>
          <w:sz w:val="24"/>
          <w:szCs w:val="24"/>
          <w14:textFill>
            <w14:solidFill>
              <w14:schemeClr w14:val="tx1"/>
            </w14:solidFill>
          </w14:textFill>
        </w:rPr>
      </w:pPr>
      <w:r>
        <w:rPr>
          <w:rFonts w:hint="eastAsia" w:asciiTheme="minorEastAsia" w:hAnsiTheme="minorEastAsia" w:eastAsiaTheme="minorEastAsia"/>
          <w:color w:val="000000" w:themeColor="text1"/>
          <w:sz w:val="24"/>
          <w:szCs w:val="24"/>
          <w:lang w:val="en-US" w:eastAsia="zh-CN"/>
          <w14:textFill>
            <w14:solidFill>
              <w14:schemeClr w14:val="tx1"/>
            </w14:solidFill>
          </w14:textFill>
        </w:rPr>
        <w:t>1</w:t>
      </w:r>
      <w:r>
        <w:rPr>
          <w:rFonts w:hint="eastAsia" w:asciiTheme="minorEastAsia" w:hAnsiTheme="minorEastAsia" w:eastAsiaTheme="minorEastAsia"/>
          <w:color w:val="000000" w:themeColor="text1"/>
          <w:sz w:val="24"/>
          <w:szCs w:val="24"/>
          <w:lang w:eastAsia="zh-CN"/>
          <w14:textFill>
            <w14:solidFill>
              <w14:schemeClr w14:val="tx1"/>
            </w14:solidFill>
          </w14:textFill>
        </w:rPr>
        <w:t>）</w:t>
      </w:r>
      <w:r>
        <w:rPr>
          <w:rFonts w:hint="eastAsia" w:asciiTheme="minorEastAsia" w:hAnsiTheme="minorEastAsia" w:eastAsiaTheme="minorEastAsia"/>
          <w:color w:val="000000" w:themeColor="text1"/>
          <w:sz w:val="24"/>
          <w:szCs w:val="24"/>
          <w14:textFill>
            <w14:solidFill>
              <w14:schemeClr w14:val="tx1"/>
            </w14:solidFill>
          </w14:textFill>
        </w:rPr>
        <w:t>如遇台风、冰雹</w:t>
      </w:r>
      <w:r>
        <w:rPr>
          <w:rFonts w:asciiTheme="minorEastAsia" w:hAnsiTheme="minorEastAsia" w:eastAsiaTheme="minorEastAsia"/>
          <w:color w:val="000000" w:themeColor="text1"/>
          <w:sz w:val="24"/>
          <w:szCs w:val="24"/>
          <w14:textFill>
            <w14:solidFill>
              <w14:schemeClr w14:val="tx1"/>
            </w14:solidFill>
          </w14:textFill>
        </w:rPr>
        <w:t>、</w:t>
      </w:r>
      <w:r>
        <w:rPr>
          <w:rFonts w:hint="eastAsia" w:asciiTheme="minorEastAsia" w:hAnsiTheme="minorEastAsia" w:eastAsiaTheme="minorEastAsia"/>
          <w:color w:val="000000" w:themeColor="text1"/>
          <w:sz w:val="24"/>
          <w:szCs w:val="24"/>
          <w14:textFill>
            <w14:solidFill>
              <w14:schemeClr w14:val="tx1"/>
            </w14:solidFill>
          </w14:textFill>
        </w:rPr>
        <w:t>水浸、火灾等意外情况，</w:t>
      </w:r>
      <w:r>
        <w:rPr>
          <w:rFonts w:asciiTheme="minorEastAsia" w:hAnsiTheme="minorEastAsia" w:eastAsiaTheme="minorEastAsia"/>
          <w:color w:val="000000" w:themeColor="text1"/>
          <w:sz w:val="24"/>
          <w:szCs w:val="24"/>
          <w14:textFill>
            <w14:solidFill>
              <w14:schemeClr w14:val="tx1"/>
            </w14:solidFill>
          </w14:textFill>
        </w:rPr>
        <w:t>乙方</w:t>
      </w:r>
      <w:r>
        <w:rPr>
          <w:rFonts w:hint="eastAsia" w:asciiTheme="minorEastAsia" w:hAnsiTheme="minorEastAsia" w:eastAsiaTheme="minorEastAsia"/>
          <w:color w:val="000000" w:themeColor="text1"/>
          <w:sz w:val="24"/>
          <w:szCs w:val="24"/>
          <w14:textFill>
            <w14:solidFill>
              <w14:schemeClr w14:val="tx1"/>
            </w14:solidFill>
          </w14:textFill>
        </w:rPr>
        <w:t>应立即实施绿植防灾措施、灾后</w:t>
      </w:r>
      <w:r>
        <w:rPr>
          <w:rFonts w:asciiTheme="minorEastAsia" w:hAnsiTheme="minorEastAsia" w:eastAsiaTheme="minorEastAsia"/>
          <w:color w:val="000000" w:themeColor="text1"/>
          <w:sz w:val="24"/>
          <w:szCs w:val="24"/>
          <w14:textFill>
            <w14:solidFill>
              <w14:schemeClr w14:val="tx1"/>
            </w14:solidFill>
          </w14:textFill>
        </w:rPr>
        <w:t>恢复</w:t>
      </w:r>
      <w:r>
        <w:rPr>
          <w:rFonts w:hint="eastAsia" w:asciiTheme="minorEastAsia" w:hAnsiTheme="minorEastAsia" w:eastAsiaTheme="minorEastAsia"/>
          <w:color w:val="000000" w:themeColor="text1"/>
          <w:sz w:val="24"/>
          <w:szCs w:val="24"/>
          <w14:textFill>
            <w14:solidFill>
              <w14:schemeClr w14:val="tx1"/>
            </w14:solidFill>
          </w14:textFill>
        </w:rPr>
        <w:t>措施及其他特殊绿化养护措施，包括但不限于在台风、暴雨、雪前加固树木，在台风、</w:t>
      </w:r>
      <w:r>
        <w:rPr>
          <w:rFonts w:asciiTheme="minorEastAsia" w:hAnsiTheme="minorEastAsia" w:eastAsiaTheme="minorEastAsia"/>
          <w:color w:val="000000" w:themeColor="text1"/>
          <w:sz w:val="24"/>
          <w:szCs w:val="24"/>
          <w14:textFill>
            <w14:solidFill>
              <w14:schemeClr w14:val="tx1"/>
            </w14:solidFill>
          </w14:textFill>
        </w:rPr>
        <w:t>暴雨</w:t>
      </w:r>
      <w:r>
        <w:rPr>
          <w:rFonts w:hint="eastAsia" w:asciiTheme="minorEastAsia" w:hAnsiTheme="minorEastAsia" w:eastAsiaTheme="minorEastAsia"/>
          <w:color w:val="000000" w:themeColor="text1"/>
          <w:sz w:val="24"/>
          <w:szCs w:val="24"/>
          <w14:textFill>
            <w14:solidFill>
              <w14:schemeClr w14:val="tx1"/>
            </w14:solidFill>
          </w14:textFill>
        </w:rPr>
        <w:t>、</w:t>
      </w:r>
      <w:r>
        <w:rPr>
          <w:rFonts w:asciiTheme="minorEastAsia" w:hAnsiTheme="minorEastAsia" w:eastAsiaTheme="minorEastAsia"/>
          <w:color w:val="000000" w:themeColor="text1"/>
          <w:sz w:val="24"/>
          <w:szCs w:val="24"/>
          <w14:textFill>
            <w14:solidFill>
              <w14:schemeClr w14:val="tx1"/>
            </w14:solidFill>
          </w14:textFill>
        </w:rPr>
        <w:t>雪</w:t>
      </w:r>
      <w:r>
        <w:rPr>
          <w:rFonts w:hint="eastAsia" w:asciiTheme="minorEastAsia" w:hAnsiTheme="minorEastAsia" w:eastAsiaTheme="minorEastAsia"/>
          <w:color w:val="000000" w:themeColor="text1"/>
          <w:sz w:val="24"/>
          <w:szCs w:val="24"/>
          <w14:textFill>
            <w14:solidFill>
              <w14:schemeClr w14:val="tx1"/>
            </w14:solidFill>
          </w14:textFill>
        </w:rPr>
        <w:t>后抢险修复，及时修剪、扶正受影响树木等</w:t>
      </w:r>
      <w:r>
        <w:rPr>
          <w:rFonts w:asciiTheme="minorEastAsia" w:hAnsiTheme="minorEastAsia" w:eastAsiaTheme="minorEastAsia"/>
          <w:color w:val="000000" w:themeColor="text1"/>
          <w:sz w:val="24"/>
          <w:szCs w:val="24"/>
          <w14:textFill>
            <w14:solidFill>
              <w14:schemeClr w14:val="tx1"/>
            </w14:solidFill>
          </w14:textFill>
        </w:rPr>
        <w:t>。</w:t>
      </w:r>
      <w:r>
        <w:rPr>
          <w:rFonts w:hint="eastAsia" w:asciiTheme="minorEastAsia" w:hAnsiTheme="minorEastAsia" w:eastAsiaTheme="minorEastAsia"/>
          <w:color w:val="000000" w:themeColor="text1"/>
          <w:sz w:val="24"/>
          <w:szCs w:val="24"/>
          <w14:textFill>
            <w14:solidFill>
              <w14:schemeClr w14:val="tx1"/>
            </w14:solidFill>
          </w14:textFill>
        </w:rPr>
        <w:t>乙方开展前述活动所产生的相关</w:t>
      </w:r>
      <w:r>
        <w:rPr>
          <w:rFonts w:asciiTheme="minorEastAsia" w:hAnsiTheme="minorEastAsia" w:eastAsiaTheme="minorEastAsia"/>
          <w:color w:val="000000" w:themeColor="text1"/>
          <w:sz w:val="24"/>
          <w:szCs w:val="24"/>
          <w14:textFill>
            <w14:solidFill>
              <w14:schemeClr w14:val="tx1"/>
            </w14:solidFill>
          </w14:textFill>
        </w:rPr>
        <w:t>费用已包含在</w:t>
      </w:r>
      <w:r>
        <w:rPr>
          <w:rFonts w:hint="eastAsia" w:asciiTheme="minorEastAsia" w:hAnsiTheme="minorEastAsia" w:eastAsiaTheme="minorEastAsia"/>
          <w:color w:val="000000" w:themeColor="text1"/>
          <w:sz w:val="24"/>
          <w:szCs w:val="24"/>
          <w14:textFill>
            <w14:solidFill>
              <w14:schemeClr w14:val="tx1"/>
            </w14:solidFill>
          </w14:textFill>
        </w:rPr>
        <w:t>绿化养护服务费</w:t>
      </w:r>
      <w:r>
        <w:rPr>
          <w:rFonts w:asciiTheme="minorEastAsia" w:hAnsiTheme="minorEastAsia" w:eastAsiaTheme="minorEastAsia"/>
          <w:color w:val="000000" w:themeColor="text1"/>
          <w:sz w:val="24"/>
          <w:szCs w:val="24"/>
          <w14:textFill>
            <w14:solidFill>
              <w14:schemeClr w14:val="tx1"/>
            </w14:solidFill>
          </w14:textFill>
        </w:rPr>
        <w:t>中，</w:t>
      </w:r>
      <w:r>
        <w:rPr>
          <w:rFonts w:hint="eastAsia" w:asciiTheme="minorEastAsia" w:hAnsiTheme="minorEastAsia" w:eastAsiaTheme="minorEastAsia"/>
          <w:color w:val="000000" w:themeColor="text1"/>
          <w:sz w:val="24"/>
          <w:szCs w:val="24"/>
          <w14:textFill>
            <w14:solidFill>
              <w14:schemeClr w14:val="tx1"/>
            </w14:solidFill>
          </w14:textFill>
        </w:rPr>
        <w:t>甲方无需额外向</w:t>
      </w:r>
      <w:r>
        <w:rPr>
          <w:rFonts w:asciiTheme="minorEastAsia" w:hAnsiTheme="minorEastAsia" w:eastAsiaTheme="minorEastAsia"/>
          <w:color w:val="000000" w:themeColor="text1"/>
          <w:sz w:val="24"/>
          <w:szCs w:val="24"/>
          <w14:textFill>
            <w14:solidFill>
              <w14:schemeClr w14:val="tx1"/>
            </w14:solidFill>
          </w14:textFill>
        </w:rPr>
        <w:t>乙方支付</w:t>
      </w:r>
      <w:r>
        <w:rPr>
          <w:rFonts w:hint="eastAsia" w:asciiTheme="minorEastAsia" w:hAnsiTheme="minorEastAsia" w:eastAsiaTheme="minorEastAsia"/>
          <w:color w:val="000000" w:themeColor="text1"/>
          <w:sz w:val="24"/>
          <w:szCs w:val="24"/>
          <w14:textFill>
            <w14:solidFill>
              <w14:schemeClr w14:val="tx1"/>
            </w14:solidFill>
          </w14:textFill>
        </w:rPr>
        <w:t>任何费用。</w:t>
      </w:r>
    </w:p>
    <w:p>
      <w:pPr>
        <w:pStyle w:val="4"/>
        <w:adjustRightInd w:val="0"/>
        <w:snapToGrid w:val="0"/>
        <w:spacing w:before="78" w:beforeLines="25" w:line="360" w:lineRule="auto"/>
        <w:ind w:left="0" w:right="-335" w:firstLine="480" w:firstLineChars="200"/>
        <w:rPr>
          <w:rFonts w:hint="eastAsia" w:asciiTheme="minorEastAsia" w:hAnsiTheme="minorEastAsia" w:eastAsia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olor w:val="000000" w:themeColor="text1"/>
          <w:sz w:val="24"/>
          <w:szCs w:val="24"/>
          <w:lang w:val="en-US" w:eastAsia="zh-CN"/>
          <w14:textFill>
            <w14:solidFill>
              <w14:schemeClr w14:val="tx1"/>
            </w14:solidFill>
          </w14:textFill>
        </w:rPr>
        <w:t>2）应加强项目绿地巡查和管理，确保项目内绿地、乔木等内容的安全。</w:t>
      </w:r>
    </w:p>
    <w:p>
      <w:pPr>
        <w:pStyle w:val="4"/>
        <w:numPr>
          <w:ilvl w:val="0"/>
          <w:numId w:val="4"/>
        </w:numPr>
        <w:adjustRightInd w:val="0"/>
        <w:snapToGrid w:val="0"/>
        <w:spacing w:before="78" w:beforeLines="25" w:line="360" w:lineRule="auto"/>
        <w:ind w:left="0" w:right="-335" w:firstLine="480" w:firstLineChars="200"/>
        <w:rPr>
          <w:rFonts w:hint="eastAsia" w:cs="Times New Roman" w:asciiTheme="minorEastAsia" w:hAnsiTheme="minorEastAsia" w:eastAsiaTheme="minorEastAsia"/>
          <w:color w:val="000000" w:themeColor="text1"/>
          <w:sz w:val="24"/>
          <w:szCs w:val="24"/>
          <w:lang w:val="en-US" w:eastAsia="zh-CN"/>
          <w14:textFill>
            <w14:solidFill>
              <w14:schemeClr w14:val="tx1"/>
            </w14:solidFill>
          </w14:textFill>
        </w:rPr>
      </w:pPr>
      <w:r>
        <w:rPr>
          <w:rFonts w:hint="eastAsia" w:cs="Times New Roman" w:asciiTheme="minorEastAsia" w:hAnsiTheme="minorEastAsia" w:eastAsiaTheme="minorEastAsia"/>
          <w:color w:val="000000" w:themeColor="text1"/>
          <w:sz w:val="24"/>
          <w:szCs w:val="24"/>
          <w:lang w:val="en-US" w:eastAsia="zh-CN"/>
          <w14:textFill>
            <w14:solidFill>
              <w14:schemeClr w14:val="tx1"/>
            </w14:solidFill>
          </w14:textFill>
        </w:rPr>
        <w:t>履约要求</w:t>
      </w:r>
    </w:p>
    <w:p>
      <w:pPr>
        <w:pStyle w:val="4"/>
        <w:adjustRightInd w:val="0"/>
        <w:snapToGrid w:val="0"/>
        <w:spacing w:before="78" w:beforeLines="25" w:line="360" w:lineRule="auto"/>
        <w:ind w:left="0" w:right="-335" w:firstLine="480" w:firstLineChars="200"/>
        <w:rPr>
          <w:rFonts w:hint="default" w:asciiTheme="minorEastAsia" w:hAnsiTheme="minorEastAsia" w:eastAsiaTheme="minorEastAsia"/>
          <w:color w:val="000000" w:themeColor="text1"/>
          <w:sz w:val="24"/>
          <w:szCs w:val="24"/>
          <w:lang w:val="en-US" w:eastAsia="zh-CN"/>
          <w14:textFill>
            <w14:solidFill>
              <w14:schemeClr w14:val="tx1"/>
            </w14:solidFill>
          </w14:textFill>
        </w:rPr>
      </w:pPr>
      <w:r>
        <w:rPr>
          <w:rFonts w:hint="default" w:asciiTheme="minorEastAsia" w:hAnsiTheme="minorEastAsia" w:eastAsiaTheme="minorEastAsia"/>
          <w:color w:val="000000" w:themeColor="text1"/>
          <w:sz w:val="24"/>
          <w:szCs w:val="24"/>
          <w:lang w:val="en-US" w:eastAsia="zh-CN"/>
          <w14:textFill>
            <w14:solidFill>
              <w14:schemeClr w14:val="tx1"/>
            </w14:solidFill>
          </w14:textFill>
        </w:rPr>
        <w:t>履约过程中，除配合</w:t>
      </w:r>
      <w:r>
        <w:rPr>
          <w:rFonts w:hint="eastAsia" w:asciiTheme="minorEastAsia" w:hAnsiTheme="minorEastAsia" w:eastAsiaTheme="minorEastAsia"/>
          <w:color w:val="000000" w:themeColor="text1"/>
          <w:sz w:val="24"/>
          <w:szCs w:val="24"/>
          <w:lang w:val="en-US" w:eastAsia="zh-CN"/>
          <w14:textFill>
            <w14:solidFill>
              <w14:schemeClr w14:val="tx1"/>
            </w14:solidFill>
          </w14:textFill>
        </w:rPr>
        <w:t>甲方</w:t>
      </w:r>
      <w:r>
        <w:rPr>
          <w:rFonts w:hint="default" w:asciiTheme="minorEastAsia" w:hAnsiTheme="minorEastAsia" w:eastAsiaTheme="minorEastAsia"/>
          <w:color w:val="000000" w:themeColor="text1"/>
          <w:sz w:val="24"/>
          <w:szCs w:val="24"/>
          <w:lang w:val="en-US" w:eastAsia="zh-CN"/>
          <w14:textFill>
            <w14:solidFill>
              <w14:schemeClr w14:val="tx1"/>
            </w14:solidFill>
          </w14:textFill>
        </w:rPr>
        <w:t>进行检查考评以外，还应建立完善的质量自检系统，对服务过程开展有效的监管，不断提高服务水平和养护质量。</w:t>
      </w:r>
    </w:p>
    <w:p>
      <w:pPr>
        <w:pStyle w:val="4"/>
        <w:numPr>
          <w:ilvl w:val="0"/>
          <w:numId w:val="4"/>
        </w:numPr>
        <w:adjustRightInd w:val="0"/>
        <w:snapToGrid w:val="0"/>
        <w:spacing w:before="78" w:beforeLines="25" w:line="360" w:lineRule="auto"/>
        <w:ind w:left="0" w:leftChars="0" w:right="-335" w:firstLine="480" w:firstLineChars="200"/>
        <w:rPr>
          <w:rFonts w:hint="eastAsia" w:asciiTheme="minorEastAsia" w:hAnsiTheme="minorEastAsia" w:eastAsia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olor w:val="000000" w:themeColor="text1"/>
          <w:sz w:val="24"/>
          <w:szCs w:val="24"/>
          <w:lang w:val="en-US" w:eastAsia="zh-CN"/>
          <w14:textFill>
            <w14:solidFill>
              <w14:schemeClr w14:val="tx1"/>
            </w14:solidFill>
          </w14:textFill>
        </w:rPr>
        <w:t>接管要求</w:t>
      </w:r>
    </w:p>
    <w:p>
      <w:pPr>
        <w:pStyle w:val="4"/>
        <w:adjustRightInd w:val="0"/>
        <w:snapToGrid w:val="0"/>
        <w:spacing w:before="78" w:beforeLines="25" w:line="360" w:lineRule="auto"/>
        <w:ind w:left="0" w:right="-335" w:firstLine="480" w:firstLineChars="200"/>
        <w:rPr>
          <w:rFonts w:hint="default" w:cs="Times New Roman" w:asciiTheme="minorEastAsia" w:hAnsiTheme="minorEastAsia" w:eastAsiaTheme="minorEastAsia"/>
          <w:color w:val="000000" w:themeColor="text1"/>
          <w:sz w:val="24"/>
          <w:szCs w:val="24"/>
          <w:lang w:val="en-US" w:eastAsia="zh-CN"/>
          <w14:textFill>
            <w14:solidFill>
              <w14:schemeClr w14:val="tx1"/>
            </w14:solidFill>
          </w14:textFill>
        </w:rPr>
      </w:pPr>
      <w:r>
        <w:rPr>
          <w:rFonts w:hint="eastAsia" w:cs="Times New Roman" w:asciiTheme="minorEastAsia" w:hAnsiTheme="minorEastAsia" w:eastAsiaTheme="minorEastAsia"/>
          <w:color w:val="000000" w:themeColor="text1"/>
          <w:sz w:val="24"/>
          <w:szCs w:val="24"/>
          <w:lang w:val="en-US" w:eastAsia="zh-CN"/>
          <w14:textFill>
            <w14:solidFill>
              <w14:schemeClr w14:val="tx1"/>
            </w14:solidFill>
          </w14:textFill>
        </w:rPr>
        <w:t>乙方</w:t>
      </w:r>
      <w:r>
        <w:rPr>
          <w:rFonts w:hint="default" w:cs="Times New Roman" w:asciiTheme="minorEastAsia" w:hAnsiTheme="minorEastAsia" w:eastAsiaTheme="minorEastAsia"/>
          <w:color w:val="000000" w:themeColor="text1"/>
          <w:sz w:val="24"/>
          <w:szCs w:val="24"/>
          <w:lang w:val="en-US" w:eastAsia="zh-CN"/>
          <w14:textFill>
            <w14:solidFill>
              <w14:schemeClr w14:val="tx1"/>
            </w14:solidFill>
          </w14:textFill>
        </w:rPr>
        <w:t>按现状接管中标绿地，进场后30个日历天内按绿化养护要求自行完成承包地块内存在问题（如缺株、人为破坏、黄土裸露、设施缺损等）的治理，并防止新的人为破坏产生。绿地的交接工作按照</w:t>
      </w:r>
      <w:r>
        <w:rPr>
          <w:rFonts w:hint="eastAsia" w:cs="Times New Roman" w:asciiTheme="minorEastAsia" w:hAnsiTheme="minorEastAsia" w:eastAsiaTheme="minorEastAsia"/>
          <w:color w:val="000000" w:themeColor="text1"/>
          <w:sz w:val="24"/>
          <w:szCs w:val="24"/>
          <w:lang w:val="en-US" w:eastAsia="zh-CN"/>
          <w14:textFill>
            <w14:solidFill>
              <w14:schemeClr w14:val="tx1"/>
            </w14:solidFill>
          </w14:textFill>
        </w:rPr>
        <w:t>甲方</w:t>
      </w:r>
      <w:r>
        <w:rPr>
          <w:rFonts w:hint="default" w:cs="Times New Roman" w:asciiTheme="minorEastAsia" w:hAnsiTheme="minorEastAsia" w:eastAsiaTheme="minorEastAsia"/>
          <w:color w:val="000000" w:themeColor="text1"/>
          <w:sz w:val="24"/>
          <w:szCs w:val="24"/>
          <w:lang w:val="en-US" w:eastAsia="zh-CN"/>
          <w14:textFill>
            <w14:solidFill>
              <w14:schemeClr w14:val="tx1"/>
            </w14:solidFill>
          </w14:textFill>
        </w:rPr>
        <w:t>的相关规定进行，</w:t>
      </w:r>
      <w:r>
        <w:rPr>
          <w:rFonts w:hint="eastAsia" w:cs="Times New Roman" w:asciiTheme="minorEastAsia" w:hAnsiTheme="minorEastAsia" w:eastAsiaTheme="minorEastAsia"/>
          <w:color w:val="000000" w:themeColor="text1"/>
          <w:sz w:val="24"/>
          <w:szCs w:val="24"/>
          <w:lang w:val="en-US" w:eastAsia="zh-CN"/>
          <w14:textFill>
            <w14:solidFill>
              <w14:schemeClr w14:val="tx1"/>
            </w14:solidFill>
          </w14:textFill>
        </w:rPr>
        <w:t>乙方</w:t>
      </w:r>
      <w:r>
        <w:rPr>
          <w:rFonts w:hint="default" w:cs="Times New Roman" w:asciiTheme="minorEastAsia" w:hAnsiTheme="minorEastAsia" w:eastAsiaTheme="minorEastAsia"/>
          <w:color w:val="000000" w:themeColor="text1"/>
          <w:sz w:val="24"/>
          <w:szCs w:val="24"/>
          <w:lang w:val="en-US" w:eastAsia="zh-CN"/>
          <w14:textFill>
            <w14:solidFill>
              <w14:schemeClr w14:val="tx1"/>
            </w14:solidFill>
          </w14:textFill>
        </w:rPr>
        <w:t>在管养任务到期或解除合同关系的，需经</w:t>
      </w:r>
      <w:r>
        <w:rPr>
          <w:rFonts w:hint="eastAsia" w:cs="Times New Roman" w:asciiTheme="minorEastAsia" w:hAnsiTheme="minorEastAsia" w:eastAsiaTheme="minorEastAsia"/>
          <w:color w:val="000000" w:themeColor="text1"/>
          <w:sz w:val="24"/>
          <w:szCs w:val="24"/>
          <w:lang w:val="en-US" w:eastAsia="zh-CN"/>
          <w14:textFill>
            <w14:solidFill>
              <w14:schemeClr w14:val="tx1"/>
            </w14:solidFill>
          </w14:textFill>
        </w:rPr>
        <w:t>甲方</w:t>
      </w:r>
      <w:r>
        <w:rPr>
          <w:rFonts w:hint="default" w:cs="Times New Roman" w:asciiTheme="minorEastAsia" w:hAnsiTheme="minorEastAsia" w:eastAsiaTheme="minorEastAsia"/>
          <w:color w:val="000000" w:themeColor="text1"/>
          <w:sz w:val="24"/>
          <w:szCs w:val="24"/>
          <w:lang w:val="en-US" w:eastAsia="zh-CN"/>
          <w14:textFill>
            <w14:solidFill>
              <w14:schemeClr w14:val="tx1"/>
            </w14:solidFill>
          </w14:textFill>
        </w:rPr>
        <w:t>验收合格后再办理相关手续，不合格项目的整改费用在管养经费中扣除，不足部分另行追扣经费，并追究相关法律责任。</w:t>
      </w:r>
    </w:p>
    <w:p>
      <w:pPr>
        <w:pStyle w:val="11"/>
        <w:ind w:left="0" w:firstLine="482"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第五条 甲方的权利与义务</w:t>
      </w:r>
    </w:p>
    <w:p>
      <w:pPr>
        <w:pStyle w:val="4"/>
        <w:numPr>
          <w:ilvl w:val="0"/>
          <w:numId w:val="5"/>
        </w:numPr>
        <w:adjustRightInd w:val="0"/>
        <w:snapToGrid w:val="0"/>
        <w:spacing w:before="78" w:beforeLines="25" w:line="360" w:lineRule="auto"/>
        <w:ind w:right="-335" w:firstLine="480" w:firstLineChars="200"/>
        <w:rPr>
          <w:rFonts w:asciiTheme="minorEastAsia" w:hAnsiTheme="minorEastAsia" w:eastAsiaTheme="minorEastAsia"/>
          <w:color w:val="000000" w:themeColor="text1"/>
          <w:sz w:val="24"/>
          <w:szCs w:val="24"/>
          <w14:textFill>
            <w14:solidFill>
              <w14:schemeClr w14:val="tx1"/>
            </w14:solidFill>
          </w14:textFill>
        </w:rPr>
      </w:pPr>
      <w:r>
        <w:rPr>
          <w:rFonts w:hint="eastAsia" w:asciiTheme="minorEastAsia" w:hAnsiTheme="minorEastAsia" w:eastAsiaTheme="minorEastAsia"/>
          <w:color w:val="000000" w:themeColor="text1"/>
          <w:sz w:val="24"/>
          <w:szCs w:val="24"/>
          <w14:textFill>
            <w14:solidFill>
              <w14:schemeClr w14:val="tx1"/>
            </w14:solidFill>
          </w14:textFill>
        </w:rPr>
        <w:t>甲方有权制定相应的管理措施、监督规定，并</w:t>
      </w:r>
      <w:r>
        <w:rPr>
          <w:rFonts w:asciiTheme="minorEastAsia" w:hAnsiTheme="minorEastAsia" w:eastAsiaTheme="minorEastAsia"/>
          <w:color w:val="000000" w:themeColor="text1"/>
          <w:sz w:val="24"/>
          <w:szCs w:val="24"/>
          <w14:textFill>
            <w14:solidFill>
              <w14:schemeClr w14:val="tx1"/>
            </w14:solidFill>
          </w14:textFill>
        </w:rPr>
        <w:t>要求</w:t>
      </w:r>
      <w:r>
        <w:rPr>
          <w:rFonts w:hint="eastAsia" w:asciiTheme="minorEastAsia" w:hAnsiTheme="minorEastAsia" w:eastAsiaTheme="minorEastAsia"/>
          <w:color w:val="000000" w:themeColor="text1"/>
          <w:sz w:val="24"/>
          <w:szCs w:val="24"/>
          <w14:textFill>
            <w14:solidFill>
              <w14:schemeClr w14:val="tx1"/>
            </w14:solidFill>
          </w14:textFill>
        </w:rPr>
        <w:t>乙方及其工作人员遵照执行。</w:t>
      </w:r>
    </w:p>
    <w:p>
      <w:pPr>
        <w:pStyle w:val="4"/>
        <w:numPr>
          <w:ilvl w:val="0"/>
          <w:numId w:val="5"/>
        </w:numPr>
        <w:adjustRightInd w:val="0"/>
        <w:snapToGrid w:val="0"/>
        <w:spacing w:before="78" w:beforeLines="25" w:line="360" w:lineRule="auto"/>
        <w:ind w:right="-335" w:firstLine="480" w:firstLineChars="200"/>
        <w:rPr>
          <w:rFonts w:asciiTheme="minorEastAsia" w:hAnsiTheme="minorEastAsia" w:eastAsiaTheme="minorEastAsia"/>
          <w:color w:val="000000" w:themeColor="text1"/>
          <w:sz w:val="24"/>
          <w:szCs w:val="24"/>
          <w14:textFill>
            <w14:solidFill>
              <w14:schemeClr w14:val="tx1"/>
            </w14:solidFill>
          </w14:textFill>
        </w:rPr>
      </w:pPr>
      <w:r>
        <w:rPr>
          <w:rFonts w:hint="eastAsia" w:asciiTheme="minorEastAsia" w:hAnsiTheme="minorEastAsia" w:eastAsiaTheme="minorEastAsia"/>
          <w:color w:val="000000" w:themeColor="text1"/>
          <w:sz w:val="24"/>
          <w:szCs w:val="24"/>
          <w14:textFill>
            <w14:solidFill>
              <w14:schemeClr w14:val="tx1"/>
            </w14:solidFill>
          </w14:textFill>
        </w:rPr>
        <w:t>甲方有权监督、</w:t>
      </w:r>
      <w:r>
        <w:rPr>
          <w:rFonts w:asciiTheme="minorEastAsia" w:hAnsiTheme="minorEastAsia" w:eastAsiaTheme="minorEastAsia"/>
          <w:color w:val="000000" w:themeColor="text1"/>
          <w:sz w:val="24"/>
          <w:szCs w:val="24"/>
          <w14:textFill>
            <w14:solidFill>
              <w14:schemeClr w14:val="tx1"/>
            </w14:solidFill>
          </w14:textFill>
        </w:rPr>
        <w:t>检查</w:t>
      </w:r>
      <w:r>
        <w:rPr>
          <w:rFonts w:hint="eastAsia" w:asciiTheme="minorEastAsia" w:hAnsiTheme="minorEastAsia" w:eastAsiaTheme="minorEastAsia"/>
          <w:color w:val="000000" w:themeColor="text1"/>
          <w:sz w:val="24"/>
          <w:szCs w:val="24"/>
          <w14:textFill>
            <w14:solidFill>
              <w14:schemeClr w14:val="tx1"/>
            </w14:solidFill>
          </w14:textFill>
        </w:rPr>
        <w:t>、考核乙方工作过程</w:t>
      </w:r>
      <w:r>
        <w:rPr>
          <w:rFonts w:asciiTheme="minorEastAsia" w:hAnsiTheme="minorEastAsia" w:eastAsiaTheme="minorEastAsia"/>
          <w:color w:val="000000" w:themeColor="text1"/>
          <w:sz w:val="24"/>
          <w:szCs w:val="24"/>
          <w14:textFill>
            <w14:solidFill>
              <w14:schemeClr w14:val="tx1"/>
            </w14:solidFill>
          </w14:textFill>
        </w:rPr>
        <w:t>及</w:t>
      </w:r>
      <w:r>
        <w:rPr>
          <w:rFonts w:hint="eastAsia" w:asciiTheme="minorEastAsia" w:hAnsiTheme="minorEastAsia" w:eastAsiaTheme="minorEastAsia"/>
          <w:color w:val="000000" w:themeColor="text1"/>
          <w:sz w:val="24"/>
          <w:szCs w:val="24"/>
          <w14:textFill>
            <w14:solidFill>
              <w14:schemeClr w14:val="tx1"/>
            </w14:solidFill>
          </w14:textFill>
        </w:rPr>
        <w:t>工作</w:t>
      </w:r>
      <w:r>
        <w:rPr>
          <w:rFonts w:asciiTheme="minorEastAsia" w:hAnsiTheme="minorEastAsia" w:eastAsiaTheme="minorEastAsia"/>
          <w:color w:val="000000" w:themeColor="text1"/>
          <w:sz w:val="24"/>
          <w:szCs w:val="24"/>
          <w14:textFill>
            <w14:solidFill>
              <w14:schemeClr w14:val="tx1"/>
            </w14:solidFill>
          </w14:textFill>
        </w:rPr>
        <w:t>成果</w:t>
      </w:r>
      <w:r>
        <w:rPr>
          <w:rFonts w:hint="eastAsia" w:asciiTheme="minorEastAsia" w:hAnsiTheme="minorEastAsia" w:eastAsiaTheme="minorEastAsia"/>
          <w:color w:val="000000" w:themeColor="text1"/>
          <w:sz w:val="24"/>
          <w:szCs w:val="24"/>
          <w14:textFill>
            <w14:solidFill>
              <w14:schemeClr w14:val="tx1"/>
            </w14:solidFill>
          </w14:textFill>
        </w:rPr>
        <w:t>，每月对绿化工作进行检查评分</w:t>
      </w:r>
      <w:r>
        <w:rPr>
          <w:rFonts w:hint="eastAsia" w:asciiTheme="minorEastAsia" w:hAnsiTheme="minorEastAsia" w:eastAsiaTheme="minorEastAsia"/>
          <w:color w:val="000000" w:themeColor="text1"/>
          <w:sz w:val="24"/>
          <w:szCs w:val="24"/>
          <w:lang w:eastAsia="zh-CN"/>
          <w14:textFill>
            <w14:solidFill>
              <w14:schemeClr w14:val="tx1"/>
            </w14:solidFill>
          </w14:textFill>
        </w:rPr>
        <w:t>。</w:t>
      </w:r>
      <w:r>
        <w:rPr>
          <w:rFonts w:hint="eastAsia" w:asciiTheme="minorEastAsia" w:hAnsiTheme="minorEastAsia" w:eastAsiaTheme="minorEastAsia"/>
          <w:color w:val="000000" w:themeColor="text1"/>
          <w:sz w:val="24"/>
          <w:szCs w:val="24"/>
          <w14:textFill>
            <w14:solidFill>
              <w14:schemeClr w14:val="tx1"/>
            </w14:solidFill>
          </w14:textFill>
        </w:rPr>
        <w:t>发现问题有权要求乙方限期整改。并且，甲方有</w:t>
      </w:r>
      <w:r>
        <w:rPr>
          <w:rFonts w:asciiTheme="minorEastAsia" w:hAnsiTheme="minorEastAsia" w:eastAsiaTheme="minorEastAsia"/>
          <w:color w:val="000000" w:themeColor="text1"/>
          <w:sz w:val="24"/>
          <w:szCs w:val="24"/>
          <w14:textFill>
            <w14:solidFill>
              <w14:schemeClr w14:val="tx1"/>
            </w14:solidFill>
          </w14:textFill>
        </w:rPr>
        <w:t>权</w:t>
      </w:r>
      <w:r>
        <w:rPr>
          <w:rFonts w:hint="eastAsia" w:asciiTheme="minorEastAsia" w:hAnsiTheme="minorEastAsia" w:eastAsiaTheme="minorEastAsia"/>
          <w:color w:val="000000" w:themeColor="text1"/>
          <w:sz w:val="24"/>
          <w:szCs w:val="24"/>
          <w14:textFill>
            <w14:solidFill>
              <w14:schemeClr w14:val="tx1"/>
            </w14:solidFill>
          </w14:textFill>
        </w:rPr>
        <w:t>根据附件</w:t>
      </w:r>
      <w:r>
        <w:rPr>
          <w:rFonts w:hint="eastAsia" w:asciiTheme="minorEastAsia" w:hAnsiTheme="minorEastAsia" w:eastAsiaTheme="minorEastAsia"/>
          <w:color w:val="000000" w:themeColor="text1"/>
          <w:sz w:val="24"/>
          <w:szCs w:val="24"/>
          <w:lang w:val="en-US" w:eastAsia="zh-CN"/>
          <w14:textFill>
            <w14:solidFill>
              <w14:schemeClr w14:val="tx1"/>
            </w14:solidFill>
          </w14:textFill>
        </w:rPr>
        <w:t>2</w:t>
      </w:r>
      <w:r>
        <w:rPr>
          <w:rFonts w:hint="eastAsia" w:asciiTheme="minorEastAsia" w:hAnsiTheme="minorEastAsia" w:eastAsiaTheme="minorEastAsia"/>
          <w:color w:val="000000" w:themeColor="text1"/>
          <w:sz w:val="24"/>
          <w:szCs w:val="24"/>
          <w14:textFill>
            <w14:solidFill>
              <w14:schemeClr w14:val="tx1"/>
            </w14:solidFill>
          </w14:textFill>
        </w:rPr>
        <w:t>《绿化养护工作</w:t>
      </w:r>
      <w:r>
        <w:rPr>
          <w:rFonts w:asciiTheme="minorEastAsia" w:hAnsiTheme="minorEastAsia" w:eastAsiaTheme="minorEastAsia"/>
          <w:color w:val="000000" w:themeColor="text1"/>
          <w:sz w:val="24"/>
          <w:szCs w:val="24"/>
          <w14:textFill>
            <w14:solidFill>
              <w14:schemeClr w14:val="tx1"/>
            </w14:solidFill>
          </w14:textFill>
        </w:rPr>
        <w:t>考核表</w:t>
      </w:r>
      <w:r>
        <w:rPr>
          <w:rFonts w:hint="eastAsia" w:asciiTheme="minorEastAsia" w:hAnsiTheme="minorEastAsia" w:eastAsiaTheme="minorEastAsia"/>
          <w:color w:val="000000" w:themeColor="text1"/>
          <w:sz w:val="24"/>
          <w:szCs w:val="24"/>
          <w14:textFill>
            <w14:solidFill>
              <w14:schemeClr w14:val="tx1"/>
            </w14:solidFill>
          </w14:textFill>
        </w:rPr>
        <w:t>》对</w:t>
      </w:r>
      <w:r>
        <w:rPr>
          <w:rFonts w:asciiTheme="minorEastAsia" w:hAnsiTheme="minorEastAsia" w:eastAsiaTheme="minorEastAsia"/>
          <w:color w:val="000000" w:themeColor="text1"/>
          <w:sz w:val="24"/>
          <w:szCs w:val="24"/>
          <w14:textFill>
            <w14:solidFill>
              <w14:schemeClr w14:val="tx1"/>
            </w14:solidFill>
          </w14:textFill>
        </w:rPr>
        <w:t>乙方工作进行</w:t>
      </w:r>
      <w:r>
        <w:rPr>
          <w:rFonts w:hint="eastAsia" w:asciiTheme="minorEastAsia" w:hAnsiTheme="minorEastAsia" w:eastAsiaTheme="minorEastAsia"/>
          <w:color w:val="000000" w:themeColor="text1"/>
          <w:sz w:val="24"/>
          <w:szCs w:val="24"/>
          <w14:textFill>
            <w14:solidFill>
              <w14:schemeClr w14:val="tx1"/>
            </w14:solidFill>
          </w14:textFill>
        </w:rPr>
        <w:t>检查</w:t>
      </w:r>
      <w:r>
        <w:rPr>
          <w:rFonts w:asciiTheme="minorEastAsia" w:hAnsiTheme="minorEastAsia" w:eastAsiaTheme="minorEastAsia"/>
          <w:color w:val="000000" w:themeColor="text1"/>
          <w:sz w:val="24"/>
          <w:szCs w:val="24"/>
          <w14:textFill>
            <w14:solidFill>
              <w14:schemeClr w14:val="tx1"/>
            </w14:solidFill>
          </w14:textFill>
        </w:rPr>
        <w:t>考核，考核结果作为</w:t>
      </w:r>
      <w:r>
        <w:rPr>
          <w:rFonts w:hint="eastAsia" w:asciiTheme="minorEastAsia" w:hAnsiTheme="minorEastAsia" w:eastAsiaTheme="minorEastAsia"/>
          <w:color w:val="000000" w:themeColor="text1"/>
          <w:sz w:val="24"/>
          <w:szCs w:val="24"/>
          <w14:textFill>
            <w14:solidFill>
              <w14:schemeClr w14:val="tx1"/>
            </w14:solidFill>
          </w14:textFill>
        </w:rPr>
        <w:t>当期</w:t>
      </w:r>
      <w:r>
        <w:rPr>
          <w:rFonts w:asciiTheme="minorEastAsia" w:hAnsiTheme="minorEastAsia" w:eastAsiaTheme="minorEastAsia"/>
          <w:color w:val="000000" w:themeColor="text1"/>
          <w:sz w:val="24"/>
          <w:szCs w:val="24"/>
          <w14:textFill>
            <w14:solidFill>
              <w14:schemeClr w14:val="tx1"/>
            </w14:solidFill>
          </w14:textFill>
        </w:rPr>
        <w:t>绿化养护服务</w:t>
      </w:r>
      <w:r>
        <w:rPr>
          <w:rFonts w:hint="eastAsia" w:asciiTheme="minorEastAsia" w:hAnsiTheme="minorEastAsia" w:eastAsiaTheme="minorEastAsia"/>
          <w:color w:val="000000" w:themeColor="text1"/>
          <w:sz w:val="24"/>
          <w:szCs w:val="24"/>
          <w14:textFill>
            <w14:solidFill>
              <w14:schemeClr w14:val="tx1"/>
            </w14:solidFill>
          </w14:textFill>
        </w:rPr>
        <w:t>费</w:t>
      </w:r>
      <w:r>
        <w:rPr>
          <w:rFonts w:asciiTheme="minorEastAsia" w:hAnsiTheme="minorEastAsia" w:eastAsiaTheme="minorEastAsia"/>
          <w:color w:val="000000" w:themeColor="text1"/>
          <w:sz w:val="24"/>
          <w:szCs w:val="24"/>
          <w14:textFill>
            <w14:solidFill>
              <w14:schemeClr w14:val="tx1"/>
            </w14:solidFill>
          </w14:textFill>
        </w:rPr>
        <w:t>付结算的依据</w:t>
      </w:r>
      <w:r>
        <w:rPr>
          <w:rFonts w:hint="eastAsia" w:asciiTheme="minorEastAsia" w:hAnsiTheme="minorEastAsia" w:eastAsiaTheme="minorEastAsia"/>
          <w:color w:val="000000" w:themeColor="text1"/>
          <w:sz w:val="24"/>
          <w:szCs w:val="24"/>
          <w14:textFill>
            <w14:solidFill>
              <w14:schemeClr w14:val="tx1"/>
            </w14:solidFill>
          </w14:textFill>
        </w:rPr>
        <w:t>。</w:t>
      </w:r>
    </w:p>
    <w:p>
      <w:pPr>
        <w:pStyle w:val="4"/>
        <w:adjustRightInd w:val="0"/>
        <w:snapToGrid w:val="0"/>
        <w:spacing w:before="78" w:beforeLines="25" w:line="360" w:lineRule="auto"/>
        <w:ind w:left="0" w:right="-335" w:firstLine="480" w:firstLineChars="200"/>
        <w:rPr>
          <w:rFonts w:asciiTheme="minorEastAsia" w:hAnsiTheme="minorEastAsia" w:eastAsiaTheme="minorEastAsia"/>
          <w:color w:val="000000" w:themeColor="text1"/>
          <w:sz w:val="24"/>
          <w:szCs w:val="24"/>
          <w14:textFill>
            <w14:solidFill>
              <w14:schemeClr w14:val="tx1"/>
            </w14:solidFill>
          </w14:textFill>
        </w:rPr>
      </w:pPr>
      <w:r>
        <w:rPr>
          <w:rFonts w:hint="eastAsia" w:asciiTheme="minorEastAsia" w:hAnsiTheme="minorEastAsia" w:eastAsiaTheme="minorEastAsia"/>
          <w:color w:val="000000" w:themeColor="text1"/>
          <w:sz w:val="24"/>
          <w:szCs w:val="24"/>
          <w14:textFill>
            <w14:solidFill>
              <w14:schemeClr w14:val="tx1"/>
            </w14:solidFill>
          </w14:textFill>
        </w:rPr>
        <w:t>考核标准</w:t>
      </w:r>
      <w:r>
        <w:rPr>
          <w:rFonts w:hint="eastAsia" w:asciiTheme="minorEastAsia" w:hAnsiTheme="minorEastAsia" w:eastAsiaTheme="minorEastAsia"/>
          <w:color w:val="000000" w:themeColor="text1"/>
          <w:sz w:val="24"/>
          <w:szCs w:val="24"/>
          <w:lang w:val="en-US" w:eastAsia="zh-CN"/>
          <w14:textFill>
            <w14:solidFill>
              <w14:schemeClr w14:val="tx1"/>
            </w14:solidFill>
          </w14:textFill>
        </w:rPr>
        <w:t>为：</w:t>
      </w:r>
      <w:r>
        <w:rPr>
          <w:rFonts w:hint="eastAsia" w:asciiTheme="minorEastAsia" w:hAnsiTheme="minorEastAsia" w:eastAsiaTheme="minorEastAsia"/>
          <w:color w:val="000000" w:themeColor="text1"/>
          <w:sz w:val="24"/>
          <w:szCs w:val="24"/>
          <w14:textFill>
            <w14:solidFill>
              <w14:schemeClr w14:val="tx1"/>
            </w14:solidFill>
          </w14:textFill>
        </w:rPr>
        <w:t>满分100分，90分以上不扣罚；若不足</w:t>
      </w:r>
      <w:r>
        <w:rPr>
          <w:rFonts w:hint="eastAsia" w:asciiTheme="minorEastAsia" w:hAnsiTheme="minorEastAsia" w:eastAsiaTheme="minorEastAsia"/>
          <w:color w:val="000000" w:themeColor="text1"/>
          <w:sz w:val="24"/>
          <w:szCs w:val="24"/>
          <w:lang w:val="en-US" w:eastAsia="zh-CN"/>
          <w14:textFill>
            <w14:solidFill>
              <w14:schemeClr w14:val="tx1"/>
            </w14:solidFill>
          </w14:textFill>
        </w:rPr>
        <w:t>90</w:t>
      </w:r>
      <w:r>
        <w:rPr>
          <w:rFonts w:hint="eastAsia" w:asciiTheme="minorEastAsia" w:hAnsiTheme="minorEastAsia" w:eastAsiaTheme="minorEastAsia"/>
          <w:color w:val="000000" w:themeColor="text1"/>
          <w:sz w:val="24"/>
          <w:szCs w:val="24"/>
          <w14:textFill>
            <w14:solidFill>
              <w14:schemeClr w14:val="tx1"/>
            </w14:solidFill>
          </w14:textFill>
        </w:rPr>
        <w:t>分，每分扣当月绿化养护服务费的</w:t>
      </w:r>
      <w:r>
        <w:rPr>
          <w:rFonts w:hint="eastAsia" w:asciiTheme="minorEastAsia" w:hAnsiTheme="minorEastAsia" w:eastAsiaTheme="minorEastAsia"/>
          <w:color w:val="000000" w:themeColor="text1"/>
          <w:sz w:val="24"/>
          <w:szCs w:val="24"/>
          <w:u w:val="single"/>
          <w:lang w:val="en-US" w:eastAsia="zh-CN"/>
          <w14:textFill>
            <w14:solidFill>
              <w14:schemeClr w14:val="tx1"/>
            </w14:solidFill>
          </w14:textFill>
        </w:rPr>
        <w:t xml:space="preserve"> 1</w:t>
      </w:r>
      <w:r>
        <w:rPr>
          <w:rFonts w:hint="eastAsia" w:asciiTheme="minorEastAsia" w:hAnsiTheme="minorEastAsia" w:eastAsiaTheme="minorEastAsia"/>
          <w:color w:val="000000" w:themeColor="text1"/>
          <w:sz w:val="24"/>
          <w:szCs w:val="24"/>
          <w:u w:val="single"/>
          <w14:textFill>
            <w14:solidFill>
              <w14:schemeClr w14:val="tx1"/>
            </w14:solidFill>
          </w14:textFill>
        </w:rPr>
        <w:t>%</w:t>
      </w:r>
      <w:r>
        <w:rPr>
          <w:rFonts w:hint="eastAsia" w:asciiTheme="minorEastAsia" w:hAnsiTheme="minorEastAsia" w:eastAsiaTheme="minorEastAsia"/>
          <w:color w:val="000000" w:themeColor="text1"/>
          <w:sz w:val="24"/>
          <w:szCs w:val="24"/>
          <w:u w:val="single"/>
          <w:lang w:val="en-US" w:eastAsia="zh-CN"/>
          <w14:textFill>
            <w14:solidFill>
              <w14:schemeClr w14:val="tx1"/>
            </w14:solidFill>
          </w14:textFill>
        </w:rPr>
        <w:t xml:space="preserve"> </w:t>
      </w:r>
      <w:r>
        <w:rPr>
          <w:rFonts w:hint="eastAsia" w:asciiTheme="minorEastAsia" w:hAnsiTheme="minorEastAsia" w:eastAsiaTheme="minorEastAsia"/>
          <w:color w:val="000000" w:themeColor="text1"/>
          <w:sz w:val="24"/>
          <w:szCs w:val="24"/>
          <w14:textFill>
            <w14:solidFill>
              <w14:schemeClr w14:val="tx1"/>
            </w14:solidFill>
          </w14:textFill>
        </w:rPr>
        <w:t>。考核分值在</w:t>
      </w:r>
      <w:r>
        <w:rPr>
          <w:rFonts w:hint="eastAsia" w:asciiTheme="minorEastAsia" w:hAnsiTheme="minorEastAsia" w:eastAsiaTheme="minorEastAsia"/>
          <w:color w:val="auto"/>
          <w:sz w:val="24"/>
          <w:szCs w:val="24"/>
        </w:rPr>
        <w:t>9</w:t>
      </w:r>
      <w:r>
        <w:rPr>
          <w:rFonts w:hint="eastAsia" w:asciiTheme="minorEastAsia" w:hAnsiTheme="minorEastAsia" w:eastAsiaTheme="minorEastAsia"/>
          <w:color w:val="auto"/>
          <w:sz w:val="24"/>
          <w:szCs w:val="24"/>
          <w:lang w:val="en-US" w:eastAsia="zh-CN"/>
        </w:rPr>
        <w:t>5</w:t>
      </w:r>
      <w:r>
        <w:rPr>
          <w:rFonts w:hint="eastAsia" w:asciiTheme="minorEastAsia" w:hAnsiTheme="minorEastAsia" w:eastAsiaTheme="minorEastAsia"/>
          <w:color w:val="000000" w:themeColor="text1"/>
          <w:sz w:val="24"/>
          <w:szCs w:val="24"/>
          <w14:textFill>
            <w14:solidFill>
              <w14:schemeClr w14:val="tx1"/>
            </w14:solidFill>
          </w14:textFill>
        </w:rPr>
        <w:t>-100</w:t>
      </w:r>
      <w:r>
        <w:rPr>
          <w:rFonts w:hint="eastAsia" w:asciiTheme="minorEastAsia" w:hAnsiTheme="minorEastAsia" w:eastAsiaTheme="minorEastAsia"/>
          <w:color w:val="000000" w:themeColor="text1"/>
          <w:sz w:val="24"/>
          <w:szCs w:val="24"/>
          <w:lang w:val="en-US" w:eastAsia="zh-CN"/>
          <w14:textFill>
            <w14:solidFill>
              <w14:schemeClr w14:val="tx1"/>
            </w14:solidFill>
          </w14:textFill>
        </w:rPr>
        <w:t>分</w:t>
      </w:r>
      <w:r>
        <w:rPr>
          <w:rFonts w:hint="eastAsia" w:asciiTheme="minorEastAsia" w:hAnsiTheme="minorEastAsia" w:eastAsiaTheme="minorEastAsia"/>
          <w:color w:val="000000" w:themeColor="text1"/>
          <w:sz w:val="24"/>
          <w:szCs w:val="24"/>
          <w14:textFill>
            <w14:solidFill>
              <w14:schemeClr w14:val="tx1"/>
            </w14:solidFill>
          </w14:textFill>
        </w:rPr>
        <w:t>的为优秀，考核分值在9</w:t>
      </w:r>
      <w:r>
        <w:rPr>
          <w:rFonts w:hint="eastAsia" w:asciiTheme="minorEastAsia" w:hAnsiTheme="minorEastAsia" w:eastAsiaTheme="minorEastAsia"/>
          <w:color w:val="000000" w:themeColor="text1"/>
          <w:sz w:val="24"/>
          <w:szCs w:val="24"/>
          <w:lang w:val="en-US" w:eastAsia="zh-CN"/>
          <w14:textFill>
            <w14:solidFill>
              <w14:schemeClr w14:val="tx1"/>
            </w14:solidFill>
          </w14:textFill>
        </w:rPr>
        <w:t>0</w:t>
      </w:r>
      <w:r>
        <w:rPr>
          <w:rFonts w:hint="eastAsia" w:asciiTheme="minorEastAsia" w:hAnsiTheme="minorEastAsia" w:eastAsiaTheme="minorEastAsia"/>
          <w:color w:val="000000" w:themeColor="text1"/>
          <w:sz w:val="24"/>
          <w:szCs w:val="24"/>
          <w14:textFill>
            <w14:solidFill>
              <w14:schemeClr w14:val="tx1"/>
            </w14:solidFill>
          </w14:textFill>
        </w:rPr>
        <w:t>-85</w:t>
      </w:r>
      <w:r>
        <w:rPr>
          <w:rFonts w:hint="eastAsia" w:asciiTheme="minorEastAsia" w:hAnsiTheme="minorEastAsia" w:eastAsiaTheme="minorEastAsia"/>
          <w:color w:val="000000" w:themeColor="text1"/>
          <w:sz w:val="24"/>
          <w:szCs w:val="24"/>
          <w:lang w:val="en-US" w:eastAsia="zh-CN"/>
          <w14:textFill>
            <w14:solidFill>
              <w14:schemeClr w14:val="tx1"/>
            </w14:solidFill>
          </w14:textFill>
        </w:rPr>
        <w:t>分</w:t>
      </w:r>
      <w:r>
        <w:rPr>
          <w:rFonts w:hint="eastAsia" w:asciiTheme="minorEastAsia" w:hAnsiTheme="minorEastAsia" w:eastAsiaTheme="minorEastAsia"/>
          <w:color w:val="000000" w:themeColor="text1"/>
          <w:sz w:val="24"/>
          <w:szCs w:val="24"/>
          <w14:textFill>
            <w14:solidFill>
              <w14:schemeClr w14:val="tx1"/>
            </w14:solidFill>
          </w14:textFill>
        </w:rPr>
        <w:t>的为合格，考核分值在80分以下的为不合格时采购方有权解合同。履约为合格及以上评分的才能续签合同。</w:t>
      </w:r>
      <w:r>
        <w:rPr>
          <w:rFonts w:hint="eastAsia" w:asciiTheme="minorEastAsia" w:hAnsiTheme="minorEastAsia" w:eastAsiaTheme="minorEastAsia"/>
          <w:color w:val="000000" w:themeColor="text1"/>
          <w:sz w:val="24"/>
          <w:szCs w:val="24"/>
          <w:lang w:val="en-US" w:eastAsia="zh-CN"/>
          <w14:textFill>
            <w14:solidFill>
              <w14:schemeClr w14:val="tx1"/>
            </w14:solidFill>
          </w14:textFill>
        </w:rPr>
        <w:t>若一个月内，因乙方原因导致同一问题被业主或客户投诉</w:t>
      </w:r>
      <w:r>
        <w:rPr>
          <w:rFonts w:hint="eastAsia" w:asciiTheme="minorEastAsia" w:hAnsiTheme="minorEastAsia" w:eastAsiaTheme="minorEastAsia"/>
          <w:color w:val="000000" w:themeColor="text1"/>
          <w:sz w:val="24"/>
          <w:szCs w:val="24"/>
          <w:u w:val="single"/>
          <w:lang w:val="en-US" w:eastAsia="zh-CN"/>
          <w14:textFill>
            <w14:solidFill>
              <w14:schemeClr w14:val="tx1"/>
            </w14:solidFill>
          </w14:textFill>
        </w:rPr>
        <w:t>3</w:t>
      </w:r>
      <w:r>
        <w:rPr>
          <w:rFonts w:hint="eastAsia" w:asciiTheme="minorEastAsia" w:hAnsiTheme="minorEastAsia" w:eastAsiaTheme="minorEastAsia"/>
          <w:color w:val="000000" w:themeColor="text1"/>
          <w:sz w:val="24"/>
          <w:szCs w:val="24"/>
          <w:lang w:val="en-US" w:eastAsia="zh-CN"/>
          <w14:textFill>
            <w14:solidFill>
              <w14:schemeClr w14:val="tx1"/>
            </w14:solidFill>
          </w14:textFill>
        </w:rPr>
        <w:t>次以上（含本数），且乙方未在甲方规定期限内改正的，则从业主第2次投诉开始，每新增投诉1次，甲方有权就该次投诉扣除当月绿化养护服务费的</w:t>
      </w:r>
      <w:r>
        <w:rPr>
          <w:rFonts w:hint="eastAsia" w:asciiTheme="minorEastAsia" w:hAnsiTheme="minorEastAsia" w:eastAsiaTheme="minorEastAsia"/>
          <w:color w:val="000000" w:themeColor="text1"/>
          <w:sz w:val="24"/>
          <w:szCs w:val="24"/>
          <w:u w:val="single"/>
          <w:lang w:val="en-US" w:eastAsia="zh-CN"/>
          <w14:textFill>
            <w14:solidFill>
              <w14:schemeClr w14:val="tx1"/>
            </w14:solidFill>
          </w14:textFill>
        </w:rPr>
        <w:t xml:space="preserve"> 3% </w:t>
      </w:r>
      <w:r>
        <w:rPr>
          <w:rFonts w:hint="eastAsia" w:asciiTheme="minorEastAsia" w:hAnsiTheme="minorEastAsia" w:eastAsiaTheme="minorEastAsia"/>
          <w:color w:val="000000" w:themeColor="text1"/>
          <w:sz w:val="24"/>
          <w:szCs w:val="24"/>
          <w:lang w:val="en-US" w:eastAsia="zh-CN"/>
          <w14:textFill>
            <w14:solidFill>
              <w14:schemeClr w14:val="tx1"/>
            </w14:solidFill>
          </w14:textFill>
        </w:rPr>
        <w:t>。与甲方、业户发生冲突行为，乙方应立即调换绿化员工，并扣除乙方月合同款的</w:t>
      </w:r>
      <w:r>
        <w:rPr>
          <w:rFonts w:hint="eastAsia" w:asciiTheme="minorEastAsia" w:hAnsiTheme="minorEastAsia" w:eastAsiaTheme="minorEastAsia"/>
          <w:color w:val="000000" w:themeColor="text1"/>
          <w:sz w:val="24"/>
          <w:szCs w:val="24"/>
          <w:u w:val="single"/>
          <w:lang w:val="en-US" w:eastAsia="zh-CN"/>
          <w14:textFill>
            <w14:solidFill>
              <w14:schemeClr w14:val="tx1"/>
            </w14:solidFill>
          </w14:textFill>
        </w:rPr>
        <w:t xml:space="preserve"> 10% </w:t>
      </w:r>
      <w:r>
        <w:rPr>
          <w:rFonts w:hint="eastAsia" w:asciiTheme="minorEastAsia" w:hAnsiTheme="minorEastAsia" w:eastAsiaTheme="minorEastAsia"/>
          <w:color w:val="000000" w:themeColor="text1"/>
          <w:sz w:val="24"/>
          <w:szCs w:val="24"/>
          <w:lang w:val="en-US" w:eastAsia="zh-CN"/>
          <w14:textFill>
            <w14:solidFill>
              <w14:schemeClr w14:val="tx1"/>
            </w14:solidFill>
          </w14:textFill>
        </w:rPr>
        <w:t>。</w:t>
      </w:r>
      <w:r>
        <w:rPr>
          <w:rFonts w:hint="eastAsia" w:asciiTheme="minorEastAsia" w:hAnsiTheme="minorEastAsia" w:eastAsiaTheme="minorEastAsia"/>
          <w:color w:val="000000" w:themeColor="text1"/>
          <w:sz w:val="24"/>
          <w:szCs w:val="24"/>
          <w14:textFill>
            <w14:solidFill>
              <w14:schemeClr w14:val="tx1"/>
            </w14:solidFill>
          </w14:textFill>
        </w:rPr>
        <w:t>具体的考核标准详见附件</w:t>
      </w:r>
      <w:r>
        <w:rPr>
          <w:rFonts w:hint="eastAsia" w:asciiTheme="minorEastAsia" w:hAnsiTheme="minorEastAsia" w:eastAsiaTheme="minorEastAsia"/>
          <w:color w:val="000000" w:themeColor="text1"/>
          <w:sz w:val="24"/>
          <w:szCs w:val="24"/>
          <w:lang w:val="en-US" w:eastAsia="zh-CN"/>
          <w14:textFill>
            <w14:solidFill>
              <w14:schemeClr w14:val="tx1"/>
            </w14:solidFill>
          </w14:textFill>
        </w:rPr>
        <w:t>2</w:t>
      </w:r>
      <w:r>
        <w:rPr>
          <w:rFonts w:hint="eastAsia" w:asciiTheme="minorEastAsia" w:hAnsiTheme="minorEastAsia" w:eastAsiaTheme="minorEastAsia"/>
          <w:color w:val="000000" w:themeColor="text1"/>
          <w:sz w:val="24"/>
          <w:szCs w:val="24"/>
          <w14:textFill>
            <w14:solidFill>
              <w14:schemeClr w14:val="tx1"/>
            </w14:solidFill>
          </w14:textFill>
        </w:rPr>
        <w:t>《绿化养护工作考核表》。</w:t>
      </w:r>
    </w:p>
    <w:p>
      <w:pPr>
        <w:pStyle w:val="4"/>
        <w:numPr>
          <w:ilvl w:val="0"/>
          <w:numId w:val="5"/>
        </w:numPr>
        <w:adjustRightInd w:val="0"/>
        <w:snapToGrid w:val="0"/>
        <w:spacing w:before="78" w:beforeLines="25" w:line="360" w:lineRule="auto"/>
        <w:ind w:right="-335" w:firstLine="480" w:firstLineChars="200"/>
        <w:rPr>
          <w:rFonts w:asciiTheme="minorEastAsia" w:hAnsiTheme="minorEastAsia" w:eastAsiaTheme="minorEastAsia"/>
          <w:color w:val="000000" w:themeColor="text1"/>
          <w:sz w:val="24"/>
          <w:szCs w:val="24"/>
          <w14:textFill>
            <w14:solidFill>
              <w14:schemeClr w14:val="tx1"/>
            </w14:solidFill>
          </w14:textFill>
        </w:rPr>
      </w:pPr>
      <w:r>
        <w:rPr>
          <w:rFonts w:hint="eastAsia" w:asciiTheme="minorEastAsia" w:hAnsiTheme="minorEastAsia" w:eastAsiaTheme="minorEastAsia"/>
          <w:color w:val="000000" w:themeColor="text1"/>
          <w:sz w:val="24"/>
          <w:szCs w:val="24"/>
          <w14:textFill>
            <w14:solidFill>
              <w14:schemeClr w14:val="tx1"/>
            </w14:solidFill>
          </w14:textFill>
        </w:rPr>
        <w:t>甲方有权</w:t>
      </w:r>
      <w:r>
        <w:rPr>
          <w:rFonts w:hint="eastAsia" w:asciiTheme="minorEastAsia" w:hAnsiTheme="minorEastAsia" w:eastAsiaTheme="minorEastAsia"/>
          <w:color w:val="000000" w:themeColor="text1"/>
          <w:sz w:val="24"/>
          <w:szCs w:val="24"/>
          <w:lang w:val="en-US" w:eastAsia="zh-CN"/>
          <w14:textFill>
            <w14:solidFill>
              <w14:schemeClr w14:val="tx1"/>
            </w14:solidFill>
          </w14:textFill>
        </w:rPr>
        <w:t>每月</w:t>
      </w:r>
      <w:r>
        <w:rPr>
          <w:rFonts w:hint="eastAsia" w:asciiTheme="minorEastAsia" w:hAnsiTheme="minorEastAsia" w:eastAsiaTheme="minorEastAsia"/>
          <w:color w:val="000000" w:themeColor="text1"/>
          <w:sz w:val="24"/>
          <w:szCs w:val="24"/>
          <w14:textFill>
            <w14:solidFill>
              <w14:schemeClr w14:val="tx1"/>
            </w14:solidFill>
          </w14:textFill>
        </w:rPr>
        <w:t>组织召开工作沟通交流会，提出合理化建议，以</w:t>
      </w:r>
      <w:r>
        <w:rPr>
          <w:rFonts w:asciiTheme="minorEastAsia" w:hAnsiTheme="minorEastAsia" w:eastAsiaTheme="minorEastAsia"/>
          <w:color w:val="000000" w:themeColor="text1"/>
          <w:sz w:val="24"/>
          <w:szCs w:val="24"/>
          <w14:textFill>
            <w14:solidFill>
              <w14:schemeClr w14:val="tx1"/>
            </w14:solidFill>
          </w14:textFill>
        </w:rPr>
        <w:t>促使乙方</w:t>
      </w:r>
      <w:r>
        <w:rPr>
          <w:rFonts w:hint="eastAsia" w:asciiTheme="minorEastAsia" w:hAnsiTheme="minorEastAsia" w:eastAsiaTheme="minorEastAsia"/>
          <w:color w:val="000000" w:themeColor="text1"/>
          <w:sz w:val="24"/>
          <w:szCs w:val="24"/>
          <w14:textFill>
            <w14:solidFill>
              <w14:schemeClr w14:val="tx1"/>
            </w14:solidFill>
          </w14:textFill>
        </w:rPr>
        <w:t>提高服务质量。</w:t>
      </w:r>
    </w:p>
    <w:p>
      <w:pPr>
        <w:pStyle w:val="4"/>
        <w:numPr>
          <w:ilvl w:val="0"/>
          <w:numId w:val="5"/>
        </w:numPr>
        <w:adjustRightInd w:val="0"/>
        <w:snapToGrid w:val="0"/>
        <w:spacing w:before="78" w:beforeLines="25" w:line="360" w:lineRule="auto"/>
        <w:ind w:right="-335" w:firstLine="480" w:firstLineChars="200"/>
        <w:rPr>
          <w:rFonts w:asciiTheme="minorEastAsia" w:hAnsiTheme="minorEastAsia" w:eastAsiaTheme="minorEastAsia"/>
          <w:color w:val="000000" w:themeColor="text1"/>
          <w:sz w:val="24"/>
          <w:szCs w:val="24"/>
          <w14:textFill>
            <w14:solidFill>
              <w14:schemeClr w14:val="tx1"/>
            </w14:solidFill>
          </w14:textFill>
        </w:rPr>
      </w:pPr>
      <w:r>
        <w:rPr>
          <w:rFonts w:hint="eastAsia" w:asciiTheme="minorEastAsia" w:hAnsiTheme="minorEastAsia" w:eastAsiaTheme="minorEastAsia"/>
          <w:color w:val="000000" w:themeColor="text1"/>
          <w:sz w:val="24"/>
          <w:szCs w:val="24"/>
          <w14:textFill>
            <w14:solidFill>
              <w14:schemeClr w14:val="tx1"/>
            </w14:solidFill>
          </w14:textFill>
        </w:rPr>
        <w:t>甲方有权对乙方工作人员进行面试，要求乙方及时更换</w:t>
      </w:r>
      <w:r>
        <w:rPr>
          <w:rFonts w:asciiTheme="minorEastAsia" w:hAnsiTheme="minorEastAsia" w:eastAsiaTheme="minorEastAsia"/>
          <w:color w:val="000000" w:themeColor="text1"/>
          <w:sz w:val="24"/>
          <w:szCs w:val="24"/>
          <w14:textFill>
            <w14:solidFill>
              <w14:schemeClr w14:val="tx1"/>
            </w14:solidFill>
          </w14:textFill>
        </w:rPr>
        <w:t>不符合甲方要求</w:t>
      </w:r>
      <w:r>
        <w:rPr>
          <w:rFonts w:hint="eastAsia" w:asciiTheme="minorEastAsia" w:hAnsiTheme="minorEastAsia" w:eastAsiaTheme="minorEastAsia"/>
          <w:color w:val="000000" w:themeColor="text1"/>
          <w:sz w:val="24"/>
          <w:szCs w:val="24"/>
          <w14:textFill>
            <w14:solidFill>
              <w14:schemeClr w14:val="tx1"/>
            </w14:solidFill>
          </w14:textFill>
        </w:rPr>
        <w:t>的工作人员。</w:t>
      </w:r>
    </w:p>
    <w:p>
      <w:pPr>
        <w:pStyle w:val="4"/>
        <w:numPr>
          <w:ilvl w:val="0"/>
          <w:numId w:val="5"/>
        </w:numPr>
        <w:adjustRightInd w:val="0"/>
        <w:snapToGrid w:val="0"/>
        <w:spacing w:before="78" w:beforeLines="25" w:line="360" w:lineRule="auto"/>
        <w:ind w:right="-335" w:firstLine="480" w:firstLineChars="200"/>
        <w:rPr>
          <w:rFonts w:asciiTheme="minorEastAsia" w:hAnsiTheme="minorEastAsia" w:eastAsiaTheme="minorEastAsia"/>
          <w:color w:val="000000" w:themeColor="text1"/>
          <w:sz w:val="24"/>
          <w:szCs w:val="24"/>
          <w14:textFill>
            <w14:solidFill>
              <w14:schemeClr w14:val="tx1"/>
            </w14:solidFill>
          </w14:textFill>
        </w:rPr>
      </w:pPr>
      <w:r>
        <w:rPr>
          <w:rFonts w:hint="eastAsia" w:asciiTheme="minorEastAsia" w:hAnsiTheme="minorEastAsia" w:eastAsiaTheme="minorEastAsia"/>
          <w:color w:val="000000" w:themeColor="text1"/>
          <w:sz w:val="24"/>
          <w:szCs w:val="24"/>
          <w14:textFill>
            <w14:solidFill>
              <w14:schemeClr w14:val="tx1"/>
            </w14:solidFill>
          </w14:textFill>
        </w:rPr>
        <w:t>未经甲方同意，乙方擅自更换负责管养的项目负责人或技术主管情形的，甲方有权单方终止本合同，由此造成的经济损失由</w:t>
      </w:r>
      <w:r>
        <w:rPr>
          <w:rFonts w:hint="eastAsia" w:asciiTheme="minorEastAsia" w:hAnsiTheme="minorEastAsia" w:eastAsiaTheme="minorEastAsia"/>
          <w:color w:val="000000" w:themeColor="text1"/>
          <w:sz w:val="24"/>
          <w:szCs w:val="24"/>
          <w:lang w:val="en-US" w:eastAsia="zh-CN"/>
          <w14:textFill>
            <w14:solidFill>
              <w14:schemeClr w14:val="tx1"/>
            </w14:solidFill>
          </w14:textFill>
        </w:rPr>
        <w:t>乙方</w:t>
      </w:r>
      <w:r>
        <w:rPr>
          <w:rFonts w:hint="eastAsia" w:asciiTheme="minorEastAsia" w:hAnsiTheme="minorEastAsia" w:eastAsiaTheme="minorEastAsia"/>
          <w:color w:val="000000" w:themeColor="text1"/>
          <w:sz w:val="24"/>
          <w:szCs w:val="24"/>
          <w14:textFill>
            <w14:solidFill>
              <w14:schemeClr w14:val="tx1"/>
            </w14:solidFill>
          </w14:textFill>
        </w:rPr>
        <w:t>承担。</w:t>
      </w:r>
    </w:p>
    <w:p>
      <w:pPr>
        <w:pStyle w:val="4"/>
        <w:numPr>
          <w:ilvl w:val="0"/>
          <w:numId w:val="5"/>
        </w:numPr>
        <w:adjustRightInd w:val="0"/>
        <w:snapToGrid w:val="0"/>
        <w:spacing w:before="78" w:beforeLines="25" w:line="360" w:lineRule="auto"/>
        <w:ind w:right="-335" w:firstLine="480" w:firstLineChars="200"/>
        <w:rPr>
          <w:rFonts w:asciiTheme="minorEastAsia" w:hAnsiTheme="minorEastAsia" w:eastAsiaTheme="minorEastAsia"/>
          <w:color w:val="000000" w:themeColor="text1"/>
          <w:sz w:val="24"/>
          <w:szCs w:val="24"/>
          <w14:textFill>
            <w14:solidFill>
              <w14:schemeClr w14:val="tx1"/>
            </w14:solidFill>
          </w14:textFill>
        </w:rPr>
      </w:pPr>
      <w:r>
        <w:rPr>
          <w:rFonts w:hint="eastAsia" w:asciiTheme="minorEastAsia" w:hAnsiTheme="minorEastAsia" w:eastAsiaTheme="minorEastAsia"/>
          <w:color w:val="000000" w:themeColor="text1"/>
          <w:sz w:val="24"/>
          <w:szCs w:val="24"/>
          <w14:textFill>
            <w14:solidFill>
              <w14:schemeClr w14:val="tx1"/>
            </w14:solidFill>
          </w14:textFill>
        </w:rPr>
        <w:t>甲方有权根据本项目现场情况调整乙方提供服务的时间和频次，有权调整乙方制定的绿化养护作业</w:t>
      </w:r>
      <w:r>
        <w:rPr>
          <w:rFonts w:asciiTheme="minorEastAsia" w:hAnsiTheme="minorEastAsia" w:eastAsiaTheme="minorEastAsia"/>
          <w:color w:val="000000" w:themeColor="text1"/>
          <w:sz w:val="24"/>
          <w:szCs w:val="24"/>
          <w14:textFill>
            <w14:solidFill>
              <w14:schemeClr w14:val="tx1"/>
            </w14:solidFill>
          </w14:textFill>
        </w:rPr>
        <w:t>计划</w:t>
      </w:r>
      <w:r>
        <w:rPr>
          <w:rFonts w:hint="eastAsia" w:asciiTheme="minorEastAsia" w:hAnsiTheme="minorEastAsia" w:eastAsiaTheme="minorEastAsia"/>
          <w:color w:val="000000" w:themeColor="text1"/>
          <w:sz w:val="24"/>
          <w:szCs w:val="24"/>
          <w14:textFill>
            <w14:solidFill>
              <w14:schemeClr w14:val="tx1"/>
            </w14:solidFill>
          </w14:textFill>
        </w:rPr>
        <w:t>（无论是否经甲方审核通过）。</w:t>
      </w:r>
    </w:p>
    <w:p>
      <w:pPr>
        <w:pStyle w:val="4"/>
        <w:numPr>
          <w:ilvl w:val="0"/>
          <w:numId w:val="5"/>
        </w:numPr>
        <w:adjustRightInd w:val="0"/>
        <w:snapToGrid w:val="0"/>
        <w:spacing w:before="78" w:beforeLines="25" w:line="360" w:lineRule="auto"/>
        <w:ind w:right="-335" w:firstLine="480" w:firstLineChars="200"/>
        <w:rPr>
          <w:rFonts w:asciiTheme="minorEastAsia" w:hAnsiTheme="minorEastAsia" w:eastAsiaTheme="minorEastAsia"/>
          <w:color w:val="000000" w:themeColor="text1"/>
          <w:sz w:val="24"/>
          <w:szCs w:val="24"/>
          <w14:textFill>
            <w14:solidFill>
              <w14:schemeClr w14:val="tx1"/>
            </w14:solidFill>
          </w14:textFill>
        </w:rPr>
      </w:pPr>
      <w:r>
        <w:rPr>
          <w:rFonts w:hint="eastAsia" w:asciiTheme="minorEastAsia" w:hAnsiTheme="minorEastAsia" w:eastAsiaTheme="minorEastAsia"/>
          <w:color w:val="000000" w:themeColor="text1"/>
          <w:sz w:val="24"/>
          <w:szCs w:val="24"/>
          <w14:textFill>
            <w14:solidFill>
              <w14:schemeClr w14:val="tx1"/>
            </w14:solidFill>
          </w14:textFill>
        </w:rPr>
        <w:t>甲方有权对乙方进行绿化养护服务所需的药品、工具等进行使用前的检查。对于不符合本合同约定标准及甲方管理要求的药品、工具等，甲方有权随时要求乙方更换，乙方应无条件执行。</w:t>
      </w:r>
    </w:p>
    <w:p>
      <w:pPr>
        <w:pStyle w:val="4"/>
        <w:numPr>
          <w:ilvl w:val="0"/>
          <w:numId w:val="5"/>
        </w:numPr>
        <w:adjustRightInd w:val="0"/>
        <w:snapToGrid w:val="0"/>
        <w:spacing w:before="78" w:beforeLines="25" w:line="360" w:lineRule="auto"/>
        <w:ind w:right="-335" w:firstLine="480" w:firstLineChars="200"/>
        <w:rPr>
          <w:rFonts w:asciiTheme="minorEastAsia" w:hAnsiTheme="minorEastAsia" w:eastAsiaTheme="minorEastAsia"/>
          <w:color w:val="000000" w:themeColor="text1"/>
          <w:sz w:val="24"/>
          <w:szCs w:val="24"/>
          <w14:textFill>
            <w14:solidFill>
              <w14:schemeClr w14:val="tx1"/>
            </w14:solidFill>
          </w14:textFill>
        </w:rPr>
      </w:pPr>
      <w:r>
        <w:rPr>
          <w:rFonts w:hint="eastAsia" w:asciiTheme="minorEastAsia" w:hAnsiTheme="minorEastAsia" w:eastAsiaTheme="minorEastAsia"/>
          <w:color w:val="000000" w:themeColor="text1"/>
          <w:sz w:val="24"/>
          <w:szCs w:val="24"/>
          <w14:textFill>
            <w14:solidFill>
              <w14:schemeClr w14:val="tx1"/>
            </w14:solidFill>
          </w14:textFill>
        </w:rPr>
        <w:t>甲方有权要求乙方工作人员维护本</w:t>
      </w:r>
      <w:r>
        <w:rPr>
          <w:rFonts w:asciiTheme="minorEastAsia" w:hAnsiTheme="minorEastAsia" w:eastAsiaTheme="minorEastAsia"/>
          <w:color w:val="000000" w:themeColor="text1"/>
          <w:sz w:val="24"/>
          <w:szCs w:val="24"/>
          <w14:textFill>
            <w14:solidFill>
              <w14:schemeClr w14:val="tx1"/>
            </w14:solidFill>
          </w14:textFill>
        </w:rPr>
        <w:t>项目</w:t>
      </w:r>
      <w:r>
        <w:rPr>
          <w:rFonts w:hint="eastAsia" w:asciiTheme="minorEastAsia" w:hAnsiTheme="minorEastAsia" w:eastAsiaTheme="minorEastAsia"/>
          <w:color w:val="000000" w:themeColor="text1"/>
          <w:sz w:val="24"/>
          <w:szCs w:val="24"/>
          <w14:textFill>
            <w14:solidFill>
              <w14:schemeClr w14:val="tx1"/>
            </w14:solidFill>
          </w14:textFill>
        </w:rPr>
        <w:t>公共区域的绿化环境，对破坏服务范围内绿化植物之行为予以及时制止与纠正。</w:t>
      </w:r>
    </w:p>
    <w:p>
      <w:pPr>
        <w:pStyle w:val="4"/>
        <w:numPr>
          <w:ilvl w:val="0"/>
          <w:numId w:val="5"/>
        </w:numPr>
        <w:adjustRightInd w:val="0"/>
        <w:snapToGrid w:val="0"/>
        <w:spacing w:before="78" w:beforeLines="25" w:line="360" w:lineRule="auto"/>
        <w:ind w:right="-335" w:firstLine="480" w:firstLineChars="200"/>
        <w:rPr>
          <w:rFonts w:asciiTheme="minorEastAsia" w:hAnsiTheme="minorEastAsia" w:eastAsiaTheme="minorEastAsia"/>
          <w:color w:val="000000" w:themeColor="text1"/>
          <w:sz w:val="24"/>
          <w:szCs w:val="24"/>
          <w14:textFill>
            <w14:solidFill>
              <w14:schemeClr w14:val="tx1"/>
            </w14:solidFill>
          </w14:textFill>
        </w:rPr>
      </w:pPr>
      <w:r>
        <w:rPr>
          <w:rFonts w:hint="eastAsia" w:asciiTheme="minorEastAsia" w:hAnsiTheme="minorEastAsia" w:eastAsiaTheme="minorEastAsia"/>
          <w:color w:val="000000" w:themeColor="text1"/>
          <w:sz w:val="24"/>
          <w:szCs w:val="24"/>
          <w14:textFill>
            <w14:solidFill>
              <w14:schemeClr w14:val="tx1"/>
            </w14:solidFill>
          </w14:textFill>
        </w:rPr>
        <w:t>甲方应为</w:t>
      </w:r>
      <w:r>
        <w:rPr>
          <w:rFonts w:asciiTheme="minorEastAsia" w:hAnsiTheme="minorEastAsia" w:eastAsiaTheme="minorEastAsia"/>
          <w:color w:val="000000" w:themeColor="text1"/>
          <w:sz w:val="24"/>
          <w:szCs w:val="24"/>
          <w14:textFill>
            <w14:solidFill>
              <w14:schemeClr w14:val="tx1"/>
            </w14:solidFill>
          </w14:textFill>
        </w:rPr>
        <w:t>乙方</w:t>
      </w:r>
      <w:r>
        <w:rPr>
          <w:rFonts w:hint="eastAsia" w:asciiTheme="minorEastAsia" w:hAnsiTheme="minorEastAsia" w:eastAsiaTheme="minorEastAsia"/>
          <w:color w:val="000000" w:themeColor="text1"/>
          <w:sz w:val="24"/>
          <w:szCs w:val="24"/>
          <w14:textFill>
            <w14:solidFill>
              <w14:schemeClr w14:val="tx1"/>
            </w14:solidFill>
          </w14:textFill>
        </w:rPr>
        <w:t>提供绿化养护</w:t>
      </w:r>
      <w:r>
        <w:rPr>
          <w:rFonts w:asciiTheme="minorEastAsia" w:hAnsiTheme="minorEastAsia" w:eastAsiaTheme="minorEastAsia"/>
          <w:color w:val="000000" w:themeColor="text1"/>
          <w:sz w:val="24"/>
          <w:szCs w:val="24"/>
          <w14:textFill>
            <w14:solidFill>
              <w14:schemeClr w14:val="tx1"/>
            </w14:solidFill>
          </w14:textFill>
        </w:rPr>
        <w:t>所需</w:t>
      </w:r>
      <w:r>
        <w:rPr>
          <w:rFonts w:hint="eastAsia" w:asciiTheme="minorEastAsia" w:hAnsiTheme="minorEastAsia" w:eastAsiaTheme="minorEastAsia"/>
          <w:color w:val="000000" w:themeColor="text1"/>
          <w:sz w:val="24"/>
          <w:szCs w:val="24"/>
          <w14:textFill>
            <w14:solidFill>
              <w14:schemeClr w14:val="tx1"/>
            </w14:solidFill>
          </w14:textFill>
        </w:rPr>
        <w:t>之水、电以及</w:t>
      </w:r>
      <w:r>
        <w:rPr>
          <w:rFonts w:asciiTheme="minorEastAsia" w:hAnsiTheme="minorEastAsia" w:eastAsiaTheme="minorEastAsia"/>
          <w:color w:val="000000" w:themeColor="text1"/>
          <w:sz w:val="24"/>
          <w:szCs w:val="24"/>
          <w14:textFill>
            <w14:solidFill>
              <w14:schemeClr w14:val="tx1"/>
            </w14:solidFill>
          </w14:textFill>
        </w:rPr>
        <w:t>其它必要的协助。</w:t>
      </w:r>
    </w:p>
    <w:p>
      <w:pPr>
        <w:pStyle w:val="4"/>
        <w:numPr>
          <w:ilvl w:val="0"/>
          <w:numId w:val="5"/>
        </w:numPr>
        <w:adjustRightInd w:val="0"/>
        <w:snapToGrid w:val="0"/>
        <w:spacing w:before="78" w:beforeLines="25" w:line="360" w:lineRule="auto"/>
        <w:ind w:right="-335" w:firstLine="480" w:firstLineChars="200"/>
        <w:rPr>
          <w:rFonts w:asciiTheme="minorEastAsia" w:hAnsiTheme="minorEastAsia" w:eastAsiaTheme="minorEastAsia"/>
          <w:color w:val="000000" w:themeColor="text1"/>
          <w:sz w:val="24"/>
          <w:szCs w:val="24"/>
          <w14:textFill>
            <w14:solidFill>
              <w14:schemeClr w14:val="tx1"/>
            </w14:solidFill>
          </w14:textFill>
        </w:rPr>
      </w:pPr>
      <w:r>
        <w:rPr>
          <w:rFonts w:hint="eastAsia" w:asciiTheme="minorEastAsia" w:hAnsiTheme="minorEastAsia" w:eastAsiaTheme="minorEastAsia"/>
          <w:color w:val="000000" w:themeColor="text1"/>
          <w:sz w:val="24"/>
          <w:szCs w:val="24"/>
          <w14:textFill>
            <w14:solidFill>
              <w14:schemeClr w14:val="tx1"/>
            </w14:solidFill>
          </w14:textFill>
        </w:rPr>
        <w:t>甲方有权在提前30日以书面形式通知乙方后单方解除本合同，合同解除后双方据实结算服务费用，甲方无需向乙方支付任何赔偿或补偿。</w:t>
      </w:r>
    </w:p>
    <w:p>
      <w:pPr>
        <w:pStyle w:val="11"/>
        <w:ind w:left="0" w:firstLine="482"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第六条 乙方的权利与义务</w:t>
      </w:r>
    </w:p>
    <w:p>
      <w:pPr>
        <w:pStyle w:val="4"/>
        <w:numPr>
          <w:ilvl w:val="0"/>
          <w:numId w:val="6"/>
        </w:numPr>
        <w:adjustRightInd w:val="0"/>
        <w:snapToGrid w:val="0"/>
        <w:spacing w:before="78" w:beforeLines="25" w:line="360" w:lineRule="auto"/>
        <w:ind w:right="-335" w:firstLine="480" w:firstLineChars="200"/>
        <w:rPr>
          <w:rFonts w:asciiTheme="minorEastAsia" w:hAnsiTheme="minorEastAsia" w:eastAsiaTheme="minorEastAsia"/>
          <w:color w:val="000000" w:themeColor="text1"/>
          <w:sz w:val="24"/>
          <w:szCs w:val="24"/>
          <w14:textFill>
            <w14:solidFill>
              <w14:schemeClr w14:val="tx1"/>
            </w14:solidFill>
          </w14:textFill>
        </w:rPr>
      </w:pPr>
      <w:r>
        <w:rPr>
          <w:rFonts w:hint="eastAsia" w:asciiTheme="minorEastAsia" w:hAnsiTheme="minorEastAsia" w:eastAsiaTheme="minorEastAsia"/>
          <w:color w:val="000000" w:themeColor="text1"/>
          <w:sz w:val="24"/>
          <w:szCs w:val="24"/>
          <w14:textFill>
            <w14:solidFill>
              <w14:schemeClr w14:val="tx1"/>
            </w14:solidFill>
          </w14:textFill>
        </w:rPr>
        <w:t>乙方</w:t>
      </w:r>
      <w:r>
        <w:rPr>
          <w:rFonts w:asciiTheme="minorEastAsia" w:hAnsiTheme="minorEastAsia" w:eastAsiaTheme="minorEastAsia"/>
          <w:color w:val="000000" w:themeColor="text1"/>
          <w:sz w:val="24"/>
          <w:szCs w:val="24"/>
          <w14:textFill>
            <w14:solidFill>
              <w14:schemeClr w14:val="tx1"/>
            </w14:solidFill>
          </w14:textFill>
        </w:rPr>
        <w:t>有权要求甲方按</w:t>
      </w:r>
      <w:r>
        <w:rPr>
          <w:rFonts w:hint="eastAsia" w:asciiTheme="minorEastAsia" w:hAnsiTheme="minorEastAsia" w:eastAsiaTheme="minorEastAsia"/>
          <w:color w:val="000000" w:themeColor="text1"/>
          <w:sz w:val="24"/>
          <w:szCs w:val="24"/>
          <w14:textFill>
            <w14:solidFill>
              <w14:schemeClr w14:val="tx1"/>
            </w14:solidFill>
          </w14:textFill>
        </w:rPr>
        <w:t>本</w:t>
      </w:r>
      <w:r>
        <w:rPr>
          <w:rFonts w:asciiTheme="minorEastAsia" w:hAnsiTheme="minorEastAsia" w:eastAsiaTheme="minorEastAsia"/>
          <w:color w:val="000000" w:themeColor="text1"/>
          <w:sz w:val="24"/>
          <w:szCs w:val="24"/>
          <w14:textFill>
            <w14:solidFill>
              <w14:schemeClr w14:val="tx1"/>
            </w14:solidFill>
          </w14:textFill>
        </w:rPr>
        <w:t>合同约定支付</w:t>
      </w:r>
      <w:r>
        <w:rPr>
          <w:rFonts w:hint="eastAsia" w:asciiTheme="minorEastAsia" w:hAnsiTheme="minorEastAsia" w:eastAsiaTheme="minorEastAsia"/>
          <w:color w:val="000000" w:themeColor="text1"/>
          <w:sz w:val="24"/>
          <w:szCs w:val="24"/>
          <w14:textFill>
            <w14:solidFill>
              <w14:schemeClr w14:val="tx1"/>
            </w14:solidFill>
          </w14:textFill>
        </w:rPr>
        <w:t>对应的</w:t>
      </w:r>
      <w:r>
        <w:rPr>
          <w:rFonts w:asciiTheme="minorEastAsia" w:hAnsiTheme="minorEastAsia" w:eastAsiaTheme="minorEastAsia"/>
          <w:color w:val="000000" w:themeColor="text1"/>
          <w:sz w:val="24"/>
          <w:szCs w:val="24"/>
          <w14:textFill>
            <w14:solidFill>
              <w14:schemeClr w14:val="tx1"/>
            </w14:solidFill>
          </w14:textFill>
        </w:rPr>
        <w:t>绿化养护服务费。</w:t>
      </w:r>
    </w:p>
    <w:p>
      <w:pPr>
        <w:pStyle w:val="4"/>
        <w:numPr>
          <w:ilvl w:val="0"/>
          <w:numId w:val="6"/>
        </w:numPr>
        <w:adjustRightInd w:val="0"/>
        <w:snapToGrid w:val="0"/>
        <w:spacing w:before="78" w:beforeLines="25" w:line="360" w:lineRule="auto"/>
        <w:ind w:right="-335" w:firstLine="480" w:firstLineChars="200"/>
        <w:rPr>
          <w:rFonts w:asciiTheme="minorEastAsia" w:hAnsiTheme="minorEastAsia" w:eastAsiaTheme="minorEastAsia"/>
          <w:color w:val="000000" w:themeColor="text1"/>
          <w:sz w:val="24"/>
          <w:szCs w:val="24"/>
          <w14:textFill>
            <w14:solidFill>
              <w14:schemeClr w14:val="tx1"/>
            </w14:solidFill>
          </w14:textFill>
        </w:rPr>
      </w:pPr>
      <w:r>
        <w:rPr>
          <w:rFonts w:hint="eastAsia" w:asciiTheme="minorEastAsia" w:hAnsiTheme="minorEastAsia" w:eastAsiaTheme="minorEastAsia"/>
          <w:color w:val="000000" w:themeColor="text1"/>
          <w:sz w:val="24"/>
          <w:szCs w:val="24"/>
          <w14:textFill>
            <w14:solidFill>
              <w14:schemeClr w14:val="tx1"/>
            </w14:solidFill>
          </w14:textFill>
        </w:rPr>
        <w:t>乙方应严格按相关规范，结合项目实际情况，编制养护方案和实施计划，经采购方同意后实施。</w:t>
      </w:r>
    </w:p>
    <w:p>
      <w:pPr>
        <w:pStyle w:val="4"/>
        <w:numPr>
          <w:ilvl w:val="0"/>
          <w:numId w:val="6"/>
        </w:numPr>
        <w:adjustRightInd w:val="0"/>
        <w:snapToGrid w:val="0"/>
        <w:spacing w:before="78" w:beforeLines="25" w:line="360" w:lineRule="auto"/>
        <w:ind w:right="-335" w:firstLine="480" w:firstLineChars="200"/>
        <w:rPr>
          <w:rFonts w:asciiTheme="minorEastAsia" w:hAnsiTheme="minorEastAsia" w:eastAsiaTheme="minorEastAsia"/>
          <w:color w:val="000000" w:themeColor="text1"/>
          <w:sz w:val="24"/>
          <w:szCs w:val="24"/>
          <w14:textFill>
            <w14:solidFill>
              <w14:schemeClr w14:val="tx1"/>
            </w14:solidFill>
          </w14:textFill>
        </w:rPr>
      </w:pPr>
      <w:r>
        <w:rPr>
          <w:rFonts w:hint="eastAsia" w:asciiTheme="minorEastAsia" w:hAnsiTheme="minorEastAsia" w:eastAsiaTheme="minorEastAsia"/>
          <w:color w:val="000000" w:themeColor="text1"/>
          <w:sz w:val="24"/>
          <w:szCs w:val="24"/>
          <w14:textFill>
            <w14:solidFill>
              <w14:schemeClr w14:val="tx1"/>
            </w14:solidFill>
          </w14:textFill>
        </w:rPr>
        <w:t>乙方须严格按照甲方制定的相应管理措施、规章制度及</w:t>
      </w:r>
      <w:r>
        <w:rPr>
          <w:rFonts w:asciiTheme="minorEastAsia" w:hAnsiTheme="minorEastAsia" w:eastAsiaTheme="minorEastAsia"/>
          <w:color w:val="000000" w:themeColor="text1"/>
          <w:sz w:val="24"/>
          <w:szCs w:val="24"/>
          <w14:textFill>
            <w14:solidFill>
              <w14:schemeClr w14:val="tx1"/>
            </w14:solidFill>
          </w14:textFill>
        </w:rPr>
        <w:t>本合同约定</w:t>
      </w:r>
      <w:r>
        <w:rPr>
          <w:rFonts w:hint="eastAsia" w:asciiTheme="minorEastAsia" w:hAnsiTheme="minorEastAsia" w:eastAsiaTheme="minorEastAsia"/>
          <w:color w:val="000000" w:themeColor="text1"/>
          <w:sz w:val="24"/>
          <w:szCs w:val="24"/>
          <w14:textFill>
            <w14:solidFill>
              <w14:schemeClr w14:val="tx1"/>
            </w14:solidFill>
          </w14:textFill>
        </w:rPr>
        <w:t>，为甲方提供专业的绿化养护服务，并严格教育、培训和管理委派至甲方之工作人员。</w:t>
      </w:r>
    </w:p>
    <w:p>
      <w:pPr>
        <w:pStyle w:val="4"/>
        <w:numPr>
          <w:ilvl w:val="0"/>
          <w:numId w:val="6"/>
        </w:numPr>
        <w:adjustRightInd w:val="0"/>
        <w:snapToGrid w:val="0"/>
        <w:spacing w:before="78" w:beforeLines="25" w:line="360" w:lineRule="auto"/>
        <w:ind w:right="-335" w:firstLine="480" w:firstLineChars="200"/>
        <w:rPr>
          <w:rFonts w:asciiTheme="minorEastAsia" w:hAnsiTheme="minorEastAsia" w:eastAsiaTheme="minorEastAsia"/>
          <w:color w:val="000000" w:themeColor="text1"/>
          <w:sz w:val="24"/>
          <w:szCs w:val="24"/>
          <w14:textFill>
            <w14:solidFill>
              <w14:schemeClr w14:val="tx1"/>
            </w14:solidFill>
          </w14:textFill>
        </w:rPr>
      </w:pPr>
      <w:r>
        <w:rPr>
          <w:rFonts w:hint="eastAsia" w:asciiTheme="minorEastAsia" w:hAnsiTheme="minorEastAsia" w:eastAsiaTheme="minorEastAsia"/>
          <w:color w:val="000000" w:themeColor="text1"/>
          <w:sz w:val="24"/>
          <w:szCs w:val="24"/>
          <w14:textFill>
            <w14:solidFill>
              <w14:schemeClr w14:val="tx1"/>
            </w14:solidFill>
          </w14:textFill>
        </w:rPr>
        <w:t>现场服务的负责人更换或调离的需提前5天通知招标单位，在得到招标单位同意情况下方可调离岗位，员工辞职的必须24小时内补充人员到位（如遇特殊情况及时说明可适当延长时间）。</w:t>
      </w:r>
    </w:p>
    <w:p>
      <w:pPr>
        <w:pStyle w:val="12"/>
        <w:numPr>
          <w:ilvl w:val="0"/>
          <w:numId w:val="6"/>
        </w:numPr>
        <w:adjustRightInd w:val="0"/>
        <w:snapToGrid w:val="0"/>
        <w:spacing w:before="78" w:beforeLines="25" w:line="360" w:lineRule="auto"/>
        <w:ind w:firstLine="480" w:firstLineChars="200"/>
        <w:contextualSpacing w:val="0"/>
        <w:rPr>
          <w:rFonts w:asciiTheme="minorEastAsia" w:hAnsiTheme="minorEastAsia"/>
          <w:color w:val="000000" w:themeColor="text1"/>
          <w:sz w:val="24"/>
          <w:szCs w:val="24"/>
          <w14:textFill>
            <w14:solidFill>
              <w14:schemeClr w14:val="tx1"/>
            </w14:solidFill>
          </w14:textFill>
        </w:rPr>
      </w:pPr>
      <w:r>
        <w:rPr>
          <w:rFonts w:hint="eastAsia" w:asciiTheme="minorEastAsia" w:hAnsiTheme="minorEastAsia"/>
          <w:color w:val="000000" w:themeColor="text1"/>
          <w:sz w:val="24"/>
          <w:szCs w:val="24"/>
          <w14:textFill>
            <w14:solidFill>
              <w14:schemeClr w14:val="tx1"/>
            </w14:solidFill>
          </w14:textFill>
        </w:rPr>
        <w:t>由于乙方或</w:t>
      </w:r>
      <w:r>
        <w:rPr>
          <w:rFonts w:asciiTheme="minorEastAsia" w:hAnsiTheme="minorEastAsia"/>
          <w:color w:val="000000" w:themeColor="text1"/>
          <w:sz w:val="24"/>
          <w:szCs w:val="24"/>
          <w14:textFill>
            <w14:solidFill>
              <w14:schemeClr w14:val="tx1"/>
            </w14:solidFill>
          </w14:textFill>
        </w:rPr>
        <w:t>其工作人员</w:t>
      </w:r>
      <w:r>
        <w:rPr>
          <w:rFonts w:hint="eastAsia" w:asciiTheme="minorEastAsia" w:hAnsiTheme="minorEastAsia"/>
          <w:color w:val="000000" w:themeColor="text1"/>
          <w:sz w:val="24"/>
          <w:szCs w:val="24"/>
          <w14:textFill>
            <w14:solidFill>
              <w14:schemeClr w14:val="tx1"/>
            </w14:solidFill>
          </w14:textFill>
        </w:rPr>
        <w:t>原因</w:t>
      </w:r>
      <w:r>
        <w:rPr>
          <w:rFonts w:asciiTheme="minorEastAsia" w:hAnsiTheme="minorEastAsia"/>
          <w:color w:val="000000" w:themeColor="text1"/>
          <w:sz w:val="24"/>
          <w:szCs w:val="24"/>
          <w14:textFill>
            <w14:solidFill>
              <w14:schemeClr w14:val="tx1"/>
            </w14:solidFill>
          </w14:textFill>
        </w:rPr>
        <w:t>，给甲方或第三</w:t>
      </w:r>
      <w:r>
        <w:rPr>
          <w:rFonts w:hint="eastAsia" w:asciiTheme="minorEastAsia" w:hAnsiTheme="minorEastAsia"/>
          <w:color w:val="000000" w:themeColor="text1"/>
          <w:sz w:val="24"/>
          <w:szCs w:val="24"/>
          <w14:textFill>
            <w14:solidFill>
              <w14:schemeClr w14:val="tx1"/>
            </w14:solidFill>
          </w14:textFill>
        </w:rPr>
        <w:t>人</w:t>
      </w:r>
      <w:r>
        <w:rPr>
          <w:rFonts w:asciiTheme="minorEastAsia" w:hAnsiTheme="minorEastAsia"/>
          <w:color w:val="000000" w:themeColor="text1"/>
          <w:sz w:val="24"/>
          <w:szCs w:val="24"/>
          <w14:textFill>
            <w14:solidFill>
              <w14:schemeClr w14:val="tx1"/>
            </w14:solidFill>
          </w14:textFill>
        </w:rPr>
        <w:t>造成</w:t>
      </w:r>
      <w:r>
        <w:rPr>
          <w:rFonts w:hint="eastAsia" w:asciiTheme="minorEastAsia" w:hAnsiTheme="minorEastAsia"/>
          <w:color w:val="000000" w:themeColor="text1"/>
          <w:sz w:val="24"/>
          <w:szCs w:val="24"/>
          <w14:textFill>
            <w14:solidFill>
              <w14:schemeClr w14:val="tx1"/>
            </w14:solidFill>
          </w14:textFill>
        </w:rPr>
        <w:t>一切</w:t>
      </w:r>
      <w:r>
        <w:rPr>
          <w:rFonts w:asciiTheme="minorEastAsia" w:hAnsiTheme="minorEastAsia"/>
          <w:color w:val="000000" w:themeColor="text1"/>
          <w:sz w:val="24"/>
          <w:szCs w:val="24"/>
          <w14:textFill>
            <w14:solidFill>
              <w14:schemeClr w14:val="tx1"/>
            </w14:solidFill>
          </w14:textFill>
        </w:rPr>
        <w:t>人身</w:t>
      </w:r>
      <w:r>
        <w:rPr>
          <w:rFonts w:hint="eastAsia" w:asciiTheme="minorEastAsia" w:hAnsiTheme="minorEastAsia"/>
          <w:color w:val="000000" w:themeColor="text1"/>
          <w:sz w:val="24"/>
          <w:szCs w:val="24"/>
          <w14:textFill>
            <w14:solidFill>
              <w14:schemeClr w14:val="tx1"/>
            </w14:solidFill>
          </w14:textFill>
        </w:rPr>
        <w:t>损</w:t>
      </w:r>
      <w:r>
        <w:rPr>
          <w:rFonts w:asciiTheme="minorEastAsia" w:hAnsiTheme="minorEastAsia"/>
          <w:color w:val="000000" w:themeColor="text1"/>
          <w:sz w:val="24"/>
          <w:szCs w:val="24"/>
          <w14:textFill>
            <w14:solidFill>
              <w14:schemeClr w14:val="tx1"/>
            </w14:solidFill>
          </w14:textFill>
        </w:rPr>
        <w:t>害或财产损失</w:t>
      </w:r>
      <w:r>
        <w:rPr>
          <w:rFonts w:hint="eastAsia" w:asciiTheme="minorEastAsia" w:hAnsiTheme="minorEastAsia"/>
          <w:color w:val="000000" w:themeColor="text1"/>
          <w:sz w:val="24"/>
          <w:szCs w:val="24"/>
          <w14:textFill>
            <w14:solidFill>
              <w14:schemeClr w14:val="tx1"/>
            </w14:solidFill>
          </w14:textFill>
        </w:rPr>
        <w:t>的，或导致其他任何纠纷的</w:t>
      </w:r>
      <w:r>
        <w:rPr>
          <w:rFonts w:asciiTheme="minorEastAsia" w:hAnsiTheme="minorEastAsia"/>
          <w:color w:val="000000" w:themeColor="text1"/>
          <w:sz w:val="24"/>
          <w:szCs w:val="24"/>
          <w14:textFill>
            <w14:solidFill>
              <w14:schemeClr w14:val="tx1"/>
            </w14:solidFill>
          </w14:textFill>
        </w:rPr>
        <w:t>，</w:t>
      </w:r>
      <w:r>
        <w:rPr>
          <w:rFonts w:hint="eastAsia" w:asciiTheme="minorEastAsia" w:hAnsiTheme="minorEastAsia"/>
          <w:color w:val="000000" w:themeColor="text1"/>
          <w:sz w:val="24"/>
          <w:szCs w:val="24"/>
          <w14:textFill>
            <w14:solidFill>
              <w14:schemeClr w14:val="tx1"/>
            </w14:solidFill>
          </w14:textFill>
        </w:rPr>
        <w:t>均应由</w:t>
      </w:r>
      <w:r>
        <w:rPr>
          <w:rFonts w:asciiTheme="minorEastAsia" w:hAnsiTheme="minorEastAsia"/>
          <w:color w:val="000000" w:themeColor="text1"/>
          <w:sz w:val="24"/>
          <w:szCs w:val="24"/>
          <w14:textFill>
            <w14:solidFill>
              <w14:schemeClr w14:val="tx1"/>
            </w14:solidFill>
          </w14:textFill>
        </w:rPr>
        <w:t>乙方</w:t>
      </w:r>
      <w:r>
        <w:rPr>
          <w:rFonts w:hint="eastAsia" w:asciiTheme="minorEastAsia" w:hAnsiTheme="minorEastAsia"/>
          <w:color w:val="000000" w:themeColor="text1"/>
          <w:sz w:val="24"/>
          <w:szCs w:val="24"/>
          <w14:textFill>
            <w14:solidFill>
              <w14:schemeClr w14:val="tx1"/>
            </w14:solidFill>
          </w14:textFill>
        </w:rPr>
        <w:t>负责并</w:t>
      </w:r>
      <w:r>
        <w:rPr>
          <w:rFonts w:asciiTheme="minorEastAsia" w:hAnsiTheme="minorEastAsia"/>
          <w:color w:val="000000" w:themeColor="text1"/>
          <w:sz w:val="24"/>
          <w:szCs w:val="24"/>
          <w14:textFill>
            <w14:solidFill>
              <w14:schemeClr w14:val="tx1"/>
            </w14:solidFill>
          </w14:textFill>
        </w:rPr>
        <w:t>承担</w:t>
      </w:r>
      <w:r>
        <w:rPr>
          <w:rFonts w:hint="eastAsia" w:asciiTheme="minorEastAsia" w:hAnsiTheme="minorEastAsia"/>
          <w:color w:val="000000" w:themeColor="text1"/>
          <w:sz w:val="24"/>
          <w:szCs w:val="24"/>
          <w14:textFill>
            <w14:solidFill>
              <w14:schemeClr w14:val="tx1"/>
            </w14:solidFill>
          </w14:textFill>
        </w:rPr>
        <w:t>全部赔偿</w:t>
      </w:r>
      <w:r>
        <w:rPr>
          <w:rFonts w:asciiTheme="minorEastAsia" w:hAnsiTheme="minorEastAsia"/>
          <w:color w:val="000000" w:themeColor="text1"/>
          <w:sz w:val="24"/>
          <w:szCs w:val="24"/>
          <w14:textFill>
            <w14:solidFill>
              <w14:schemeClr w14:val="tx1"/>
            </w14:solidFill>
          </w14:textFill>
        </w:rPr>
        <w:t>责任。</w:t>
      </w:r>
    </w:p>
    <w:p>
      <w:pPr>
        <w:pStyle w:val="4"/>
        <w:numPr>
          <w:ilvl w:val="0"/>
          <w:numId w:val="6"/>
        </w:numPr>
        <w:adjustRightInd w:val="0"/>
        <w:snapToGrid w:val="0"/>
        <w:spacing w:before="78" w:beforeLines="25" w:line="360" w:lineRule="auto"/>
        <w:ind w:right="-335" w:firstLine="480" w:firstLineChars="200"/>
        <w:rPr>
          <w:rFonts w:asciiTheme="minorEastAsia" w:hAnsiTheme="minorEastAsia" w:eastAsiaTheme="minorEastAsia"/>
          <w:color w:val="000000" w:themeColor="text1"/>
          <w:sz w:val="24"/>
          <w:szCs w:val="24"/>
          <w14:textFill>
            <w14:solidFill>
              <w14:schemeClr w14:val="tx1"/>
            </w14:solidFill>
          </w14:textFill>
        </w:rPr>
      </w:pPr>
      <w:r>
        <w:rPr>
          <w:rFonts w:hint="eastAsia" w:asciiTheme="minorEastAsia" w:hAnsiTheme="minorEastAsia" w:eastAsiaTheme="minorEastAsia"/>
          <w:color w:val="000000" w:themeColor="text1"/>
          <w:sz w:val="24"/>
          <w:szCs w:val="24"/>
          <w14:textFill>
            <w14:solidFill>
              <w14:schemeClr w14:val="tx1"/>
            </w14:solidFill>
          </w14:textFill>
        </w:rPr>
        <w:t>由于乙方或其工作人员原因导致甲方被政府</w:t>
      </w:r>
      <w:r>
        <w:rPr>
          <w:rFonts w:asciiTheme="minorEastAsia" w:hAnsiTheme="minorEastAsia" w:eastAsiaTheme="minorEastAsia"/>
          <w:color w:val="000000" w:themeColor="text1"/>
          <w:sz w:val="24"/>
          <w:szCs w:val="24"/>
          <w14:textFill>
            <w14:solidFill>
              <w14:schemeClr w14:val="tx1"/>
            </w14:solidFill>
          </w14:textFill>
        </w:rPr>
        <w:t>相关</w:t>
      </w:r>
      <w:r>
        <w:rPr>
          <w:rFonts w:hint="eastAsia" w:asciiTheme="minorEastAsia" w:hAnsiTheme="minorEastAsia" w:eastAsiaTheme="minorEastAsia"/>
          <w:color w:val="000000" w:themeColor="text1"/>
          <w:sz w:val="24"/>
          <w:szCs w:val="24"/>
          <w14:textFill>
            <w14:solidFill>
              <w14:schemeClr w14:val="tx1"/>
            </w14:solidFill>
          </w14:textFill>
        </w:rPr>
        <w:t>部门罚款的，</w:t>
      </w:r>
      <w:r>
        <w:rPr>
          <w:rFonts w:asciiTheme="minorEastAsia" w:hAnsiTheme="minorEastAsia" w:eastAsiaTheme="minorEastAsia"/>
          <w:color w:val="000000" w:themeColor="text1"/>
          <w:sz w:val="24"/>
          <w:szCs w:val="24"/>
          <w14:textFill>
            <w14:solidFill>
              <w14:schemeClr w14:val="tx1"/>
            </w14:solidFill>
          </w14:textFill>
        </w:rPr>
        <w:t>乙方</w:t>
      </w:r>
      <w:r>
        <w:rPr>
          <w:rFonts w:hint="eastAsia" w:asciiTheme="minorEastAsia" w:hAnsiTheme="minorEastAsia" w:eastAsiaTheme="minorEastAsia"/>
          <w:color w:val="000000" w:themeColor="text1"/>
          <w:sz w:val="24"/>
          <w:szCs w:val="24"/>
          <w14:textFill>
            <w14:solidFill>
              <w14:schemeClr w14:val="tx1"/>
            </w14:solidFill>
          </w14:textFill>
        </w:rPr>
        <w:t>应负责</w:t>
      </w:r>
      <w:r>
        <w:rPr>
          <w:rFonts w:asciiTheme="minorEastAsia" w:hAnsiTheme="minorEastAsia" w:eastAsiaTheme="minorEastAsia"/>
          <w:color w:val="000000" w:themeColor="text1"/>
          <w:sz w:val="24"/>
          <w:szCs w:val="24"/>
          <w14:textFill>
            <w14:solidFill>
              <w14:schemeClr w14:val="tx1"/>
            </w14:solidFill>
          </w14:textFill>
        </w:rPr>
        <w:t>承担</w:t>
      </w:r>
      <w:r>
        <w:rPr>
          <w:rFonts w:hint="eastAsia" w:asciiTheme="minorEastAsia" w:hAnsiTheme="minorEastAsia" w:eastAsiaTheme="minorEastAsia"/>
          <w:color w:val="000000" w:themeColor="text1"/>
          <w:sz w:val="24"/>
          <w:szCs w:val="24"/>
          <w14:textFill>
            <w14:solidFill>
              <w14:schemeClr w14:val="tx1"/>
            </w14:solidFill>
          </w14:textFill>
        </w:rPr>
        <w:t>甲方所遭受的</w:t>
      </w:r>
      <w:r>
        <w:rPr>
          <w:rFonts w:asciiTheme="minorEastAsia" w:hAnsiTheme="minorEastAsia" w:eastAsiaTheme="minorEastAsia"/>
          <w:color w:val="000000" w:themeColor="text1"/>
          <w:sz w:val="24"/>
          <w:szCs w:val="24"/>
          <w14:textFill>
            <w14:solidFill>
              <w14:schemeClr w14:val="tx1"/>
            </w14:solidFill>
          </w14:textFill>
        </w:rPr>
        <w:t>全部罚款</w:t>
      </w:r>
      <w:r>
        <w:rPr>
          <w:rFonts w:hint="eastAsia" w:asciiTheme="minorEastAsia" w:hAnsiTheme="minorEastAsia" w:eastAsiaTheme="minorEastAsia"/>
          <w:color w:val="000000" w:themeColor="text1"/>
          <w:sz w:val="24"/>
          <w:szCs w:val="24"/>
          <w14:textFill>
            <w14:solidFill>
              <w14:schemeClr w14:val="tx1"/>
            </w14:solidFill>
          </w14:textFill>
        </w:rPr>
        <w:t>，并赔偿因此给甲方造成的全部损失。</w:t>
      </w:r>
    </w:p>
    <w:p>
      <w:pPr>
        <w:pStyle w:val="4"/>
        <w:numPr>
          <w:ilvl w:val="0"/>
          <w:numId w:val="6"/>
        </w:numPr>
        <w:adjustRightInd w:val="0"/>
        <w:snapToGrid w:val="0"/>
        <w:spacing w:before="78" w:beforeLines="25" w:line="360" w:lineRule="auto"/>
        <w:ind w:right="-335" w:firstLine="480" w:firstLineChars="200"/>
        <w:rPr>
          <w:rFonts w:asciiTheme="minorEastAsia" w:hAnsiTheme="minorEastAsia" w:eastAsiaTheme="minorEastAsia"/>
          <w:color w:val="000000" w:themeColor="text1"/>
          <w:sz w:val="24"/>
          <w:szCs w:val="24"/>
          <w14:textFill>
            <w14:solidFill>
              <w14:schemeClr w14:val="tx1"/>
            </w14:solidFill>
          </w14:textFill>
        </w:rPr>
      </w:pPr>
      <w:r>
        <w:rPr>
          <w:rFonts w:hint="eastAsia" w:asciiTheme="minorEastAsia" w:hAnsiTheme="minorEastAsia" w:eastAsiaTheme="minorEastAsia"/>
          <w:color w:val="000000" w:themeColor="text1"/>
          <w:sz w:val="24"/>
          <w:szCs w:val="24"/>
          <w14:textFill>
            <w14:solidFill>
              <w14:schemeClr w14:val="tx1"/>
            </w14:solidFill>
          </w14:textFill>
        </w:rPr>
        <w:t>乙方应为履行本合同</w:t>
      </w:r>
      <w:r>
        <w:rPr>
          <w:rFonts w:hint="eastAsia" w:asciiTheme="minorEastAsia" w:hAnsiTheme="minorEastAsia" w:eastAsiaTheme="minorEastAsia"/>
          <w:color w:val="000000" w:themeColor="text1"/>
          <w:sz w:val="24"/>
          <w:szCs w:val="24"/>
          <w:lang w:val="en-US" w:eastAsia="zh-CN"/>
          <w14:textFill>
            <w14:solidFill>
              <w14:schemeClr w14:val="tx1"/>
            </w14:solidFill>
          </w14:textFill>
        </w:rPr>
        <w:t>期间应</w:t>
      </w:r>
      <w:r>
        <w:rPr>
          <w:rFonts w:hint="eastAsia" w:asciiTheme="minorEastAsia" w:hAnsiTheme="minorEastAsia" w:eastAsiaTheme="minorEastAsia"/>
          <w:color w:val="000000" w:themeColor="text1"/>
          <w:sz w:val="24"/>
          <w:szCs w:val="24"/>
          <w14:textFill>
            <w14:solidFill>
              <w14:schemeClr w14:val="tx1"/>
            </w14:solidFill>
          </w14:textFill>
        </w:rPr>
        <w:t>向保险公司投保</w:t>
      </w:r>
      <w:r>
        <w:rPr>
          <w:rFonts w:hint="eastAsia" w:asciiTheme="minorEastAsia" w:hAnsiTheme="minorEastAsia" w:eastAsiaTheme="minorEastAsia"/>
          <w:color w:val="000000" w:themeColor="text1"/>
          <w:sz w:val="24"/>
          <w:szCs w:val="24"/>
          <w:lang w:val="en-US" w:eastAsia="zh-CN"/>
          <w14:textFill>
            <w14:solidFill>
              <w14:schemeClr w14:val="tx1"/>
            </w14:solidFill>
          </w14:textFill>
        </w:rPr>
        <w:t>意外</w:t>
      </w:r>
      <w:r>
        <w:rPr>
          <w:rFonts w:hint="eastAsia" w:asciiTheme="minorEastAsia" w:hAnsiTheme="minorEastAsia" w:eastAsiaTheme="minorEastAsia"/>
          <w:color w:val="000000" w:themeColor="text1"/>
          <w:sz w:val="24"/>
          <w:szCs w:val="24"/>
          <w14:textFill>
            <w14:solidFill>
              <w14:schemeClr w14:val="tx1"/>
            </w14:solidFill>
          </w14:textFill>
        </w:rPr>
        <w:t>保险，保险期间应覆盖本合同的履行期限。乙方需于本合同签订后</w:t>
      </w:r>
      <w:r>
        <w:rPr>
          <w:rFonts w:asciiTheme="minorEastAsia" w:hAnsiTheme="minorEastAsia" w:eastAsiaTheme="minorEastAsia"/>
          <w:color w:val="000000" w:themeColor="text1"/>
          <w:sz w:val="24"/>
          <w:szCs w:val="24"/>
          <w14:textFill>
            <w14:solidFill>
              <w14:schemeClr w14:val="tx1"/>
            </w14:solidFill>
          </w14:textFill>
        </w:rPr>
        <w:t>3</w:t>
      </w:r>
      <w:r>
        <w:rPr>
          <w:rFonts w:hint="eastAsia" w:asciiTheme="minorEastAsia" w:hAnsiTheme="minorEastAsia" w:eastAsiaTheme="minorEastAsia"/>
          <w:color w:val="000000" w:themeColor="text1"/>
          <w:sz w:val="24"/>
          <w:szCs w:val="24"/>
          <w14:textFill>
            <w14:solidFill>
              <w14:schemeClr w14:val="tx1"/>
            </w14:solidFill>
          </w14:textFill>
        </w:rPr>
        <w:t>日内将保险单副本提交给甲方保管：</w:t>
      </w:r>
    </w:p>
    <w:p>
      <w:pPr>
        <w:pStyle w:val="4"/>
        <w:numPr>
          <w:ilvl w:val="0"/>
          <w:numId w:val="6"/>
        </w:numPr>
        <w:adjustRightInd w:val="0"/>
        <w:snapToGrid w:val="0"/>
        <w:spacing w:before="78" w:beforeLines="25" w:line="360" w:lineRule="auto"/>
        <w:ind w:right="-335" w:firstLine="480" w:firstLineChars="200"/>
        <w:rPr>
          <w:rFonts w:asciiTheme="minorEastAsia" w:hAnsiTheme="minorEastAsia" w:eastAsiaTheme="minorEastAsia"/>
          <w:color w:val="000000" w:themeColor="text1"/>
          <w:sz w:val="24"/>
          <w:szCs w:val="24"/>
          <w14:textFill>
            <w14:solidFill>
              <w14:schemeClr w14:val="tx1"/>
            </w14:solidFill>
          </w14:textFill>
        </w:rPr>
      </w:pPr>
      <w:r>
        <w:rPr>
          <w:rFonts w:hint="eastAsia" w:asciiTheme="minorEastAsia" w:hAnsiTheme="minorEastAsia" w:eastAsiaTheme="minorEastAsia"/>
          <w:color w:val="000000" w:themeColor="text1"/>
          <w:sz w:val="24"/>
          <w:szCs w:val="24"/>
          <w14:textFill>
            <w14:solidFill>
              <w14:schemeClr w14:val="tx1"/>
            </w14:solidFill>
          </w14:textFill>
        </w:rPr>
        <w:t>如遇有关部门工作检查，乙方应配合甲方做好绿化养护工作，尽最大可能满足工作检查的要求。</w:t>
      </w:r>
    </w:p>
    <w:p>
      <w:pPr>
        <w:pStyle w:val="4"/>
        <w:numPr>
          <w:ilvl w:val="0"/>
          <w:numId w:val="6"/>
        </w:numPr>
        <w:adjustRightInd w:val="0"/>
        <w:snapToGrid w:val="0"/>
        <w:spacing w:before="78" w:beforeLines="25" w:line="360" w:lineRule="auto"/>
        <w:ind w:right="-335" w:firstLine="480" w:firstLineChars="200"/>
        <w:rPr>
          <w:rFonts w:asciiTheme="minorEastAsia" w:hAnsiTheme="minorEastAsia" w:eastAsiaTheme="minorEastAsia"/>
          <w:color w:val="000000" w:themeColor="text1"/>
          <w:sz w:val="24"/>
          <w:szCs w:val="24"/>
          <w14:textFill>
            <w14:solidFill>
              <w14:schemeClr w14:val="tx1"/>
            </w14:solidFill>
          </w14:textFill>
        </w:rPr>
      </w:pPr>
      <w:r>
        <w:rPr>
          <w:rFonts w:hint="eastAsia" w:asciiTheme="minorEastAsia" w:hAnsiTheme="minorEastAsia" w:eastAsiaTheme="minorEastAsia"/>
          <w:color w:val="000000" w:themeColor="text1"/>
          <w:sz w:val="24"/>
          <w:szCs w:val="24"/>
          <w14:textFill>
            <w14:solidFill>
              <w14:schemeClr w14:val="tx1"/>
            </w14:solidFill>
          </w14:textFill>
        </w:rPr>
        <w:t>乙方应对绿化</w:t>
      </w:r>
      <w:r>
        <w:rPr>
          <w:rFonts w:asciiTheme="minorEastAsia" w:hAnsiTheme="minorEastAsia" w:eastAsiaTheme="minorEastAsia"/>
          <w:color w:val="000000" w:themeColor="text1"/>
          <w:sz w:val="24"/>
          <w:szCs w:val="24"/>
          <w14:textFill>
            <w14:solidFill>
              <w14:schemeClr w14:val="tx1"/>
            </w14:solidFill>
          </w14:textFill>
        </w:rPr>
        <w:t>养护</w:t>
      </w:r>
      <w:r>
        <w:rPr>
          <w:rFonts w:hint="eastAsia" w:asciiTheme="minorEastAsia" w:hAnsiTheme="minorEastAsia" w:eastAsiaTheme="minorEastAsia"/>
          <w:color w:val="000000" w:themeColor="text1"/>
          <w:sz w:val="24"/>
          <w:szCs w:val="24"/>
          <w14:textFill>
            <w14:solidFill>
              <w14:schemeClr w14:val="tx1"/>
            </w14:solidFill>
          </w14:textFill>
        </w:rPr>
        <w:t>作业的安全性负责，双方应签订附件</w:t>
      </w:r>
      <w:r>
        <w:rPr>
          <w:rFonts w:hint="eastAsia" w:asciiTheme="minorEastAsia" w:hAnsiTheme="minorEastAsia" w:eastAsiaTheme="minorEastAsia"/>
          <w:color w:val="000000" w:themeColor="text1"/>
          <w:sz w:val="24"/>
          <w:szCs w:val="24"/>
          <w:lang w:val="en-US" w:eastAsia="zh-CN"/>
          <w14:textFill>
            <w14:solidFill>
              <w14:schemeClr w14:val="tx1"/>
            </w14:solidFill>
          </w14:textFill>
        </w:rPr>
        <w:t>3</w:t>
      </w:r>
      <w:r>
        <w:rPr>
          <w:rFonts w:hint="eastAsia" w:asciiTheme="minorEastAsia" w:hAnsiTheme="minorEastAsia" w:eastAsiaTheme="minorEastAsia"/>
          <w:color w:val="000000" w:themeColor="text1"/>
          <w:sz w:val="24"/>
          <w:szCs w:val="24"/>
          <w14:textFill>
            <w14:solidFill>
              <w14:schemeClr w14:val="tx1"/>
            </w14:solidFill>
          </w14:textFill>
        </w:rPr>
        <w:t>《安全管理协议》。</w:t>
      </w:r>
    </w:p>
    <w:p>
      <w:pPr>
        <w:pStyle w:val="4"/>
        <w:numPr>
          <w:ilvl w:val="0"/>
          <w:numId w:val="6"/>
        </w:numPr>
        <w:adjustRightInd w:val="0"/>
        <w:snapToGrid w:val="0"/>
        <w:spacing w:before="78" w:beforeLines="25" w:line="360" w:lineRule="auto"/>
        <w:ind w:right="-335" w:firstLine="480" w:firstLineChars="200"/>
        <w:rPr>
          <w:rFonts w:asciiTheme="minorEastAsia" w:hAnsiTheme="minorEastAsia" w:eastAsiaTheme="minorEastAsia"/>
          <w:color w:val="000000" w:themeColor="text1"/>
          <w:sz w:val="24"/>
          <w:szCs w:val="24"/>
          <w14:textFill>
            <w14:solidFill>
              <w14:schemeClr w14:val="tx1"/>
            </w14:solidFill>
          </w14:textFill>
        </w:rPr>
      </w:pPr>
      <w:r>
        <w:rPr>
          <w:rFonts w:hint="eastAsia" w:asciiTheme="minorEastAsia" w:hAnsiTheme="minorEastAsia" w:eastAsiaTheme="minorEastAsia"/>
          <w:color w:val="000000" w:themeColor="text1"/>
          <w:sz w:val="24"/>
          <w:szCs w:val="24"/>
          <w14:textFill>
            <w14:solidFill>
              <w14:schemeClr w14:val="tx1"/>
            </w14:solidFill>
          </w14:textFill>
        </w:rPr>
        <w:t>未经甲方书面同意，乙方不得将其在本合同项下的权利义务转让给第三人或将本合同项下的服务转包、分包给第三人。</w:t>
      </w:r>
    </w:p>
    <w:p>
      <w:pPr>
        <w:pStyle w:val="4"/>
        <w:numPr>
          <w:ilvl w:val="0"/>
          <w:numId w:val="6"/>
        </w:numPr>
        <w:adjustRightInd w:val="0"/>
        <w:snapToGrid w:val="0"/>
        <w:spacing w:before="78" w:beforeLines="25" w:line="360" w:lineRule="auto"/>
        <w:ind w:right="-335" w:firstLine="480" w:firstLineChars="200"/>
        <w:rPr>
          <w:rFonts w:asciiTheme="minorEastAsia" w:hAnsiTheme="minorEastAsia" w:eastAsiaTheme="minorEastAsia"/>
          <w:color w:val="000000" w:themeColor="text1"/>
          <w:sz w:val="24"/>
          <w:szCs w:val="24"/>
          <w14:textFill>
            <w14:solidFill>
              <w14:schemeClr w14:val="tx1"/>
            </w14:solidFill>
          </w14:textFill>
        </w:rPr>
      </w:pPr>
      <w:r>
        <w:rPr>
          <w:rFonts w:hint="eastAsia" w:asciiTheme="minorEastAsia" w:hAnsiTheme="minorEastAsia" w:eastAsiaTheme="minorEastAsia"/>
          <w:color w:val="000000" w:themeColor="text1"/>
          <w:sz w:val="24"/>
          <w:szCs w:val="24"/>
          <w:lang w:val="en-US" w:eastAsia="zh-CN"/>
          <w14:textFill>
            <w14:solidFill>
              <w14:schemeClr w14:val="tx1"/>
            </w14:solidFill>
          </w14:textFill>
        </w:rPr>
        <w:t>乙方</w:t>
      </w:r>
      <w:r>
        <w:rPr>
          <w:rFonts w:hint="eastAsia" w:asciiTheme="minorEastAsia" w:hAnsiTheme="minorEastAsia" w:eastAsiaTheme="minorEastAsia"/>
          <w:color w:val="000000" w:themeColor="text1"/>
          <w:sz w:val="24"/>
          <w:szCs w:val="24"/>
          <w14:textFill>
            <w14:solidFill>
              <w14:schemeClr w14:val="tx1"/>
            </w14:solidFill>
          </w14:textFill>
        </w:rPr>
        <w:t>因机械、工具、技术、劳力等达不到</w:t>
      </w:r>
      <w:r>
        <w:rPr>
          <w:rFonts w:hint="eastAsia" w:asciiTheme="minorEastAsia" w:hAnsiTheme="minorEastAsia" w:eastAsiaTheme="minorEastAsia"/>
          <w:color w:val="000000" w:themeColor="text1"/>
          <w:sz w:val="24"/>
          <w:szCs w:val="24"/>
          <w:lang w:val="en-US" w:eastAsia="zh-CN"/>
          <w14:textFill>
            <w14:solidFill>
              <w14:schemeClr w14:val="tx1"/>
            </w14:solidFill>
          </w14:textFill>
        </w:rPr>
        <w:t>本合同和甲方</w:t>
      </w:r>
      <w:r>
        <w:rPr>
          <w:rFonts w:hint="eastAsia" w:asciiTheme="minorEastAsia" w:hAnsiTheme="minorEastAsia" w:eastAsiaTheme="minorEastAsia"/>
          <w:color w:val="000000" w:themeColor="text1"/>
          <w:sz w:val="24"/>
          <w:szCs w:val="24"/>
          <w14:textFill>
            <w14:solidFill>
              <w14:schemeClr w14:val="tx1"/>
            </w14:solidFill>
          </w14:textFill>
        </w:rPr>
        <w:t>要求，</w:t>
      </w:r>
      <w:r>
        <w:rPr>
          <w:rFonts w:hint="eastAsia" w:asciiTheme="minorEastAsia" w:hAnsiTheme="minorEastAsia" w:eastAsiaTheme="minorEastAsia"/>
          <w:color w:val="000000" w:themeColor="text1"/>
          <w:sz w:val="24"/>
          <w:szCs w:val="24"/>
          <w:lang w:val="en-US" w:eastAsia="zh-CN"/>
          <w14:textFill>
            <w14:solidFill>
              <w14:schemeClr w14:val="tx1"/>
            </w14:solidFill>
          </w14:textFill>
        </w:rPr>
        <w:t>甲方</w:t>
      </w:r>
      <w:r>
        <w:rPr>
          <w:rFonts w:hint="eastAsia" w:asciiTheme="minorEastAsia" w:hAnsiTheme="minorEastAsia" w:eastAsiaTheme="minorEastAsia"/>
          <w:color w:val="000000" w:themeColor="text1"/>
          <w:sz w:val="24"/>
          <w:szCs w:val="24"/>
          <w14:textFill>
            <w14:solidFill>
              <w14:schemeClr w14:val="tx1"/>
            </w14:solidFill>
          </w14:textFill>
        </w:rPr>
        <w:t>有权单方终止本合同，经济损失和法律责任由</w:t>
      </w:r>
      <w:r>
        <w:rPr>
          <w:rFonts w:hint="eastAsia" w:asciiTheme="minorEastAsia" w:hAnsiTheme="minorEastAsia" w:eastAsiaTheme="minorEastAsia"/>
          <w:color w:val="000000" w:themeColor="text1"/>
          <w:sz w:val="24"/>
          <w:szCs w:val="24"/>
          <w:lang w:val="en-US" w:eastAsia="zh-CN"/>
          <w14:textFill>
            <w14:solidFill>
              <w14:schemeClr w14:val="tx1"/>
            </w14:solidFill>
          </w14:textFill>
        </w:rPr>
        <w:t>乙方</w:t>
      </w:r>
      <w:r>
        <w:rPr>
          <w:rFonts w:hint="eastAsia" w:asciiTheme="minorEastAsia" w:hAnsiTheme="minorEastAsia" w:eastAsiaTheme="minorEastAsia"/>
          <w:color w:val="000000" w:themeColor="text1"/>
          <w:sz w:val="24"/>
          <w:szCs w:val="24"/>
          <w14:textFill>
            <w14:solidFill>
              <w14:schemeClr w14:val="tx1"/>
            </w14:solidFill>
          </w14:textFill>
        </w:rPr>
        <w:t>承担。</w:t>
      </w:r>
    </w:p>
    <w:p>
      <w:pPr>
        <w:pStyle w:val="4"/>
        <w:numPr>
          <w:ilvl w:val="0"/>
          <w:numId w:val="6"/>
        </w:numPr>
        <w:adjustRightInd w:val="0"/>
        <w:snapToGrid w:val="0"/>
        <w:spacing w:before="78" w:beforeLines="25" w:line="360" w:lineRule="auto"/>
        <w:ind w:right="-335" w:firstLine="480" w:firstLineChars="200"/>
        <w:rPr>
          <w:rFonts w:hint="eastAsia" w:asciiTheme="minorEastAsia" w:hAnsiTheme="minorEastAsia" w:eastAsiaTheme="minorEastAsia"/>
          <w:color w:val="000000" w:themeColor="text1"/>
          <w:sz w:val="24"/>
          <w:szCs w:val="24"/>
          <w14:textFill>
            <w14:solidFill>
              <w14:schemeClr w14:val="tx1"/>
            </w14:solidFill>
          </w14:textFill>
        </w:rPr>
      </w:pPr>
      <w:r>
        <w:rPr>
          <w:rFonts w:hint="eastAsia" w:asciiTheme="minorEastAsia" w:hAnsiTheme="minorEastAsia" w:eastAsiaTheme="minorEastAsia"/>
          <w:color w:val="000000" w:themeColor="text1"/>
          <w:sz w:val="24"/>
          <w:szCs w:val="24"/>
          <w14:textFill>
            <w14:solidFill>
              <w14:schemeClr w14:val="tx1"/>
            </w14:solidFill>
          </w14:textFill>
        </w:rPr>
        <w:t>在本项目管养维护承包期间，</w:t>
      </w:r>
      <w:r>
        <w:rPr>
          <w:rFonts w:hint="eastAsia" w:asciiTheme="minorEastAsia" w:hAnsiTheme="minorEastAsia" w:eastAsiaTheme="minorEastAsia"/>
          <w:color w:val="000000" w:themeColor="text1"/>
          <w:sz w:val="24"/>
          <w:szCs w:val="24"/>
          <w:lang w:val="en-US" w:eastAsia="zh-CN"/>
          <w14:textFill>
            <w14:solidFill>
              <w14:schemeClr w14:val="tx1"/>
            </w14:solidFill>
          </w14:textFill>
        </w:rPr>
        <w:t>乙方</w:t>
      </w:r>
      <w:r>
        <w:rPr>
          <w:rFonts w:hint="eastAsia" w:asciiTheme="minorEastAsia" w:hAnsiTheme="minorEastAsia" w:eastAsiaTheme="minorEastAsia"/>
          <w:color w:val="000000" w:themeColor="text1"/>
          <w:sz w:val="24"/>
          <w:szCs w:val="24"/>
          <w14:textFill>
            <w14:solidFill>
              <w14:schemeClr w14:val="tx1"/>
            </w14:solidFill>
          </w14:textFill>
        </w:rPr>
        <w:t>存在廉政问题且对本项目造成影响的，一经查实，</w:t>
      </w:r>
      <w:r>
        <w:rPr>
          <w:rFonts w:hint="eastAsia" w:asciiTheme="minorEastAsia" w:hAnsiTheme="minorEastAsia" w:eastAsiaTheme="minorEastAsia"/>
          <w:color w:val="000000" w:themeColor="text1"/>
          <w:sz w:val="24"/>
          <w:szCs w:val="24"/>
          <w:lang w:val="en-US" w:eastAsia="zh-CN"/>
          <w14:textFill>
            <w14:solidFill>
              <w14:schemeClr w14:val="tx1"/>
            </w14:solidFill>
          </w14:textFill>
        </w:rPr>
        <w:t>甲方</w:t>
      </w:r>
      <w:r>
        <w:rPr>
          <w:rFonts w:hint="eastAsia" w:asciiTheme="minorEastAsia" w:hAnsiTheme="minorEastAsia" w:eastAsiaTheme="minorEastAsia"/>
          <w:color w:val="000000" w:themeColor="text1"/>
          <w:sz w:val="24"/>
          <w:szCs w:val="24"/>
          <w14:textFill>
            <w14:solidFill>
              <w14:schemeClr w14:val="tx1"/>
            </w14:solidFill>
          </w14:textFill>
        </w:rPr>
        <w:t>可以即时终止合同。</w:t>
      </w:r>
    </w:p>
    <w:p>
      <w:pPr>
        <w:pStyle w:val="4"/>
        <w:numPr>
          <w:ilvl w:val="0"/>
          <w:numId w:val="6"/>
        </w:numPr>
        <w:adjustRightInd w:val="0"/>
        <w:snapToGrid w:val="0"/>
        <w:spacing w:before="78" w:beforeLines="25" w:line="360" w:lineRule="auto"/>
        <w:ind w:right="-335" w:firstLine="480" w:firstLineChars="200"/>
        <w:rPr>
          <w:rFonts w:asciiTheme="minorEastAsia" w:hAnsiTheme="minorEastAsia" w:eastAsiaTheme="minorEastAsia"/>
          <w:color w:val="000000" w:themeColor="text1"/>
          <w:sz w:val="24"/>
          <w:szCs w:val="24"/>
          <w14:textFill>
            <w14:solidFill>
              <w14:schemeClr w14:val="tx1"/>
            </w14:solidFill>
          </w14:textFill>
        </w:rPr>
      </w:pPr>
      <w:r>
        <w:rPr>
          <w:rFonts w:hint="eastAsia" w:asciiTheme="minorEastAsia" w:hAnsiTheme="minorEastAsia" w:eastAsiaTheme="minorEastAsia"/>
          <w:color w:val="000000" w:themeColor="text1"/>
          <w:sz w:val="24"/>
          <w:szCs w:val="24"/>
          <w:lang w:val="en-US" w:eastAsia="zh-CN"/>
          <w14:textFill>
            <w14:solidFill>
              <w14:schemeClr w14:val="tx1"/>
            </w14:solidFill>
          </w14:textFill>
        </w:rPr>
        <w:t>乙方应负责绿地保护工作，每天巡查所有绿地，一旦发现绿地被侵占破坏应立即报告甲方，并采取有效措施保护现场，防止侵占扩大，按甲方的要求恢复。如未按原样恢复</w:t>
      </w:r>
      <w:r>
        <w:rPr>
          <w:rFonts w:hint="eastAsia" w:asciiTheme="minorEastAsia" w:hAnsiTheme="minorEastAsia" w:eastAsiaTheme="minorEastAsia"/>
          <w:color w:val="000000" w:themeColor="text1"/>
          <w:sz w:val="24"/>
          <w:szCs w:val="24"/>
          <w14:textFill>
            <w14:solidFill>
              <w14:schemeClr w14:val="tx1"/>
            </w14:solidFill>
          </w14:textFill>
        </w:rPr>
        <w:t>，</w:t>
      </w:r>
      <w:r>
        <w:rPr>
          <w:rFonts w:hint="eastAsia" w:asciiTheme="minorEastAsia" w:hAnsiTheme="minorEastAsia" w:eastAsiaTheme="minorEastAsia"/>
          <w:color w:val="000000" w:themeColor="text1"/>
          <w:sz w:val="24"/>
          <w:szCs w:val="24"/>
          <w:lang w:val="en-US" w:eastAsia="zh-CN"/>
          <w14:textFill>
            <w14:solidFill>
              <w14:schemeClr w14:val="tx1"/>
            </w14:solidFill>
          </w14:textFill>
        </w:rPr>
        <w:t>乙方</w:t>
      </w:r>
      <w:r>
        <w:rPr>
          <w:rFonts w:hint="eastAsia" w:asciiTheme="minorEastAsia" w:hAnsiTheme="minorEastAsia" w:eastAsiaTheme="minorEastAsia"/>
          <w:color w:val="000000" w:themeColor="text1"/>
          <w:sz w:val="24"/>
          <w:szCs w:val="24"/>
          <w14:textFill>
            <w14:solidFill>
              <w14:schemeClr w14:val="tx1"/>
            </w14:solidFill>
          </w14:textFill>
        </w:rPr>
        <w:t>须按相关法律规定承担经济赔偿责任，并承担法律责任。</w:t>
      </w:r>
    </w:p>
    <w:p>
      <w:pPr>
        <w:pStyle w:val="4"/>
        <w:numPr>
          <w:ilvl w:val="0"/>
          <w:numId w:val="6"/>
        </w:numPr>
        <w:adjustRightInd w:val="0"/>
        <w:snapToGrid w:val="0"/>
        <w:spacing w:before="78" w:beforeLines="25" w:line="360" w:lineRule="auto"/>
        <w:ind w:right="-335" w:firstLine="480" w:firstLineChars="200"/>
        <w:rPr>
          <w:rFonts w:asciiTheme="minorEastAsia" w:hAnsiTheme="minorEastAsia" w:eastAsiaTheme="minorEastAsia"/>
          <w:color w:val="000000" w:themeColor="text1"/>
          <w:sz w:val="24"/>
          <w:szCs w:val="24"/>
          <w14:textFill>
            <w14:solidFill>
              <w14:schemeClr w14:val="tx1"/>
            </w14:solidFill>
          </w14:textFill>
        </w:rPr>
      </w:pPr>
      <w:r>
        <w:rPr>
          <w:rFonts w:hint="eastAsia" w:asciiTheme="minorEastAsia" w:hAnsiTheme="minorEastAsia" w:eastAsiaTheme="minorEastAsia"/>
          <w:color w:val="000000" w:themeColor="text1"/>
          <w:sz w:val="24"/>
          <w:szCs w:val="24"/>
          <w:lang w:val="en-US" w:eastAsia="zh-CN"/>
          <w14:textFill>
            <w14:solidFill>
              <w14:schemeClr w14:val="tx1"/>
            </w14:solidFill>
          </w14:textFill>
        </w:rPr>
        <w:t>乙方</w:t>
      </w:r>
      <w:r>
        <w:rPr>
          <w:rFonts w:hint="eastAsia" w:asciiTheme="minorEastAsia" w:hAnsiTheme="minorEastAsia" w:eastAsiaTheme="minorEastAsia"/>
          <w:color w:val="000000" w:themeColor="text1"/>
          <w:sz w:val="24"/>
          <w:szCs w:val="24"/>
          <w14:textFill>
            <w14:solidFill>
              <w14:schemeClr w14:val="tx1"/>
            </w14:solidFill>
          </w14:textFill>
        </w:rPr>
        <w:t>未做好安全文明施工措施，发生影响交通事件，噪音扰民事件，安全事故（含人员伤亡、财产损失等）等，概由供应商负责处理，并承担与之相关的经济责任和法律责任。</w:t>
      </w:r>
    </w:p>
    <w:p>
      <w:pPr>
        <w:pStyle w:val="4"/>
        <w:numPr>
          <w:ilvl w:val="0"/>
          <w:numId w:val="6"/>
        </w:numPr>
        <w:adjustRightInd w:val="0"/>
        <w:snapToGrid w:val="0"/>
        <w:spacing w:before="78" w:beforeLines="25" w:line="360" w:lineRule="auto"/>
        <w:ind w:right="-335" w:firstLine="480" w:firstLineChars="200"/>
        <w:rPr>
          <w:rFonts w:asciiTheme="minorEastAsia" w:hAnsiTheme="minorEastAsia" w:eastAsiaTheme="minorEastAsia"/>
          <w:color w:val="000000" w:themeColor="text1"/>
          <w:sz w:val="24"/>
          <w:szCs w:val="24"/>
          <w14:textFill>
            <w14:solidFill>
              <w14:schemeClr w14:val="tx1"/>
            </w14:solidFill>
          </w14:textFill>
        </w:rPr>
      </w:pPr>
      <w:r>
        <w:rPr>
          <w:rFonts w:hint="eastAsia" w:asciiTheme="minorEastAsia" w:hAnsiTheme="minorEastAsia" w:eastAsiaTheme="minorEastAsia"/>
          <w:color w:val="000000" w:themeColor="text1"/>
          <w:sz w:val="24"/>
          <w:szCs w:val="24"/>
          <w:lang w:val="en-US" w:eastAsia="zh-CN"/>
          <w14:textFill>
            <w14:solidFill>
              <w14:schemeClr w14:val="tx1"/>
            </w14:solidFill>
          </w14:textFill>
        </w:rPr>
        <w:t>乙方应</w:t>
      </w:r>
      <w:r>
        <w:rPr>
          <w:rFonts w:hint="eastAsia" w:asciiTheme="minorEastAsia" w:hAnsiTheme="minorEastAsia" w:eastAsiaTheme="minorEastAsia"/>
          <w:color w:val="000000" w:themeColor="text1"/>
          <w:sz w:val="24"/>
          <w:szCs w:val="24"/>
          <w14:textFill>
            <w14:solidFill>
              <w14:schemeClr w14:val="tx1"/>
            </w14:solidFill>
          </w14:textFill>
        </w:rPr>
        <w:t>在合同终止前三十日历天内书面向</w:t>
      </w:r>
      <w:r>
        <w:rPr>
          <w:rFonts w:hint="eastAsia" w:asciiTheme="minorEastAsia" w:hAnsiTheme="minorEastAsia" w:eastAsiaTheme="minorEastAsia"/>
          <w:color w:val="000000" w:themeColor="text1"/>
          <w:sz w:val="24"/>
          <w:szCs w:val="24"/>
          <w:lang w:val="en-US" w:eastAsia="zh-CN"/>
          <w14:textFill>
            <w14:solidFill>
              <w14:schemeClr w14:val="tx1"/>
            </w14:solidFill>
          </w14:textFill>
        </w:rPr>
        <w:t>甲方</w:t>
      </w:r>
      <w:r>
        <w:rPr>
          <w:rFonts w:hint="eastAsia" w:asciiTheme="minorEastAsia" w:hAnsiTheme="minorEastAsia" w:eastAsiaTheme="minorEastAsia"/>
          <w:color w:val="000000" w:themeColor="text1"/>
          <w:sz w:val="24"/>
          <w:szCs w:val="24"/>
          <w14:textFill>
            <w14:solidFill>
              <w14:schemeClr w14:val="tx1"/>
            </w14:solidFill>
          </w14:textFill>
        </w:rPr>
        <w:t>提出移交验收申请，</w:t>
      </w:r>
      <w:r>
        <w:rPr>
          <w:rFonts w:hint="eastAsia" w:asciiTheme="minorEastAsia" w:hAnsiTheme="minorEastAsia" w:eastAsiaTheme="minorEastAsia"/>
          <w:color w:val="000000" w:themeColor="text1"/>
          <w:sz w:val="24"/>
          <w:szCs w:val="24"/>
          <w:lang w:val="en-US" w:eastAsia="zh-CN"/>
          <w14:textFill>
            <w14:solidFill>
              <w14:schemeClr w14:val="tx1"/>
            </w14:solidFill>
          </w14:textFill>
        </w:rPr>
        <w:t>乙方</w:t>
      </w:r>
      <w:r>
        <w:rPr>
          <w:rFonts w:hint="eastAsia" w:asciiTheme="minorEastAsia" w:hAnsiTheme="minorEastAsia" w:eastAsiaTheme="minorEastAsia"/>
          <w:color w:val="000000" w:themeColor="text1"/>
          <w:sz w:val="24"/>
          <w:szCs w:val="24"/>
          <w14:textFill>
            <w14:solidFill>
              <w14:schemeClr w14:val="tx1"/>
            </w14:solidFill>
          </w14:textFill>
        </w:rPr>
        <w:t>向</w:t>
      </w:r>
      <w:r>
        <w:rPr>
          <w:rFonts w:hint="eastAsia" w:asciiTheme="minorEastAsia" w:hAnsiTheme="minorEastAsia" w:eastAsiaTheme="minorEastAsia"/>
          <w:color w:val="000000" w:themeColor="text1"/>
          <w:sz w:val="24"/>
          <w:szCs w:val="24"/>
          <w:lang w:val="en-US" w:eastAsia="zh-CN"/>
          <w14:textFill>
            <w14:solidFill>
              <w14:schemeClr w14:val="tx1"/>
            </w14:solidFill>
          </w14:textFill>
        </w:rPr>
        <w:t>甲方</w:t>
      </w:r>
      <w:r>
        <w:rPr>
          <w:rFonts w:hint="eastAsia" w:asciiTheme="minorEastAsia" w:hAnsiTheme="minorEastAsia" w:eastAsiaTheme="minorEastAsia"/>
          <w:color w:val="000000" w:themeColor="text1"/>
          <w:sz w:val="24"/>
          <w:szCs w:val="24"/>
          <w14:textFill>
            <w14:solidFill>
              <w14:schemeClr w14:val="tx1"/>
            </w14:solidFill>
          </w14:textFill>
        </w:rPr>
        <w:t>移交的本项目需符合验收质量标准，否则</w:t>
      </w:r>
      <w:r>
        <w:rPr>
          <w:rFonts w:hint="eastAsia" w:asciiTheme="minorEastAsia" w:hAnsiTheme="minorEastAsia" w:eastAsiaTheme="minorEastAsia"/>
          <w:color w:val="000000" w:themeColor="text1"/>
          <w:sz w:val="24"/>
          <w:szCs w:val="24"/>
          <w:lang w:val="en-US" w:eastAsia="zh-CN"/>
          <w14:textFill>
            <w14:solidFill>
              <w14:schemeClr w14:val="tx1"/>
            </w14:solidFill>
          </w14:textFill>
        </w:rPr>
        <w:t>乙方</w:t>
      </w:r>
      <w:r>
        <w:rPr>
          <w:rFonts w:hint="eastAsia" w:asciiTheme="minorEastAsia" w:hAnsiTheme="minorEastAsia" w:eastAsiaTheme="minorEastAsia"/>
          <w:color w:val="000000" w:themeColor="text1"/>
          <w:sz w:val="24"/>
          <w:szCs w:val="24"/>
          <w14:textFill>
            <w14:solidFill>
              <w14:schemeClr w14:val="tx1"/>
            </w14:solidFill>
          </w14:textFill>
        </w:rPr>
        <w:t>需自行整改直到达到验收标准，相关整改费用由</w:t>
      </w:r>
      <w:r>
        <w:rPr>
          <w:rFonts w:hint="eastAsia" w:asciiTheme="minorEastAsia" w:hAnsiTheme="minorEastAsia" w:eastAsiaTheme="minorEastAsia"/>
          <w:color w:val="000000" w:themeColor="text1"/>
          <w:sz w:val="24"/>
          <w:szCs w:val="24"/>
          <w:lang w:val="en-US" w:eastAsia="zh-CN"/>
          <w14:textFill>
            <w14:solidFill>
              <w14:schemeClr w14:val="tx1"/>
            </w14:solidFill>
          </w14:textFill>
        </w:rPr>
        <w:t>乙方</w:t>
      </w:r>
      <w:r>
        <w:rPr>
          <w:rFonts w:hint="eastAsia" w:asciiTheme="minorEastAsia" w:hAnsiTheme="minorEastAsia" w:eastAsiaTheme="minorEastAsia"/>
          <w:color w:val="000000" w:themeColor="text1"/>
          <w:sz w:val="24"/>
          <w:szCs w:val="24"/>
          <w14:textFill>
            <w14:solidFill>
              <w14:schemeClr w14:val="tx1"/>
            </w14:solidFill>
          </w14:textFill>
        </w:rPr>
        <w:t>自行承担。</w:t>
      </w:r>
    </w:p>
    <w:p>
      <w:pPr>
        <w:pStyle w:val="4"/>
        <w:numPr>
          <w:ilvl w:val="0"/>
          <w:numId w:val="6"/>
        </w:numPr>
        <w:adjustRightInd w:val="0"/>
        <w:snapToGrid w:val="0"/>
        <w:spacing w:before="78" w:beforeLines="25" w:line="360" w:lineRule="auto"/>
        <w:ind w:right="-335" w:firstLine="480" w:firstLineChars="200"/>
        <w:rPr>
          <w:rFonts w:asciiTheme="minorEastAsia" w:hAnsiTheme="minorEastAsia" w:eastAsiaTheme="minorEastAsia"/>
          <w:color w:val="000000" w:themeColor="text1"/>
          <w:sz w:val="24"/>
          <w:szCs w:val="24"/>
          <w14:textFill>
            <w14:solidFill>
              <w14:schemeClr w14:val="tx1"/>
            </w14:solidFill>
          </w14:textFill>
        </w:rPr>
      </w:pPr>
      <w:r>
        <w:rPr>
          <w:rFonts w:hint="eastAsia" w:asciiTheme="minorEastAsia" w:hAnsiTheme="minorEastAsia" w:eastAsiaTheme="minorEastAsia"/>
          <w:color w:val="000000" w:themeColor="text1"/>
          <w:sz w:val="24"/>
          <w:szCs w:val="24"/>
          <w:lang w:val="en-US" w:eastAsia="zh-CN"/>
          <w14:textFill>
            <w14:solidFill>
              <w14:schemeClr w14:val="tx1"/>
            </w14:solidFill>
          </w14:textFill>
        </w:rPr>
        <w:t>乙方</w:t>
      </w:r>
      <w:r>
        <w:rPr>
          <w:rFonts w:hint="eastAsia" w:asciiTheme="minorEastAsia" w:hAnsiTheme="minorEastAsia" w:eastAsiaTheme="minorEastAsia"/>
          <w:color w:val="000000" w:themeColor="text1"/>
          <w:sz w:val="24"/>
          <w:szCs w:val="24"/>
          <w14:textFill>
            <w14:solidFill>
              <w14:schemeClr w14:val="tx1"/>
            </w14:solidFill>
          </w14:textFill>
        </w:rPr>
        <w:t>管养效果应达到绿地管护要求，做到完整清洁、操作规范细致、服务到位，保持无黄土裸露、无垃圾乱堆放、无失效设施、无不当操作、无安全隐患。</w:t>
      </w:r>
    </w:p>
    <w:p>
      <w:pPr>
        <w:pStyle w:val="4"/>
        <w:numPr>
          <w:ilvl w:val="0"/>
          <w:numId w:val="6"/>
        </w:numPr>
        <w:adjustRightInd w:val="0"/>
        <w:snapToGrid w:val="0"/>
        <w:spacing w:before="78" w:beforeLines="25" w:line="360" w:lineRule="auto"/>
        <w:ind w:right="-335" w:firstLine="480" w:firstLineChars="200"/>
        <w:rPr>
          <w:rFonts w:asciiTheme="minorEastAsia" w:hAnsiTheme="minorEastAsia" w:eastAsiaTheme="minorEastAsia"/>
          <w:color w:val="000000" w:themeColor="text1"/>
          <w:sz w:val="24"/>
          <w:szCs w:val="24"/>
          <w14:textFill>
            <w14:solidFill>
              <w14:schemeClr w14:val="tx1"/>
            </w14:solidFill>
          </w14:textFill>
        </w:rPr>
      </w:pPr>
      <w:r>
        <w:rPr>
          <w:rFonts w:hint="eastAsia" w:asciiTheme="minorEastAsia" w:hAnsiTheme="minorEastAsia" w:eastAsiaTheme="minorEastAsia"/>
          <w:color w:val="000000" w:themeColor="text1"/>
          <w:sz w:val="24"/>
          <w:szCs w:val="24"/>
          <w:lang w:val="en-US" w:eastAsia="zh-CN"/>
          <w14:textFill>
            <w14:solidFill>
              <w14:schemeClr w14:val="tx1"/>
            </w14:solidFill>
          </w14:textFill>
        </w:rPr>
        <w:t>乙方</w:t>
      </w:r>
      <w:r>
        <w:rPr>
          <w:rFonts w:hint="eastAsia" w:asciiTheme="minorEastAsia" w:hAnsiTheme="minorEastAsia" w:eastAsiaTheme="minorEastAsia"/>
          <w:color w:val="000000" w:themeColor="text1"/>
          <w:sz w:val="24"/>
          <w:szCs w:val="24"/>
          <w14:textFill>
            <w14:solidFill>
              <w14:schemeClr w14:val="tx1"/>
            </w14:solidFill>
          </w14:textFill>
        </w:rPr>
        <w:t>应对绿地产生的垃圾进行分类减量处理，尽可能循环利用；规范管理绿化垃圾，应使用绿化专用垃圾袋装运，不得在绿地及路旁堆积绿化垃圾。</w:t>
      </w:r>
    </w:p>
    <w:p>
      <w:pPr>
        <w:pStyle w:val="4"/>
        <w:numPr>
          <w:ilvl w:val="0"/>
          <w:numId w:val="6"/>
        </w:numPr>
        <w:adjustRightInd w:val="0"/>
        <w:snapToGrid w:val="0"/>
        <w:spacing w:before="78" w:beforeLines="25" w:line="360" w:lineRule="auto"/>
        <w:ind w:right="-335" w:firstLine="480" w:firstLineChars="200"/>
        <w:rPr>
          <w:rFonts w:asciiTheme="minorEastAsia" w:hAnsiTheme="minorEastAsia" w:eastAsiaTheme="minorEastAsia"/>
          <w:color w:val="000000" w:themeColor="text1"/>
          <w:sz w:val="24"/>
          <w:szCs w:val="24"/>
          <w14:textFill>
            <w14:solidFill>
              <w14:schemeClr w14:val="tx1"/>
            </w14:solidFill>
          </w14:textFill>
        </w:rPr>
      </w:pPr>
      <w:r>
        <w:rPr>
          <w:rFonts w:hint="eastAsia" w:asciiTheme="minorEastAsia" w:hAnsiTheme="minorEastAsia" w:eastAsiaTheme="minorEastAsia"/>
          <w:color w:val="000000" w:themeColor="text1"/>
          <w:sz w:val="24"/>
          <w:szCs w:val="24"/>
          <w:lang w:val="en-US" w:eastAsia="zh-CN"/>
          <w14:textFill>
            <w14:solidFill>
              <w14:schemeClr w14:val="tx1"/>
            </w14:solidFill>
          </w14:textFill>
        </w:rPr>
        <w:t>乙方</w:t>
      </w:r>
      <w:r>
        <w:rPr>
          <w:rFonts w:hint="eastAsia" w:asciiTheme="minorEastAsia" w:hAnsiTheme="minorEastAsia" w:eastAsiaTheme="minorEastAsia"/>
          <w:color w:val="000000" w:themeColor="text1"/>
          <w:sz w:val="24"/>
          <w:szCs w:val="24"/>
          <w14:textFill>
            <w14:solidFill>
              <w14:schemeClr w14:val="tx1"/>
            </w14:solidFill>
          </w14:textFill>
        </w:rPr>
        <w:t>应按</w:t>
      </w:r>
      <w:r>
        <w:rPr>
          <w:rFonts w:hint="eastAsia" w:asciiTheme="minorEastAsia" w:hAnsiTheme="minorEastAsia" w:eastAsiaTheme="minorEastAsia"/>
          <w:color w:val="000000" w:themeColor="text1"/>
          <w:sz w:val="24"/>
          <w:szCs w:val="24"/>
          <w:lang w:val="en-US" w:eastAsia="zh-CN"/>
          <w14:textFill>
            <w14:solidFill>
              <w14:schemeClr w14:val="tx1"/>
            </w14:solidFill>
          </w14:textFill>
        </w:rPr>
        <w:t>甲</w:t>
      </w:r>
      <w:r>
        <w:rPr>
          <w:rFonts w:hint="eastAsia" w:asciiTheme="minorEastAsia" w:hAnsiTheme="minorEastAsia" w:eastAsiaTheme="minorEastAsia"/>
          <w:color w:val="000000" w:themeColor="text1"/>
          <w:sz w:val="24"/>
          <w:szCs w:val="24"/>
          <w14:textFill>
            <w14:solidFill>
              <w14:schemeClr w14:val="tx1"/>
            </w14:solidFill>
          </w14:textFill>
        </w:rPr>
        <w:t>方要求及时统计上报绿地数据和情况小结资料，不允许弄虚作假。</w:t>
      </w:r>
    </w:p>
    <w:p>
      <w:pPr>
        <w:pStyle w:val="4"/>
        <w:numPr>
          <w:ilvl w:val="0"/>
          <w:numId w:val="6"/>
        </w:numPr>
        <w:adjustRightInd w:val="0"/>
        <w:snapToGrid w:val="0"/>
        <w:spacing w:before="78" w:beforeLines="25" w:line="360" w:lineRule="auto"/>
        <w:ind w:right="-335" w:firstLine="480" w:firstLineChars="200"/>
        <w:rPr>
          <w:rFonts w:asciiTheme="minorEastAsia" w:hAnsiTheme="minorEastAsia" w:eastAsiaTheme="minorEastAsia"/>
          <w:color w:val="000000" w:themeColor="text1"/>
          <w:sz w:val="24"/>
          <w:szCs w:val="24"/>
          <w14:textFill>
            <w14:solidFill>
              <w14:schemeClr w14:val="tx1"/>
            </w14:solidFill>
          </w14:textFill>
        </w:rPr>
      </w:pPr>
      <w:r>
        <w:rPr>
          <w:rFonts w:hint="eastAsia" w:asciiTheme="minorEastAsia" w:hAnsiTheme="minorEastAsia" w:eastAsiaTheme="minorEastAsia"/>
          <w:color w:val="000000" w:themeColor="text1"/>
          <w:sz w:val="24"/>
          <w:szCs w:val="24"/>
          <w:lang w:val="en-US" w:eastAsia="zh-CN"/>
          <w14:textFill>
            <w14:solidFill>
              <w14:schemeClr w14:val="tx1"/>
            </w14:solidFill>
          </w14:textFill>
        </w:rPr>
        <w:t>乙方</w:t>
      </w:r>
      <w:r>
        <w:rPr>
          <w:rFonts w:hint="eastAsia" w:asciiTheme="minorEastAsia" w:hAnsiTheme="minorEastAsia" w:eastAsiaTheme="minorEastAsia"/>
          <w:color w:val="000000" w:themeColor="text1"/>
          <w:sz w:val="24"/>
          <w:szCs w:val="24"/>
          <w14:textFill>
            <w14:solidFill>
              <w14:schemeClr w14:val="tx1"/>
            </w14:solidFill>
          </w14:textFill>
        </w:rPr>
        <w:t>应完善培训体系，编写各项养护操作规程，制定培训计划，使一线岗位熟练掌握并切实遵守。</w:t>
      </w:r>
    </w:p>
    <w:p>
      <w:pPr>
        <w:pStyle w:val="4"/>
        <w:numPr>
          <w:ilvl w:val="0"/>
          <w:numId w:val="6"/>
        </w:numPr>
        <w:adjustRightInd w:val="0"/>
        <w:snapToGrid w:val="0"/>
        <w:spacing w:before="78" w:beforeLines="25" w:line="360" w:lineRule="auto"/>
        <w:ind w:right="-335" w:firstLine="480" w:firstLineChars="200"/>
        <w:rPr>
          <w:rFonts w:asciiTheme="minorEastAsia" w:hAnsiTheme="minorEastAsia" w:eastAsiaTheme="minorEastAsia"/>
          <w:color w:val="000000" w:themeColor="text1"/>
          <w:sz w:val="24"/>
          <w:szCs w:val="24"/>
          <w14:textFill>
            <w14:solidFill>
              <w14:schemeClr w14:val="tx1"/>
            </w14:solidFill>
          </w14:textFill>
        </w:rPr>
      </w:pPr>
      <w:r>
        <w:rPr>
          <w:rFonts w:hint="eastAsia" w:asciiTheme="minorEastAsia" w:hAnsiTheme="minorEastAsia" w:eastAsiaTheme="minorEastAsia"/>
          <w:color w:val="000000" w:themeColor="text1"/>
          <w:sz w:val="24"/>
          <w:szCs w:val="24"/>
          <w:lang w:val="en-US" w:eastAsia="zh-CN"/>
          <w14:textFill>
            <w14:solidFill>
              <w14:schemeClr w14:val="tx1"/>
            </w14:solidFill>
          </w14:textFill>
        </w:rPr>
        <w:t>乙方</w:t>
      </w:r>
      <w:r>
        <w:rPr>
          <w:rFonts w:hint="eastAsia" w:asciiTheme="minorEastAsia" w:hAnsiTheme="minorEastAsia" w:eastAsiaTheme="minorEastAsia"/>
          <w:color w:val="000000" w:themeColor="text1"/>
          <w:sz w:val="24"/>
          <w:szCs w:val="24"/>
          <w14:textFill>
            <w14:solidFill>
              <w14:schemeClr w14:val="tx1"/>
            </w14:solidFill>
          </w14:textFill>
        </w:rPr>
        <w:t>应建立质量控制体系，对绿化养护服务状况进行有效监控。</w:t>
      </w:r>
    </w:p>
    <w:p>
      <w:pPr>
        <w:pStyle w:val="11"/>
        <w:ind w:left="0" w:firstLine="482"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第七条 违约责任</w:t>
      </w:r>
    </w:p>
    <w:p>
      <w:pPr>
        <w:pStyle w:val="12"/>
        <w:numPr>
          <w:ilvl w:val="0"/>
          <w:numId w:val="7"/>
        </w:numPr>
        <w:adjustRightInd w:val="0"/>
        <w:snapToGrid w:val="0"/>
        <w:spacing w:before="78" w:beforeLines="25" w:line="360" w:lineRule="auto"/>
        <w:ind w:firstLine="480" w:firstLineChars="200"/>
        <w:contextualSpacing w:val="0"/>
        <w:rPr>
          <w:rFonts w:asciiTheme="minorEastAsia" w:hAnsiTheme="minorEastAsia"/>
          <w:color w:val="000000" w:themeColor="text1"/>
          <w:sz w:val="24"/>
          <w:szCs w:val="24"/>
          <w14:textFill>
            <w14:solidFill>
              <w14:schemeClr w14:val="tx1"/>
            </w14:solidFill>
          </w14:textFill>
        </w:rPr>
      </w:pPr>
      <w:r>
        <w:rPr>
          <w:rFonts w:hint="eastAsia" w:asciiTheme="minorEastAsia" w:hAnsiTheme="minorEastAsia"/>
          <w:color w:val="000000" w:themeColor="text1"/>
          <w:sz w:val="24"/>
          <w:szCs w:val="24"/>
          <w14:textFill>
            <w14:solidFill>
              <w14:schemeClr w14:val="tx1"/>
            </w14:solidFill>
          </w14:textFill>
        </w:rPr>
        <w:t>本合同其他条款明确约定了特别情形下甲方或乙方应承担的相关违约责任的，按该等条款的约定执行。</w:t>
      </w:r>
    </w:p>
    <w:p>
      <w:pPr>
        <w:pStyle w:val="12"/>
        <w:numPr>
          <w:ilvl w:val="0"/>
          <w:numId w:val="7"/>
        </w:numPr>
        <w:adjustRightInd w:val="0"/>
        <w:snapToGrid w:val="0"/>
        <w:spacing w:before="78" w:beforeLines="25" w:line="360" w:lineRule="auto"/>
        <w:ind w:firstLine="480" w:firstLineChars="200"/>
        <w:contextualSpacing w:val="0"/>
        <w:rPr>
          <w:rFonts w:asciiTheme="minorEastAsia" w:hAnsiTheme="minorEastAsia"/>
          <w:color w:val="000000" w:themeColor="text1"/>
          <w:sz w:val="24"/>
          <w:szCs w:val="24"/>
          <w14:textFill>
            <w14:solidFill>
              <w14:schemeClr w14:val="tx1"/>
            </w14:solidFill>
          </w14:textFill>
        </w:rPr>
      </w:pPr>
      <w:r>
        <w:rPr>
          <w:rFonts w:hint="eastAsia" w:asciiTheme="minorEastAsia" w:hAnsiTheme="minorEastAsia"/>
          <w:color w:val="000000" w:themeColor="text1"/>
          <w:sz w:val="24"/>
          <w:szCs w:val="24"/>
          <w14:textFill>
            <w14:solidFill>
              <w14:schemeClr w14:val="tx1"/>
            </w14:solidFill>
          </w14:textFill>
        </w:rPr>
        <w:t>除本合同</w:t>
      </w:r>
      <w:r>
        <w:rPr>
          <w:rFonts w:asciiTheme="minorEastAsia" w:hAnsiTheme="minorEastAsia"/>
          <w:color w:val="000000" w:themeColor="text1"/>
          <w:sz w:val="24"/>
          <w:szCs w:val="24"/>
          <w14:textFill>
            <w14:solidFill>
              <w14:schemeClr w14:val="tx1"/>
            </w14:solidFill>
          </w14:textFill>
        </w:rPr>
        <w:t>另有约定外</w:t>
      </w:r>
      <w:r>
        <w:rPr>
          <w:rFonts w:hint="eastAsia" w:asciiTheme="minorEastAsia" w:hAnsiTheme="minorEastAsia"/>
          <w:color w:val="000000" w:themeColor="text1"/>
          <w:sz w:val="24"/>
          <w:szCs w:val="24"/>
          <w14:textFill>
            <w14:solidFill>
              <w14:schemeClr w14:val="tx1"/>
            </w14:solidFill>
          </w14:textFill>
        </w:rPr>
        <w:t>，未经协商一致，双方均不得擅自解除本合同。擅自解除合同的一方，需</w:t>
      </w:r>
      <w:r>
        <w:rPr>
          <w:rFonts w:asciiTheme="minorEastAsia" w:hAnsiTheme="minorEastAsia"/>
          <w:color w:val="000000" w:themeColor="text1"/>
          <w:sz w:val="24"/>
          <w:szCs w:val="24"/>
          <w14:textFill>
            <w14:solidFill>
              <w14:schemeClr w14:val="tx1"/>
            </w14:solidFill>
          </w14:textFill>
        </w:rPr>
        <w:t>向对方支付</w:t>
      </w:r>
      <w:r>
        <w:rPr>
          <w:rFonts w:hint="eastAsia" w:asciiTheme="minorEastAsia" w:hAnsiTheme="minorEastAsia"/>
          <w:color w:val="000000" w:themeColor="text1"/>
          <w:sz w:val="24"/>
          <w:szCs w:val="24"/>
          <w14:textFill>
            <w14:solidFill>
              <w14:schemeClr w14:val="tx1"/>
            </w14:solidFill>
          </w14:textFill>
        </w:rPr>
        <w:t>本</w:t>
      </w:r>
      <w:r>
        <w:rPr>
          <w:rFonts w:asciiTheme="minorEastAsia" w:hAnsiTheme="minorEastAsia"/>
          <w:color w:val="000000" w:themeColor="text1"/>
          <w:sz w:val="24"/>
          <w:szCs w:val="24"/>
          <w14:textFill>
            <w14:solidFill>
              <w14:schemeClr w14:val="tx1"/>
            </w14:solidFill>
          </w14:textFill>
        </w:rPr>
        <w:t>合同</w:t>
      </w:r>
      <w:r>
        <w:rPr>
          <w:rFonts w:hint="eastAsia" w:asciiTheme="minorEastAsia" w:hAnsiTheme="minorEastAsia"/>
          <w:color w:val="000000" w:themeColor="text1"/>
          <w:sz w:val="24"/>
          <w:szCs w:val="24"/>
          <w14:textFill>
            <w14:solidFill>
              <w14:schemeClr w14:val="tx1"/>
            </w14:solidFill>
          </w14:textFill>
        </w:rPr>
        <w:t>约定的绿化养护服务费总</w:t>
      </w:r>
      <w:r>
        <w:rPr>
          <w:rFonts w:asciiTheme="minorEastAsia" w:hAnsiTheme="minorEastAsia"/>
          <w:color w:val="000000" w:themeColor="text1"/>
          <w:sz w:val="24"/>
          <w:szCs w:val="24"/>
          <w14:textFill>
            <w14:solidFill>
              <w14:schemeClr w14:val="tx1"/>
            </w14:solidFill>
          </w14:textFill>
        </w:rPr>
        <w:t>金额</w:t>
      </w:r>
      <w:r>
        <w:rPr>
          <w:rFonts w:hint="eastAsia" w:asciiTheme="minorEastAsia" w:hAnsiTheme="minorEastAsia"/>
          <w:color w:val="000000" w:themeColor="text1"/>
          <w:sz w:val="24"/>
          <w:szCs w:val="24"/>
          <w:u w:val="single"/>
          <w:lang w:val="en-US" w:eastAsia="zh-CN"/>
          <w14:textFill>
            <w14:solidFill>
              <w14:schemeClr w14:val="tx1"/>
            </w14:solidFill>
          </w14:textFill>
        </w:rPr>
        <w:t xml:space="preserve"> 5</w:t>
      </w:r>
      <w:r>
        <w:rPr>
          <w:rFonts w:asciiTheme="minorEastAsia" w:hAnsiTheme="minorEastAsia"/>
          <w:color w:val="000000" w:themeColor="text1"/>
          <w:sz w:val="24"/>
          <w:szCs w:val="24"/>
          <w:u w:val="single"/>
          <w14:textFill>
            <w14:solidFill>
              <w14:schemeClr w14:val="tx1"/>
            </w14:solidFill>
          </w14:textFill>
        </w:rPr>
        <w:t>%</w:t>
      </w:r>
      <w:r>
        <w:rPr>
          <w:rFonts w:hint="eastAsia" w:asciiTheme="minorEastAsia" w:hAnsiTheme="minorEastAsia"/>
          <w:color w:val="000000" w:themeColor="text1"/>
          <w:sz w:val="24"/>
          <w:szCs w:val="24"/>
          <w:u w:val="single"/>
          <w:lang w:val="en-US" w:eastAsia="zh-CN"/>
          <w14:textFill>
            <w14:solidFill>
              <w14:schemeClr w14:val="tx1"/>
            </w14:solidFill>
          </w14:textFill>
        </w:rPr>
        <w:t xml:space="preserve"> </w:t>
      </w:r>
      <w:r>
        <w:rPr>
          <w:rFonts w:asciiTheme="minorEastAsia" w:hAnsiTheme="minorEastAsia"/>
          <w:color w:val="000000" w:themeColor="text1"/>
          <w:sz w:val="24"/>
          <w:szCs w:val="24"/>
          <w14:textFill>
            <w14:solidFill>
              <w14:schemeClr w14:val="tx1"/>
            </w14:solidFill>
          </w14:textFill>
        </w:rPr>
        <w:t>的违约金</w:t>
      </w:r>
      <w:r>
        <w:rPr>
          <w:rFonts w:hint="eastAsia" w:asciiTheme="minorEastAsia" w:hAnsiTheme="minorEastAsia"/>
          <w:color w:val="000000" w:themeColor="text1"/>
          <w:sz w:val="24"/>
          <w:szCs w:val="24"/>
          <w14:textFill>
            <w14:solidFill>
              <w14:schemeClr w14:val="tx1"/>
            </w14:solidFill>
          </w14:textFill>
        </w:rPr>
        <w:t>。</w:t>
      </w:r>
    </w:p>
    <w:p>
      <w:pPr>
        <w:pStyle w:val="12"/>
        <w:numPr>
          <w:ilvl w:val="0"/>
          <w:numId w:val="7"/>
        </w:numPr>
        <w:adjustRightInd w:val="0"/>
        <w:snapToGrid w:val="0"/>
        <w:spacing w:before="78" w:beforeLines="25" w:line="360" w:lineRule="auto"/>
        <w:ind w:firstLine="480" w:firstLineChars="200"/>
        <w:contextualSpacing w:val="0"/>
        <w:rPr>
          <w:rFonts w:asciiTheme="minorEastAsia" w:hAnsiTheme="minorEastAsia"/>
          <w:color w:val="000000" w:themeColor="text1"/>
          <w:sz w:val="24"/>
          <w:szCs w:val="24"/>
          <w14:textFill>
            <w14:solidFill>
              <w14:schemeClr w14:val="tx1"/>
            </w14:solidFill>
          </w14:textFill>
        </w:rPr>
      </w:pPr>
      <w:r>
        <w:rPr>
          <w:rFonts w:hint="eastAsia" w:asciiTheme="minorEastAsia" w:hAnsiTheme="minorEastAsia"/>
          <w:color w:val="000000" w:themeColor="text1"/>
          <w:sz w:val="24"/>
          <w:szCs w:val="24"/>
          <w14:textFill>
            <w14:solidFill>
              <w14:schemeClr w14:val="tx1"/>
            </w14:solidFill>
          </w14:textFill>
        </w:rPr>
        <w:t>本合同履行期限内，甲方有权提前</w:t>
      </w:r>
      <w:r>
        <w:rPr>
          <w:rFonts w:hint="eastAsia" w:asciiTheme="minorEastAsia" w:hAnsiTheme="minorEastAsia"/>
          <w:color w:val="000000" w:themeColor="text1"/>
          <w:sz w:val="24"/>
          <w:szCs w:val="24"/>
          <w:u w:val="single"/>
          <w:lang w:val="en-US" w:eastAsia="zh-CN"/>
          <w14:textFill>
            <w14:solidFill>
              <w14:schemeClr w14:val="tx1"/>
            </w14:solidFill>
          </w14:textFill>
        </w:rPr>
        <w:t>15</w:t>
      </w:r>
      <w:r>
        <w:rPr>
          <w:rFonts w:hint="eastAsia" w:asciiTheme="minorEastAsia" w:hAnsiTheme="minorEastAsia"/>
          <w:color w:val="000000" w:themeColor="text1"/>
          <w:sz w:val="24"/>
          <w:szCs w:val="24"/>
          <w14:textFill>
            <w14:solidFill>
              <w14:schemeClr w14:val="tx1"/>
            </w14:solidFill>
          </w14:textFill>
        </w:rPr>
        <w:t>日以书面形式通知乙方解除本合同，合同解除后双方据实结算绿化养护服务费，甲方无需就此向乙方额外支付任何赔偿或补偿。</w:t>
      </w:r>
    </w:p>
    <w:p>
      <w:pPr>
        <w:pStyle w:val="12"/>
        <w:numPr>
          <w:ilvl w:val="0"/>
          <w:numId w:val="7"/>
        </w:numPr>
        <w:adjustRightInd w:val="0"/>
        <w:snapToGrid w:val="0"/>
        <w:spacing w:before="78" w:beforeLines="25" w:line="360" w:lineRule="auto"/>
        <w:ind w:firstLine="480" w:firstLineChars="200"/>
        <w:contextualSpacing w:val="0"/>
        <w:rPr>
          <w:rFonts w:asciiTheme="minorEastAsia" w:hAnsiTheme="minorEastAsia"/>
          <w:i/>
          <w:color w:val="000000" w:themeColor="text1"/>
          <w:sz w:val="24"/>
          <w:szCs w:val="24"/>
          <w14:textFill>
            <w14:solidFill>
              <w14:schemeClr w14:val="tx1"/>
            </w14:solidFill>
          </w14:textFill>
        </w:rPr>
      </w:pPr>
      <w:r>
        <w:rPr>
          <w:rFonts w:hint="eastAsia" w:asciiTheme="minorEastAsia" w:hAnsiTheme="minorEastAsia"/>
          <w:color w:val="000000" w:themeColor="text1"/>
          <w:sz w:val="24"/>
          <w:szCs w:val="24"/>
          <w14:textFill>
            <w14:solidFill>
              <w14:schemeClr w14:val="tx1"/>
            </w14:solidFill>
          </w14:textFill>
        </w:rPr>
        <w:t>乙方未</w:t>
      </w:r>
      <w:r>
        <w:rPr>
          <w:rFonts w:asciiTheme="minorEastAsia" w:hAnsiTheme="minorEastAsia"/>
          <w:color w:val="000000" w:themeColor="text1"/>
          <w:sz w:val="24"/>
          <w:szCs w:val="24"/>
          <w14:textFill>
            <w14:solidFill>
              <w14:schemeClr w14:val="tx1"/>
            </w14:solidFill>
          </w14:textFill>
        </w:rPr>
        <w:t>按照</w:t>
      </w:r>
      <w:r>
        <w:rPr>
          <w:rFonts w:hint="eastAsia" w:asciiTheme="minorEastAsia" w:hAnsiTheme="minorEastAsia"/>
          <w:color w:val="000000" w:themeColor="text1"/>
          <w:sz w:val="24"/>
          <w:szCs w:val="24"/>
          <w14:textFill>
            <w14:solidFill>
              <w14:schemeClr w14:val="tx1"/>
            </w14:solidFill>
          </w14:textFill>
        </w:rPr>
        <w:t>本</w:t>
      </w:r>
      <w:r>
        <w:rPr>
          <w:rFonts w:asciiTheme="minorEastAsia" w:hAnsiTheme="minorEastAsia"/>
          <w:color w:val="000000" w:themeColor="text1"/>
          <w:sz w:val="24"/>
          <w:szCs w:val="24"/>
          <w14:textFill>
            <w14:solidFill>
              <w14:schemeClr w14:val="tx1"/>
            </w14:solidFill>
          </w14:textFill>
        </w:rPr>
        <w:t>合同约定完成绿化养护</w:t>
      </w:r>
      <w:r>
        <w:rPr>
          <w:rFonts w:hint="eastAsia" w:asciiTheme="minorEastAsia" w:hAnsiTheme="minorEastAsia"/>
          <w:color w:val="000000" w:themeColor="text1"/>
          <w:sz w:val="24"/>
          <w:szCs w:val="24"/>
          <w14:textFill>
            <w14:solidFill>
              <w14:schemeClr w14:val="tx1"/>
            </w14:solidFill>
          </w14:textFill>
        </w:rPr>
        <w:t>工作</w:t>
      </w:r>
      <w:r>
        <w:rPr>
          <w:rFonts w:asciiTheme="minorEastAsia" w:hAnsiTheme="minorEastAsia"/>
          <w:color w:val="000000" w:themeColor="text1"/>
          <w:sz w:val="24"/>
          <w:szCs w:val="24"/>
          <w14:textFill>
            <w14:solidFill>
              <w14:schemeClr w14:val="tx1"/>
            </w14:solidFill>
          </w14:textFill>
        </w:rPr>
        <w:t>的</w:t>
      </w:r>
      <w:r>
        <w:rPr>
          <w:rFonts w:hint="eastAsia" w:asciiTheme="minorEastAsia" w:hAnsiTheme="minorEastAsia"/>
          <w:color w:val="000000" w:themeColor="text1"/>
          <w:sz w:val="24"/>
          <w:szCs w:val="24"/>
          <w14:textFill>
            <w14:solidFill>
              <w14:schemeClr w14:val="tx1"/>
            </w14:solidFill>
          </w14:textFill>
        </w:rPr>
        <w:t>，</w:t>
      </w:r>
      <w:r>
        <w:rPr>
          <w:rFonts w:asciiTheme="minorEastAsia" w:hAnsiTheme="minorEastAsia"/>
          <w:color w:val="000000" w:themeColor="text1"/>
          <w:sz w:val="24"/>
          <w:szCs w:val="24"/>
          <w14:textFill>
            <w14:solidFill>
              <w14:schemeClr w14:val="tx1"/>
            </w14:solidFill>
          </w14:textFill>
        </w:rPr>
        <w:t>或</w:t>
      </w:r>
      <w:r>
        <w:rPr>
          <w:rFonts w:hint="eastAsia" w:asciiTheme="minorEastAsia" w:hAnsiTheme="minorEastAsia"/>
          <w:color w:val="000000" w:themeColor="text1"/>
          <w:sz w:val="24"/>
          <w:szCs w:val="24"/>
          <w14:textFill>
            <w14:solidFill>
              <w14:schemeClr w14:val="tx1"/>
            </w14:solidFill>
          </w14:textFill>
        </w:rPr>
        <w:t>乙方提供的绿化养护服务</w:t>
      </w:r>
      <w:r>
        <w:rPr>
          <w:rFonts w:asciiTheme="minorEastAsia" w:hAnsiTheme="minorEastAsia"/>
          <w:color w:val="000000" w:themeColor="text1"/>
          <w:sz w:val="24"/>
          <w:szCs w:val="24"/>
          <w14:textFill>
            <w14:solidFill>
              <w14:schemeClr w14:val="tx1"/>
            </w14:solidFill>
          </w14:textFill>
        </w:rPr>
        <w:t>质量不符合</w:t>
      </w:r>
      <w:r>
        <w:rPr>
          <w:rFonts w:hint="eastAsia" w:asciiTheme="minorEastAsia" w:hAnsiTheme="minorEastAsia"/>
          <w:color w:val="000000" w:themeColor="text1"/>
          <w:sz w:val="24"/>
          <w:szCs w:val="24"/>
          <w14:textFill>
            <w14:solidFill>
              <w14:schemeClr w14:val="tx1"/>
            </w14:solidFill>
          </w14:textFill>
        </w:rPr>
        <w:t>本合同</w:t>
      </w:r>
      <w:r>
        <w:rPr>
          <w:rFonts w:asciiTheme="minorEastAsia" w:hAnsiTheme="minorEastAsia"/>
          <w:color w:val="000000" w:themeColor="text1"/>
          <w:sz w:val="24"/>
          <w:szCs w:val="24"/>
          <w14:textFill>
            <w14:solidFill>
              <w14:schemeClr w14:val="tx1"/>
            </w14:solidFill>
          </w14:textFill>
        </w:rPr>
        <w:t>约定标准</w:t>
      </w:r>
      <w:r>
        <w:rPr>
          <w:rFonts w:hint="eastAsia" w:asciiTheme="minorEastAsia" w:hAnsiTheme="minorEastAsia"/>
          <w:color w:val="000000" w:themeColor="text1"/>
          <w:sz w:val="24"/>
          <w:szCs w:val="24"/>
          <w14:textFill>
            <w14:solidFill>
              <w14:schemeClr w14:val="tx1"/>
            </w14:solidFill>
          </w14:textFill>
        </w:rPr>
        <w:t>或甲方要求</w:t>
      </w:r>
      <w:r>
        <w:rPr>
          <w:rFonts w:asciiTheme="minorEastAsia" w:hAnsiTheme="minorEastAsia"/>
          <w:color w:val="000000" w:themeColor="text1"/>
          <w:sz w:val="24"/>
          <w:szCs w:val="24"/>
          <w14:textFill>
            <w14:solidFill>
              <w14:schemeClr w14:val="tx1"/>
            </w14:solidFill>
          </w14:textFill>
        </w:rPr>
        <w:t>的，</w:t>
      </w:r>
      <w:r>
        <w:rPr>
          <w:rFonts w:hint="eastAsia" w:asciiTheme="minorEastAsia" w:hAnsiTheme="minorEastAsia"/>
          <w:color w:val="000000" w:themeColor="text1"/>
          <w:sz w:val="24"/>
          <w:szCs w:val="24"/>
          <w14:textFill>
            <w14:solidFill>
              <w14:schemeClr w14:val="tx1"/>
            </w14:solidFill>
          </w14:textFill>
        </w:rPr>
        <w:t>甲</w:t>
      </w:r>
      <w:r>
        <w:rPr>
          <w:rFonts w:asciiTheme="minorEastAsia" w:hAnsiTheme="minorEastAsia"/>
          <w:color w:val="000000" w:themeColor="text1"/>
          <w:sz w:val="24"/>
          <w:szCs w:val="24"/>
          <w14:textFill>
            <w14:solidFill>
              <w14:schemeClr w14:val="tx1"/>
            </w14:solidFill>
          </w14:textFill>
        </w:rPr>
        <w:t>方有权</w:t>
      </w:r>
      <w:r>
        <w:rPr>
          <w:rFonts w:hint="eastAsia" w:asciiTheme="minorEastAsia" w:hAnsiTheme="minorEastAsia"/>
          <w:color w:val="000000" w:themeColor="text1"/>
          <w:sz w:val="24"/>
          <w:szCs w:val="24"/>
          <w14:textFill>
            <w14:solidFill>
              <w14:schemeClr w14:val="tx1"/>
            </w14:solidFill>
          </w14:textFill>
        </w:rPr>
        <w:t>视具体情况</w:t>
      </w:r>
      <w:r>
        <w:rPr>
          <w:rFonts w:asciiTheme="minorEastAsia" w:hAnsiTheme="minorEastAsia"/>
          <w:color w:val="000000" w:themeColor="text1"/>
          <w:sz w:val="24"/>
          <w:szCs w:val="24"/>
          <w14:textFill>
            <w14:solidFill>
              <w14:schemeClr w14:val="tx1"/>
            </w14:solidFill>
          </w14:textFill>
        </w:rPr>
        <w:t>要求</w:t>
      </w:r>
      <w:r>
        <w:rPr>
          <w:rFonts w:hint="eastAsia" w:asciiTheme="minorEastAsia" w:hAnsiTheme="minorEastAsia"/>
          <w:color w:val="000000" w:themeColor="text1"/>
          <w:sz w:val="24"/>
          <w:szCs w:val="24"/>
          <w14:textFill>
            <w14:solidFill>
              <w14:schemeClr w14:val="tx1"/>
            </w14:solidFill>
          </w14:textFill>
        </w:rPr>
        <w:t>乙</w:t>
      </w:r>
      <w:r>
        <w:rPr>
          <w:rFonts w:asciiTheme="minorEastAsia" w:hAnsiTheme="minorEastAsia"/>
          <w:color w:val="000000" w:themeColor="text1"/>
          <w:sz w:val="24"/>
          <w:szCs w:val="24"/>
          <w14:textFill>
            <w14:solidFill>
              <w14:schemeClr w14:val="tx1"/>
            </w14:solidFill>
          </w14:textFill>
        </w:rPr>
        <w:t>方支付</w:t>
      </w:r>
      <w:r>
        <w:rPr>
          <w:rFonts w:hint="eastAsia" w:asciiTheme="minorEastAsia" w:hAnsiTheme="minorEastAsia"/>
          <w:color w:val="000000" w:themeColor="text1"/>
          <w:sz w:val="24"/>
          <w:szCs w:val="24"/>
          <w:u w:val="single"/>
          <w14:textFill>
            <w14:solidFill>
              <w14:schemeClr w14:val="tx1"/>
            </w14:solidFill>
          </w14:textFill>
        </w:rPr>
        <w:t xml:space="preserve"> </w:t>
      </w:r>
      <w:r>
        <w:rPr>
          <w:rFonts w:hint="eastAsia" w:asciiTheme="minorEastAsia" w:hAnsiTheme="minorEastAsia"/>
          <w:color w:val="000000" w:themeColor="text1"/>
          <w:sz w:val="24"/>
          <w:szCs w:val="24"/>
          <w:u w:val="single"/>
          <w:lang w:val="en-US" w:eastAsia="zh-CN"/>
          <w14:textFill>
            <w14:solidFill>
              <w14:schemeClr w14:val="tx1"/>
            </w14:solidFill>
          </w14:textFill>
        </w:rPr>
        <w:t>500</w:t>
      </w:r>
      <w:r>
        <w:rPr>
          <w:rFonts w:hint="eastAsia" w:asciiTheme="minorEastAsia" w:hAnsiTheme="minorEastAsia"/>
          <w:color w:val="000000" w:themeColor="text1"/>
          <w:sz w:val="24"/>
          <w:szCs w:val="24"/>
          <w:u w:val="single"/>
          <w14:textFill>
            <w14:solidFill>
              <w14:schemeClr w14:val="tx1"/>
            </w14:solidFill>
          </w14:textFill>
        </w:rPr>
        <w:t xml:space="preserve"> </w:t>
      </w:r>
      <w:r>
        <w:rPr>
          <w:rFonts w:hint="eastAsia" w:asciiTheme="minorEastAsia" w:hAnsiTheme="minorEastAsia"/>
          <w:color w:val="000000" w:themeColor="text1"/>
          <w:sz w:val="24"/>
          <w:szCs w:val="24"/>
          <w14:textFill>
            <w14:solidFill>
              <w14:schemeClr w14:val="tx1"/>
            </w14:solidFill>
          </w14:textFill>
        </w:rPr>
        <w:t>元</w:t>
      </w:r>
      <w:r>
        <w:rPr>
          <w:rFonts w:asciiTheme="minorEastAsia" w:hAnsiTheme="minorEastAsia"/>
          <w:color w:val="000000" w:themeColor="text1"/>
          <w:sz w:val="24"/>
          <w:szCs w:val="24"/>
          <w14:textFill>
            <w14:solidFill>
              <w14:schemeClr w14:val="tx1"/>
            </w14:solidFill>
          </w14:textFill>
        </w:rPr>
        <w:t>违约金</w:t>
      </w:r>
      <w:r>
        <w:rPr>
          <w:rFonts w:hint="eastAsia" w:asciiTheme="minorEastAsia" w:hAnsiTheme="minorEastAsia"/>
          <w:color w:val="000000" w:themeColor="text1"/>
          <w:sz w:val="24"/>
          <w:szCs w:val="24"/>
          <w14:textFill>
            <w14:solidFill>
              <w14:schemeClr w14:val="tx1"/>
            </w14:solidFill>
          </w14:textFill>
        </w:rPr>
        <w:t>/处，且乙方应在甲方规定的期限内完成整改</w:t>
      </w:r>
      <w:r>
        <w:rPr>
          <w:rFonts w:asciiTheme="minorEastAsia" w:hAnsiTheme="minorEastAsia"/>
          <w:color w:val="000000" w:themeColor="text1"/>
          <w:sz w:val="24"/>
          <w:szCs w:val="24"/>
          <w14:textFill>
            <w14:solidFill>
              <w14:schemeClr w14:val="tx1"/>
            </w14:solidFill>
          </w14:textFill>
        </w:rPr>
        <w:t>。</w:t>
      </w:r>
      <w:r>
        <w:rPr>
          <w:rFonts w:hint="eastAsia" w:asciiTheme="minorEastAsia" w:hAnsiTheme="minorEastAsia"/>
          <w:color w:val="000000" w:themeColor="text1"/>
          <w:sz w:val="24"/>
          <w:szCs w:val="24"/>
          <w14:textFill>
            <w14:solidFill>
              <w14:schemeClr w14:val="tx1"/>
            </w14:solidFill>
          </w14:textFill>
        </w:rPr>
        <w:t>如乙</w:t>
      </w:r>
      <w:r>
        <w:rPr>
          <w:rFonts w:asciiTheme="minorEastAsia" w:hAnsiTheme="minorEastAsia"/>
          <w:color w:val="000000" w:themeColor="text1"/>
          <w:sz w:val="24"/>
          <w:szCs w:val="24"/>
          <w14:textFill>
            <w14:solidFill>
              <w14:schemeClr w14:val="tx1"/>
            </w14:solidFill>
          </w14:textFill>
        </w:rPr>
        <w:t>方未在甲方</w:t>
      </w:r>
      <w:r>
        <w:rPr>
          <w:rFonts w:hint="eastAsia" w:asciiTheme="minorEastAsia" w:hAnsiTheme="minorEastAsia"/>
          <w:color w:val="000000" w:themeColor="text1"/>
          <w:sz w:val="24"/>
          <w:szCs w:val="24"/>
          <w14:textFill>
            <w14:solidFill>
              <w14:schemeClr w14:val="tx1"/>
            </w14:solidFill>
          </w14:textFill>
        </w:rPr>
        <w:t>要求的规定</w:t>
      </w:r>
      <w:r>
        <w:rPr>
          <w:rFonts w:asciiTheme="minorEastAsia" w:hAnsiTheme="minorEastAsia"/>
          <w:color w:val="000000" w:themeColor="text1"/>
          <w:sz w:val="24"/>
          <w:szCs w:val="24"/>
          <w14:textFill>
            <w14:solidFill>
              <w14:schemeClr w14:val="tx1"/>
            </w14:solidFill>
          </w14:textFill>
        </w:rPr>
        <w:t>期限内</w:t>
      </w:r>
      <w:r>
        <w:rPr>
          <w:rFonts w:hint="eastAsia" w:asciiTheme="minorEastAsia" w:hAnsiTheme="minorEastAsia"/>
          <w:color w:val="000000" w:themeColor="text1"/>
          <w:sz w:val="24"/>
          <w:szCs w:val="24"/>
          <w14:textFill>
            <w14:solidFill>
              <w14:schemeClr w14:val="tx1"/>
            </w14:solidFill>
          </w14:textFill>
        </w:rPr>
        <w:t>完成</w:t>
      </w:r>
      <w:r>
        <w:rPr>
          <w:rFonts w:asciiTheme="minorEastAsia" w:hAnsiTheme="minorEastAsia"/>
          <w:color w:val="000000" w:themeColor="text1"/>
          <w:sz w:val="24"/>
          <w:szCs w:val="24"/>
          <w14:textFill>
            <w14:solidFill>
              <w14:schemeClr w14:val="tx1"/>
            </w14:solidFill>
          </w14:textFill>
        </w:rPr>
        <w:t>整改的，</w:t>
      </w:r>
      <w:r>
        <w:rPr>
          <w:rFonts w:hint="eastAsia" w:asciiTheme="minorEastAsia" w:hAnsiTheme="minorEastAsia"/>
          <w:color w:val="000000" w:themeColor="text1"/>
          <w:sz w:val="24"/>
          <w:szCs w:val="24"/>
          <w14:textFill>
            <w14:solidFill>
              <w14:schemeClr w14:val="tx1"/>
            </w14:solidFill>
          </w14:textFill>
        </w:rPr>
        <w:t>每延期完成一日，甲</w:t>
      </w:r>
      <w:r>
        <w:rPr>
          <w:rFonts w:asciiTheme="minorEastAsia" w:hAnsiTheme="minorEastAsia"/>
          <w:color w:val="000000" w:themeColor="text1"/>
          <w:sz w:val="24"/>
          <w:szCs w:val="24"/>
          <w14:textFill>
            <w14:solidFill>
              <w14:schemeClr w14:val="tx1"/>
            </w14:solidFill>
          </w14:textFill>
        </w:rPr>
        <w:t>方</w:t>
      </w:r>
      <w:r>
        <w:rPr>
          <w:rFonts w:hint="eastAsia" w:asciiTheme="minorEastAsia" w:hAnsiTheme="minorEastAsia"/>
          <w:color w:val="000000" w:themeColor="text1"/>
          <w:sz w:val="24"/>
          <w:szCs w:val="24"/>
          <w14:textFill>
            <w14:solidFill>
              <w14:schemeClr w14:val="tx1"/>
            </w14:solidFill>
          </w14:textFill>
        </w:rPr>
        <w:t>有</w:t>
      </w:r>
      <w:r>
        <w:rPr>
          <w:rFonts w:asciiTheme="minorEastAsia" w:hAnsiTheme="minorEastAsia"/>
          <w:color w:val="000000" w:themeColor="text1"/>
          <w:sz w:val="24"/>
          <w:szCs w:val="24"/>
          <w14:textFill>
            <w14:solidFill>
              <w14:schemeClr w14:val="tx1"/>
            </w14:solidFill>
          </w14:textFill>
        </w:rPr>
        <w:t>权</w:t>
      </w:r>
      <w:r>
        <w:rPr>
          <w:rFonts w:hint="eastAsia" w:asciiTheme="minorEastAsia" w:hAnsiTheme="minorEastAsia"/>
          <w:color w:val="000000" w:themeColor="text1"/>
          <w:sz w:val="24"/>
          <w:szCs w:val="24"/>
          <w14:textFill>
            <w14:solidFill>
              <w14:schemeClr w14:val="tx1"/>
            </w14:solidFill>
          </w14:textFill>
        </w:rPr>
        <w:t>要求乙</w:t>
      </w:r>
      <w:r>
        <w:rPr>
          <w:rFonts w:asciiTheme="minorEastAsia" w:hAnsiTheme="minorEastAsia"/>
          <w:color w:val="000000" w:themeColor="text1"/>
          <w:sz w:val="24"/>
          <w:szCs w:val="24"/>
          <w14:textFill>
            <w14:solidFill>
              <w14:schemeClr w14:val="tx1"/>
            </w14:solidFill>
          </w14:textFill>
        </w:rPr>
        <w:t>方按</w:t>
      </w:r>
      <w:r>
        <w:rPr>
          <w:rFonts w:hint="eastAsia" w:asciiTheme="minorEastAsia" w:hAnsiTheme="minorEastAsia"/>
          <w:color w:val="000000" w:themeColor="text1"/>
          <w:sz w:val="24"/>
          <w:szCs w:val="24"/>
          <w14:textFill>
            <w14:solidFill>
              <w14:schemeClr w14:val="tx1"/>
            </w14:solidFill>
          </w14:textFill>
        </w:rPr>
        <w:t>本</w:t>
      </w:r>
      <w:r>
        <w:rPr>
          <w:rFonts w:asciiTheme="minorEastAsia" w:hAnsiTheme="minorEastAsia"/>
          <w:color w:val="000000" w:themeColor="text1"/>
          <w:sz w:val="24"/>
          <w:szCs w:val="24"/>
          <w14:textFill>
            <w14:solidFill>
              <w14:schemeClr w14:val="tx1"/>
            </w14:solidFill>
          </w14:textFill>
        </w:rPr>
        <w:t>合同</w:t>
      </w:r>
      <w:r>
        <w:rPr>
          <w:rFonts w:hint="eastAsia" w:asciiTheme="minorEastAsia" w:hAnsiTheme="minorEastAsia"/>
          <w:color w:val="000000" w:themeColor="text1"/>
          <w:sz w:val="24"/>
          <w:szCs w:val="24"/>
          <w14:textFill>
            <w14:solidFill>
              <w14:schemeClr w14:val="tx1"/>
            </w14:solidFill>
          </w14:textFill>
        </w:rPr>
        <w:t>约定的绿化养护服务费</w:t>
      </w:r>
      <w:r>
        <w:rPr>
          <w:rFonts w:asciiTheme="minorEastAsia" w:hAnsiTheme="minorEastAsia"/>
          <w:color w:val="000000" w:themeColor="text1"/>
          <w:sz w:val="24"/>
          <w:szCs w:val="24"/>
          <w14:textFill>
            <w14:solidFill>
              <w14:schemeClr w14:val="tx1"/>
            </w14:solidFill>
          </w14:textFill>
        </w:rPr>
        <w:t>总金额的</w:t>
      </w:r>
      <w:r>
        <w:rPr>
          <w:rFonts w:hint="eastAsia" w:asciiTheme="minorEastAsia" w:hAnsiTheme="minorEastAsia"/>
          <w:color w:val="000000" w:themeColor="text1"/>
          <w:sz w:val="24"/>
          <w:szCs w:val="24"/>
          <w:u w:val="single"/>
          <w14:textFill>
            <w14:solidFill>
              <w14:schemeClr w14:val="tx1"/>
            </w14:solidFill>
          </w14:textFill>
        </w:rPr>
        <w:t xml:space="preserve"> </w:t>
      </w:r>
      <w:r>
        <w:rPr>
          <w:rFonts w:hint="eastAsia" w:asciiTheme="minorEastAsia" w:hAnsiTheme="minorEastAsia"/>
          <w:color w:val="000000" w:themeColor="text1"/>
          <w:sz w:val="24"/>
          <w:szCs w:val="24"/>
          <w:u w:val="single"/>
          <w:lang w:val="en-US" w:eastAsia="zh-CN"/>
          <w14:textFill>
            <w14:solidFill>
              <w14:schemeClr w14:val="tx1"/>
            </w14:solidFill>
          </w14:textFill>
        </w:rPr>
        <w:t>3%</w:t>
      </w:r>
      <w:r>
        <w:rPr>
          <w:rFonts w:hint="eastAsia" w:asciiTheme="minorEastAsia" w:hAnsiTheme="minorEastAsia"/>
          <w:color w:val="000000" w:themeColor="text1"/>
          <w:sz w:val="24"/>
          <w:szCs w:val="24"/>
          <w:u w:val="single"/>
          <w14:textFill>
            <w14:solidFill>
              <w14:schemeClr w14:val="tx1"/>
            </w14:solidFill>
          </w14:textFill>
        </w:rPr>
        <w:t xml:space="preserve"> </w:t>
      </w:r>
      <w:r>
        <w:rPr>
          <w:rFonts w:asciiTheme="minorEastAsia" w:hAnsiTheme="minorEastAsia"/>
          <w:color w:val="000000" w:themeColor="text1"/>
          <w:sz w:val="24"/>
          <w:szCs w:val="24"/>
          <w14:textFill>
            <w14:solidFill>
              <w14:schemeClr w14:val="tx1"/>
            </w14:solidFill>
          </w14:textFill>
        </w:rPr>
        <w:t>支付违约金</w:t>
      </w:r>
      <w:r>
        <w:rPr>
          <w:rFonts w:hint="eastAsia" w:asciiTheme="minorEastAsia" w:hAnsiTheme="minorEastAsia"/>
          <w:color w:val="000000" w:themeColor="text1"/>
          <w:sz w:val="24"/>
          <w:szCs w:val="24"/>
          <w14:textFill>
            <w14:solidFill>
              <w14:schemeClr w14:val="tx1"/>
            </w14:solidFill>
          </w14:textFill>
        </w:rPr>
        <w:t>。本条</w:t>
      </w:r>
      <w:r>
        <w:rPr>
          <w:rFonts w:asciiTheme="minorEastAsia" w:hAnsiTheme="minorEastAsia"/>
          <w:color w:val="000000" w:themeColor="text1"/>
          <w:sz w:val="24"/>
          <w:szCs w:val="24"/>
          <w14:textFill>
            <w14:solidFill>
              <w14:schemeClr w14:val="tx1"/>
            </w14:solidFill>
          </w14:textFill>
        </w:rPr>
        <w:t>款所约定的违约金与按月</w:t>
      </w:r>
      <w:r>
        <w:rPr>
          <w:rFonts w:hint="eastAsia" w:asciiTheme="minorEastAsia" w:hAnsiTheme="minorEastAsia"/>
          <w:color w:val="000000" w:themeColor="text1"/>
          <w:sz w:val="24"/>
          <w:szCs w:val="24"/>
          <w14:textFill>
            <w14:solidFill>
              <w14:schemeClr w14:val="tx1"/>
            </w14:solidFill>
          </w14:textFill>
        </w:rPr>
        <w:t>考</w:t>
      </w:r>
      <w:r>
        <w:rPr>
          <w:rFonts w:asciiTheme="minorEastAsia" w:hAnsiTheme="minorEastAsia"/>
          <w:color w:val="000000" w:themeColor="text1"/>
          <w:sz w:val="24"/>
          <w:szCs w:val="24"/>
          <w14:textFill>
            <w14:solidFill>
              <w14:schemeClr w14:val="tx1"/>
            </w14:solidFill>
          </w14:textFill>
        </w:rPr>
        <w:t>核</w:t>
      </w:r>
      <w:r>
        <w:rPr>
          <w:rFonts w:hint="eastAsia" w:asciiTheme="minorEastAsia" w:hAnsiTheme="minorEastAsia"/>
          <w:color w:val="000000" w:themeColor="text1"/>
          <w:sz w:val="24"/>
          <w:szCs w:val="24"/>
          <w14:textFill>
            <w14:solidFill>
              <w14:schemeClr w14:val="tx1"/>
            </w14:solidFill>
          </w14:textFill>
        </w:rPr>
        <w:t>时</w:t>
      </w:r>
      <w:r>
        <w:rPr>
          <w:rFonts w:asciiTheme="minorEastAsia" w:hAnsiTheme="minorEastAsia"/>
          <w:color w:val="000000" w:themeColor="text1"/>
          <w:sz w:val="24"/>
          <w:szCs w:val="24"/>
          <w14:textFill>
            <w14:solidFill>
              <w14:schemeClr w14:val="tx1"/>
            </w14:solidFill>
          </w14:textFill>
        </w:rPr>
        <w:t>评分不足</w:t>
      </w:r>
      <w:r>
        <w:rPr>
          <w:rFonts w:hint="eastAsia" w:asciiTheme="minorEastAsia" w:hAnsiTheme="minorEastAsia"/>
          <w:color w:val="000000" w:themeColor="text1"/>
          <w:sz w:val="24"/>
          <w:szCs w:val="24"/>
          <w:lang w:val="en-US" w:eastAsia="zh-CN"/>
          <w14:textFill>
            <w14:solidFill>
              <w14:schemeClr w14:val="tx1"/>
            </w14:solidFill>
          </w14:textFill>
        </w:rPr>
        <w:t>90</w:t>
      </w:r>
      <w:r>
        <w:rPr>
          <w:rFonts w:hint="eastAsia" w:asciiTheme="minorEastAsia" w:hAnsiTheme="minorEastAsia"/>
          <w:color w:val="000000" w:themeColor="text1"/>
          <w:sz w:val="24"/>
          <w:szCs w:val="24"/>
          <w14:textFill>
            <w14:solidFill>
              <w14:schemeClr w14:val="tx1"/>
            </w14:solidFill>
          </w14:textFill>
        </w:rPr>
        <w:t>分</w:t>
      </w:r>
      <w:r>
        <w:rPr>
          <w:rFonts w:asciiTheme="minorEastAsia" w:hAnsiTheme="minorEastAsia"/>
          <w:color w:val="000000" w:themeColor="text1"/>
          <w:sz w:val="24"/>
          <w:szCs w:val="24"/>
          <w14:textFill>
            <w14:solidFill>
              <w14:schemeClr w14:val="tx1"/>
            </w14:solidFill>
          </w14:textFill>
        </w:rPr>
        <w:t>时的扣款，并列执行。</w:t>
      </w:r>
    </w:p>
    <w:p>
      <w:pPr>
        <w:pStyle w:val="12"/>
        <w:numPr>
          <w:ilvl w:val="0"/>
          <w:numId w:val="7"/>
        </w:numPr>
        <w:adjustRightInd w:val="0"/>
        <w:snapToGrid w:val="0"/>
        <w:spacing w:before="78" w:beforeLines="25" w:line="360" w:lineRule="auto"/>
        <w:ind w:right="-335" w:firstLine="480" w:firstLineChars="200"/>
        <w:contextualSpacing w:val="0"/>
        <w:rPr>
          <w:rFonts w:asciiTheme="minorEastAsia" w:hAnsiTheme="minorEastAsia"/>
          <w:i/>
          <w:color w:val="000000" w:themeColor="text1"/>
          <w:sz w:val="24"/>
          <w:szCs w:val="24"/>
          <w14:textFill>
            <w14:solidFill>
              <w14:schemeClr w14:val="tx1"/>
            </w14:solidFill>
          </w14:textFill>
        </w:rPr>
      </w:pPr>
      <w:r>
        <w:rPr>
          <w:rFonts w:hint="eastAsia" w:asciiTheme="minorEastAsia" w:hAnsiTheme="minorEastAsia"/>
          <w:color w:val="000000" w:themeColor="text1"/>
          <w:sz w:val="24"/>
          <w:szCs w:val="24"/>
          <w14:textFill>
            <w14:solidFill>
              <w14:schemeClr w14:val="tx1"/>
            </w14:solidFill>
          </w14:textFill>
        </w:rPr>
        <w:t>乙方未按照本合同约定</w:t>
      </w:r>
      <w:r>
        <w:rPr>
          <w:rFonts w:asciiTheme="minorEastAsia" w:hAnsiTheme="minorEastAsia"/>
          <w:color w:val="000000" w:themeColor="text1"/>
          <w:sz w:val="24"/>
          <w:szCs w:val="24"/>
          <w14:textFill>
            <w14:solidFill>
              <w14:schemeClr w14:val="tx1"/>
            </w14:solidFill>
          </w14:textFill>
        </w:rPr>
        <w:t>投保相应保险</w:t>
      </w:r>
      <w:r>
        <w:rPr>
          <w:rFonts w:hint="eastAsia" w:asciiTheme="minorEastAsia" w:hAnsiTheme="minorEastAsia"/>
          <w:color w:val="000000" w:themeColor="text1"/>
          <w:sz w:val="24"/>
          <w:szCs w:val="24"/>
          <w14:textFill>
            <w14:solidFill>
              <w14:schemeClr w14:val="tx1"/>
            </w14:solidFill>
          </w14:textFill>
        </w:rPr>
        <w:t>的</w:t>
      </w:r>
      <w:r>
        <w:rPr>
          <w:rFonts w:asciiTheme="minorEastAsia" w:hAnsiTheme="minorEastAsia"/>
          <w:color w:val="000000" w:themeColor="text1"/>
          <w:sz w:val="24"/>
          <w:szCs w:val="24"/>
          <w14:textFill>
            <w14:solidFill>
              <w14:schemeClr w14:val="tx1"/>
            </w14:solidFill>
          </w14:textFill>
        </w:rPr>
        <w:t>，甲方有权</w:t>
      </w:r>
      <w:r>
        <w:rPr>
          <w:rFonts w:hint="eastAsia" w:asciiTheme="minorEastAsia" w:hAnsiTheme="minorEastAsia"/>
          <w:color w:val="000000" w:themeColor="text1"/>
          <w:sz w:val="24"/>
          <w:szCs w:val="24"/>
          <w14:textFill>
            <w14:solidFill>
              <w14:schemeClr w14:val="tx1"/>
            </w14:solidFill>
          </w14:textFill>
        </w:rPr>
        <w:t>要求乙方按本</w:t>
      </w:r>
      <w:r>
        <w:rPr>
          <w:rFonts w:asciiTheme="minorEastAsia" w:hAnsiTheme="minorEastAsia"/>
          <w:color w:val="000000" w:themeColor="text1"/>
          <w:sz w:val="24"/>
          <w:szCs w:val="24"/>
          <w14:textFill>
            <w14:solidFill>
              <w14:schemeClr w14:val="tx1"/>
            </w14:solidFill>
          </w14:textFill>
        </w:rPr>
        <w:t>合同</w:t>
      </w:r>
      <w:r>
        <w:rPr>
          <w:rFonts w:hint="eastAsia" w:asciiTheme="minorEastAsia" w:hAnsiTheme="minorEastAsia"/>
          <w:color w:val="000000" w:themeColor="text1"/>
          <w:sz w:val="24"/>
          <w:szCs w:val="24"/>
          <w14:textFill>
            <w14:solidFill>
              <w14:schemeClr w14:val="tx1"/>
            </w14:solidFill>
          </w14:textFill>
        </w:rPr>
        <w:t>约定的绿化养护服务费</w:t>
      </w:r>
      <w:r>
        <w:rPr>
          <w:rFonts w:asciiTheme="minorEastAsia" w:hAnsiTheme="minorEastAsia"/>
          <w:color w:val="000000" w:themeColor="text1"/>
          <w:sz w:val="24"/>
          <w:szCs w:val="24"/>
          <w14:textFill>
            <w14:solidFill>
              <w14:schemeClr w14:val="tx1"/>
            </w14:solidFill>
          </w14:textFill>
        </w:rPr>
        <w:t>总金额</w:t>
      </w:r>
      <w:r>
        <w:rPr>
          <w:rFonts w:hint="eastAsia" w:asciiTheme="minorEastAsia" w:hAnsiTheme="minorEastAsia"/>
          <w:color w:val="000000" w:themeColor="text1"/>
          <w:sz w:val="24"/>
          <w:szCs w:val="24"/>
          <w14:textFill>
            <w14:solidFill>
              <w14:schemeClr w14:val="tx1"/>
            </w14:solidFill>
          </w14:textFill>
        </w:rPr>
        <w:t>的</w:t>
      </w:r>
      <w:r>
        <w:rPr>
          <w:rFonts w:hint="eastAsia" w:asciiTheme="minorEastAsia" w:hAnsiTheme="minorEastAsia"/>
          <w:color w:val="000000" w:themeColor="text1"/>
          <w:sz w:val="24"/>
          <w:szCs w:val="24"/>
          <w:u w:val="single"/>
          <w:lang w:val="en-US" w:eastAsia="zh-CN"/>
          <w14:textFill>
            <w14:solidFill>
              <w14:schemeClr w14:val="tx1"/>
            </w14:solidFill>
          </w14:textFill>
        </w:rPr>
        <w:t xml:space="preserve"> 3</w:t>
      </w:r>
      <w:r>
        <w:rPr>
          <w:rFonts w:asciiTheme="minorEastAsia" w:hAnsiTheme="minorEastAsia"/>
          <w:color w:val="000000" w:themeColor="text1"/>
          <w:sz w:val="24"/>
          <w:szCs w:val="24"/>
          <w:u w:val="single"/>
          <w14:textFill>
            <w14:solidFill>
              <w14:schemeClr w14:val="tx1"/>
            </w14:solidFill>
          </w14:textFill>
        </w:rPr>
        <w:t>%</w:t>
      </w:r>
      <w:r>
        <w:rPr>
          <w:rFonts w:hint="eastAsia" w:asciiTheme="minorEastAsia" w:hAnsiTheme="minorEastAsia"/>
          <w:color w:val="000000" w:themeColor="text1"/>
          <w:sz w:val="24"/>
          <w:szCs w:val="24"/>
          <w:u w:val="single"/>
          <w:lang w:val="en-US" w:eastAsia="zh-CN"/>
          <w14:textFill>
            <w14:solidFill>
              <w14:schemeClr w14:val="tx1"/>
            </w14:solidFill>
          </w14:textFill>
        </w:rPr>
        <w:t xml:space="preserve"> </w:t>
      </w:r>
      <w:r>
        <w:rPr>
          <w:rFonts w:hint="eastAsia" w:asciiTheme="minorEastAsia" w:hAnsiTheme="minorEastAsia"/>
          <w:color w:val="000000" w:themeColor="text1"/>
          <w:sz w:val="24"/>
          <w:szCs w:val="24"/>
          <w14:textFill>
            <w14:solidFill>
              <w14:schemeClr w14:val="tx1"/>
            </w14:solidFill>
          </w14:textFill>
        </w:rPr>
        <w:t>支付</w:t>
      </w:r>
      <w:r>
        <w:rPr>
          <w:rFonts w:asciiTheme="minorEastAsia" w:hAnsiTheme="minorEastAsia"/>
          <w:color w:val="000000" w:themeColor="text1"/>
          <w:sz w:val="24"/>
          <w:szCs w:val="24"/>
          <w14:textFill>
            <w14:solidFill>
              <w14:schemeClr w14:val="tx1"/>
            </w14:solidFill>
          </w14:textFill>
        </w:rPr>
        <w:t>违约金。</w:t>
      </w:r>
    </w:p>
    <w:p>
      <w:pPr>
        <w:pStyle w:val="12"/>
        <w:numPr>
          <w:ilvl w:val="0"/>
          <w:numId w:val="7"/>
        </w:numPr>
        <w:adjustRightInd w:val="0"/>
        <w:snapToGrid w:val="0"/>
        <w:spacing w:before="78" w:beforeLines="25" w:line="360" w:lineRule="auto"/>
        <w:ind w:right="-335" w:firstLine="480" w:firstLineChars="200"/>
        <w:contextualSpacing w:val="0"/>
        <w:rPr>
          <w:rFonts w:asciiTheme="minorEastAsia" w:hAnsiTheme="minorEastAsia"/>
          <w:color w:val="000000" w:themeColor="text1"/>
          <w:sz w:val="24"/>
          <w:szCs w:val="24"/>
          <w14:textFill>
            <w14:solidFill>
              <w14:schemeClr w14:val="tx1"/>
            </w14:solidFill>
          </w14:textFill>
        </w:rPr>
      </w:pPr>
      <w:r>
        <w:rPr>
          <w:rFonts w:hint="eastAsia" w:cs="Times New Roman" w:asciiTheme="minorEastAsia" w:hAnsiTheme="minorEastAsia"/>
          <w:color w:val="000000" w:themeColor="text1"/>
          <w:sz w:val="24"/>
          <w:szCs w:val="24"/>
          <w14:textFill>
            <w14:solidFill>
              <w14:schemeClr w14:val="tx1"/>
            </w14:solidFill>
          </w14:textFill>
        </w:rPr>
        <w:t>除本合同另有</w:t>
      </w:r>
      <w:r>
        <w:rPr>
          <w:rFonts w:hint="eastAsia" w:asciiTheme="minorEastAsia" w:hAnsiTheme="minorEastAsia"/>
          <w:color w:val="000000" w:themeColor="text1"/>
          <w:sz w:val="24"/>
          <w:szCs w:val="24"/>
          <w14:textFill>
            <w14:solidFill>
              <w14:schemeClr w14:val="tx1"/>
            </w14:solidFill>
          </w14:textFill>
        </w:rPr>
        <w:t>约定</w:t>
      </w:r>
      <w:r>
        <w:rPr>
          <w:rFonts w:hint="eastAsia" w:cs="Times New Roman" w:asciiTheme="minorEastAsia" w:hAnsiTheme="minorEastAsia"/>
          <w:color w:val="000000" w:themeColor="text1"/>
          <w:sz w:val="24"/>
          <w:szCs w:val="24"/>
          <w14:textFill>
            <w14:solidFill>
              <w14:schemeClr w14:val="tx1"/>
            </w14:solidFill>
          </w14:textFill>
        </w:rPr>
        <w:t>外，乙方有</w:t>
      </w:r>
      <w:r>
        <w:rPr>
          <w:rFonts w:cs="Times New Roman" w:asciiTheme="minorEastAsia" w:hAnsiTheme="minorEastAsia"/>
          <w:color w:val="000000" w:themeColor="text1"/>
          <w:sz w:val="24"/>
          <w:szCs w:val="24"/>
          <w14:textFill>
            <w14:solidFill>
              <w14:schemeClr w14:val="tx1"/>
            </w14:solidFill>
          </w14:textFill>
        </w:rPr>
        <w:t>下列情形之一的</w:t>
      </w:r>
      <w:r>
        <w:rPr>
          <w:rFonts w:hint="eastAsia" w:cs="Times New Roman" w:asciiTheme="minorEastAsia" w:hAnsiTheme="minorEastAsia"/>
          <w:color w:val="000000" w:themeColor="text1"/>
          <w:sz w:val="24"/>
          <w:szCs w:val="24"/>
          <w14:textFill>
            <w14:solidFill>
              <w14:schemeClr w14:val="tx1"/>
            </w14:solidFill>
          </w14:textFill>
        </w:rPr>
        <w:t>，甲方有权单方解除本合同，</w:t>
      </w:r>
      <w:r>
        <w:rPr>
          <w:rFonts w:cs="Times New Roman" w:asciiTheme="minorEastAsia" w:hAnsiTheme="minorEastAsia"/>
          <w:color w:val="000000" w:themeColor="text1"/>
          <w:sz w:val="24"/>
          <w:szCs w:val="24"/>
          <w14:textFill>
            <w14:solidFill>
              <w14:schemeClr w14:val="tx1"/>
            </w14:solidFill>
          </w14:textFill>
        </w:rPr>
        <w:t>要求乙方</w:t>
      </w:r>
      <w:r>
        <w:rPr>
          <w:rFonts w:hint="eastAsia" w:cs="Times New Roman" w:asciiTheme="minorEastAsia" w:hAnsiTheme="minorEastAsia"/>
          <w:color w:val="000000" w:themeColor="text1"/>
          <w:sz w:val="24"/>
          <w:szCs w:val="24"/>
          <w14:textFill>
            <w14:solidFill>
              <w14:schemeClr w14:val="tx1"/>
            </w14:solidFill>
          </w14:textFill>
        </w:rPr>
        <w:t>承担对应违约责任并额外</w:t>
      </w:r>
      <w:r>
        <w:rPr>
          <w:rFonts w:cs="Times New Roman" w:asciiTheme="minorEastAsia" w:hAnsiTheme="minorEastAsia"/>
          <w:color w:val="000000" w:themeColor="text1"/>
          <w:sz w:val="24"/>
          <w:szCs w:val="24"/>
          <w14:textFill>
            <w14:solidFill>
              <w14:schemeClr w14:val="tx1"/>
            </w14:solidFill>
          </w14:textFill>
        </w:rPr>
        <w:t>支付</w:t>
      </w:r>
      <w:r>
        <w:rPr>
          <w:rFonts w:hint="eastAsia" w:cs="Times New Roman" w:asciiTheme="minorEastAsia" w:hAnsiTheme="minorEastAsia"/>
          <w:color w:val="000000" w:themeColor="text1"/>
          <w:sz w:val="24"/>
          <w:szCs w:val="24"/>
          <w14:textFill>
            <w14:solidFill>
              <w14:schemeClr w14:val="tx1"/>
            </w14:solidFill>
          </w14:textFill>
        </w:rPr>
        <w:t>本合同约定的绿化养护服务费</w:t>
      </w:r>
      <w:r>
        <w:rPr>
          <w:rFonts w:cs="Times New Roman" w:asciiTheme="minorEastAsia" w:hAnsiTheme="minorEastAsia"/>
          <w:color w:val="000000" w:themeColor="text1"/>
          <w:sz w:val="24"/>
          <w:szCs w:val="24"/>
          <w14:textFill>
            <w14:solidFill>
              <w14:schemeClr w14:val="tx1"/>
            </w14:solidFill>
          </w14:textFill>
        </w:rPr>
        <w:t>总</w:t>
      </w:r>
      <w:r>
        <w:rPr>
          <w:rFonts w:hint="eastAsia" w:cs="Times New Roman" w:asciiTheme="minorEastAsia" w:hAnsiTheme="minorEastAsia"/>
          <w:color w:val="000000" w:themeColor="text1"/>
          <w:sz w:val="24"/>
          <w:szCs w:val="24"/>
          <w14:textFill>
            <w14:solidFill>
              <w14:schemeClr w14:val="tx1"/>
            </w14:solidFill>
          </w14:textFill>
        </w:rPr>
        <w:t>金额</w:t>
      </w:r>
      <w:r>
        <w:rPr>
          <w:rFonts w:hint="eastAsia" w:cs="Times New Roman" w:asciiTheme="minorEastAsia" w:hAnsiTheme="minorEastAsia"/>
          <w:color w:val="000000" w:themeColor="text1"/>
          <w:sz w:val="24"/>
          <w:szCs w:val="24"/>
          <w:lang w:val="en-US" w:eastAsia="zh-CN"/>
          <w14:textFill>
            <w14:solidFill>
              <w14:schemeClr w14:val="tx1"/>
            </w14:solidFill>
          </w14:textFill>
        </w:rPr>
        <w:t>5</w:t>
      </w:r>
      <w:r>
        <w:rPr>
          <w:rFonts w:cs="Times New Roman" w:asciiTheme="minorEastAsia" w:hAnsiTheme="minorEastAsia"/>
          <w:color w:val="000000" w:themeColor="text1"/>
          <w:sz w:val="24"/>
          <w:szCs w:val="24"/>
          <w14:textFill>
            <w14:solidFill>
              <w14:schemeClr w14:val="tx1"/>
            </w14:solidFill>
          </w14:textFill>
        </w:rPr>
        <w:t>%的违约金</w:t>
      </w:r>
      <w:r>
        <w:rPr>
          <w:rFonts w:hint="eastAsia" w:cs="Times New Roman" w:asciiTheme="minorEastAsia" w:hAnsiTheme="minorEastAsia"/>
          <w:color w:val="000000" w:themeColor="text1"/>
          <w:sz w:val="24"/>
          <w:szCs w:val="24"/>
          <w14:textFill>
            <w14:solidFill>
              <w14:schemeClr w14:val="tx1"/>
            </w14:solidFill>
          </w14:textFill>
        </w:rPr>
        <w:t>：</w:t>
      </w:r>
    </w:p>
    <w:p>
      <w:pPr>
        <w:pStyle w:val="12"/>
        <w:keepNext w:val="0"/>
        <w:keepLines w:val="0"/>
        <w:pageBreakBefore w:val="0"/>
        <w:widowControl w:val="0"/>
        <w:numPr>
          <w:ilvl w:val="0"/>
          <w:numId w:val="8"/>
        </w:numPr>
        <w:kinsoku/>
        <w:wordWrap/>
        <w:overflowPunct/>
        <w:topLinePunct w:val="0"/>
        <w:autoSpaceDE/>
        <w:autoSpaceDN/>
        <w:bidi w:val="0"/>
        <w:adjustRightInd w:val="0"/>
        <w:snapToGrid w:val="0"/>
        <w:spacing w:line="360" w:lineRule="auto"/>
        <w:ind w:left="0" w:firstLine="480" w:firstLineChars="200"/>
        <w:contextualSpacing w:val="0"/>
        <w:textAlignment w:val="auto"/>
        <w:rPr>
          <w:rFonts w:asciiTheme="minorEastAsia" w:hAnsiTheme="minorEastAsia"/>
          <w:color w:val="000000" w:themeColor="text1"/>
          <w:sz w:val="24"/>
          <w:szCs w:val="24"/>
          <w14:textFill>
            <w14:solidFill>
              <w14:schemeClr w14:val="tx1"/>
            </w14:solidFill>
          </w14:textFill>
        </w:rPr>
      </w:pPr>
      <w:r>
        <w:rPr>
          <w:rFonts w:hint="eastAsia" w:asciiTheme="minorEastAsia" w:hAnsiTheme="minorEastAsia"/>
          <w:color w:val="000000" w:themeColor="text1"/>
          <w:sz w:val="24"/>
          <w:szCs w:val="24"/>
          <w14:textFill>
            <w14:solidFill>
              <w14:schemeClr w14:val="tx1"/>
            </w14:solidFill>
          </w14:textFill>
        </w:rPr>
        <w:t>乙方未按本合同约定的时间或频次提供绿化养护服务的（但乙方向甲方提出延迟申请并经甲方同意的除外）；</w:t>
      </w:r>
    </w:p>
    <w:p>
      <w:pPr>
        <w:pStyle w:val="12"/>
        <w:keepNext w:val="0"/>
        <w:keepLines w:val="0"/>
        <w:pageBreakBefore w:val="0"/>
        <w:widowControl w:val="0"/>
        <w:numPr>
          <w:ilvl w:val="0"/>
          <w:numId w:val="8"/>
        </w:numPr>
        <w:kinsoku/>
        <w:wordWrap/>
        <w:overflowPunct/>
        <w:topLinePunct w:val="0"/>
        <w:autoSpaceDE/>
        <w:autoSpaceDN/>
        <w:bidi w:val="0"/>
        <w:adjustRightInd w:val="0"/>
        <w:snapToGrid w:val="0"/>
        <w:spacing w:line="360" w:lineRule="auto"/>
        <w:ind w:left="0" w:firstLine="480" w:firstLineChars="200"/>
        <w:contextualSpacing w:val="0"/>
        <w:textAlignment w:val="auto"/>
        <w:rPr>
          <w:rFonts w:asciiTheme="minorEastAsia" w:hAnsiTheme="minorEastAsia"/>
          <w:color w:val="000000" w:themeColor="text1"/>
          <w:sz w:val="24"/>
          <w:szCs w:val="24"/>
          <w14:textFill>
            <w14:solidFill>
              <w14:schemeClr w14:val="tx1"/>
            </w14:solidFill>
          </w14:textFill>
        </w:rPr>
      </w:pPr>
      <w:r>
        <w:rPr>
          <w:rFonts w:hint="eastAsia" w:asciiTheme="minorEastAsia" w:hAnsiTheme="minorEastAsia"/>
          <w:color w:val="000000" w:themeColor="text1"/>
          <w:sz w:val="24"/>
          <w:szCs w:val="24"/>
          <w14:textFill>
            <w14:solidFill>
              <w14:schemeClr w14:val="tx1"/>
            </w14:solidFill>
          </w14:textFill>
        </w:rPr>
        <w:t>乙方提供的</w:t>
      </w:r>
      <w:r>
        <w:rPr>
          <w:rFonts w:asciiTheme="minorEastAsia" w:hAnsiTheme="minorEastAsia"/>
          <w:color w:val="000000" w:themeColor="text1"/>
          <w:sz w:val="24"/>
          <w:szCs w:val="24"/>
          <w14:textFill>
            <w14:solidFill>
              <w14:schemeClr w14:val="tx1"/>
            </w14:solidFill>
          </w14:textFill>
        </w:rPr>
        <w:t>绿化养护服务</w:t>
      </w:r>
      <w:r>
        <w:rPr>
          <w:rFonts w:hint="eastAsia" w:asciiTheme="minorEastAsia" w:hAnsiTheme="minorEastAsia"/>
          <w:color w:val="000000" w:themeColor="text1"/>
          <w:sz w:val="24"/>
          <w:szCs w:val="24"/>
          <w14:textFill>
            <w14:solidFill>
              <w14:schemeClr w14:val="tx1"/>
            </w14:solidFill>
          </w14:textFill>
        </w:rPr>
        <w:t>考核</w:t>
      </w:r>
      <w:r>
        <w:rPr>
          <w:rFonts w:asciiTheme="minorEastAsia" w:hAnsiTheme="minorEastAsia"/>
          <w:color w:val="000000" w:themeColor="text1"/>
          <w:sz w:val="24"/>
          <w:szCs w:val="24"/>
          <w14:textFill>
            <w14:solidFill>
              <w14:schemeClr w14:val="tx1"/>
            </w14:solidFill>
          </w14:textFill>
        </w:rPr>
        <w:t>不合格次数</w:t>
      </w:r>
      <w:r>
        <w:rPr>
          <w:rFonts w:hint="eastAsia" w:asciiTheme="minorEastAsia" w:hAnsiTheme="minorEastAsia"/>
          <w:color w:val="000000" w:themeColor="text1"/>
          <w:sz w:val="24"/>
          <w:szCs w:val="24"/>
          <w14:textFill>
            <w14:solidFill>
              <w14:schemeClr w14:val="tx1"/>
            </w14:solidFill>
          </w14:textFill>
        </w:rPr>
        <w:t>合计</w:t>
      </w:r>
      <w:r>
        <w:rPr>
          <w:rFonts w:asciiTheme="minorEastAsia" w:hAnsiTheme="minorEastAsia"/>
          <w:color w:val="000000" w:themeColor="text1"/>
          <w:sz w:val="24"/>
          <w:szCs w:val="24"/>
          <w14:textFill>
            <w14:solidFill>
              <w14:schemeClr w14:val="tx1"/>
            </w14:solidFill>
          </w14:textFill>
        </w:rPr>
        <w:t>达到3</w:t>
      </w:r>
      <w:r>
        <w:rPr>
          <w:rFonts w:hint="eastAsia" w:asciiTheme="minorEastAsia" w:hAnsiTheme="minorEastAsia"/>
          <w:color w:val="000000" w:themeColor="text1"/>
          <w:sz w:val="24"/>
          <w:szCs w:val="24"/>
          <w14:textFill>
            <w14:solidFill>
              <w14:schemeClr w14:val="tx1"/>
            </w14:solidFill>
          </w14:textFill>
        </w:rPr>
        <w:t>次</w:t>
      </w:r>
      <w:r>
        <w:rPr>
          <w:rFonts w:asciiTheme="minorEastAsia" w:hAnsiTheme="minorEastAsia"/>
          <w:color w:val="000000" w:themeColor="text1"/>
          <w:sz w:val="24"/>
          <w:szCs w:val="24"/>
          <w14:textFill>
            <w14:solidFill>
              <w14:schemeClr w14:val="tx1"/>
            </w14:solidFill>
          </w14:textFill>
        </w:rPr>
        <w:t>的；</w:t>
      </w:r>
    </w:p>
    <w:p>
      <w:pPr>
        <w:pStyle w:val="12"/>
        <w:keepNext w:val="0"/>
        <w:keepLines w:val="0"/>
        <w:pageBreakBefore w:val="0"/>
        <w:widowControl w:val="0"/>
        <w:numPr>
          <w:ilvl w:val="0"/>
          <w:numId w:val="8"/>
        </w:numPr>
        <w:kinsoku/>
        <w:wordWrap/>
        <w:overflowPunct/>
        <w:topLinePunct w:val="0"/>
        <w:autoSpaceDE/>
        <w:autoSpaceDN/>
        <w:bidi w:val="0"/>
        <w:adjustRightInd w:val="0"/>
        <w:snapToGrid w:val="0"/>
        <w:spacing w:line="360" w:lineRule="auto"/>
        <w:ind w:left="0" w:firstLine="480" w:firstLineChars="200"/>
        <w:contextualSpacing w:val="0"/>
        <w:textAlignment w:val="auto"/>
        <w:rPr>
          <w:rFonts w:asciiTheme="minorEastAsia" w:hAnsiTheme="minorEastAsia"/>
          <w:color w:val="auto"/>
          <w:sz w:val="24"/>
          <w:szCs w:val="24"/>
        </w:rPr>
      </w:pPr>
      <w:r>
        <w:rPr>
          <w:rFonts w:hint="eastAsia" w:asciiTheme="minorEastAsia" w:hAnsiTheme="minorEastAsia"/>
          <w:color w:val="auto"/>
          <w:sz w:val="24"/>
          <w:szCs w:val="24"/>
        </w:rPr>
        <w:t>若乙方工作人员缺勤而又无法安排其他工作人员顶替的，则每缺勤一人，乙方须按照人民币</w:t>
      </w:r>
      <w:r>
        <w:rPr>
          <w:rFonts w:asciiTheme="minorEastAsia" w:hAnsiTheme="minorEastAsia"/>
          <w:color w:val="auto"/>
          <w:sz w:val="24"/>
          <w:szCs w:val="24"/>
          <w:u w:val="single"/>
        </w:rPr>
        <w:t>500</w:t>
      </w:r>
      <w:r>
        <w:rPr>
          <w:rFonts w:asciiTheme="minorEastAsia" w:hAnsiTheme="minorEastAsia"/>
          <w:color w:val="auto"/>
          <w:sz w:val="24"/>
          <w:szCs w:val="24"/>
        </w:rPr>
        <w:t>元/人/</w:t>
      </w:r>
      <w:r>
        <w:rPr>
          <w:rFonts w:hint="eastAsia" w:asciiTheme="minorEastAsia" w:hAnsiTheme="minorEastAsia"/>
          <w:color w:val="auto"/>
          <w:sz w:val="24"/>
          <w:szCs w:val="24"/>
        </w:rPr>
        <w:t>次的标准向甲方支付违约金；</w:t>
      </w:r>
      <w:r>
        <w:rPr>
          <w:rFonts w:asciiTheme="minorEastAsia" w:hAnsiTheme="minorEastAsia"/>
          <w:color w:val="auto"/>
          <w:sz w:val="24"/>
          <w:szCs w:val="24"/>
        </w:rPr>
        <w:t>合同履行期间，</w:t>
      </w:r>
      <w:r>
        <w:rPr>
          <w:rFonts w:hint="eastAsia" w:asciiTheme="minorEastAsia" w:hAnsiTheme="minorEastAsia"/>
          <w:color w:val="auto"/>
          <w:sz w:val="24"/>
          <w:szCs w:val="24"/>
        </w:rPr>
        <w:t>缺勤</w:t>
      </w:r>
      <w:r>
        <w:rPr>
          <w:rFonts w:asciiTheme="minorEastAsia" w:hAnsiTheme="minorEastAsia"/>
          <w:color w:val="auto"/>
          <w:sz w:val="24"/>
          <w:szCs w:val="24"/>
        </w:rPr>
        <w:t>次数达到</w:t>
      </w:r>
      <w:r>
        <w:rPr>
          <w:rFonts w:hint="eastAsia" w:asciiTheme="minorEastAsia" w:hAnsiTheme="minorEastAsia"/>
          <w:color w:val="auto"/>
          <w:sz w:val="24"/>
          <w:szCs w:val="24"/>
          <w:lang w:val="en-US" w:eastAsia="zh-CN"/>
        </w:rPr>
        <w:t>5</w:t>
      </w:r>
      <w:r>
        <w:rPr>
          <w:rFonts w:hint="eastAsia" w:asciiTheme="minorEastAsia" w:hAnsiTheme="minorEastAsia"/>
          <w:color w:val="auto"/>
          <w:sz w:val="24"/>
          <w:szCs w:val="24"/>
        </w:rPr>
        <w:t>人次</w:t>
      </w:r>
      <w:r>
        <w:rPr>
          <w:rFonts w:asciiTheme="minorEastAsia" w:hAnsiTheme="minorEastAsia"/>
          <w:color w:val="auto"/>
          <w:sz w:val="24"/>
          <w:szCs w:val="24"/>
        </w:rPr>
        <w:t>的</w:t>
      </w:r>
      <w:r>
        <w:rPr>
          <w:rFonts w:hint="eastAsia" w:asciiTheme="minorEastAsia" w:hAnsiTheme="minorEastAsia"/>
          <w:color w:val="auto"/>
          <w:sz w:val="24"/>
          <w:szCs w:val="24"/>
        </w:rPr>
        <w:t>（含本数）</w:t>
      </w:r>
      <w:r>
        <w:rPr>
          <w:rFonts w:asciiTheme="minorEastAsia" w:hAnsiTheme="minorEastAsia"/>
          <w:color w:val="auto"/>
          <w:sz w:val="24"/>
          <w:szCs w:val="24"/>
        </w:rPr>
        <w:t>，甲方有权</w:t>
      </w:r>
      <w:r>
        <w:rPr>
          <w:rFonts w:hint="eastAsia" w:asciiTheme="minorEastAsia" w:hAnsiTheme="minorEastAsia"/>
          <w:color w:val="auto"/>
          <w:sz w:val="24"/>
          <w:szCs w:val="24"/>
        </w:rPr>
        <w:t>按本条约定</w:t>
      </w:r>
      <w:r>
        <w:rPr>
          <w:rFonts w:asciiTheme="minorEastAsia" w:hAnsiTheme="minorEastAsia"/>
          <w:color w:val="auto"/>
          <w:sz w:val="24"/>
          <w:szCs w:val="24"/>
        </w:rPr>
        <w:t>单方解除本合同</w:t>
      </w:r>
      <w:r>
        <w:rPr>
          <w:rFonts w:hint="eastAsia" w:asciiTheme="minorEastAsia" w:hAnsiTheme="minorEastAsia"/>
          <w:color w:val="auto"/>
          <w:sz w:val="24"/>
          <w:szCs w:val="24"/>
        </w:rPr>
        <w:t>并要求乙方支付违约金，违约金为</w:t>
      </w:r>
      <w:r>
        <w:rPr>
          <w:rFonts w:hint="eastAsia" w:asciiTheme="minorEastAsia" w:hAnsiTheme="minorEastAsia"/>
          <w:color w:val="auto"/>
          <w:sz w:val="24"/>
          <w:szCs w:val="24"/>
          <w:u w:val="single"/>
          <w:lang w:val="en-US" w:eastAsia="zh-CN"/>
        </w:rPr>
        <w:t>1000</w:t>
      </w:r>
      <w:r>
        <w:rPr>
          <w:rFonts w:hint="eastAsia" w:asciiTheme="minorEastAsia" w:hAnsiTheme="minorEastAsia"/>
          <w:color w:val="auto"/>
          <w:sz w:val="24"/>
          <w:szCs w:val="24"/>
          <w:lang w:val="en-US" w:eastAsia="zh-CN"/>
        </w:rPr>
        <w:t>元</w:t>
      </w:r>
      <w:r>
        <w:rPr>
          <w:rFonts w:asciiTheme="minorEastAsia" w:hAnsiTheme="minorEastAsia"/>
          <w:color w:val="auto"/>
          <w:sz w:val="24"/>
          <w:szCs w:val="24"/>
        </w:rPr>
        <w:t>；</w:t>
      </w:r>
    </w:p>
    <w:p>
      <w:pPr>
        <w:pStyle w:val="12"/>
        <w:numPr>
          <w:ilvl w:val="0"/>
          <w:numId w:val="8"/>
        </w:numPr>
        <w:adjustRightInd w:val="0"/>
        <w:snapToGrid w:val="0"/>
        <w:spacing w:before="78" w:beforeLines="25" w:line="360" w:lineRule="auto"/>
        <w:ind w:left="0" w:firstLine="480" w:firstLineChars="200"/>
        <w:contextualSpacing w:val="0"/>
        <w:rPr>
          <w:rFonts w:asciiTheme="minorEastAsia" w:hAnsiTheme="minorEastAsia"/>
          <w:color w:val="000000" w:themeColor="text1"/>
          <w:sz w:val="24"/>
          <w:szCs w:val="24"/>
          <w14:textFill>
            <w14:solidFill>
              <w14:schemeClr w14:val="tx1"/>
            </w14:solidFill>
          </w14:textFill>
        </w:rPr>
      </w:pPr>
      <w:r>
        <w:rPr>
          <w:rFonts w:hint="eastAsia" w:asciiTheme="minorEastAsia" w:hAnsiTheme="minorEastAsia"/>
          <w:color w:val="000000" w:themeColor="text1"/>
          <w:sz w:val="24"/>
          <w:szCs w:val="24"/>
          <w14:textFill>
            <w14:solidFill>
              <w14:schemeClr w14:val="tx1"/>
            </w14:solidFill>
          </w14:textFill>
        </w:rPr>
        <w:t>乙方违反</w:t>
      </w:r>
      <w:r>
        <w:rPr>
          <w:rFonts w:asciiTheme="minorEastAsia" w:hAnsiTheme="minorEastAsia"/>
          <w:color w:val="000000" w:themeColor="text1"/>
          <w:sz w:val="24"/>
          <w:szCs w:val="24"/>
          <w14:textFill>
            <w14:solidFill>
              <w14:schemeClr w14:val="tx1"/>
            </w14:solidFill>
          </w14:textFill>
        </w:rPr>
        <w:t>本合同</w:t>
      </w:r>
      <w:r>
        <w:rPr>
          <w:rFonts w:hint="eastAsia" w:asciiTheme="minorEastAsia" w:hAnsiTheme="minorEastAsia"/>
          <w:color w:val="000000" w:themeColor="text1"/>
          <w:sz w:val="24"/>
          <w:szCs w:val="24"/>
          <w14:textFill>
            <w14:solidFill>
              <w14:schemeClr w14:val="tx1"/>
            </w14:solidFill>
          </w14:textFill>
        </w:rPr>
        <w:t>列明的任何职责和义务，经</w:t>
      </w:r>
      <w:r>
        <w:rPr>
          <w:rFonts w:asciiTheme="minorEastAsia" w:hAnsiTheme="minorEastAsia"/>
          <w:color w:val="000000" w:themeColor="text1"/>
          <w:sz w:val="24"/>
          <w:szCs w:val="24"/>
          <w14:textFill>
            <w14:solidFill>
              <w14:schemeClr w14:val="tx1"/>
            </w14:solidFill>
          </w14:textFill>
        </w:rPr>
        <w:t>甲方书面要求</w:t>
      </w:r>
      <w:r>
        <w:rPr>
          <w:rFonts w:hint="eastAsia" w:asciiTheme="minorEastAsia" w:hAnsiTheme="minorEastAsia"/>
          <w:color w:val="000000" w:themeColor="text1"/>
          <w:sz w:val="24"/>
          <w:szCs w:val="24"/>
          <w14:textFill>
            <w14:solidFill>
              <w14:schemeClr w14:val="tx1"/>
            </w14:solidFill>
          </w14:textFill>
        </w:rPr>
        <w:t>改正</w:t>
      </w:r>
      <w:r>
        <w:rPr>
          <w:rFonts w:asciiTheme="minorEastAsia" w:hAnsiTheme="minorEastAsia"/>
          <w:color w:val="000000" w:themeColor="text1"/>
          <w:sz w:val="24"/>
          <w:szCs w:val="24"/>
          <w14:textFill>
            <w14:solidFill>
              <w14:schemeClr w14:val="tx1"/>
            </w14:solidFill>
          </w14:textFill>
        </w:rPr>
        <w:t>，</w:t>
      </w:r>
      <w:r>
        <w:rPr>
          <w:rFonts w:hint="eastAsia" w:asciiTheme="minorEastAsia" w:hAnsiTheme="minorEastAsia"/>
          <w:color w:val="000000" w:themeColor="text1"/>
          <w:sz w:val="24"/>
          <w:szCs w:val="24"/>
          <w14:textFill>
            <w14:solidFill>
              <w14:schemeClr w14:val="tx1"/>
            </w14:solidFill>
          </w14:textFill>
        </w:rPr>
        <w:t>乙</w:t>
      </w:r>
      <w:r>
        <w:rPr>
          <w:rFonts w:asciiTheme="minorEastAsia" w:hAnsiTheme="minorEastAsia"/>
          <w:color w:val="000000" w:themeColor="text1"/>
          <w:sz w:val="24"/>
          <w:szCs w:val="24"/>
          <w14:textFill>
            <w14:solidFill>
              <w14:schemeClr w14:val="tx1"/>
            </w14:solidFill>
          </w14:textFill>
        </w:rPr>
        <w:t>方逾</w:t>
      </w:r>
      <w:r>
        <w:rPr>
          <w:rFonts w:hint="eastAsia" w:asciiTheme="minorEastAsia" w:hAnsiTheme="minorEastAsia"/>
          <w:color w:val="000000" w:themeColor="text1"/>
          <w:sz w:val="24"/>
          <w:szCs w:val="24"/>
          <w14:textFill>
            <w14:solidFill>
              <w14:schemeClr w14:val="tx1"/>
            </w14:solidFill>
          </w14:textFill>
        </w:rPr>
        <w:t>期5</w:t>
      </w:r>
      <w:r>
        <w:rPr>
          <w:rFonts w:asciiTheme="minorEastAsia" w:hAnsiTheme="minorEastAsia"/>
          <w:color w:val="000000" w:themeColor="text1"/>
          <w:sz w:val="24"/>
          <w:szCs w:val="24"/>
          <w14:textFill>
            <w14:solidFill>
              <w14:schemeClr w14:val="tx1"/>
            </w14:solidFill>
          </w14:textFill>
        </w:rPr>
        <w:t>日仍未改正，或虽采取改正措施但未令甲方</w:t>
      </w:r>
      <w:r>
        <w:rPr>
          <w:rFonts w:hint="eastAsia" w:asciiTheme="minorEastAsia" w:hAnsiTheme="minorEastAsia"/>
          <w:color w:val="000000" w:themeColor="text1"/>
          <w:sz w:val="24"/>
          <w:szCs w:val="24"/>
          <w14:textFill>
            <w14:solidFill>
              <w14:schemeClr w14:val="tx1"/>
            </w14:solidFill>
          </w14:textFill>
        </w:rPr>
        <w:t>满意</w:t>
      </w:r>
      <w:r>
        <w:rPr>
          <w:rFonts w:asciiTheme="minorEastAsia" w:hAnsiTheme="minorEastAsia"/>
          <w:color w:val="000000" w:themeColor="text1"/>
          <w:sz w:val="24"/>
          <w:szCs w:val="24"/>
          <w14:textFill>
            <w14:solidFill>
              <w14:schemeClr w14:val="tx1"/>
            </w14:solidFill>
          </w14:textFill>
        </w:rPr>
        <w:t>的</w:t>
      </w:r>
      <w:r>
        <w:rPr>
          <w:rFonts w:hint="eastAsia" w:asciiTheme="minorEastAsia" w:hAnsiTheme="minorEastAsia"/>
          <w:color w:val="000000" w:themeColor="text1"/>
          <w:sz w:val="24"/>
          <w:szCs w:val="24"/>
          <w14:textFill>
            <w14:solidFill>
              <w14:schemeClr w14:val="tx1"/>
            </w14:solidFill>
          </w14:textFill>
        </w:rPr>
        <w:t>；</w:t>
      </w:r>
    </w:p>
    <w:p>
      <w:pPr>
        <w:pStyle w:val="12"/>
        <w:numPr>
          <w:ilvl w:val="0"/>
          <w:numId w:val="8"/>
        </w:numPr>
        <w:adjustRightInd w:val="0"/>
        <w:snapToGrid w:val="0"/>
        <w:spacing w:before="78" w:beforeLines="25" w:line="360" w:lineRule="auto"/>
        <w:ind w:left="0" w:firstLine="480" w:firstLineChars="200"/>
        <w:contextualSpacing w:val="0"/>
        <w:rPr>
          <w:rFonts w:asciiTheme="minorEastAsia" w:hAnsiTheme="minorEastAsia"/>
          <w:color w:val="000000" w:themeColor="text1"/>
          <w:sz w:val="24"/>
          <w:szCs w:val="24"/>
          <w14:textFill>
            <w14:solidFill>
              <w14:schemeClr w14:val="tx1"/>
            </w14:solidFill>
          </w14:textFill>
        </w:rPr>
      </w:pPr>
      <w:r>
        <w:rPr>
          <w:rFonts w:hint="eastAsia" w:asciiTheme="minorEastAsia" w:hAnsiTheme="minorEastAsia"/>
          <w:color w:val="000000" w:themeColor="text1"/>
          <w:sz w:val="24"/>
          <w:szCs w:val="24"/>
          <w14:textFill>
            <w14:solidFill>
              <w14:schemeClr w14:val="tx1"/>
            </w14:solidFill>
          </w14:textFill>
        </w:rPr>
        <w:t>法律、法规或本合同其他条款约定的其他情形。</w:t>
      </w:r>
    </w:p>
    <w:p>
      <w:pPr>
        <w:pStyle w:val="12"/>
        <w:numPr>
          <w:ilvl w:val="0"/>
          <w:numId w:val="7"/>
        </w:numPr>
        <w:adjustRightInd w:val="0"/>
        <w:snapToGrid w:val="0"/>
        <w:spacing w:before="78" w:beforeLines="25" w:line="360" w:lineRule="auto"/>
        <w:ind w:right="-335" w:firstLine="480" w:firstLineChars="200"/>
        <w:contextualSpacing w:val="0"/>
        <w:rPr>
          <w:rFonts w:hint="eastAsia" w:asciiTheme="minorEastAsia" w:hAnsiTheme="minorEastAsia"/>
          <w:color w:val="000000" w:themeColor="text1"/>
          <w:kern w:val="0"/>
          <w:sz w:val="24"/>
          <w:szCs w:val="24"/>
          <w14:textFill>
            <w14:solidFill>
              <w14:schemeClr w14:val="tx1"/>
            </w14:solidFill>
          </w14:textFill>
        </w:rPr>
      </w:pPr>
      <w:r>
        <w:rPr>
          <w:rFonts w:hint="eastAsia" w:asciiTheme="minorEastAsia" w:hAnsiTheme="minorEastAsia"/>
          <w:color w:val="000000" w:themeColor="text1"/>
          <w:kern w:val="0"/>
          <w:sz w:val="24"/>
          <w:szCs w:val="24"/>
          <w:lang w:val="en-US" w:eastAsia="zh-CN"/>
          <w14:textFill>
            <w14:solidFill>
              <w14:schemeClr w14:val="tx1"/>
            </w14:solidFill>
          </w14:textFill>
        </w:rPr>
        <w:t>乙方</w:t>
      </w:r>
      <w:r>
        <w:rPr>
          <w:rFonts w:hint="eastAsia" w:asciiTheme="minorEastAsia" w:hAnsiTheme="minorEastAsia"/>
          <w:color w:val="000000" w:themeColor="text1"/>
          <w:kern w:val="0"/>
          <w:sz w:val="24"/>
          <w:szCs w:val="24"/>
          <w14:textFill>
            <w14:solidFill>
              <w14:schemeClr w14:val="tx1"/>
            </w14:solidFill>
          </w14:textFill>
        </w:rPr>
        <w:t>不得转包或分包承包项目，如发现转包或分包，采购人有权单方终止合同，供应商必须承担违约责任，供应商应支付采购人合同价20%的违约金。</w:t>
      </w:r>
    </w:p>
    <w:p>
      <w:pPr>
        <w:pStyle w:val="12"/>
        <w:numPr>
          <w:ilvl w:val="0"/>
          <w:numId w:val="7"/>
        </w:numPr>
        <w:adjustRightInd w:val="0"/>
        <w:snapToGrid w:val="0"/>
        <w:spacing w:before="78" w:beforeLines="25" w:line="360" w:lineRule="auto"/>
        <w:ind w:right="-335" w:firstLine="480" w:firstLineChars="200"/>
        <w:contextualSpacing w:val="0"/>
        <w:rPr>
          <w:rFonts w:hint="eastAsia" w:asciiTheme="minorEastAsia" w:hAnsiTheme="minorEastAsia"/>
          <w:color w:val="000000" w:themeColor="text1"/>
          <w:kern w:val="0"/>
          <w:sz w:val="24"/>
          <w:szCs w:val="24"/>
          <w14:textFill>
            <w14:solidFill>
              <w14:schemeClr w14:val="tx1"/>
            </w14:solidFill>
          </w14:textFill>
        </w:rPr>
      </w:pPr>
      <w:r>
        <w:rPr>
          <w:rFonts w:hint="eastAsia" w:asciiTheme="minorEastAsia" w:hAnsiTheme="minorEastAsia"/>
          <w:color w:val="000000" w:themeColor="text1"/>
          <w:kern w:val="0"/>
          <w:sz w:val="24"/>
          <w:szCs w:val="24"/>
          <w14:textFill>
            <w14:solidFill>
              <w14:schemeClr w14:val="tx1"/>
            </w14:solidFill>
          </w14:textFill>
        </w:rPr>
        <w:t>未经</w:t>
      </w:r>
      <w:r>
        <w:rPr>
          <w:rFonts w:hint="eastAsia" w:asciiTheme="minorEastAsia" w:hAnsiTheme="minorEastAsia"/>
          <w:color w:val="000000" w:themeColor="text1"/>
          <w:kern w:val="0"/>
          <w:sz w:val="24"/>
          <w:szCs w:val="24"/>
          <w:lang w:val="en-US" w:eastAsia="zh-CN"/>
          <w14:textFill>
            <w14:solidFill>
              <w14:schemeClr w14:val="tx1"/>
            </w14:solidFill>
          </w14:textFill>
        </w:rPr>
        <w:t>甲方</w:t>
      </w:r>
      <w:r>
        <w:rPr>
          <w:rFonts w:hint="eastAsia" w:asciiTheme="minorEastAsia" w:hAnsiTheme="minorEastAsia"/>
          <w:color w:val="000000" w:themeColor="text1"/>
          <w:kern w:val="0"/>
          <w:sz w:val="24"/>
          <w:szCs w:val="24"/>
          <w14:textFill>
            <w14:solidFill>
              <w14:schemeClr w14:val="tx1"/>
            </w14:solidFill>
          </w14:textFill>
        </w:rPr>
        <w:t>同意，</w:t>
      </w:r>
      <w:r>
        <w:rPr>
          <w:rFonts w:hint="eastAsia" w:asciiTheme="minorEastAsia" w:hAnsiTheme="minorEastAsia"/>
          <w:color w:val="000000" w:themeColor="text1"/>
          <w:kern w:val="0"/>
          <w:sz w:val="24"/>
          <w:szCs w:val="24"/>
          <w:lang w:val="en-US" w:eastAsia="zh-CN"/>
          <w14:textFill>
            <w14:solidFill>
              <w14:schemeClr w14:val="tx1"/>
            </w14:solidFill>
          </w14:textFill>
        </w:rPr>
        <w:t>乙方</w:t>
      </w:r>
      <w:r>
        <w:rPr>
          <w:rFonts w:hint="eastAsia" w:asciiTheme="minorEastAsia" w:hAnsiTheme="minorEastAsia"/>
          <w:color w:val="000000" w:themeColor="text1"/>
          <w:kern w:val="0"/>
          <w:sz w:val="24"/>
          <w:szCs w:val="24"/>
          <w14:textFill>
            <w14:solidFill>
              <w14:schemeClr w14:val="tx1"/>
            </w14:solidFill>
          </w14:textFill>
        </w:rPr>
        <w:t>擅自更换专门负责管养的项目负责人或技术主管情形的，</w:t>
      </w:r>
      <w:r>
        <w:rPr>
          <w:rFonts w:hint="eastAsia" w:asciiTheme="minorEastAsia" w:hAnsiTheme="minorEastAsia"/>
          <w:color w:val="000000" w:themeColor="text1"/>
          <w:kern w:val="0"/>
          <w:sz w:val="24"/>
          <w:szCs w:val="24"/>
          <w:lang w:val="en-US" w:eastAsia="zh-CN"/>
          <w14:textFill>
            <w14:solidFill>
              <w14:schemeClr w14:val="tx1"/>
            </w14:solidFill>
          </w14:textFill>
        </w:rPr>
        <w:t>甲方</w:t>
      </w:r>
      <w:r>
        <w:rPr>
          <w:rFonts w:hint="eastAsia" w:asciiTheme="minorEastAsia" w:hAnsiTheme="minorEastAsia"/>
          <w:color w:val="000000" w:themeColor="text1"/>
          <w:kern w:val="0"/>
          <w:sz w:val="24"/>
          <w:szCs w:val="24"/>
          <w14:textFill>
            <w14:solidFill>
              <w14:schemeClr w14:val="tx1"/>
            </w14:solidFill>
          </w14:textFill>
        </w:rPr>
        <w:t>有权单方终止本合同，由此造成的经济损失由</w:t>
      </w:r>
      <w:r>
        <w:rPr>
          <w:rFonts w:hint="eastAsia" w:asciiTheme="minorEastAsia" w:hAnsiTheme="minorEastAsia"/>
          <w:color w:val="000000" w:themeColor="text1"/>
          <w:kern w:val="0"/>
          <w:sz w:val="24"/>
          <w:szCs w:val="24"/>
          <w:lang w:val="en-US" w:eastAsia="zh-CN"/>
          <w14:textFill>
            <w14:solidFill>
              <w14:schemeClr w14:val="tx1"/>
            </w14:solidFill>
          </w14:textFill>
        </w:rPr>
        <w:t>乙方</w:t>
      </w:r>
      <w:r>
        <w:rPr>
          <w:rFonts w:hint="eastAsia" w:asciiTheme="minorEastAsia" w:hAnsiTheme="minorEastAsia"/>
          <w:color w:val="000000" w:themeColor="text1"/>
          <w:kern w:val="0"/>
          <w:sz w:val="24"/>
          <w:szCs w:val="24"/>
          <w14:textFill>
            <w14:solidFill>
              <w14:schemeClr w14:val="tx1"/>
            </w14:solidFill>
          </w14:textFill>
        </w:rPr>
        <w:t>承担。</w:t>
      </w:r>
    </w:p>
    <w:p>
      <w:pPr>
        <w:pStyle w:val="12"/>
        <w:numPr>
          <w:ilvl w:val="0"/>
          <w:numId w:val="7"/>
        </w:numPr>
        <w:adjustRightInd w:val="0"/>
        <w:snapToGrid w:val="0"/>
        <w:spacing w:before="78" w:beforeLines="25" w:line="360" w:lineRule="auto"/>
        <w:ind w:right="-335" w:firstLine="480" w:firstLineChars="200"/>
        <w:contextualSpacing w:val="0"/>
        <w:rPr>
          <w:rFonts w:hint="eastAsia" w:asciiTheme="minorEastAsia" w:hAnsiTheme="minorEastAsia"/>
          <w:color w:val="000000" w:themeColor="text1"/>
          <w:kern w:val="0"/>
          <w:sz w:val="24"/>
          <w:szCs w:val="24"/>
          <w14:textFill>
            <w14:solidFill>
              <w14:schemeClr w14:val="tx1"/>
            </w14:solidFill>
          </w14:textFill>
        </w:rPr>
      </w:pPr>
      <w:r>
        <w:rPr>
          <w:rFonts w:hint="eastAsia" w:asciiTheme="minorEastAsia" w:hAnsiTheme="minorEastAsia"/>
          <w:color w:val="000000" w:themeColor="text1"/>
          <w:kern w:val="0"/>
          <w:sz w:val="24"/>
          <w:szCs w:val="24"/>
          <w:lang w:val="en-US" w:eastAsia="zh-CN"/>
          <w14:textFill>
            <w14:solidFill>
              <w14:schemeClr w14:val="tx1"/>
            </w14:solidFill>
          </w14:textFill>
        </w:rPr>
        <w:t>乙方</w:t>
      </w:r>
      <w:r>
        <w:rPr>
          <w:rFonts w:hint="eastAsia" w:asciiTheme="minorEastAsia" w:hAnsiTheme="minorEastAsia"/>
          <w:color w:val="000000" w:themeColor="text1"/>
          <w:kern w:val="0"/>
          <w:sz w:val="24"/>
          <w:szCs w:val="24"/>
          <w14:textFill>
            <w14:solidFill>
              <w14:schemeClr w14:val="tx1"/>
            </w14:solidFill>
          </w14:textFill>
        </w:rPr>
        <w:t>因机械、工具、技术、劳力等达不到</w:t>
      </w:r>
      <w:r>
        <w:rPr>
          <w:rFonts w:hint="eastAsia" w:asciiTheme="minorEastAsia" w:hAnsiTheme="minorEastAsia"/>
          <w:color w:val="000000" w:themeColor="text1"/>
          <w:kern w:val="0"/>
          <w:sz w:val="24"/>
          <w:szCs w:val="24"/>
          <w:lang w:val="en-US" w:eastAsia="zh-CN"/>
          <w14:textFill>
            <w14:solidFill>
              <w14:schemeClr w14:val="tx1"/>
            </w14:solidFill>
          </w14:textFill>
        </w:rPr>
        <w:t>合同</w:t>
      </w:r>
      <w:r>
        <w:rPr>
          <w:rFonts w:hint="eastAsia" w:asciiTheme="minorEastAsia" w:hAnsiTheme="minorEastAsia"/>
          <w:color w:val="000000" w:themeColor="text1"/>
          <w:kern w:val="0"/>
          <w:sz w:val="24"/>
          <w:szCs w:val="24"/>
          <w14:textFill>
            <w14:solidFill>
              <w14:schemeClr w14:val="tx1"/>
            </w14:solidFill>
          </w14:textFill>
        </w:rPr>
        <w:t>要求，</w:t>
      </w:r>
      <w:r>
        <w:rPr>
          <w:rFonts w:hint="eastAsia" w:asciiTheme="minorEastAsia" w:hAnsiTheme="minorEastAsia"/>
          <w:color w:val="000000" w:themeColor="text1"/>
          <w:kern w:val="0"/>
          <w:sz w:val="24"/>
          <w:szCs w:val="24"/>
          <w:lang w:val="en-US" w:eastAsia="zh-CN"/>
          <w14:textFill>
            <w14:solidFill>
              <w14:schemeClr w14:val="tx1"/>
            </w14:solidFill>
          </w14:textFill>
        </w:rPr>
        <w:t>甲方</w:t>
      </w:r>
      <w:r>
        <w:rPr>
          <w:rFonts w:hint="eastAsia" w:asciiTheme="minorEastAsia" w:hAnsiTheme="minorEastAsia"/>
          <w:color w:val="000000" w:themeColor="text1"/>
          <w:kern w:val="0"/>
          <w:sz w:val="24"/>
          <w:szCs w:val="24"/>
          <w14:textFill>
            <w14:solidFill>
              <w14:schemeClr w14:val="tx1"/>
            </w14:solidFill>
          </w14:textFill>
        </w:rPr>
        <w:t>有权单方终止本合同，经济损失和法律责任由</w:t>
      </w:r>
      <w:r>
        <w:rPr>
          <w:rFonts w:hint="eastAsia" w:asciiTheme="minorEastAsia" w:hAnsiTheme="minorEastAsia"/>
          <w:color w:val="000000" w:themeColor="text1"/>
          <w:kern w:val="0"/>
          <w:sz w:val="24"/>
          <w:szCs w:val="24"/>
          <w:lang w:val="en-US" w:eastAsia="zh-CN"/>
          <w14:textFill>
            <w14:solidFill>
              <w14:schemeClr w14:val="tx1"/>
            </w14:solidFill>
          </w14:textFill>
        </w:rPr>
        <w:t>乙方</w:t>
      </w:r>
      <w:r>
        <w:rPr>
          <w:rFonts w:hint="eastAsia" w:asciiTheme="minorEastAsia" w:hAnsiTheme="minorEastAsia"/>
          <w:color w:val="000000" w:themeColor="text1"/>
          <w:kern w:val="0"/>
          <w:sz w:val="24"/>
          <w:szCs w:val="24"/>
          <w14:textFill>
            <w14:solidFill>
              <w14:schemeClr w14:val="tx1"/>
            </w14:solidFill>
          </w14:textFill>
        </w:rPr>
        <w:t>承担。</w:t>
      </w:r>
    </w:p>
    <w:p>
      <w:pPr>
        <w:pStyle w:val="12"/>
        <w:numPr>
          <w:ilvl w:val="0"/>
          <w:numId w:val="7"/>
        </w:numPr>
        <w:adjustRightInd w:val="0"/>
        <w:snapToGrid w:val="0"/>
        <w:spacing w:before="78" w:beforeLines="25" w:line="360" w:lineRule="auto"/>
        <w:ind w:right="-335" w:firstLine="480" w:firstLineChars="200"/>
        <w:contextualSpacing w:val="0"/>
        <w:rPr>
          <w:rFonts w:hint="eastAsia" w:asciiTheme="minorEastAsia" w:hAnsiTheme="minorEastAsia"/>
          <w:color w:val="000000" w:themeColor="text1"/>
          <w:kern w:val="0"/>
          <w:sz w:val="24"/>
          <w:szCs w:val="24"/>
          <w14:textFill>
            <w14:solidFill>
              <w14:schemeClr w14:val="tx1"/>
            </w14:solidFill>
          </w14:textFill>
        </w:rPr>
      </w:pPr>
      <w:r>
        <w:rPr>
          <w:rFonts w:hint="eastAsia" w:asciiTheme="minorEastAsia" w:hAnsiTheme="minorEastAsia"/>
          <w:color w:val="000000" w:themeColor="text1"/>
          <w:kern w:val="0"/>
          <w:sz w:val="24"/>
          <w:szCs w:val="24"/>
          <w14:textFill>
            <w14:solidFill>
              <w14:schemeClr w14:val="tx1"/>
            </w14:solidFill>
          </w14:textFill>
        </w:rPr>
        <w:t>因乙方原因造成本项目被上级行政主管部门通报批评，或被小区业主投诉和媒体曝光造成不良影响（经查证属实）的，乙方承担相应责任，另乙方应积极消除影响，否则</w:t>
      </w:r>
      <w:r>
        <w:rPr>
          <w:rFonts w:hint="eastAsia" w:asciiTheme="minorEastAsia" w:hAnsiTheme="minorEastAsia"/>
          <w:color w:val="000000" w:themeColor="text1"/>
          <w:kern w:val="0"/>
          <w:sz w:val="24"/>
          <w:szCs w:val="24"/>
          <w:lang w:val="en-US" w:eastAsia="zh-CN"/>
          <w14:textFill>
            <w14:solidFill>
              <w14:schemeClr w14:val="tx1"/>
            </w14:solidFill>
          </w14:textFill>
        </w:rPr>
        <w:t>甲方</w:t>
      </w:r>
      <w:r>
        <w:rPr>
          <w:rFonts w:hint="eastAsia" w:asciiTheme="minorEastAsia" w:hAnsiTheme="minorEastAsia"/>
          <w:color w:val="000000" w:themeColor="text1"/>
          <w:kern w:val="0"/>
          <w:sz w:val="24"/>
          <w:szCs w:val="24"/>
          <w14:textFill>
            <w14:solidFill>
              <w14:schemeClr w14:val="tx1"/>
            </w14:solidFill>
          </w14:textFill>
        </w:rPr>
        <w:t>有权解除合同。</w:t>
      </w:r>
    </w:p>
    <w:p>
      <w:pPr>
        <w:pStyle w:val="12"/>
        <w:numPr>
          <w:ilvl w:val="0"/>
          <w:numId w:val="7"/>
        </w:numPr>
        <w:adjustRightInd w:val="0"/>
        <w:snapToGrid w:val="0"/>
        <w:spacing w:before="78" w:beforeLines="25" w:line="360" w:lineRule="auto"/>
        <w:ind w:right="-335" w:firstLine="480" w:firstLineChars="200"/>
        <w:contextualSpacing w:val="0"/>
        <w:rPr>
          <w:rFonts w:hint="eastAsia" w:asciiTheme="minorEastAsia" w:hAnsiTheme="minorEastAsia"/>
          <w:color w:val="000000" w:themeColor="text1"/>
          <w:kern w:val="0"/>
          <w:sz w:val="24"/>
          <w:szCs w:val="24"/>
          <w14:textFill>
            <w14:solidFill>
              <w14:schemeClr w14:val="tx1"/>
            </w14:solidFill>
          </w14:textFill>
        </w:rPr>
      </w:pPr>
      <w:r>
        <w:rPr>
          <w:rFonts w:hint="eastAsia" w:asciiTheme="minorEastAsia" w:hAnsiTheme="minorEastAsia"/>
          <w:color w:val="000000" w:themeColor="text1"/>
          <w:kern w:val="0"/>
          <w:sz w:val="24"/>
          <w:szCs w:val="24"/>
          <w14:textFill>
            <w14:solidFill>
              <w14:schemeClr w14:val="tx1"/>
            </w14:solidFill>
          </w14:textFill>
        </w:rPr>
        <w:t>在本项目管养维护承包期间，</w:t>
      </w:r>
      <w:r>
        <w:rPr>
          <w:rFonts w:hint="eastAsia" w:asciiTheme="minorEastAsia" w:hAnsiTheme="minorEastAsia"/>
          <w:color w:val="000000" w:themeColor="text1"/>
          <w:kern w:val="0"/>
          <w:sz w:val="24"/>
          <w:szCs w:val="24"/>
          <w:lang w:val="en-US" w:eastAsia="zh-CN"/>
          <w14:textFill>
            <w14:solidFill>
              <w14:schemeClr w14:val="tx1"/>
            </w14:solidFill>
          </w14:textFill>
        </w:rPr>
        <w:t>乙方</w:t>
      </w:r>
      <w:r>
        <w:rPr>
          <w:rFonts w:hint="eastAsia" w:asciiTheme="minorEastAsia" w:hAnsiTheme="minorEastAsia"/>
          <w:color w:val="000000" w:themeColor="text1"/>
          <w:kern w:val="0"/>
          <w:sz w:val="24"/>
          <w:szCs w:val="24"/>
          <w14:textFill>
            <w14:solidFill>
              <w14:schemeClr w14:val="tx1"/>
            </w14:solidFill>
          </w14:textFill>
        </w:rPr>
        <w:t>存在廉政问题且对本项目造成影响的，一经查实，</w:t>
      </w:r>
      <w:r>
        <w:rPr>
          <w:rFonts w:hint="eastAsia" w:asciiTheme="minorEastAsia" w:hAnsiTheme="minorEastAsia"/>
          <w:color w:val="000000" w:themeColor="text1"/>
          <w:kern w:val="0"/>
          <w:sz w:val="24"/>
          <w:szCs w:val="24"/>
          <w:lang w:val="en-US" w:eastAsia="zh-CN"/>
          <w14:textFill>
            <w14:solidFill>
              <w14:schemeClr w14:val="tx1"/>
            </w14:solidFill>
          </w14:textFill>
        </w:rPr>
        <w:t>甲方</w:t>
      </w:r>
      <w:r>
        <w:rPr>
          <w:rFonts w:hint="eastAsia" w:asciiTheme="minorEastAsia" w:hAnsiTheme="minorEastAsia"/>
          <w:color w:val="000000" w:themeColor="text1"/>
          <w:kern w:val="0"/>
          <w:sz w:val="24"/>
          <w:szCs w:val="24"/>
          <w14:textFill>
            <w14:solidFill>
              <w14:schemeClr w14:val="tx1"/>
            </w14:solidFill>
          </w14:textFill>
        </w:rPr>
        <w:t>可以即时终止合同。</w:t>
      </w:r>
    </w:p>
    <w:p>
      <w:pPr>
        <w:pStyle w:val="12"/>
        <w:numPr>
          <w:ilvl w:val="0"/>
          <w:numId w:val="7"/>
        </w:numPr>
        <w:adjustRightInd w:val="0"/>
        <w:snapToGrid w:val="0"/>
        <w:spacing w:before="78" w:beforeLines="25" w:line="360" w:lineRule="auto"/>
        <w:ind w:right="-335" w:firstLine="480" w:firstLineChars="200"/>
        <w:contextualSpacing w:val="0"/>
        <w:rPr>
          <w:rFonts w:hint="eastAsia" w:asciiTheme="minorEastAsia" w:hAnsiTheme="minorEastAsia"/>
          <w:color w:val="000000" w:themeColor="text1"/>
          <w:kern w:val="0"/>
          <w:sz w:val="24"/>
          <w:szCs w:val="24"/>
          <w14:textFill>
            <w14:solidFill>
              <w14:schemeClr w14:val="tx1"/>
            </w14:solidFill>
          </w14:textFill>
        </w:rPr>
      </w:pPr>
      <w:r>
        <w:rPr>
          <w:rFonts w:hint="eastAsia" w:asciiTheme="minorEastAsia" w:hAnsiTheme="minorEastAsia"/>
          <w:color w:val="000000" w:themeColor="text1"/>
          <w:kern w:val="0"/>
          <w:sz w:val="24"/>
          <w:szCs w:val="24"/>
          <w14:textFill>
            <w14:solidFill>
              <w14:schemeClr w14:val="tx1"/>
            </w14:solidFill>
          </w14:textFill>
        </w:rPr>
        <w:t>如</w:t>
      </w:r>
      <w:r>
        <w:rPr>
          <w:rFonts w:hint="eastAsia" w:asciiTheme="minorEastAsia" w:hAnsiTheme="minorEastAsia"/>
          <w:color w:val="000000" w:themeColor="text1"/>
          <w:kern w:val="0"/>
          <w:sz w:val="24"/>
          <w:szCs w:val="24"/>
          <w:lang w:val="en-US" w:eastAsia="zh-CN"/>
          <w14:textFill>
            <w14:solidFill>
              <w14:schemeClr w14:val="tx1"/>
            </w14:solidFill>
          </w14:textFill>
        </w:rPr>
        <w:t>乙方</w:t>
      </w:r>
      <w:r>
        <w:rPr>
          <w:rFonts w:hint="eastAsia" w:asciiTheme="minorEastAsia" w:hAnsiTheme="minorEastAsia"/>
          <w:color w:val="000000" w:themeColor="text1"/>
          <w:kern w:val="0"/>
          <w:sz w:val="24"/>
          <w:szCs w:val="24"/>
          <w14:textFill>
            <w14:solidFill>
              <w14:schemeClr w14:val="tx1"/>
            </w14:solidFill>
          </w14:textFill>
        </w:rPr>
        <w:t>承包管养绿地受到非法占用、损坏等，</w:t>
      </w:r>
      <w:r>
        <w:rPr>
          <w:rFonts w:hint="eastAsia" w:asciiTheme="minorEastAsia" w:hAnsiTheme="minorEastAsia"/>
          <w:color w:val="000000" w:themeColor="text1"/>
          <w:kern w:val="0"/>
          <w:sz w:val="24"/>
          <w:szCs w:val="24"/>
          <w:lang w:val="en-US" w:eastAsia="zh-CN"/>
          <w14:textFill>
            <w14:solidFill>
              <w14:schemeClr w14:val="tx1"/>
            </w14:solidFill>
          </w14:textFill>
        </w:rPr>
        <w:t>乙方</w:t>
      </w:r>
      <w:r>
        <w:rPr>
          <w:rFonts w:hint="eastAsia" w:asciiTheme="minorEastAsia" w:hAnsiTheme="minorEastAsia"/>
          <w:color w:val="000000" w:themeColor="text1"/>
          <w:kern w:val="0"/>
          <w:sz w:val="24"/>
          <w:szCs w:val="24"/>
          <w14:textFill>
            <w14:solidFill>
              <w14:schemeClr w14:val="tx1"/>
            </w14:solidFill>
          </w14:textFill>
        </w:rPr>
        <w:t>须按相关法律规定承担经济赔偿责任，并承担法律责任。</w:t>
      </w:r>
    </w:p>
    <w:p>
      <w:pPr>
        <w:pStyle w:val="12"/>
        <w:numPr>
          <w:ilvl w:val="0"/>
          <w:numId w:val="7"/>
        </w:numPr>
        <w:adjustRightInd w:val="0"/>
        <w:snapToGrid w:val="0"/>
        <w:spacing w:before="78" w:beforeLines="25" w:line="360" w:lineRule="auto"/>
        <w:ind w:right="-335" w:firstLine="480" w:firstLineChars="200"/>
        <w:contextualSpacing w:val="0"/>
        <w:rPr>
          <w:rFonts w:hint="eastAsia" w:asciiTheme="minorEastAsia" w:hAnsiTheme="minorEastAsia"/>
          <w:color w:val="000000" w:themeColor="text1"/>
          <w:kern w:val="0"/>
          <w:sz w:val="24"/>
          <w:szCs w:val="24"/>
          <w14:textFill>
            <w14:solidFill>
              <w14:schemeClr w14:val="tx1"/>
            </w14:solidFill>
          </w14:textFill>
        </w:rPr>
      </w:pPr>
      <w:r>
        <w:rPr>
          <w:rFonts w:hint="eastAsia" w:asciiTheme="minorEastAsia" w:hAnsiTheme="minorEastAsia"/>
          <w:color w:val="000000" w:themeColor="text1"/>
          <w:kern w:val="0"/>
          <w:sz w:val="24"/>
          <w:szCs w:val="24"/>
          <w:lang w:val="en-US" w:eastAsia="zh-CN"/>
          <w14:textFill>
            <w14:solidFill>
              <w14:schemeClr w14:val="tx1"/>
            </w14:solidFill>
          </w14:textFill>
        </w:rPr>
        <w:t>乙方</w:t>
      </w:r>
      <w:r>
        <w:rPr>
          <w:rFonts w:hint="eastAsia" w:asciiTheme="minorEastAsia" w:hAnsiTheme="minorEastAsia"/>
          <w:color w:val="000000" w:themeColor="text1"/>
          <w:kern w:val="0"/>
          <w:sz w:val="24"/>
          <w:szCs w:val="24"/>
          <w14:textFill>
            <w14:solidFill>
              <w14:schemeClr w14:val="tx1"/>
            </w14:solidFill>
          </w14:textFill>
        </w:rPr>
        <w:t>未做好安全文明施工措施，发生影响交通事件，噪音扰民事件，安全事故（含人员伤亡、财产损失等）等，概由</w:t>
      </w:r>
      <w:r>
        <w:rPr>
          <w:rFonts w:hint="eastAsia" w:asciiTheme="minorEastAsia" w:hAnsiTheme="minorEastAsia"/>
          <w:color w:val="000000" w:themeColor="text1"/>
          <w:kern w:val="0"/>
          <w:sz w:val="24"/>
          <w:szCs w:val="24"/>
          <w:lang w:val="en-US" w:eastAsia="zh-CN"/>
          <w14:textFill>
            <w14:solidFill>
              <w14:schemeClr w14:val="tx1"/>
            </w14:solidFill>
          </w14:textFill>
        </w:rPr>
        <w:t>乙方</w:t>
      </w:r>
      <w:r>
        <w:rPr>
          <w:rFonts w:hint="eastAsia" w:asciiTheme="minorEastAsia" w:hAnsiTheme="minorEastAsia"/>
          <w:color w:val="000000" w:themeColor="text1"/>
          <w:kern w:val="0"/>
          <w:sz w:val="24"/>
          <w:szCs w:val="24"/>
          <w14:textFill>
            <w14:solidFill>
              <w14:schemeClr w14:val="tx1"/>
            </w14:solidFill>
          </w14:textFill>
        </w:rPr>
        <w:t>负责处理，并承担与之相关的经济责任和法律责任。</w:t>
      </w:r>
    </w:p>
    <w:p>
      <w:pPr>
        <w:pStyle w:val="12"/>
        <w:numPr>
          <w:ilvl w:val="0"/>
          <w:numId w:val="7"/>
        </w:numPr>
        <w:adjustRightInd w:val="0"/>
        <w:snapToGrid w:val="0"/>
        <w:spacing w:before="78" w:beforeLines="25" w:line="360" w:lineRule="auto"/>
        <w:ind w:right="-335" w:firstLine="480" w:firstLineChars="200"/>
        <w:contextualSpacing w:val="0"/>
        <w:rPr>
          <w:rFonts w:hint="eastAsia" w:asciiTheme="minorEastAsia" w:hAnsiTheme="minorEastAsia"/>
          <w:color w:val="000000" w:themeColor="text1"/>
          <w:kern w:val="0"/>
          <w:sz w:val="24"/>
          <w:szCs w:val="24"/>
          <w14:textFill>
            <w14:solidFill>
              <w14:schemeClr w14:val="tx1"/>
            </w14:solidFill>
          </w14:textFill>
        </w:rPr>
      </w:pPr>
      <w:r>
        <w:rPr>
          <w:rFonts w:hint="eastAsia" w:asciiTheme="minorEastAsia" w:hAnsiTheme="minorEastAsia" w:eastAsiaTheme="minorEastAsia"/>
          <w:color w:val="000000" w:themeColor="text1"/>
          <w:sz w:val="24"/>
          <w:szCs w:val="24"/>
          <w:lang w:val="en-US" w:eastAsia="zh-CN"/>
          <w14:textFill>
            <w14:solidFill>
              <w14:schemeClr w14:val="tx1"/>
            </w14:solidFill>
          </w14:textFill>
        </w:rPr>
        <w:t>乙方应</w:t>
      </w:r>
      <w:r>
        <w:rPr>
          <w:rFonts w:hint="eastAsia" w:asciiTheme="minorEastAsia" w:hAnsiTheme="minorEastAsia" w:eastAsiaTheme="minorEastAsia"/>
          <w:color w:val="000000" w:themeColor="text1"/>
          <w:sz w:val="24"/>
          <w:szCs w:val="24"/>
          <w14:textFill>
            <w14:solidFill>
              <w14:schemeClr w14:val="tx1"/>
            </w14:solidFill>
          </w14:textFill>
        </w:rPr>
        <w:t>在合同终止前三十日历天内书面向</w:t>
      </w:r>
      <w:r>
        <w:rPr>
          <w:rFonts w:hint="eastAsia" w:asciiTheme="minorEastAsia" w:hAnsiTheme="minorEastAsia" w:eastAsiaTheme="minorEastAsia"/>
          <w:color w:val="000000" w:themeColor="text1"/>
          <w:sz w:val="24"/>
          <w:szCs w:val="24"/>
          <w:lang w:val="en-US" w:eastAsia="zh-CN"/>
          <w14:textFill>
            <w14:solidFill>
              <w14:schemeClr w14:val="tx1"/>
            </w14:solidFill>
          </w14:textFill>
        </w:rPr>
        <w:t>甲方</w:t>
      </w:r>
      <w:r>
        <w:rPr>
          <w:rFonts w:hint="eastAsia" w:asciiTheme="minorEastAsia" w:hAnsiTheme="minorEastAsia" w:eastAsiaTheme="minorEastAsia"/>
          <w:color w:val="000000" w:themeColor="text1"/>
          <w:sz w:val="24"/>
          <w:szCs w:val="24"/>
          <w14:textFill>
            <w14:solidFill>
              <w14:schemeClr w14:val="tx1"/>
            </w14:solidFill>
          </w14:textFill>
        </w:rPr>
        <w:t>提出移交验收申请，</w:t>
      </w:r>
      <w:r>
        <w:rPr>
          <w:rFonts w:hint="eastAsia" w:asciiTheme="minorEastAsia" w:hAnsiTheme="minorEastAsia" w:eastAsiaTheme="minorEastAsia"/>
          <w:color w:val="000000" w:themeColor="text1"/>
          <w:sz w:val="24"/>
          <w:szCs w:val="24"/>
          <w:lang w:val="en-US" w:eastAsia="zh-CN"/>
          <w14:textFill>
            <w14:solidFill>
              <w14:schemeClr w14:val="tx1"/>
            </w14:solidFill>
          </w14:textFill>
        </w:rPr>
        <w:t>乙方</w:t>
      </w:r>
      <w:r>
        <w:rPr>
          <w:rFonts w:hint="eastAsia" w:asciiTheme="minorEastAsia" w:hAnsiTheme="minorEastAsia" w:eastAsiaTheme="minorEastAsia"/>
          <w:color w:val="000000" w:themeColor="text1"/>
          <w:sz w:val="24"/>
          <w:szCs w:val="24"/>
          <w14:textFill>
            <w14:solidFill>
              <w14:schemeClr w14:val="tx1"/>
            </w14:solidFill>
          </w14:textFill>
        </w:rPr>
        <w:t>不</w:t>
      </w:r>
      <w:r>
        <w:rPr>
          <w:rFonts w:hint="eastAsia" w:asciiTheme="minorEastAsia" w:hAnsiTheme="minorEastAsia"/>
          <w:color w:val="000000" w:themeColor="text1"/>
          <w:sz w:val="24"/>
          <w:szCs w:val="24"/>
          <w:lang w:val="en-US" w:eastAsia="zh-CN"/>
          <w14:textFill>
            <w14:solidFill>
              <w14:schemeClr w14:val="tx1"/>
            </w14:solidFill>
          </w14:textFill>
        </w:rPr>
        <w:t>及时向</w:t>
      </w:r>
      <w:r>
        <w:rPr>
          <w:rFonts w:hint="eastAsia" w:asciiTheme="minorEastAsia" w:hAnsiTheme="minorEastAsia" w:eastAsiaTheme="minorEastAsia"/>
          <w:color w:val="000000" w:themeColor="text1"/>
          <w:sz w:val="24"/>
          <w:szCs w:val="24"/>
          <w:lang w:val="en-US" w:eastAsia="zh-CN"/>
          <w14:textFill>
            <w14:solidFill>
              <w14:schemeClr w14:val="tx1"/>
            </w14:solidFill>
          </w14:textFill>
        </w:rPr>
        <w:t>甲方</w:t>
      </w:r>
      <w:r>
        <w:rPr>
          <w:rFonts w:hint="eastAsia" w:asciiTheme="minorEastAsia" w:hAnsiTheme="minorEastAsia" w:eastAsiaTheme="minorEastAsia"/>
          <w:color w:val="000000" w:themeColor="text1"/>
          <w:sz w:val="24"/>
          <w:szCs w:val="24"/>
          <w14:textFill>
            <w14:solidFill>
              <w14:schemeClr w14:val="tx1"/>
            </w14:solidFill>
          </w14:textFill>
        </w:rPr>
        <w:t>移交</w:t>
      </w:r>
      <w:r>
        <w:rPr>
          <w:rFonts w:hint="eastAsia" w:asciiTheme="minorEastAsia" w:hAnsiTheme="minorEastAsia"/>
          <w:color w:val="000000" w:themeColor="text1"/>
          <w:sz w:val="24"/>
          <w:szCs w:val="24"/>
          <w:lang w:val="en-US" w:eastAsia="zh-CN"/>
          <w14:textFill>
            <w14:solidFill>
              <w14:schemeClr w14:val="tx1"/>
            </w14:solidFill>
          </w14:textFill>
        </w:rPr>
        <w:t>的</w:t>
      </w:r>
      <w:r>
        <w:rPr>
          <w:rFonts w:hint="eastAsia" w:asciiTheme="minorEastAsia" w:hAnsiTheme="minorEastAsia" w:eastAsiaTheme="minorEastAsia"/>
          <w:color w:val="000000" w:themeColor="text1"/>
          <w:sz w:val="24"/>
          <w:szCs w:val="24"/>
          <w14:textFill>
            <w14:solidFill>
              <w14:schemeClr w14:val="tx1"/>
            </w14:solidFill>
          </w14:textFill>
        </w:rPr>
        <w:t>，每逾期一天扣款人民币1万元</w:t>
      </w:r>
      <w:r>
        <w:rPr>
          <w:rFonts w:hint="eastAsia" w:asciiTheme="minorEastAsia" w:hAnsiTheme="minorEastAsia"/>
          <w:color w:val="000000" w:themeColor="text1"/>
          <w:sz w:val="24"/>
          <w:szCs w:val="24"/>
          <w:lang w:eastAsia="zh-CN"/>
          <w14:textFill>
            <w14:solidFill>
              <w14:schemeClr w14:val="tx1"/>
            </w14:solidFill>
          </w14:textFill>
        </w:rPr>
        <w:t>，</w:t>
      </w:r>
      <w:r>
        <w:rPr>
          <w:rFonts w:hint="eastAsia" w:cs="Times New Roman" w:asciiTheme="minorEastAsia" w:hAnsiTheme="minorEastAsia"/>
          <w:color w:val="000000" w:themeColor="text1"/>
          <w:sz w:val="24"/>
          <w:szCs w:val="24"/>
          <w14:textFill>
            <w14:solidFill>
              <w14:schemeClr w14:val="tx1"/>
            </w14:solidFill>
          </w14:textFill>
        </w:rPr>
        <w:t>甲方均有权直接从任何一期应付但尚未支付给乙方的绿化养护服务费用中予以扣除</w:t>
      </w:r>
      <w:r>
        <w:rPr>
          <w:rFonts w:hint="eastAsia" w:asciiTheme="minorEastAsia" w:hAnsiTheme="minorEastAsia"/>
          <w:color w:val="000000" w:themeColor="text1"/>
          <w:sz w:val="24"/>
          <w:szCs w:val="24"/>
          <w:lang w:eastAsia="zh-CN"/>
          <w14:textFill>
            <w14:solidFill>
              <w14:schemeClr w14:val="tx1"/>
            </w14:solidFill>
          </w14:textFill>
        </w:rPr>
        <w:t>。</w:t>
      </w:r>
      <w:r>
        <w:rPr>
          <w:rFonts w:hint="eastAsia" w:asciiTheme="minorEastAsia" w:hAnsiTheme="minorEastAsia"/>
          <w:color w:val="000000" w:themeColor="text1"/>
          <w:sz w:val="24"/>
          <w:szCs w:val="24"/>
          <w:lang w:val="en-US" w:eastAsia="zh-CN"/>
          <w14:textFill>
            <w14:solidFill>
              <w14:schemeClr w14:val="tx1"/>
            </w14:solidFill>
          </w14:textFill>
        </w:rPr>
        <w:t>乙方</w:t>
      </w:r>
      <w:r>
        <w:rPr>
          <w:rFonts w:hint="eastAsia" w:asciiTheme="minorEastAsia" w:hAnsiTheme="minorEastAsia"/>
          <w:color w:val="000000" w:themeColor="text1"/>
          <w:sz w:val="24"/>
          <w:szCs w:val="24"/>
          <w:lang w:eastAsia="zh-CN"/>
          <w14:textFill>
            <w14:solidFill>
              <w14:schemeClr w14:val="tx1"/>
            </w14:solidFill>
          </w14:textFill>
        </w:rPr>
        <w:t>向</w:t>
      </w:r>
      <w:r>
        <w:rPr>
          <w:rFonts w:hint="eastAsia" w:asciiTheme="minorEastAsia" w:hAnsiTheme="minorEastAsia"/>
          <w:color w:val="000000" w:themeColor="text1"/>
          <w:sz w:val="24"/>
          <w:szCs w:val="24"/>
          <w:lang w:val="en-US" w:eastAsia="zh-CN"/>
          <w14:textFill>
            <w14:solidFill>
              <w14:schemeClr w14:val="tx1"/>
            </w14:solidFill>
          </w14:textFill>
        </w:rPr>
        <w:t>甲方</w:t>
      </w:r>
      <w:r>
        <w:rPr>
          <w:rFonts w:hint="eastAsia" w:asciiTheme="minorEastAsia" w:hAnsiTheme="minorEastAsia"/>
          <w:color w:val="000000" w:themeColor="text1"/>
          <w:sz w:val="24"/>
          <w:szCs w:val="24"/>
          <w:lang w:eastAsia="zh-CN"/>
          <w14:textFill>
            <w14:solidFill>
              <w14:schemeClr w14:val="tx1"/>
            </w14:solidFill>
          </w14:textFill>
        </w:rPr>
        <w:t>移交的本项目需符合验收质量标准，否则</w:t>
      </w:r>
      <w:r>
        <w:rPr>
          <w:rFonts w:hint="eastAsia" w:asciiTheme="minorEastAsia" w:hAnsiTheme="minorEastAsia"/>
          <w:color w:val="000000" w:themeColor="text1"/>
          <w:sz w:val="24"/>
          <w:szCs w:val="24"/>
          <w:lang w:val="en-US" w:eastAsia="zh-CN"/>
          <w14:textFill>
            <w14:solidFill>
              <w14:schemeClr w14:val="tx1"/>
            </w14:solidFill>
          </w14:textFill>
        </w:rPr>
        <w:t>乙方</w:t>
      </w:r>
      <w:r>
        <w:rPr>
          <w:rFonts w:hint="eastAsia" w:asciiTheme="minorEastAsia" w:hAnsiTheme="minorEastAsia"/>
          <w:color w:val="000000" w:themeColor="text1"/>
          <w:sz w:val="24"/>
          <w:szCs w:val="24"/>
          <w:lang w:eastAsia="zh-CN"/>
          <w14:textFill>
            <w14:solidFill>
              <w14:schemeClr w14:val="tx1"/>
            </w14:solidFill>
          </w14:textFill>
        </w:rPr>
        <w:t>需自行整改直到达到验收标准，相关整改费用由</w:t>
      </w:r>
      <w:r>
        <w:rPr>
          <w:rFonts w:hint="eastAsia" w:asciiTheme="minorEastAsia" w:hAnsiTheme="minorEastAsia"/>
          <w:color w:val="000000" w:themeColor="text1"/>
          <w:sz w:val="24"/>
          <w:szCs w:val="24"/>
          <w:lang w:val="en-US" w:eastAsia="zh-CN"/>
          <w14:textFill>
            <w14:solidFill>
              <w14:schemeClr w14:val="tx1"/>
            </w14:solidFill>
          </w14:textFill>
        </w:rPr>
        <w:t>乙方</w:t>
      </w:r>
      <w:r>
        <w:rPr>
          <w:rFonts w:hint="eastAsia" w:asciiTheme="minorEastAsia" w:hAnsiTheme="minorEastAsia"/>
          <w:color w:val="000000" w:themeColor="text1"/>
          <w:sz w:val="24"/>
          <w:szCs w:val="24"/>
          <w:lang w:eastAsia="zh-CN"/>
          <w14:textFill>
            <w14:solidFill>
              <w14:schemeClr w14:val="tx1"/>
            </w14:solidFill>
          </w14:textFill>
        </w:rPr>
        <w:t>自行承担。</w:t>
      </w:r>
    </w:p>
    <w:p>
      <w:pPr>
        <w:pStyle w:val="12"/>
        <w:numPr>
          <w:ilvl w:val="0"/>
          <w:numId w:val="7"/>
        </w:numPr>
        <w:adjustRightInd w:val="0"/>
        <w:snapToGrid w:val="0"/>
        <w:spacing w:before="78" w:beforeLines="25" w:line="360" w:lineRule="auto"/>
        <w:ind w:right="-335" w:firstLine="480" w:firstLineChars="200"/>
        <w:contextualSpacing w:val="0"/>
        <w:rPr>
          <w:rFonts w:asciiTheme="minorEastAsia" w:hAnsiTheme="minorEastAsia"/>
          <w:color w:val="000000" w:themeColor="text1"/>
          <w:sz w:val="24"/>
          <w:szCs w:val="24"/>
          <w14:textFill>
            <w14:solidFill>
              <w14:schemeClr w14:val="tx1"/>
            </w14:solidFill>
          </w14:textFill>
        </w:rPr>
      </w:pPr>
      <w:r>
        <w:rPr>
          <w:rFonts w:hint="eastAsia" w:asciiTheme="minorEastAsia" w:hAnsiTheme="minorEastAsia"/>
          <w:color w:val="000000" w:themeColor="text1"/>
          <w:kern w:val="0"/>
          <w:sz w:val="24"/>
          <w:szCs w:val="24"/>
          <w14:textFill>
            <w14:solidFill>
              <w14:schemeClr w14:val="tx1"/>
            </w14:solidFill>
          </w14:textFill>
        </w:rPr>
        <w:t>乙方按本合同约定申请付款后，甲方未能在本合同约定的期限内支付合同价款的，乙方应书面催告甲方，经催告后</w:t>
      </w:r>
      <w:r>
        <w:rPr>
          <w:rFonts w:hint="eastAsia" w:asciiTheme="minorEastAsia" w:hAnsiTheme="minorEastAsia"/>
          <w:color w:val="000000" w:themeColor="text1"/>
          <w:kern w:val="0"/>
          <w:sz w:val="24"/>
          <w:szCs w:val="24"/>
          <w:lang w:val="en-US" w:eastAsia="zh-CN"/>
          <w14:textFill>
            <w14:solidFill>
              <w14:schemeClr w14:val="tx1"/>
            </w14:solidFill>
          </w14:textFill>
        </w:rPr>
        <w:t>30</w:t>
      </w:r>
      <w:r>
        <w:rPr>
          <w:rFonts w:hint="eastAsia" w:asciiTheme="minorEastAsia" w:hAnsiTheme="minorEastAsia"/>
          <w:color w:val="000000" w:themeColor="text1"/>
          <w:kern w:val="0"/>
          <w:sz w:val="24"/>
          <w:szCs w:val="24"/>
          <w14:textFill>
            <w14:solidFill>
              <w14:schemeClr w14:val="tx1"/>
            </w14:solidFill>
          </w14:textFill>
        </w:rPr>
        <w:t>日内甲方仍未支付的，自乙方书面催告第</w:t>
      </w:r>
      <w:r>
        <w:rPr>
          <w:rFonts w:hint="eastAsia" w:asciiTheme="minorEastAsia" w:hAnsiTheme="minorEastAsia"/>
          <w:color w:val="000000" w:themeColor="text1"/>
          <w:kern w:val="0"/>
          <w:sz w:val="24"/>
          <w:szCs w:val="24"/>
          <w:lang w:val="en-US" w:eastAsia="zh-CN"/>
          <w14:textFill>
            <w14:solidFill>
              <w14:schemeClr w14:val="tx1"/>
            </w14:solidFill>
          </w14:textFill>
        </w:rPr>
        <w:t>1</w:t>
      </w:r>
      <w:r>
        <w:rPr>
          <w:rFonts w:hint="eastAsia" w:asciiTheme="minorEastAsia" w:hAnsiTheme="minorEastAsia"/>
          <w:color w:val="000000" w:themeColor="text1"/>
          <w:kern w:val="0"/>
          <w:sz w:val="24"/>
          <w:szCs w:val="24"/>
          <w14:textFill>
            <w14:solidFill>
              <w14:schemeClr w14:val="tx1"/>
            </w14:solidFill>
          </w14:textFill>
        </w:rPr>
        <w:t>日起，甲方应按本合同签订时中国</w:t>
      </w:r>
      <w:r>
        <w:rPr>
          <w:rFonts w:asciiTheme="minorEastAsia" w:hAnsiTheme="minorEastAsia"/>
          <w:color w:val="000000" w:themeColor="text1"/>
          <w:kern w:val="0"/>
          <w:sz w:val="24"/>
          <w:szCs w:val="24"/>
          <w14:textFill>
            <w14:solidFill>
              <w14:schemeClr w14:val="tx1"/>
            </w14:solidFill>
          </w14:textFill>
        </w:rPr>
        <w:t>人民银行</w:t>
      </w:r>
      <w:r>
        <w:rPr>
          <w:rFonts w:hint="eastAsia" w:asciiTheme="minorEastAsia" w:hAnsiTheme="minorEastAsia"/>
          <w:color w:val="000000" w:themeColor="text1"/>
          <w:kern w:val="0"/>
          <w:sz w:val="24"/>
          <w:szCs w:val="24"/>
          <w14:textFill>
            <w14:solidFill>
              <w14:schemeClr w14:val="tx1"/>
            </w14:solidFill>
          </w14:textFill>
        </w:rPr>
        <w:t>公布的1年期贷款市场报价利率(LPR)向乙方支付逾期利息。</w:t>
      </w:r>
    </w:p>
    <w:p>
      <w:pPr>
        <w:pStyle w:val="12"/>
        <w:numPr>
          <w:ilvl w:val="0"/>
          <w:numId w:val="7"/>
        </w:numPr>
        <w:adjustRightInd w:val="0"/>
        <w:snapToGrid w:val="0"/>
        <w:spacing w:before="78" w:beforeLines="25" w:line="360" w:lineRule="auto"/>
        <w:ind w:right="-335" w:firstLine="480" w:firstLineChars="200"/>
        <w:contextualSpacing w:val="0"/>
        <w:rPr>
          <w:rFonts w:asciiTheme="minorEastAsia" w:hAnsiTheme="minorEastAsia"/>
          <w:color w:val="000000" w:themeColor="text1"/>
          <w:sz w:val="24"/>
          <w:szCs w:val="24"/>
          <w14:textFill>
            <w14:solidFill>
              <w14:schemeClr w14:val="tx1"/>
            </w14:solidFill>
          </w14:textFill>
        </w:rPr>
      </w:pPr>
      <w:r>
        <w:rPr>
          <w:rFonts w:hint="eastAsia" w:cs="Times New Roman" w:asciiTheme="minorEastAsia" w:hAnsiTheme="minorEastAsia"/>
          <w:color w:val="000000" w:themeColor="text1"/>
          <w:sz w:val="24"/>
          <w:szCs w:val="24"/>
          <w14:textFill>
            <w14:solidFill>
              <w14:schemeClr w14:val="tx1"/>
            </w14:solidFill>
          </w14:textFill>
        </w:rPr>
        <w:t>乙方按照本合同约定应支付的任何一笔违约金、赔偿金或其他损失或费用（如有），或因乙方及/或其工作人员的行为给甲方或第三方造成任何损失、而乙方未予赔偿的，甲方均有权直接从任何一期应付但尚未支付给乙方的绿化养护服务费用中予以扣除</w:t>
      </w:r>
      <w:r>
        <w:rPr>
          <w:rFonts w:hint="eastAsia" w:asciiTheme="minorEastAsia" w:hAnsiTheme="minorEastAsia"/>
          <w:color w:val="000000" w:themeColor="text1"/>
          <w:sz w:val="24"/>
          <w:szCs w:val="24"/>
          <w14:textFill>
            <w14:solidFill>
              <w14:schemeClr w14:val="tx1"/>
            </w14:solidFill>
          </w14:textFill>
        </w:rPr>
        <w:t>。</w:t>
      </w:r>
    </w:p>
    <w:p>
      <w:pPr>
        <w:pStyle w:val="12"/>
        <w:numPr>
          <w:ilvl w:val="0"/>
          <w:numId w:val="7"/>
        </w:numPr>
        <w:adjustRightInd w:val="0"/>
        <w:snapToGrid w:val="0"/>
        <w:spacing w:before="78" w:beforeLines="25" w:line="360" w:lineRule="auto"/>
        <w:ind w:firstLine="480" w:firstLineChars="200"/>
        <w:contextualSpacing w:val="0"/>
        <w:rPr>
          <w:rFonts w:cs="Times New Roman" w:asciiTheme="minorEastAsia" w:hAnsiTheme="minorEastAsia"/>
          <w:color w:val="000000" w:themeColor="text1"/>
          <w:sz w:val="24"/>
          <w:szCs w:val="24"/>
          <w14:textFill>
            <w14:solidFill>
              <w14:schemeClr w14:val="tx1"/>
            </w14:solidFill>
          </w14:textFill>
        </w:rPr>
      </w:pPr>
      <w:r>
        <w:rPr>
          <w:rFonts w:cs="Times New Roman" w:asciiTheme="minorEastAsia" w:hAnsiTheme="minorEastAsia"/>
          <w:color w:val="000000" w:themeColor="text1"/>
          <w:sz w:val="24"/>
          <w:szCs w:val="24"/>
          <w14:textFill>
            <w14:solidFill>
              <w14:schemeClr w14:val="tx1"/>
            </w14:solidFill>
          </w14:textFill>
        </w:rPr>
        <w:t>若本合同约定的违约金不足以弥补甲方遭受的全部损失（包括但不限于行使债权和担保的费用、仲裁费、律师费等纠纷解决费用）的，甲方有权继续向乙方追偿。</w:t>
      </w:r>
    </w:p>
    <w:p>
      <w:pPr>
        <w:pStyle w:val="11"/>
        <w:ind w:left="0" w:firstLine="482"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第八条 不可</w:t>
      </w:r>
      <w:r>
        <w:rPr>
          <w:color w:val="000000" w:themeColor="text1"/>
          <w14:textFill>
            <w14:solidFill>
              <w14:schemeClr w14:val="tx1"/>
            </w14:solidFill>
          </w14:textFill>
        </w:rPr>
        <w:t>抗力</w:t>
      </w:r>
    </w:p>
    <w:p>
      <w:pPr>
        <w:tabs>
          <w:tab w:val="left" w:pos="720"/>
        </w:tabs>
        <w:adjustRightInd w:val="0"/>
        <w:snapToGrid w:val="0"/>
        <w:spacing w:before="78" w:beforeLines="25" w:line="360" w:lineRule="auto"/>
        <w:ind w:firstLine="480" w:firstLineChars="200"/>
        <w:rPr>
          <w:rFonts w:asciiTheme="minorEastAsia" w:hAnsiTheme="minorEastAsia"/>
          <w:color w:val="000000" w:themeColor="text1"/>
          <w:sz w:val="24"/>
          <w:szCs w:val="24"/>
          <w14:textFill>
            <w14:solidFill>
              <w14:schemeClr w14:val="tx1"/>
            </w14:solidFill>
          </w14:textFill>
        </w:rPr>
      </w:pPr>
      <w:r>
        <w:rPr>
          <w:rFonts w:hint="eastAsia" w:asciiTheme="minorEastAsia" w:hAnsiTheme="minorEastAsia"/>
          <w:color w:val="000000" w:themeColor="text1"/>
          <w:sz w:val="24"/>
          <w:szCs w:val="24"/>
          <w14:textFill>
            <w14:solidFill>
              <w14:schemeClr w14:val="tx1"/>
            </w14:solidFill>
          </w14:textFill>
        </w:rPr>
        <w:t>由于不能预见、不能避免和不能克服的自然原因或社会原因（“不可抗力事件”），包括但不限于战争、火灾、水浸、地震、风暴、暴乱</w:t>
      </w:r>
      <w:r>
        <w:rPr>
          <w:rFonts w:asciiTheme="minorEastAsia" w:hAnsiTheme="minorEastAsia"/>
          <w:color w:val="000000" w:themeColor="text1"/>
          <w:sz w:val="24"/>
          <w:szCs w:val="24"/>
          <w14:textFill>
            <w14:solidFill>
              <w14:schemeClr w14:val="tx1"/>
            </w14:solidFill>
          </w14:textFill>
        </w:rPr>
        <w:t>、重大疫情、罢工、政府征收</w:t>
      </w:r>
      <w:r>
        <w:rPr>
          <w:rFonts w:hint="eastAsia" w:asciiTheme="minorEastAsia" w:hAnsiTheme="minorEastAsia"/>
          <w:color w:val="000000" w:themeColor="text1"/>
          <w:sz w:val="24"/>
          <w:szCs w:val="24"/>
          <w14:textFill>
            <w14:solidFill>
              <w14:schemeClr w14:val="tx1"/>
            </w14:solidFill>
          </w14:textFill>
        </w:rPr>
        <w:t>征用等，致使本合同不能履行或不能完全履行的，遇到不可抗力事件的一方，应立即书面通知对方，并有义务采取一切必要措施减少由此给对方带来的损失。不可抗力事件发生后，遇到上述不可抗力事件的一方应向对方提供证明本合同不能履行或需要延期履行、部分履行的有效证明文件，由本合同双方按不可抗力事件对履行本合同影响的程度协商决定是否解除本合同、或者部分或全部免除履行本合同的义务、或者延期履行合同。</w:t>
      </w:r>
    </w:p>
    <w:p>
      <w:pPr>
        <w:pStyle w:val="11"/>
        <w:ind w:left="0" w:firstLine="482"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第九条 通知</w:t>
      </w:r>
      <w:r>
        <w:rPr>
          <w:color w:val="000000" w:themeColor="text1"/>
          <w14:textFill>
            <w14:solidFill>
              <w14:schemeClr w14:val="tx1"/>
            </w14:solidFill>
          </w14:textFill>
        </w:rPr>
        <w:t>送达</w:t>
      </w:r>
    </w:p>
    <w:p>
      <w:pPr>
        <w:pStyle w:val="12"/>
        <w:numPr>
          <w:ilvl w:val="0"/>
          <w:numId w:val="9"/>
        </w:numPr>
        <w:tabs>
          <w:tab w:val="left" w:pos="6120"/>
        </w:tabs>
        <w:adjustRightInd w:val="0"/>
        <w:snapToGrid w:val="0"/>
        <w:spacing w:before="78" w:beforeLines="25" w:line="360" w:lineRule="auto"/>
        <w:ind w:left="0" w:firstLine="480" w:firstLineChars="200"/>
        <w:contextualSpacing w:val="0"/>
        <w:rPr>
          <w:rFonts w:asciiTheme="minorEastAsia" w:hAnsiTheme="minorEastAsia"/>
          <w:color w:val="000000" w:themeColor="text1"/>
          <w:sz w:val="24"/>
          <w:szCs w:val="24"/>
          <w14:textFill>
            <w14:solidFill>
              <w14:schemeClr w14:val="tx1"/>
            </w14:solidFill>
          </w14:textFill>
        </w:rPr>
      </w:pPr>
      <w:r>
        <w:rPr>
          <w:rFonts w:hint="eastAsia" w:asciiTheme="minorEastAsia" w:hAnsiTheme="minorEastAsia"/>
          <w:color w:val="000000" w:themeColor="text1"/>
          <w:sz w:val="24"/>
          <w:szCs w:val="24"/>
          <w14:textFill>
            <w14:solidFill>
              <w14:schemeClr w14:val="tx1"/>
            </w14:solidFill>
          </w14:textFill>
        </w:rPr>
        <w:t>与本合同有关的书面通知，应通过专人递交或特快专递的形式送达。</w:t>
      </w:r>
    </w:p>
    <w:p>
      <w:pPr>
        <w:pStyle w:val="12"/>
        <w:numPr>
          <w:ilvl w:val="0"/>
          <w:numId w:val="9"/>
        </w:numPr>
        <w:tabs>
          <w:tab w:val="left" w:pos="6120"/>
        </w:tabs>
        <w:adjustRightInd w:val="0"/>
        <w:snapToGrid w:val="0"/>
        <w:spacing w:before="78" w:beforeLines="25" w:line="360" w:lineRule="auto"/>
        <w:ind w:left="0" w:firstLine="480" w:firstLineChars="200"/>
        <w:contextualSpacing w:val="0"/>
        <w:rPr>
          <w:rFonts w:asciiTheme="minorEastAsia" w:hAnsiTheme="minorEastAsia"/>
          <w:color w:val="000000" w:themeColor="text1"/>
          <w:sz w:val="24"/>
          <w:szCs w:val="24"/>
          <w14:textFill>
            <w14:solidFill>
              <w14:schemeClr w14:val="tx1"/>
            </w14:solidFill>
          </w14:textFill>
        </w:rPr>
      </w:pPr>
      <w:r>
        <w:rPr>
          <w:rFonts w:hint="eastAsia" w:asciiTheme="minorEastAsia" w:hAnsiTheme="minorEastAsia"/>
          <w:color w:val="000000" w:themeColor="text1"/>
          <w:sz w:val="24"/>
          <w:szCs w:val="24"/>
          <w14:textFill>
            <w14:solidFill>
              <w14:schemeClr w14:val="tx1"/>
            </w14:solidFill>
          </w14:textFill>
        </w:rPr>
        <w:t>采用专人递交形式送达的，应递交对方指定联系人，以对方指定联系人签收日期或其他可证明的递交成功的日期（以二者中较早者为准）为送达日期。采用特快专递形式送达的，以特快专递寄出之后的第</w:t>
      </w:r>
      <w:r>
        <w:rPr>
          <w:rFonts w:asciiTheme="minorEastAsia" w:hAnsiTheme="minorEastAsia"/>
          <w:color w:val="000000" w:themeColor="text1"/>
          <w:sz w:val="24"/>
          <w:szCs w:val="24"/>
          <w14:textFill>
            <w14:solidFill>
              <w14:schemeClr w14:val="tx1"/>
            </w14:solidFill>
          </w14:textFill>
        </w:rPr>
        <w:t>3</w:t>
      </w:r>
      <w:r>
        <w:rPr>
          <w:rFonts w:hint="eastAsia" w:asciiTheme="minorEastAsia" w:hAnsiTheme="minorEastAsia"/>
          <w:color w:val="000000" w:themeColor="text1"/>
          <w:sz w:val="24"/>
          <w:szCs w:val="24"/>
          <w14:textFill>
            <w14:solidFill>
              <w14:schemeClr w14:val="tx1"/>
            </w14:solidFill>
          </w14:textFill>
        </w:rPr>
        <w:t>日或对方实际签收的日期（以二者中较早者为准）为送达日期，</w:t>
      </w:r>
      <w:r>
        <w:rPr>
          <w:rFonts w:asciiTheme="minorEastAsia" w:hAnsiTheme="minorEastAsia"/>
          <w:color w:val="000000" w:themeColor="text1"/>
          <w:sz w:val="24"/>
          <w:szCs w:val="24"/>
          <w14:textFill>
            <w14:solidFill>
              <w14:schemeClr w14:val="tx1"/>
            </w14:solidFill>
          </w14:textFill>
        </w:rPr>
        <w:t>代签</w:t>
      </w:r>
      <w:r>
        <w:rPr>
          <w:rFonts w:hint="eastAsia" w:asciiTheme="minorEastAsia" w:hAnsiTheme="minorEastAsia"/>
          <w:color w:val="000000" w:themeColor="text1"/>
          <w:sz w:val="24"/>
          <w:szCs w:val="24"/>
          <w14:textFill>
            <w14:solidFill>
              <w14:schemeClr w14:val="tx1"/>
            </w14:solidFill>
          </w14:textFill>
        </w:rPr>
        <w:t>、</w:t>
      </w:r>
      <w:r>
        <w:rPr>
          <w:rFonts w:asciiTheme="minorEastAsia" w:hAnsiTheme="minorEastAsia"/>
          <w:color w:val="000000" w:themeColor="text1"/>
          <w:sz w:val="24"/>
          <w:szCs w:val="24"/>
          <w14:textFill>
            <w14:solidFill>
              <w14:schemeClr w14:val="tx1"/>
            </w14:solidFill>
          </w14:textFill>
        </w:rPr>
        <w:t>拒签、</w:t>
      </w:r>
      <w:r>
        <w:rPr>
          <w:rFonts w:hint="eastAsia" w:asciiTheme="minorEastAsia" w:hAnsiTheme="minorEastAsia"/>
          <w:color w:val="000000" w:themeColor="text1"/>
          <w:sz w:val="24"/>
          <w:szCs w:val="24"/>
          <w14:textFill>
            <w14:solidFill>
              <w14:schemeClr w14:val="tx1"/>
            </w14:solidFill>
          </w14:textFill>
        </w:rPr>
        <w:t>无</w:t>
      </w:r>
      <w:r>
        <w:rPr>
          <w:rFonts w:asciiTheme="minorEastAsia" w:hAnsiTheme="minorEastAsia"/>
          <w:color w:val="000000" w:themeColor="text1"/>
          <w:sz w:val="24"/>
          <w:szCs w:val="24"/>
          <w14:textFill>
            <w14:solidFill>
              <w14:schemeClr w14:val="tx1"/>
            </w14:solidFill>
          </w14:textFill>
        </w:rPr>
        <w:t>人签收退回等均不影响</w:t>
      </w:r>
      <w:r>
        <w:rPr>
          <w:rFonts w:hint="eastAsia" w:asciiTheme="minorEastAsia" w:hAnsiTheme="minorEastAsia"/>
          <w:color w:val="000000" w:themeColor="text1"/>
          <w:sz w:val="24"/>
          <w:szCs w:val="24"/>
          <w14:textFill>
            <w14:solidFill>
              <w14:schemeClr w14:val="tx1"/>
            </w14:solidFill>
          </w14:textFill>
        </w:rPr>
        <w:t>送</w:t>
      </w:r>
      <w:r>
        <w:rPr>
          <w:rFonts w:asciiTheme="minorEastAsia" w:hAnsiTheme="minorEastAsia"/>
          <w:color w:val="000000" w:themeColor="text1"/>
          <w:sz w:val="24"/>
          <w:szCs w:val="24"/>
          <w14:textFill>
            <w14:solidFill>
              <w14:schemeClr w14:val="tx1"/>
            </w14:solidFill>
          </w14:textFill>
        </w:rPr>
        <w:t>达的效力</w:t>
      </w:r>
      <w:r>
        <w:rPr>
          <w:rFonts w:hint="eastAsia" w:asciiTheme="minorEastAsia" w:hAnsiTheme="minorEastAsia"/>
          <w:color w:val="000000" w:themeColor="text1"/>
          <w:sz w:val="24"/>
          <w:szCs w:val="24"/>
          <w14:textFill>
            <w14:solidFill>
              <w14:schemeClr w14:val="tx1"/>
            </w14:solidFill>
          </w14:textFill>
        </w:rPr>
        <w:t>。</w:t>
      </w:r>
    </w:p>
    <w:p>
      <w:pPr>
        <w:pStyle w:val="12"/>
        <w:numPr>
          <w:ilvl w:val="0"/>
          <w:numId w:val="9"/>
        </w:numPr>
        <w:tabs>
          <w:tab w:val="left" w:pos="6120"/>
        </w:tabs>
        <w:adjustRightInd w:val="0"/>
        <w:snapToGrid w:val="0"/>
        <w:spacing w:before="78" w:beforeLines="25" w:line="360" w:lineRule="auto"/>
        <w:ind w:left="0" w:firstLine="480" w:firstLineChars="200"/>
        <w:contextualSpacing w:val="0"/>
        <w:rPr>
          <w:rFonts w:asciiTheme="minorEastAsia" w:hAnsiTheme="minorEastAsia"/>
          <w:color w:val="000000" w:themeColor="text1"/>
          <w:sz w:val="24"/>
          <w:szCs w:val="24"/>
          <w14:textFill>
            <w14:solidFill>
              <w14:schemeClr w14:val="tx1"/>
            </w14:solidFill>
          </w14:textFill>
        </w:rPr>
      </w:pPr>
      <w:r>
        <w:rPr>
          <w:rFonts w:hint="eastAsia" w:asciiTheme="minorEastAsia" w:hAnsiTheme="minorEastAsia"/>
          <w:color w:val="000000" w:themeColor="text1"/>
          <w:sz w:val="24"/>
          <w:szCs w:val="24"/>
          <w14:textFill>
            <w14:solidFill>
              <w14:schemeClr w14:val="tx1"/>
            </w14:solidFill>
          </w14:textFill>
        </w:rPr>
        <w:t>双方的指定联系人和联系地址载明于本合同文首，若一方指定联系人及（或）联系地址变更的，应提前</w:t>
      </w:r>
      <w:r>
        <w:rPr>
          <w:rFonts w:hint="eastAsia" w:asciiTheme="minorEastAsia" w:hAnsiTheme="minorEastAsia"/>
          <w:color w:val="000000" w:themeColor="text1"/>
          <w:sz w:val="24"/>
          <w:szCs w:val="24"/>
          <w:lang w:val="en-US" w:eastAsia="zh-CN"/>
          <w14:textFill>
            <w14:solidFill>
              <w14:schemeClr w14:val="tx1"/>
            </w14:solidFill>
          </w14:textFill>
        </w:rPr>
        <w:t>7</w:t>
      </w:r>
      <w:r>
        <w:rPr>
          <w:rFonts w:hint="eastAsia" w:asciiTheme="minorEastAsia" w:hAnsiTheme="minorEastAsia"/>
          <w:color w:val="000000" w:themeColor="text1"/>
          <w:sz w:val="24"/>
          <w:szCs w:val="24"/>
          <w14:textFill>
            <w14:solidFill>
              <w14:schemeClr w14:val="tx1"/>
            </w14:solidFill>
          </w14:textFill>
        </w:rPr>
        <w:t>日书面通知对方，否则不发生变更效力。</w:t>
      </w:r>
      <w:r>
        <w:rPr>
          <w:rFonts w:asciiTheme="minorEastAsia" w:hAnsiTheme="minorEastAsia"/>
          <w:color w:val="000000" w:themeColor="text1"/>
          <w:sz w:val="24"/>
          <w:szCs w:val="24"/>
          <w14:textFill>
            <w14:solidFill>
              <w14:schemeClr w14:val="tx1"/>
            </w14:solidFill>
          </w14:textFill>
        </w:rPr>
        <w:t>因</w:t>
      </w:r>
      <w:r>
        <w:rPr>
          <w:rFonts w:hint="eastAsia" w:asciiTheme="minorEastAsia" w:hAnsiTheme="minorEastAsia"/>
          <w:color w:val="000000" w:themeColor="text1"/>
          <w:sz w:val="24"/>
          <w:szCs w:val="24"/>
          <w14:textFill>
            <w14:solidFill>
              <w14:schemeClr w14:val="tx1"/>
            </w14:solidFill>
          </w14:textFill>
        </w:rPr>
        <w:t>未及时</w:t>
      </w:r>
      <w:r>
        <w:rPr>
          <w:rFonts w:asciiTheme="minorEastAsia" w:hAnsiTheme="minorEastAsia"/>
          <w:color w:val="000000" w:themeColor="text1"/>
          <w:sz w:val="24"/>
          <w:szCs w:val="24"/>
          <w14:textFill>
            <w14:solidFill>
              <w14:schemeClr w14:val="tx1"/>
            </w14:solidFill>
          </w14:textFill>
        </w:rPr>
        <w:t>通知</w:t>
      </w:r>
      <w:r>
        <w:rPr>
          <w:rFonts w:hint="eastAsia" w:asciiTheme="minorEastAsia" w:hAnsiTheme="minorEastAsia"/>
          <w:color w:val="000000" w:themeColor="text1"/>
          <w:sz w:val="24"/>
          <w:szCs w:val="24"/>
          <w14:textFill>
            <w14:solidFill>
              <w14:schemeClr w14:val="tx1"/>
            </w14:solidFill>
          </w14:textFill>
        </w:rPr>
        <w:t>对方而造成的不利后果以及给对方造成的损失由未通知方自</w:t>
      </w:r>
      <w:r>
        <w:rPr>
          <w:rFonts w:asciiTheme="minorEastAsia" w:hAnsiTheme="minorEastAsia"/>
          <w:color w:val="000000" w:themeColor="text1"/>
          <w:sz w:val="24"/>
          <w:szCs w:val="24"/>
          <w14:textFill>
            <w14:solidFill>
              <w14:schemeClr w14:val="tx1"/>
            </w14:solidFill>
          </w14:textFill>
        </w:rPr>
        <w:t>行承担</w:t>
      </w:r>
      <w:r>
        <w:rPr>
          <w:rFonts w:hint="eastAsia" w:asciiTheme="minorEastAsia" w:hAnsiTheme="minorEastAsia"/>
          <w:color w:val="000000" w:themeColor="text1"/>
          <w:sz w:val="24"/>
          <w:szCs w:val="24"/>
          <w14:textFill>
            <w14:solidFill>
              <w14:schemeClr w14:val="tx1"/>
            </w14:solidFill>
          </w14:textFill>
        </w:rPr>
        <w:t>。</w:t>
      </w:r>
    </w:p>
    <w:p>
      <w:pPr>
        <w:pStyle w:val="11"/>
        <w:ind w:left="0" w:firstLine="482"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第十条 其它</w:t>
      </w:r>
    </w:p>
    <w:p>
      <w:pPr>
        <w:pStyle w:val="12"/>
        <w:numPr>
          <w:ilvl w:val="0"/>
          <w:numId w:val="10"/>
        </w:numPr>
        <w:tabs>
          <w:tab w:val="left" w:pos="6120"/>
        </w:tabs>
        <w:adjustRightInd w:val="0"/>
        <w:snapToGrid w:val="0"/>
        <w:spacing w:before="78" w:beforeLines="25" w:line="360" w:lineRule="auto"/>
        <w:ind w:left="0" w:firstLine="480" w:firstLineChars="200"/>
        <w:contextualSpacing w:val="0"/>
        <w:rPr>
          <w:rFonts w:asciiTheme="minorEastAsia" w:hAnsiTheme="minorEastAsia"/>
          <w:color w:val="000000" w:themeColor="text1"/>
          <w:sz w:val="24"/>
          <w:szCs w:val="24"/>
          <w14:textFill>
            <w14:solidFill>
              <w14:schemeClr w14:val="tx1"/>
            </w14:solidFill>
          </w14:textFill>
        </w:rPr>
      </w:pPr>
      <w:r>
        <w:rPr>
          <w:rFonts w:hint="eastAsia" w:asciiTheme="minorEastAsia" w:hAnsiTheme="minorEastAsia"/>
          <w:color w:val="000000" w:themeColor="text1"/>
          <w:sz w:val="24"/>
          <w:szCs w:val="24"/>
          <w14:textFill>
            <w14:solidFill>
              <w14:schemeClr w14:val="tx1"/>
            </w14:solidFill>
          </w14:textFill>
        </w:rPr>
        <w:t>本合同未尽事宜，由双方协商解决，可另行签订补充协议。</w:t>
      </w:r>
    </w:p>
    <w:p>
      <w:pPr>
        <w:tabs>
          <w:tab w:val="left" w:pos="1701"/>
        </w:tabs>
        <w:adjustRightInd w:val="0"/>
        <w:snapToGrid w:val="0"/>
        <w:spacing w:before="78" w:beforeLines="25" w:line="360" w:lineRule="auto"/>
        <w:ind w:firstLine="480" w:firstLineChars="200"/>
        <w:rPr>
          <w:rFonts w:asciiTheme="minorEastAsia" w:hAnsiTheme="minorEastAsia"/>
          <w:color w:val="000000" w:themeColor="text1"/>
          <w:sz w:val="24"/>
          <w:szCs w:val="24"/>
          <w14:textFill>
            <w14:solidFill>
              <w14:schemeClr w14:val="tx1"/>
            </w14:solidFill>
          </w14:textFill>
        </w:rPr>
      </w:pPr>
      <w:r>
        <w:rPr>
          <w:rFonts w:hint="eastAsia" w:asciiTheme="minorEastAsia" w:hAnsiTheme="minorEastAsia"/>
          <w:color w:val="000000" w:themeColor="text1"/>
          <w:sz w:val="24"/>
          <w:szCs w:val="24"/>
          <w14:textFill>
            <w14:solidFill>
              <w14:schemeClr w14:val="tx1"/>
            </w14:solidFill>
          </w14:textFill>
        </w:rPr>
        <w:t>本合同的订立、履行、解释及争议解决等均应适用中国（为本合同之目的，不包括香港特别行政区、澳门特别行政区和台湾地区）法律；与本合同相关的任何争议，由甲、乙双方协商解决；经协商仍然无法解决的，将</w:t>
      </w:r>
      <w:r>
        <w:rPr>
          <w:rFonts w:asciiTheme="minorEastAsia" w:hAnsiTheme="minorEastAsia"/>
          <w:color w:val="000000" w:themeColor="text1"/>
          <w:sz w:val="24"/>
          <w:szCs w:val="24"/>
          <w14:textFill>
            <w14:solidFill>
              <w14:schemeClr w14:val="tx1"/>
            </w14:solidFill>
          </w14:textFill>
        </w:rPr>
        <w:t>提交</w:t>
      </w:r>
      <w:r>
        <w:rPr>
          <w:rFonts w:hint="eastAsia" w:asciiTheme="minorEastAsia" w:hAnsiTheme="minorEastAsia"/>
          <w:color w:val="000000" w:themeColor="text1"/>
          <w:sz w:val="24"/>
          <w:szCs w:val="24"/>
          <w14:textFill>
            <w14:solidFill>
              <w14:schemeClr w14:val="tx1"/>
            </w14:solidFill>
          </w14:textFill>
        </w:rPr>
        <w:t>甲方</w:t>
      </w:r>
      <w:r>
        <w:rPr>
          <w:rFonts w:asciiTheme="minorEastAsia" w:hAnsiTheme="minorEastAsia"/>
          <w:color w:val="000000" w:themeColor="text1"/>
          <w:sz w:val="24"/>
          <w:szCs w:val="24"/>
          <w14:textFill>
            <w14:solidFill>
              <w14:schemeClr w14:val="tx1"/>
            </w14:solidFill>
          </w14:textFill>
        </w:rPr>
        <w:t>所在地</w:t>
      </w:r>
      <w:r>
        <w:rPr>
          <w:rFonts w:hint="eastAsia" w:asciiTheme="minorEastAsia" w:hAnsiTheme="minorEastAsia"/>
          <w:color w:val="000000" w:themeColor="text1"/>
          <w:sz w:val="24"/>
          <w:szCs w:val="24"/>
          <w14:textFill>
            <w14:solidFill>
              <w14:schemeClr w14:val="tx1"/>
            </w14:solidFill>
          </w14:textFill>
        </w:rPr>
        <w:t>有管辖权</w:t>
      </w:r>
      <w:r>
        <w:rPr>
          <w:rFonts w:asciiTheme="minorEastAsia" w:hAnsiTheme="minorEastAsia"/>
          <w:color w:val="000000" w:themeColor="text1"/>
          <w:sz w:val="24"/>
          <w:szCs w:val="24"/>
          <w14:textFill>
            <w14:solidFill>
              <w14:schemeClr w14:val="tx1"/>
            </w14:solidFill>
          </w14:textFill>
        </w:rPr>
        <w:t>的人民法院</w:t>
      </w:r>
      <w:r>
        <w:rPr>
          <w:rFonts w:hint="eastAsia" w:asciiTheme="minorEastAsia" w:hAnsiTheme="minorEastAsia"/>
          <w:color w:val="000000" w:themeColor="text1"/>
          <w:sz w:val="24"/>
          <w:szCs w:val="24"/>
          <w14:textFill>
            <w14:solidFill>
              <w14:schemeClr w14:val="tx1"/>
            </w14:solidFill>
          </w14:textFill>
        </w:rPr>
        <w:t>解决。</w:t>
      </w:r>
    </w:p>
    <w:p>
      <w:pPr>
        <w:pStyle w:val="12"/>
        <w:numPr>
          <w:ilvl w:val="0"/>
          <w:numId w:val="10"/>
        </w:numPr>
        <w:tabs>
          <w:tab w:val="left" w:pos="6120"/>
        </w:tabs>
        <w:adjustRightInd w:val="0"/>
        <w:snapToGrid w:val="0"/>
        <w:spacing w:before="78" w:beforeLines="25" w:line="360" w:lineRule="auto"/>
        <w:ind w:left="0" w:firstLine="480" w:firstLineChars="200"/>
        <w:contextualSpacing w:val="0"/>
        <w:rPr>
          <w:rFonts w:asciiTheme="minorEastAsia" w:hAnsiTheme="minorEastAsia"/>
          <w:color w:val="000000" w:themeColor="text1"/>
          <w:sz w:val="24"/>
          <w:szCs w:val="24"/>
          <w14:textFill>
            <w14:solidFill>
              <w14:schemeClr w14:val="tx1"/>
            </w14:solidFill>
          </w14:textFill>
        </w:rPr>
      </w:pPr>
      <w:r>
        <w:rPr>
          <w:rFonts w:hint="eastAsia" w:asciiTheme="minorEastAsia" w:hAnsiTheme="minorEastAsia"/>
          <w:color w:val="000000" w:themeColor="text1"/>
          <w:sz w:val="24"/>
          <w:szCs w:val="24"/>
          <w14:textFill>
            <w14:solidFill>
              <w14:schemeClr w14:val="tx1"/>
            </w14:solidFill>
          </w14:textFill>
        </w:rPr>
        <w:t>本合同一式</w:t>
      </w:r>
      <w:r>
        <w:rPr>
          <w:rFonts w:asciiTheme="minorEastAsia" w:hAnsiTheme="minorEastAsia"/>
          <w:color w:val="000000" w:themeColor="text1"/>
          <w:sz w:val="24"/>
          <w:szCs w:val="24"/>
          <w:u w:val="single"/>
          <w14:textFill>
            <w14:solidFill>
              <w14:schemeClr w14:val="tx1"/>
            </w14:solidFill>
          </w14:textFill>
        </w:rPr>
        <w:t xml:space="preserve"> </w:t>
      </w:r>
      <w:r>
        <w:rPr>
          <w:rFonts w:hint="eastAsia" w:asciiTheme="minorEastAsia" w:hAnsiTheme="minorEastAsia"/>
          <w:color w:val="000000" w:themeColor="text1"/>
          <w:sz w:val="24"/>
          <w:szCs w:val="24"/>
          <w:u w:val="single"/>
          <w:lang w:val="en-US" w:eastAsia="zh-CN"/>
          <w14:textFill>
            <w14:solidFill>
              <w14:schemeClr w14:val="tx1"/>
            </w14:solidFill>
          </w14:textFill>
        </w:rPr>
        <w:t>肆</w:t>
      </w:r>
      <w:r>
        <w:rPr>
          <w:rFonts w:asciiTheme="minorEastAsia" w:hAnsiTheme="minorEastAsia"/>
          <w:color w:val="000000" w:themeColor="text1"/>
          <w:sz w:val="24"/>
          <w:szCs w:val="24"/>
          <w:u w:val="single"/>
          <w14:textFill>
            <w14:solidFill>
              <w14:schemeClr w14:val="tx1"/>
            </w14:solidFill>
          </w14:textFill>
        </w:rPr>
        <w:t xml:space="preserve"> </w:t>
      </w:r>
      <w:r>
        <w:rPr>
          <w:rFonts w:hint="eastAsia" w:asciiTheme="minorEastAsia" w:hAnsiTheme="minorEastAsia"/>
          <w:color w:val="000000" w:themeColor="text1"/>
          <w:sz w:val="24"/>
          <w:szCs w:val="24"/>
          <w14:textFill>
            <w14:solidFill>
              <w14:schemeClr w14:val="tx1"/>
            </w14:solidFill>
          </w14:textFill>
        </w:rPr>
        <w:t>份，甲方执</w:t>
      </w:r>
      <w:r>
        <w:rPr>
          <w:rFonts w:asciiTheme="minorEastAsia" w:hAnsiTheme="minorEastAsia"/>
          <w:color w:val="000000" w:themeColor="text1"/>
          <w:sz w:val="24"/>
          <w:szCs w:val="24"/>
          <w:u w:val="single"/>
          <w14:textFill>
            <w14:solidFill>
              <w14:schemeClr w14:val="tx1"/>
            </w14:solidFill>
          </w14:textFill>
        </w:rPr>
        <w:t xml:space="preserve"> </w:t>
      </w:r>
      <w:r>
        <w:rPr>
          <w:rFonts w:hint="eastAsia" w:asciiTheme="minorEastAsia" w:hAnsiTheme="minorEastAsia"/>
          <w:color w:val="000000" w:themeColor="text1"/>
          <w:sz w:val="24"/>
          <w:szCs w:val="24"/>
          <w:u w:val="single"/>
          <w:lang w:val="en-US" w:eastAsia="zh-CN"/>
          <w14:textFill>
            <w14:solidFill>
              <w14:schemeClr w14:val="tx1"/>
            </w14:solidFill>
          </w14:textFill>
        </w:rPr>
        <w:t>三</w:t>
      </w:r>
      <w:r>
        <w:rPr>
          <w:rFonts w:asciiTheme="minorEastAsia" w:hAnsiTheme="minorEastAsia"/>
          <w:color w:val="000000" w:themeColor="text1"/>
          <w:sz w:val="24"/>
          <w:szCs w:val="24"/>
          <w:u w:val="single"/>
          <w14:textFill>
            <w14:solidFill>
              <w14:schemeClr w14:val="tx1"/>
            </w14:solidFill>
          </w14:textFill>
        </w:rPr>
        <w:t xml:space="preserve"> </w:t>
      </w:r>
      <w:r>
        <w:rPr>
          <w:rFonts w:hint="eastAsia" w:asciiTheme="minorEastAsia" w:hAnsiTheme="minorEastAsia"/>
          <w:color w:val="000000" w:themeColor="text1"/>
          <w:sz w:val="24"/>
          <w:szCs w:val="24"/>
          <w14:textFill>
            <w14:solidFill>
              <w14:schemeClr w14:val="tx1"/>
            </w14:solidFill>
          </w14:textFill>
        </w:rPr>
        <w:t>份，乙方执</w:t>
      </w:r>
      <w:r>
        <w:rPr>
          <w:rFonts w:asciiTheme="minorEastAsia" w:hAnsiTheme="minorEastAsia"/>
          <w:color w:val="000000" w:themeColor="text1"/>
          <w:sz w:val="24"/>
          <w:szCs w:val="24"/>
          <w:u w:val="single"/>
          <w14:textFill>
            <w14:solidFill>
              <w14:schemeClr w14:val="tx1"/>
            </w14:solidFill>
          </w14:textFill>
        </w:rPr>
        <w:t xml:space="preserve"> </w:t>
      </w:r>
      <w:r>
        <w:rPr>
          <w:rFonts w:hint="eastAsia" w:asciiTheme="minorEastAsia" w:hAnsiTheme="minorEastAsia"/>
          <w:color w:val="000000" w:themeColor="text1"/>
          <w:sz w:val="24"/>
          <w:szCs w:val="24"/>
          <w:u w:val="single"/>
          <w:lang w:val="en-US" w:eastAsia="zh-CN"/>
          <w14:textFill>
            <w14:solidFill>
              <w14:schemeClr w14:val="tx1"/>
            </w14:solidFill>
          </w14:textFill>
        </w:rPr>
        <w:t>壹</w:t>
      </w:r>
      <w:r>
        <w:rPr>
          <w:rFonts w:asciiTheme="minorEastAsia" w:hAnsiTheme="minorEastAsia"/>
          <w:color w:val="000000" w:themeColor="text1"/>
          <w:sz w:val="24"/>
          <w:szCs w:val="24"/>
          <w:u w:val="single"/>
          <w14:textFill>
            <w14:solidFill>
              <w14:schemeClr w14:val="tx1"/>
            </w14:solidFill>
          </w14:textFill>
        </w:rPr>
        <w:t xml:space="preserve"> </w:t>
      </w:r>
      <w:r>
        <w:rPr>
          <w:rFonts w:hint="eastAsia" w:asciiTheme="minorEastAsia" w:hAnsiTheme="minorEastAsia"/>
          <w:color w:val="000000" w:themeColor="text1"/>
          <w:sz w:val="24"/>
          <w:szCs w:val="24"/>
          <w14:textFill>
            <w14:solidFill>
              <w14:schemeClr w14:val="tx1"/>
            </w14:solidFill>
          </w14:textFill>
        </w:rPr>
        <w:t>份，</w:t>
      </w:r>
      <w:r>
        <w:rPr>
          <w:rFonts w:hint="eastAsia" w:asciiTheme="minorEastAsia" w:hAnsiTheme="minorEastAsia"/>
          <w:color w:val="auto"/>
          <w:sz w:val="24"/>
          <w:szCs w:val="24"/>
          <w:lang w:val="en-US" w:eastAsia="zh-CN"/>
        </w:rPr>
        <w:t>本合同附件</w:t>
      </w:r>
      <w:r>
        <w:rPr>
          <w:rFonts w:hint="eastAsia" w:asciiTheme="minorEastAsia" w:hAnsiTheme="minorEastAsia"/>
          <w:color w:val="000000" w:themeColor="text1"/>
          <w:sz w:val="24"/>
          <w:szCs w:val="24"/>
          <w14:textFill>
            <w14:solidFill>
              <w14:schemeClr w14:val="tx1"/>
            </w14:solidFill>
          </w14:textFill>
        </w:rPr>
        <w:t>均具有同等法律效力。</w:t>
      </w:r>
    </w:p>
    <w:p>
      <w:pPr>
        <w:pStyle w:val="12"/>
        <w:numPr>
          <w:ilvl w:val="0"/>
          <w:numId w:val="10"/>
        </w:numPr>
        <w:tabs>
          <w:tab w:val="left" w:pos="6120"/>
        </w:tabs>
        <w:adjustRightInd w:val="0"/>
        <w:snapToGrid w:val="0"/>
        <w:spacing w:before="78" w:beforeLines="25" w:line="360" w:lineRule="auto"/>
        <w:ind w:left="0" w:firstLine="480" w:firstLineChars="200"/>
        <w:contextualSpacing w:val="0"/>
        <w:rPr>
          <w:rFonts w:asciiTheme="minorEastAsia" w:hAnsiTheme="minorEastAsia"/>
          <w:color w:val="000000" w:themeColor="text1"/>
          <w:sz w:val="24"/>
          <w:szCs w:val="24"/>
          <w14:textFill>
            <w14:solidFill>
              <w14:schemeClr w14:val="tx1"/>
            </w14:solidFill>
          </w14:textFill>
        </w:rPr>
      </w:pPr>
      <w:r>
        <w:rPr>
          <w:rFonts w:hint="eastAsia" w:asciiTheme="minorEastAsia" w:hAnsiTheme="minorEastAsia"/>
          <w:color w:val="000000" w:themeColor="text1"/>
          <w:sz w:val="24"/>
          <w:szCs w:val="24"/>
          <w14:textFill>
            <w14:solidFill>
              <w14:schemeClr w14:val="tx1"/>
            </w14:solidFill>
          </w14:textFill>
        </w:rPr>
        <w:t>本合同经双方法定代表人或授权代表签字并加盖双方公章后生效。</w:t>
      </w:r>
    </w:p>
    <w:p>
      <w:pPr>
        <w:pStyle w:val="12"/>
        <w:numPr>
          <w:ilvl w:val="0"/>
          <w:numId w:val="10"/>
        </w:numPr>
        <w:tabs>
          <w:tab w:val="left" w:pos="6120"/>
        </w:tabs>
        <w:adjustRightInd w:val="0"/>
        <w:snapToGrid w:val="0"/>
        <w:spacing w:before="78" w:beforeLines="25" w:line="360" w:lineRule="auto"/>
        <w:ind w:left="0" w:firstLine="480" w:firstLineChars="200"/>
        <w:contextualSpacing w:val="0"/>
        <w:rPr>
          <w:rFonts w:asciiTheme="minorEastAsia" w:hAnsiTheme="minorEastAsia"/>
          <w:color w:val="000000" w:themeColor="text1"/>
          <w:sz w:val="24"/>
          <w:szCs w:val="24"/>
          <w14:textFill>
            <w14:solidFill>
              <w14:schemeClr w14:val="tx1"/>
            </w14:solidFill>
          </w14:textFill>
        </w:rPr>
      </w:pPr>
      <w:r>
        <w:rPr>
          <w:rFonts w:hint="eastAsia" w:asciiTheme="minorEastAsia" w:hAnsiTheme="minorEastAsia"/>
          <w:color w:val="000000" w:themeColor="text1"/>
          <w:sz w:val="24"/>
          <w:szCs w:val="24"/>
          <w14:textFill>
            <w14:solidFill>
              <w14:schemeClr w14:val="tx1"/>
            </w14:solidFill>
          </w14:textFill>
        </w:rPr>
        <w:t>本合同附件是本合同的组成部分。如附件内容与本合同正文条款不一致的，以本合同正文条款为准。本合同的附件清单如下：</w:t>
      </w:r>
      <w:r>
        <w:rPr>
          <w:rFonts w:hint="eastAsia" w:cs="仿宋" w:asciiTheme="minorEastAsia" w:hAnsiTheme="minorEastAsia"/>
          <w:color w:val="000000" w:themeColor="text1"/>
          <w:sz w:val="24"/>
          <w:szCs w:val="24"/>
          <w14:textFill>
            <w14:solidFill>
              <w14:schemeClr w14:val="tx1"/>
            </w14:solidFill>
          </w14:textFill>
        </w:rPr>
        <w:t>（附件内容、格式各企业自行拟定）</w:t>
      </w:r>
    </w:p>
    <w:p>
      <w:pPr>
        <w:pStyle w:val="10"/>
        <w:adjustRightInd w:val="0"/>
        <w:snapToGrid w:val="0"/>
        <w:spacing w:before="78" w:beforeLines="25" w:line="360" w:lineRule="auto"/>
        <w:ind w:firstLine="484" w:firstLineChars="202"/>
        <w:rPr>
          <w:rFonts w:asciiTheme="minorEastAsia" w:hAnsiTheme="minorEastAsia"/>
          <w:color w:val="000000" w:themeColor="text1"/>
          <w:sz w:val="24"/>
          <w:szCs w:val="24"/>
          <w14:textFill>
            <w14:solidFill>
              <w14:schemeClr w14:val="tx1"/>
            </w14:solidFill>
          </w14:textFill>
        </w:rPr>
      </w:pPr>
      <w:r>
        <w:rPr>
          <w:rFonts w:hint="eastAsia" w:asciiTheme="minorEastAsia" w:hAnsiTheme="minorEastAsia"/>
          <w:color w:val="000000" w:themeColor="text1"/>
          <w:sz w:val="24"/>
          <w:szCs w:val="24"/>
          <w14:textFill>
            <w14:solidFill>
              <w14:schemeClr w14:val="tx1"/>
            </w14:solidFill>
          </w14:textFill>
        </w:rPr>
        <w:t>附件</w:t>
      </w:r>
      <w:r>
        <w:rPr>
          <w:rFonts w:hint="eastAsia" w:asciiTheme="minorEastAsia" w:hAnsiTheme="minorEastAsia"/>
          <w:color w:val="000000" w:themeColor="text1"/>
          <w:sz w:val="24"/>
          <w:szCs w:val="24"/>
          <w:lang w:val="en-US" w:eastAsia="zh-CN"/>
          <w14:textFill>
            <w14:solidFill>
              <w14:schemeClr w14:val="tx1"/>
            </w14:solidFill>
          </w14:textFill>
        </w:rPr>
        <w:t>1</w:t>
      </w:r>
      <w:r>
        <w:rPr>
          <w:rFonts w:hint="eastAsia" w:asciiTheme="minorEastAsia" w:hAnsiTheme="minorEastAsia"/>
          <w:color w:val="000000" w:themeColor="text1"/>
          <w:sz w:val="24"/>
          <w:szCs w:val="24"/>
          <w14:textFill>
            <w14:solidFill>
              <w14:schemeClr w14:val="tx1"/>
            </w14:solidFill>
          </w14:textFill>
        </w:rPr>
        <w:t>：绿化</w:t>
      </w:r>
      <w:r>
        <w:rPr>
          <w:rFonts w:asciiTheme="minorEastAsia" w:hAnsiTheme="minorEastAsia"/>
          <w:color w:val="000000" w:themeColor="text1"/>
          <w:sz w:val="24"/>
          <w:szCs w:val="24"/>
          <w14:textFill>
            <w14:solidFill>
              <w14:schemeClr w14:val="tx1"/>
            </w14:solidFill>
          </w14:textFill>
        </w:rPr>
        <w:t>养护作业标准</w:t>
      </w:r>
    </w:p>
    <w:p>
      <w:pPr>
        <w:pStyle w:val="10"/>
        <w:adjustRightInd w:val="0"/>
        <w:snapToGrid w:val="0"/>
        <w:spacing w:before="78" w:beforeLines="25" w:line="360" w:lineRule="auto"/>
        <w:ind w:firstLine="484" w:firstLineChars="202"/>
        <w:rPr>
          <w:rFonts w:asciiTheme="minorEastAsia" w:hAnsiTheme="minorEastAsia"/>
          <w:color w:val="000000" w:themeColor="text1"/>
          <w:sz w:val="24"/>
          <w:szCs w:val="24"/>
          <w14:textFill>
            <w14:solidFill>
              <w14:schemeClr w14:val="tx1"/>
            </w14:solidFill>
          </w14:textFill>
        </w:rPr>
      </w:pPr>
      <w:r>
        <w:rPr>
          <w:rFonts w:hint="eastAsia" w:asciiTheme="minorEastAsia" w:hAnsiTheme="minorEastAsia"/>
          <w:color w:val="000000" w:themeColor="text1"/>
          <w:sz w:val="24"/>
          <w:szCs w:val="24"/>
          <w14:textFill>
            <w14:solidFill>
              <w14:schemeClr w14:val="tx1"/>
            </w14:solidFill>
          </w14:textFill>
        </w:rPr>
        <w:t>附件</w:t>
      </w:r>
      <w:r>
        <w:rPr>
          <w:rFonts w:hint="eastAsia" w:asciiTheme="minorEastAsia" w:hAnsiTheme="minorEastAsia"/>
          <w:color w:val="000000" w:themeColor="text1"/>
          <w:sz w:val="24"/>
          <w:szCs w:val="24"/>
          <w:lang w:val="en-US" w:eastAsia="zh-CN"/>
          <w14:textFill>
            <w14:solidFill>
              <w14:schemeClr w14:val="tx1"/>
            </w14:solidFill>
          </w14:textFill>
        </w:rPr>
        <w:t>2</w:t>
      </w:r>
      <w:r>
        <w:rPr>
          <w:rFonts w:hint="eastAsia" w:asciiTheme="minorEastAsia" w:hAnsiTheme="minorEastAsia"/>
          <w:color w:val="000000" w:themeColor="text1"/>
          <w:sz w:val="24"/>
          <w:szCs w:val="24"/>
          <w14:textFill>
            <w14:solidFill>
              <w14:schemeClr w14:val="tx1"/>
            </w14:solidFill>
          </w14:textFill>
        </w:rPr>
        <w:t>：绿化养护</w:t>
      </w:r>
      <w:r>
        <w:rPr>
          <w:rFonts w:hint="eastAsia" w:asciiTheme="minorEastAsia" w:hAnsiTheme="minorEastAsia"/>
          <w:color w:val="000000" w:themeColor="text1"/>
          <w:sz w:val="24"/>
          <w:szCs w:val="24"/>
          <w:lang w:val="en-US" w:eastAsia="zh-CN"/>
          <w14:textFill>
            <w14:solidFill>
              <w14:schemeClr w14:val="tx1"/>
            </w14:solidFill>
          </w14:textFill>
        </w:rPr>
        <w:t>现场</w:t>
      </w:r>
      <w:r>
        <w:rPr>
          <w:rFonts w:hint="eastAsia" w:asciiTheme="minorEastAsia" w:hAnsiTheme="minorEastAsia"/>
          <w:color w:val="000000" w:themeColor="text1"/>
          <w:sz w:val="24"/>
          <w:szCs w:val="24"/>
          <w14:textFill>
            <w14:solidFill>
              <w14:schemeClr w14:val="tx1"/>
            </w14:solidFill>
          </w14:textFill>
        </w:rPr>
        <w:t>工作考核表</w:t>
      </w:r>
    </w:p>
    <w:p>
      <w:pPr>
        <w:pStyle w:val="10"/>
        <w:adjustRightInd w:val="0"/>
        <w:snapToGrid w:val="0"/>
        <w:spacing w:before="78" w:beforeLines="25" w:line="360" w:lineRule="auto"/>
        <w:ind w:firstLine="484" w:firstLineChars="202"/>
        <w:rPr>
          <w:rFonts w:hint="eastAsia" w:asciiTheme="minorEastAsia" w:hAnsiTheme="minorEastAsia"/>
          <w:color w:val="000000" w:themeColor="text1"/>
          <w:sz w:val="24"/>
          <w:szCs w:val="24"/>
          <w14:textFill>
            <w14:solidFill>
              <w14:schemeClr w14:val="tx1"/>
            </w14:solidFill>
          </w14:textFill>
        </w:rPr>
      </w:pPr>
      <w:r>
        <w:rPr>
          <w:rFonts w:hint="eastAsia" w:asciiTheme="minorEastAsia" w:hAnsiTheme="minorEastAsia"/>
          <w:color w:val="000000" w:themeColor="text1"/>
          <w:sz w:val="24"/>
          <w:szCs w:val="24"/>
          <w14:textFill>
            <w14:solidFill>
              <w14:schemeClr w14:val="tx1"/>
            </w14:solidFill>
          </w14:textFill>
        </w:rPr>
        <w:t>附件</w:t>
      </w:r>
      <w:r>
        <w:rPr>
          <w:rFonts w:hint="eastAsia" w:asciiTheme="minorEastAsia" w:hAnsiTheme="minorEastAsia"/>
          <w:color w:val="000000" w:themeColor="text1"/>
          <w:sz w:val="24"/>
          <w:szCs w:val="24"/>
          <w:lang w:val="en-US" w:eastAsia="zh-CN"/>
          <w14:textFill>
            <w14:solidFill>
              <w14:schemeClr w14:val="tx1"/>
            </w14:solidFill>
          </w14:textFill>
        </w:rPr>
        <w:t>3：</w:t>
      </w:r>
      <w:r>
        <w:rPr>
          <w:rFonts w:hint="eastAsia" w:asciiTheme="minorEastAsia" w:hAnsiTheme="minorEastAsia"/>
          <w:color w:val="000000" w:themeColor="text1"/>
          <w:sz w:val="24"/>
          <w:szCs w:val="24"/>
          <w14:textFill>
            <w14:solidFill>
              <w14:schemeClr w14:val="tx1"/>
            </w14:solidFill>
          </w14:textFill>
        </w:rPr>
        <w:t xml:space="preserve">安全管理协议 </w:t>
      </w:r>
    </w:p>
    <w:p>
      <w:pPr>
        <w:pStyle w:val="10"/>
        <w:adjustRightInd w:val="0"/>
        <w:snapToGrid w:val="0"/>
        <w:spacing w:before="78" w:beforeLines="25" w:line="360" w:lineRule="auto"/>
        <w:ind w:firstLine="484" w:firstLineChars="202"/>
        <w:rPr>
          <w:rFonts w:hint="eastAsia" w:asciiTheme="minorEastAsia" w:hAnsiTheme="minorEastAsia"/>
          <w:color w:val="000000" w:themeColor="text1"/>
          <w:sz w:val="24"/>
          <w:szCs w:val="24"/>
          <w:lang w:val="en-US" w:eastAsia="zh-CN"/>
          <w14:textFill>
            <w14:solidFill>
              <w14:schemeClr w14:val="tx1"/>
            </w14:solidFill>
          </w14:textFill>
        </w:rPr>
      </w:pPr>
      <w:r>
        <w:rPr>
          <w:rFonts w:hint="eastAsia" w:asciiTheme="minorEastAsia" w:hAnsiTheme="minorEastAsia"/>
          <w:color w:val="000000" w:themeColor="text1"/>
          <w:sz w:val="24"/>
          <w:szCs w:val="24"/>
          <w:lang w:val="en-US" w:eastAsia="zh-CN"/>
          <w14:textFill>
            <w14:solidFill>
              <w14:schemeClr w14:val="tx1"/>
            </w14:solidFill>
          </w14:textFill>
        </w:rPr>
        <w:t>附件4：</w:t>
      </w:r>
      <w:r>
        <w:rPr>
          <w:rFonts w:hint="eastAsia" w:ascii="宋体" w:hAnsi="宋体"/>
          <w:bCs/>
          <w:color w:val="000000" w:themeColor="text1"/>
          <w:sz w:val="24"/>
          <w:highlight w:val="none"/>
          <w:lang w:val="zh-CN"/>
          <w14:textFill>
            <w14:solidFill>
              <w14:schemeClr w14:val="tx1"/>
            </w14:solidFill>
          </w14:textFill>
        </w:rPr>
        <w:t>廉政诚信协议书</w:t>
      </w:r>
    </w:p>
    <w:p>
      <w:pPr>
        <w:pStyle w:val="10"/>
        <w:adjustRightInd w:val="0"/>
        <w:snapToGrid w:val="0"/>
        <w:spacing w:before="78" w:beforeLines="25" w:line="360" w:lineRule="auto"/>
        <w:ind w:firstLine="484" w:firstLineChars="202"/>
        <w:jc w:val="both"/>
        <w:rPr>
          <w:rFonts w:hint="eastAsia" w:ascii="宋体" w:hAnsi="宋体" w:eastAsia="宋体" w:cs="宋体"/>
          <w:b w:val="0"/>
          <w:bCs w:val="0"/>
          <w:sz w:val="24"/>
          <w:szCs w:val="24"/>
          <w:lang w:val="en-US" w:eastAsia="zh-CN"/>
        </w:rPr>
      </w:pPr>
      <w:r>
        <w:rPr>
          <w:rFonts w:hint="eastAsia" w:asciiTheme="minorEastAsia" w:hAnsiTheme="minorEastAsia"/>
          <w:color w:val="000000" w:themeColor="text1"/>
          <w:sz w:val="24"/>
          <w:szCs w:val="24"/>
          <w:lang w:val="en-US" w:eastAsia="zh-CN"/>
          <w14:textFill>
            <w14:solidFill>
              <w14:schemeClr w14:val="tx1"/>
            </w14:solidFill>
          </w14:textFill>
        </w:rPr>
        <w:t>附件5：</w:t>
      </w:r>
      <w:r>
        <w:rPr>
          <w:rFonts w:hint="eastAsia" w:ascii="宋体" w:hAnsi="宋体" w:eastAsia="宋体" w:cs="宋体"/>
          <w:b w:val="0"/>
          <w:bCs w:val="0"/>
          <w:color w:val="000000" w:themeColor="text1"/>
          <w:sz w:val="24"/>
          <w:szCs w:val="24"/>
          <w:u w:val="none"/>
          <w14:textFill>
            <w14:solidFill>
              <w14:schemeClr w14:val="tx1"/>
            </w14:solidFill>
          </w14:textFill>
        </w:rPr>
        <w:t>绿化养护</w:t>
      </w:r>
      <w:r>
        <w:rPr>
          <w:rFonts w:hint="eastAsia" w:ascii="宋体" w:hAnsi="宋体" w:eastAsia="宋体" w:cs="宋体"/>
          <w:b w:val="0"/>
          <w:bCs w:val="0"/>
          <w:sz w:val="24"/>
          <w:szCs w:val="24"/>
        </w:rPr>
        <w:t>服务</w:t>
      </w:r>
      <w:r>
        <w:rPr>
          <w:rFonts w:hint="eastAsia" w:ascii="宋体" w:hAnsi="宋体" w:eastAsia="宋体" w:cs="宋体"/>
          <w:b w:val="0"/>
          <w:bCs w:val="0"/>
          <w:sz w:val="24"/>
          <w:szCs w:val="24"/>
          <w:lang w:val="en-US" w:eastAsia="zh-CN"/>
        </w:rPr>
        <w:t>费用结算通知函</w:t>
      </w:r>
    </w:p>
    <w:p>
      <w:pPr>
        <w:tabs>
          <w:tab w:val="left" w:pos="6120"/>
        </w:tabs>
        <w:adjustRightInd w:val="0"/>
        <w:snapToGrid w:val="0"/>
        <w:spacing w:before="78" w:beforeLines="25" w:line="360" w:lineRule="auto"/>
        <w:rPr>
          <w:rFonts w:asciiTheme="minorEastAsia" w:hAnsiTheme="minorEastAsia"/>
          <w:color w:val="000000" w:themeColor="text1"/>
          <w:sz w:val="24"/>
          <w:szCs w:val="24"/>
          <w14:textFill>
            <w14:solidFill>
              <w14:schemeClr w14:val="tx1"/>
            </w14:solidFill>
          </w14:textFill>
        </w:rPr>
      </w:pPr>
    </w:p>
    <w:p>
      <w:pPr>
        <w:tabs>
          <w:tab w:val="left" w:pos="6120"/>
        </w:tabs>
        <w:adjustRightInd w:val="0"/>
        <w:snapToGrid w:val="0"/>
        <w:spacing w:before="78" w:beforeLines="25" w:line="360" w:lineRule="auto"/>
        <w:ind w:firstLine="240" w:firstLineChars="100"/>
        <w:rPr>
          <w:rFonts w:asciiTheme="minorEastAsia" w:hAnsiTheme="minorEastAsia"/>
          <w:color w:val="000000" w:themeColor="text1"/>
          <w:sz w:val="24"/>
          <w:szCs w:val="24"/>
          <w14:textFill>
            <w14:solidFill>
              <w14:schemeClr w14:val="tx1"/>
            </w14:solidFill>
          </w14:textFill>
        </w:rPr>
      </w:pPr>
      <w:r>
        <w:rPr>
          <w:rFonts w:hint="eastAsia" w:asciiTheme="minorEastAsia" w:hAnsiTheme="minorEastAsia"/>
          <w:color w:val="000000" w:themeColor="text1"/>
          <w:sz w:val="24"/>
          <w:szCs w:val="24"/>
          <w14:textFill>
            <w14:solidFill>
              <w14:schemeClr w14:val="tx1"/>
            </w14:solidFill>
          </w14:textFill>
        </w:rPr>
        <w:t>（以下无正文）</w:t>
      </w:r>
    </w:p>
    <w:p>
      <w:pPr>
        <w:tabs>
          <w:tab w:val="left" w:pos="6120"/>
        </w:tabs>
        <w:adjustRightInd w:val="0"/>
        <w:snapToGrid w:val="0"/>
        <w:spacing w:before="78" w:beforeLines="25" w:line="360" w:lineRule="auto"/>
        <w:rPr>
          <w:rFonts w:asciiTheme="minorEastAsia" w:hAnsiTheme="minorEastAsia"/>
          <w:color w:val="000000" w:themeColor="text1"/>
          <w:sz w:val="24"/>
          <w:szCs w:val="24"/>
          <w14:textFill>
            <w14:solidFill>
              <w14:schemeClr w14:val="tx1"/>
            </w14:solidFill>
          </w14:textFill>
        </w:rPr>
      </w:pPr>
    </w:p>
    <w:p>
      <w:pPr>
        <w:tabs>
          <w:tab w:val="left" w:pos="6120"/>
        </w:tabs>
        <w:adjustRightInd w:val="0"/>
        <w:snapToGrid w:val="0"/>
        <w:spacing w:before="78" w:beforeLines="25" w:line="360" w:lineRule="auto"/>
        <w:rPr>
          <w:rFonts w:asciiTheme="minorEastAsia" w:hAnsiTheme="minorEastAsia"/>
          <w:color w:val="000000" w:themeColor="text1"/>
          <w:sz w:val="24"/>
          <w:szCs w:val="24"/>
          <w14:textFill>
            <w14:solidFill>
              <w14:schemeClr w14:val="tx1"/>
            </w14:solidFill>
          </w14:textFill>
        </w:rPr>
        <w:sectPr>
          <w:footerReference r:id="rId5" w:type="default"/>
          <w:pgSz w:w="11906" w:h="16838"/>
          <w:pgMar w:top="1418" w:right="1247" w:bottom="1417" w:left="1247" w:header="851" w:footer="720" w:gutter="0"/>
          <w:pgNumType w:fmt="decimal" w:start="1"/>
          <w:cols w:space="720" w:num="1"/>
          <w:docGrid w:type="lines" w:linePitch="312" w:charSpace="0"/>
        </w:sectPr>
      </w:pPr>
    </w:p>
    <w:p>
      <w:pPr>
        <w:tabs>
          <w:tab w:val="left" w:pos="6120"/>
        </w:tabs>
        <w:adjustRightInd w:val="0"/>
        <w:snapToGrid w:val="0"/>
        <w:spacing w:before="78" w:beforeLines="25" w:line="360" w:lineRule="auto"/>
        <w:rPr>
          <w:rFonts w:asciiTheme="minorEastAsia" w:hAnsiTheme="minorEastAsia"/>
          <w:color w:val="000000" w:themeColor="text1"/>
          <w:sz w:val="24"/>
          <w:szCs w:val="24"/>
          <w14:textFill>
            <w14:solidFill>
              <w14:schemeClr w14:val="tx1"/>
            </w14:solidFill>
          </w14:textFill>
        </w:rPr>
      </w:pPr>
      <w:r>
        <w:rPr>
          <w:rFonts w:hint="eastAsia" w:asciiTheme="minorEastAsia" w:hAnsiTheme="minorEastAsia"/>
          <w:color w:val="000000" w:themeColor="text1"/>
          <w:sz w:val="24"/>
          <w:szCs w:val="24"/>
          <w14:textFill>
            <w14:solidFill>
              <w14:schemeClr w14:val="tx1"/>
            </w14:solidFill>
          </w14:textFill>
        </w:rPr>
        <w:t>甲方</w:t>
      </w:r>
      <w:r>
        <w:rPr>
          <w:rFonts w:asciiTheme="minorEastAsia" w:hAnsiTheme="minorEastAsia"/>
          <w:color w:val="000000" w:themeColor="text1"/>
          <w:sz w:val="24"/>
          <w:szCs w:val="24"/>
          <w14:textFill>
            <w14:solidFill>
              <w14:schemeClr w14:val="tx1"/>
            </w14:solidFill>
          </w14:textFill>
        </w:rPr>
        <w:t>：</w:t>
      </w:r>
    </w:p>
    <w:p>
      <w:pPr>
        <w:tabs>
          <w:tab w:val="left" w:pos="6120"/>
        </w:tabs>
        <w:adjustRightInd w:val="0"/>
        <w:snapToGrid w:val="0"/>
        <w:spacing w:before="78" w:beforeLines="25" w:line="360" w:lineRule="auto"/>
        <w:rPr>
          <w:rFonts w:asciiTheme="minorEastAsia" w:hAnsiTheme="minorEastAsia"/>
          <w:color w:val="000000" w:themeColor="text1"/>
          <w:sz w:val="24"/>
          <w:szCs w:val="24"/>
          <w14:textFill>
            <w14:solidFill>
              <w14:schemeClr w14:val="tx1"/>
            </w14:solidFill>
          </w14:textFill>
        </w:rPr>
      </w:pPr>
      <w:r>
        <w:rPr>
          <w:rFonts w:hint="eastAsia" w:asciiTheme="minorEastAsia" w:hAnsiTheme="minorEastAsia"/>
          <w:color w:val="000000" w:themeColor="text1"/>
          <w:sz w:val="24"/>
          <w:szCs w:val="24"/>
          <w14:textFill>
            <w14:solidFill>
              <w14:schemeClr w14:val="tx1"/>
            </w14:solidFill>
          </w14:textFill>
        </w:rPr>
        <w:t>授权</w:t>
      </w:r>
      <w:r>
        <w:rPr>
          <w:rFonts w:asciiTheme="minorEastAsia" w:hAnsiTheme="minorEastAsia"/>
          <w:color w:val="000000" w:themeColor="text1"/>
          <w:sz w:val="24"/>
          <w:szCs w:val="24"/>
          <w14:textFill>
            <w14:solidFill>
              <w14:schemeClr w14:val="tx1"/>
            </w14:solidFill>
          </w14:textFill>
        </w:rPr>
        <w:t>代表：</w:t>
      </w:r>
    </w:p>
    <w:p>
      <w:pPr>
        <w:tabs>
          <w:tab w:val="left" w:pos="6120"/>
        </w:tabs>
        <w:adjustRightInd w:val="0"/>
        <w:snapToGrid w:val="0"/>
        <w:spacing w:before="78" w:beforeLines="25" w:line="360" w:lineRule="auto"/>
        <w:rPr>
          <w:rFonts w:asciiTheme="minorEastAsia" w:hAnsiTheme="minorEastAsia"/>
          <w:color w:val="000000" w:themeColor="text1"/>
          <w:sz w:val="24"/>
          <w:szCs w:val="24"/>
          <w14:textFill>
            <w14:solidFill>
              <w14:schemeClr w14:val="tx1"/>
            </w14:solidFill>
          </w14:textFill>
        </w:rPr>
      </w:pPr>
      <w:r>
        <w:rPr>
          <w:rFonts w:hint="eastAsia" w:asciiTheme="minorEastAsia" w:hAnsiTheme="minorEastAsia"/>
          <w:color w:val="000000" w:themeColor="text1"/>
          <w:sz w:val="24"/>
          <w:szCs w:val="24"/>
          <w14:textFill>
            <w14:solidFill>
              <w14:schemeClr w14:val="tx1"/>
            </w14:solidFill>
          </w14:textFill>
        </w:rPr>
        <w:t>日期</w:t>
      </w:r>
      <w:r>
        <w:rPr>
          <w:rFonts w:asciiTheme="minorEastAsia" w:hAnsiTheme="minorEastAsia"/>
          <w:color w:val="000000" w:themeColor="text1"/>
          <w:sz w:val="24"/>
          <w:szCs w:val="24"/>
          <w14:textFill>
            <w14:solidFill>
              <w14:schemeClr w14:val="tx1"/>
            </w14:solidFill>
          </w14:textFill>
        </w:rPr>
        <w:t>：</w:t>
      </w:r>
      <w:r>
        <w:rPr>
          <w:rFonts w:ascii="宋体" w:hAnsi="宋体"/>
          <w:color w:val="000000" w:themeColor="text1"/>
          <w:sz w:val="24"/>
          <w:szCs w:val="24"/>
          <w14:textFill>
            <w14:solidFill>
              <w14:schemeClr w14:val="tx1"/>
            </w14:solidFill>
          </w14:textFill>
        </w:rPr>
        <w:t xml:space="preserve">    </w:t>
      </w:r>
      <w:r>
        <w:rPr>
          <w:rFonts w:hint="eastAsia" w:ascii="宋体" w:hAnsi="宋体"/>
          <w:color w:val="000000" w:themeColor="text1"/>
          <w:sz w:val="24"/>
          <w:szCs w:val="24"/>
          <w14:textFill>
            <w14:solidFill>
              <w14:schemeClr w14:val="tx1"/>
            </w14:solidFill>
          </w14:textFill>
        </w:rPr>
        <w:t>年</w:t>
      </w:r>
      <w:r>
        <w:rPr>
          <w:rFonts w:ascii="宋体" w:hAnsi="宋体"/>
          <w:color w:val="000000" w:themeColor="text1"/>
          <w:sz w:val="24"/>
          <w:szCs w:val="24"/>
          <w14:textFill>
            <w14:solidFill>
              <w14:schemeClr w14:val="tx1"/>
            </w14:solidFill>
          </w14:textFill>
        </w:rPr>
        <w:t xml:space="preserve">   </w:t>
      </w:r>
      <w:r>
        <w:rPr>
          <w:rFonts w:hint="eastAsia" w:ascii="宋体" w:hAnsi="宋体"/>
          <w:color w:val="000000" w:themeColor="text1"/>
          <w:sz w:val="24"/>
          <w:szCs w:val="24"/>
          <w14:textFill>
            <w14:solidFill>
              <w14:schemeClr w14:val="tx1"/>
            </w14:solidFill>
          </w14:textFill>
        </w:rPr>
        <w:t>月</w:t>
      </w:r>
      <w:r>
        <w:rPr>
          <w:rFonts w:ascii="宋体" w:hAnsi="宋体"/>
          <w:color w:val="000000" w:themeColor="text1"/>
          <w:sz w:val="24"/>
          <w:szCs w:val="24"/>
          <w14:textFill>
            <w14:solidFill>
              <w14:schemeClr w14:val="tx1"/>
            </w14:solidFill>
          </w14:textFill>
        </w:rPr>
        <w:t xml:space="preserve">    </w:t>
      </w:r>
      <w:r>
        <w:rPr>
          <w:rFonts w:hint="eastAsia" w:ascii="宋体" w:hAnsi="宋体"/>
          <w:color w:val="000000" w:themeColor="text1"/>
          <w:sz w:val="24"/>
          <w:szCs w:val="24"/>
          <w14:textFill>
            <w14:solidFill>
              <w14:schemeClr w14:val="tx1"/>
            </w14:solidFill>
          </w14:textFill>
        </w:rPr>
        <w:t>日</w:t>
      </w:r>
    </w:p>
    <w:p>
      <w:pPr>
        <w:tabs>
          <w:tab w:val="left" w:pos="6120"/>
        </w:tabs>
        <w:adjustRightInd w:val="0"/>
        <w:snapToGrid w:val="0"/>
        <w:spacing w:before="78" w:beforeLines="25" w:line="360" w:lineRule="auto"/>
        <w:rPr>
          <w:rFonts w:asciiTheme="minorEastAsia" w:hAnsiTheme="minorEastAsia"/>
          <w:color w:val="000000" w:themeColor="text1"/>
          <w:sz w:val="24"/>
          <w:szCs w:val="24"/>
          <w14:textFill>
            <w14:solidFill>
              <w14:schemeClr w14:val="tx1"/>
            </w14:solidFill>
          </w14:textFill>
        </w:rPr>
      </w:pPr>
      <w:r>
        <w:rPr>
          <w:rFonts w:hint="eastAsia" w:asciiTheme="minorEastAsia" w:hAnsiTheme="minorEastAsia"/>
          <w:color w:val="000000" w:themeColor="text1"/>
          <w:sz w:val="24"/>
          <w:szCs w:val="24"/>
          <w14:textFill>
            <w14:solidFill>
              <w14:schemeClr w14:val="tx1"/>
            </w14:solidFill>
          </w14:textFill>
        </w:rPr>
        <w:t>乙方</w:t>
      </w:r>
      <w:r>
        <w:rPr>
          <w:rFonts w:asciiTheme="minorEastAsia" w:hAnsiTheme="minorEastAsia"/>
          <w:color w:val="000000" w:themeColor="text1"/>
          <w:sz w:val="24"/>
          <w:szCs w:val="24"/>
          <w14:textFill>
            <w14:solidFill>
              <w14:schemeClr w14:val="tx1"/>
            </w14:solidFill>
          </w14:textFill>
        </w:rPr>
        <w:t>：</w:t>
      </w:r>
    </w:p>
    <w:p>
      <w:pPr>
        <w:tabs>
          <w:tab w:val="left" w:pos="6120"/>
        </w:tabs>
        <w:adjustRightInd w:val="0"/>
        <w:snapToGrid w:val="0"/>
        <w:spacing w:before="78" w:beforeLines="25" w:line="360" w:lineRule="auto"/>
        <w:rPr>
          <w:rFonts w:asciiTheme="minorEastAsia" w:hAnsiTheme="minorEastAsia"/>
          <w:color w:val="000000" w:themeColor="text1"/>
          <w:sz w:val="24"/>
          <w:szCs w:val="24"/>
          <w14:textFill>
            <w14:solidFill>
              <w14:schemeClr w14:val="tx1"/>
            </w14:solidFill>
          </w14:textFill>
        </w:rPr>
      </w:pPr>
      <w:r>
        <w:rPr>
          <w:rFonts w:hint="eastAsia" w:asciiTheme="minorEastAsia" w:hAnsiTheme="minorEastAsia"/>
          <w:color w:val="000000" w:themeColor="text1"/>
          <w:sz w:val="24"/>
          <w:szCs w:val="24"/>
          <w14:textFill>
            <w14:solidFill>
              <w14:schemeClr w14:val="tx1"/>
            </w14:solidFill>
          </w14:textFill>
        </w:rPr>
        <w:t>授权</w:t>
      </w:r>
      <w:r>
        <w:rPr>
          <w:rFonts w:asciiTheme="minorEastAsia" w:hAnsiTheme="minorEastAsia"/>
          <w:color w:val="000000" w:themeColor="text1"/>
          <w:sz w:val="24"/>
          <w:szCs w:val="24"/>
          <w14:textFill>
            <w14:solidFill>
              <w14:schemeClr w14:val="tx1"/>
            </w14:solidFill>
          </w14:textFill>
        </w:rPr>
        <w:t>代表：</w:t>
      </w:r>
    </w:p>
    <w:p>
      <w:pPr>
        <w:tabs>
          <w:tab w:val="left" w:pos="6120"/>
        </w:tabs>
        <w:adjustRightInd w:val="0"/>
        <w:snapToGrid w:val="0"/>
        <w:spacing w:before="78" w:beforeLines="25" w:line="360" w:lineRule="auto"/>
        <w:rPr>
          <w:rFonts w:asciiTheme="minorEastAsia" w:hAnsiTheme="minorEastAsia"/>
          <w:color w:val="000000" w:themeColor="text1"/>
          <w:sz w:val="24"/>
          <w:szCs w:val="24"/>
          <w14:textFill>
            <w14:solidFill>
              <w14:schemeClr w14:val="tx1"/>
            </w14:solidFill>
          </w14:textFill>
        </w:rPr>
        <w:sectPr>
          <w:footerReference r:id="rId6" w:type="default"/>
          <w:type w:val="continuous"/>
          <w:pgSz w:w="11906" w:h="16838"/>
          <w:pgMar w:top="1418" w:right="1247" w:bottom="1304" w:left="1247" w:header="851" w:footer="720" w:gutter="0"/>
          <w:pgNumType w:fmt="decimal"/>
          <w:cols w:space="720" w:num="2"/>
          <w:docGrid w:type="lines" w:linePitch="312" w:charSpace="0"/>
        </w:sectPr>
      </w:pPr>
      <w:r>
        <w:rPr>
          <w:rFonts w:hint="eastAsia" w:asciiTheme="minorEastAsia" w:hAnsiTheme="minorEastAsia"/>
          <w:color w:val="000000" w:themeColor="text1"/>
          <w:sz w:val="24"/>
          <w:szCs w:val="24"/>
          <w14:textFill>
            <w14:solidFill>
              <w14:schemeClr w14:val="tx1"/>
            </w14:solidFill>
          </w14:textFill>
        </w:rPr>
        <w:t>日期</w:t>
      </w:r>
      <w:r>
        <w:rPr>
          <w:rFonts w:hint="eastAsia" w:ascii="宋体" w:hAnsi="宋体"/>
          <w:color w:val="000000" w:themeColor="text1"/>
          <w:sz w:val="24"/>
          <w:szCs w:val="24"/>
          <w14:textFill>
            <w14:solidFill>
              <w14:schemeClr w14:val="tx1"/>
            </w14:solidFill>
          </w14:textFill>
        </w:rPr>
        <w:t>：</w:t>
      </w:r>
      <w:r>
        <w:rPr>
          <w:rFonts w:ascii="宋体" w:hAnsi="宋体"/>
          <w:color w:val="000000" w:themeColor="text1"/>
          <w:sz w:val="24"/>
          <w:szCs w:val="24"/>
          <w14:textFill>
            <w14:solidFill>
              <w14:schemeClr w14:val="tx1"/>
            </w14:solidFill>
          </w14:textFill>
        </w:rPr>
        <w:t xml:space="preserve">   </w:t>
      </w:r>
      <w:r>
        <w:rPr>
          <w:rFonts w:hint="eastAsia" w:ascii="宋体" w:hAnsi="宋体"/>
          <w:color w:val="000000" w:themeColor="text1"/>
          <w:sz w:val="24"/>
          <w:szCs w:val="24"/>
          <w14:textFill>
            <w14:solidFill>
              <w14:schemeClr w14:val="tx1"/>
            </w14:solidFill>
          </w14:textFill>
        </w:rPr>
        <w:t>年</w:t>
      </w:r>
      <w:r>
        <w:rPr>
          <w:rFonts w:ascii="宋体" w:hAnsi="宋体"/>
          <w:color w:val="000000" w:themeColor="text1"/>
          <w:sz w:val="24"/>
          <w:szCs w:val="24"/>
          <w14:textFill>
            <w14:solidFill>
              <w14:schemeClr w14:val="tx1"/>
            </w14:solidFill>
          </w14:textFill>
        </w:rPr>
        <w:t xml:space="preserve">   </w:t>
      </w:r>
      <w:r>
        <w:rPr>
          <w:rFonts w:hint="eastAsia" w:ascii="宋体" w:hAnsi="宋体"/>
          <w:color w:val="000000" w:themeColor="text1"/>
          <w:sz w:val="24"/>
          <w:szCs w:val="24"/>
          <w14:textFill>
            <w14:solidFill>
              <w14:schemeClr w14:val="tx1"/>
            </w14:solidFill>
          </w14:textFill>
        </w:rPr>
        <w:t>月</w:t>
      </w:r>
      <w:r>
        <w:rPr>
          <w:rFonts w:ascii="宋体" w:hAnsi="宋体"/>
          <w:color w:val="000000" w:themeColor="text1"/>
          <w:sz w:val="24"/>
          <w:szCs w:val="24"/>
          <w14:textFill>
            <w14:solidFill>
              <w14:schemeClr w14:val="tx1"/>
            </w14:solidFill>
          </w14:textFill>
        </w:rPr>
        <w:t xml:space="preserve">   </w:t>
      </w:r>
      <w:r>
        <w:rPr>
          <w:rFonts w:hint="eastAsia" w:ascii="宋体" w:hAnsi="宋体"/>
          <w:color w:val="000000" w:themeColor="text1"/>
          <w:sz w:val="24"/>
          <w:szCs w:val="24"/>
          <w14:textFill>
            <w14:solidFill>
              <w14:schemeClr w14:val="tx1"/>
            </w14:solidFill>
          </w14:textFill>
        </w:rPr>
        <w:t>日</w:t>
      </w:r>
    </w:p>
    <w:p>
      <w:pPr>
        <w:tabs>
          <w:tab w:val="left" w:pos="720"/>
        </w:tabs>
        <w:adjustRightInd w:val="0"/>
        <w:snapToGrid w:val="0"/>
        <w:spacing w:before="78" w:beforeLines="25" w:line="360" w:lineRule="auto"/>
        <w:rPr>
          <w:rFonts w:asciiTheme="minorEastAsia" w:hAnsiTheme="minorEastAsia"/>
          <w:color w:val="000000" w:themeColor="text1"/>
          <w:sz w:val="24"/>
          <w:szCs w:val="24"/>
          <w14:textFill>
            <w14:solidFill>
              <w14:schemeClr w14:val="tx1"/>
            </w14:solidFill>
          </w14:textFill>
        </w:rPr>
      </w:pPr>
    </w:p>
    <w:p>
      <w:pPr>
        <w:tabs>
          <w:tab w:val="left" w:pos="720"/>
        </w:tabs>
        <w:adjustRightInd w:val="0"/>
        <w:snapToGrid w:val="0"/>
        <w:spacing w:before="78" w:beforeLines="25" w:line="360" w:lineRule="auto"/>
        <w:rPr>
          <w:rFonts w:asciiTheme="minorEastAsia" w:hAnsiTheme="minorEastAsia"/>
          <w:color w:val="000000" w:themeColor="text1"/>
          <w:sz w:val="24"/>
          <w:szCs w:val="24"/>
          <w14:textFill>
            <w14:solidFill>
              <w14:schemeClr w14:val="tx1"/>
            </w14:solidFill>
          </w14:textFill>
        </w:rPr>
        <w:sectPr>
          <w:footerReference r:id="rId7" w:type="default"/>
          <w:type w:val="continuous"/>
          <w:pgSz w:w="11906" w:h="16838"/>
          <w:pgMar w:top="1418" w:right="1247" w:bottom="1304" w:left="1247" w:header="851" w:footer="850" w:gutter="0"/>
          <w:pgNumType w:fmt="decimal"/>
          <w:cols w:space="425" w:num="1"/>
          <w:docGrid w:type="lines" w:linePitch="312" w:charSpace="0"/>
        </w:sectPr>
      </w:pPr>
    </w:p>
    <w:p>
      <w:pPr>
        <w:adjustRightInd w:val="0"/>
        <w:snapToGrid w:val="0"/>
        <w:spacing w:line="360" w:lineRule="auto"/>
        <w:jc w:val="both"/>
        <w:rPr>
          <w:rFonts w:hint="eastAsia" w:asciiTheme="minorEastAsia" w:hAnsiTheme="minorEastAsia"/>
          <w:b/>
          <w:sz w:val="24"/>
          <w:szCs w:val="24"/>
          <w:highlight w:val="none"/>
        </w:rPr>
      </w:pPr>
      <w:r>
        <w:rPr>
          <w:rFonts w:hint="eastAsia" w:asciiTheme="minorEastAsia" w:hAnsiTheme="minorEastAsia"/>
          <w:color w:val="000000" w:themeColor="text1"/>
          <w:sz w:val="24"/>
          <w:szCs w:val="24"/>
          <w14:textFill>
            <w14:solidFill>
              <w14:schemeClr w14:val="tx1"/>
            </w14:solidFill>
          </w14:textFill>
        </w:rPr>
        <w:t>附件</w:t>
      </w:r>
      <w:r>
        <w:rPr>
          <w:rFonts w:hint="eastAsia" w:asciiTheme="minorEastAsia" w:hAnsiTheme="minorEastAsia"/>
          <w:color w:val="000000" w:themeColor="text1"/>
          <w:sz w:val="24"/>
          <w:szCs w:val="24"/>
          <w:lang w:val="en-US" w:eastAsia="zh-CN"/>
          <w14:textFill>
            <w14:solidFill>
              <w14:schemeClr w14:val="tx1"/>
            </w14:solidFill>
          </w14:textFill>
        </w:rPr>
        <w:t>1：</w:t>
      </w:r>
    </w:p>
    <w:p>
      <w:pPr>
        <w:tabs>
          <w:tab w:val="left" w:pos="720"/>
        </w:tabs>
        <w:adjustRightInd w:val="0"/>
        <w:snapToGrid w:val="0"/>
        <w:spacing w:before="78" w:beforeLines="25" w:line="360" w:lineRule="auto"/>
        <w:jc w:val="center"/>
        <w:rPr>
          <w:rFonts w:asciiTheme="minorEastAsia" w:hAnsiTheme="minorEastAsia"/>
          <w:b/>
          <w:bCs/>
          <w:color w:val="000000" w:themeColor="text1"/>
          <w:sz w:val="28"/>
          <w:szCs w:val="28"/>
          <w14:textFill>
            <w14:solidFill>
              <w14:schemeClr w14:val="tx1"/>
            </w14:solidFill>
          </w14:textFill>
        </w:rPr>
      </w:pPr>
      <w:r>
        <w:rPr>
          <w:rFonts w:hint="eastAsia" w:asciiTheme="minorEastAsia" w:hAnsiTheme="minorEastAsia"/>
          <w:b/>
          <w:bCs/>
          <w:color w:val="000000" w:themeColor="text1"/>
          <w:sz w:val="28"/>
          <w:szCs w:val="28"/>
          <w14:textFill>
            <w14:solidFill>
              <w14:schemeClr w14:val="tx1"/>
            </w14:solidFill>
          </w14:textFill>
        </w:rPr>
        <w:t>绿化</w:t>
      </w:r>
      <w:r>
        <w:rPr>
          <w:rFonts w:asciiTheme="minorEastAsia" w:hAnsiTheme="minorEastAsia"/>
          <w:b/>
          <w:bCs/>
          <w:color w:val="000000" w:themeColor="text1"/>
          <w:sz w:val="28"/>
          <w:szCs w:val="28"/>
          <w14:textFill>
            <w14:solidFill>
              <w14:schemeClr w14:val="tx1"/>
            </w14:solidFill>
          </w14:textFill>
        </w:rPr>
        <w:t>养护作业标准</w:t>
      </w:r>
    </w:p>
    <w:p>
      <w:pPr>
        <w:tabs>
          <w:tab w:val="left" w:pos="720"/>
        </w:tabs>
        <w:adjustRightInd w:val="0"/>
        <w:snapToGrid w:val="0"/>
        <w:spacing w:before="78" w:beforeLines="25" w:line="360" w:lineRule="auto"/>
        <w:jc w:val="both"/>
        <w:rPr>
          <w:rFonts w:hint="eastAsia" w:asciiTheme="minorEastAsia" w:hAnsiTheme="minorEastAsia"/>
          <w:color w:val="000000" w:themeColor="text1"/>
          <w:sz w:val="24"/>
          <w:szCs w:val="24"/>
          <w14:textFill>
            <w14:solidFill>
              <w14:schemeClr w14:val="tx1"/>
            </w14:solidFill>
          </w14:textFill>
        </w:rPr>
      </w:pPr>
      <w:r>
        <w:rPr>
          <w:rFonts w:hint="eastAsia" w:asciiTheme="minorEastAsia" w:hAnsiTheme="minorEastAsia"/>
          <w:color w:val="000000" w:themeColor="text1"/>
          <w:sz w:val="24"/>
          <w:szCs w:val="24"/>
          <w14:textFill>
            <w14:solidFill>
              <w14:schemeClr w14:val="tx1"/>
            </w14:solidFill>
          </w14:textFill>
        </w:rPr>
        <w:t>一、本标准养护管理工作的内容：浇水排水、施肥、修剪、病虫害防治、松土除草、补栽、扶正支撑、绿地容貌、安全施工等。</w:t>
      </w:r>
    </w:p>
    <w:p>
      <w:pPr>
        <w:tabs>
          <w:tab w:val="left" w:pos="720"/>
        </w:tabs>
        <w:adjustRightInd w:val="0"/>
        <w:snapToGrid w:val="0"/>
        <w:spacing w:before="78" w:beforeLines="25" w:line="360" w:lineRule="auto"/>
        <w:jc w:val="both"/>
        <w:rPr>
          <w:rFonts w:hint="eastAsia" w:asciiTheme="minorEastAsia" w:hAnsiTheme="minorEastAsia"/>
          <w:color w:val="000000" w:themeColor="text1"/>
          <w:sz w:val="24"/>
          <w:szCs w:val="24"/>
          <w14:textFill>
            <w14:solidFill>
              <w14:schemeClr w14:val="tx1"/>
            </w14:solidFill>
          </w14:textFill>
        </w:rPr>
      </w:pPr>
      <w:r>
        <w:rPr>
          <w:rFonts w:hint="eastAsia" w:asciiTheme="minorEastAsia" w:hAnsiTheme="minorEastAsia"/>
          <w:color w:val="000000" w:themeColor="text1"/>
          <w:sz w:val="24"/>
          <w:szCs w:val="24"/>
          <w14:textFill>
            <w14:solidFill>
              <w14:schemeClr w14:val="tx1"/>
            </w14:solidFill>
          </w14:textFill>
        </w:rPr>
        <w:t>二、本标准养护管理适用范围：园区绿地、道路绿地、居住绿地、附属绿地、防护绿地等。</w:t>
      </w:r>
    </w:p>
    <w:p>
      <w:pPr>
        <w:tabs>
          <w:tab w:val="left" w:pos="720"/>
        </w:tabs>
        <w:adjustRightInd w:val="0"/>
        <w:snapToGrid w:val="0"/>
        <w:spacing w:before="78" w:beforeLines="25" w:line="360" w:lineRule="auto"/>
        <w:jc w:val="both"/>
        <w:rPr>
          <w:rFonts w:hint="eastAsia" w:asciiTheme="minorEastAsia" w:hAnsiTheme="minorEastAsia"/>
          <w:color w:val="000000" w:themeColor="text1"/>
          <w:sz w:val="24"/>
          <w:szCs w:val="24"/>
          <w14:textFill>
            <w14:solidFill>
              <w14:schemeClr w14:val="tx1"/>
            </w14:solidFill>
          </w14:textFill>
        </w:rPr>
      </w:pPr>
      <w:r>
        <w:rPr>
          <w:rFonts w:hint="eastAsia" w:asciiTheme="minorEastAsia" w:hAnsiTheme="minorEastAsia"/>
          <w:color w:val="000000" w:themeColor="text1"/>
          <w:sz w:val="24"/>
          <w:szCs w:val="24"/>
          <w14:textFill>
            <w14:solidFill>
              <w14:schemeClr w14:val="tx1"/>
            </w14:solidFill>
          </w14:textFill>
        </w:rPr>
        <w:t>三、本标准特殊术语说明。</w:t>
      </w:r>
    </w:p>
    <w:p>
      <w:pPr>
        <w:keepNext w:val="0"/>
        <w:keepLines w:val="0"/>
        <w:pageBreakBefore w:val="0"/>
        <w:widowControl w:val="0"/>
        <w:tabs>
          <w:tab w:val="left" w:pos="720"/>
        </w:tabs>
        <w:kinsoku/>
        <w:wordWrap/>
        <w:overflowPunct/>
        <w:topLinePunct w:val="0"/>
        <w:autoSpaceDE/>
        <w:autoSpaceDN/>
        <w:bidi w:val="0"/>
        <w:adjustRightInd w:val="0"/>
        <w:snapToGrid w:val="0"/>
        <w:spacing w:before="78" w:beforeLines="25" w:line="360" w:lineRule="auto"/>
        <w:ind w:firstLine="480" w:firstLineChars="200"/>
        <w:jc w:val="both"/>
        <w:textAlignment w:val="auto"/>
        <w:rPr>
          <w:rFonts w:hint="eastAsia" w:asciiTheme="minorEastAsia" w:hAnsiTheme="minorEastAsia"/>
          <w:color w:val="000000" w:themeColor="text1"/>
          <w:sz w:val="24"/>
          <w:szCs w:val="24"/>
          <w14:textFill>
            <w14:solidFill>
              <w14:schemeClr w14:val="tx1"/>
            </w14:solidFill>
          </w14:textFill>
        </w:rPr>
      </w:pPr>
      <w:r>
        <w:rPr>
          <w:rFonts w:hint="eastAsia" w:asciiTheme="minorEastAsia" w:hAnsiTheme="minorEastAsia"/>
          <w:color w:val="000000" w:themeColor="text1"/>
          <w:sz w:val="24"/>
          <w:szCs w:val="24"/>
          <w14:textFill>
            <w14:solidFill>
              <w14:schemeClr w14:val="tx1"/>
            </w14:solidFill>
          </w14:textFill>
        </w:rPr>
        <w:t>1. 绿化养护管理是指，为使园林绿地达到整洁美观，园林植物正常生长而采取的一切养护管理措施。</w:t>
      </w:r>
    </w:p>
    <w:p>
      <w:pPr>
        <w:keepNext w:val="0"/>
        <w:keepLines w:val="0"/>
        <w:pageBreakBefore w:val="0"/>
        <w:widowControl w:val="0"/>
        <w:tabs>
          <w:tab w:val="left" w:pos="720"/>
        </w:tabs>
        <w:kinsoku/>
        <w:wordWrap/>
        <w:overflowPunct/>
        <w:topLinePunct w:val="0"/>
        <w:autoSpaceDE/>
        <w:autoSpaceDN/>
        <w:bidi w:val="0"/>
        <w:adjustRightInd w:val="0"/>
        <w:snapToGrid w:val="0"/>
        <w:spacing w:before="78" w:beforeLines="25" w:line="360" w:lineRule="auto"/>
        <w:ind w:firstLine="480" w:firstLineChars="200"/>
        <w:jc w:val="both"/>
        <w:textAlignment w:val="auto"/>
        <w:rPr>
          <w:rFonts w:hint="eastAsia" w:asciiTheme="minorEastAsia" w:hAnsiTheme="minorEastAsia"/>
          <w:color w:val="000000" w:themeColor="text1"/>
          <w:sz w:val="24"/>
          <w:szCs w:val="24"/>
          <w14:textFill>
            <w14:solidFill>
              <w14:schemeClr w14:val="tx1"/>
            </w14:solidFill>
          </w14:textFill>
        </w:rPr>
      </w:pPr>
      <w:r>
        <w:rPr>
          <w:rFonts w:hint="eastAsia" w:asciiTheme="minorEastAsia" w:hAnsiTheme="minorEastAsia"/>
          <w:color w:val="000000" w:themeColor="text1"/>
          <w:sz w:val="24"/>
          <w:szCs w:val="24"/>
          <w14:textFill>
            <w14:solidFill>
              <w14:schemeClr w14:val="tx1"/>
            </w14:solidFill>
          </w14:textFill>
        </w:rPr>
        <w:t>2. 灌木指绿地中成片种植的彩叶植物或开花灌木。</w:t>
      </w:r>
    </w:p>
    <w:p>
      <w:pPr>
        <w:keepNext w:val="0"/>
        <w:keepLines w:val="0"/>
        <w:pageBreakBefore w:val="0"/>
        <w:widowControl w:val="0"/>
        <w:tabs>
          <w:tab w:val="left" w:pos="720"/>
        </w:tabs>
        <w:kinsoku/>
        <w:wordWrap/>
        <w:overflowPunct/>
        <w:topLinePunct w:val="0"/>
        <w:autoSpaceDE/>
        <w:autoSpaceDN/>
        <w:bidi w:val="0"/>
        <w:adjustRightInd w:val="0"/>
        <w:snapToGrid w:val="0"/>
        <w:spacing w:before="78" w:beforeLines="25" w:line="360" w:lineRule="auto"/>
        <w:ind w:firstLine="480" w:firstLineChars="200"/>
        <w:jc w:val="both"/>
        <w:textAlignment w:val="auto"/>
        <w:rPr>
          <w:rFonts w:hint="eastAsia" w:asciiTheme="minorEastAsia" w:hAnsiTheme="minorEastAsia"/>
          <w:color w:val="000000" w:themeColor="text1"/>
          <w:sz w:val="24"/>
          <w:szCs w:val="24"/>
          <w14:textFill>
            <w14:solidFill>
              <w14:schemeClr w14:val="tx1"/>
            </w14:solidFill>
          </w14:textFill>
        </w:rPr>
      </w:pPr>
      <w:r>
        <w:rPr>
          <w:rFonts w:hint="eastAsia" w:asciiTheme="minorEastAsia" w:hAnsiTheme="minorEastAsia"/>
          <w:color w:val="000000" w:themeColor="text1"/>
          <w:sz w:val="24"/>
          <w:szCs w:val="24"/>
          <w14:textFill>
            <w14:solidFill>
              <w14:schemeClr w14:val="tx1"/>
            </w14:solidFill>
          </w14:textFill>
        </w:rPr>
        <w:t xml:space="preserve">3. 造型灌木指用修剪、捆扎等方法整修成特定形状的灌木。 </w:t>
      </w:r>
    </w:p>
    <w:p>
      <w:pPr>
        <w:keepNext w:val="0"/>
        <w:keepLines w:val="0"/>
        <w:pageBreakBefore w:val="0"/>
        <w:widowControl w:val="0"/>
        <w:tabs>
          <w:tab w:val="left" w:pos="720"/>
        </w:tabs>
        <w:kinsoku/>
        <w:wordWrap/>
        <w:overflowPunct/>
        <w:topLinePunct w:val="0"/>
        <w:autoSpaceDE/>
        <w:autoSpaceDN/>
        <w:bidi w:val="0"/>
        <w:adjustRightInd w:val="0"/>
        <w:snapToGrid w:val="0"/>
        <w:spacing w:before="78" w:beforeLines="25" w:line="360" w:lineRule="auto"/>
        <w:ind w:firstLine="480" w:firstLineChars="200"/>
        <w:jc w:val="both"/>
        <w:textAlignment w:val="auto"/>
        <w:rPr>
          <w:rFonts w:hint="eastAsia" w:asciiTheme="minorEastAsia" w:hAnsiTheme="minorEastAsia"/>
          <w:color w:val="000000" w:themeColor="text1"/>
          <w:sz w:val="24"/>
          <w:szCs w:val="24"/>
          <w14:textFill>
            <w14:solidFill>
              <w14:schemeClr w14:val="tx1"/>
            </w14:solidFill>
          </w14:textFill>
        </w:rPr>
      </w:pPr>
      <w:r>
        <w:rPr>
          <w:rFonts w:hint="eastAsia" w:asciiTheme="minorEastAsia" w:hAnsiTheme="minorEastAsia"/>
          <w:color w:val="000000" w:themeColor="text1"/>
          <w:sz w:val="24"/>
          <w:szCs w:val="24"/>
          <w14:textFill>
            <w14:solidFill>
              <w14:schemeClr w14:val="tx1"/>
            </w14:solidFill>
          </w14:textFill>
        </w:rPr>
        <w:t xml:space="preserve">4. 花卉是木本观花植物及草本观花植物的总称。 </w:t>
      </w:r>
    </w:p>
    <w:p>
      <w:pPr>
        <w:keepNext w:val="0"/>
        <w:keepLines w:val="0"/>
        <w:pageBreakBefore w:val="0"/>
        <w:widowControl w:val="0"/>
        <w:tabs>
          <w:tab w:val="left" w:pos="720"/>
        </w:tabs>
        <w:kinsoku/>
        <w:wordWrap/>
        <w:overflowPunct/>
        <w:topLinePunct w:val="0"/>
        <w:autoSpaceDE/>
        <w:autoSpaceDN/>
        <w:bidi w:val="0"/>
        <w:adjustRightInd w:val="0"/>
        <w:snapToGrid w:val="0"/>
        <w:spacing w:before="78" w:beforeLines="25" w:line="360" w:lineRule="auto"/>
        <w:ind w:firstLine="480" w:firstLineChars="200"/>
        <w:jc w:val="both"/>
        <w:textAlignment w:val="auto"/>
        <w:rPr>
          <w:rFonts w:hint="eastAsia" w:asciiTheme="minorEastAsia" w:hAnsiTheme="minorEastAsia"/>
          <w:color w:val="000000" w:themeColor="text1"/>
          <w:sz w:val="24"/>
          <w:szCs w:val="24"/>
          <w14:textFill>
            <w14:solidFill>
              <w14:schemeClr w14:val="tx1"/>
            </w14:solidFill>
          </w14:textFill>
        </w:rPr>
      </w:pPr>
      <w:r>
        <w:rPr>
          <w:rFonts w:hint="eastAsia" w:asciiTheme="minorEastAsia" w:hAnsiTheme="minorEastAsia"/>
          <w:color w:val="000000" w:themeColor="text1"/>
          <w:sz w:val="24"/>
          <w:szCs w:val="24"/>
          <w14:textFill>
            <w14:solidFill>
              <w14:schemeClr w14:val="tx1"/>
            </w14:solidFill>
          </w14:textFill>
        </w:rPr>
        <w:t xml:space="preserve">5. 草花指盆栽草花及地栽草花（含宿根花卉）的总称。 </w:t>
      </w:r>
    </w:p>
    <w:p>
      <w:pPr>
        <w:keepNext w:val="0"/>
        <w:keepLines w:val="0"/>
        <w:pageBreakBefore w:val="0"/>
        <w:widowControl w:val="0"/>
        <w:tabs>
          <w:tab w:val="left" w:pos="720"/>
        </w:tabs>
        <w:kinsoku/>
        <w:wordWrap/>
        <w:overflowPunct/>
        <w:topLinePunct w:val="0"/>
        <w:autoSpaceDE/>
        <w:autoSpaceDN/>
        <w:bidi w:val="0"/>
        <w:adjustRightInd w:val="0"/>
        <w:snapToGrid w:val="0"/>
        <w:spacing w:before="78" w:beforeLines="25" w:line="360" w:lineRule="auto"/>
        <w:ind w:firstLine="480" w:firstLineChars="200"/>
        <w:jc w:val="both"/>
        <w:textAlignment w:val="auto"/>
        <w:rPr>
          <w:rFonts w:hint="eastAsia" w:asciiTheme="minorEastAsia" w:hAnsiTheme="minorEastAsia"/>
          <w:color w:val="000000" w:themeColor="text1"/>
          <w:sz w:val="24"/>
          <w:szCs w:val="24"/>
          <w14:textFill>
            <w14:solidFill>
              <w14:schemeClr w14:val="tx1"/>
            </w14:solidFill>
          </w14:textFill>
        </w:rPr>
      </w:pPr>
      <w:r>
        <w:rPr>
          <w:rFonts w:hint="eastAsia" w:asciiTheme="minorEastAsia" w:hAnsiTheme="minorEastAsia"/>
          <w:color w:val="000000" w:themeColor="text1"/>
          <w:sz w:val="24"/>
          <w:szCs w:val="24"/>
          <w14:textFill>
            <w14:solidFill>
              <w14:schemeClr w14:val="tx1"/>
            </w14:solidFill>
          </w14:textFill>
        </w:rPr>
        <w:t xml:space="preserve">6. 花灌木指观花类灌木及小乔木。 </w:t>
      </w:r>
    </w:p>
    <w:p>
      <w:pPr>
        <w:tabs>
          <w:tab w:val="left" w:pos="720"/>
        </w:tabs>
        <w:adjustRightInd w:val="0"/>
        <w:snapToGrid w:val="0"/>
        <w:spacing w:before="78" w:beforeLines="25" w:line="360" w:lineRule="auto"/>
        <w:jc w:val="both"/>
        <w:rPr>
          <w:rFonts w:hint="eastAsia" w:asciiTheme="minorEastAsia" w:hAnsiTheme="minorEastAsia"/>
          <w:color w:val="000000" w:themeColor="text1"/>
          <w:sz w:val="24"/>
          <w:szCs w:val="24"/>
          <w14:textFill>
            <w14:solidFill>
              <w14:schemeClr w14:val="tx1"/>
            </w14:solidFill>
          </w14:textFill>
        </w:rPr>
      </w:pPr>
      <w:r>
        <w:rPr>
          <w:rFonts w:hint="eastAsia" w:asciiTheme="minorEastAsia" w:hAnsiTheme="minorEastAsia"/>
          <w:color w:val="000000" w:themeColor="text1"/>
          <w:sz w:val="24"/>
          <w:szCs w:val="24"/>
          <w14:textFill>
            <w14:solidFill>
              <w14:schemeClr w14:val="tx1"/>
            </w14:solidFill>
          </w14:textFill>
        </w:rPr>
        <w:t xml:space="preserve">四、养护的直观标准 </w:t>
      </w:r>
    </w:p>
    <w:p>
      <w:pPr>
        <w:keepNext w:val="0"/>
        <w:keepLines w:val="0"/>
        <w:pageBreakBefore w:val="0"/>
        <w:widowControl w:val="0"/>
        <w:tabs>
          <w:tab w:val="left" w:pos="720"/>
        </w:tabs>
        <w:kinsoku/>
        <w:wordWrap/>
        <w:overflowPunct/>
        <w:topLinePunct w:val="0"/>
        <w:autoSpaceDE/>
        <w:autoSpaceDN/>
        <w:bidi w:val="0"/>
        <w:adjustRightInd w:val="0"/>
        <w:snapToGrid w:val="0"/>
        <w:spacing w:before="78" w:beforeLines="25" w:line="360" w:lineRule="auto"/>
        <w:ind w:firstLine="480" w:firstLineChars="200"/>
        <w:jc w:val="both"/>
        <w:textAlignment w:val="auto"/>
        <w:rPr>
          <w:rFonts w:hint="eastAsia" w:asciiTheme="minorEastAsia" w:hAnsiTheme="minorEastAsia"/>
          <w:color w:val="000000" w:themeColor="text1"/>
          <w:sz w:val="24"/>
          <w:szCs w:val="24"/>
          <w14:textFill>
            <w14:solidFill>
              <w14:schemeClr w14:val="tx1"/>
            </w14:solidFill>
          </w14:textFill>
        </w:rPr>
      </w:pPr>
      <w:r>
        <w:rPr>
          <w:rFonts w:hint="eastAsia" w:asciiTheme="minorEastAsia" w:hAnsiTheme="minorEastAsia"/>
          <w:color w:val="000000" w:themeColor="text1"/>
          <w:sz w:val="24"/>
          <w:szCs w:val="24"/>
          <w14:textFill>
            <w14:solidFill>
              <w14:schemeClr w14:val="tx1"/>
            </w14:solidFill>
          </w14:textFill>
        </w:rPr>
        <w:t>1.植物配置合理。乔、灌、花、草搭配适当，能突出小区特色；绿化充分，无裸露土地。</w:t>
      </w:r>
    </w:p>
    <w:p>
      <w:pPr>
        <w:keepNext w:val="0"/>
        <w:keepLines w:val="0"/>
        <w:pageBreakBefore w:val="0"/>
        <w:widowControl w:val="0"/>
        <w:tabs>
          <w:tab w:val="left" w:pos="720"/>
        </w:tabs>
        <w:kinsoku/>
        <w:wordWrap/>
        <w:overflowPunct/>
        <w:topLinePunct w:val="0"/>
        <w:autoSpaceDE/>
        <w:autoSpaceDN/>
        <w:bidi w:val="0"/>
        <w:adjustRightInd w:val="0"/>
        <w:snapToGrid w:val="0"/>
        <w:spacing w:before="78" w:beforeLines="25" w:line="360" w:lineRule="auto"/>
        <w:ind w:firstLine="480" w:firstLineChars="200"/>
        <w:jc w:val="both"/>
        <w:textAlignment w:val="auto"/>
        <w:rPr>
          <w:rFonts w:hint="eastAsia" w:asciiTheme="minorEastAsia" w:hAnsiTheme="minorEastAsia"/>
          <w:color w:val="000000" w:themeColor="text1"/>
          <w:sz w:val="24"/>
          <w:szCs w:val="24"/>
          <w14:textFill>
            <w14:solidFill>
              <w14:schemeClr w14:val="tx1"/>
            </w14:solidFill>
          </w14:textFill>
        </w:rPr>
      </w:pPr>
      <w:r>
        <w:rPr>
          <w:rFonts w:hint="eastAsia" w:asciiTheme="minorEastAsia" w:hAnsiTheme="minorEastAsia"/>
          <w:color w:val="000000" w:themeColor="text1"/>
          <w:sz w:val="24"/>
          <w:szCs w:val="24"/>
          <w14:textFill>
            <w14:solidFill>
              <w14:schemeClr w14:val="tx1"/>
            </w14:solidFill>
          </w14:textFill>
        </w:rPr>
        <w:t>2.树木生长健壮、长势旺盛。生长超过该树种该规格的平均生长量，树冠完整、美观，修剪适当，主侧树分布均称，内膛不乱，通风透光，无死树和枯死杈；在正常条件下，不黄叶、不焦叶、不卷叶、不落叶；被啃咬的叶片最严重的每株在5％以下；无蛀干害虫的活卵、活虫；介壳虫为害不明显；树木缺株在2％以下；树木无钉栓、捆绑现象。</w:t>
      </w:r>
    </w:p>
    <w:p>
      <w:pPr>
        <w:keepNext w:val="0"/>
        <w:keepLines w:val="0"/>
        <w:pageBreakBefore w:val="0"/>
        <w:widowControl w:val="0"/>
        <w:tabs>
          <w:tab w:val="left" w:pos="720"/>
        </w:tabs>
        <w:kinsoku/>
        <w:wordWrap/>
        <w:overflowPunct/>
        <w:topLinePunct w:val="0"/>
        <w:autoSpaceDE/>
        <w:autoSpaceDN/>
        <w:bidi w:val="0"/>
        <w:adjustRightInd w:val="0"/>
        <w:snapToGrid w:val="0"/>
        <w:spacing w:before="78" w:beforeLines="25" w:line="360" w:lineRule="auto"/>
        <w:ind w:firstLine="480" w:firstLineChars="200"/>
        <w:jc w:val="both"/>
        <w:textAlignment w:val="auto"/>
        <w:rPr>
          <w:rFonts w:hint="eastAsia" w:asciiTheme="minorEastAsia" w:hAnsiTheme="minorEastAsia"/>
          <w:color w:val="000000" w:themeColor="text1"/>
          <w:sz w:val="24"/>
          <w:szCs w:val="24"/>
          <w14:textFill>
            <w14:solidFill>
              <w14:schemeClr w14:val="tx1"/>
            </w14:solidFill>
          </w14:textFill>
        </w:rPr>
      </w:pPr>
      <w:r>
        <w:rPr>
          <w:rFonts w:hint="eastAsia" w:asciiTheme="minorEastAsia" w:hAnsiTheme="minorEastAsia"/>
          <w:color w:val="000000" w:themeColor="text1"/>
          <w:sz w:val="24"/>
          <w:szCs w:val="24"/>
          <w14:textFill>
            <w14:solidFill>
              <w14:schemeClr w14:val="tx1"/>
            </w14:solidFill>
          </w14:textFill>
        </w:rPr>
        <w:t>3.绿篱生长健壮，叶色正常，修剪造型美观，无死株和干枯枝，有虫株率在2％以下；草坪覆盖率达到95％以上，修剪及时整齐美观，叶色正常，无杂草；宿根花卉管理及时，花期长，花色正，无明显缺株。</w:t>
      </w:r>
    </w:p>
    <w:p>
      <w:pPr>
        <w:keepNext w:val="0"/>
        <w:keepLines w:val="0"/>
        <w:pageBreakBefore w:val="0"/>
        <w:widowControl w:val="0"/>
        <w:tabs>
          <w:tab w:val="left" w:pos="720"/>
        </w:tabs>
        <w:kinsoku/>
        <w:wordWrap/>
        <w:overflowPunct/>
        <w:topLinePunct w:val="0"/>
        <w:autoSpaceDE/>
        <w:autoSpaceDN/>
        <w:bidi w:val="0"/>
        <w:adjustRightInd w:val="0"/>
        <w:snapToGrid w:val="0"/>
        <w:spacing w:before="78" w:beforeLines="25" w:line="360" w:lineRule="auto"/>
        <w:ind w:firstLine="480" w:firstLineChars="200"/>
        <w:jc w:val="both"/>
        <w:textAlignment w:val="auto"/>
        <w:rPr>
          <w:rFonts w:hint="eastAsia" w:asciiTheme="minorEastAsia" w:hAnsiTheme="minorEastAsia"/>
          <w:color w:val="000000" w:themeColor="text1"/>
          <w:sz w:val="24"/>
          <w:szCs w:val="24"/>
          <w14:textFill>
            <w14:solidFill>
              <w14:schemeClr w14:val="tx1"/>
            </w14:solidFill>
          </w14:textFill>
        </w:rPr>
      </w:pPr>
      <w:r>
        <w:rPr>
          <w:rFonts w:hint="eastAsia" w:asciiTheme="minorEastAsia" w:hAnsiTheme="minorEastAsia"/>
          <w:color w:val="000000" w:themeColor="text1"/>
          <w:sz w:val="24"/>
          <w:szCs w:val="24"/>
          <w14:textFill>
            <w14:solidFill>
              <w14:schemeClr w14:val="tx1"/>
            </w14:solidFill>
          </w14:textFill>
        </w:rPr>
        <w:t>4.绿地整洁，无杂树，无堆物堆料、搭棚、侵占等现象；设施完好，无人为损坏，对违法行为能及时发现和处理；绿化生产垃圾及时清运。</w:t>
      </w:r>
    </w:p>
    <w:p>
      <w:pPr>
        <w:keepNext w:val="0"/>
        <w:keepLines w:val="0"/>
        <w:pageBreakBefore w:val="0"/>
        <w:widowControl w:val="0"/>
        <w:tabs>
          <w:tab w:val="left" w:pos="720"/>
        </w:tabs>
        <w:kinsoku/>
        <w:wordWrap/>
        <w:overflowPunct/>
        <w:topLinePunct w:val="0"/>
        <w:autoSpaceDE/>
        <w:autoSpaceDN/>
        <w:bidi w:val="0"/>
        <w:adjustRightInd w:val="0"/>
        <w:snapToGrid w:val="0"/>
        <w:spacing w:before="78" w:beforeLines="25" w:line="360" w:lineRule="auto"/>
        <w:ind w:firstLine="480" w:firstLineChars="200"/>
        <w:jc w:val="both"/>
        <w:textAlignment w:val="auto"/>
        <w:rPr>
          <w:rFonts w:hint="eastAsia" w:asciiTheme="minorEastAsia" w:hAnsiTheme="minorEastAsia"/>
          <w:color w:val="000000" w:themeColor="text1"/>
          <w:sz w:val="24"/>
          <w:szCs w:val="24"/>
          <w14:textFill>
            <w14:solidFill>
              <w14:schemeClr w14:val="tx1"/>
            </w14:solidFill>
          </w14:textFill>
        </w:rPr>
      </w:pPr>
      <w:r>
        <w:rPr>
          <w:rFonts w:hint="eastAsia" w:asciiTheme="minorEastAsia" w:hAnsiTheme="minorEastAsia"/>
          <w:color w:val="000000" w:themeColor="text1"/>
          <w:sz w:val="24"/>
          <w:szCs w:val="24"/>
          <w14:textFill>
            <w14:solidFill>
              <w14:schemeClr w14:val="tx1"/>
            </w14:solidFill>
          </w14:textFill>
        </w:rPr>
        <w:t xml:space="preserve">5.叶片叶色正常、叶大而肥厚、不黄叶、不焦叶、不卷叶、不落叶、无明显虫屎、虫网、被虫咬食叶片数量、每株在10%以下。 </w:t>
      </w:r>
    </w:p>
    <w:p>
      <w:pPr>
        <w:keepNext w:val="0"/>
        <w:keepLines w:val="0"/>
        <w:pageBreakBefore w:val="0"/>
        <w:widowControl w:val="0"/>
        <w:tabs>
          <w:tab w:val="left" w:pos="720"/>
        </w:tabs>
        <w:kinsoku/>
        <w:wordWrap/>
        <w:overflowPunct/>
        <w:topLinePunct w:val="0"/>
        <w:autoSpaceDE/>
        <w:autoSpaceDN/>
        <w:bidi w:val="0"/>
        <w:adjustRightInd w:val="0"/>
        <w:snapToGrid w:val="0"/>
        <w:spacing w:before="78" w:beforeLines="25" w:line="360" w:lineRule="auto"/>
        <w:ind w:firstLine="480" w:firstLineChars="200"/>
        <w:jc w:val="both"/>
        <w:textAlignment w:val="auto"/>
        <w:rPr>
          <w:rFonts w:hint="eastAsia" w:asciiTheme="minorEastAsia" w:hAnsiTheme="minorEastAsia"/>
          <w:color w:val="000000" w:themeColor="text1"/>
          <w:sz w:val="24"/>
          <w:szCs w:val="24"/>
          <w14:textFill>
            <w14:solidFill>
              <w14:schemeClr w14:val="tx1"/>
            </w14:solidFill>
          </w14:textFill>
        </w:rPr>
      </w:pPr>
      <w:r>
        <w:rPr>
          <w:rFonts w:hint="eastAsia" w:asciiTheme="minorEastAsia" w:hAnsiTheme="minorEastAsia"/>
          <w:color w:val="000000" w:themeColor="text1"/>
          <w:sz w:val="24"/>
          <w:szCs w:val="24"/>
          <w14:textFill>
            <w14:solidFill>
              <w14:schemeClr w14:val="tx1"/>
            </w14:solidFill>
          </w14:textFill>
        </w:rPr>
        <w:t xml:space="preserve">6.枝干树干挺直、倾斜度不超过10度，树干基部无蘖芽滋生、枝干粗壮、无明显枯枝、死桩、基本无蛀干害虫的活卵、活虫，介壳虫在主、侧枝上基本无活虫。 </w:t>
      </w:r>
    </w:p>
    <w:p>
      <w:pPr>
        <w:keepNext w:val="0"/>
        <w:keepLines w:val="0"/>
        <w:pageBreakBefore w:val="0"/>
        <w:widowControl w:val="0"/>
        <w:tabs>
          <w:tab w:val="left" w:pos="720"/>
        </w:tabs>
        <w:kinsoku/>
        <w:wordWrap/>
        <w:overflowPunct/>
        <w:topLinePunct w:val="0"/>
        <w:autoSpaceDE/>
        <w:autoSpaceDN/>
        <w:bidi w:val="0"/>
        <w:adjustRightInd w:val="0"/>
        <w:snapToGrid w:val="0"/>
        <w:spacing w:before="78" w:beforeLines="25" w:line="360" w:lineRule="auto"/>
        <w:ind w:firstLine="480" w:firstLineChars="200"/>
        <w:jc w:val="both"/>
        <w:textAlignment w:val="auto"/>
        <w:rPr>
          <w:rFonts w:hint="eastAsia" w:asciiTheme="minorEastAsia" w:hAnsiTheme="minorEastAsia"/>
          <w:color w:val="000000" w:themeColor="text1"/>
          <w:sz w:val="24"/>
          <w:szCs w:val="24"/>
          <w14:textFill>
            <w14:solidFill>
              <w14:schemeClr w14:val="tx1"/>
            </w14:solidFill>
          </w14:textFill>
        </w:rPr>
      </w:pPr>
      <w:r>
        <w:rPr>
          <w:rFonts w:hint="eastAsia" w:asciiTheme="minorEastAsia" w:hAnsiTheme="minorEastAsia"/>
          <w:color w:val="000000" w:themeColor="text1"/>
          <w:sz w:val="24"/>
          <w:szCs w:val="24"/>
          <w14:textFill>
            <w14:solidFill>
              <w14:schemeClr w14:val="tx1"/>
            </w14:solidFill>
          </w14:textFill>
        </w:rPr>
        <w:t xml:space="preserve">7.树冠完整美观、分枝点合适、侧枝分布均匀、枝条疏密适当，内膛不乱，通光透光。 </w:t>
      </w:r>
    </w:p>
    <w:p>
      <w:pPr>
        <w:keepNext w:val="0"/>
        <w:keepLines w:val="0"/>
        <w:pageBreakBefore w:val="0"/>
        <w:widowControl w:val="0"/>
        <w:tabs>
          <w:tab w:val="left" w:pos="720"/>
        </w:tabs>
        <w:kinsoku/>
        <w:wordWrap/>
        <w:overflowPunct/>
        <w:topLinePunct w:val="0"/>
        <w:autoSpaceDE/>
        <w:autoSpaceDN/>
        <w:bidi w:val="0"/>
        <w:adjustRightInd w:val="0"/>
        <w:snapToGrid w:val="0"/>
        <w:spacing w:before="78" w:beforeLines="25" w:line="360" w:lineRule="auto"/>
        <w:ind w:firstLine="480" w:firstLineChars="200"/>
        <w:jc w:val="both"/>
        <w:textAlignment w:val="auto"/>
        <w:rPr>
          <w:rFonts w:hint="eastAsia" w:asciiTheme="minorEastAsia" w:hAnsiTheme="minorEastAsia"/>
          <w:color w:val="000000" w:themeColor="text1"/>
          <w:sz w:val="24"/>
          <w:szCs w:val="24"/>
          <w14:textFill>
            <w14:solidFill>
              <w14:schemeClr w14:val="tx1"/>
            </w14:solidFill>
          </w14:textFill>
        </w:rPr>
      </w:pPr>
      <w:r>
        <w:rPr>
          <w:rFonts w:hint="eastAsia" w:asciiTheme="minorEastAsia" w:hAnsiTheme="minorEastAsia"/>
          <w:color w:val="000000" w:themeColor="text1"/>
          <w:sz w:val="24"/>
          <w:szCs w:val="24"/>
          <w14:textFill>
            <w14:solidFill>
              <w14:schemeClr w14:val="tx1"/>
            </w14:solidFill>
          </w14:textFill>
        </w:rPr>
        <w:t xml:space="preserve">8.行道树分枝点高低、树高、冠幅基本一致，无连续两株缺株、相邻5株的高差＜10%。 </w:t>
      </w:r>
    </w:p>
    <w:p>
      <w:pPr>
        <w:keepNext w:val="0"/>
        <w:keepLines w:val="0"/>
        <w:pageBreakBefore w:val="0"/>
        <w:widowControl w:val="0"/>
        <w:tabs>
          <w:tab w:val="left" w:pos="720"/>
        </w:tabs>
        <w:kinsoku/>
        <w:wordWrap/>
        <w:overflowPunct/>
        <w:topLinePunct w:val="0"/>
        <w:autoSpaceDE/>
        <w:autoSpaceDN/>
        <w:bidi w:val="0"/>
        <w:adjustRightInd w:val="0"/>
        <w:snapToGrid w:val="0"/>
        <w:spacing w:before="78" w:beforeLines="25" w:line="360" w:lineRule="auto"/>
        <w:ind w:firstLine="480" w:firstLineChars="200"/>
        <w:jc w:val="both"/>
        <w:textAlignment w:val="auto"/>
        <w:rPr>
          <w:rFonts w:hint="eastAsia" w:asciiTheme="minorEastAsia" w:hAnsiTheme="minorEastAsia"/>
          <w:color w:val="000000" w:themeColor="text1"/>
          <w:sz w:val="24"/>
          <w:szCs w:val="24"/>
          <w14:textFill>
            <w14:solidFill>
              <w14:schemeClr w14:val="tx1"/>
            </w14:solidFill>
          </w14:textFill>
        </w:rPr>
      </w:pPr>
      <w:r>
        <w:rPr>
          <w:rFonts w:hint="eastAsia" w:asciiTheme="minorEastAsia" w:hAnsiTheme="minorEastAsia"/>
          <w:color w:val="000000" w:themeColor="text1"/>
          <w:sz w:val="24"/>
          <w:szCs w:val="24"/>
          <w14:textFill>
            <w14:solidFill>
              <w14:schemeClr w14:val="tx1"/>
            </w14:solidFill>
          </w14:textFill>
        </w:rPr>
        <w:t xml:space="preserve">9.花灌木着花率高、开花繁茂、无落花落蕾现象。色块灌木无缺株断行、覆盖度达100%，色块分明，线条清晰流畅。 </w:t>
      </w:r>
    </w:p>
    <w:p>
      <w:pPr>
        <w:keepNext w:val="0"/>
        <w:keepLines w:val="0"/>
        <w:pageBreakBefore w:val="0"/>
        <w:widowControl w:val="0"/>
        <w:tabs>
          <w:tab w:val="left" w:pos="720"/>
        </w:tabs>
        <w:kinsoku/>
        <w:wordWrap/>
        <w:overflowPunct/>
        <w:topLinePunct w:val="0"/>
        <w:autoSpaceDE/>
        <w:autoSpaceDN/>
        <w:bidi w:val="0"/>
        <w:adjustRightInd w:val="0"/>
        <w:snapToGrid w:val="0"/>
        <w:spacing w:before="78" w:beforeLines="25" w:line="360" w:lineRule="auto"/>
        <w:ind w:firstLine="480" w:firstLineChars="200"/>
        <w:jc w:val="both"/>
        <w:textAlignment w:val="auto"/>
        <w:rPr>
          <w:rFonts w:hint="eastAsia" w:asciiTheme="minorEastAsia" w:hAnsiTheme="minorEastAsia"/>
          <w:color w:val="000000" w:themeColor="text1"/>
          <w:sz w:val="24"/>
          <w:szCs w:val="24"/>
          <w14:textFill>
            <w14:solidFill>
              <w14:schemeClr w14:val="tx1"/>
            </w14:solidFill>
          </w14:textFill>
        </w:rPr>
      </w:pPr>
      <w:r>
        <w:rPr>
          <w:rFonts w:hint="eastAsia" w:asciiTheme="minorEastAsia" w:hAnsiTheme="minorEastAsia"/>
          <w:color w:val="000000" w:themeColor="text1"/>
          <w:sz w:val="24"/>
          <w:szCs w:val="24"/>
          <w14:textFill>
            <w14:solidFill>
              <w14:schemeClr w14:val="tx1"/>
            </w14:solidFill>
          </w14:textFill>
        </w:rPr>
        <w:t xml:space="preserve">10.绿篱、造型灌木形状轮廓清晰，表面平整，园滑、不露空缺、不露枝干、不露捆扎物。 </w:t>
      </w:r>
    </w:p>
    <w:p>
      <w:pPr>
        <w:keepNext w:val="0"/>
        <w:keepLines w:val="0"/>
        <w:pageBreakBefore w:val="0"/>
        <w:widowControl w:val="0"/>
        <w:tabs>
          <w:tab w:val="left" w:pos="720"/>
        </w:tabs>
        <w:kinsoku/>
        <w:wordWrap/>
        <w:overflowPunct/>
        <w:topLinePunct w:val="0"/>
        <w:autoSpaceDE/>
        <w:autoSpaceDN/>
        <w:bidi w:val="0"/>
        <w:adjustRightInd w:val="0"/>
        <w:snapToGrid w:val="0"/>
        <w:spacing w:before="78" w:beforeLines="25" w:line="360" w:lineRule="auto"/>
        <w:ind w:firstLine="480" w:firstLineChars="200"/>
        <w:jc w:val="both"/>
        <w:textAlignment w:val="auto"/>
        <w:rPr>
          <w:rFonts w:hint="eastAsia" w:asciiTheme="minorEastAsia" w:hAnsiTheme="minorEastAsia"/>
          <w:color w:val="000000" w:themeColor="text1"/>
          <w:sz w:val="24"/>
          <w:szCs w:val="24"/>
          <w14:textFill>
            <w14:solidFill>
              <w14:schemeClr w14:val="tx1"/>
            </w14:solidFill>
          </w14:textFill>
        </w:rPr>
      </w:pPr>
      <w:r>
        <w:rPr>
          <w:rFonts w:hint="eastAsia" w:asciiTheme="minorEastAsia" w:hAnsiTheme="minorEastAsia"/>
          <w:color w:val="000000" w:themeColor="text1"/>
          <w:sz w:val="24"/>
          <w:szCs w:val="24"/>
          <w14:textFill>
            <w14:solidFill>
              <w14:schemeClr w14:val="tx1"/>
            </w14:solidFill>
          </w14:textFill>
        </w:rPr>
        <w:t xml:space="preserve">11.藤本长藤分布合理、枝叶覆盖均匀、附着牢固、覆盖度达85%以上。 </w:t>
      </w:r>
    </w:p>
    <w:p>
      <w:pPr>
        <w:keepNext w:val="0"/>
        <w:keepLines w:val="0"/>
        <w:pageBreakBefore w:val="0"/>
        <w:widowControl w:val="0"/>
        <w:tabs>
          <w:tab w:val="left" w:pos="720"/>
        </w:tabs>
        <w:kinsoku/>
        <w:wordWrap/>
        <w:overflowPunct/>
        <w:topLinePunct w:val="0"/>
        <w:autoSpaceDE/>
        <w:autoSpaceDN/>
        <w:bidi w:val="0"/>
        <w:adjustRightInd w:val="0"/>
        <w:snapToGrid w:val="0"/>
        <w:spacing w:before="78" w:beforeLines="25" w:line="360" w:lineRule="auto"/>
        <w:ind w:firstLine="480" w:firstLineChars="200"/>
        <w:jc w:val="both"/>
        <w:textAlignment w:val="auto"/>
        <w:rPr>
          <w:rFonts w:hint="eastAsia" w:asciiTheme="minorEastAsia" w:hAnsiTheme="minorEastAsia"/>
          <w:color w:val="000000" w:themeColor="text1"/>
          <w:sz w:val="24"/>
          <w:szCs w:val="24"/>
          <w14:textFill>
            <w14:solidFill>
              <w14:schemeClr w14:val="tx1"/>
            </w14:solidFill>
          </w14:textFill>
        </w:rPr>
      </w:pPr>
      <w:r>
        <w:rPr>
          <w:rFonts w:hint="eastAsia" w:asciiTheme="minorEastAsia" w:hAnsiTheme="minorEastAsia"/>
          <w:color w:val="000000" w:themeColor="text1"/>
          <w:sz w:val="24"/>
          <w:szCs w:val="24"/>
          <w14:textFill>
            <w14:solidFill>
              <w14:schemeClr w14:val="tx1"/>
            </w14:solidFill>
          </w14:textFill>
        </w:rPr>
        <w:t>12.草花生长健壮、花繁叶茂、无残花败叶。花坛整洁美观、四季有花、层次分明、图案清晰、色彩搭配适宜。</w:t>
      </w:r>
    </w:p>
    <w:p>
      <w:pPr>
        <w:keepNext w:val="0"/>
        <w:keepLines w:val="0"/>
        <w:pageBreakBefore w:val="0"/>
        <w:widowControl w:val="0"/>
        <w:tabs>
          <w:tab w:val="left" w:pos="720"/>
        </w:tabs>
        <w:kinsoku/>
        <w:wordWrap/>
        <w:overflowPunct/>
        <w:topLinePunct w:val="0"/>
        <w:autoSpaceDE/>
        <w:autoSpaceDN/>
        <w:bidi w:val="0"/>
        <w:adjustRightInd w:val="0"/>
        <w:snapToGrid w:val="0"/>
        <w:spacing w:before="78" w:beforeLines="25" w:line="360" w:lineRule="auto"/>
        <w:ind w:firstLine="480" w:firstLineChars="200"/>
        <w:jc w:val="both"/>
        <w:textAlignment w:val="auto"/>
        <w:rPr>
          <w:rFonts w:hint="eastAsia" w:asciiTheme="minorEastAsia" w:hAnsiTheme="minorEastAsia"/>
          <w:color w:val="000000" w:themeColor="text1"/>
          <w:sz w:val="24"/>
          <w:szCs w:val="24"/>
          <w14:textFill>
            <w14:solidFill>
              <w14:schemeClr w14:val="tx1"/>
            </w14:solidFill>
          </w14:textFill>
        </w:rPr>
      </w:pPr>
      <w:r>
        <w:rPr>
          <w:rFonts w:hint="eastAsia" w:asciiTheme="minorEastAsia" w:hAnsiTheme="minorEastAsia"/>
          <w:color w:val="000000" w:themeColor="text1"/>
          <w:sz w:val="24"/>
          <w:szCs w:val="24"/>
          <w14:textFill>
            <w14:solidFill>
              <w14:schemeClr w14:val="tx1"/>
            </w14:solidFill>
          </w14:textFill>
        </w:rPr>
        <w:t>13.草坪生长茂盛、叶色正常、基本无秃斑、无枯草层、无杂草、无病虫害、覆盖度达98%以上，留茬高度经常保持在6-8cm。</w:t>
      </w:r>
    </w:p>
    <w:p>
      <w:pPr>
        <w:tabs>
          <w:tab w:val="left" w:pos="720"/>
        </w:tabs>
        <w:adjustRightInd w:val="0"/>
        <w:snapToGrid w:val="0"/>
        <w:spacing w:before="78" w:beforeLines="25" w:line="360" w:lineRule="auto"/>
        <w:jc w:val="both"/>
        <w:rPr>
          <w:rFonts w:hint="eastAsia" w:asciiTheme="minorEastAsia" w:hAnsiTheme="minorEastAsia"/>
          <w:color w:val="000000" w:themeColor="text1"/>
          <w:sz w:val="24"/>
          <w:szCs w:val="24"/>
          <w14:textFill>
            <w14:solidFill>
              <w14:schemeClr w14:val="tx1"/>
            </w14:solidFill>
          </w14:textFill>
        </w:rPr>
      </w:pPr>
      <w:r>
        <w:rPr>
          <w:rFonts w:hint="eastAsia" w:asciiTheme="minorEastAsia" w:hAnsiTheme="minorEastAsia"/>
          <w:color w:val="000000" w:themeColor="text1"/>
          <w:sz w:val="24"/>
          <w:szCs w:val="24"/>
          <w14:textFill>
            <w14:solidFill>
              <w14:schemeClr w14:val="tx1"/>
            </w14:solidFill>
          </w14:textFill>
        </w:rPr>
        <w:t xml:space="preserve">五、养护的施工标准 </w:t>
      </w:r>
    </w:p>
    <w:p>
      <w:pPr>
        <w:keepNext w:val="0"/>
        <w:keepLines w:val="0"/>
        <w:pageBreakBefore w:val="0"/>
        <w:widowControl w:val="0"/>
        <w:tabs>
          <w:tab w:val="left" w:pos="720"/>
        </w:tabs>
        <w:kinsoku/>
        <w:wordWrap/>
        <w:overflowPunct/>
        <w:topLinePunct w:val="0"/>
        <w:autoSpaceDE/>
        <w:autoSpaceDN/>
        <w:bidi w:val="0"/>
        <w:adjustRightInd w:val="0"/>
        <w:snapToGrid w:val="0"/>
        <w:spacing w:before="78" w:beforeLines="25" w:line="360" w:lineRule="auto"/>
        <w:ind w:firstLine="480" w:firstLineChars="200"/>
        <w:jc w:val="both"/>
        <w:textAlignment w:val="auto"/>
        <w:rPr>
          <w:rFonts w:hint="eastAsia" w:asciiTheme="minorEastAsia" w:hAnsiTheme="minorEastAsia"/>
          <w:color w:val="000000" w:themeColor="text1"/>
          <w:sz w:val="24"/>
          <w:szCs w:val="24"/>
          <w14:textFill>
            <w14:solidFill>
              <w14:schemeClr w14:val="tx1"/>
            </w14:solidFill>
          </w14:textFill>
        </w:rPr>
      </w:pPr>
      <w:r>
        <w:rPr>
          <w:rFonts w:hint="eastAsia" w:asciiTheme="minorEastAsia" w:hAnsiTheme="minorEastAsia"/>
          <w:color w:val="000000" w:themeColor="text1"/>
          <w:sz w:val="24"/>
          <w:szCs w:val="24"/>
          <w14:textFill>
            <w14:solidFill>
              <w14:schemeClr w14:val="tx1"/>
            </w14:solidFill>
          </w14:textFill>
        </w:rPr>
        <w:t xml:space="preserve">1.浇水排水 </w:t>
      </w:r>
    </w:p>
    <w:p>
      <w:pPr>
        <w:keepNext w:val="0"/>
        <w:keepLines w:val="0"/>
        <w:pageBreakBefore w:val="0"/>
        <w:widowControl w:val="0"/>
        <w:tabs>
          <w:tab w:val="left" w:pos="720"/>
        </w:tabs>
        <w:kinsoku/>
        <w:wordWrap/>
        <w:overflowPunct/>
        <w:topLinePunct w:val="0"/>
        <w:autoSpaceDE/>
        <w:autoSpaceDN/>
        <w:bidi w:val="0"/>
        <w:adjustRightInd w:val="0"/>
        <w:snapToGrid w:val="0"/>
        <w:spacing w:before="78" w:beforeLines="25" w:line="360" w:lineRule="auto"/>
        <w:ind w:firstLine="480" w:firstLineChars="200"/>
        <w:jc w:val="both"/>
        <w:textAlignment w:val="auto"/>
        <w:rPr>
          <w:rFonts w:hint="eastAsia" w:asciiTheme="minorEastAsia" w:hAnsiTheme="minorEastAsia"/>
          <w:color w:val="000000" w:themeColor="text1"/>
          <w:sz w:val="24"/>
          <w:szCs w:val="24"/>
          <w14:textFill>
            <w14:solidFill>
              <w14:schemeClr w14:val="tx1"/>
            </w14:solidFill>
          </w14:textFill>
        </w:rPr>
      </w:pPr>
      <w:r>
        <w:rPr>
          <w:rFonts w:hint="eastAsia" w:asciiTheme="minorEastAsia" w:hAnsiTheme="minorEastAsia"/>
          <w:color w:val="000000" w:themeColor="text1"/>
          <w:sz w:val="24"/>
          <w:szCs w:val="24"/>
          <w14:textFill>
            <w14:solidFill>
              <w14:schemeClr w14:val="tx1"/>
            </w14:solidFill>
          </w14:textFill>
        </w:rPr>
        <w:t xml:space="preserve">1) 原则浇水应根据不同植物生物学特性、树龄、季节、土壤干湿程度确定。做到适时、适量、不遗漏。每次浇水要浇足浇透。 </w:t>
      </w:r>
    </w:p>
    <w:p>
      <w:pPr>
        <w:keepNext w:val="0"/>
        <w:keepLines w:val="0"/>
        <w:pageBreakBefore w:val="0"/>
        <w:widowControl w:val="0"/>
        <w:tabs>
          <w:tab w:val="left" w:pos="720"/>
        </w:tabs>
        <w:kinsoku/>
        <w:wordWrap/>
        <w:overflowPunct/>
        <w:topLinePunct w:val="0"/>
        <w:autoSpaceDE/>
        <w:autoSpaceDN/>
        <w:bidi w:val="0"/>
        <w:adjustRightInd w:val="0"/>
        <w:snapToGrid w:val="0"/>
        <w:spacing w:before="78" w:beforeLines="25" w:line="360" w:lineRule="auto"/>
        <w:ind w:firstLine="480" w:firstLineChars="200"/>
        <w:jc w:val="both"/>
        <w:textAlignment w:val="auto"/>
        <w:rPr>
          <w:rFonts w:hint="eastAsia" w:asciiTheme="minorEastAsia" w:hAnsiTheme="minorEastAsia"/>
          <w:color w:val="000000" w:themeColor="text1"/>
          <w:sz w:val="24"/>
          <w:szCs w:val="24"/>
          <w14:textFill>
            <w14:solidFill>
              <w14:schemeClr w14:val="tx1"/>
            </w14:solidFill>
          </w14:textFill>
        </w:rPr>
      </w:pPr>
      <w:r>
        <w:rPr>
          <w:rFonts w:hint="eastAsia" w:asciiTheme="minorEastAsia" w:hAnsiTheme="minorEastAsia"/>
          <w:color w:val="000000" w:themeColor="text1"/>
          <w:sz w:val="24"/>
          <w:szCs w:val="24"/>
          <w14:textFill>
            <w14:solidFill>
              <w14:schemeClr w14:val="tx1"/>
            </w14:solidFill>
          </w14:textFill>
        </w:rPr>
        <w:t xml:space="preserve">2) 浇水的年限树木定植后一般乔木需连续浇水3年，灌木5年。土壤质量差、树木生长不良或遇干旱年份，则应延长浇水年限。 </w:t>
      </w:r>
    </w:p>
    <w:p>
      <w:pPr>
        <w:keepNext w:val="0"/>
        <w:keepLines w:val="0"/>
        <w:pageBreakBefore w:val="0"/>
        <w:widowControl w:val="0"/>
        <w:tabs>
          <w:tab w:val="left" w:pos="720"/>
        </w:tabs>
        <w:kinsoku/>
        <w:wordWrap/>
        <w:overflowPunct/>
        <w:topLinePunct w:val="0"/>
        <w:autoSpaceDE/>
        <w:autoSpaceDN/>
        <w:bidi w:val="0"/>
        <w:adjustRightInd w:val="0"/>
        <w:snapToGrid w:val="0"/>
        <w:spacing w:before="78" w:beforeLines="25" w:line="360" w:lineRule="auto"/>
        <w:ind w:firstLine="480" w:firstLineChars="200"/>
        <w:jc w:val="both"/>
        <w:textAlignment w:val="auto"/>
        <w:rPr>
          <w:rFonts w:hint="eastAsia" w:asciiTheme="minorEastAsia" w:hAnsiTheme="minorEastAsia"/>
          <w:color w:val="000000" w:themeColor="text1"/>
          <w:sz w:val="24"/>
          <w:szCs w:val="24"/>
          <w14:textFill>
            <w14:solidFill>
              <w14:schemeClr w14:val="tx1"/>
            </w14:solidFill>
          </w14:textFill>
        </w:rPr>
      </w:pPr>
      <w:r>
        <w:rPr>
          <w:rFonts w:hint="eastAsia" w:asciiTheme="minorEastAsia" w:hAnsiTheme="minorEastAsia"/>
          <w:color w:val="000000" w:themeColor="text1"/>
          <w:sz w:val="24"/>
          <w:szCs w:val="24"/>
          <w14:textFill>
            <w14:solidFill>
              <w14:schemeClr w14:val="tx1"/>
            </w14:solidFill>
          </w14:textFill>
        </w:rPr>
        <w:t xml:space="preserve">3) 大树依据具体情况和浇水原则确定。地栽宿根花卉以土壤不干燥为准。喷灌浇水每次开启时间不少于30分钟，以地面无迳流为准。 </w:t>
      </w:r>
    </w:p>
    <w:p>
      <w:pPr>
        <w:keepNext w:val="0"/>
        <w:keepLines w:val="0"/>
        <w:pageBreakBefore w:val="0"/>
        <w:widowControl w:val="0"/>
        <w:tabs>
          <w:tab w:val="left" w:pos="720"/>
        </w:tabs>
        <w:kinsoku/>
        <w:wordWrap/>
        <w:overflowPunct/>
        <w:topLinePunct w:val="0"/>
        <w:autoSpaceDE/>
        <w:autoSpaceDN/>
        <w:bidi w:val="0"/>
        <w:adjustRightInd w:val="0"/>
        <w:snapToGrid w:val="0"/>
        <w:spacing w:before="78" w:beforeLines="25" w:line="360" w:lineRule="auto"/>
        <w:ind w:firstLine="480" w:firstLineChars="200"/>
        <w:jc w:val="both"/>
        <w:textAlignment w:val="auto"/>
        <w:rPr>
          <w:rFonts w:hint="eastAsia" w:asciiTheme="minorEastAsia" w:hAnsiTheme="minorEastAsia"/>
          <w:color w:val="000000" w:themeColor="text1"/>
          <w:sz w:val="24"/>
          <w:szCs w:val="24"/>
          <w14:textFill>
            <w14:solidFill>
              <w14:schemeClr w14:val="tx1"/>
            </w14:solidFill>
          </w14:textFill>
        </w:rPr>
      </w:pPr>
      <w:r>
        <w:rPr>
          <w:rFonts w:hint="eastAsia" w:asciiTheme="minorEastAsia" w:hAnsiTheme="minorEastAsia"/>
          <w:color w:val="000000" w:themeColor="text1"/>
          <w:sz w:val="24"/>
          <w:szCs w:val="24"/>
          <w14:textFill>
            <w14:solidFill>
              <w14:schemeClr w14:val="tx1"/>
            </w14:solidFill>
          </w14:textFill>
        </w:rPr>
        <w:t xml:space="preserve">4) 夏季高温季节应在早晨和傍晚进行、冬季宜午后进行。雨季应注意排涝、及时排出积水。 </w:t>
      </w:r>
    </w:p>
    <w:p>
      <w:pPr>
        <w:keepNext w:val="0"/>
        <w:keepLines w:val="0"/>
        <w:pageBreakBefore w:val="0"/>
        <w:widowControl w:val="0"/>
        <w:tabs>
          <w:tab w:val="left" w:pos="720"/>
        </w:tabs>
        <w:kinsoku/>
        <w:wordWrap/>
        <w:overflowPunct/>
        <w:topLinePunct w:val="0"/>
        <w:autoSpaceDE/>
        <w:autoSpaceDN/>
        <w:bidi w:val="0"/>
        <w:adjustRightInd w:val="0"/>
        <w:snapToGrid w:val="0"/>
        <w:spacing w:before="78" w:beforeLines="25" w:line="360" w:lineRule="auto"/>
        <w:ind w:firstLine="480" w:firstLineChars="200"/>
        <w:jc w:val="both"/>
        <w:textAlignment w:val="auto"/>
        <w:rPr>
          <w:rFonts w:hint="eastAsia" w:asciiTheme="minorEastAsia" w:hAnsiTheme="minorEastAsia"/>
          <w:color w:val="000000" w:themeColor="text1"/>
          <w:sz w:val="24"/>
          <w:szCs w:val="24"/>
          <w:lang w:val="en-US" w:eastAsia="zh-CN"/>
          <w14:textFill>
            <w14:solidFill>
              <w14:schemeClr w14:val="tx1"/>
            </w14:solidFill>
          </w14:textFill>
        </w:rPr>
      </w:pPr>
      <w:r>
        <w:rPr>
          <w:rFonts w:hint="eastAsia" w:asciiTheme="minorEastAsia" w:hAnsiTheme="minorEastAsia"/>
          <w:color w:val="000000" w:themeColor="text1"/>
          <w:sz w:val="24"/>
          <w:szCs w:val="24"/>
          <w:lang w:val="en-US" w:eastAsia="zh-CN"/>
          <w14:textFill>
            <w14:solidFill>
              <w14:schemeClr w14:val="tx1"/>
            </w14:solidFill>
          </w14:textFill>
        </w:rPr>
        <w:t>5</w:t>
      </w:r>
      <w:r>
        <w:rPr>
          <w:rFonts w:hint="eastAsia" w:asciiTheme="minorEastAsia" w:hAnsiTheme="minorEastAsia"/>
          <w:color w:val="000000" w:themeColor="text1"/>
          <w:sz w:val="24"/>
          <w:szCs w:val="24"/>
          <w:lang w:eastAsia="zh-CN"/>
          <w14:textFill>
            <w14:solidFill>
              <w14:schemeClr w14:val="tx1"/>
            </w14:solidFill>
          </w14:textFill>
        </w:rPr>
        <w:t>）</w:t>
      </w:r>
      <w:r>
        <w:rPr>
          <w:rFonts w:hint="eastAsia" w:asciiTheme="minorEastAsia" w:hAnsiTheme="minorEastAsia"/>
          <w:color w:val="000000" w:themeColor="text1"/>
          <w:sz w:val="24"/>
          <w:szCs w:val="24"/>
          <w:lang w:val="en-US" w:eastAsia="zh-CN"/>
          <w14:textFill>
            <w14:solidFill>
              <w14:schemeClr w14:val="tx1"/>
            </w14:solidFill>
          </w14:textFill>
        </w:rPr>
        <w:t>乔木浇水养护遵循：“见干见湿” 原则，夏季高温季节增加浇水次数，一般每周浇水 2-3 次，选择早晚时段进行，避免正午高温浇水；冬季减少浇水，每周 1 次即可。对于新移植和生长较弱的乔木，适当增加浇水量，确保根系水分充足。</w:t>
      </w:r>
    </w:p>
    <w:p>
      <w:pPr>
        <w:keepNext w:val="0"/>
        <w:keepLines w:val="0"/>
        <w:pageBreakBefore w:val="0"/>
        <w:widowControl w:val="0"/>
        <w:tabs>
          <w:tab w:val="left" w:pos="720"/>
        </w:tabs>
        <w:kinsoku/>
        <w:wordWrap/>
        <w:overflowPunct/>
        <w:topLinePunct w:val="0"/>
        <w:autoSpaceDE/>
        <w:autoSpaceDN/>
        <w:bidi w:val="0"/>
        <w:adjustRightInd w:val="0"/>
        <w:snapToGrid w:val="0"/>
        <w:spacing w:before="78" w:beforeLines="25" w:line="360" w:lineRule="auto"/>
        <w:ind w:firstLine="480" w:firstLineChars="200"/>
        <w:jc w:val="both"/>
        <w:textAlignment w:val="auto"/>
        <w:rPr>
          <w:rFonts w:hint="eastAsia" w:asciiTheme="minorEastAsia" w:hAnsiTheme="minorEastAsia"/>
          <w:color w:val="000000" w:themeColor="text1"/>
          <w:sz w:val="24"/>
          <w:szCs w:val="24"/>
          <w:lang w:val="en-US" w:eastAsia="zh-CN"/>
          <w14:textFill>
            <w14:solidFill>
              <w14:schemeClr w14:val="tx1"/>
            </w14:solidFill>
          </w14:textFill>
        </w:rPr>
      </w:pPr>
      <w:r>
        <w:rPr>
          <w:rFonts w:hint="eastAsia" w:asciiTheme="minorEastAsia" w:hAnsiTheme="minorEastAsia"/>
          <w:color w:val="000000" w:themeColor="text1"/>
          <w:sz w:val="24"/>
          <w:szCs w:val="24"/>
          <w:lang w:val="en-US" w:eastAsia="zh-CN"/>
          <w14:textFill>
            <w14:solidFill>
              <w14:schemeClr w14:val="tx1"/>
            </w14:solidFill>
          </w14:textFill>
        </w:rPr>
        <w:t>6）灌木浇水养护：夏季高温干旱时，每周浇水 2-3 次，保持土壤湿润；梅雨季节减少浇水，防止烂根。浇水时注意浇透，避免表面湿润而根系缺水。</w:t>
      </w:r>
    </w:p>
    <w:p>
      <w:pPr>
        <w:keepNext w:val="0"/>
        <w:keepLines w:val="0"/>
        <w:pageBreakBefore w:val="0"/>
        <w:widowControl w:val="0"/>
        <w:tabs>
          <w:tab w:val="left" w:pos="720"/>
        </w:tabs>
        <w:kinsoku/>
        <w:wordWrap/>
        <w:overflowPunct/>
        <w:topLinePunct w:val="0"/>
        <w:autoSpaceDE/>
        <w:autoSpaceDN/>
        <w:bidi w:val="0"/>
        <w:adjustRightInd w:val="0"/>
        <w:snapToGrid w:val="0"/>
        <w:spacing w:before="78" w:beforeLines="25" w:line="360" w:lineRule="auto"/>
        <w:ind w:firstLine="480" w:firstLineChars="200"/>
        <w:jc w:val="both"/>
        <w:textAlignment w:val="auto"/>
        <w:rPr>
          <w:rFonts w:hint="default" w:asciiTheme="minorEastAsia" w:hAnsiTheme="minorEastAsia"/>
          <w:color w:val="000000" w:themeColor="text1"/>
          <w:sz w:val="24"/>
          <w:szCs w:val="24"/>
          <w:lang w:val="en-US" w:eastAsia="zh-CN"/>
          <w14:textFill>
            <w14:solidFill>
              <w14:schemeClr w14:val="tx1"/>
            </w14:solidFill>
          </w14:textFill>
        </w:rPr>
      </w:pPr>
      <w:r>
        <w:rPr>
          <w:rFonts w:hint="eastAsia" w:asciiTheme="minorEastAsia" w:hAnsiTheme="minorEastAsia"/>
          <w:color w:val="000000" w:themeColor="text1"/>
          <w:sz w:val="24"/>
          <w:szCs w:val="24"/>
          <w:lang w:val="en-US" w:eastAsia="zh-CN"/>
          <w14:textFill>
            <w14:solidFill>
              <w14:schemeClr w14:val="tx1"/>
            </w14:solidFill>
          </w14:textFill>
        </w:rPr>
        <w:t>7）根据土壤湿度和天气情况浇水，一般每周浇水 1-2 次，浇足浇透，确保水分渗透到土壤 10 厘米以下。夏季选择早晚浇水，避免正午高温浇水导致草坪灼伤。</w:t>
      </w:r>
    </w:p>
    <w:p>
      <w:pPr>
        <w:keepNext w:val="0"/>
        <w:keepLines w:val="0"/>
        <w:pageBreakBefore w:val="0"/>
        <w:widowControl w:val="0"/>
        <w:tabs>
          <w:tab w:val="left" w:pos="720"/>
        </w:tabs>
        <w:kinsoku/>
        <w:wordWrap/>
        <w:overflowPunct/>
        <w:topLinePunct w:val="0"/>
        <w:autoSpaceDE/>
        <w:autoSpaceDN/>
        <w:bidi w:val="0"/>
        <w:adjustRightInd w:val="0"/>
        <w:snapToGrid w:val="0"/>
        <w:spacing w:before="78" w:beforeLines="25" w:line="360" w:lineRule="auto"/>
        <w:ind w:firstLine="480" w:firstLineChars="200"/>
        <w:jc w:val="both"/>
        <w:textAlignment w:val="auto"/>
        <w:rPr>
          <w:rFonts w:hint="eastAsia" w:asciiTheme="minorEastAsia" w:hAnsiTheme="minorEastAsia"/>
          <w:color w:val="000000" w:themeColor="text1"/>
          <w:sz w:val="24"/>
          <w:szCs w:val="24"/>
          <w14:textFill>
            <w14:solidFill>
              <w14:schemeClr w14:val="tx1"/>
            </w14:solidFill>
          </w14:textFill>
        </w:rPr>
      </w:pPr>
      <w:r>
        <w:rPr>
          <w:rFonts w:hint="eastAsia" w:asciiTheme="minorEastAsia" w:hAnsiTheme="minorEastAsia"/>
          <w:color w:val="000000" w:themeColor="text1"/>
          <w:sz w:val="24"/>
          <w:szCs w:val="24"/>
          <w14:textFill>
            <w14:solidFill>
              <w14:schemeClr w14:val="tx1"/>
            </w14:solidFill>
          </w14:textFill>
        </w:rPr>
        <w:t xml:space="preserve">2. 施肥 </w:t>
      </w:r>
    </w:p>
    <w:p>
      <w:pPr>
        <w:keepNext w:val="0"/>
        <w:keepLines w:val="0"/>
        <w:pageBreakBefore w:val="0"/>
        <w:widowControl w:val="0"/>
        <w:tabs>
          <w:tab w:val="left" w:pos="720"/>
        </w:tabs>
        <w:kinsoku/>
        <w:wordWrap/>
        <w:overflowPunct/>
        <w:topLinePunct w:val="0"/>
        <w:autoSpaceDE/>
        <w:autoSpaceDN/>
        <w:bidi w:val="0"/>
        <w:adjustRightInd w:val="0"/>
        <w:snapToGrid w:val="0"/>
        <w:spacing w:before="78" w:beforeLines="25" w:line="360" w:lineRule="auto"/>
        <w:ind w:firstLine="480" w:firstLineChars="200"/>
        <w:jc w:val="both"/>
        <w:textAlignment w:val="auto"/>
        <w:rPr>
          <w:rFonts w:hint="eastAsia" w:asciiTheme="minorEastAsia" w:hAnsiTheme="minorEastAsia"/>
          <w:color w:val="000000" w:themeColor="text1"/>
          <w:sz w:val="24"/>
          <w:szCs w:val="24"/>
          <w14:textFill>
            <w14:solidFill>
              <w14:schemeClr w14:val="tx1"/>
            </w14:solidFill>
          </w14:textFill>
        </w:rPr>
      </w:pPr>
      <w:r>
        <w:rPr>
          <w:rFonts w:hint="eastAsia" w:asciiTheme="minorEastAsia" w:hAnsiTheme="minorEastAsia"/>
          <w:color w:val="000000" w:themeColor="text1"/>
          <w:sz w:val="24"/>
          <w:szCs w:val="24"/>
          <w14:textFill>
            <w14:solidFill>
              <w14:schemeClr w14:val="tx1"/>
            </w14:solidFill>
          </w14:textFill>
        </w:rPr>
        <w:t xml:space="preserve">1) 原则为确保园林植物正常生长发育，要定期对树木、花卉、草坪等进行施肥。施肥应根据植物种类、树龄、立地条件、生长情况及肥料种类等具体情况而定。 </w:t>
      </w:r>
    </w:p>
    <w:p>
      <w:pPr>
        <w:keepNext w:val="0"/>
        <w:keepLines w:val="0"/>
        <w:pageBreakBefore w:val="0"/>
        <w:widowControl w:val="0"/>
        <w:tabs>
          <w:tab w:val="left" w:pos="720"/>
        </w:tabs>
        <w:kinsoku/>
        <w:wordWrap/>
        <w:overflowPunct/>
        <w:topLinePunct w:val="0"/>
        <w:autoSpaceDE/>
        <w:autoSpaceDN/>
        <w:bidi w:val="0"/>
        <w:adjustRightInd w:val="0"/>
        <w:snapToGrid w:val="0"/>
        <w:spacing w:before="78" w:beforeLines="25" w:line="360" w:lineRule="auto"/>
        <w:ind w:firstLine="480" w:firstLineChars="200"/>
        <w:jc w:val="both"/>
        <w:textAlignment w:val="auto"/>
        <w:rPr>
          <w:rFonts w:hint="eastAsia" w:asciiTheme="minorEastAsia" w:hAnsiTheme="minorEastAsia"/>
          <w:color w:val="000000" w:themeColor="text1"/>
          <w:sz w:val="24"/>
          <w:szCs w:val="24"/>
          <w14:textFill>
            <w14:solidFill>
              <w14:schemeClr w14:val="tx1"/>
            </w14:solidFill>
          </w14:textFill>
        </w:rPr>
      </w:pPr>
      <w:r>
        <w:rPr>
          <w:rFonts w:hint="eastAsia" w:asciiTheme="minorEastAsia" w:hAnsiTheme="minorEastAsia"/>
          <w:color w:val="000000" w:themeColor="text1"/>
          <w:sz w:val="24"/>
          <w:szCs w:val="24"/>
          <w14:textFill>
            <w14:solidFill>
              <w14:schemeClr w14:val="tx1"/>
            </w14:solidFill>
          </w14:textFill>
        </w:rPr>
        <w:t xml:space="preserve">2) 施肥对象定植五年以内的乔、灌木；生长不良的树木；木本花卉；草坪及草花。 </w:t>
      </w:r>
    </w:p>
    <w:p>
      <w:pPr>
        <w:keepNext w:val="0"/>
        <w:keepLines w:val="0"/>
        <w:pageBreakBefore w:val="0"/>
        <w:widowControl w:val="0"/>
        <w:tabs>
          <w:tab w:val="left" w:pos="720"/>
        </w:tabs>
        <w:kinsoku/>
        <w:wordWrap/>
        <w:overflowPunct/>
        <w:topLinePunct w:val="0"/>
        <w:autoSpaceDE/>
        <w:autoSpaceDN/>
        <w:bidi w:val="0"/>
        <w:adjustRightInd w:val="0"/>
        <w:snapToGrid w:val="0"/>
        <w:spacing w:before="78" w:beforeLines="25" w:line="360" w:lineRule="auto"/>
        <w:ind w:firstLine="480" w:firstLineChars="200"/>
        <w:jc w:val="both"/>
        <w:textAlignment w:val="auto"/>
        <w:rPr>
          <w:rFonts w:hint="eastAsia" w:asciiTheme="minorEastAsia" w:hAnsiTheme="minorEastAsia"/>
          <w:color w:val="000000" w:themeColor="text1"/>
          <w:sz w:val="24"/>
          <w:szCs w:val="24"/>
          <w14:textFill>
            <w14:solidFill>
              <w14:schemeClr w14:val="tx1"/>
            </w14:solidFill>
          </w14:textFill>
        </w:rPr>
      </w:pPr>
      <w:r>
        <w:rPr>
          <w:rFonts w:hint="eastAsia" w:asciiTheme="minorEastAsia" w:hAnsiTheme="minorEastAsia"/>
          <w:color w:val="000000" w:themeColor="text1"/>
          <w:sz w:val="24"/>
          <w:szCs w:val="24"/>
          <w14:textFill>
            <w14:solidFill>
              <w14:schemeClr w14:val="tx1"/>
            </w14:solidFill>
          </w14:textFill>
        </w:rPr>
        <w:t xml:space="preserve">3) 施肥分基肥、追肥两类。基肥一般采用有机肥，在植物休眠期内进行，追肥一般采用化肥或复合肥在植物生长期内进行。基肥应充分腐熟后按一定比例与细土混合后施用，化肥应溶解后再施用。干施化肥一定要注意均匀，用量宜少不宜多，施后必须及时充分浇水，以免伤根伤叶。 </w:t>
      </w:r>
    </w:p>
    <w:p>
      <w:pPr>
        <w:keepNext w:val="0"/>
        <w:keepLines w:val="0"/>
        <w:pageBreakBefore w:val="0"/>
        <w:widowControl w:val="0"/>
        <w:tabs>
          <w:tab w:val="left" w:pos="720"/>
        </w:tabs>
        <w:kinsoku/>
        <w:wordWrap/>
        <w:overflowPunct/>
        <w:topLinePunct w:val="0"/>
        <w:autoSpaceDE/>
        <w:autoSpaceDN/>
        <w:bidi w:val="0"/>
        <w:adjustRightInd w:val="0"/>
        <w:snapToGrid w:val="0"/>
        <w:spacing w:before="78" w:beforeLines="25" w:line="360" w:lineRule="auto"/>
        <w:ind w:firstLine="480" w:firstLineChars="200"/>
        <w:jc w:val="both"/>
        <w:textAlignment w:val="auto"/>
        <w:rPr>
          <w:rFonts w:hint="default" w:asciiTheme="minorEastAsia" w:hAnsiTheme="minorEastAsia" w:eastAsiaTheme="minorEastAsia"/>
          <w:color w:val="000000" w:themeColor="text1"/>
          <w:sz w:val="24"/>
          <w:szCs w:val="24"/>
          <w:lang w:val="en-US" w:eastAsia="zh-CN"/>
          <w14:textFill>
            <w14:solidFill>
              <w14:schemeClr w14:val="tx1"/>
            </w14:solidFill>
          </w14:textFill>
        </w:rPr>
      </w:pPr>
      <w:r>
        <w:rPr>
          <w:rFonts w:hint="eastAsia" w:asciiTheme="minorEastAsia" w:hAnsiTheme="minorEastAsia"/>
          <w:color w:val="000000" w:themeColor="text1"/>
          <w:sz w:val="24"/>
          <w:szCs w:val="24"/>
          <w14:textFill>
            <w14:solidFill>
              <w14:schemeClr w14:val="tx1"/>
            </w14:solidFill>
          </w14:textFill>
        </w:rPr>
        <w:t>4)</w:t>
      </w:r>
      <w:r>
        <w:rPr>
          <w:rFonts w:hint="eastAsia" w:asciiTheme="minorEastAsia" w:hAnsiTheme="minorEastAsia"/>
          <w:color w:val="000000" w:themeColor="text1"/>
          <w:sz w:val="24"/>
          <w:szCs w:val="24"/>
          <w:lang w:val="en-US" w:eastAsia="zh-CN"/>
          <w14:textFill>
            <w14:solidFill>
              <w14:schemeClr w14:val="tx1"/>
            </w14:solidFill>
          </w14:textFill>
        </w:rPr>
        <w:t>乔木在</w:t>
      </w:r>
      <w:r>
        <w:rPr>
          <w:rFonts w:hint="eastAsia" w:asciiTheme="minorEastAsia" w:hAnsiTheme="minorEastAsia"/>
          <w:color w:val="000000" w:themeColor="text1"/>
          <w:sz w:val="24"/>
          <w:szCs w:val="24"/>
          <w14:textFill>
            <w14:solidFill>
              <w14:schemeClr w14:val="tx1"/>
            </w14:solidFill>
          </w14:textFill>
        </w:rPr>
        <w:t>春季 3-4 月和秋季 9-10 月各施一次有机肥，增强土壤肥力；生长期（5-8 月）每月施一次复合肥，促进枝叶生长和开花结果</w:t>
      </w:r>
      <w:r>
        <w:rPr>
          <w:rFonts w:hint="eastAsia" w:asciiTheme="minorEastAsia" w:hAnsiTheme="minorEastAsia"/>
          <w:color w:val="000000" w:themeColor="text1"/>
          <w:sz w:val="24"/>
          <w:szCs w:val="24"/>
          <w:lang w:eastAsia="zh-CN"/>
          <w14:textFill>
            <w14:solidFill>
              <w14:schemeClr w14:val="tx1"/>
            </w14:solidFill>
          </w14:textFill>
        </w:rPr>
        <w:t>；已定植成活的乔木，松土1次/年</w:t>
      </w:r>
      <w:r>
        <w:rPr>
          <w:rFonts w:hint="eastAsia" w:asciiTheme="minorEastAsia" w:hAnsiTheme="minorEastAsia"/>
          <w:color w:val="000000" w:themeColor="text1"/>
          <w:sz w:val="24"/>
          <w:szCs w:val="24"/>
          <w14:textFill>
            <w14:solidFill>
              <w14:schemeClr w14:val="tx1"/>
            </w14:solidFill>
          </w14:textFill>
        </w:rPr>
        <w:t>。</w:t>
      </w:r>
      <w:r>
        <w:rPr>
          <w:rFonts w:hint="eastAsia" w:asciiTheme="minorEastAsia" w:hAnsiTheme="minorEastAsia"/>
          <w:color w:val="000000" w:themeColor="text1"/>
          <w:sz w:val="24"/>
          <w:szCs w:val="24"/>
          <w:lang w:val="en-US" w:eastAsia="zh-CN"/>
          <w14:textFill>
            <w14:solidFill>
              <w14:schemeClr w14:val="tx1"/>
            </w14:solidFill>
          </w14:textFill>
        </w:rPr>
        <w:t>灌木生长期每月施一次稀薄的复合肥溶液，开花前增施磷钾肥，如磷酸二氢钾，提高开花质量和数量。施肥后及时浇水，促进肥料吸收。草坪春季和秋季各施一次草坪专用肥，促进草坪生长；夏季高温和冬季低温时减少施肥。施肥均匀，避免局部施肥过多造成草坪灼伤。</w:t>
      </w:r>
    </w:p>
    <w:p>
      <w:pPr>
        <w:keepNext w:val="0"/>
        <w:keepLines w:val="0"/>
        <w:pageBreakBefore w:val="0"/>
        <w:widowControl w:val="0"/>
        <w:tabs>
          <w:tab w:val="left" w:pos="720"/>
        </w:tabs>
        <w:kinsoku/>
        <w:wordWrap/>
        <w:overflowPunct/>
        <w:topLinePunct w:val="0"/>
        <w:autoSpaceDE/>
        <w:autoSpaceDN/>
        <w:bidi w:val="0"/>
        <w:adjustRightInd w:val="0"/>
        <w:snapToGrid w:val="0"/>
        <w:spacing w:before="78" w:beforeLines="25" w:line="360" w:lineRule="auto"/>
        <w:ind w:firstLine="480" w:firstLineChars="200"/>
        <w:jc w:val="both"/>
        <w:textAlignment w:val="auto"/>
        <w:rPr>
          <w:rFonts w:hint="eastAsia" w:asciiTheme="minorEastAsia" w:hAnsiTheme="minorEastAsia"/>
          <w:color w:val="000000" w:themeColor="text1"/>
          <w:sz w:val="24"/>
          <w:szCs w:val="24"/>
          <w14:textFill>
            <w14:solidFill>
              <w14:schemeClr w14:val="tx1"/>
            </w14:solidFill>
          </w14:textFill>
        </w:rPr>
      </w:pPr>
      <w:r>
        <w:rPr>
          <w:rFonts w:hint="eastAsia" w:asciiTheme="minorEastAsia" w:hAnsiTheme="minorEastAsia"/>
          <w:color w:val="000000" w:themeColor="text1"/>
          <w:sz w:val="24"/>
          <w:szCs w:val="24"/>
          <w14:textFill>
            <w14:solidFill>
              <w14:schemeClr w14:val="tx1"/>
            </w14:solidFill>
          </w14:textFill>
        </w:rPr>
        <w:t xml:space="preserve">5) 施肥量施基肥乔木（胸径在10公分以下）不少于20公斤/株•次，灌木不少于10公斤/株•次，色块灌木和绿篱不少于0.5公斤/㎡•株，草坪不少于0.2公斤/㎡•次.施追肥一般按0.5%-1%浓度的溶解液施用。干施化肥一般用量，乔木不超过250克/株•次，灌木不超过150克/株•次，色块灌木和绿篱不超过30克/㎡•次，草坪不超过10克/㎡•次。 </w:t>
      </w:r>
    </w:p>
    <w:p>
      <w:pPr>
        <w:keepNext w:val="0"/>
        <w:keepLines w:val="0"/>
        <w:pageBreakBefore w:val="0"/>
        <w:widowControl w:val="0"/>
        <w:tabs>
          <w:tab w:val="left" w:pos="720"/>
        </w:tabs>
        <w:kinsoku/>
        <w:wordWrap/>
        <w:overflowPunct/>
        <w:topLinePunct w:val="0"/>
        <w:autoSpaceDE/>
        <w:autoSpaceDN/>
        <w:bidi w:val="0"/>
        <w:adjustRightInd w:val="0"/>
        <w:snapToGrid w:val="0"/>
        <w:spacing w:before="78" w:beforeLines="25" w:line="360" w:lineRule="auto"/>
        <w:ind w:firstLine="480" w:firstLineChars="200"/>
        <w:jc w:val="both"/>
        <w:textAlignment w:val="auto"/>
        <w:rPr>
          <w:rFonts w:hint="eastAsia" w:asciiTheme="minorEastAsia" w:hAnsiTheme="minorEastAsia"/>
          <w:color w:val="000000" w:themeColor="text1"/>
          <w:sz w:val="24"/>
          <w:szCs w:val="24"/>
          <w14:textFill>
            <w14:solidFill>
              <w14:schemeClr w14:val="tx1"/>
            </w14:solidFill>
          </w14:textFill>
        </w:rPr>
      </w:pPr>
      <w:r>
        <w:rPr>
          <w:rFonts w:hint="eastAsia" w:asciiTheme="minorEastAsia" w:hAnsiTheme="minorEastAsia"/>
          <w:color w:val="000000" w:themeColor="text1"/>
          <w:sz w:val="24"/>
          <w:szCs w:val="24"/>
          <w14:textFill>
            <w14:solidFill>
              <w14:schemeClr w14:val="tx1"/>
            </w14:solidFill>
          </w14:textFill>
        </w:rPr>
        <w:t xml:space="preserve">6) 乔、灌木施肥应挖掘施肥沟、穴，以不伤或少伤树根为准，深度不浅于30公分。 </w:t>
      </w:r>
    </w:p>
    <w:p>
      <w:pPr>
        <w:keepNext w:val="0"/>
        <w:keepLines w:val="0"/>
        <w:pageBreakBefore w:val="0"/>
        <w:widowControl w:val="0"/>
        <w:tabs>
          <w:tab w:val="left" w:pos="720"/>
        </w:tabs>
        <w:kinsoku/>
        <w:wordWrap/>
        <w:overflowPunct/>
        <w:topLinePunct w:val="0"/>
        <w:autoSpaceDE/>
        <w:autoSpaceDN/>
        <w:bidi w:val="0"/>
        <w:adjustRightInd w:val="0"/>
        <w:snapToGrid w:val="0"/>
        <w:spacing w:before="78" w:beforeLines="25" w:line="360" w:lineRule="auto"/>
        <w:ind w:firstLine="480" w:firstLineChars="200"/>
        <w:jc w:val="both"/>
        <w:textAlignment w:val="auto"/>
        <w:rPr>
          <w:rFonts w:hint="eastAsia" w:asciiTheme="minorEastAsia" w:hAnsiTheme="minorEastAsia"/>
          <w:color w:val="000000" w:themeColor="text1"/>
          <w:sz w:val="24"/>
          <w:szCs w:val="24"/>
          <w14:textFill>
            <w14:solidFill>
              <w14:schemeClr w14:val="tx1"/>
            </w14:solidFill>
          </w14:textFill>
        </w:rPr>
      </w:pPr>
      <w:r>
        <w:rPr>
          <w:rFonts w:hint="eastAsia" w:asciiTheme="minorEastAsia" w:hAnsiTheme="minorEastAsia"/>
          <w:color w:val="000000" w:themeColor="text1"/>
          <w:sz w:val="24"/>
          <w:szCs w:val="24"/>
          <w14:textFill>
            <w14:solidFill>
              <w14:schemeClr w14:val="tx1"/>
            </w14:solidFill>
          </w14:textFill>
        </w:rPr>
        <w:t xml:space="preserve">3.  修剪 </w:t>
      </w:r>
    </w:p>
    <w:p>
      <w:pPr>
        <w:keepNext w:val="0"/>
        <w:keepLines w:val="0"/>
        <w:pageBreakBefore w:val="0"/>
        <w:widowControl w:val="0"/>
        <w:tabs>
          <w:tab w:val="left" w:pos="720"/>
        </w:tabs>
        <w:kinsoku/>
        <w:wordWrap/>
        <w:overflowPunct/>
        <w:topLinePunct w:val="0"/>
        <w:autoSpaceDE/>
        <w:autoSpaceDN/>
        <w:bidi w:val="0"/>
        <w:adjustRightInd w:val="0"/>
        <w:snapToGrid w:val="0"/>
        <w:spacing w:before="78" w:beforeLines="25" w:line="360" w:lineRule="auto"/>
        <w:ind w:firstLine="480" w:firstLineChars="200"/>
        <w:jc w:val="both"/>
        <w:textAlignment w:val="auto"/>
        <w:rPr>
          <w:rFonts w:hint="eastAsia" w:asciiTheme="minorEastAsia" w:hAnsiTheme="minorEastAsia"/>
          <w:color w:val="000000" w:themeColor="text1"/>
          <w:sz w:val="24"/>
          <w:szCs w:val="24"/>
          <w14:textFill>
            <w14:solidFill>
              <w14:schemeClr w14:val="tx1"/>
            </w14:solidFill>
          </w14:textFill>
        </w:rPr>
      </w:pPr>
      <w:r>
        <w:rPr>
          <w:rFonts w:hint="eastAsia" w:asciiTheme="minorEastAsia" w:hAnsiTheme="minorEastAsia"/>
          <w:color w:val="000000" w:themeColor="text1"/>
          <w:sz w:val="24"/>
          <w:szCs w:val="24"/>
          <w14:textFill>
            <w14:solidFill>
              <w14:schemeClr w14:val="tx1"/>
            </w14:solidFill>
          </w14:textFill>
        </w:rPr>
        <w:t xml:space="preserve">1) 原则修剪应根据树种习性、设计意图、养护季节、景观效果为原则，达到均衡树势、调节生长、姿态优美、花繁叶茂的目的。 </w:t>
      </w:r>
    </w:p>
    <w:p>
      <w:pPr>
        <w:keepNext w:val="0"/>
        <w:keepLines w:val="0"/>
        <w:pageBreakBefore w:val="0"/>
        <w:widowControl w:val="0"/>
        <w:tabs>
          <w:tab w:val="left" w:pos="720"/>
        </w:tabs>
        <w:kinsoku/>
        <w:wordWrap/>
        <w:overflowPunct/>
        <w:topLinePunct w:val="0"/>
        <w:autoSpaceDE/>
        <w:autoSpaceDN/>
        <w:bidi w:val="0"/>
        <w:adjustRightInd w:val="0"/>
        <w:snapToGrid w:val="0"/>
        <w:spacing w:before="78" w:beforeLines="25" w:line="360" w:lineRule="auto"/>
        <w:ind w:firstLine="480" w:firstLineChars="200"/>
        <w:jc w:val="both"/>
        <w:textAlignment w:val="auto"/>
        <w:rPr>
          <w:rFonts w:hint="eastAsia" w:asciiTheme="minorEastAsia" w:hAnsiTheme="minorEastAsia"/>
          <w:color w:val="000000" w:themeColor="text1"/>
          <w:sz w:val="24"/>
          <w:szCs w:val="24"/>
          <w14:textFill>
            <w14:solidFill>
              <w14:schemeClr w14:val="tx1"/>
            </w14:solidFill>
          </w14:textFill>
        </w:rPr>
      </w:pPr>
      <w:r>
        <w:rPr>
          <w:rFonts w:hint="eastAsia" w:asciiTheme="minorEastAsia" w:hAnsiTheme="minorEastAsia"/>
          <w:color w:val="000000" w:themeColor="text1"/>
          <w:sz w:val="24"/>
          <w:szCs w:val="24"/>
          <w14:textFill>
            <w14:solidFill>
              <w14:schemeClr w14:val="tx1"/>
            </w14:solidFill>
          </w14:textFill>
        </w:rPr>
        <w:t xml:space="preserve">2) 修剪包括除芽、去蘖、摘心摘芽、疏枝、短截、整形、更冠等技术。 </w:t>
      </w:r>
    </w:p>
    <w:p>
      <w:pPr>
        <w:keepNext w:val="0"/>
        <w:keepLines w:val="0"/>
        <w:pageBreakBefore w:val="0"/>
        <w:widowControl w:val="0"/>
        <w:tabs>
          <w:tab w:val="left" w:pos="720"/>
        </w:tabs>
        <w:kinsoku/>
        <w:wordWrap/>
        <w:overflowPunct/>
        <w:topLinePunct w:val="0"/>
        <w:autoSpaceDE/>
        <w:autoSpaceDN/>
        <w:bidi w:val="0"/>
        <w:adjustRightInd w:val="0"/>
        <w:snapToGrid w:val="0"/>
        <w:spacing w:before="78" w:beforeLines="25" w:line="360" w:lineRule="auto"/>
        <w:ind w:firstLine="480" w:firstLineChars="200"/>
        <w:jc w:val="both"/>
        <w:textAlignment w:val="auto"/>
        <w:rPr>
          <w:rFonts w:hint="eastAsia" w:asciiTheme="minorEastAsia" w:hAnsiTheme="minorEastAsia"/>
          <w:color w:val="000000" w:themeColor="text1"/>
          <w:sz w:val="24"/>
          <w:szCs w:val="24"/>
          <w14:textFill>
            <w14:solidFill>
              <w14:schemeClr w14:val="tx1"/>
            </w14:solidFill>
          </w14:textFill>
        </w:rPr>
      </w:pPr>
      <w:r>
        <w:rPr>
          <w:rFonts w:hint="eastAsia" w:asciiTheme="minorEastAsia" w:hAnsiTheme="minorEastAsia"/>
          <w:color w:val="000000" w:themeColor="text1"/>
          <w:sz w:val="24"/>
          <w:szCs w:val="24"/>
          <w14:textFill>
            <w14:solidFill>
              <w14:schemeClr w14:val="tx1"/>
            </w14:solidFill>
          </w14:textFill>
        </w:rPr>
        <w:t xml:space="preserve">3) 养护性修剪分常规修剪和造型（整形）修剪两类。常规修剪以保持自然树型为基本要求，按照“多疏少截”的原则及时剥芽、去蘖、合理短截并疏剪内膛枝、重叠枝、交叉枝、下垂枝、腐枯枝、病虫枝、徒长枝、衰弱枝和损伤枝，保持内膛通风透光，树冠丰满。造型修剪以剪、锯、捆、扎等手段，将树冠整修成特定的形状，达到外形轮廊清晰、树冠表面平整、圆滑、不露空缺，不露枝干、不露捆扎物。 </w:t>
      </w:r>
    </w:p>
    <w:p>
      <w:pPr>
        <w:keepNext w:val="0"/>
        <w:keepLines w:val="0"/>
        <w:pageBreakBefore w:val="0"/>
        <w:widowControl w:val="0"/>
        <w:tabs>
          <w:tab w:val="left" w:pos="720"/>
        </w:tabs>
        <w:kinsoku/>
        <w:wordWrap/>
        <w:overflowPunct/>
        <w:topLinePunct w:val="0"/>
        <w:autoSpaceDE/>
        <w:autoSpaceDN/>
        <w:bidi w:val="0"/>
        <w:adjustRightInd w:val="0"/>
        <w:snapToGrid w:val="0"/>
        <w:spacing w:before="78" w:beforeLines="25" w:line="360" w:lineRule="auto"/>
        <w:ind w:firstLine="480" w:firstLineChars="200"/>
        <w:jc w:val="both"/>
        <w:textAlignment w:val="auto"/>
        <w:rPr>
          <w:rFonts w:hint="eastAsia" w:asciiTheme="minorEastAsia" w:hAnsiTheme="minorEastAsia" w:eastAsiaTheme="minorEastAsia"/>
          <w:color w:val="000000" w:themeColor="text1"/>
          <w:sz w:val="24"/>
          <w:szCs w:val="24"/>
          <w:lang w:val="en-US" w:eastAsia="zh-CN"/>
          <w14:textFill>
            <w14:solidFill>
              <w14:schemeClr w14:val="tx1"/>
            </w14:solidFill>
          </w14:textFill>
        </w:rPr>
      </w:pPr>
      <w:r>
        <w:rPr>
          <w:rFonts w:hint="eastAsia" w:asciiTheme="minorEastAsia" w:hAnsiTheme="minorEastAsia"/>
          <w:color w:val="000000" w:themeColor="text1"/>
          <w:sz w:val="24"/>
          <w:szCs w:val="24"/>
          <w14:textFill>
            <w14:solidFill>
              <w14:schemeClr w14:val="tx1"/>
            </w14:solidFill>
          </w14:textFill>
        </w:rPr>
        <w:t xml:space="preserve">4) </w:t>
      </w:r>
      <w:r>
        <w:rPr>
          <w:rFonts w:hint="eastAsia" w:asciiTheme="minorEastAsia" w:hAnsiTheme="minorEastAsia"/>
          <w:color w:val="000000" w:themeColor="text1"/>
          <w:sz w:val="24"/>
          <w:szCs w:val="24"/>
          <w:lang w:val="en-US" w:eastAsia="zh-CN"/>
          <w14:textFill>
            <w14:solidFill>
              <w14:schemeClr w14:val="tx1"/>
            </w14:solidFill>
          </w14:textFill>
        </w:rPr>
        <w:t>通过修剪形成并保持乔木的树形，做到主、侧枝分布均匀，内膛不空，通风透光，树冠完整。</w:t>
      </w:r>
      <w:r>
        <w:rPr>
          <w:rFonts w:hint="eastAsia" w:asciiTheme="minorEastAsia" w:hAnsiTheme="minorEastAsia"/>
          <w:color w:val="000000" w:themeColor="text1"/>
          <w:sz w:val="24"/>
          <w:szCs w:val="24"/>
          <w14:textFill>
            <w14:solidFill>
              <w14:schemeClr w14:val="tx1"/>
            </w14:solidFill>
          </w14:textFill>
        </w:rPr>
        <w:t>庭荫树的分枝点应随着树木生长逐步提高，树冠与树干高度的比例应在7：3至6：4之间。根据不同树种生长特性和季节变化进行修剪。凤凰木、荔枝树等在冬季休眠期进行整形修剪，去除病弱枝、交叉枝、过密枝，保持树冠通风透光；小叶榕、高山榕等生长旺盛的树种，每 2-3 个月进行一次轻剪，控制枝条生长，避免枝叶遮挡道路和设施。修剪后及时对伤口进行消毒处理，</w:t>
      </w:r>
      <w:r>
        <w:rPr>
          <w:rFonts w:hint="eastAsia" w:asciiTheme="minorEastAsia" w:hAnsiTheme="minorEastAsia"/>
          <w:color w:val="000000" w:themeColor="text1"/>
          <w:sz w:val="24"/>
          <w:szCs w:val="24"/>
          <w:lang w:val="en-US" w:eastAsia="zh-CN"/>
          <w14:textFill>
            <w14:solidFill>
              <w14:schemeClr w14:val="tx1"/>
            </w14:solidFill>
          </w14:textFill>
        </w:rPr>
        <w:t>防止病菌感染。园路两旁及活动场地范围内的乔木树冠下缘线的高度一般不低于 2.2m；棕榈类乔木应及时剪除干枯的叶片。背景林乔木只须修剪带叶枯枝、病虫枝和主干上的萌蘖枝。非观果和非留种乔木要及时摘除残花、果实。</w:t>
      </w:r>
    </w:p>
    <w:p>
      <w:pPr>
        <w:keepNext w:val="0"/>
        <w:keepLines w:val="0"/>
        <w:pageBreakBefore w:val="0"/>
        <w:widowControl w:val="0"/>
        <w:tabs>
          <w:tab w:val="left" w:pos="720"/>
        </w:tabs>
        <w:kinsoku/>
        <w:wordWrap/>
        <w:overflowPunct/>
        <w:topLinePunct w:val="0"/>
        <w:autoSpaceDE/>
        <w:autoSpaceDN/>
        <w:bidi w:val="0"/>
        <w:adjustRightInd w:val="0"/>
        <w:snapToGrid w:val="0"/>
        <w:spacing w:before="78" w:beforeLines="25" w:line="360" w:lineRule="auto"/>
        <w:ind w:firstLine="480" w:firstLineChars="200"/>
        <w:jc w:val="both"/>
        <w:textAlignment w:val="auto"/>
        <w:rPr>
          <w:rFonts w:hint="eastAsia" w:asciiTheme="minorEastAsia" w:hAnsiTheme="minorEastAsia"/>
          <w:color w:val="000000" w:themeColor="text1"/>
          <w:sz w:val="24"/>
          <w:szCs w:val="24"/>
          <w14:textFill>
            <w14:solidFill>
              <w14:schemeClr w14:val="tx1"/>
            </w14:solidFill>
          </w14:textFill>
        </w:rPr>
      </w:pPr>
      <w:r>
        <w:rPr>
          <w:rFonts w:hint="eastAsia" w:asciiTheme="minorEastAsia" w:hAnsiTheme="minorEastAsia"/>
          <w:color w:val="000000" w:themeColor="text1"/>
          <w:sz w:val="24"/>
          <w:szCs w:val="24"/>
          <w14:textFill>
            <w14:solidFill>
              <w14:schemeClr w14:val="tx1"/>
            </w14:solidFill>
          </w14:textFill>
        </w:rPr>
        <w:t>5) 灌木的修剪一般以保持其自然姿态，疏剪过密枝条，保持内膛通风透光。对丛生灌木的衰老主枝，应本着“留新去老”的原则培养徒长枝或分期短截老枝进行更新。观花灌木和观花小乔木的修剪应掌 握花芽发育规律，对当年新稍上开花的花木应于早春萌发前修剪，短截上年的已花枝条，促使新枝萌发。对当年形成花芽，次年早春开花的花木，应在开花后适度修剪，对着花率低的老枝要进行逐年更新。在多年生枝上开花的花木，应保持培养老枝，剪去过密新枝。 簕杜鹃、鸡蛋花等灌木每月修剪一次，保持造型整齐美观，促进分枝和开花；九里香、米兰等开花灌木在花后进行修剪，去除残花和病弱枝。修剪高度根据品种特性和景观需求确定，一般控制在 30-60 厘米。</w:t>
      </w:r>
    </w:p>
    <w:p>
      <w:pPr>
        <w:keepNext w:val="0"/>
        <w:keepLines w:val="0"/>
        <w:pageBreakBefore w:val="0"/>
        <w:widowControl w:val="0"/>
        <w:tabs>
          <w:tab w:val="left" w:pos="720"/>
        </w:tabs>
        <w:kinsoku/>
        <w:wordWrap/>
        <w:overflowPunct/>
        <w:topLinePunct w:val="0"/>
        <w:autoSpaceDE/>
        <w:autoSpaceDN/>
        <w:bidi w:val="0"/>
        <w:adjustRightInd w:val="0"/>
        <w:snapToGrid w:val="0"/>
        <w:spacing w:before="78" w:beforeLines="25" w:line="360" w:lineRule="auto"/>
        <w:ind w:firstLine="480" w:firstLineChars="200"/>
        <w:jc w:val="both"/>
        <w:textAlignment w:val="auto"/>
        <w:rPr>
          <w:rFonts w:hint="eastAsia" w:asciiTheme="minorEastAsia" w:hAnsiTheme="minorEastAsia"/>
          <w:color w:val="000000" w:themeColor="text1"/>
          <w:sz w:val="24"/>
          <w:szCs w:val="24"/>
          <w14:textFill>
            <w14:solidFill>
              <w14:schemeClr w14:val="tx1"/>
            </w14:solidFill>
          </w14:textFill>
        </w:rPr>
      </w:pPr>
      <w:r>
        <w:rPr>
          <w:rFonts w:hint="eastAsia" w:asciiTheme="minorEastAsia" w:hAnsiTheme="minorEastAsia"/>
          <w:color w:val="000000" w:themeColor="text1"/>
          <w:sz w:val="24"/>
          <w:szCs w:val="24"/>
          <w14:textFill>
            <w14:solidFill>
              <w14:schemeClr w14:val="tx1"/>
            </w14:solidFill>
          </w14:textFill>
        </w:rPr>
        <w:t xml:space="preserve">6) 绿篱和造型灌木（含色块灌木）的修剪，一般按造型修剪的方法进行，按照规定的形状和高度修剪。每次修剪应保持形状轮廓线条清晰、表面平整、圆滑。修剪后新梢生长超过10cm时，应进行第二次修剪。若生长过密影响通风透光时，要进行内膛疏剪。当生长高度影响景观效果时要进行强度修剪，强度修剪宜在休眠期进行。 </w:t>
      </w:r>
    </w:p>
    <w:p>
      <w:pPr>
        <w:keepNext w:val="0"/>
        <w:keepLines w:val="0"/>
        <w:pageBreakBefore w:val="0"/>
        <w:widowControl w:val="0"/>
        <w:tabs>
          <w:tab w:val="left" w:pos="720"/>
        </w:tabs>
        <w:kinsoku/>
        <w:wordWrap/>
        <w:overflowPunct/>
        <w:topLinePunct w:val="0"/>
        <w:autoSpaceDE/>
        <w:autoSpaceDN/>
        <w:bidi w:val="0"/>
        <w:adjustRightInd w:val="0"/>
        <w:snapToGrid w:val="0"/>
        <w:spacing w:before="78" w:beforeLines="25" w:line="360" w:lineRule="auto"/>
        <w:ind w:firstLine="480" w:firstLineChars="200"/>
        <w:jc w:val="both"/>
        <w:textAlignment w:val="auto"/>
        <w:rPr>
          <w:rFonts w:hint="eastAsia" w:asciiTheme="minorEastAsia" w:hAnsiTheme="minorEastAsia"/>
          <w:color w:val="000000" w:themeColor="text1"/>
          <w:sz w:val="24"/>
          <w:szCs w:val="24"/>
          <w14:textFill>
            <w14:solidFill>
              <w14:schemeClr w14:val="tx1"/>
            </w14:solidFill>
          </w14:textFill>
        </w:rPr>
      </w:pPr>
      <w:r>
        <w:rPr>
          <w:rFonts w:hint="eastAsia" w:asciiTheme="minorEastAsia" w:hAnsiTheme="minorEastAsia"/>
          <w:color w:val="000000" w:themeColor="text1"/>
          <w:sz w:val="24"/>
          <w:szCs w:val="24"/>
          <w14:textFill>
            <w14:solidFill>
              <w14:schemeClr w14:val="tx1"/>
            </w14:solidFill>
          </w14:textFill>
        </w:rPr>
        <w:t xml:space="preserve">7) 藤本的修剪藤本每年常规修剪一次，每隔2～3年应理藤一次，彻底清理枯死藤蔓、理顺分布方向，使叶幕分布均匀、厚度相等。 </w:t>
      </w:r>
    </w:p>
    <w:p>
      <w:pPr>
        <w:keepNext w:val="0"/>
        <w:keepLines w:val="0"/>
        <w:pageBreakBefore w:val="0"/>
        <w:widowControl w:val="0"/>
        <w:tabs>
          <w:tab w:val="left" w:pos="720"/>
        </w:tabs>
        <w:kinsoku/>
        <w:wordWrap/>
        <w:overflowPunct/>
        <w:topLinePunct w:val="0"/>
        <w:autoSpaceDE/>
        <w:autoSpaceDN/>
        <w:bidi w:val="0"/>
        <w:adjustRightInd w:val="0"/>
        <w:snapToGrid w:val="0"/>
        <w:spacing w:before="78" w:beforeLines="25" w:line="360" w:lineRule="auto"/>
        <w:ind w:firstLine="480" w:firstLineChars="200"/>
        <w:jc w:val="both"/>
        <w:textAlignment w:val="auto"/>
        <w:rPr>
          <w:rFonts w:hint="eastAsia" w:asciiTheme="minorEastAsia" w:hAnsiTheme="minorEastAsia"/>
          <w:color w:val="000000" w:themeColor="text1"/>
          <w:sz w:val="24"/>
          <w:szCs w:val="24"/>
          <w14:textFill>
            <w14:solidFill>
              <w14:schemeClr w14:val="tx1"/>
            </w14:solidFill>
          </w14:textFill>
        </w:rPr>
      </w:pPr>
      <w:r>
        <w:rPr>
          <w:rFonts w:hint="eastAsia" w:asciiTheme="minorEastAsia" w:hAnsiTheme="minorEastAsia"/>
          <w:color w:val="000000" w:themeColor="text1"/>
          <w:sz w:val="24"/>
          <w:szCs w:val="24"/>
          <w14:textFill>
            <w14:solidFill>
              <w14:schemeClr w14:val="tx1"/>
            </w14:solidFill>
          </w14:textFill>
        </w:rPr>
        <w:t xml:space="preserve">8) 草花的修剪要掌握各种花卉的生长开花习性，用剪梢、摘心等方法促使侧芽生长，增多开花枝数。要不断摘除花后残花、黄叶、病虫叶，增强花繁叶茂的观赏效果。 </w:t>
      </w:r>
    </w:p>
    <w:p>
      <w:pPr>
        <w:keepNext w:val="0"/>
        <w:keepLines w:val="0"/>
        <w:pageBreakBefore w:val="0"/>
        <w:widowControl w:val="0"/>
        <w:tabs>
          <w:tab w:val="left" w:pos="720"/>
        </w:tabs>
        <w:kinsoku/>
        <w:wordWrap/>
        <w:overflowPunct/>
        <w:topLinePunct w:val="0"/>
        <w:autoSpaceDE/>
        <w:autoSpaceDN/>
        <w:bidi w:val="0"/>
        <w:adjustRightInd w:val="0"/>
        <w:snapToGrid w:val="0"/>
        <w:spacing w:before="78" w:beforeLines="25" w:line="360" w:lineRule="auto"/>
        <w:ind w:firstLine="480" w:firstLineChars="200"/>
        <w:jc w:val="both"/>
        <w:textAlignment w:val="auto"/>
        <w:rPr>
          <w:rFonts w:hint="eastAsia" w:asciiTheme="minorEastAsia" w:hAnsiTheme="minorEastAsia"/>
          <w:color w:val="000000" w:themeColor="text1"/>
          <w:sz w:val="24"/>
          <w:szCs w:val="24"/>
          <w14:textFill>
            <w14:solidFill>
              <w14:schemeClr w14:val="tx1"/>
            </w14:solidFill>
          </w14:textFill>
        </w:rPr>
      </w:pPr>
      <w:r>
        <w:rPr>
          <w:rFonts w:hint="eastAsia" w:asciiTheme="minorEastAsia" w:hAnsiTheme="minorEastAsia"/>
          <w:color w:val="000000" w:themeColor="text1"/>
          <w:sz w:val="24"/>
          <w:szCs w:val="24"/>
          <w14:textFill>
            <w14:solidFill>
              <w14:schemeClr w14:val="tx1"/>
            </w14:solidFill>
          </w14:textFill>
        </w:rPr>
        <w:t>9) 对草坪进行修剪，夏季每月2-3次，冬季每月1-2次。草坪的修剪草坪的修剪高度应保持在</w:t>
      </w:r>
      <w:r>
        <w:rPr>
          <w:rFonts w:hint="eastAsia" w:asciiTheme="minorEastAsia" w:hAnsiTheme="minorEastAsia"/>
          <w:color w:val="000000" w:themeColor="text1"/>
          <w:sz w:val="24"/>
          <w:szCs w:val="24"/>
          <w:lang w:val="en-US" w:eastAsia="zh-CN"/>
          <w14:textFill>
            <w14:solidFill>
              <w14:schemeClr w14:val="tx1"/>
            </w14:solidFill>
          </w14:textFill>
        </w:rPr>
        <w:t>5-10</w:t>
      </w:r>
      <w:r>
        <w:rPr>
          <w:rFonts w:hint="eastAsia" w:asciiTheme="minorEastAsia" w:hAnsiTheme="minorEastAsia"/>
          <w:color w:val="000000" w:themeColor="text1"/>
          <w:sz w:val="24"/>
          <w:szCs w:val="24"/>
          <w14:textFill>
            <w14:solidFill>
              <w14:schemeClr w14:val="tx1"/>
            </w14:solidFill>
          </w14:textFill>
        </w:rPr>
        <w:t>cm，当草高超过12cm时必须进行修剪。混播草坪修剪次数不少于20次/年，结缕草不少于5次/年。台湾草草坪每周修剪一次，修剪高度保持在 3-5 厘米，夏季高温时可适当提高修剪高度至 5-7 厘米，减少水分蒸发。修剪后及时清理草屑，避免堆积在草坪上滋生病菌。</w:t>
      </w:r>
    </w:p>
    <w:p>
      <w:pPr>
        <w:keepNext w:val="0"/>
        <w:keepLines w:val="0"/>
        <w:pageBreakBefore w:val="0"/>
        <w:widowControl w:val="0"/>
        <w:tabs>
          <w:tab w:val="left" w:pos="720"/>
        </w:tabs>
        <w:kinsoku/>
        <w:wordWrap/>
        <w:overflowPunct/>
        <w:topLinePunct w:val="0"/>
        <w:autoSpaceDE/>
        <w:autoSpaceDN/>
        <w:bidi w:val="0"/>
        <w:adjustRightInd w:val="0"/>
        <w:snapToGrid w:val="0"/>
        <w:spacing w:before="78" w:beforeLines="25" w:line="360" w:lineRule="auto"/>
        <w:ind w:firstLine="480" w:firstLineChars="200"/>
        <w:jc w:val="both"/>
        <w:textAlignment w:val="auto"/>
        <w:rPr>
          <w:rFonts w:hint="eastAsia" w:asciiTheme="minorEastAsia" w:hAnsiTheme="minorEastAsia"/>
          <w:color w:val="000000" w:themeColor="text1"/>
          <w:sz w:val="24"/>
          <w:szCs w:val="24"/>
          <w14:textFill>
            <w14:solidFill>
              <w14:schemeClr w14:val="tx1"/>
            </w14:solidFill>
          </w14:textFill>
        </w:rPr>
      </w:pPr>
      <w:r>
        <w:rPr>
          <w:rFonts w:hint="eastAsia" w:asciiTheme="minorEastAsia" w:hAnsiTheme="minorEastAsia"/>
          <w:color w:val="000000" w:themeColor="text1"/>
          <w:sz w:val="24"/>
          <w:szCs w:val="24"/>
          <w14:textFill>
            <w14:solidFill>
              <w14:schemeClr w14:val="tx1"/>
            </w14:solidFill>
          </w14:textFill>
        </w:rPr>
        <w:t xml:space="preserve">10) 修剪时间落叶乔、灌木在冬季休眠期进行，常绿乔、灌木在生长期进行。绿篱、造型灌木、色块灌木、草坪等按养护要求及时进行。 </w:t>
      </w:r>
    </w:p>
    <w:p>
      <w:pPr>
        <w:keepNext w:val="0"/>
        <w:keepLines w:val="0"/>
        <w:pageBreakBefore w:val="0"/>
        <w:widowControl w:val="0"/>
        <w:tabs>
          <w:tab w:val="left" w:pos="720"/>
        </w:tabs>
        <w:kinsoku/>
        <w:wordWrap/>
        <w:overflowPunct/>
        <w:topLinePunct w:val="0"/>
        <w:autoSpaceDE/>
        <w:autoSpaceDN/>
        <w:bidi w:val="0"/>
        <w:adjustRightInd w:val="0"/>
        <w:snapToGrid w:val="0"/>
        <w:spacing w:before="78" w:beforeLines="25" w:line="360" w:lineRule="auto"/>
        <w:ind w:firstLine="480" w:firstLineChars="200"/>
        <w:jc w:val="both"/>
        <w:textAlignment w:val="auto"/>
        <w:rPr>
          <w:rFonts w:hint="eastAsia" w:asciiTheme="minorEastAsia" w:hAnsiTheme="minorEastAsia"/>
          <w:color w:val="000000" w:themeColor="text1"/>
          <w:sz w:val="24"/>
          <w:szCs w:val="24"/>
          <w14:textFill>
            <w14:solidFill>
              <w14:schemeClr w14:val="tx1"/>
            </w14:solidFill>
          </w14:textFill>
        </w:rPr>
      </w:pPr>
      <w:r>
        <w:rPr>
          <w:rFonts w:hint="eastAsia" w:asciiTheme="minorEastAsia" w:hAnsiTheme="minorEastAsia"/>
          <w:color w:val="000000" w:themeColor="text1"/>
          <w:sz w:val="24"/>
          <w:szCs w:val="24"/>
          <w14:textFill>
            <w14:solidFill>
              <w14:schemeClr w14:val="tx1"/>
            </w14:solidFill>
          </w14:textFill>
        </w:rPr>
        <w:t xml:space="preserve">11)乔灌木修剪及时，无干枯枝，美观协调。灌木以及攀援植物每年普修8次以上、切边整理3次以上。非观果和非留种灌木要及时摘除残花、果实。 </w:t>
      </w:r>
    </w:p>
    <w:p>
      <w:pPr>
        <w:keepNext w:val="0"/>
        <w:keepLines w:val="0"/>
        <w:pageBreakBefore w:val="0"/>
        <w:widowControl w:val="0"/>
        <w:tabs>
          <w:tab w:val="left" w:pos="720"/>
        </w:tabs>
        <w:kinsoku/>
        <w:wordWrap/>
        <w:overflowPunct/>
        <w:topLinePunct w:val="0"/>
        <w:autoSpaceDE/>
        <w:autoSpaceDN/>
        <w:bidi w:val="0"/>
        <w:adjustRightInd w:val="0"/>
        <w:snapToGrid w:val="0"/>
        <w:spacing w:before="78" w:beforeLines="25" w:line="360" w:lineRule="auto"/>
        <w:ind w:firstLine="480" w:firstLineChars="200"/>
        <w:jc w:val="both"/>
        <w:textAlignment w:val="auto"/>
        <w:rPr>
          <w:rFonts w:hint="eastAsia" w:asciiTheme="minorEastAsia" w:hAnsiTheme="minorEastAsia"/>
          <w:color w:val="000000" w:themeColor="text1"/>
          <w:sz w:val="24"/>
          <w:szCs w:val="24"/>
          <w14:textFill>
            <w14:solidFill>
              <w14:schemeClr w14:val="tx1"/>
            </w14:solidFill>
          </w14:textFill>
        </w:rPr>
      </w:pPr>
      <w:r>
        <w:rPr>
          <w:rFonts w:hint="eastAsia" w:asciiTheme="minorEastAsia" w:hAnsiTheme="minorEastAsia"/>
          <w:color w:val="000000" w:themeColor="text1"/>
          <w:sz w:val="24"/>
          <w:szCs w:val="24"/>
          <w14:textFill>
            <w14:solidFill>
              <w14:schemeClr w14:val="tx1"/>
            </w14:solidFill>
          </w14:textFill>
        </w:rPr>
        <w:t xml:space="preserve">12) 修剪的剪口或锯口平整光滑，不得劈裂、不留短桩。 </w:t>
      </w:r>
    </w:p>
    <w:p>
      <w:pPr>
        <w:keepNext w:val="0"/>
        <w:keepLines w:val="0"/>
        <w:pageBreakBefore w:val="0"/>
        <w:widowControl w:val="0"/>
        <w:tabs>
          <w:tab w:val="left" w:pos="720"/>
        </w:tabs>
        <w:kinsoku/>
        <w:wordWrap/>
        <w:overflowPunct/>
        <w:topLinePunct w:val="0"/>
        <w:autoSpaceDE/>
        <w:autoSpaceDN/>
        <w:bidi w:val="0"/>
        <w:adjustRightInd w:val="0"/>
        <w:snapToGrid w:val="0"/>
        <w:spacing w:before="78" w:beforeLines="25" w:line="360" w:lineRule="auto"/>
        <w:ind w:firstLine="480" w:firstLineChars="200"/>
        <w:jc w:val="both"/>
        <w:textAlignment w:val="auto"/>
        <w:rPr>
          <w:rFonts w:hint="eastAsia" w:asciiTheme="minorEastAsia" w:hAnsiTheme="minorEastAsia"/>
          <w:color w:val="000000" w:themeColor="text1"/>
          <w:sz w:val="24"/>
          <w:szCs w:val="24"/>
          <w14:textFill>
            <w14:solidFill>
              <w14:schemeClr w14:val="tx1"/>
            </w14:solidFill>
          </w14:textFill>
        </w:rPr>
      </w:pPr>
      <w:r>
        <w:rPr>
          <w:rFonts w:hint="eastAsia" w:asciiTheme="minorEastAsia" w:hAnsiTheme="minorEastAsia"/>
          <w:color w:val="000000" w:themeColor="text1"/>
          <w:sz w:val="24"/>
          <w:szCs w:val="24"/>
          <w14:textFill>
            <w14:solidFill>
              <w14:schemeClr w14:val="tx1"/>
            </w14:solidFill>
          </w14:textFill>
        </w:rPr>
        <w:t xml:space="preserve">13) 修剪应按技术操作规程的要求进行，须特别注意安全。 </w:t>
      </w:r>
    </w:p>
    <w:p>
      <w:pPr>
        <w:keepNext w:val="0"/>
        <w:keepLines w:val="0"/>
        <w:pageBreakBefore w:val="0"/>
        <w:widowControl w:val="0"/>
        <w:tabs>
          <w:tab w:val="left" w:pos="720"/>
        </w:tabs>
        <w:kinsoku/>
        <w:wordWrap/>
        <w:overflowPunct/>
        <w:topLinePunct w:val="0"/>
        <w:autoSpaceDE/>
        <w:autoSpaceDN/>
        <w:bidi w:val="0"/>
        <w:adjustRightInd w:val="0"/>
        <w:snapToGrid w:val="0"/>
        <w:spacing w:before="78" w:beforeLines="25" w:line="360" w:lineRule="auto"/>
        <w:ind w:firstLine="480" w:firstLineChars="200"/>
        <w:jc w:val="both"/>
        <w:textAlignment w:val="auto"/>
        <w:rPr>
          <w:rFonts w:hint="eastAsia" w:asciiTheme="minorEastAsia" w:hAnsiTheme="minorEastAsia"/>
          <w:color w:val="000000" w:themeColor="text1"/>
          <w:sz w:val="24"/>
          <w:szCs w:val="24"/>
          <w14:textFill>
            <w14:solidFill>
              <w14:schemeClr w14:val="tx1"/>
            </w14:solidFill>
          </w14:textFill>
        </w:rPr>
      </w:pPr>
      <w:r>
        <w:rPr>
          <w:rFonts w:hint="eastAsia" w:asciiTheme="minorEastAsia" w:hAnsiTheme="minorEastAsia"/>
          <w:color w:val="000000" w:themeColor="text1"/>
          <w:sz w:val="24"/>
          <w:szCs w:val="24"/>
          <w14:textFill>
            <w14:solidFill>
              <w14:schemeClr w14:val="tx1"/>
            </w14:solidFill>
          </w14:textFill>
        </w:rPr>
        <w:t xml:space="preserve">4.  病虫害防治 </w:t>
      </w:r>
    </w:p>
    <w:p>
      <w:pPr>
        <w:keepNext w:val="0"/>
        <w:keepLines w:val="0"/>
        <w:pageBreakBefore w:val="0"/>
        <w:widowControl w:val="0"/>
        <w:tabs>
          <w:tab w:val="left" w:pos="720"/>
        </w:tabs>
        <w:kinsoku/>
        <w:wordWrap/>
        <w:overflowPunct/>
        <w:topLinePunct w:val="0"/>
        <w:autoSpaceDE/>
        <w:autoSpaceDN/>
        <w:bidi w:val="0"/>
        <w:adjustRightInd w:val="0"/>
        <w:snapToGrid w:val="0"/>
        <w:spacing w:before="78" w:beforeLines="25" w:line="360" w:lineRule="auto"/>
        <w:ind w:firstLine="480" w:firstLineChars="200"/>
        <w:jc w:val="both"/>
        <w:textAlignment w:val="auto"/>
        <w:rPr>
          <w:rFonts w:hint="eastAsia" w:asciiTheme="minorEastAsia" w:hAnsiTheme="minorEastAsia"/>
          <w:color w:val="000000" w:themeColor="text1"/>
          <w:sz w:val="24"/>
          <w:szCs w:val="24"/>
          <w14:textFill>
            <w14:solidFill>
              <w14:schemeClr w14:val="tx1"/>
            </w14:solidFill>
          </w14:textFill>
        </w:rPr>
      </w:pPr>
      <w:r>
        <w:rPr>
          <w:rFonts w:hint="eastAsia" w:asciiTheme="minorEastAsia" w:hAnsiTheme="minorEastAsia"/>
          <w:color w:val="000000" w:themeColor="text1"/>
          <w:sz w:val="24"/>
          <w:szCs w:val="24"/>
          <w14:textFill>
            <w14:solidFill>
              <w14:schemeClr w14:val="tx1"/>
            </w14:solidFill>
          </w14:textFill>
        </w:rPr>
        <w:t>1) 采用生物防治、物理防治和化学防治相结合的综合防治方法。优先使用生物防治，如释放天敌、使用生物农药等；物理防治可采用人工捕捉、灯光诱杀、色板诱杀等方法；化学防治时选择高效、低毒、低残留的农药，严格按照农药使用说明进行操作，控制用药量和用药次数，避免环境污染。病虫害发生率应控制在10%以下。</w:t>
      </w:r>
    </w:p>
    <w:p>
      <w:pPr>
        <w:keepNext w:val="0"/>
        <w:keepLines w:val="0"/>
        <w:pageBreakBefore w:val="0"/>
        <w:widowControl w:val="0"/>
        <w:tabs>
          <w:tab w:val="left" w:pos="720"/>
        </w:tabs>
        <w:kinsoku/>
        <w:wordWrap/>
        <w:overflowPunct/>
        <w:topLinePunct w:val="0"/>
        <w:autoSpaceDE/>
        <w:autoSpaceDN/>
        <w:bidi w:val="0"/>
        <w:adjustRightInd w:val="0"/>
        <w:snapToGrid w:val="0"/>
        <w:spacing w:before="78" w:beforeLines="25" w:line="360" w:lineRule="auto"/>
        <w:ind w:firstLine="480" w:firstLineChars="200"/>
        <w:jc w:val="both"/>
        <w:textAlignment w:val="auto"/>
        <w:rPr>
          <w:rFonts w:hint="eastAsia" w:asciiTheme="minorEastAsia" w:hAnsiTheme="minorEastAsia"/>
          <w:color w:val="000000" w:themeColor="text1"/>
          <w:sz w:val="24"/>
          <w:szCs w:val="24"/>
          <w14:textFill>
            <w14:solidFill>
              <w14:schemeClr w14:val="tx1"/>
            </w14:solidFill>
          </w14:textFill>
        </w:rPr>
      </w:pPr>
      <w:r>
        <w:rPr>
          <w:rFonts w:hint="eastAsia" w:asciiTheme="minorEastAsia" w:hAnsiTheme="minorEastAsia"/>
          <w:color w:val="000000" w:themeColor="text1"/>
          <w:sz w:val="24"/>
          <w:szCs w:val="24"/>
          <w14:textFill>
            <w14:solidFill>
              <w14:schemeClr w14:val="tx1"/>
            </w14:solidFill>
          </w14:textFill>
        </w:rPr>
        <w:t xml:space="preserve">2) 病虫害的药物防治要根据不同的树种、病虫害种类和具体环境条件，正确选用农药种类、剂型、浓度和施用方法，使之既能充分发挥药效，又不产生药害，减少对环境的污染。 </w:t>
      </w:r>
    </w:p>
    <w:p>
      <w:pPr>
        <w:keepNext w:val="0"/>
        <w:keepLines w:val="0"/>
        <w:pageBreakBefore w:val="0"/>
        <w:widowControl w:val="0"/>
        <w:tabs>
          <w:tab w:val="left" w:pos="720"/>
        </w:tabs>
        <w:kinsoku/>
        <w:wordWrap/>
        <w:overflowPunct/>
        <w:topLinePunct w:val="0"/>
        <w:autoSpaceDE/>
        <w:autoSpaceDN/>
        <w:bidi w:val="0"/>
        <w:adjustRightInd w:val="0"/>
        <w:snapToGrid w:val="0"/>
        <w:spacing w:before="78" w:beforeLines="25" w:line="360" w:lineRule="auto"/>
        <w:ind w:firstLine="480" w:firstLineChars="200"/>
        <w:jc w:val="both"/>
        <w:textAlignment w:val="auto"/>
        <w:rPr>
          <w:rFonts w:hint="eastAsia" w:asciiTheme="minorEastAsia" w:hAnsiTheme="minorEastAsia"/>
          <w:color w:val="000000" w:themeColor="text1"/>
          <w:sz w:val="24"/>
          <w:szCs w:val="24"/>
          <w14:textFill>
            <w14:solidFill>
              <w14:schemeClr w14:val="tx1"/>
            </w14:solidFill>
          </w14:textFill>
        </w:rPr>
      </w:pPr>
      <w:r>
        <w:rPr>
          <w:rFonts w:hint="eastAsia" w:asciiTheme="minorEastAsia" w:hAnsiTheme="minorEastAsia"/>
          <w:color w:val="000000" w:themeColor="text1"/>
          <w:sz w:val="24"/>
          <w:szCs w:val="24"/>
          <w14:textFill>
            <w14:solidFill>
              <w14:schemeClr w14:val="tx1"/>
            </w14:solidFill>
          </w14:textFill>
        </w:rPr>
        <w:t xml:space="preserve">3) 喷药应成雾状，做到由内向外、由上向下、叶面叶背喷药均匀，不留空白。喷药应在无风的晴天进行，阴雨或高温炎热的中午不宜喷药。喷药时要注意行人安全、避开人流高峰时段，喷药范围内有食品、水果、鱼池等，要待移出或遮盖后方能进行。喷药后要立即清洗药械，不准乱倒残液。 </w:t>
      </w:r>
    </w:p>
    <w:p>
      <w:pPr>
        <w:keepNext w:val="0"/>
        <w:keepLines w:val="0"/>
        <w:pageBreakBefore w:val="0"/>
        <w:widowControl w:val="0"/>
        <w:tabs>
          <w:tab w:val="left" w:pos="720"/>
        </w:tabs>
        <w:kinsoku/>
        <w:wordWrap/>
        <w:overflowPunct/>
        <w:topLinePunct w:val="0"/>
        <w:autoSpaceDE/>
        <w:autoSpaceDN/>
        <w:bidi w:val="0"/>
        <w:adjustRightInd w:val="0"/>
        <w:snapToGrid w:val="0"/>
        <w:spacing w:before="78" w:beforeLines="25" w:line="360" w:lineRule="auto"/>
        <w:ind w:firstLine="480" w:firstLineChars="200"/>
        <w:jc w:val="both"/>
        <w:textAlignment w:val="auto"/>
        <w:rPr>
          <w:rFonts w:hint="eastAsia" w:asciiTheme="minorEastAsia" w:hAnsiTheme="minorEastAsia"/>
          <w:color w:val="000000" w:themeColor="text1"/>
          <w:sz w:val="24"/>
          <w:szCs w:val="24"/>
          <w14:textFill>
            <w14:solidFill>
              <w14:schemeClr w14:val="tx1"/>
            </w14:solidFill>
          </w14:textFill>
        </w:rPr>
      </w:pPr>
      <w:r>
        <w:rPr>
          <w:rFonts w:hint="eastAsia" w:asciiTheme="minorEastAsia" w:hAnsiTheme="minorEastAsia"/>
          <w:color w:val="000000" w:themeColor="text1"/>
          <w:sz w:val="24"/>
          <w:szCs w:val="24"/>
          <w14:textFill>
            <w14:solidFill>
              <w14:schemeClr w14:val="tx1"/>
            </w14:solidFill>
          </w14:textFill>
        </w:rPr>
        <w:t xml:space="preserve">4) 对药械难以喷到顶端的高大树木或蛀干害虫，可采用树干注射法防治。 </w:t>
      </w:r>
    </w:p>
    <w:p>
      <w:pPr>
        <w:keepNext w:val="0"/>
        <w:keepLines w:val="0"/>
        <w:pageBreakBefore w:val="0"/>
        <w:widowControl w:val="0"/>
        <w:tabs>
          <w:tab w:val="left" w:pos="720"/>
        </w:tabs>
        <w:kinsoku/>
        <w:wordWrap/>
        <w:overflowPunct/>
        <w:topLinePunct w:val="0"/>
        <w:autoSpaceDE/>
        <w:autoSpaceDN/>
        <w:bidi w:val="0"/>
        <w:adjustRightInd w:val="0"/>
        <w:snapToGrid w:val="0"/>
        <w:spacing w:before="78" w:beforeLines="25" w:line="360" w:lineRule="auto"/>
        <w:ind w:firstLine="480" w:firstLineChars="200"/>
        <w:jc w:val="both"/>
        <w:textAlignment w:val="auto"/>
        <w:rPr>
          <w:rFonts w:hint="eastAsia" w:asciiTheme="minorEastAsia" w:hAnsiTheme="minorEastAsia"/>
          <w:color w:val="000000" w:themeColor="text1"/>
          <w:sz w:val="24"/>
          <w:szCs w:val="24"/>
          <w14:textFill>
            <w14:solidFill>
              <w14:schemeClr w14:val="tx1"/>
            </w14:solidFill>
          </w14:textFill>
        </w:rPr>
      </w:pPr>
      <w:r>
        <w:rPr>
          <w:rFonts w:hint="eastAsia" w:asciiTheme="minorEastAsia" w:hAnsiTheme="minorEastAsia"/>
          <w:color w:val="000000" w:themeColor="text1"/>
          <w:sz w:val="24"/>
          <w:szCs w:val="24"/>
          <w14:textFill>
            <w14:solidFill>
              <w14:schemeClr w14:val="tx1"/>
            </w14:solidFill>
          </w14:textFill>
        </w:rPr>
        <w:t xml:space="preserve">5) 施药要掌握有利时机，害虫在孵化期或幼虫三龄期以前施药最为有效、真菌病害要在孢子萌发期或侵染初期施药。 </w:t>
      </w:r>
    </w:p>
    <w:p>
      <w:pPr>
        <w:keepNext w:val="0"/>
        <w:keepLines w:val="0"/>
        <w:pageBreakBefore w:val="0"/>
        <w:widowControl w:val="0"/>
        <w:tabs>
          <w:tab w:val="left" w:pos="720"/>
        </w:tabs>
        <w:kinsoku/>
        <w:wordWrap/>
        <w:overflowPunct/>
        <w:topLinePunct w:val="0"/>
        <w:autoSpaceDE/>
        <w:autoSpaceDN/>
        <w:bidi w:val="0"/>
        <w:adjustRightInd w:val="0"/>
        <w:snapToGrid w:val="0"/>
        <w:spacing w:before="78" w:beforeLines="25" w:line="360" w:lineRule="auto"/>
        <w:ind w:firstLine="480" w:firstLineChars="200"/>
        <w:jc w:val="both"/>
        <w:textAlignment w:val="auto"/>
        <w:rPr>
          <w:rFonts w:hint="eastAsia" w:asciiTheme="minorEastAsia" w:hAnsiTheme="minorEastAsia"/>
          <w:color w:val="000000" w:themeColor="text1"/>
          <w:sz w:val="24"/>
          <w:szCs w:val="24"/>
          <w14:textFill>
            <w14:solidFill>
              <w14:schemeClr w14:val="tx1"/>
            </w14:solidFill>
          </w14:textFill>
        </w:rPr>
      </w:pPr>
      <w:r>
        <w:rPr>
          <w:rFonts w:hint="eastAsia" w:asciiTheme="minorEastAsia" w:hAnsiTheme="minorEastAsia"/>
          <w:color w:val="000000" w:themeColor="text1"/>
          <w:sz w:val="24"/>
          <w:szCs w:val="24"/>
          <w14:textFill>
            <w14:solidFill>
              <w14:schemeClr w14:val="tx1"/>
            </w14:solidFill>
          </w14:textFill>
        </w:rPr>
        <w:t xml:space="preserve">6) 挖除地下害虫时，深度应在5～20cm以内，接近树根时不能伤及根系。人工刮除树木枝干上介壳虫等虫体，要彻底干净，不得损伤枝条或枝干内皮，刮除树木枝干上的腐烂病害时，要将受害部位全部清除干净，伤口要进行消毒并涂抹保护剂，刮落的虫体和带病的树皮，要及时收集烧毁。 </w:t>
      </w:r>
    </w:p>
    <w:p>
      <w:pPr>
        <w:keepNext w:val="0"/>
        <w:keepLines w:val="0"/>
        <w:pageBreakBefore w:val="0"/>
        <w:widowControl w:val="0"/>
        <w:tabs>
          <w:tab w:val="left" w:pos="720"/>
        </w:tabs>
        <w:kinsoku/>
        <w:wordWrap/>
        <w:overflowPunct/>
        <w:topLinePunct w:val="0"/>
        <w:autoSpaceDE/>
        <w:autoSpaceDN/>
        <w:bidi w:val="0"/>
        <w:adjustRightInd w:val="0"/>
        <w:snapToGrid w:val="0"/>
        <w:spacing w:before="78" w:beforeLines="25" w:line="360" w:lineRule="auto"/>
        <w:ind w:firstLine="480" w:firstLineChars="200"/>
        <w:jc w:val="both"/>
        <w:textAlignment w:val="auto"/>
        <w:rPr>
          <w:rFonts w:hint="eastAsia" w:asciiTheme="minorEastAsia" w:hAnsiTheme="minorEastAsia"/>
          <w:color w:val="000000" w:themeColor="text1"/>
          <w:sz w:val="24"/>
          <w:szCs w:val="24"/>
          <w14:textFill>
            <w14:solidFill>
              <w14:schemeClr w14:val="tx1"/>
            </w14:solidFill>
          </w14:textFill>
        </w:rPr>
      </w:pPr>
      <w:r>
        <w:rPr>
          <w:rFonts w:hint="eastAsia" w:asciiTheme="minorEastAsia" w:hAnsiTheme="minorEastAsia"/>
          <w:color w:val="000000" w:themeColor="text1"/>
          <w:sz w:val="24"/>
          <w:szCs w:val="24"/>
          <w14:textFill>
            <w14:solidFill>
              <w14:schemeClr w14:val="tx1"/>
            </w14:solidFill>
          </w14:textFill>
        </w:rPr>
        <w:t xml:space="preserve">7) 农药要妥善保管。施药人员应注意自身的安全，必须按规定穿戴工作服、工作帽、戴好风镜、口罩、手套及其他防护用具。 </w:t>
      </w:r>
    </w:p>
    <w:p>
      <w:pPr>
        <w:keepNext w:val="0"/>
        <w:keepLines w:val="0"/>
        <w:pageBreakBefore w:val="0"/>
        <w:widowControl w:val="0"/>
        <w:tabs>
          <w:tab w:val="left" w:pos="720"/>
        </w:tabs>
        <w:kinsoku/>
        <w:wordWrap/>
        <w:overflowPunct/>
        <w:topLinePunct w:val="0"/>
        <w:autoSpaceDE/>
        <w:autoSpaceDN/>
        <w:bidi w:val="0"/>
        <w:adjustRightInd w:val="0"/>
        <w:snapToGrid w:val="0"/>
        <w:spacing w:before="78" w:beforeLines="25" w:line="360" w:lineRule="auto"/>
        <w:ind w:firstLine="480" w:firstLineChars="200"/>
        <w:jc w:val="both"/>
        <w:textAlignment w:val="auto"/>
        <w:rPr>
          <w:rFonts w:hint="eastAsia" w:asciiTheme="minorEastAsia" w:hAnsiTheme="minorEastAsia" w:eastAsiaTheme="minorEastAsia"/>
          <w:color w:val="000000" w:themeColor="text1"/>
          <w:sz w:val="24"/>
          <w:szCs w:val="24"/>
          <w:lang w:eastAsia="zh-CN"/>
          <w14:textFill>
            <w14:solidFill>
              <w14:schemeClr w14:val="tx1"/>
            </w14:solidFill>
          </w14:textFill>
        </w:rPr>
      </w:pPr>
      <w:r>
        <w:rPr>
          <w:rFonts w:hint="eastAsia" w:asciiTheme="minorEastAsia" w:hAnsiTheme="minorEastAsia"/>
          <w:color w:val="000000" w:themeColor="text1"/>
          <w:sz w:val="24"/>
          <w:szCs w:val="24"/>
          <w:lang w:val="en-US" w:eastAsia="zh-CN"/>
          <w14:textFill>
            <w14:solidFill>
              <w14:schemeClr w14:val="tx1"/>
            </w14:solidFill>
          </w14:textFill>
        </w:rPr>
        <w:t>8</w:t>
      </w:r>
      <w:r>
        <w:rPr>
          <w:rFonts w:hint="eastAsia" w:asciiTheme="minorEastAsia" w:hAnsiTheme="minorEastAsia"/>
          <w:color w:val="000000" w:themeColor="text1"/>
          <w:sz w:val="24"/>
          <w:szCs w:val="24"/>
          <w:lang w:eastAsia="zh-CN"/>
          <w14:textFill>
            <w14:solidFill>
              <w14:schemeClr w14:val="tx1"/>
            </w14:solidFill>
          </w14:textFill>
        </w:rPr>
        <w:t>）定期检查灌木叶片，发现叶斑病、红蜘蛛等病虫害及时防治。采用生物防治和化学防治相结合的方式，优先使用低毒环保农药，如苦参碱、吡虫啉等，减少对环境的污染。</w:t>
      </w:r>
      <w:r>
        <w:rPr>
          <w:rFonts w:hint="eastAsia" w:asciiTheme="minorEastAsia" w:hAnsiTheme="minorEastAsia"/>
          <w:color w:val="000000" w:themeColor="text1"/>
          <w:sz w:val="24"/>
          <w:szCs w:val="24"/>
          <w:lang w:val="en-US" w:eastAsia="zh-CN"/>
          <w14:textFill>
            <w14:solidFill>
              <w14:schemeClr w14:val="tx1"/>
            </w14:solidFill>
          </w14:textFill>
        </w:rPr>
        <w:t>草坪在</w:t>
      </w:r>
      <w:r>
        <w:rPr>
          <w:rFonts w:hint="eastAsia" w:asciiTheme="minorEastAsia" w:hAnsiTheme="minorEastAsia"/>
          <w:color w:val="000000" w:themeColor="text1"/>
          <w:sz w:val="24"/>
          <w:szCs w:val="24"/>
          <w:lang w:eastAsia="zh-CN"/>
          <w14:textFill>
            <w14:solidFill>
              <w14:schemeClr w14:val="tx1"/>
            </w14:solidFill>
          </w14:textFill>
        </w:rPr>
        <w:t>夏季高温高湿季节，重点防治白粉病、锈病等病害，可喷施多菌灵、百菌清等杀菌剂；发现蝼蛄、蛴螬等地下害虫，采用毒饵诱杀或灌根防治。</w:t>
      </w:r>
    </w:p>
    <w:p>
      <w:pPr>
        <w:keepNext w:val="0"/>
        <w:keepLines w:val="0"/>
        <w:pageBreakBefore w:val="0"/>
        <w:widowControl w:val="0"/>
        <w:tabs>
          <w:tab w:val="left" w:pos="720"/>
        </w:tabs>
        <w:kinsoku/>
        <w:wordWrap/>
        <w:overflowPunct/>
        <w:topLinePunct w:val="0"/>
        <w:autoSpaceDE/>
        <w:autoSpaceDN/>
        <w:bidi w:val="0"/>
        <w:adjustRightInd w:val="0"/>
        <w:snapToGrid w:val="0"/>
        <w:spacing w:before="78" w:beforeLines="25" w:line="360" w:lineRule="auto"/>
        <w:ind w:firstLine="480" w:firstLineChars="200"/>
        <w:jc w:val="both"/>
        <w:textAlignment w:val="auto"/>
        <w:rPr>
          <w:rFonts w:hint="eastAsia" w:asciiTheme="minorEastAsia" w:hAnsiTheme="minorEastAsia"/>
          <w:color w:val="000000" w:themeColor="text1"/>
          <w:sz w:val="24"/>
          <w:szCs w:val="24"/>
          <w14:textFill>
            <w14:solidFill>
              <w14:schemeClr w14:val="tx1"/>
            </w14:solidFill>
          </w14:textFill>
        </w:rPr>
      </w:pPr>
      <w:r>
        <w:rPr>
          <w:rFonts w:hint="eastAsia" w:asciiTheme="minorEastAsia" w:hAnsiTheme="minorEastAsia"/>
          <w:color w:val="000000" w:themeColor="text1"/>
          <w:sz w:val="24"/>
          <w:szCs w:val="24"/>
          <w14:textFill>
            <w14:solidFill>
              <w14:schemeClr w14:val="tx1"/>
            </w14:solidFill>
          </w14:textFill>
        </w:rPr>
        <w:t xml:space="preserve">5.  松土、除草 </w:t>
      </w:r>
    </w:p>
    <w:p>
      <w:pPr>
        <w:keepNext w:val="0"/>
        <w:keepLines w:val="0"/>
        <w:pageBreakBefore w:val="0"/>
        <w:widowControl w:val="0"/>
        <w:tabs>
          <w:tab w:val="left" w:pos="720"/>
        </w:tabs>
        <w:kinsoku/>
        <w:wordWrap/>
        <w:overflowPunct/>
        <w:topLinePunct w:val="0"/>
        <w:autoSpaceDE/>
        <w:autoSpaceDN/>
        <w:bidi w:val="0"/>
        <w:adjustRightInd w:val="0"/>
        <w:snapToGrid w:val="0"/>
        <w:spacing w:before="78" w:beforeLines="25" w:line="360" w:lineRule="auto"/>
        <w:ind w:firstLine="480" w:firstLineChars="200"/>
        <w:jc w:val="both"/>
        <w:textAlignment w:val="auto"/>
        <w:rPr>
          <w:rFonts w:hint="eastAsia" w:asciiTheme="minorEastAsia" w:hAnsiTheme="minorEastAsia"/>
          <w:color w:val="000000" w:themeColor="text1"/>
          <w:sz w:val="24"/>
          <w:szCs w:val="24"/>
          <w14:textFill>
            <w14:solidFill>
              <w14:schemeClr w14:val="tx1"/>
            </w14:solidFill>
          </w14:textFill>
        </w:rPr>
      </w:pPr>
      <w:r>
        <w:rPr>
          <w:rFonts w:hint="eastAsia" w:asciiTheme="minorEastAsia" w:hAnsiTheme="minorEastAsia"/>
          <w:color w:val="000000" w:themeColor="text1"/>
          <w:sz w:val="24"/>
          <w:szCs w:val="24"/>
          <w14:textFill>
            <w14:solidFill>
              <w14:schemeClr w14:val="tx1"/>
            </w14:solidFill>
          </w14:textFill>
        </w:rPr>
        <w:t xml:space="preserve">1) 松土土壤板结时要及时进行松土，松土深度5～10cm为宜。草坪应用打孔机松土，每年不少于2次。 </w:t>
      </w:r>
    </w:p>
    <w:p>
      <w:pPr>
        <w:keepNext w:val="0"/>
        <w:keepLines w:val="0"/>
        <w:pageBreakBefore w:val="0"/>
        <w:widowControl w:val="0"/>
        <w:tabs>
          <w:tab w:val="left" w:pos="720"/>
        </w:tabs>
        <w:kinsoku/>
        <w:wordWrap/>
        <w:overflowPunct/>
        <w:topLinePunct w:val="0"/>
        <w:autoSpaceDE/>
        <w:autoSpaceDN/>
        <w:bidi w:val="0"/>
        <w:adjustRightInd w:val="0"/>
        <w:snapToGrid w:val="0"/>
        <w:spacing w:before="78" w:beforeLines="25" w:line="360" w:lineRule="auto"/>
        <w:ind w:firstLine="480" w:firstLineChars="200"/>
        <w:jc w:val="both"/>
        <w:textAlignment w:val="auto"/>
        <w:rPr>
          <w:rFonts w:hint="eastAsia" w:asciiTheme="minorEastAsia" w:hAnsiTheme="minorEastAsia"/>
          <w:color w:val="000000" w:themeColor="text1"/>
          <w:sz w:val="24"/>
          <w:szCs w:val="24"/>
          <w14:textFill>
            <w14:solidFill>
              <w14:schemeClr w14:val="tx1"/>
            </w14:solidFill>
          </w14:textFill>
        </w:rPr>
      </w:pPr>
      <w:r>
        <w:rPr>
          <w:rFonts w:hint="eastAsia" w:asciiTheme="minorEastAsia" w:hAnsiTheme="minorEastAsia"/>
          <w:color w:val="000000" w:themeColor="text1"/>
          <w:sz w:val="24"/>
          <w:szCs w:val="24"/>
          <w14:textFill>
            <w14:solidFill>
              <w14:schemeClr w14:val="tx1"/>
            </w14:solidFill>
          </w14:textFill>
        </w:rPr>
        <w:t>2) 除草掌握“除早、除小、除了”的原则，随时清除杂草，除草必须连根剔除。绿地内应做到基本无杂草，草坪的纯净度应达到95%以上。定期人工拔除杂草，或使用草坪专用除草剂进行防治，在杂草幼苗期进行处理效果更佳。同时，加强草坪养护管理，提高草坪密度，抑制杂草生长。</w:t>
      </w:r>
    </w:p>
    <w:p>
      <w:pPr>
        <w:keepNext w:val="0"/>
        <w:keepLines w:val="0"/>
        <w:pageBreakBefore w:val="0"/>
        <w:widowControl w:val="0"/>
        <w:tabs>
          <w:tab w:val="left" w:pos="720"/>
        </w:tabs>
        <w:kinsoku/>
        <w:wordWrap/>
        <w:overflowPunct/>
        <w:topLinePunct w:val="0"/>
        <w:autoSpaceDE/>
        <w:autoSpaceDN/>
        <w:bidi w:val="0"/>
        <w:adjustRightInd w:val="0"/>
        <w:snapToGrid w:val="0"/>
        <w:spacing w:before="78" w:beforeLines="25" w:line="360" w:lineRule="auto"/>
        <w:ind w:firstLine="480" w:firstLineChars="200"/>
        <w:jc w:val="both"/>
        <w:textAlignment w:val="auto"/>
        <w:rPr>
          <w:rFonts w:hint="eastAsia" w:asciiTheme="minorEastAsia" w:hAnsiTheme="minorEastAsia"/>
          <w:color w:val="000000" w:themeColor="text1"/>
          <w:sz w:val="24"/>
          <w:szCs w:val="24"/>
          <w14:textFill>
            <w14:solidFill>
              <w14:schemeClr w14:val="tx1"/>
            </w14:solidFill>
          </w14:textFill>
        </w:rPr>
      </w:pPr>
      <w:r>
        <w:rPr>
          <w:rFonts w:hint="eastAsia" w:asciiTheme="minorEastAsia" w:hAnsiTheme="minorEastAsia"/>
          <w:color w:val="000000" w:themeColor="text1"/>
          <w:sz w:val="24"/>
          <w:szCs w:val="24"/>
          <w14:textFill>
            <w14:solidFill>
              <w14:schemeClr w14:val="tx1"/>
            </w14:solidFill>
          </w14:textFill>
        </w:rPr>
        <w:t xml:space="preserve">6.  补栽 </w:t>
      </w:r>
    </w:p>
    <w:p>
      <w:pPr>
        <w:keepNext w:val="0"/>
        <w:keepLines w:val="0"/>
        <w:pageBreakBefore w:val="0"/>
        <w:widowControl w:val="0"/>
        <w:tabs>
          <w:tab w:val="left" w:pos="720"/>
        </w:tabs>
        <w:kinsoku/>
        <w:wordWrap/>
        <w:overflowPunct/>
        <w:topLinePunct w:val="0"/>
        <w:autoSpaceDE/>
        <w:autoSpaceDN/>
        <w:bidi w:val="0"/>
        <w:adjustRightInd w:val="0"/>
        <w:snapToGrid w:val="0"/>
        <w:spacing w:before="78" w:beforeLines="25" w:line="360" w:lineRule="auto"/>
        <w:ind w:firstLine="480" w:firstLineChars="200"/>
        <w:jc w:val="both"/>
        <w:textAlignment w:val="auto"/>
        <w:rPr>
          <w:rFonts w:hint="eastAsia" w:asciiTheme="minorEastAsia" w:hAnsiTheme="minorEastAsia"/>
          <w:color w:val="000000" w:themeColor="text1"/>
          <w:sz w:val="24"/>
          <w:szCs w:val="24"/>
          <w14:textFill>
            <w14:solidFill>
              <w14:schemeClr w14:val="tx1"/>
            </w14:solidFill>
          </w14:textFill>
        </w:rPr>
      </w:pPr>
      <w:r>
        <w:rPr>
          <w:rFonts w:hint="eastAsia" w:asciiTheme="minorEastAsia" w:hAnsiTheme="minorEastAsia"/>
          <w:color w:val="000000" w:themeColor="text1"/>
          <w:sz w:val="24"/>
          <w:szCs w:val="24"/>
          <w14:textFill>
            <w14:solidFill>
              <w14:schemeClr w14:val="tx1"/>
            </w14:solidFill>
          </w14:textFill>
        </w:rPr>
        <w:t xml:space="preserve">1) 保持绿地植物的种植量，缺株断行应适时补栽。补栽应使用同品种、基本同规格的苗木，保证补栽后的景观效果。 </w:t>
      </w:r>
    </w:p>
    <w:p>
      <w:pPr>
        <w:keepNext w:val="0"/>
        <w:keepLines w:val="0"/>
        <w:pageBreakBefore w:val="0"/>
        <w:widowControl w:val="0"/>
        <w:tabs>
          <w:tab w:val="left" w:pos="720"/>
        </w:tabs>
        <w:kinsoku/>
        <w:wordWrap/>
        <w:overflowPunct/>
        <w:topLinePunct w:val="0"/>
        <w:autoSpaceDE/>
        <w:autoSpaceDN/>
        <w:bidi w:val="0"/>
        <w:adjustRightInd w:val="0"/>
        <w:snapToGrid w:val="0"/>
        <w:spacing w:before="78" w:beforeLines="25" w:line="360" w:lineRule="auto"/>
        <w:ind w:firstLine="480" w:firstLineChars="200"/>
        <w:jc w:val="both"/>
        <w:textAlignment w:val="auto"/>
        <w:rPr>
          <w:rFonts w:hint="eastAsia" w:asciiTheme="minorEastAsia" w:hAnsiTheme="minorEastAsia"/>
          <w:color w:val="000000" w:themeColor="text1"/>
          <w:sz w:val="24"/>
          <w:szCs w:val="24"/>
          <w14:textFill>
            <w14:solidFill>
              <w14:schemeClr w14:val="tx1"/>
            </w14:solidFill>
          </w14:textFill>
        </w:rPr>
      </w:pPr>
      <w:r>
        <w:rPr>
          <w:rFonts w:hint="eastAsia" w:asciiTheme="minorEastAsia" w:hAnsiTheme="minorEastAsia"/>
          <w:color w:val="000000" w:themeColor="text1"/>
          <w:sz w:val="24"/>
          <w:szCs w:val="24"/>
          <w14:textFill>
            <w14:solidFill>
              <w14:schemeClr w14:val="tx1"/>
            </w14:solidFill>
          </w14:textFill>
        </w:rPr>
        <w:t xml:space="preserve">2) 草坪秃斑应随缺随补，保证草坪的覆盖度和致密度。补草可采用点栽、播种和铺设等不同方法。 </w:t>
      </w:r>
    </w:p>
    <w:p>
      <w:pPr>
        <w:keepNext w:val="0"/>
        <w:keepLines w:val="0"/>
        <w:pageBreakBefore w:val="0"/>
        <w:widowControl w:val="0"/>
        <w:tabs>
          <w:tab w:val="left" w:pos="720"/>
        </w:tabs>
        <w:kinsoku/>
        <w:wordWrap/>
        <w:overflowPunct/>
        <w:topLinePunct w:val="0"/>
        <w:autoSpaceDE/>
        <w:autoSpaceDN/>
        <w:bidi w:val="0"/>
        <w:adjustRightInd w:val="0"/>
        <w:snapToGrid w:val="0"/>
        <w:spacing w:before="78" w:beforeLines="25" w:line="360" w:lineRule="auto"/>
        <w:ind w:firstLine="480" w:firstLineChars="200"/>
        <w:jc w:val="both"/>
        <w:textAlignment w:val="auto"/>
        <w:rPr>
          <w:rFonts w:hint="eastAsia" w:asciiTheme="minorEastAsia" w:hAnsiTheme="minorEastAsia"/>
          <w:color w:val="000000" w:themeColor="text1"/>
          <w:sz w:val="24"/>
          <w:szCs w:val="24"/>
          <w14:textFill>
            <w14:solidFill>
              <w14:schemeClr w14:val="tx1"/>
            </w14:solidFill>
          </w14:textFill>
        </w:rPr>
      </w:pPr>
      <w:r>
        <w:rPr>
          <w:rFonts w:hint="eastAsia" w:asciiTheme="minorEastAsia" w:hAnsiTheme="minorEastAsia"/>
          <w:color w:val="000000" w:themeColor="text1"/>
          <w:sz w:val="24"/>
          <w:szCs w:val="24"/>
          <w14:textFill>
            <w14:solidFill>
              <w14:schemeClr w14:val="tx1"/>
            </w14:solidFill>
          </w14:textFill>
        </w:rPr>
        <w:t xml:space="preserve">7.  支撑、扶正 </w:t>
      </w:r>
    </w:p>
    <w:p>
      <w:pPr>
        <w:keepNext w:val="0"/>
        <w:keepLines w:val="0"/>
        <w:pageBreakBefore w:val="0"/>
        <w:widowControl w:val="0"/>
        <w:tabs>
          <w:tab w:val="left" w:pos="720"/>
        </w:tabs>
        <w:kinsoku/>
        <w:wordWrap/>
        <w:overflowPunct/>
        <w:topLinePunct w:val="0"/>
        <w:autoSpaceDE/>
        <w:autoSpaceDN/>
        <w:bidi w:val="0"/>
        <w:adjustRightInd w:val="0"/>
        <w:snapToGrid w:val="0"/>
        <w:spacing w:before="78" w:beforeLines="25" w:line="360" w:lineRule="auto"/>
        <w:ind w:firstLine="480" w:firstLineChars="200"/>
        <w:jc w:val="both"/>
        <w:textAlignment w:val="auto"/>
        <w:rPr>
          <w:rFonts w:hint="eastAsia" w:asciiTheme="minorEastAsia" w:hAnsiTheme="minorEastAsia"/>
          <w:color w:val="000000" w:themeColor="text1"/>
          <w:sz w:val="24"/>
          <w:szCs w:val="24"/>
          <w14:textFill>
            <w14:solidFill>
              <w14:schemeClr w14:val="tx1"/>
            </w14:solidFill>
          </w14:textFill>
        </w:rPr>
      </w:pPr>
      <w:r>
        <w:rPr>
          <w:rFonts w:hint="eastAsia" w:asciiTheme="minorEastAsia" w:hAnsiTheme="minorEastAsia"/>
          <w:color w:val="000000" w:themeColor="text1"/>
          <w:sz w:val="24"/>
          <w:szCs w:val="24"/>
          <w14:textFill>
            <w14:solidFill>
              <w14:schemeClr w14:val="tx1"/>
            </w14:solidFill>
          </w14:textFill>
        </w:rPr>
        <w:t>1) 倾斜度超过10度的树木，须进行扶正，落叶树在休眠期进行，常绿树在萌芽前进行。扶正前应先疏剪部分枝桠或进行短截，确保扶正树木的成活。</w:t>
      </w:r>
    </w:p>
    <w:p>
      <w:pPr>
        <w:keepNext w:val="0"/>
        <w:keepLines w:val="0"/>
        <w:pageBreakBefore w:val="0"/>
        <w:widowControl w:val="0"/>
        <w:tabs>
          <w:tab w:val="left" w:pos="720"/>
        </w:tabs>
        <w:kinsoku/>
        <w:wordWrap/>
        <w:overflowPunct/>
        <w:topLinePunct w:val="0"/>
        <w:autoSpaceDE/>
        <w:autoSpaceDN/>
        <w:bidi w:val="0"/>
        <w:adjustRightInd w:val="0"/>
        <w:snapToGrid w:val="0"/>
        <w:spacing w:before="78" w:beforeLines="25" w:line="360" w:lineRule="auto"/>
        <w:ind w:firstLine="480" w:firstLineChars="200"/>
        <w:jc w:val="both"/>
        <w:textAlignment w:val="auto"/>
        <w:rPr>
          <w:rFonts w:hint="eastAsia" w:asciiTheme="minorEastAsia" w:hAnsiTheme="minorEastAsia"/>
          <w:color w:val="000000" w:themeColor="text1"/>
          <w:sz w:val="24"/>
          <w:szCs w:val="24"/>
          <w14:textFill>
            <w14:solidFill>
              <w14:schemeClr w14:val="tx1"/>
            </w14:solidFill>
          </w14:textFill>
        </w:rPr>
      </w:pPr>
      <w:r>
        <w:rPr>
          <w:rFonts w:hint="eastAsia" w:asciiTheme="minorEastAsia" w:hAnsiTheme="minorEastAsia"/>
          <w:color w:val="000000" w:themeColor="text1"/>
          <w:sz w:val="24"/>
          <w:szCs w:val="24"/>
          <w14:textFill>
            <w14:solidFill>
              <w14:schemeClr w14:val="tx1"/>
            </w14:solidFill>
          </w14:textFill>
        </w:rPr>
        <w:t xml:space="preserve">2) 新栽大树和扶正后的树木应进行支撑。支撑材料在同一路段或区域内应当统一，支撑方式要规范、整齐。支撑着力点应超过树高的1/2以上，支撑材料在着力点与树干接触处应铺垫软质材料，以免损伤树皮。每年雨季前要对支撑进行一次全面检查，对松动的支撑要及时加固，对坎入树皮的捆扎物要及时解除。 </w:t>
      </w:r>
    </w:p>
    <w:p>
      <w:pPr>
        <w:tabs>
          <w:tab w:val="left" w:pos="720"/>
        </w:tabs>
        <w:adjustRightInd w:val="0"/>
        <w:snapToGrid w:val="0"/>
        <w:spacing w:before="78" w:beforeLines="25" w:line="360" w:lineRule="auto"/>
        <w:jc w:val="both"/>
        <w:rPr>
          <w:rFonts w:hint="eastAsia" w:asciiTheme="minorEastAsia" w:hAnsiTheme="minorEastAsia"/>
          <w:color w:val="000000" w:themeColor="text1"/>
          <w:sz w:val="24"/>
          <w:szCs w:val="24"/>
          <w14:textFill>
            <w14:solidFill>
              <w14:schemeClr w14:val="tx1"/>
            </w14:solidFill>
          </w14:textFill>
        </w:rPr>
      </w:pPr>
      <w:r>
        <w:rPr>
          <w:rFonts w:hint="eastAsia" w:asciiTheme="minorEastAsia" w:hAnsiTheme="minorEastAsia"/>
          <w:color w:val="000000" w:themeColor="text1"/>
          <w:sz w:val="24"/>
          <w:szCs w:val="24"/>
          <w14:textFill>
            <w14:solidFill>
              <w14:schemeClr w14:val="tx1"/>
            </w14:solidFill>
          </w14:textFill>
        </w:rPr>
        <w:t xml:space="preserve">六、绿地容貌 </w:t>
      </w:r>
    </w:p>
    <w:p>
      <w:pPr>
        <w:keepNext w:val="0"/>
        <w:keepLines w:val="0"/>
        <w:pageBreakBefore w:val="0"/>
        <w:widowControl w:val="0"/>
        <w:tabs>
          <w:tab w:val="left" w:pos="720"/>
        </w:tabs>
        <w:kinsoku/>
        <w:wordWrap/>
        <w:overflowPunct/>
        <w:topLinePunct w:val="0"/>
        <w:autoSpaceDE/>
        <w:autoSpaceDN/>
        <w:bidi w:val="0"/>
        <w:adjustRightInd w:val="0"/>
        <w:snapToGrid w:val="0"/>
        <w:spacing w:before="78" w:beforeLines="25" w:line="360" w:lineRule="auto"/>
        <w:ind w:firstLine="480" w:firstLineChars="200"/>
        <w:jc w:val="both"/>
        <w:textAlignment w:val="auto"/>
        <w:rPr>
          <w:rFonts w:hint="eastAsia" w:asciiTheme="minorEastAsia" w:hAnsiTheme="minorEastAsia"/>
          <w:color w:val="000000" w:themeColor="text1"/>
          <w:sz w:val="24"/>
          <w:szCs w:val="24"/>
          <w14:textFill>
            <w14:solidFill>
              <w14:schemeClr w14:val="tx1"/>
            </w14:solidFill>
          </w14:textFill>
        </w:rPr>
      </w:pPr>
      <w:r>
        <w:rPr>
          <w:rFonts w:hint="eastAsia" w:asciiTheme="minorEastAsia" w:hAnsiTheme="minorEastAsia"/>
          <w:color w:val="000000" w:themeColor="text1"/>
          <w:sz w:val="24"/>
          <w:szCs w:val="24"/>
          <w14:textFill>
            <w14:solidFill>
              <w14:schemeClr w14:val="tx1"/>
            </w14:solidFill>
          </w14:textFill>
        </w:rPr>
        <w:t>1. 每天对绿地进行清扫，清理枯枝败叶、杂草、垃圾等，保持绿地整洁。及时清理草坪修剪后的草屑、灌木修剪后的枝条，集中进行处理</w:t>
      </w:r>
      <w:r>
        <w:rPr>
          <w:rFonts w:hint="eastAsia" w:asciiTheme="minorEastAsia" w:hAnsiTheme="minorEastAsia"/>
          <w:color w:val="000000" w:themeColor="text1"/>
          <w:sz w:val="24"/>
          <w:szCs w:val="24"/>
          <w:lang w:eastAsia="zh-CN"/>
          <w14:textFill>
            <w14:solidFill>
              <w14:schemeClr w14:val="tx1"/>
            </w14:solidFill>
          </w14:textFill>
        </w:rPr>
        <w:t>，</w:t>
      </w:r>
      <w:r>
        <w:rPr>
          <w:rFonts w:hint="eastAsia" w:asciiTheme="minorEastAsia" w:hAnsiTheme="minorEastAsia"/>
          <w:color w:val="000000" w:themeColor="text1"/>
          <w:sz w:val="24"/>
          <w:szCs w:val="24"/>
          <w14:textFill>
            <w14:solidFill>
              <w14:schemeClr w14:val="tx1"/>
            </w14:solidFill>
          </w14:textFill>
        </w:rPr>
        <w:t>现场堆放时间不得超过当天。</w:t>
      </w:r>
    </w:p>
    <w:p>
      <w:pPr>
        <w:keepNext w:val="0"/>
        <w:keepLines w:val="0"/>
        <w:pageBreakBefore w:val="0"/>
        <w:widowControl w:val="0"/>
        <w:tabs>
          <w:tab w:val="left" w:pos="720"/>
        </w:tabs>
        <w:kinsoku/>
        <w:wordWrap/>
        <w:overflowPunct/>
        <w:topLinePunct w:val="0"/>
        <w:autoSpaceDE/>
        <w:autoSpaceDN/>
        <w:bidi w:val="0"/>
        <w:adjustRightInd w:val="0"/>
        <w:snapToGrid w:val="0"/>
        <w:spacing w:before="78" w:beforeLines="25" w:line="360" w:lineRule="auto"/>
        <w:ind w:firstLine="480" w:firstLineChars="200"/>
        <w:jc w:val="both"/>
        <w:textAlignment w:val="auto"/>
        <w:rPr>
          <w:rFonts w:hint="eastAsia" w:asciiTheme="minorEastAsia" w:hAnsiTheme="minorEastAsia"/>
          <w:color w:val="000000" w:themeColor="text1"/>
          <w:sz w:val="24"/>
          <w:szCs w:val="24"/>
          <w14:textFill>
            <w14:solidFill>
              <w14:schemeClr w14:val="tx1"/>
            </w14:solidFill>
          </w14:textFill>
        </w:rPr>
      </w:pPr>
      <w:r>
        <w:rPr>
          <w:rFonts w:hint="eastAsia" w:asciiTheme="minorEastAsia" w:hAnsiTheme="minorEastAsia"/>
          <w:color w:val="000000" w:themeColor="text1"/>
          <w:sz w:val="24"/>
          <w:szCs w:val="24"/>
          <w:lang w:val="en-US" w:eastAsia="zh-CN"/>
          <w14:textFill>
            <w14:solidFill>
              <w14:schemeClr w14:val="tx1"/>
            </w14:solidFill>
          </w14:textFill>
        </w:rPr>
        <w:t>2.安排专人每天对绿地进行巡查，及时发现并制止践踏草坪、采摘花卉、砍伐树木、私占绿地等破坏绿地的行为。对发现的问题及时处理，无法处理的及时上报。</w:t>
      </w:r>
      <w:r>
        <w:rPr>
          <w:rFonts w:hint="eastAsia" w:asciiTheme="minorEastAsia" w:hAnsiTheme="minorEastAsia"/>
          <w:color w:val="000000" w:themeColor="text1"/>
          <w:sz w:val="24"/>
          <w:szCs w:val="24"/>
          <w14:textFill>
            <w14:solidFill>
              <w14:schemeClr w14:val="tx1"/>
            </w14:solidFill>
          </w14:textFill>
        </w:rPr>
        <w:t xml:space="preserve"> </w:t>
      </w:r>
    </w:p>
    <w:p>
      <w:pPr>
        <w:keepNext w:val="0"/>
        <w:keepLines w:val="0"/>
        <w:pageBreakBefore w:val="0"/>
        <w:widowControl w:val="0"/>
        <w:tabs>
          <w:tab w:val="left" w:pos="720"/>
        </w:tabs>
        <w:kinsoku/>
        <w:wordWrap/>
        <w:overflowPunct/>
        <w:topLinePunct w:val="0"/>
        <w:autoSpaceDE/>
        <w:autoSpaceDN/>
        <w:bidi w:val="0"/>
        <w:adjustRightInd w:val="0"/>
        <w:snapToGrid w:val="0"/>
        <w:spacing w:before="78" w:beforeLines="25" w:line="360" w:lineRule="auto"/>
        <w:ind w:firstLine="480" w:firstLineChars="200"/>
        <w:jc w:val="both"/>
        <w:textAlignment w:val="auto"/>
        <w:rPr>
          <w:rFonts w:hint="eastAsia" w:asciiTheme="minorEastAsia" w:hAnsiTheme="minorEastAsia"/>
          <w:color w:val="000000" w:themeColor="text1"/>
          <w:sz w:val="24"/>
          <w:szCs w:val="24"/>
          <w14:textFill>
            <w14:solidFill>
              <w14:schemeClr w14:val="tx1"/>
            </w14:solidFill>
          </w14:textFill>
        </w:rPr>
      </w:pPr>
      <w:r>
        <w:rPr>
          <w:rFonts w:hint="eastAsia" w:asciiTheme="minorEastAsia" w:hAnsiTheme="minorEastAsia"/>
          <w:color w:val="000000" w:themeColor="text1"/>
          <w:sz w:val="24"/>
          <w:szCs w:val="24"/>
          <w14:textFill>
            <w14:solidFill>
              <w14:schemeClr w14:val="tx1"/>
            </w14:solidFill>
          </w14:textFill>
        </w:rPr>
        <w:t>3.经常冲洗树木枝叶上的积尘，防止堵塞气孔和影响景观效果。行道树每年10月1日至次年4月1日保证每周冲洗1次以上。</w:t>
      </w:r>
    </w:p>
    <w:p>
      <w:pPr>
        <w:keepNext w:val="0"/>
        <w:keepLines w:val="0"/>
        <w:pageBreakBefore w:val="0"/>
        <w:widowControl w:val="0"/>
        <w:tabs>
          <w:tab w:val="left" w:pos="720"/>
        </w:tabs>
        <w:kinsoku/>
        <w:wordWrap/>
        <w:overflowPunct/>
        <w:topLinePunct w:val="0"/>
        <w:autoSpaceDE/>
        <w:autoSpaceDN/>
        <w:bidi w:val="0"/>
        <w:adjustRightInd w:val="0"/>
        <w:snapToGrid w:val="0"/>
        <w:spacing w:before="78" w:beforeLines="25" w:line="360" w:lineRule="auto"/>
        <w:ind w:firstLine="480" w:firstLineChars="200"/>
        <w:jc w:val="both"/>
        <w:textAlignment w:val="auto"/>
        <w:rPr>
          <w:rFonts w:hint="eastAsia" w:asciiTheme="minorEastAsia" w:hAnsiTheme="minorEastAsia"/>
          <w:color w:val="000000" w:themeColor="text1"/>
          <w:sz w:val="24"/>
          <w:szCs w:val="24"/>
          <w14:textFill>
            <w14:solidFill>
              <w14:schemeClr w14:val="tx1"/>
            </w14:solidFill>
          </w14:textFill>
        </w:rPr>
      </w:pPr>
      <w:r>
        <w:rPr>
          <w:rFonts w:hint="eastAsia" w:asciiTheme="minorEastAsia" w:hAnsiTheme="minorEastAsia"/>
          <w:color w:val="000000" w:themeColor="text1"/>
          <w:sz w:val="24"/>
          <w:szCs w:val="24"/>
          <w:lang w:val="en-US" w:eastAsia="zh-CN"/>
          <w14:textFill>
            <w14:solidFill>
              <w14:schemeClr w14:val="tx1"/>
            </w14:solidFill>
          </w14:textFill>
        </w:rPr>
        <w:t>4.</w:t>
      </w:r>
      <w:r>
        <w:rPr>
          <w:rFonts w:hint="eastAsia" w:asciiTheme="minorEastAsia" w:hAnsiTheme="minorEastAsia"/>
          <w:color w:val="000000" w:themeColor="text1"/>
          <w:sz w:val="24"/>
          <w:szCs w:val="24"/>
          <w14:textFill>
            <w14:solidFill>
              <w14:schemeClr w14:val="tx1"/>
            </w14:solidFill>
          </w14:textFill>
        </w:rPr>
        <w:t>重点强化草坪养护，每次修剪前须全面除杂一次，要求结合上半年疏草、下半年打孔、常年铺沙、适当施肥等措施以促进生长，改良生长环境；草坪上已有的凹凸不平（如树 坑、车轮印、管沟等），应及时开挖填平。观赏草坪须常年保绿，保证平整度。</w:t>
      </w:r>
    </w:p>
    <w:p>
      <w:pPr>
        <w:pStyle w:val="3"/>
        <w:rPr>
          <w:rFonts w:hint="eastAsia" w:asciiTheme="minorEastAsia" w:hAnsiTheme="minorEastAsia"/>
          <w:color w:val="000000" w:themeColor="text1"/>
          <w:sz w:val="24"/>
          <w:szCs w:val="24"/>
          <w:lang w:val="en-US" w:eastAsia="zh-CN"/>
          <w14:textFill>
            <w14:solidFill>
              <w14:schemeClr w14:val="tx1"/>
            </w14:solidFill>
          </w14:textFill>
        </w:rPr>
      </w:pPr>
      <w:r>
        <w:rPr>
          <w:rFonts w:hint="eastAsia" w:asciiTheme="minorEastAsia" w:hAnsiTheme="minorEastAsia"/>
          <w:color w:val="000000" w:themeColor="text1"/>
          <w:sz w:val="24"/>
          <w:szCs w:val="24"/>
          <w:lang w:val="en-US" w:eastAsia="zh-CN"/>
          <w14:textFill>
            <w14:solidFill>
              <w14:schemeClr w14:val="tx1"/>
            </w14:solidFill>
          </w14:textFill>
        </w:rPr>
        <w:t>八、防台风</w:t>
      </w:r>
    </w:p>
    <w:p>
      <w:pPr>
        <w:keepNext w:val="0"/>
        <w:keepLines w:val="0"/>
        <w:pageBreakBefore w:val="0"/>
        <w:widowControl w:val="0"/>
        <w:tabs>
          <w:tab w:val="left" w:pos="720"/>
        </w:tabs>
        <w:kinsoku/>
        <w:wordWrap/>
        <w:overflowPunct/>
        <w:topLinePunct w:val="0"/>
        <w:autoSpaceDE/>
        <w:autoSpaceDN/>
        <w:bidi w:val="0"/>
        <w:adjustRightInd w:val="0"/>
        <w:snapToGrid w:val="0"/>
        <w:spacing w:before="78" w:beforeLines="25" w:line="360" w:lineRule="auto"/>
        <w:ind w:firstLine="480" w:firstLineChars="200"/>
        <w:jc w:val="both"/>
        <w:textAlignment w:val="auto"/>
        <w:rPr>
          <w:rFonts w:hint="default" w:asciiTheme="minorEastAsia" w:hAnsiTheme="minorEastAsia"/>
          <w:color w:val="000000" w:themeColor="text1"/>
          <w:sz w:val="24"/>
          <w:szCs w:val="24"/>
          <w:lang w:val="en-US" w:eastAsia="zh-CN"/>
          <w14:textFill>
            <w14:solidFill>
              <w14:schemeClr w14:val="tx1"/>
            </w14:solidFill>
          </w14:textFill>
        </w:rPr>
      </w:pPr>
      <w:r>
        <w:rPr>
          <w:rFonts w:hint="eastAsia" w:asciiTheme="minorEastAsia" w:hAnsiTheme="minorEastAsia"/>
          <w:color w:val="000000" w:themeColor="text1"/>
          <w:sz w:val="24"/>
          <w:szCs w:val="24"/>
          <w:lang w:val="en-US" w:eastAsia="zh-CN"/>
          <w14:textFill>
            <w14:solidFill>
              <w14:schemeClr w14:val="tx1"/>
            </w14:solidFill>
          </w14:textFill>
        </w:rPr>
        <w:t>1）</w:t>
      </w:r>
      <w:r>
        <w:rPr>
          <w:rFonts w:hint="default" w:asciiTheme="minorEastAsia" w:hAnsiTheme="minorEastAsia"/>
          <w:color w:val="000000" w:themeColor="text1"/>
          <w:sz w:val="24"/>
          <w:szCs w:val="24"/>
          <w:lang w:val="en-US" w:eastAsia="zh-CN"/>
          <w14:textFill>
            <w14:solidFill>
              <w14:schemeClr w14:val="tx1"/>
            </w14:solidFill>
          </w14:textFill>
        </w:rPr>
        <w:t>对根系浅、树冠庞大、枝叶过密、迎风以及立地条件差的乔木，分别采取立支柱、疏枝等措施，增强抵御台风的能力。台风过后及时清理倒树断枝，及时扶树，补好残缺。</w:t>
      </w:r>
    </w:p>
    <w:p>
      <w:pPr>
        <w:pStyle w:val="3"/>
        <w:rPr>
          <w:rFonts w:hint="default"/>
          <w:lang w:val="en-US" w:eastAsia="zh-CN"/>
        </w:rPr>
      </w:pPr>
    </w:p>
    <w:p>
      <w:pPr>
        <w:keepNext w:val="0"/>
        <w:keepLines w:val="0"/>
        <w:pageBreakBefore w:val="0"/>
        <w:widowControl w:val="0"/>
        <w:tabs>
          <w:tab w:val="left" w:pos="720"/>
        </w:tabs>
        <w:kinsoku/>
        <w:wordWrap/>
        <w:overflowPunct/>
        <w:topLinePunct w:val="0"/>
        <w:autoSpaceDE/>
        <w:autoSpaceDN/>
        <w:bidi w:val="0"/>
        <w:adjustRightInd w:val="0"/>
        <w:snapToGrid w:val="0"/>
        <w:spacing w:before="78" w:beforeLines="25" w:line="360" w:lineRule="auto"/>
        <w:jc w:val="both"/>
        <w:textAlignment w:val="auto"/>
        <w:rPr>
          <w:rFonts w:hint="eastAsia" w:asciiTheme="minorEastAsia" w:hAnsiTheme="minorEastAsia"/>
          <w:color w:val="000000" w:themeColor="text1"/>
          <w:sz w:val="24"/>
          <w:szCs w:val="24"/>
          <w14:textFill>
            <w14:solidFill>
              <w14:schemeClr w14:val="tx1"/>
            </w14:solidFill>
          </w14:textFill>
        </w:rPr>
      </w:pPr>
      <w:r>
        <w:rPr>
          <w:rFonts w:hint="eastAsia" w:asciiTheme="minorEastAsia" w:hAnsiTheme="minorEastAsia"/>
          <w:color w:val="000000" w:themeColor="text1"/>
          <w:sz w:val="24"/>
          <w:szCs w:val="24"/>
          <w14:textFill>
            <w14:solidFill>
              <w14:schemeClr w14:val="tx1"/>
            </w14:solidFill>
          </w14:textFill>
        </w:rPr>
        <w:t xml:space="preserve">七、安全施工 </w:t>
      </w:r>
    </w:p>
    <w:p>
      <w:pPr>
        <w:keepNext w:val="0"/>
        <w:keepLines w:val="0"/>
        <w:pageBreakBefore w:val="0"/>
        <w:widowControl w:val="0"/>
        <w:tabs>
          <w:tab w:val="left" w:pos="720"/>
        </w:tabs>
        <w:kinsoku/>
        <w:wordWrap/>
        <w:overflowPunct/>
        <w:topLinePunct w:val="0"/>
        <w:autoSpaceDE/>
        <w:autoSpaceDN/>
        <w:bidi w:val="0"/>
        <w:adjustRightInd w:val="0"/>
        <w:snapToGrid w:val="0"/>
        <w:spacing w:before="78" w:beforeLines="25" w:line="360" w:lineRule="auto"/>
        <w:ind w:firstLine="480" w:firstLineChars="200"/>
        <w:jc w:val="both"/>
        <w:textAlignment w:val="auto"/>
        <w:rPr>
          <w:rFonts w:hint="eastAsia" w:asciiTheme="minorEastAsia" w:hAnsiTheme="minorEastAsia"/>
          <w:color w:val="000000" w:themeColor="text1"/>
          <w:sz w:val="24"/>
          <w:szCs w:val="24"/>
          <w14:textFill>
            <w14:solidFill>
              <w14:schemeClr w14:val="tx1"/>
            </w14:solidFill>
          </w14:textFill>
        </w:rPr>
      </w:pPr>
      <w:r>
        <w:rPr>
          <w:rFonts w:hint="eastAsia" w:asciiTheme="minorEastAsia" w:hAnsiTheme="minorEastAsia"/>
          <w:color w:val="000000" w:themeColor="text1"/>
          <w:sz w:val="24"/>
          <w:szCs w:val="24"/>
          <w14:textFill>
            <w14:solidFill>
              <w14:schemeClr w14:val="tx1"/>
            </w14:solidFill>
          </w14:textFill>
        </w:rPr>
        <w:t>1</w:t>
      </w:r>
      <w:r>
        <w:rPr>
          <w:rFonts w:hint="eastAsia" w:asciiTheme="minorEastAsia" w:hAnsiTheme="minorEastAsia"/>
          <w:color w:val="000000" w:themeColor="text1"/>
          <w:sz w:val="24"/>
          <w:szCs w:val="24"/>
          <w:lang w:eastAsia="zh-CN"/>
          <w14:textFill>
            <w14:solidFill>
              <w14:schemeClr w14:val="tx1"/>
            </w14:solidFill>
          </w14:textFill>
        </w:rPr>
        <w:t>）</w:t>
      </w:r>
      <w:r>
        <w:rPr>
          <w:rFonts w:hint="eastAsia" w:asciiTheme="minorEastAsia" w:hAnsiTheme="minorEastAsia"/>
          <w:color w:val="000000" w:themeColor="text1"/>
          <w:sz w:val="24"/>
          <w:szCs w:val="24"/>
          <w14:textFill>
            <w14:solidFill>
              <w14:schemeClr w14:val="tx1"/>
            </w14:solidFill>
          </w14:textFill>
        </w:rPr>
        <w:t>加强养护人员安全培训，提高安全意识，确保作业过程中遵守安全操作规程。</w:t>
      </w:r>
    </w:p>
    <w:p>
      <w:pPr>
        <w:keepNext w:val="0"/>
        <w:keepLines w:val="0"/>
        <w:pageBreakBefore w:val="0"/>
        <w:widowControl w:val="0"/>
        <w:tabs>
          <w:tab w:val="left" w:pos="720"/>
        </w:tabs>
        <w:kinsoku/>
        <w:wordWrap/>
        <w:overflowPunct/>
        <w:topLinePunct w:val="0"/>
        <w:autoSpaceDE/>
        <w:autoSpaceDN/>
        <w:bidi w:val="0"/>
        <w:adjustRightInd w:val="0"/>
        <w:snapToGrid w:val="0"/>
        <w:spacing w:before="78" w:beforeLines="25" w:line="360" w:lineRule="auto"/>
        <w:ind w:firstLine="480" w:firstLineChars="200"/>
        <w:jc w:val="both"/>
        <w:textAlignment w:val="auto"/>
        <w:rPr>
          <w:rFonts w:hint="eastAsia" w:asciiTheme="minorEastAsia" w:hAnsiTheme="minorEastAsia"/>
          <w:color w:val="000000" w:themeColor="text1"/>
          <w:sz w:val="24"/>
          <w:szCs w:val="24"/>
          <w14:textFill>
            <w14:solidFill>
              <w14:schemeClr w14:val="tx1"/>
            </w14:solidFill>
          </w14:textFill>
        </w:rPr>
      </w:pPr>
      <w:r>
        <w:rPr>
          <w:rFonts w:hint="eastAsia" w:asciiTheme="minorEastAsia" w:hAnsiTheme="minorEastAsia"/>
          <w:color w:val="000000" w:themeColor="text1"/>
          <w:sz w:val="24"/>
          <w:szCs w:val="24"/>
          <w:lang w:val="en-US" w:eastAsia="zh-CN"/>
          <w14:textFill>
            <w14:solidFill>
              <w14:schemeClr w14:val="tx1"/>
            </w14:solidFill>
          </w14:textFill>
        </w:rPr>
        <w:t>2）</w:t>
      </w:r>
      <w:r>
        <w:rPr>
          <w:rFonts w:hint="eastAsia" w:asciiTheme="minorEastAsia" w:hAnsiTheme="minorEastAsia"/>
          <w:color w:val="000000" w:themeColor="text1"/>
          <w:sz w:val="24"/>
          <w:szCs w:val="24"/>
          <w14:textFill>
            <w14:solidFill>
              <w14:schemeClr w14:val="tx1"/>
            </w14:solidFill>
          </w14:textFill>
        </w:rPr>
        <w:t>道路、小区绿化养护施工要统一着安全装，作业时设置安全警示标志，避免发生安全事故。保证施工人员和过往行人的安全。</w:t>
      </w:r>
    </w:p>
    <w:p>
      <w:pPr>
        <w:keepNext w:val="0"/>
        <w:keepLines w:val="0"/>
        <w:pageBreakBefore w:val="0"/>
        <w:widowControl w:val="0"/>
        <w:tabs>
          <w:tab w:val="left" w:pos="720"/>
        </w:tabs>
        <w:kinsoku/>
        <w:wordWrap/>
        <w:overflowPunct/>
        <w:topLinePunct w:val="0"/>
        <w:autoSpaceDE/>
        <w:autoSpaceDN/>
        <w:bidi w:val="0"/>
        <w:adjustRightInd w:val="0"/>
        <w:snapToGrid w:val="0"/>
        <w:spacing w:before="78" w:beforeLines="25" w:line="360" w:lineRule="auto"/>
        <w:ind w:firstLine="480" w:firstLineChars="200"/>
        <w:jc w:val="both"/>
        <w:textAlignment w:val="auto"/>
        <w:rPr>
          <w:rFonts w:hint="eastAsia" w:asciiTheme="minorEastAsia" w:hAnsiTheme="minorEastAsia"/>
          <w:color w:val="000000" w:themeColor="text1"/>
          <w:sz w:val="24"/>
          <w:szCs w:val="24"/>
          <w14:textFill>
            <w14:solidFill>
              <w14:schemeClr w14:val="tx1"/>
            </w14:solidFill>
          </w14:textFill>
        </w:rPr>
      </w:pPr>
      <w:r>
        <w:rPr>
          <w:rFonts w:hint="eastAsia" w:asciiTheme="minorEastAsia" w:hAnsiTheme="minorEastAsia"/>
          <w:color w:val="000000" w:themeColor="text1"/>
          <w:sz w:val="24"/>
          <w:szCs w:val="24"/>
          <w:lang w:val="en-US" w:eastAsia="zh-CN"/>
          <w14:textFill>
            <w14:solidFill>
              <w14:schemeClr w14:val="tx1"/>
            </w14:solidFill>
          </w14:textFill>
        </w:rPr>
        <w:t>3</w:t>
      </w:r>
      <w:r>
        <w:rPr>
          <w:rFonts w:hint="eastAsia" w:asciiTheme="minorEastAsia" w:hAnsiTheme="minorEastAsia"/>
          <w:color w:val="000000" w:themeColor="text1"/>
          <w:sz w:val="24"/>
          <w:szCs w:val="24"/>
          <w:lang w:eastAsia="zh-CN"/>
          <w14:textFill>
            <w14:solidFill>
              <w14:schemeClr w14:val="tx1"/>
            </w14:solidFill>
          </w14:textFill>
        </w:rPr>
        <w:t>）</w:t>
      </w:r>
      <w:r>
        <w:rPr>
          <w:rFonts w:hint="eastAsia" w:asciiTheme="minorEastAsia" w:hAnsiTheme="minorEastAsia"/>
          <w:color w:val="000000" w:themeColor="text1"/>
          <w:sz w:val="24"/>
          <w:szCs w:val="24"/>
          <w14:textFill>
            <w14:solidFill>
              <w14:schemeClr w14:val="tx1"/>
            </w14:solidFill>
          </w14:textFill>
        </w:rPr>
        <w:t>定期检查养护工具和设备，确保其完好安全。</w:t>
      </w:r>
    </w:p>
    <w:p>
      <w:pPr>
        <w:keepNext w:val="0"/>
        <w:keepLines w:val="0"/>
        <w:pageBreakBefore w:val="0"/>
        <w:widowControl w:val="0"/>
        <w:tabs>
          <w:tab w:val="left" w:pos="720"/>
        </w:tabs>
        <w:kinsoku/>
        <w:wordWrap/>
        <w:overflowPunct/>
        <w:topLinePunct w:val="0"/>
        <w:autoSpaceDE/>
        <w:autoSpaceDN/>
        <w:bidi w:val="0"/>
        <w:adjustRightInd w:val="0"/>
        <w:snapToGrid w:val="0"/>
        <w:spacing w:before="78" w:beforeLines="25" w:line="360" w:lineRule="auto"/>
        <w:ind w:firstLine="480" w:firstLineChars="200"/>
        <w:jc w:val="both"/>
        <w:textAlignment w:val="auto"/>
        <w:rPr>
          <w:rFonts w:hint="eastAsia" w:asciiTheme="minorEastAsia" w:hAnsiTheme="minorEastAsia"/>
          <w:color w:val="000000" w:themeColor="text1"/>
          <w:sz w:val="24"/>
          <w:szCs w:val="24"/>
          <w14:textFill>
            <w14:solidFill>
              <w14:schemeClr w14:val="tx1"/>
            </w14:solidFill>
          </w14:textFill>
        </w:rPr>
      </w:pPr>
      <w:r>
        <w:rPr>
          <w:rFonts w:hint="eastAsia" w:asciiTheme="minorEastAsia" w:hAnsiTheme="minorEastAsia"/>
          <w:color w:val="000000" w:themeColor="text1"/>
          <w:sz w:val="24"/>
          <w:szCs w:val="24"/>
          <w:lang w:val="en-US" w:eastAsia="zh-CN"/>
          <w14:textFill>
            <w14:solidFill>
              <w14:schemeClr w14:val="tx1"/>
            </w14:solidFill>
          </w14:textFill>
        </w:rPr>
        <w:t>4</w:t>
      </w:r>
      <w:r>
        <w:rPr>
          <w:rFonts w:hint="eastAsia" w:asciiTheme="minorEastAsia" w:hAnsiTheme="minorEastAsia"/>
          <w:color w:val="000000" w:themeColor="text1"/>
          <w:sz w:val="24"/>
          <w:szCs w:val="24"/>
          <w:lang w:eastAsia="zh-CN"/>
          <w14:textFill>
            <w14:solidFill>
              <w14:schemeClr w14:val="tx1"/>
            </w14:solidFill>
          </w14:textFill>
        </w:rPr>
        <w:t>）</w:t>
      </w:r>
      <w:r>
        <w:rPr>
          <w:rFonts w:hint="eastAsia" w:asciiTheme="minorEastAsia" w:hAnsiTheme="minorEastAsia"/>
          <w:color w:val="000000" w:themeColor="text1"/>
          <w:sz w:val="24"/>
          <w:szCs w:val="24"/>
          <w14:textFill>
            <w14:solidFill>
              <w14:schemeClr w14:val="tx1"/>
            </w14:solidFill>
          </w14:textFill>
        </w:rPr>
        <w:t>高温天气合理安排作业时间，避免工人中暑；暴雨、台风等恶劣天气暂停室外作业，确保人员安全。</w:t>
      </w:r>
    </w:p>
    <w:p>
      <w:pPr>
        <w:tabs>
          <w:tab w:val="left" w:pos="720"/>
        </w:tabs>
        <w:adjustRightInd w:val="0"/>
        <w:snapToGrid w:val="0"/>
        <w:spacing w:before="78" w:beforeLines="25" w:line="360" w:lineRule="auto"/>
        <w:rPr>
          <w:rFonts w:asciiTheme="minorEastAsia" w:hAnsiTheme="minorEastAsia"/>
          <w:color w:val="000000" w:themeColor="text1"/>
          <w:sz w:val="24"/>
          <w:szCs w:val="24"/>
          <w14:textFill>
            <w14:solidFill>
              <w14:schemeClr w14:val="tx1"/>
            </w14:solidFill>
          </w14:textFill>
        </w:rPr>
      </w:pPr>
    </w:p>
    <w:p>
      <w:pPr>
        <w:tabs>
          <w:tab w:val="left" w:pos="720"/>
        </w:tabs>
        <w:adjustRightInd w:val="0"/>
        <w:snapToGrid w:val="0"/>
        <w:spacing w:before="78" w:beforeLines="25" w:line="360" w:lineRule="auto"/>
        <w:rPr>
          <w:rFonts w:asciiTheme="minorEastAsia" w:hAnsiTheme="minorEastAsia"/>
          <w:color w:val="000000" w:themeColor="text1"/>
          <w:sz w:val="24"/>
          <w:szCs w:val="24"/>
          <w14:textFill>
            <w14:solidFill>
              <w14:schemeClr w14:val="tx1"/>
            </w14:solidFill>
          </w14:textFill>
        </w:rPr>
        <w:sectPr>
          <w:pgSz w:w="11906" w:h="16838"/>
          <w:pgMar w:top="1418" w:right="1247" w:bottom="1304" w:left="1247" w:header="851" w:footer="850" w:gutter="0"/>
          <w:pgNumType w:fmt="decimal"/>
          <w:cols w:space="425" w:num="1"/>
          <w:docGrid w:type="lines" w:linePitch="312" w:charSpace="0"/>
        </w:sectPr>
      </w:pPr>
    </w:p>
    <w:p>
      <w:pPr>
        <w:adjustRightInd w:val="0"/>
        <w:snapToGrid w:val="0"/>
        <w:spacing w:line="360" w:lineRule="auto"/>
        <w:jc w:val="both"/>
        <w:rPr>
          <w:rFonts w:hint="eastAsia" w:asciiTheme="minorEastAsia" w:hAnsiTheme="minorEastAsia"/>
          <w:color w:val="000000" w:themeColor="text1"/>
          <w:sz w:val="24"/>
          <w:szCs w:val="24"/>
          <w:lang w:val="en-US" w:eastAsia="zh-CN"/>
          <w14:textFill>
            <w14:solidFill>
              <w14:schemeClr w14:val="tx1"/>
            </w14:solidFill>
          </w14:textFill>
        </w:rPr>
      </w:pPr>
      <w:r>
        <w:rPr>
          <w:rFonts w:hint="eastAsia" w:asciiTheme="minorEastAsia" w:hAnsiTheme="minorEastAsia"/>
          <w:color w:val="000000" w:themeColor="text1"/>
          <w:sz w:val="24"/>
          <w:szCs w:val="24"/>
          <w14:textFill>
            <w14:solidFill>
              <w14:schemeClr w14:val="tx1"/>
            </w14:solidFill>
          </w14:textFill>
        </w:rPr>
        <w:t>附件</w:t>
      </w:r>
      <w:r>
        <w:rPr>
          <w:rFonts w:hint="eastAsia" w:asciiTheme="minorEastAsia" w:hAnsiTheme="minorEastAsia"/>
          <w:color w:val="000000" w:themeColor="text1"/>
          <w:sz w:val="24"/>
          <w:szCs w:val="24"/>
          <w:lang w:val="en-US" w:eastAsia="zh-CN"/>
          <w14:textFill>
            <w14:solidFill>
              <w14:schemeClr w14:val="tx1"/>
            </w14:solidFill>
          </w14:textFill>
        </w:rPr>
        <w:t>2：</w:t>
      </w:r>
    </w:p>
    <w:p>
      <w:pPr>
        <w:adjustRightInd w:val="0"/>
        <w:snapToGrid w:val="0"/>
        <w:spacing w:line="360" w:lineRule="auto"/>
        <w:jc w:val="center"/>
        <w:rPr>
          <w:rFonts w:hint="eastAsia" w:asciiTheme="minorEastAsia" w:hAnsiTheme="minorEastAsia"/>
          <w:b/>
          <w:bCs/>
          <w:color w:val="000000" w:themeColor="text1"/>
          <w:sz w:val="28"/>
          <w:szCs w:val="28"/>
          <w:lang w:val="en-US" w:eastAsia="zh-CN"/>
          <w14:textFill>
            <w14:solidFill>
              <w14:schemeClr w14:val="tx1"/>
            </w14:solidFill>
          </w14:textFill>
        </w:rPr>
      </w:pPr>
      <w:r>
        <w:rPr>
          <w:rFonts w:hint="eastAsia" w:asciiTheme="minorEastAsia" w:hAnsiTheme="minorEastAsia"/>
          <w:b/>
          <w:bCs/>
          <w:color w:val="000000" w:themeColor="text1"/>
          <w:sz w:val="28"/>
          <w:szCs w:val="28"/>
          <w14:textFill>
            <w14:solidFill>
              <w14:schemeClr w14:val="tx1"/>
            </w14:solidFill>
          </w14:textFill>
        </w:rPr>
        <w:t>绿化养护</w:t>
      </w:r>
      <w:r>
        <w:rPr>
          <w:rFonts w:hint="eastAsia" w:asciiTheme="minorEastAsia" w:hAnsiTheme="minorEastAsia"/>
          <w:b/>
          <w:bCs/>
          <w:color w:val="000000" w:themeColor="text1"/>
          <w:sz w:val="28"/>
          <w:szCs w:val="28"/>
          <w:lang w:val="en-US" w:eastAsia="zh-CN"/>
          <w14:textFill>
            <w14:solidFill>
              <w14:schemeClr w14:val="tx1"/>
            </w14:solidFill>
          </w14:textFill>
        </w:rPr>
        <w:t>现场</w:t>
      </w:r>
      <w:r>
        <w:rPr>
          <w:rFonts w:hint="eastAsia" w:asciiTheme="minorEastAsia" w:hAnsiTheme="minorEastAsia"/>
          <w:b/>
          <w:bCs/>
          <w:color w:val="000000" w:themeColor="text1"/>
          <w:sz w:val="28"/>
          <w:szCs w:val="28"/>
          <w14:textFill>
            <w14:solidFill>
              <w14:schemeClr w14:val="tx1"/>
            </w14:solidFill>
          </w14:textFill>
        </w:rPr>
        <w:t>工作考核表</w:t>
      </w:r>
    </w:p>
    <w:tbl>
      <w:tblPr>
        <w:tblStyle w:val="8"/>
        <w:tblW w:w="11025" w:type="dxa"/>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0" w:type="dxa"/>
          <w:bottom w:w="0" w:type="dxa"/>
          <w:right w:w="0" w:type="dxa"/>
        </w:tblCellMar>
      </w:tblPr>
      <w:tblGrid>
        <w:gridCol w:w="776"/>
        <w:gridCol w:w="1062"/>
        <w:gridCol w:w="1388"/>
        <w:gridCol w:w="4133"/>
        <w:gridCol w:w="926"/>
        <w:gridCol w:w="1556"/>
        <w:gridCol w:w="1184"/>
      </w:tblGrid>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0" w:type="dxa"/>
            <w:bottom w:w="0" w:type="dxa"/>
            <w:right w:w="0" w:type="dxa"/>
          </w:tblCellMar>
        </w:tblPrEx>
        <w:trPr>
          <w:trHeight w:val="557" w:hRule="atLeast"/>
          <w:jc w:val="center"/>
        </w:trPr>
        <w:tc>
          <w:tcPr>
            <w:tcW w:w="776" w:type="dxa"/>
            <w:tcBorders>
              <w:top w:val="single" w:color="auto" w:sz="4" w:space="0"/>
            </w:tcBorders>
            <w:noWrap w:val="0"/>
            <w:vAlign w:val="center"/>
          </w:tcPr>
          <w:p>
            <w:pPr>
              <w:jc w:val="center"/>
              <w:rPr>
                <w:rFonts w:hint="eastAsia" w:ascii="宋体" w:hAnsi="宋体" w:eastAsia="宋体" w:cs="宋体"/>
                <w:sz w:val="24"/>
                <w:szCs w:val="24"/>
              </w:rPr>
            </w:pPr>
            <w:r>
              <w:rPr>
                <w:rFonts w:hint="eastAsia" w:ascii="宋体" w:hAnsi="宋体" w:eastAsia="宋体" w:cs="宋体"/>
                <w:sz w:val="24"/>
                <w:szCs w:val="24"/>
              </w:rPr>
              <w:t>类别</w:t>
            </w:r>
          </w:p>
        </w:tc>
        <w:tc>
          <w:tcPr>
            <w:tcW w:w="1062" w:type="dxa"/>
            <w:tcBorders>
              <w:top w:val="single" w:color="auto" w:sz="4" w:space="0"/>
            </w:tcBorders>
            <w:noWrap w:val="0"/>
            <w:tcMar>
              <w:top w:w="17" w:type="dxa"/>
              <w:left w:w="17" w:type="dxa"/>
              <w:bottom w:w="0" w:type="dxa"/>
              <w:right w:w="17" w:type="dxa"/>
            </w:tcMar>
            <w:vAlign w:val="center"/>
          </w:tcPr>
          <w:p>
            <w:pPr>
              <w:jc w:val="center"/>
              <w:rPr>
                <w:rFonts w:hint="eastAsia" w:ascii="宋体" w:hAnsi="宋体" w:eastAsia="宋体" w:cs="宋体"/>
                <w:sz w:val="24"/>
                <w:szCs w:val="24"/>
              </w:rPr>
            </w:pPr>
            <w:r>
              <w:rPr>
                <w:rFonts w:hint="eastAsia" w:ascii="宋体" w:hAnsi="宋体" w:eastAsia="宋体" w:cs="宋体"/>
                <w:sz w:val="24"/>
                <w:szCs w:val="24"/>
              </w:rPr>
              <w:t>检查项目</w:t>
            </w:r>
          </w:p>
        </w:tc>
        <w:tc>
          <w:tcPr>
            <w:tcW w:w="6447" w:type="dxa"/>
            <w:gridSpan w:val="3"/>
            <w:tcBorders>
              <w:top w:val="single" w:color="auto" w:sz="4" w:space="0"/>
            </w:tcBorders>
            <w:noWrap w:val="0"/>
            <w:tcMar>
              <w:top w:w="17" w:type="dxa"/>
              <w:left w:w="17" w:type="dxa"/>
              <w:bottom w:w="0" w:type="dxa"/>
              <w:right w:w="17" w:type="dxa"/>
            </w:tcMar>
            <w:vAlign w:val="center"/>
          </w:tcPr>
          <w:p>
            <w:pPr>
              <w:jc w:val="center"/>
              <w:rPr>
                <w:rFonts w:hint="eastAsia" w:ascii="宋体" w:hAnsi="宋体" w:eastAsia="宋体" w:cs="宋体"/>
                <w:sz w:val="24"/>
                <w:szCs w:val="24"/>
              </w:rPr>
            </w:pPr>
            <w:r>
              <w:rPr>
                <w:rFonts w:hint="eastAsia" w:ascii="宋体" w:hAnsi="宋体" w:eastAsia="宋体" w:cs="宋体"/>
                <w:sz w:val="24"/>
                <w:szCs w:val="24"/>
              </w:rPr>
              <w:t>检查标准</w:t>
            </w:r>
          </w:p>
        </w:tc>
        <w:tc>
          <w:tcPr>
            <w:tcW w:w="1556" w:type="dxa"/>
            <w:tcBorders>
              <w:top w:val="single" w:color="auto" w:sz="4" w:space="0"/>
            </w:tcBorders>
            <w:noWrap w:val="0"/>
            <w:vAlign w:val="center"/>
          </w:tcPr>
          <w:p>
            <w:pPr>
              <w:tabs>
                <w:tab w:val="left" w:pos="271"/>
              </w:tabs>
              <w:jc w:val="center"/>
              <w:rPr>
                <w:rFonts w:hint="eastAsia" w:ascii="宋体" w:hAnsi="宋体" w:eastAsia="宋体" w:cs="宋体"/>
                <w:sz w:val="24"/>
                <w:szCs w:val="24"/>
              </w:rPr>
            </w:pPr>
            <w:r>
              <w:rPr>
                <w:rFonts w:hint="eastAsia" w:ascii="宋体" w:hAnsi="宋体" w:eastAsia="宋体" w:cs="宋体"/>
                <w:sz w:val="24"/>
                <w:szCs w:val="24"/>
              </w:rPr>
              <w:t>考核扣分标准</w:t>
            </w:r>
          </w:p>
        </w:tc>
        <w:tc>
          <w:tcPr>
            <w:tcW w:w="1184" w:type="dxa"/>
            <w:tcBorders>
              <w:top w:val="single" w:color="auto" w:sz="4" w:space="0"/>
            </w:tcBorders>
            <w:noWrap w:val="0"/>
            <w:vAlign w:val="center"/>
          </w:tcPr>
          <w:p>
            <w:pPr>
              <w:tabs>
                <w:tab w:val="left" w:pos="271"/>
              </w:tabs>
              <w:jc w:val="center"/>
              <w:rPr>
                <w:rFonts w:hint="eastAsia" w:ascii="宋体" w:hAnsi="宋体" w:eastAsia="宋体" w:cs="宋体"/>
                <w:sz w:val="24"/>
                <w:szCs w:val="24"/>
              </w:rPr>
            </w:pPr>
            <w:r>
              <w:rPr>
                <w:rFonts w:hint="eastAsia" w:ascii="宋体" w:hAnsi="宋体" w:eastAsia="宋体" w:cs="宋体"/>
                <w:sz w:val="24"/>
                <w:szCs w:val="24"/>
              </w:rPr>
              <w:t>扣分值</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0" w:type="dxa"/>
            <w:bottom w:w="0" w:type="dxa"/>
            <w:right w:w="0" w:type="dxa"/>
          </w:tblCellMar>
        </w:tblPrEx>
        <w:trPr>
          <w:cantSplit/>
          <w:trHeight w:val="562" w:hRule="atLeast"/>
          <w:jc w:val="center"/>
        </w:trPr>
        <w:tc>
          <w:tcPr>
            <w:tcW w:w="776" w:type="dxa"/>
            <w:vMerge w:val="restart"/>
            <w:noWrap w:val="0"/>
            <w:vAlign w:val="center"/>
          </w:tcPr>
          <w:p>
            <w:pPr>
              <w:jc w:val="center"/>
              <w:rPr>
                <w:rFonts w:hint="eastAsia" w:ascii="宋体" w:hAnsi="宋体" w:eastAsia="宋体" w:cs="宋体"/>
                <w:sz w:val="24"/>
                <w:szCs w:val="24"/>
              </w:rPr>
            </w:pPr>
            <w:r>
              <w:rPr>
                <w:rFonts w:hint="eastAsia" w:ascii="宋体" w:hAnsi="宋体" w:eastAsia="宋体" w:cs="宋体"/>
                <w:sz w:val="24"/>
                <w:szCs w:val="24"/>
                <w:lang w:val="en-US" w:eastAsia="zh-CN"/>
              </w:rPr>
              <w:t>服务品质</w:t>
            </w:r>
            <w:r>
              <w:rPr>
                <w:rFonts w:hint="eastAsia" w:ascii="宋体" w:hAnsi="宋体" w:eastAsia="宋体" w:cs="宋体"/>
                <w:color w:val="auto"/>
                <w:sz w:val="24"/>
                <w:szCs w:val="24"/>
                <w:lang w:val="en-US" w:eastAsia="zh-CN"/>
              </w:rPr>
              <w:t>60</w:t>
            </w:r>
            <w:r>
              <w:rPr>
                <w:rFonts w:hint="eastAsia" w:ascii="宋体" w:hAnsi="宋体" w:eastAsia="宋体" w:cs="宋体"/>
                <w:sz w:val="24"/>
                <w:szCs w:val="24"/>
              </w:rPr>
              <w:t>分</w:t>
            </w:r>
          </w:p>
        </w:tc>
        <w:tc>
          <w:tcPr>
            <w:tcW w:w="1062" w:type="dxa"/>
            <w:vMerge w:val="restart"/>
            <w:noWrap w:val="0"/>
            <w:tcMar>
              <w:top w:w="17" w:type="dxa"/>
              <w:left w:w="17" w:type="dxa"/>
              <w:bottom w:w="0" w:type="dxa"/>
              <w:right w:w="17" w:type="dxa"/>
            </w:tcMar>
            <w:vAlign w:val="center"/>
          </w:tcPr>
          <w:p>
            <w:pPr>
              <w:jc w:val="center"/>
              <w:rPr>
                <w:rFonts w:hint="eastAsia" w:ascii="宋体" w:hAnsi="宋体" w:eastAsia="宋体" w:cs="宋体"/>
                <w:sz w:val="24"/>
                <w:szCs w:val="24"/>
              </w:rPr>
            </w:pPr>
            <w:r>
              <w:rPr>
                <w:rFonts w:hint="eastAsia" w:ascii="宋体" w:hAnsi="宋体" w:eastAsia="宋体" w:cs="宋体"/>
                <w:sz w:val="24"/>
                <w:szCs w:val="24"/>
              </w:rPr>
              <w:t>乔木</w:t>
            </w:r>
          </w:p>
        </w:tc>
        <w:tc>
          <w:tcPr>
            <w:tcW w:w="6447" w:type="dxa"/>
            <w:gridSpan w:val="3"/>
            <w:noWrap w:val="0"/>
            <w:tcMar>
              <w:top w:w="17" w:type="dxa"/>
              <w:left w:w="17" w:type="dxa"/>
              <w:bottom w:w="0" w:type="dxa"/>
              <w:right w:w="17" w:type="dxa"/>
            </w:tcMar>
            <w:vAlign w:val="center"/>
          </w:tcPr>
          <w:p>
            <w:pPr>
              <w:rPr>
                <w:rFonts w:hint="eastAsia" w:ascii="宋体" w:hAnsi="宋体" w:eastAsia="宋体" w:cs="宋体"/>
                <w:sz w:val="24"/>
                <w:szCs w:val="24"/>
              </w:rPr>
            </w:pPr>
            <w:r>
              <w:rPr>
                <w:rFonts w:hint="eastAsia" w:ascii="宋体" w:hAnsi="宋体" w:eastAsia="宋体" w:cs="宋体"/>
                <w:sz w:val="24"/>
                <w:szCs w:val="24"/>
              </w:rPr>
              <w:t>生长旺盛，枝叶健壮，无枯死</w:t>
            </w:r>
          </w:p>
        </w:tc>
        <w:tc>
          <w:tcPr>
            <w:tcW w:w="1556" w:type="dxa"/>
            <w:noWrap w:val="0"/>
            <w:vAlign w:val="center"/>
          </w:tcPr>
          <w:p>
            <w:pPr>
              <w:jc w:val="center"/>
              <w:rPr>
                <w:rFonts w:hint="eastAsia" w:ascii="宋体" w:hAnsi="宋体" w:eastAsia="宋体" w:cs="宋体"/>
                <w:b/>
                <w:sz w:val="24"/>
                <w:szCs w:val="24"/>
              </w:rPr>
            </w:pPr>
            <w:r>
              <w:rPr>
                <w:rFonts w:hint="eastAsia" w:ascii="宋体" w:hAnsi="宋体" w:eastAsia="宋体" w:cs="宋体"/>
                <w:sz w:val="24"/>
                <w:szCs w:val="24"/>
              </w:rPr>
              <w:t>每出现一次/处不合格，扣</w:t>
            </w:r>
            <w:r>
              <w:rPr>
                <w:rFonts w:hint="eastAsia" w:ascii="宋体" w:hAnsi="宋体" w:eastAsia="宋体" w:cs="宋体"/>
                <w:b/>
                <w:bCs/>
                <w:sz w:val="24"/>
                <w:szCs w:val="24"/>
              </w:rPr>
              <w:t>2</w:t>
            </w:r>
            <w:r>
              <w:rPr>
                <w:rFonts w:hint="eastAsia" w:ascii="宋体" w:hAnsi="宋体" w:eastAsia="宋体" w:cs="宋体"/>
                <w:sz w:val="24"/>
                <w:szCs w:val="24"/>
              </w:rPr>
              <w:t>分</w:t>
            </w:r>
          </w:p>
        </w:tc>
        <w:tc>
          <w:tcPr>
            <w:tcW w:w="1184" w:type="dxa"/>
            <w:noWrap w:val="0"/>
            <w:vAlign w:val="center"/>
          </w:tcPr>
          <w:p>
            <w:pPr>
              <w:jc w:val="center"/>
              <w:rPr>
                <w:rFonts w:hint="eastAsia"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0" w:type="dxa"/>
            <w:bottom w:w="0" w:type="dxa"/>
            <w:right w:w="0" w:type="dxa"/>
          </w:tblCellMar>
        </w:tblPrEx>
        <w:trPr>
          <w:cantSplit/>
          <w:trHeight w:val="309" w:hRule="atLeast"/>
          <w:jc w:val="center"/>
        </w:trPr>
        <w:tc>
          <w:tcPr>
            <w:tcW w:w="776" w:type="dxa"/>
            <w:vMerge w:val="continue"/>
            <w:noWrap w:val="0"/>
            <w:vAlign w:val="center"/>
          </w:tcPr>
          <w:p>
            <w:pPr>
              <w:jc w:val="center"/>
              <w:rPr>
                <w:rFonts w:hint="eastAsia" w:ascii="宋体" w:hAnsi="宋体" w:eastAsia="宋体" w:cs="宋体"/>
                <w:sz w:val="24"/>
                <w:szCs w:val="24"/>
              </w:rPr>
            </w:pPr>
          </w:p>
        </w:tc>
        <w:tc>
          <w:tcPr>
            <w:tcW w:w="1062" w:type="dxa"/>
            <w:vMerge w:val="continue"/>
            <w:noWrap w:val="0"/>
            <w:vAlign w:val="center"/>
          </w:tcPr>
          <w:p>
            <w:pPr>
              <w:jc w:val="center"/>
              <w:rPr>
                <w:rFonts w:hint="eastAsia" w:ascii="宋体" w:hAnsi="宋体" w:eastAsia="宋体" w:cs="宋体"/>
                <w:sz w:val="24"/>
                <w:szCs w:val="24"/>
              </w:rPr>
            </w:pPr>
          </w:p>
        </w:tc>
        <w:tc>
          <w:tcPr>
            <w:tcW w:w="6447" w:type="dxa"/>
            <w:gridSpan w:val="3"/>
            <w:noWrap w:val="0"/>
            <w:tcMar>
              <w:top w:w="17" w:type="dxa"/>
              <w:left w:w="17" w:type="dxa"/>
              <w:bottom w:w="0" w:type="dxa"/>
              <w:right w:w="17" w:type="dxa"/>
            </w:tcMar>
            <w:vAlign w:val="bottom"/>
          </w:tcPr>
          <w:p>
            <w:pPr>
              <w:rPr>
                <w:rFonts w:hint="eastAsia" w:ascii="宋体" w:hAnsi="宋体" w:eastAsia="宋体" w:cs="宋体"/>
                <w:sz w:val="24"/>
                <w:szCs w:val="24"/>
              </w:rPr>
            </w:pPr>
            <w:r>
              <w:rPr>
                <w:rFonts w:hint="eastAsia" w:ascii="宋体" w:hAnsi="宋体" w:eastAsia="宋体" w:cs="宋体"/>
                <w:sz w:val="24"/>
                <w:szCs w:val="24"/>
              </w:rPr>
              <w:t>保持植物生长特性的树形，无明显徒长枝和</w:t>
            </w:r>
            <w:r>
              <w:rPr>
                <w:rFonts w:hint="eastAsia" w:ascii="宋体" w:hAnsi="宋体" w:eastAsia="宋体" w:cs="宋体"/>
                <w:kern w:val="0"/>
                <w:sz w:val="24"/>
                <w:szCs w:val="24"/>
              </w:rPr>
              <w:t>过密枝。</w:t>
            </w:r>
          </w:p>
        </w:tc>
        <w:tc>
          <w:tcPr>
            <w:tcW w:w="1556" w:type="dxa"/>
            <w:vMerge w:val="restart"/>
            <w:noWrap w:val="0"/>
            <w:vAlign w:val="center"/>
          </w:tcPr>
          <w:p>
            <w:pPr>
              <w:jc w:val="center"/>
              <w:rPr>
                <w:rFonts w:hint="eastAsia" w:ascii="宋体" w:hAnsi="宋体" w:eastAsia="宋体" w:cs="宋体"/>
                <w:b/>
                <w:sz w:val="24"/>
                <w:szCs w:val="24"/>
              </w:rPr>
            </w:pPr>
            <w:r>
              <w:rPr>
                <w:rFonts w:hint="eastAsia" w:ascii="宋体" w:hAnsi="宋体" w:eastAsia="宋体" w:cs="宋体"/>
                <w:sz w:val="24"/>
                <w:szCs w:val="24"/>
              </w:rPr>
              <w:t>每出现一次/处不合格，扣</w:t>
            </w:r>
            <w:r>
              <w:rPr>
                <w:rFonts w:hint="eastAsia" w:ascii="宋体" w:hAnsi="宋体" w:eastAsia="宋体" w:cs="宋体"/>
                <w:b/>
                <w:bCs/>
                <w:sz w:val="24"/>
                <w:szCs w:val="24"/>
              </w:rPr>
              <w:t>0.5</w:t>
            </w:r>
            <w:r>
              <w:rPr>
                <w:rFonts w:hint="eastAsia" w:ascii="宋体" w:hAnsi="宋体" w:eastAsia="宋体" w:cs="宋体"/>
                <w:sz w:val="24"/>
                <w:szCs w:val="24"/>
              </w:rPr>
              <w:t>分</w:t>
            </w:r>
          </w:p>
        </w:tc>
        <w:tc>
          <w:tcPr>
            <w:tcW w:w="1184" w:type="dxa"/>
            <w:noWrap w:val="0"/>
            <w:vAlign w:val="center"/>
          </w:tcPr>
          <w:p>
            <w:pPr>
              <w:jc w:val="center"/>
              <w:rPr>
                <w:rFonts w:hint="eastAsia"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0" w:type="dxa"/>
            <w:bottom w:w="0" w:type="dxa"/>
            <w:right w:w="0" w:type="dxa"/>
          </w:tblCellMar>
        </w:tblPrEx>
        <w:trPr>
          <w:cantSplit/>
          <w:trHeight w:val="309" w:hRule="atLeast"/>
          <w:jc w:val="center"/>
        </w:trPr>
        <w:tc>
          <w:tcPr>
            <w:tcW w:w="776" w:type="dxa"/>
            <w:vMerge w:val="continue"/>
            <w:noWrap w:val="0"/>
            <w:vAlign w:val="center"/>
          </w:tcPr>
          <w:p>
            <w:pPr>
              <w:jc w:val="center"/>
              <w:rPr>
                <w:rFonts w:hint="eastAsia" w:ascii="宋体" w:hAnsi="宋体" w:eastAsia="宋体" w:cs="宋体"/>
                <w:sz w:val="24"/>
                <w:szCs w:val="24"/>
              </w:rPr>
            </w:pPr>
          </w:p>
        </w:tc>
        <w:tc>
          <w:tcPr>
            <w:tcW w:w="1062" w:type="dxa"/>
            <w:vMerge w:val="continue"/>
            <w:noWrap w:val="0"/>
            <w:vAlign w:val="center"/>
          </w:tcPr>
          <w:p>
            <w:pPr>
              <w:jc w:val="center"/>
              <w:rPr>
                <w:rFonts w:hint="eastAsia" w:ascii="宋体" w:hAnsi="宋体" w:eastAsia="宋体" w:cs="宋体"/>
                <w:sz w:val="24"/>
                <w:szCs w:val="24"/>
              </w:rPr>
            </w:pPr>
          </w:p>
        </w:tc>
        <w:tc>
          <w:tcPr>
            <w:tcW w:w="6447" w:type="dxa"/>
            <w:gridSpan w:val="3"/>
            <w:noWrap w:val="0"/>
            <w:tcMar>
              <w:top w:w="17" w:type="dxa"/>
              <w:left w:w="17" w:type="dxa"/>
              <w:bottom w:w="0" w:type="dxa"/>
              <w:right w:w="17" w:type="dxa"/>
            </w:tcMar>
            <w:vAlign w:val="bottom"/>
          </w:tcPr>
          <w:p>
            <w:pPr>
              <w:rPr>
                <w:rFonts w:hint="eastAsia" w:ascii="宋体" w:hAnsi="宋体" w:eastAsia="宋体" w:cs="宋体"/>
                <w:sz w:val="24"/>
                <w:szCs w:val="24"/>
              </w:rPr>
            </w:pPr>
            <w:r>
              <w:rPr>
                <w:rFonts w:hint="eastAsia" w:ascii="宋体" w:hAnsi="宋体" w:eastAsia="宋体" w:cs="宋体"/>
                <w:sz w:val="24"/>
                <w:szCs w:val="24"/>
              </w:rPr>
              <w:t>整型修剪效果与周围环境协调，下缘线高于2m</w:t>
            </w:r>
          </w:p>
        </w:tc>
        <w:tc>
          <w:tcPr>
            <w:tcW w:w="1556" w:type="dxa"/>
            <w:vMerge w:val="continue"/>
            <w:noWrap w:val="0"/>
            <w:vAlign w:val="center"/>
          </w:tcPr>
          <w:p>
            <w:pPr>
              <w:jc w:val="center"/>
              <w:rPr>
                <w:rFonts w:hint="eastAsia" w:ascii="宋体" w:hAnsi="宋体" w:eastAsia="宋体" w:cs="宋体"/>
                <w:b/>
                <w:sz w:val="24"/>
                <w:szCs w:val="24"/>
              </w:rPr>
            </w:pPr>
          </w:p>
        </w:tc>
        <w:tc>
          <w:tcPr>
            <w:tcW w:w="1184" w:type="dxa"/>
            <w:noWrap w:val="0"/>
            <w:vAlign w:val="center"/>
          </w:tcPr>
          <w:p>
            <w:pPr>
              <w:jc w:val="center"/>
              <w:rPr>
                <w:rFonts w:hint="eastAsia" w:ascii="宋体" w:hAnsi="宋体" w:eastAsia="宋体" w:cs="宋体"/>
                <w:b/>
                <w:sz w:val="24"/>
                <w:szCs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0" w:type="dxa"/>
            <w:bottom w:w="0" w:type="dxa"/>
            <w:right w:w="0" w:type="dxa"/>
          </w:tblCellMar>
        </w:tblPrEx>
        <w:trPr>
          <w:cantSplit/>
          <w:trHeight w:val="309" w:hRule="atLeast"/>
          <w:jc w:val="center"/>
        </w:trPr>
        <w:tc>
          <w:tcPr>
            <w:tcW w:w="776" w:type="dxa"/>
            <w:vMerge w:val="continue"/>
            <w:noWrap w:val="0"/>
            <w:vAlign w:val="center"/>
          </w:tcPr>
          <w:p>
            <w:pPr>
              <w:jc w:val="center"/>
              <w:rPr>
                <w:rFonts w:hint="eastAsia" w:ascii="宋体" w:hAnsi="宋体" w:eastAsia="宋体" w:cs="宋体"/>
                <w:sz w:val="24"/>
                <w:szCs w:val="24"/>
              </w:rPr>
            </w:pPr>
          </w:p>
        </w:tc>
        <w:tc>
          <w:tcPr>
            <w:tcW w:w="1062" w:type="dxa"/>
            <w:vMerge w:val="continue"/>
            <w:noWrap w:val="0"/>
            <w:vAlign w:val="center"/>
          </w:tcPr>
          <w:p>
            <w:pPr>
              <w:jc w:val="center"/>
              <w:rPr>
                <w:rFonts w:hint="eastAsia" w:ascii="宋体" w:hAnsi="宋体" w:eastAsia="宋体" w:cs="宋体"/>
                <w:sz w:val="24"/>
                <w:szCs w:val="24"/>
              </w:rPr>
            </w:pPr>
          </w:p>
        </w:tc>
        <w:tc>
          <w:tcPr>
            <w:tcW w:w="6447" w:type="dxa"/>
            <w:gridSpan w:val="3"/>
            <w:noWrap w:val="0"/>
            <w:tcMar>
              <w:top w:w="17" w:type="dxa"/>
              <w:left w:w="17" w:type="dxa"/>
              <w:bottom w:w="0" w:type="dxa"/>
              <w:right w:w="17" w:type="dxa"/>
            </w:tcMar>
            <w:vAlign w:val="bottom"/>
          </w:tcPr>
          <w:p>
            <w:pPr>
              <w:rPr>
                <w:rFonts w:hint="eastAsia" w:ascii="宋体" w:hAnsi="宋体" w:eastAsia="宋体" w:cs="宋体"/>
                <w:sz w:val="24"/>
                <w:szCs w:val="24"/>
              </w:rPr>
            </w:pPr>
            <w:r>
              <w:rPr>
                <w:rFonts w:hint="eastAsia" w:ascii="宋体" w:hAnsi="宋体" w:eastAsia="宋体" w:cs="宋体"/>
                <w:sz w:val="24"/>
                <w:szCs w:val="24"/>
              </w:rPr>
              <w:t>树膛通风良好、主侧枝分布均匀（树冠生长受阻情况除外）</w:t>
            </w:r>
          </w:p>
        </w:tc>
        <w:tc>
          <w:tcPr>
            <w:tcW w:w="1556" w:type="dxa"/>
            <w:vMerge w:val="continue"/>
            <w:noWrap w:val="0"/>
            <w:vAlign w:val="center"/>
          </w:tcPr>
          <w:p>
            <w:pPr>
              <w:jc w:val="center"/>
              <w:rPr>
                <w:rFonts w:hint="eastAsia" w:ascii="宋体" w:hAnsi="宋体" w:eastAsia="宋体" w:cs="宋体"/>
                <w:b/>
                <w:sz w:val="24"/>
                <w:szCs w:val="24"/>
              </w:rPr>
            </w:pPr>
          </w:p>
        </w:tc>
        <w:tc>
          <w:tcPr>
            <w:tcW w:w="1184" w:type="dxa"/>
            <w:noWrap w:val="0"/>
            <w:vAlign w:val="center"/>
          </w:tcPr>
          <w:p>
            <w:pPr>
              <w:jc w:val="center"/>
              <w:rPr>
                <w:rFonts w:hint="eastAsia" w:ascii="宋体" w:hAnsi="宋体" w:eastAsia="宋体" w:cs="宋体"/>
                <w:b/>
                <w:sz w:val="24"/>
                <w:szCs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0" w:type="dxa"/>
            <w:bottom w:w="0" w:type="dxa"/>
            <w:right w:w="0" w:type="dxa"/>
          </w:tblCellMar>
        </w:tblPrEx>
        <w:trPr>
          <w:cantSplit/>
          <w:trHeight w:val="309" w:hRule="atLeast"/>
          <w:jc w:val="center"/>
        </w:trPr>
        <w:tc>
          <w:tcPr>
            <w:tcW w:w="776" w:type="dxa"/>
            <w:vMerge w:val="continue"/>
            <w:noWrap w:val="0"/>
            <w:vAlign w:val="center"/>
          </w:tcPr>
          <w:p>
            <w:pPr>
              <w:jc w:val="center"/>
              <w:rPr>
                <w:rFonts w:hint="eastAsia" w:ascii="宋体" w:hAnsi="宋体" w:eastAsia="宋体" w:cs="宋体"/>
                <w:sz w:val="24"/>
                <w:szCs w:val="24"/>
              </w:rPr>
            </w:pPr>
          </w:p>
        </w:tc>
        <w:tc>
          <w:tcPr>
            <w:tcW w:w="1062" w:type="dxa"/>
            <w:vMerge w:val="continue"/>
            <w:noWrap w:val="0"/>
            <w:vAlign w:val="center"/>
          </w:tcPr>
          <w:p>
            <w:pPr>
              <w:jc w:val="center"/>
              <w:rPr>
                <w:rFonts w:hint="eastAsia" w:ascii="宋体" w:hAnsi="宋体" w:eastAsia="宋体" w:cs="宋体"/>
                <w:sz w:val="24"/>
                <w:szCs w:val="24"/>
              </w:rPr>
            </w:pPr>
          </w:p>
        </w:tc>
        <w:tc>
          <w:tcPr>
            <w:tcW w:w="6447" w:type="dxa"/>
            <w:gridSpan w:val="3"/>
            <w:noWrap w:val="0"/>
            <w:tcMar>
              <w:top w:w="17" w:type="dxa"/>
              <w:left w:w="17" w:type="dxa"/>
              <w:bottom w:w="0" w:type="dxa"/>
              <w:right w:w="17" w:type="dxa"/>
            </w:tcMar>
            <w:vAlign w:val="bottom"/>
          </w:tcPr>
          <w:p>
            <w:pPr>
              <w:rPr>
                <w:rFonts w:hint="eastAsia" w:ascii="宋体" w:hAnsi="宋体" w:eastAsia="宋体" w:cs="宋体"/>
                <w:sz w:val="24"/>
                <w:szCs w:val="24"/>
              </w:rPr>
            </w:pPr>
            <w:r>
              <w:rPr>
                <w:rFonts w:hint="eastAsia" w:ascii="宋体" w:hAnsi="宋体" w:eastAsia="宋体" w:cs="宋体"/>
                <w:kern w:val="0"/>
                <w:sz w:val="24"/>
                <w:szCs w:val="24"/>
              </w:rPr>
              <w:t>无明显病虫枝，</w:t>
            </w:r>
            <w:r>
              <w:rPr>
                <w:rFonts w:hint="eastAsia" w:ascii="宋体" w:hAnsi="宋体" w:eastAsia="宋体" w:cs="宋体"/>
                <w:sz w:val="24"/>
                <w:szCs w:val="24"/>
              </w:rPr>
              <w:t>病虫危害率不超过8%，单株受害率不超过8%</w:t>
            </w:r>
          </w:p>
        </w:tc>
        <w:tc>
          <w:tcPr>
            <w:tcW w:w="1556" w:type="dxa"/>
            <w:vMerge w:val="continue"/>
            <w:noWrap w:val="0"/>
            <w:vAlign w:val="center"/>
          </w:tcPr>
          <w:p>
            <w:pPr>
              <w:jc w:val="center"/>
              <w:rPr>
                <w:rFonts w:hint="eastAsia" w:ascii="宋体" w:hAnsi="宋体" w:eastAsia="宋体" w:cs="宋体"/>
                <w:b/>
                <w:sz w:val="24"/>
                <w:szCs w:val="24"/>
              </w:rPr>
            </w:pPr>
          </w:p>
        </w:tc>
        <w:tc>
          <w:tcPr>
            <w:tcW w:w="1184" w:type="dxa"/>
            <w:noWrap w:val="0"/>
            <w:vAlign w:val="center"/>
          </w:tcPr>
          <w:p>
            <w:pPr>
              <w:jc w:val="center"/>
              <w:rPr>
                <w:rFonts w:hint="eastAsia" w:ascii="宋体" w:hAnsi="宋体" w:eastAsia="宋体" w:cs="宋体"/>
                <w:b/>
                <w:sz w:val="24"/>
                <w:szCs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0" w:type="dxa"/>
            <w:bottom w:w="0" w:type="dxa"/>
            <w:right w:w="0" w:type="dxa"/>
          </w:tblCellMar>
        </w:tblPrEx>
        <w:trPr>
          <w:cantSplit/>
          <w:trHeight w:val="309" w:hRule="atLeast"/>
          <w:jc w:val="center"/>
        </w:trPr>
        <w:tc>
          <w:tcPr>
            <w:tcW w:w="776" w:type="dxa"/>
            <w:vMerge w:val="continue"/>
            <w:noWrap w:val="0"/>
            <w:vAlign w:val="center"/>
          </w:tcPr>
          <w:p>
            <w:pPr>
              <w:jc w:val="center"/>
              <w:rPr>
                <w:rFonts w:hint="eastAsia" w:ascii="宋体" w:hAnsi="宋体" w:eastAsia="宋体" w:cs="宋体"/>
                <w:sz w:val="24"/>
                <w:szCs w:val="24"/>
              </w:rPr>
            </w:pPr>
          </w:p>
        </w:tc>
        <w:tc>
          <w:tcPr>
            <w:tcW w:w="1062" w:type="dxa"/>
            <w:vMerge w:val="continue"/>
            <w:noWrap w:val="0"/>
            <w:vAlign w:val="center"/>
          </w:tcPr>
          <w:p>
            <w:pPr>
              <w:jc w:val="center"/>
              <w:rPr>
                <w:rFonts w:hint="eastAsia" w:ascii="宋体" w:hAnsi="宋体" w:eastAsia="宋体" w:cs="宋体"/>
                <w:sz w:val="24"/>
                <w:szCs w:val="24"/>
              </w:rPr>
            </w:pPr>
          </w:p>
        </w:tc>
        <w:tc>
          <w:tcPr>
            <w:tcW w:w="6447" w:type="dxa"/>
            <w:gridSpan w:val="3"/>
            <w:noWrap w:val="0"/>
            <w:tcMar>
              <w:top w:w="17" w:type="dxa"/>
              <w:left w:w="17" w:type="dxa"/>
              <w:bottom w:w="0" w:type="dxa"/>
              <w:right w:w="17" w:type="dxa"/>
            </w:tcMar>
            <w:vAlign w:val="bottom"/>
          </w:tcPr>
          <w:p>
            <w:pPr>
              <w:rPr>
                <w:rFonts w:hint="eastAsia" w:ascii="宋体" w:hAnsi="宋体" w:eastAsia="宋体" w:cs="宋体"/>
                <w:sz w:val="24"/>
                <w:szCs w:val="24"/>
              </w:rPr>
            </w:pPr>
            <w:r>
              <w:rPr>
                <w:rFonts w:hint="eastAsia" w:ascii="宋体" w:hAnsi="宋体" w:eastAsia="宋体" w:cs="宋体"/>
                <w:sz w:val="24"/>
                <w:szCs w:val="24"/>
              </w:rPr>
              <w:t>无违背生长特性以外的枯枝、黄叶片</w:t>
            </w:r>
          </w:p>
        </w:tc>
        <w:tc>
          <w:tcPr>
            <w:tcW w:w="1556" w:type="dxa"/>
            <w:vMerge w:val="continue"/>
            <w:noWrap w:val="0"/>
            <w:vAlign w:val="center"/>
          </w:tcPr>
          <w:p>
            <w:pPr>
              <w:jc w:val="center"/>
              <w:rPr>
                <w:rFonts w:hint="eastAsia" w:ascii="宋体" w:hAnsi="宋体" w:eastAsia="宋体" w:cs="宋体"/>
                <w:b/>
                <w:sz w:val="24"/>
                <w:szCs w:val="24"/>
              </w:rPr>
            </w:pPr>
          </w:p>
        </w:tc>
        <w:tc>
          <w:tcPr>
            <w:tcW w:w="1184" w:type="dxa"/>
            <w:noWrap w:val="0"/>
            <w:vAlign w:val="center"/>
          </w:tcPr>
          <w:p>
            <w:pPr>
              <w:jc w:val="center"/>
              <w:rPr>
                <w:rFonts w:hint="eastAsia" w:ascii="宋体" w:hAnsi="宋体" w:eastAsia="宋体" w:cs="宋体"/>
                <w:b/>
                <w:sz w:val="24"/>
                <w:szCs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0" w:type="dxa"/>
            <w:bottom w:w="0" w:type="dxa"/>
            <w:right w:w="0" w:type="dxa"/>
          </w:tblCellMar>
        </w:tblPrEx>
        <w:trPr>
          <w:cantSplit/>
          <w:trHeight w:val="309" w:hRule="atLeast"/>
          <w:jc w:val="center"/>
        </w:trPr>
        <w:tc>
          <w:tcPr>
            <w:tcW w:w="776" w:type="dxa"/>
            <w:vMerge w:val="continue"/>
            <w:noWrap w:val="0"/>
            <w:vAlign w:val="center"/>
          </w:tcPr>
          <w:p>
            <w:pPr>
              <w:jc w:val="center"/>
              <w:rPr>
                <w:rFonts w:hint="eastAsia" w:ascii="宋体" w:hAnsi="宋体" w:eastAsia="宋体" w:cs="宋体"/>
                <w:sz w:val="24"/>
                <w:szCs w:val="24"/>
              </w:rPr>
            </w:pPr>
          </w:p>
        </w:tc>
        <w:tc>
          <w:tcPr>
            <w:tcW w:w="1062" w:type="dxa"/>
            <w:vMerge w:val="continue"/>
            <w:noWrap w:val="0"/>
            <w:vAlign w:val="center"/>
          </w:tcPr>
          <w:p>
            <w:pPr>
              <w:jc w:val="center"/>
              <w:rPr>
                <w:rFonts w:hint="eastAsia" w:ascii="宋体" w:hAnsi="宋体" w:eastAsia="宋体" w:cs="宋体"/>
                <w:sz w:val="24"/>
                <w:szCs w:val="24"/>
              </w:rPr>
            </w:pPr>
          </w:p>
        </w:tc>
        <w:tc>
          <w:tcPr>
            <w:tcW w:w="6447" w:type="dxa"/>
            <w:gridSpan w:val="3"/>
            <w:noWrap w:val="0"/>
            <w:tcMar>
              <w:top w:w="17" w:type="dxa"/>
              <w:left w:w="17" w:type="dxa"/>
              <w:bottom w:w="0" w:type="dxa"/>
              <w:right w:w="17" w:type="dxa"/>
            </w:tcMar>
            <w:vAlign w:val="bottom"/>
          </w:tcPr>
          <w:p>
            <w:pPr>
              <w:rPr>
                <w:rFonts w:hint="eastAsia" w:ascii="宋体" w:hAnsi="宋体" w:eastAsia="宋体" w:cs="宋体"/>
                <w:sz w:val="24"/>
                <w:szCs w:val="24"/>
              </w:rPr>
            </w:pPr>
            <w:r>
              <w:rPr>
                <w:rFonts w:hint="eastAsia" w:ascii="宋体" w:hAnsi="宋体" w:eastAsia="宋体" w:cs="宋体"/>
                <w:sz w:val="24"/>
                <w:szCs w:val="24"/>
              </w:rPr>
              <w:t>非观果类乔木不挂果，果实及时修剪</w:t>
            </w:r>
          </w:p>
        </w:tc>
        <w:tc>
          <w:tcPr>
            <w:tcW w:w="1556" w:type="dxa"/>
            <w:vMerge w:val="continue"/>
            <w:noWrap w:val="0"/>
            <w:vAlign w:val="center"/>
          </w:tcPr>
          <w:p>
            <w:pPr>
              <w:jc w:val="center"/>
              <w:rPr>
                <w:rFonts w:hint="eastAsia" w:ascii="宋体" w:hAnsi="宋体" w:eastAsia="宋体" w:cs="宋体"/>
                <w:b/>
                <w:sz w:val="24"/>
                <w:szCs w:val="24"/>
              </w:rPr>
            </w:pPr>
          </w:p>
        </w:tc>
        <w:tc>
          <w:tcPr>
            <w:tcW w:w="1184" w:type="dxa"/>
            <w:noWrap w:val="0"/>
            <w:vAlign w:val="center"/>
          </w:tcPr>
          <w:p>
            <w:pPr>
              <w:jc w:val="center"/>
              <w:rPr>
                <w:rFonts w:hint="eastAsia" w:ascii="宋体" w:hAnsi="宋体" w:eastAsia="宋体" w:cs="宋体"/>
                <w:b/>
                <w:sz w:val="24"/>
                <w:szCs w:val="24"/>
              </w:rPr>
            </w:pPr>
          </w:p>
        </w:tc>
      </w:tr>
      <w:tr>
        <w:tblPrEx>
          <w:tblCellMar>
            <w:top w:w="0" w:type="dxa"/>
            <w:left w:w="0" w:type="dxa"/>
            <w:bottom w:w="0" w:type="dxa"/>
            <w:right w:w="0" w:type="dxa"/>
          </w:tblCellMar>
        </w:tblPrEx>
        <w:trPr>
          <w:cantSplit/>
          <w:trHeight w:val="309" w:hRule="atLeast"/>
          <w:jc w:val="center"/>
        </w:trPr>
        <w:tc>
          <w:tcPr>
            <w:tcW w:w="776" w:type="dxa"/>
            <w:vMerge w:val="continue"/>
            <w:noWrap w:val="0"/>
            <w:vAlign w:val="center"/>
          </w:tcPr>
          <w:p>
            <w:pPr>
              <w:jc w:val="center"/>
              <w:rPr>
                <w:rFonts w:hint="eastAsia" w:ascii="宋体" w:hAnsi="宋体" w:eastAsia="宋体" w:cs="宋体"/>
                <w:sz w:val="24"/>
                <w:szCs w:val="24"/>
              </w:rPr>
            </w:pPr>
          </w:p>
        </w:tc>
        <w:tc>
          <w:tcPr>
            <w:tcW w:w="1062" w:type="dxa"/>
            <w:vMerge w:val="continue"/>
            <w:noWrap w:val="0"/>
            <w:vAlign w:val="center"/>
          </w:tcPr>
          <w:p>
            <w:pPr>
              <w:jc w:val="center"/>
              <w:rPr>
                <w:rFonts w:hint="eastAsia" w:ascii="宋体" w:hAnsi="宋体" w:eastAsia="宋体" w:cs="宋体"/>
                <w:sz w:val="24"/>
                <w:szCs w:val="24"/>
              </w:rPr>
            </w:pPr>
          </w:p>
        </w:tc>
        <w:tc>
          <w:tcPr>
            <w:tcW w:w="6447" w:type="dxa"/>
            <w:gridSpan w:val="3"/>
            <w:noWrap w:val="0"/>
            <w:tcMar>
              <w:top w:w="17" w:type="dxa"/>
              <w:left w:w="17" w:type="dxa"/>
              <w:bottom w:w="0" w:type="dxa"/>
              <w:right w:w="17" w:type="dxa"/>
            </w:tcMar>
            <w:vAlign w:val="bottom"/>
          </w:tcPr>
          <w:p>
            <w:pPr>
              <w:rPr>
                <w:rFonts w:hint="eastAsia" w:ascii="宋体" w:hAnsi="宋体" w:eastAsia="宋体" w:cs="宋体"/>
                <w:sz w:val="24"/>
                <w:szCs w:val="24"/>
              </w:rPr>
            </w:pPr>
            <w:r>
              <w:rPr>
                <w:rFonts w:hint="eastAsia" w:ascii="宋体" w:hAnsi="宋体" w:eastAsia="宋体" w:cs="宋体"/>
                <w:sz w:val="24"/>
                <w:szCs w:val="24"/>
              </w:rPr>
              <w:t>当年生枝条开花的乔木越冬适度重剪，保留部分主侧枝</w:t>
            </w:r>
          </w:p>
        </w:tc>
        <w:tc>
          <w:tcPr>
            <w:tcW w:w="1556" w:type="dxa"/>
            <w:vMerge w:val="continue"/>
            <w:noWrap w:val="0"/>
            <w:vAlign w:val="center"/>
          </w:tcPr>
          <w:p>
            <w:pPr>
              <w:jc w:val="center"/>
              <w:rPr>
                <w:rFonts w:hint="eastAsia" w:ascii="宋体" w:hAnsi="宋体" w:eastAsia="宋体" w:cs="宋体"/>
                <w:b/>
                <w:sz w:val="24"/>
                <w:szCs w:val="24"/>
              </w:rPr>
            </w:pPr>
          </w:p>
        </w:tc>
        <w:tc>
          <w:tcPr>
            <w:tcW w:w="1184" w:type="dxa"/>
            <w:noWrap w:val="0"/>
            <w:vAlign w:val="center"/>
          </w:tcPr>
          <w:p>
            <w:pPr>
              <w:jc w:val="center"/>
              <w:rPr>
                <w:rFonts w:hint="eastAsia" w:ascii="宋体" w:hAnsi="宋体" w:eastAsia="宋体" w:cs="宋体"/>
                <w:b/>
                <w:sz w:val="24"/>
                <w:szCs w:val="24"/>
              </w:rPr>
            </w:pPr>
          </w:p>
        </w:tc>
      </w:tr>
      <w:tr>
        <w:tblPrEx>
          <w:tblCellMar>
            <w:top w:w="0" w:type="dxa"/>
            <w:left w:w="0" w:type="dxa"/>
            <w:bottom w:w="0" w:type="dxa"/>
            <w:right w:w="0" w:type="dxa"/>
          </w:tblCellMar>
        </w:tblPrEx>
        <w:trPr>
          <w:cantSplit/>
          <w:trHeight w:val="562" w:hRule="atLeast"/>
          <w:jc w:val="center"/>
        </w:trPr>
        <w:tc>
          <w:tcPr>
            <w:tcW w:w="776" w:type="dxa"/>
            <w:vMerge w:val="continue"/>
            <w:noWrap w:val="0"/>
            <w:vAlign w:val="center"/>
          </w:tcPr>
          <w:p>
            <w:pPr>
              <w:jc w:val="center"/>
              <w:rPr>
                <w:rFonts w:hint="eastAsia" w:ascii="宋体" w:hAnsi="宋体" w:eastAsia="宋体" w:cs="宋体"/>
                <w:sz w:val="24"/>
                <w:szCs w:val="24"/>
              </w:rPr>
            </w:pPr>
          </w:p>
        </w:tc>
        <w:tc>
          <w:tcPr>
            <w:tcW w:w="1062" w:type="dxa"/>
            <w:vMerge w:val="continue"/>
            <w:noWrap w:val="0"/>
            <w:vAlign w:val="center"/>
          </w:tcPr>
          <w:p>
            <w:pPr>
              <w:jc w:val="center"/>
              <w:rPr>
                <w:rFonts w:hint="eastAsia" w:ascii="宋体" w:hAnsi="宋体" w:eastAsia="宋体" w:cs="宋体"/>
                <w:sz w:val="24"/>
                <w:szCs w:val="24"/>
              </w:rPr>
            </w:pPr>
          </w:p>
        </w:tc>
        <w:tc>
          <w:tcPr>
            <w:tcW w:w="6447" w:type="dxa"/>
            <w:gridSpan w:val="3"/>
            <w:noWrap w:val="0"/>
            <w:tcMar>
              <w:top w:w="17" w:type="dxa"/>
              <w:left w:w="17" w:type="dxa"/>
              <w:bottom w:w="0" w:type="dxa"/>
              <w:right w:w="17" w:type="dxa"/>
            </w:tcMar>
            <w:vAlign w:val="bottom"/>
          </w:tcPr>
          <w:p>
            <w:pPr>
              <w:rPr>
                <w:rFonts w:hint="eastAsia" w:ascii="宋体" w:hAnsi="宋体" w:eastAsia="宋体" w:cs="宋体"/>
                <w:sz w:val="24"/>
                <w:szCs w:val="24"/>
              </w:rPr>
            </w:pPr>
            <w:r>
              <w:rPr>
                <w:rFonts w:hint="eastAsia" w:ascii="宋体" w:hAnsi="宋体" w:eastAsia="宋体" w:cs="宋体"/>
                <w:sz w:val="24"/>
                <w:szCs w:val="24"/>
              </w:rPr>
              <w:t>作好防台风措施，全力配合客服中心进行防台风工作，受外力影响歪倒乔木在外力结束1-2天内扶正</w:t>
            </w:r>
          </w:p>
        </w:tc>
        <w:tc>
          <w:tcPr>
            <w:tcW w:w="1556" w:type="dxa"/>
            <w:vMerge w:val="continue"/>
            <w:noWrap w:val="0"/>
            <w:vAlign w:val="center"/>
          </w:tcPr>
          <w:p>
            <w:pPr>
              <w:jc w:val="center"/>
              <w:rPr>
                <w:rFonts w:hint="eastAsia" w:ascii="宋体" w:hAnsi="宋体" w:eastAsia="宋体" w:cs="宋体"/>
                <w:b/>
                <w:sz w:val="24"/>
                <w:szCs w:val="24"/>
              </w:rPr>
            </w:pPr>
          </w:p>
        </w:tc>
        <w:tc>
          <w:tcPr>
            <w:tcW w:w="1184" w:type="dxa"/>
            <w:noWrap w:val="0"/>
            <w:vAlign w:val="center"/>
          </w:tcPr>
          <w:p>
            <w:pPr>
              <w:jc w:val="center"/>
              <w:rPr>
                <w:rFonts w:hint="eastAsia" w:ascii="宋体" w:hAnsi="宋体" w:eastAsia="宋体" w:cs="宋体"/>
                <w:b/>
                <w:sz w:val="24"/>
                <w:szCs w:val="24"/>
              </w:rPr>
            </w:pPr>
          </w:p>
        </w:tc>
      </w:tr>
      <w:tr>
        <w:tblPrEx>
          <w:tblCellMar>
            <w:top w:w="0" w:type="dxa"/>
            <w:left w:w="0" w:type="dxa"/>
            <w:bottom w:w="0" w:type="dxa"/>
            <w:right w:w="0" w:type="dxa"/>
          </w:tblCellMar>
        </w:tblPrEx>
        <w:trPr>
          <w:cantSplit/>
          <w:trHeight w:val="309" w:hRule="atLeast"/>
          <w:jc w:val="center"/>
        </w:trPr>
        <w:tc>
          <w:tcPr>
            <w:tcW w:w="776" w:type="dxa"/>
            <w:vMerge w:val="continue"/>
            <w:noWrap w:val="0"/>
            <w:vAlign w:val="center"/>
          </w:tcPr>
          <w:p>
            <w:pPr>
              <w:jc w:val="center"/>
              <w:rPr>
                <w:rFonts w:hint="eastAsia" w:ascii="宋体" w:hAnsi="宋体" w:eastAsia="宋体" w:cs="宋体"/>
                <w:sz w:val="24"/>
                <w:szCs w:val="24"/>
              </w:rPr>
            </w:pPr>
          </w:p>
        </w:tc>
        <w:tc>
          <w:tcPr>
            <w:tcW w:w="1062" w:type="dxa"/>
            <w:vMerge w:val="continue"/>
            <w:noWrap w:val="0"/>
            <w:vAlign w:val="center"/>
          </w:tcPr>
          <w:p>
            <w:pPr>
              <w:jc w:val="center"/>
              <w:rPr>
                <w:rFonts w:hint="eastAsia" w:ascii="宋体" w:hAnsi="宋体" w:eastAsia="宋体" w:cs="宋体"/>
                <w:sz w:val="24"/>
                <w:szCs w:val="24"/>
              </w:rPr>
            </w:pPr>
          </w:p>
        </w:tc>
        <w:tc>
          <w:tcPr>
            <w:tcW w:w="6447" w:type="dxa"/>
            <w:gridSpan w:val="3"/>
            <w:noWrap w:val="0"/>
            <w:tcMar>
              <w:top w:w="17" w:type="dxa"/>
              <w:left w:w="17" w:type="dxa"/>
              <w:bottom w:w="0" w:type="dxa"/>
              <w:right w:w="17" w:type="dxa"/>
            </w:tcMar>
            <w:vAlign w:val="bottom"/>
          </w:tcPr>
          <w:p>
            <w:pPr>
              <w:pStyle w:val="13"/>
              <w:spacing w:before="0" w:beforeAutospacing="0" w:after="0" w:afterAutospacing="0"/>
              <w:rPr>
                <w:rFonts w:hint="eastAsia" w:ascii="宋体" w:hAnsi="宋体" w:eastAsia="宋体" w:cs="宋体"/>
                <w:sz w:val="24"/>
                <w:szCs w:val="24"/>
              </w:rPr>
            </w:pPr>
            <w:r>
              <w:rPr>
                <w:rFonts w:hint="eastAsia" w:ascii="宋体" w:hAnsi="宋体" w:eastAsia="宋体" w:cs="宋体"/>
                <w:sz w:val="24"/>
                <w:szCs w:val="24"/>
              </w:rPr>
              <w:t>人车通行处及重要部位树头留兜，兜内土壤疏松</w:t>
            </w:r>
          </w:p>
        </w:tc>
        <w:tc>
          <w:tcPr>
            <w:tcW w:w="1556" w:type="dxa"/>
            <w:vMerge w:val="continue"/>
            <w:noWrap w:val="0"/>
            <w:vAlign w:val="center"/>
          </w:tcPr>
          <w:p>
            <w:pPr>
              <w:jc w:val="center"/>
              <w:rPr>
                <w:rFonts w:hint="eastAsia" w:ascii="宋体" w:hAnsi="宋体" w:eastAsia="宋体" w:cs="宋体"/>
                <w:b/>
                <w:sz w:val="24"/>
                <w:szCs w:val="24"/>
              </w:rPr>
            </w:pPr>
          </w:p>
        </w:tc>
        <w:tc>
          <w:tcPr>
            <w:tcW w:w="1184" w:type="dxa"/>
            <w:noWrap w:val="0"/>
            <w:vAlign w:val="center"/>
          </w:tcPr>
          <w:p>
            <w:pPr>
              <w:jc w:val="center"/>
              <w:rPr>
                <w:rFonts w:hint="eastAsia" w:ascii="宋体" w:hAnsi="宋体" w:eastAsia="宋体" w:cs="宋体"/>
                <w:b/>
                <w:sz w:val="24"/>
                <w:szCs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0" w:type="dxa"/>
            <w:bottom w:w="0" w:type="dxa"/>
            <w:right w:w="0" w:type="dxa"/>
          </w:tblCellMar>
        </w:tblPrEx>
        <w:trPr>
          <w:cantSplit/>
          <w:trHeight w:val="339" w:hRule="atLeast"/>
          <w:jc w:val="center"/>
        </w:trPr>
        <w:tc>
          <w:tcPr>
            <w:tcW w:w="776" w:type="dxa"/>
            <w:vMerge w:val="continue"/>
            <w:noWrap w:val="0"/>
            <w:vAlign w:val="center"/>
          </w:tcPr>
          <w:p>
            <w:pPr>
              <w:jc w:val="center"/>
              <w:rPr>
                <w:rFonts w:hint="eastAsia" w:ascii="宋体" w:hAnsi="宋体" w:eastAsia="宋体" w:cs="宋体"/>
                <w:sz w:val="24"/>
                <w:szCs w:val="24"/>
              </w:rPr>
            </w:pPr>
          </w:p>
        </w:tc>
        <w:tc>
          <w:tcPr>
            <w:tcW w:w="1062" w:type="dxa"/>
            <w:vMerge w:val="continue"/>
            <w:noWrap w:val="0"/>
            <w:vAlign w:val="center"/>
          </w:tcPr>
          <w:p>
            <w:pPr>
              <w:jc w:val="center"/>
              <w:rPr>
                <w:rFonts w:hint="eastAsia" w:ascii="宋体" w:hAnsi="宋体" w:eastAsia="宋体" w:cs="宋体"/>
                <w:sz w:val="24"/>
                <w:szCs w:val="24"/>
              </w:rPr>
            </w:pPr>
          </w:p>
        </w:tc>
        <w:tc>
          <w:tcPr>
            <w:tcW w:w="6447" w:type="dxa"/>
            <w:gridSpan w:val="3"/>
            <w:noWrap w:val="0"/>
            <w:tcMar>
              <w:top w:w="17" w:type="dxa"/>
              <w:left w:w="17" w:type="dxa"/>
              <w:bottom w:w="0" w:type="dxa"/>
              <w:right w:w="17" w:type="dxa"/>
            </w:tcMar>
            <w:vAlign w:val="bottom"/>
          </w:tcPr>
          <w:p>
            <w:pPr>
              <w:rPr>
                <w:rFonts w:hint="eastAsia" w:ascii="宋体" w:hAnsi="宋体" w:eastAsia="宋体" w:cs="宋体"/>
                <w:sz w:val="24"/>
                <w:szCs w:val="24"/>
              </w:rPr>
            </w:pPr>
            <w:r>
              <w:rPr>
                <w:rFonts w:hint="eastAsia" w:ascii="宋体" w:hAnsi="宋体" w:eastAsia="宋体" w:cs="宋体"/>
                <w:sz w:val="24"/>
                <w:szCs w:val="24"/>
              </w:rPr>
              <w:t>人车通行处乔木枝条不阻碍人车通行，下缘线高于2m</w:t>
            </w:r>
          </w:p>
        </w:tc>
        <w:tc>
          <w:tcPr>
            <w:tcW w:w="1556" w:type="dxa"/>
            <w:vMerge w:val="continue"/>
            <w:noWrap w:val="0"/>
            <w:vAlign w:val="center"/>
          </w:tcPr>
          <w:p>
            <w:pPr>
              <w:jc w:val="center"/>
              <w:rPr>
                <w:rFonts w:hint="eastAsia" w:ascii="宋体" w:hAnsi="宋体" w:eastAsia="宋体" w:cs="宋体"/>
                <w:b/>
                <w:sz w:val="24"/>
                <w:szCs w:val="24"/>
              </w:rPr>
            </w:pPr>
          </w:p>
        </w:tc>
        <w:tc>
          <w:tcPr>
            <w:tcW w:w="1184" w:type="dxa"/>
            <w:noWrap w:val="0"/>
            <w:vAlign w:val="center"/>
          </w:tcPr>
          <w:p>
            <w:pPr>
              <w:jc w:val="center"/>
              <w:rPr>
                <w:rFonts w:hint="eastAsia" w:ascii="宋体" w:hAnsi="宋体" w:eastAsia="宋体" w:cs="宋体"/>
                <w:b/>
                <w:sz w:val="24"/>
                <w:szCs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0" w:type="dxa"/>
            <w:bottom w:w="0" w:type="dxa"/>
            <w:right w:w="0" w:type="dxa"/>
          </w:tblCellMar>
        </w:tblPrEx>
        <w:trPr>
          <w:cantSplit/>
          <w:trHeight w:val="339" w:hRule="atLeast"/>
          <w:jc w:val="center"/>
        </w:trPr>
        <w:tc>
          <w:tcPr>
            <w:tcW w:w="776" w:type="dxa"/>
            <w:vMerge w:val="continue"/>
            <w:noWrap w:val="0"/>
            <w:vAlign w:val="center"/>
          </w:tcPr>
          <w:p>
            <w:pPr>
              <w:jc w:val="center"/>
              <w:rPr>
                <w:rFonts w:hint="eastAsia" w:ascii="宋体" w:hAnsi="宋体" w:eastAsia="宋体" w:cs="宋体"/>
                <w:sz w:val="24"/>
                <w:szCs w:val="24"/>
              </w:rPr>
            </w:pPr>
          </w:p>
        </w:tc>
        <w:tc>
          <w:tcPr>
            <w:tcW w:w="1062" w:type="dxa"/>
            <w:vMerge w:val="continue"/>
            <w:noWrap w:val="0"/>
            <w:vAlign w:val="center"/>
          </w:tcPr>
          <w:p>
            <w:pPr>
              <w:jc w:val="center"/>
              <w:rPr>
                <w:rFonts w:hint="eastAsia" w:ascii="宋体" w:hAnsi="宋体" w:eastAsia="宋体" w:cs="宋体"/>
                <w:sz w:val="24"/>
                <w:szCs w:val="24"/>
              </w:rPr>
            </w:pPr>
          </w:p>
        </w:tc>
        <w:tc>
          <w:tcPr>
            <w:tcW w:w="6447" w:type="dxa"/>
            <w:gridSpan w:val="3"/>
            <w:noWrap w:val="0"/>
            <w:tcMar>
              <w:top w:w="17" w:type="dxa"/>
              <w:left w:w="17" w:type="dxa"/>
              <w:bottom w:w="0" w:type="dxa"/>
              <w:right w:w="17" w:type="dxa"/>
            </w:tcMar>
            <w:vAlign w:val="bottom"/>
          </w:tcPr>
          <w:p>
            <w:pPr>
              <w:rPr>
                <w:rFonts w:hint="eastAsia" w:ascii="宋体" w:hAnsi="宋体" w:eastAsia="宋体" w:cs="宋体"/>
                <w:sz w:val="24"/>
                <w:szCs w:val="24"/>
              </w:rPr>
            </w:pPr>
            <w:r>
              <w:rPr>
                <w:rFonts w:hint="eastAsia" w:ascii="宋体" w:hAnsi="宋体" w:eastAsia="宋体" w:cs="宋体"/>
                <w:sz w:val="24"/>
                <w:szCs w:val="24"/>
              </w:rPr>
              <w:t>枝干无机械损伤、乱拉乱挂现象；无违背生长的卷叶、黄叶、异常落叶等现象</w:t>
            </w:r>
          </w:p>
        </w:tc>
        <w:tc>
          <w:tcPr>
            <w:tcW w:w="1556" w:type="dxa"/>
            <w:vMerge w:val="continue"/>
            <w:noWrap w:val="0"/>
            <w:vAlign w:val="center"/>
          </w:tcPr>
          <w:p>
            <w:pPr>
              <w:jc w:val="center"/>
              <w:rPr>
                <w:rFonts w:hint="eastAsia" w:ascii="宋体" w:hAnsi="宋体" w:eastAsia="宋体" w:cs="宋体"/>
                <w:b/>
                <w:bCs/>
                <w:sz w:val="24"/>
                <w:szCs w:val="24"/>
              </w:rPr>
            </w:pPr>
          </w:p>
        </w:tc>
        <w:tc>
          <w:tcPr>
            <w:tcW w:w="1184" w:type="dxa"/>
            <w:noWrap w:val="0"/>
            <w:vAlign w:val="center"/>
          </w:tcPr>
          <w:p>
            <w:pPr>
              <w:jc w:val="center"/>
              <w:rPr>
                <w:rFonts w:hint="eastAsia" w:ascii="宋体" w:hAnsi="宋体" w:eastAsia="宋体" w:cs="宋体"/>
                <w:b/>
                <w:bCs/>
                <w:sz w:val="24"/>
                <w:szCs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0" w:type="dxa"/>
            <w:bottom w:w="0" w:type="dxa"/>
            <w:right w:w="0" w:type="dxa"/>
          </w:tblCellMar>
        </w:tblPrEx>
        <w:trPr>
          <w:cantSplit/>
          <w:trHeight w:val="562" w:hRule="atLeast"/>
          <w:jc w:val="center"/>
        </w:trPr>
        <w:tc>
          <w:tcPr>
            <w:tcW w:w="776" w:type="dxa"/>
            <w:vMerge w:val="continue"/>
            <w:noWrap w:val="0"/>
            <w:vAlign w:val="center"/>
          </w:tcPr>
          <w:p>
            <w:pPr>
              <w:jc w:val="center"/>
              <w:rPr>
                <w:rFonts w:hint="eastAsia" w:ascii="宋体" w:hAnsi="宋体" w:eastAsia="宋体" w:cs="宋体"/>
                <w:sz w:val="24"/>
                <w:szCs w:val="24"/>
              </w:rPr>
            </w:pPr>
          </w:p>
        </w:tc>
        <w:tc>
          <w:tcPr>
            <w:tcW w:w="1062" w:type="dxa"/>
            <w:vMerge w:val="continue"/>
            <w:noWrap w:val="0"/>
            <w:vAlign w:val="center"/>
          </w:tcPr>
          <w:p>
            <w:pPr>
              <w:jc w:val="center"/>
              <w:rPr>
                <w:rFonts w:hint="eastAsia" w:ascii="宋体" w:hAnsi="宋体" w:eastAsia="宋体" w:cs="宋体"/>
                <w:sz w:val="24"/>
                <w:szCs w:val="24"/>
              </w:rPr>
            </w:pPr>
          </w:p>
        </w:tc>
        <w:tc>
          <w:tcPr>
            <w:tcW w:w="6447" w:type="dxa"/>
            <w:gridSpan w:val="3"/>
            <w:noWrap w:val="0"/>
            <w:tcMar>
              <w:top w:w="17" w:type="dxa"/>
              <w:left w:w="17" w:type="dxa"/>
              <w:bottom w:w="0" w:type="dxa"/>
              <w:right w:w="17" w:type="dxa"/>
            </w:tcMar>
            <w:vAlign w:val="top"/>
          </w:tcPr>
          <w:p>
            <w:pPr>
              <w:rPr>
                <w:rFonts w:hint="eastAsia" w:ascii="宋体" w:hAnsi="宋体" w:eastAsia="宋体" w:cs="宋体"/>
                <w:sz w:val="24"/>
                <w:szCs w:val="24"/>
              </w:rPr>
            </w:pPr>
            <w:r>
              <w:rPr>
                <w:rFonts w:hint="eastAsia" w:ascii="宋体" w:hAnsi="宋体" w:eastAsia="宋体" w:cs="宋体"/>
                <w:sz w:val="24"/>
                <w:szCs w:val="24"/>
              </w:rPr>
              <w:t>正常生长受到严重影响的乔木，可采取修剪等补救措施，但树干需见青皮，并有提示性标识</w:t>
            </w:r>
          </w:p>
        </w:tc>
        <w:tc>
          <w:tcPr>
            <w:tcW w:w="1556" w:type="dxa"/>
            <w:vMerge w:val="continue"/>
            <w:noWrap w:val="0"/>
            <w:vAlign w:val="center"/>
          </w:tcPr>
          <w:p>
            <w:pPr>
              <w:jc w:val="center"/>
              <w:rPr>
                <w:rFonts w:hint="eastAsia" w:ascii="宋体" w:hAnsi="宋体" w:eastAsia="宋体" w:cs="宋体"/>
                <w:b/>
                <w:bCs/>
                <w:sz w:val="24"/>
                <w:szCs w:val="24"/>
              </w:rPr>
            </w:pPr>
          </w:p>
        </w:tc>
        <w:tc>
          <w:tcPr>
            <w:tcW w:w="1184" w:type="dxa"/>
            <w:noWrap w:val="0"/>
            <w:vAlign w:val="center"/>
          </w:tcPr>
          <w:p>
            <w:pPr>
              <w:jc w:val="center"/>
              <w:rPr>
                <w:rFonts w:hint="eastAsia" w:ascii="宋体" w:hAnsi="宋体" w:eastAsia="宋体" w:cs="宋体"/>
                <w:b/>
                <w:bCs/>
                <w:sz w:val="24"/>
                <w:szCs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0" w:type="dxa"/>
            <w:bottom w:w="0" w:type="dxa"/>
            <w:right w:w="0" w:type="dxa"/>
          </w:tblCellMar>
        </w:tblPrEx>
        <w:trPr>
          <w:cantSplit/>
          <w:trHeight w:val="339" w:hRule="atLeast"/>
          <w:jc w:val="center"/>
        </w:trPr>
        <w:tc>
          <w:tcPr>
            <w:tcW w:w="776" w:type="dxa"/>
            <w:vMerge w:val="continue"/>
            <w:noWrap w:val="0"/>
            <w:vAlign w:val="center"/>
          </w:tcPr>
          <w:p>
            <w:pPr>
              <w:jc w:val="center"/>
              <w:rPr>
                <w:rFonts w:hint="eastAsia" w:ascii="宋体" w:hAnsi="宋体" w:eastAsia="宋体" w:cs="宋体"/>
                <w:sz w:val="24"/>
                <w:szCs w:val="24"/>
              </w:rPr>
            </w:pPr>
          </w:p>
        </w:tc>
        <w:tc>
          <w:tcPr>
            <w:tcW w:w="1062" w:type="dxa"/>
            <w:vMerge w:val="continue"/>
            <w:noWrap w:val="0"/>
            <w:vAlign w:val="center"/>
          </w:tcPr>
          <w:p>
            <w:pPr>
              <w:jc w:val="center"/>
              <w:rPr>
                <w:rFonts w:hint="eastAsia" w:ascii="宋体" w:hAnsi="宋体" w:eastAsia="宋体" w:cs="宋体"/>
                <w:sz w:val="24"/>
                <w:szCs w:val="24"/>
              </w:rPr>
            </w:pPr>
          </w:p>
        </w:tc>
        <w:tc>
          <w:tcPr>
            <w:tcW w:w="6447" w:type="dxa"/>
            <w:gridSpan w:val="3"/>
            <w:noWrap w:val="0"/>
            <w:tcMar>
              <w:top w:w="17" w:type="dxa"/>
              <w:left w:w="17" w:type="dxa"/>
              <w:bottom w:w="0" w:type="dxa"/>
              <w:right w:w="17" w:type="dxa"/>
            </w:tcMar>
            <w:vAlign w:val="top"/>
          </w:tcPr>
          <w:p>
            <w:pPr>
              <w:rPr>
                <w:rFonts w:hint="eastAsia" w:ascii="宋体" w:hAnsi="宋体" w:eastAsia="宋体" w:cs="宋体"/>
                <w:sz w:val="24"/>
                <w:szCs w:val="24"/>
              </w:rPr>
            </w:pPr>
            <w:r>
              <w:rPr>
                <w:rFonts w:hint="eastAsia" w:ascii="宋体" w:hAnsi="宋体" w:eastAsia="宋体" w:cs="宋体"/>
                <w:sz w:val="24"/>
                <w:szCs w:val="24"/>
              </w:rPr>
              <w:t>新植树木，尤其是古树，采取遮荫等养护措施</w:t>
            </w:r>
          </w:p>
        </w:tc>
        <w:tc>
          <w:tcPr>
            <w:tcW w:w="1556" w:type="dxa"/>
            <w:vMerge w:val="continue"/>
            <w:noWrap w:val="0"/>
            <w:vAlign w:val="center"/>
          </w:tcPr>
          <w:p>
            <w:pPr>
              <w:jc w:val="center"/>
              <w:rPr>
                <w:rFonts w:hint="eastAsia" w:ascii="宋体" w:hAnsi="宋体" w:eastAsia="宋体" w:cs="宋体"/>
                <w:b/>
                <w:bCs/>
                <w:sz w:val="24"/>
                <w:szCs w:val="24"/>
              </w:rPr>
            </w:pPr>
          </w:p>
        </w:tc>
        <w:tc>
          <w:tcPr>
            <w:tcW w:w="1184" w:type="dxa"/>
            <w:noWrap w:val="0"/>
            <w:vAlign w:val="center"/>
          </w:tcPr>
          <w:p>
            <w:pPr>
              <w:jc w:val="center"/>
              <w:rPr>
                <w:rFonts w:hint="eastAsia" w:ascii="宋体" w:hAnsi="宋体" w:eastAsia="宋体" w:cs="宋体"/>
                <w:b/>
                <w:bCs/>
                <w:sz w:val="24"/>
                <w:szCs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0" w:type="dxa"/>
            <w:bottom w:w="0" w:type="dxa"/>
            <w:right w:w="0" w:type="dxa"/>
          </w:tblCellMar>
        </w:tblPrEx>
        <w:trPr>
          <w:cantSplit/>
          <w:trHeight w:val="339" w:hRule="atLeast"/>
          <w:jc w:val="center"/>
        </w:trPr>
        <w:tc>
          <w:tcPr>
            <w:tcW w:w="776" w:type="dxa"/>
            <w:vMerge w:val="continue"/>
            <w:noWrap w:val="0"/>
            <w:vAlign w:val="center"/>
          </w:tcPr>
          <w:p>
            <w:pPr>
              <w:jc w:val="center"/>
              <w:rPr>
                <w:rFonts w:hint="eastAsia" w:ascii="宋体" w:hAnsi="宋体" w:eastAsia="宋体" w:cs="宋体"/>
                <w:sz w:val="24"/>
                <w:szCs w:val="24"/>
              </w:rPr>
            </w:pPr>
          </w:p>
        </w:tc>
        <w:tc>
          <w:tcPr>
            <w:tcW w:w="1062" w:type="dxa"/>
            <w:vMerge w:val="continue"/>
            <w:noWrap w:val="0"/>
            <w:vAlign w:val="center"/>
          </w:tcPr>
          <w:p>
            <w:pPr>
              <w:jc w:val="center"/>
              <w:rPr>
                <w:rFonts w:hint="eastAsia" w:ascii="宋体" w:hAnsi="宋体" w:eastAsia="宋体" w:cs="宋体"/>
                <w:sz w:val="24"/>
                <w:szCs w:val="24"/>
              </w:rPr>
            </w:pPr>
          </w:p>
        </w:tc>
        <w:tc>
          <w:tcPr>
            <w:tcW w:w="6447" w:type="dxa"/>
            <w:gridSpan w:val="3"/>
            <w:noWrap w:val="0"/>
            <w:tcMar>
              <w:top w:w="17" w:type="dxa"/>
              <w:left w:w="17" w:type="dxa"/>
              <w:bottom w:w="0" w:type="dxa"/>
              <w:right w:w="17" w:type="dxa"/>
            </w:tcMar>
            <w:vAlign w:val="top"/>
          </w:tcPr>
          <w:p>
            <w:pPr>
              <w:rPr>
                <w:rFonts w:hint="eastAsia" w:ascii="宋体" w:hAnsi="宋体" w:eastAsia="宋体" w:cs="宋体"/>
                <w:sz w:val="24"/>
                <w:szCs w:val="24"/>
              </w:rPr>
            </w:pPr>
            <w:r>
              <w:rPr>
                <w:rFonts w:hint="eastAsia" w:ascii="宋体" w:hAnsi="宋体" w:eastAsia="宋体" w:cs="宋体"/>
                <w:kern w:val="0"/>
                <w:sz w:val="24"/>
                <w:szCs w:val="24"/>
              </w:rPr>
              <w:t>乔木基部土壤疏松、平整、无青苔、无板结，不露肥、无缺肥情况</w:t>
            </w:r>
          </w:p>
        </w:tc>
        <w:tc>
          <w:tcPr>
            <w:tcW w:w="1556" w:type="dxa"/>
            <w:vMerge w:val="continue"/>
            <w:noWrap w:val="0"/>
            <w:vAlign w:val="center"/>
          </w:tcPr>
          <w:p>
            <w:pPr>
              <w:jc w:val="center"/>
              <w:rPr>
                <w:rFonts w:hint="eastAsia" w:ascii="宋体" w:hAnsi="宋体" w:eastAsia="宋体" w:cs="宋体"/>
                <w:b/>
                <w:bCs/>
                <w:sz w:val="24"/>
                <w:szCs w:val="24"/>
              </w:rPr>
            </w:pPr>
          </w:p>
        </w:tc>
        <w:tc>
          <w:tcPr>
            <w:tcW w:w="1184" w:type="dxa"/>
            <w:noWrap w:val="0"/>
            <w:vAlign w:val="center"/>
          </w:tcPr>
          <w:p>
            <w:pPr>
              <w:jc w:val="center"/>
              <w:rPr>
                <w:rFonts w:hint="eastAsia" w:ascii="宋体" w:hAnsi="宋体" w:eastAsia="宋体" w:cs="宋体"/>
                <w:b/>
                <w:bCs/>
                <w:sz w:val="24"/>
                <w:szCs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0" w:type="dxa"/>
            <w:bottom w:w="0" w:type="dxa"/>
            <w:right w:w="0" w:type="dxa"/>
          </w:tblCellMar>
        </w:tblPrEx>
        <w:trPr>
          <w:cantSplit/>
          <w:trHeight w:val="339" w:hRule="atLeast"/>
          <w:jc w:val="center"/>
        </w:trPr>
        <w:tc>
          <w:tcPr>
            <w:tcW w:w="776" w:type="dxa"/>
            <w:vMerge w:val="continue"/>
            <w:noWrap w:val="0"/>
            <w:vAlign w:val="center"/>
          </w:tcPr>
          <w:p>
            <w:pPr>
              <w:jc w:val="center"/>
              <w:rPr>
                <w:rFonts w:hint="eastAsia" w:ascii="宋体" w:hAnsi="宋体" w:eastAsia="宋体" w:cs="宋体"/>
                <w:sz w:val="24"/>
                <w:szCs w:val="24"/>
              </w:rPr>
            </w:pPr>
          </w:p>
        </w:tc>
        <w:tc>
          <w:tcPr>
            <w:tcW w:w="1062" w:type="dxa"/>
            <w:vMerge w:val="continue"/>
            <w:noWrap w:val="0"/>
            <w:vAlign w:val="center"/>
          </w:tcPr>
          <w:p>
            <w:pPr>
              <w:jc w:val="center"/>
              <w:rPr>
                <w:rFonts w:hint="eastAsia" w:ascii="宋体" w:hAnsi="宋体" w:eastAsia="宋体" w:cs="宋体"/>
                <w:sz w:val="24"/>
                <w:szCs w:val="24"/>
              </w:rPr>
            </w:pPr>
          </w:p>
        </w:tc>
        <w:tc>
          <w:tcPr>
            <w:tcW w:w="6447" w:type="dxa"/>
            <w:gridSpan w:val="3"/>
            <w:noWrap w:val="0"/>
            <w:tcMar>
              <w:top w:w="17" w:type="dxa"/>
              <w:left w:w="17" w:type="dxa"/>
              <w:bottom w:w="0" w:type="dxa"/>
              <w:right w:w="17" w:type="dxa"/>
            </w:tcMar>
            <w:vAlign w:val="top"/>
          </w:tcPr>
          <w:p>
            <w:pPr>
              <w:rPr>
                <w:rFonts w:hint="eastAsia" w:ascii="宋体" w:hAnsi="宋体" w:eastAsia="宋体" w:cs="宋体"/>
                <w:kern w:val="0"/>
                <w:sz w:val="24"/>
                <w:szCs w:val="24"/>
              </w:rPr>
            </w:pPr>
            <w:r>
              <w:rPr>
                <w:rFonts w:hint="eastAsia" w:ascii="宋体" w:hAnsi="宋体" w:eastAsia="宋体" w:cs="宋体"/>
                <w:kern w:val="0"/>
                <w:sz w:val="24"/>
                <w:szCs w:val="24"/>
              </w:rPr>
              <w:t>保持乔木正常生长需要，无缺水情况</w:t>
            </w:r>
          </w:p>
        </w:tc>
        <w:tc>
          <w:tcPr>
            <w:tcW w:w="1556" w:type="dxa"/>
            <w:vMerge w:val="continue"/>
            <w:noWrap w:val="0"/>
            <w:vAlign w:val="center"/>
          </w:tcPr>
          <w:p>
            <w:pPr>
              <w:jc w:val="center"/>
              <w:rPr>
                <w:rFonts w:hint="eastAsia" w:ascii="宋体" w:hAnsi="宋体" w:eastAsia="宋体" w:cs="宋体"/>
                <w:b/>
                <w:bCs/>
                <w:sz w:val="24"/>
                <w:szCs w:val="24"/>
              </w:rPr>
            </w:pPr>
          </w:p>
        </w:tc>
        <w:tc>
          <w:tcPr>
            <w:tcW w:w="1184" w:type="dxa"/>
            <w:noWrap w:val="0"/>
            <w:vAlign w:val="center"/>
          </w:tcPr>
          <w:p>
            <w:pPr>
              <w:jc w:val="center"/>
              <w:rPr>
                <w:rFonts w:hint="eastAsia" w:ascii="宋体" w:hAnsi="宋体" w:eastAsia="宋体" w:cs="宋体"/>
                <w:b/>
                <w:bCs/>
                <w:sz w:val="24"/>
                <w:szCs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0" w:type="dxa"/>
            <w:bottom w:w="0" w:type="dxa"/>
            <w:right w:w="0" w:type="dxa"/>
          </w:tblCellMar>
        </w:tblPrEx>
        <w:trPr>
          <w:cantSplit/>
          <w:trHeight w:val="339" w:hRule="atLeast"/>
          <w:jc w:val="center"/>
        </w:trPr>
        <w:tc>
          <w:tcPr>
            <w:tcW w:w="776" w:type="dxa"/>
            <w:vMerge w:val="continue"/>
            <w:noWrap w:val="0"/>
            <w:vAlign w:val="center"/>
          </w:tcPr>
          <w:p>
            <w:pPr>
              <w:jc w:val="center"/>
              <w:rPr>
                <w:rFonts w:hint="eastAsia" w:ascii="宋体" w:hAnsi="宋体" w:eastAsia="宋体" w:cs="宋体"/>
                <w:sz w:val="24"/>
                <w:szCs w:val="24"/>
              </w:rPr>
            </w:pPr>
          </w:p>
        </w:tc>
        <w:tc>
          <w:tcPr>
            <w:tcW w:w="1062" w:type="dxa"/>
            <w:vMerge w:val="continue"/>
            <w:noWrap w:val="0"/>
            <w:vAlign w:val="center"/>
          </w:tcPr>
          <w:p>
            <w:pPr>
              <w:jc w:val="center"/>
              <w:rPr>
                <w:rFonts w:hint="eastAsia" w:ascii="宋体" w:hAnsi="宋体" w:eastAsia="宋体" w:cs="宋体"/>
                <w:sz w:val="24"/>
                <w:szCs w:val="24"/>
              </w:rPr>
            </w:pPr>
          </w:p>
        </w:tc>
        <w:tc>
          <w:tcPr>
            <w:tcW w:w="6447" w:type="dxa"/>
            <w:gridSpan w:val="3"/>
            <w:noWrap w:val="0"/>
            <w:tcMar>
              <w:top w:w="17" w:type="dxa"/>
              <w:left w:w="17" w:type="dxa"/>
              <w:bottom w:w="0" w:type="dxa"/>
              <w:right w:w="17" w:type="dxa"/>
            </w:tcMar>
            <w:vAlign w:val="bottom"/>
          </w:tcPr>
          <w:p>
            <w:pPr>
              <w:rPr>
                <w:rFonts w:hint="eastAsia" w:ascii="宋体" w:hAnsi="宋体" w:eastAsia="宋体" w:cs="宋体"/>
                <w:sz w:val="24"/>
                <w:szCs w:val="24"/>
              </w:rPr>
            </w:pPr>
            <w:r>
              <w:rPr>
                <w:rFonts w:hint="eastAsia" w:ascii="宋体" w:hAnsi="宋体" w:eastAsia="宋体" w:cs="宋体"/>
                <w:sz w:val="24"/>
                <w:szCs w:val="24"/>
              </w:rPr>
              <w:t>发现乔木主干有树洞或损伤须及时修补</w:t>
            </w:r>
          </w:p>
        </w:tc>
        <w:tc>
          <w:tcPr>
            <w:tcW w:w="1556" w:type="dxa"/>
            <w:vMerge w:val="continue"/>
            <w:noWrap w:val="0"/>
            <w:vAlign w:val="center"/>
          </w:tcPr>
          <w:p>
            <w:pPr>
              <w:jc w:val="center"/>
              <w:rPr>
                <w:rFonts w:hint="eastAsia" w:ascii="宋体" w:hAnsi="宋体" w:eastAsia="宋体" w:cs="宋体"/>
                <w:b/>
                <w:sz w:val="24"/>
                <w:szCs w:val="24"/>
              </w:rPr>
            </w:pPr>
          </w:p>
        </w:tc>
        <w:tc>
          <w:tcPr>
            <w:tcW w:w="1184" w:type="dxa"/>
            <w:noWrap w:val="0"/>
            <w:vAlign w:val="center"/>
          </w:tcPr>
          <w:p>
            <w:pPr>
              <w:jc w:val="center"/>
              <w:rPr>
                <w:rFonts w:hint="eastAsia" w:ascii="宋体" w:hAnsi="宋体" w:eastAsia="宋体" w:cs="宋体"/>
                <w:b/>
                <w:sz w:val="24"/>
                <w:szCs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0" w:type="dxa"/>
            <w:bottom w:w="0" w:type="dxa"/>
            <w:right w:w="0" w:type="dxa"/>
          </w:tblCellMar>
        </w:tblPrEx>
        <w:trPr>
          <w:cantSplit/>
          <w:trHeight w:val="297" w:hRule="atLeast"/>
          <w:jc w:val="center"/>
        </w:trPr>
        <w:tc>
          <w:tcPr>
            <w:tcW w:w="776" w:type="dxa"/>
            <w:vMerge w:val="continue"/>
            <w:noWrap w:val="0"/>
            <w:vAlign w:val="center"/>
          </w:tcPr>
          <w:p>
            <w:pPr>
              <w:jc w:val="center"/>
              <w:rPr>
                <w:rFonts w:hint="eastAsia" w:ascii="宋体" w:hAnsi="宋体" w:eastAsia="宋体" w:cs="宋体"/>
                <w:sz w:val="24"/>
                <w:szCs w:val="24"/>
              </w:rPr>
            </w:pPr>
          </w:p>
        </w:tc>
        <w:tc>
          <w:tcPr>
            <w:tcW w:w="1062" w:type="dxa"/>
            <w:vMerge w:val="continue"/>
            <w:noWrap w:val="0"/>
            <w:tcMar>
              <w:top w:w="17" w:type="dxa"/>
              <w:left w:w="17" w:type="dxa"/>
              <w:bottom w:w="0" w:type="dxa"/>
              <w:right w:w="17" w:type="dxa"/>
            </w:tcMar>
            <w:vAlign w:val="center"/>
          </w:tcPr>
          <w:p>
            <w:pPr>
              <w:jc w:val="center"/>
              <w:rPr>
                <w:rFonts w:hint="eastAsia" w:ascii="宋体" w:hAnsi="宋体" w:eastAsia="宋体" w:cs="宋体"/>
                <w:sz w:val="24"/>
                <w:szCs w:val="24"/>
              </w:rPr>
            </w:pPr>
          </w:p>
        </w:tc>
        <w:tc>
          <w:tcPr>
            <w:tcW w:w="6447" w:type="dxa"/>
            <w:gridSpan w:val="3"/>
            <w:noWrap w:val="0"/>
            <w:tcMar>
              <w:top w:w="17" w:type="dxa"/>
              <w:left w:w="17" w:type="dxa"/>
              <w:bottom w:w="0" w:type="dxa"/>
              <w:right w:w="17" w:type="dxa"/>
            </w:tcMar>
            <w:vAlign w:val="bottom"/>
          </w:tcPr>
          <w:p>
            <w:pPr>
              <w:rPr>
                <w:rFonts w:hint="eastAsia" w:ascii="宋体" w:hAnsi="宋体" w:eastAsia="宋体" w:cs="宋体"/>
                <w:sz w:val="24"/>
                <w:szCs w:val="24"/>
              </w:rPr>
            </w:pPr>
            <w:r>
              <w:rPr>
                <w:rFonts w:hint="eastAsia" w:ascii="宋体" w:hAnsi="宋体" w:eastAsia="宋体" w:cs="宋体"/>
                <w:sz w:val="24"/>
                <w:szCs w:val="24"/>
              </w:rPr>
              <w:t>对积水的乔木及时进行清淤排涝</w:t>
            </w:r>
          </w:p>
        </w:tc>
        <w:tc>
          <w:tcPr>
            <w:tcW w:w="1556" w:type="dxa"/>
            <w:vMerge w:val="continue"/>
            <w:noWrap w:val="0"/>
            <w:vAlign w:val="center"/>
          </w:tcPr>
          <w:p>
            <w:pPr>
              <w:jc w:val="center"/>
              <w:rPr>
                <w:rFonts w:hint="eastAsia" w:ascii="宋体" w:hAnsi="宋体" w:eastAsia="宋体" w:cs="宋体"/>
                <w:b/>
                <w:sz w:val="24"/>
                <w:szCs w:val="24"/>
              </w:rPr>
            </w:pPr>
          </w:p>
        </w:tc>
        <w:tc>
          <w:tcPr>
            <w:tcW w:w="1184" w:type="dxa"/>
            <w:noWrap w:val="0"/>
            <w:vAlign w:val="center"/>
          </w:tcPr>
          <w:p>
            <w:pPr>
              <w:jc w:val="center"/>
              <w:rPr>
                <w:rFonts w:hint="eastAsia" w:ascii="宋体" w:hAnsi="宋体" w:eastAsia="宋体" w:cs="宋体"/>
                <w:b/>
                <w:sz w:val="24"/>
                <w:szCs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0" w:type="dxa"/>
            <w:bottom w:w="0" w:type="dxa"/>
            <w:right w:w="0" w:type="dxa"/>
          </w:tblCellMar>
        </w:tblPrEx>
        <w:trPr>
          <w:cantSplit/>
          <w:trHeight w:val="562" w:hRule="atLeast"/>
          <w:jc w:val="center"/>
        </w:trPr>
        <w:tc>
          <w:tcPr>
            <w:tcW w:w="776" w:type="dxa"/>
            <w:vMerge w:val="continue"/>
            <w:noWrap w:val="0"/>
            <w:vAlign w:val="center"/>
          </w:tcPr>
          <w:p>
            <w:pPr>
              <w:jc w:val="center"/>
              <w:rPr>
                <w:rFonts w:hint="eastAsia" w:ascii="宋体" w:hAnsi="宋体" w:eastAsia="宋体" w:cs="宋体"/>
                <w:sz w:val="24"/>
                <w:szCs w:val="24"/>
              </w:rPr>
            </w:pPr>
          </w:p>
        </w:tc>
        <w:tc>
          <w:tcPr>
            <w:tcW w:w="1062" w:type="dxa"/>
            <w:vMerge w:val="restart"/>
            <w:noWrap w:val="0"/>
            <w:tcMar>
              <w:top w:w="17" w:type="dxa"/>
              <w:left w:w="17" w:type="dxa"/>
              <w:bottom w:w="0" w:type="dxa"/>
              <w:right w:w="17" w:type="dxa"/>
            </w:tcMar>
            <w:vAlign w:val="center"/>
          </w:tcPr>
          <w:p>
            <w:pPr>
              <w:jc w:val="center"/>
              <w:rPr>
                <w:rFonts w:hint="eastAsia" w:ascii="宋体" w:hAnsi="宋体" w:eastAsia="宋体" w:cs="宋体"/>
                <w:sz w:val="24"/>
                <w:szCs w:val="24"/>
              </w:rPr>
            </w:pPr>
            <w:r>
              <w:rPr>
                <w:rFonts w:hint="eastAsia" w:ascii="宋体" w:hAnsi="宋体" w:eastAsia="宋体" w:cs="宋体"/>
                <w:sz w:val="24"/>
                <w:szCs w:val="24"/>
              </w:rPr>
              <w:t>造型植物及灌木</w:t>
            </w:r>
          </w:p>
        </w:tc>
        <w:tc>
          <w:tcPr>
            <w:tcW w:w="6447" w:type="dxa"/>
            <w:gridSpan w:val="3"/>
            <w:noWrap w:val="0"/>
            <w:tcMar>
              <w:top w:w="17" w:type="dxa"/>
              <w:left w:w="17" w:type="dxa"/>
              <w:bottom w:w="0" w:type="dxa"/>
              <w:right w:w="17" w:type="dxa"/>
            </w:tcMar>
            <w:vAlign w:val="center"/>
          </w:tcPr>
          <w:p>
            <w:pPr>
              <w:widowControl/>
              <w:rPr>
                <w:rFonts w:hint="eastAsia" w:ascii="宋体" w:hAnsi="宋体" w:eastAsia="宋体" w:cs="宋体"/>
                <w:kern w:val="0"/>
                <w:sz w:val="24"/>
                <w:szCs w:val="24"/>
              </w:rPr>
            </w:pPr>
            <w:r>
              <w:rPr>
                <w:rFonts w:hint="eastAsia" w:ascii="宋体" w:hAnsi="宋体" w:eastAsia="宋体" w:cs="宋体"/>
                <w:sz w:val="24"/>
                <w:szCs w:val="24"/>
              </w:rPr>
              <w:t>每1000平方米范围内枯灌木累计不超过2平方米，单块枯死面积不超过0.5平方米</w:t>
            </w:r>
          </w:p>
        </w:tc>
        <w:tc>
          <w:tcPr>
            <w:tcW w:w="1556" w:type="dxa"/>
            <w:noWrap w:val="0"/>
            <w:vAlign w:val="center"/>
          </w:tcPr>
          <w:p>
            <w:pPr>
              <w:jc w:val="center"/>
              <w:rPr>
                <w:rFonts w:hint="eastAsia" w:ascii="宋体" w:hAnsi="宋体" w:eastAsia="宋体" w:cs="宋体"/>
                <w:b/>
                <w:sz w:val="24"/>
                <w:szCs w:val="24"/>
              </w:rPr>
            </w:pPr>
            <w:r>
              <w:rPr>
                <w:rFonts w:hint="eastAsia" w:ascii="宋体" w:hAnsi="宋体" w:eastAsia="宋体" w:cs="宋体"/>
                <w:sz w:val="24"/>
                <w:szCs w:val="24"/>
              </w:rPr>
              <w:t>每出现一次/处不合格，扣</w:t>
            </w:r>
            <w:r>
              <w:rPr>
                <w:rFonts w:hint="eastAsia" w:ascii="宋体" w:hAnsi="宋体" w:eastAsia="宋体" w:cs="宋体"/>
                <w:b/>
                <w:bCs/>
                <w:sz w:val="24"/>
                <w:szCs w:val="24"/>
              </w:rPr>
              <w:t>2</w:t>
            </w:r>
            <w:r>
              <w:rPr>
                <w:rFonts w:hint="eastAsia" w:ascii="宋体" w:hAnsi="宋体" w:eastAsia="宋体" w:cs="宋体"/>
                <w:sz w:val="24"/>
                <w:szCs w:val="24"/>
              </w:rPr>
              <w:t>分</w:t>
            </w:r>
          </w:p>
        </w:tc>
        <w:tc>
          <w:tcPr>
            <w:tcW w:w="1184" w:type="dxa"/>
            <w:noWrap w:val="0"/>
            <w:vAlign w:val="center"/>
          </w:tcPr>
          <w:p>
            <w:pPr>
              <w:jc w:val="center"/>
              <w:rPr>
                <w:rFonts w:hint="eastAsia"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0" w:type="dxa"/>
            <w:bottom w:w="0" w:type="dxa"/>
            <w:right w:w="0" w:type="dxa"/>
          </w:tblCellMar>
        </w:tblPrEx>
        <w:trPr>
          <w:cantSplit/>
          <w:trHeight w:val="297" w:hRule="atLeast"/>
          <w:jc w:val="center"/>
        </w:trPr>
        <w:tc>
          <w:tcPr>
            <w:tcW w:w="776" w:type="dxa"/>
            <w:vMerge w:val="continue"/>
            <w:noWrap w:val="0"/>
            <w:vAlign w:val="center"/>
          </w:tcPr>
          <w:p>
            <w:pPr>
              <w:jc w:val="center"/>
              <w:rPr>
                <w:rFonts w:hint="eastAsia" w:ascii="宋体" w:hAnsi="宋体" w:eastAsia="宋体" w:cs="宋体"/>
                <w:sz w:val="24"/>
                <w:szCs w:val="24"/>
              </w:rPr>
            </w:pPr>
          </w:p>
        </w:tc>
        <w:tc>
          <w:tcPr>
            <w:tcW w:w="1062" w:type="dxa"/>
            <w:vMerge w:val="continue"/>
            <w:noWrap w:val="0"/>
            <w:tcMar>
              <w:top w:w="17" w:type="dxa"/>
              <w:left w:w="17" w:type="dxa"/>
              <w:bottom w:w="0" w:type="dxa"/>
              <w:right w:w="17" w:type="dxa"/>
            </w:tcMar>
            <w:vAlign w:val="center"/>
          </w:tcPr>
          <w:p>
            <w:pPr>
              <w:jc w:val="center"/>
              <w:rPr>
                <w:rFonts w:hint="eastAsia" w:ascii="宋体" w:hAnsi="宋体" w:eastAsia="宋体" w:cs="宋体"/>
                <w:sz w:val="24"/>
                <w:szCs w:val="24"/>
              </w:rPr>
            </w:pPr>
          </w:p>
        </w:tc>
        <w:tc>
          <w:tcPr>
            <w:tcW w:w="6447" w:type="dxa"/>
            <w:gridSpan w:val="3"/>
            <w:noWrap w:val="0"/>
            <w:tcMar>
              <w:top w:w="17" w:type="dxa"/>
              <w:left w:w="17" w:type="dxa"/>
              <w:bottom w:w="0" w:type="dxa"/>
              <w:right w:w="17" w:type="dxa"/>
            </w:tcMar>
            <w:vAlign w:val="center"/>
          </w:tcPr>
          <w:p>
            <w:pPr>
              <w:widowControl/>
              <w:rPr>
                <w:rFonts w:hint="eastAsia" w:ascii="宋体" w:hAnsi="宋体" w:eastAsia="宋体" w:cs="宋体"/>
                <w:sz w:val="24"/>
                <w:szCs w:val="24"/>
              </w:rPr>
            </w:pPr>
            <w:r>
              <w:rPr>
                <w:rFonts w:hint="eastAsia" w:ascii="宋体" w:hAnsi="宋体" w:eastAsia="宋体" w:cs="宋体"/>
                <w:sz w:val="24"/>
                <w:szCs w:val="24"/>
              </w:rPr>
              <w:t>生长旺盛，枝叶健壮，无死树</w:t>
            </w:r>
          </w:p>
        </w:tc>
        <w:tc>
          <w:tcPr>
            <w:tcW w:w="1556" w:type="dxa"/>
            <w:vMerge w:val="restart"/>
            <w:noWrap w:val="0"/>
            <w:vAlign w:val="center"/>
          </w:tcPr>
          <w:p>
            <w:pPr>
              <w:jc w:val="center"/>
              <w:rPr>
                <w:rFonts w:hint="eastAsia" w:ascii="宋体" w:hAnsi="宋体" w:eastAsia="宋体" w:cs="宋体"/>
                <w:b/>
                <w:bCs/>
                <w:sz w:val="24"/>
                <w:szCs w:val="24"/>
              </w:rPr>
            </w:pPr>
            <w:r>
              <w:rPr>
                <w:rFonts w:hint="eastAsia" w:ascii="宋体" w:hAnsi="宋体" w:eastAsia="宋体" w:cs="宋体"/>
                <w:sz w:val="24"/>
                <w:szCs w:val="24"/>
              </w:rPr>
              <w:t>每出现一次/处不合格，扣</w:t>
            </w:r>
            <w:r>
              <w:rPr>
                <w:rFonts w:hint="eastAsia" w:ascii="宋体" w:hAnsi="宋体" w:eastAsia="宋体" w:cs="宋体"/>
                <w:b/>
                <w:bCs/>
                <w:sz w:val="24"/>
                <w:szCs w:val="24"/>
              </w:rPr>
              <w:t>0.5</w:t>
            </w:r>
            <w:r>
              <w:rPr>
                <w:rFonts w:hint="eastAsia" w:ascii="宋体" w:hAnsi="宋体" w:eastAsia="宋体" w:cs="宋体"/>
                <w:sz w:val="24"/>
                <w:szCs w:val="24"/>
              </w:rPr>
              <w:t>分</w:t>
            </w:r>
          </w:p>
        </w:tc>
        <w:tc>
          <w:tcPr>
            <w:tcW w:w="1184" w:type="dxa"/>
            <w:noWrap w:val="0"/>
            <w:vAlign w:val="center"/>
          </w:tcPr>
          <w:p>
            <w:pPr>
              <w:jc w:val="center"/>
              <w:rPr>
                <w:rFonts w:hint="eastAsia"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0" w:type="dxa"/>
            <w:bottom w:w="0" w:type="dxa"/>
            <w:right w:w="0" w:type="dxa"/>
          </w:tblCellMar>
        </w:tblPrEx>
        <w:trPr>
          <w:cantSplit/>
          <w:trHeight w:val="309" w:hRule="atLeast"/>
          <w:jc w:val="center"/>
        </w:trPr>
        <w:tc>
          <w:tcPr>
            <w:tcW w:w="776" w:type="dxa"/>
            <w:vMerge w:val="continue"/>
            <w:noWrap w:val="0"/>
            <w:vAlign w:val="center"/>
          </w:tcPr>
          <w:p>
            <w:pPr>
              <w:jc w:val="center"/>
              <w:rPr>
                <w:rFonts w:hint="eastAsia" w:ascii="宋体" w:hAnsi="宋体" w:eastAsia="宋体" w:cs="宋体"/>
                <w:sz w:val="24"/>
                <w:szCs w:val="24"/>
              </w:rPr>
            </w:pPr>
          </w:p>
        </w:tc>
        <w:tc>
          <w:tcPr>
            <w:tcW w:w="1062" w:type="dxa"/>
            <w:vMerge w:val="continue"/>
            <w:noWrap w:val="0"/>
            <w:vAlign w:val="center"/>
          </w:tcPr>
          <w:p>
            <w:pPr>
              <w:jc w:val="center"/>
              <w:rPr>
                <w:rFonts w:hint="eastAsia" w:ascii="宋体" w:hAnsi="宋体" w:eastAsia="宋体" w:cs="宋体"/>
                <w:sz w:val="24"/>
                <w:szCs w:val="24"/>
              </w:rPr>
            </w:pPr>
          </w:p>
        </w:tc>
        <w:tc>
          <w:tcPr>
            <w:tcW w:w="6447" w:type="dxa"/>
            <w:gridSpan w:val="3"/>
            <w:noWrap w:val="0"/>
            <w:tcMar>
              <w:top w:w="17" w:type="dxa"/>
              <w:left w:w="17" w:type="dxa"/>
              <w:bottom w:w="0" w:type="dxa"/>
              <w:right w:w="17" w:type="dxa"/>
            </w:tcMar>
            <w:vAlign w:val="center"/>
          </w:tcPr>
          <w:p>
            <w:pPr>
              <w:widowControl/>
              <w:rPr>
                <w:rFonts w:hint="eastAsia" w:ascii="宋体" w:hAnsi="宋体" w:eastAsia="宋体" w:cs="宋体"/>
                <w:kern w:val="0"/>
                <w:sz w:val="24"/>
                <w:szCs w:val="24"/>
              </w:rPr>
            </w:pPr>
            <w:r>
              <w:rPr>
                <w:rFonts w:hint="eastAsia" w:ascii="宋体" w:hAnsi="宋体" w:eastAsia="宋体" w:cs="宋体"/>
                <w:kern w:val="0"/>
                <w:sz w:val="24"/>
                <w:szCs w:val="24"/>
              </w:rPr>
              <w:t>无明显病虫枝，</w:t>
            </w:r>
            <w:r>
              <w:rPr>
                <w:rFonts w:hint="eastAsia" w:ascii="宋体" w:hAnsi="宋体" w:eastAsia="宋体" w:cs="宋体"/>
                <w:sz w:val="24"/>
                <w:szCs w:val="24"/>
              </w:rPr>
              <w:t>病虫危害率不超过8%，单株受害率不超过8%</w:t>
            </w:r>
            <w:r>
              <w:rPr>
                <w:rFonts w:hint="eastAsia" w:ascii="宋体" w:hAnsi="宋体" w:eastAsia="宋体" w:cs="宋体"/>
                <w:kern w:val="0"/>
                <w:sz w:val="24"/>
                <w:szCs w:val="24"/>
              </w:rPr>
              <w:t xml:space="preserve"> </w:t>
            </w:r>
          </w:p>
        </w:tc>
        <w:tc>
          <w:tcPr>
            <w:tcW w:w="1556" w:type="dxa"/>
            <w:vMerge w:val="continue"/>
            <w:noWrap w:val="0"/>
            <w:vAlign w:val="center"/>
          </w:tcPr>
          <w:p>
            <w:pPr>
              <w:jc w:val="center"/>
              <w:rPr>
                <w:rFonts w:hint="eastAsia" w:ascii="宋体" w:hAnsi="宋体" w:eastAsia="宋体" w:cs="宋体"/>
                <w:b/>
                <w:sz w:val="24"/>
                <w:szCs w:val="24"/>
              </w:rPr>
            </w:pPr>
          </w:p>
        </w:tc>
        <w:tc>
          <w:tcPr>
            <w:tcW w:w="1184" w:type="dxa"/>
            <w:noWrap w:val="0"/>
            <w:vAlign w:val="center"/>
          </w:tcPr>
          <w:p>
            <w:pPr>
              <w:jc w:val="center"/>
              <w:rPr>
                <w:rFonts w:hint="eastAsia" w:ascii="宋体" w:hAnsi="宋体" w:eastAsia="宋体" w:cs="宋体"/>
                <w:b/>
                <w:sz w:val="24"/>
                <w:szCs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0" w:type="dxa"/>
            <w:bottom w:w="0" w:type="dxa"/>
            <w:right w:w="0" w:type="dxa"/>
          </w:tblCellMar>
        </w:tblPrEx>
        <w:trPr>
          <w:cantSplit/>
          <w:trHeight w:val="339" w:hRule="atLeast"/>
          <w:jc w:val="center"/>
        </w:trPr>
        <w:tc>
          <w:tcPr>
            <w:tcW w:w="776" w:type="dxa"/>
            <w:vMerge w:val="continue"/>
            <w:noWrap w:val="0"/>
            <w:vAlign w:val="center"/>
          </w:tcPr>
          <w:p>
            <w:pPr>
              <w:jc w:val="center"/>
              <w:rPr>
                <w:rFonts w:hint="eastAsia" w:ascii="宋体" w:hAnsi="宋体" w:eastAsia="宋体" w:cs="宋体"/>
                <w:sz w:val="24"/>
                <w:szCs w:val="24"/>
              </w:rPr>
            </w:pPr>
          </w:p>
        </w:tc>
        <w:tc>
          <w:tcPr>
            <w:tcW w:w="1062" w:type="dxa"/>
            <w:vMerge w:val="continue"/>
            <w:noWrap w:val="0"/>
            <w:vAlign w:val="center"/>
          </w:tcPr>
          <w:p>
            <w:pPr>
              <w:jc w:val="center"/>
              <w:rPr>
                <w:rFonts w:hint="eastAsia" w:ascii="宋体" w:hAnsi="宋体" w:eastAsia="宋体" w:cs="宋体"/>
                <w:sz w:val="24"/>
                <w:szCs w:val="24"/>
              </w:rPr>
            </w:pPr>
          </w:p>
        </w:tc>
        <w:tc>
          <w:tcPr>
            <w:tcW w:w="6447" w:type="dxa"/>
            <w:gridSpan w:val="3"/>
            <w:noWrap w:val="0"/>
            <w:tcMar>
              <w:top w:w="17" w:type="dxa"/>
              <w:left w:w="17" w:type="dxa"/>
              <w:bottom w:w="0" w:type="dxa"/>
              <w:right w:w="17" w:type="dxa"/>
            </w:tcMar>
            <w:vAlign w:val="center"/>
          </w:tcPr>
          <w:p>
            <w:pPr>
              <w:widowControl/>
              <w:rPr>
                <w:rFonts w:hint="eastAsia" w:ascii="宋体" w:hAnsi="宋体" w:eastAsia="宋体" w:cs="宋体"/>
                <w:kern w:val="0"/>
                <w:sz w:val="24"/>
                <w:szCs w:val="24"/>
              </w:rPr>
            </w:pPr>
            <w:r>
              <w:rPr>
                <w:rFonts w:hint="eastAsia" w:ascii="宋体" w:hAnsi="宋体" w:eastAsia="宋体" w:cs="宋体"/>
                <w:kern w:val="0"/>
                <w:sz w:val="24"/>
                <w:szCs w:val="24"/>
              </w:rPr>
              <w:t>无严重枯枝黄叶</w:t>
            </w:r>
            <w:r>
              <w:rPr>
                <w:rFonts w:hint="eastAsia" w:ascii="宋体" w:hAnsi="宋体" w:eastAsia="宋体" w:cs="宋体"/>
                <w:sz w:val="24"/>
                <w:szCs w:val="24"/>
              </w:rPr>
              <w:t>，无缺苗死苗，无黄土裸露，</w:t>
            </w:r>
            <w:r>
              <w:rPr>
                <w:rFonts w:hint="eastAsia" w:ascii="宋体" w:hAnsi="宋体" w:eastAsia="宋体" w:cs="宋体"/>
                <w:kern w:val="0"/>
                <w:sz w:val="24"/>
                <w:szCs w:val="24"/>
              </w:rPr>
              <w:t xml:space="preserve"> </w:t>
            </w:r>
          </w:p>
        </w:tc>
        <w:tc>
          <w:tcPr>
            <w:tcW w:w="1556" w:type="dxa"/>
            <w:vMerge w:val="continue"/>
            <w:noWrap w:val="0"/>
            <w:vAlign w:val="center"/>
          </w:tcPr>
          <w:p>
            <w:pPr>
              <w:jc w:val="center"/>
              <w:rPr>
                <w:rFonts w:hint="eastAsia" w:ascii="宋体" w:hAnsi="宋体" w:eastAsia="宋体" w:cs="宋体"/>
                <w:b/>
                <w:sz w:val="24"/>
                <w:szCs w:val="24"/>
              </w:rPr>
            </w:pPr>
          </w:p>
        </w:tc>
        <w:tc>
          <w:tcPr>
            <w:tcW w:w="1184" w:type="dxa"/>
            <w:noWrap w:val="0"/>
            <w:vAlign w:val="center"/>
          </w:tcPr>
          <w:p>
            <w:pPr>
              <w:jc w:val="center"/>
              <w:rPr>
                <w:rFonts w:hint="eastAsia" w:ascii="宋体" w:hAnsi="宋体" w:eastAsia="宋体" w:cs="宋体"/>
                <w:b/>
                <w:sz w:val="24"/>
                <w:szCs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0" w:type="dxa"/>
            <w:bottom w:w="0" w:type="dxa"/>
            <w:right w:w="0" w:type="dxa"/>
          </w:tblCellMar>
        </w:tblPrEx>
        <w:trPr>
          <w:cantSplit/>
          <w:trHeight w:val="339" w:hRule="atLeast"/>
          <w:jc w:val="center"/>
        </w:trPr>
        <w:tc>
          <w:tcPr>
            <w:tcW w:w="776" w:type="dxa"/>
            <w:vMerge w:val="continue"/>
            <w:noWrap w:val="0"/>
            <w:vAlign w:val="center"/>
          </w:tcPr>
          <w:p>
            <w:pPr>
              <w:jc w:val="center"/>
              <w:rPr>
                <w:rFonts w:hint="eastAsia" w:ascii="宋体" w:hAnsi="宋体" w:eastAsia="宋体" w:cs="宋体"/>
                <w:sz w:val="24"/>
                <w:szCs w:val="24"/>
              </w:rPr>
            </w:pPr>
          </w:p>
        </w:tc>
        <w:tc>
          <w:tcPr>
            <w:tcW w:w="1062" w:type="dxa"/>
            <w:vMerge w:val="continue"/>
            <w:noWrap w:val="0"/>
            <w:vAlign w:val="center"/>
          </w:tcPr>
          <w:p>
            <w:pPr>
              <w:jc w:val="center"/>
              <w:rPr>
                <w:rFonts w:hint="eastAsia" w:ascii="宋体" w:hAnsi="宋体" w:eastAsia="宋体" w:cs="宋体"/>
                <w:sz w:val="24"/>
                <w:szCs w:val="24"/>
              </w:rPr>
            </w:pPr>
          </w:p>
        </w:tc>
        <w:tc>
          <w:tcPr>
            <w:tcW w:w="6447" w:type="dxa"/>
            <w:gridSpan w:val="3"/>
            <w:noWrap w:val="0"/>
            <w:tcMar>
              <w:top w:w="17" w:type="dxa"/>
              <w:left w:w="17" w:type="dxa"/>
              <w:bottom w:w="0" w:type="dxa"/>
              <w:right w:w="17" w:type="dxa"/>
            </w:tcMar>
            <w:vAlign w:val="center"/>
          </w:tcPr>
          <w:p>
            <w:pPr>
              <w:widowControl/>
              <w:rPr>
                <w:rFonts w:hint="eastAsia" w:ascii="宋体" w:hAnsi="宋体" w:eastAsia="宋体" w:cs="宋体"/>
                <w:sz w:val="24"/>
                <w:szCs w:val="24"/>
              </w:rPr>
            </w:pPr>
            <w:r>
              <w:rPr>
                <w:rFonts w:hint="eastAsia" w:ascii="宋体" w:hAnsi="宋体" w:eastAsia="宋体" w:cs="宋体"/>
                <w:kern w:val="0"/>
                <w:sz w:val="24"/>
                <w:szCs w:val="24"/>
              </w:rPr>
              <w:t>合乎修剪规律、造型植物轮廓清晰、平直整齐、棱角分明、</w:t>
            </w:r>
            <w:r>
              <w:rPr>
                <w:rFonts w:hint="eastAsia" w:ascii="宋体" w:hAnsi="宋体" w:eastAsia="宋体" w:cs="宋体"/>
                <w:sz w:val="24"/>
                <w:szCs w:val="24"/>
              </w:rPr>
              <w:t>枝条超长10CM即修剪</w:t>
            </w:r>
          </w:p>
        </w:tc>
        <w:tc>
          <w:tcPr>
            <w:tcW w:w="1556" w:type="dxa"/>
            <w:vMerge w:val="continue"/>
            <w:noWrap w:val="0"/>
            <w:vAlign w:val="center"/>
          </w:tcPr>
          <w:p>
            <w:pPr>
              <w:jc w:val="center"/>
              <w:rPr>
                <w:rFonts w:hint="eastAsia" w:ascii="宋体" w:hAnsi="宋体" w:eastAsia="宋体" w:cs="宋体"/>
                <w:b/>
                <w:bCs/>
                <w:sz w:val="24"/>
                <w:szCs w:val="24"/>
              </w:rPr>
            </w:pPr>
          </w:p>
        </w:tc>
        <w:tc>
          <w:tcPr>
            <w:tcW w:w="1184" w:type="dxa"/>
            <w:noWrap w:val="0"/>
            <w:vAlign w:val="center"/>
          </w:tcPr>
          <w:p>
            <w:pPr>
              <w:jc w:val="center"/>
              <w:rPr>
                <w:rFonts w:hint="eastAsia" w:ascii="宋体" w:hAnsi="宋体" w:eastAsia="宋体" w:cs="宋体"/>
                <w:b/>
                <w:bCs/>
                <w:sz w:val="24"/>
                <w:szCs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0" w:type="dxa"/>
            <w:bottom w:w="0" w:type="dxa"/>
            <w:right w:w="0" w:type="dxa"/>
          </w:tblCellMar>
        </w:tblPrEx>
        <w:trPr>
          <w:cantSplit/>
          <w:trHeight w:val="309" w:hRule="atLeast"/>
          <w:jc w:val="center"/>
        </w:trPr>
        <w:tc>
          <w:tcPr>
            <w:tcW w:w="776" w:type="dxa"/>
            <w:vMerge w:val="continue"/>
            <w:noWrap w:val="0"/>
            <w:vAlign w:val="center"/>
          </w:tcPr>
          <w:p>
            <w:pPr>
              <w:jc w:val="center"/>
              <w:rPr>
                <w:rFonts w:hint="eastAsia" w:ascii="宋体" w:hAnsi="宋体" w:eastAsia="宋体" w:cs="宋体"/>
                <w:sz w:val="24"/>
                <w:szCs w:val="24"/>
              </w:rPr>
            </w:pPr>
          </w:p>
        </w:tc>
        <w:tc>
          <w:tcPr>
            <w:tcW w:w="1062" w:type="dxa"/>
            <w:vMerge w:val="continue"/>
            <w:noWrap w:val="0"/>
            <w:vAlign w:val="center"/>
          </w:tcPr>
          <w:p>
            <w:pPr>
              <w:jc w:val="center"/>
              <w:rPr>
                <w:rFonts w:hint="eastAsia" w:ascii="宋体" w:hAnsi="宋体" w:eastAsia="宋体" w:cs="宋体"/>
                <w:sz w:val="24"/>
                <w:szCs w:val="24"/>
              </w:rPr>
            </w:pPr>
          </w:p>
        </w:tc>
        <w:tc>
          <w:tcPr>
            <w:tcW w:w="6447" w:type="dxa"/>
            <w:gridSpan w:val="3"/>
            <w:noWrap w:val="0"/>
            <w:tcMar>
              <w:top w:w="17" w:type="dxa"/>
              <w:left w:w="17" w:type="dxa"/>
              <w:bottom w:w="0" w:type="dxa"/>
              <w:right w:w="17" w:type="dxa"/>
            </w:tcMar>
            <w:vAlign w:val="center"/>
          </w:tcPr>
          <w:p>
            <w:pPr>
              <w:widowControl/>
              <w:rPr>
                <w:rFonts w:hint="eastAsia" w:ascii="宋体" w:hAnsi="宋体" w:eastAsia="宋体" w:cs="宋体"/>
                <w:kern w:val="0"/>
                <w:sz w:val="24"/>
                <w:szCs w:val="24"/>
              </w:rPr>
            </w:pPr>
            <w:r>
              <w:rPr>
                <w:rFonts w:hint="eastAsia" w:ascii="宋体" w:hAnsi="宋体" w:eastAsia="宋体" w:cs="宋体"/>
                <w:sz w:val="24"/>
                <w:szCs w:val="24"/>
              </w:rPr>
              <w:t>预留观花的灌木，保证开花繁茂，枝条不过于杂乱</w:t>
            </w:r>
          </w:p>
        </w:tc>
        <w:tc>
          <w:tcPr>
            <w:tcW w:w="1556" w:type="dxa"/>
            <w:vMerge w:val="continue"/>
            <w:noWrap w:val="0"/>
            <w:vAlign w:val="center"/>
          </w:tcPr>
          <w:p>
            <w:pPr>
              <w:jc w:val="center"/>
              <w:rPr>
                <w:rFonts w:hint="eastAsia" w:ascii="宋体" w:hAnsi="宋体" w:eastAsia="宋体" w:cs="宋体"/>
                <w:b/>
                <w:sz w:val="24"/>
                <w:szCs w:val="24"/>
              </w:rPr>
            </w:pPr>
          </w:p>
        </w:tc>
        <w:tc>
          <w:tcPr>
            <w:tcW w:w="1184" w:type="dxa"/>
            <w:noWrap w:val="0"/>
            <w:vAlign w:val="center"/>
          </w:tcPr>
          <w:p>
            <w:pPr>
              <w:jc w:val="center"/>
              <w:rPr>
                <w:rFonts w:hint="eastAsia" w:ascii="宋体" w:hAnsi="宋体" w:eastAsia="宋体" w:cs="宋体"/>
                <w:b/>
                <w:sz w:val="24"/>
                <w:szCs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0" w:type="dxa"/>
            <w:bottom w:w="0" w:type="dxa"/>
            <w:right w:w="0" w:type="dxa"/>
          </w:tblCellMar>
        </w:tblPrEx>
        <w:trPr>
          <w:cantSplit/>
          <w:trHeight w:val="309" w:hRule="atLeast"/>
          <w:jc w:val="center"/>
        </w:trPr>
        <w:tc>
          <w:tcPr>
            <w:tcW w:w="776" w:type="dxa"/>
            <w:vMerge w:val="continue"/>
            <w:noWrap w:val="0"/>
            <w:vAlign w:val="center"/>
          </w:tcPr>
          <w:p>
            <w:pPr>
              <w:jc w:val="center"/>
              <w:rPr>
                <w:rFonts w:hint="eastAsia" w:ascii="宋体" w:hAnsi="宋体" w:eastAsia="宋体" w:cs="宋体"/>
                <w:sz w:val="24"/>
                <w:szCs w:val="24"/>
              </w:rPr>
            </w:pPr>
          </w:p>
        </w:tc>
        <w:tc>
          <w:tcPr>
            <w:tcW w:w="1062" w:type="dxa"/>
            <w:vMerge w:val="continue"/>
            <w:noWrap w:val="0"/>
            <w:vAlign w:val="center"/>
          </w:tcPr>
          <w:p>
            <w:pPr>
              <w:jc w:val="center"/>
              <w:rPr>
                <w:rFonts w:hint="eastAsia" w:ascii="宋体" w:hAnsi="宋体" w:eastAsia="宋体" w:cs="宋体"/>
                <w:sz w:val="24"/>
                <w:szCs w:val="24"/>
              </w:rPr>
            </w:pPr>
          </w:p>
        </w:tc>
        <w:tc>
          <w:tcPr>
            <w:tcW w:w="6447" w:type="dxa"/>
            <w:gridSpan w:val="3"/>
            <w:noWrap w:val="0"/>
            <w:tcMar>
              <w:top w:w="17" w:type="dxa"/>
              <w:left w:w="17" w:type="dxa"/>
              <w:bottom w:w="0" w:type="dxa"/>
              <w:right w:w="17" w:type="dxa"/>
            </w:tcMar>
            <w:vAlign w:val="center"/>
          </w:tcPr>
          <w:p>
            <w:pPr>
              <w:widowControl/>
              <w:rPr>
                <w:rFonts w:hint="eastAsia" w:ascii="宋体" w:hAnsi="宋体" w:eastAsia="宋体" w:cs="宋体"/>
                <w:kern w:val="0"/>
                <w:sz w:val="24"/>
                <w:szCs w:val="24"/>
              </w:rPr>
            </w:pPr>
            <w:r>
              <w:rPr>
                <w:rFonts w:hint="eastAsia" w:ascii="宋体" w:hAnsi="宋体" w:eastAsia="宋体" w:cs="宋体"/>
                <w:sz w:val="24"/>
                <w:szCs w:val="24"/>
              </w:rPr>
              <w:t>越冬重剪不妨碍观瞻，保留部分主侧枝</w:t>
            </w:r>
          </w:p>
        </w:tc>
        <w:tc>
          <w:tcPr>
            <w:tcW w:w="1556" w:type="dxa"/>
            <w:vMerge w:val="continue"/>
            <w:noWrap w:val="0"/>
            <w:vAlign w:val="center"/>
          </w:tcPr>
          <w:p>
            <w:pPr>
              <w:jc w:val="center"/>
              <w:rPr>
                <w:rFonts w:hint="eastAsia" w:ascii="宋体" w:hAnsi="宋体" w:eastAsia="宋体" w:cs="宋体"/>
                <w:b/>
                <w:sz w:val="24"/>
                <w:szCs w:val="24"/>
              </w:rPr>
            </w:pPr>
          </w:p>
        </w:tc>
        <w:tc>
          <w:tcPr>
            <w:tcW w:w="1184" w:type="dxa"/>
            <w:noWrap w:val="0"/>
            <w:vAlign w:val="center"/>
          </w:tcPr>
          <w:p>
            <w:pPr>
              <w:jc w:val="center"/>
              <w:rPr>
                <w:rFonts w:hint="eastAsia" w:ascii="宋体" w:hAnsi="宋体" w:eastAsia="宋体" w:cs="宋体"/>
                <w:b/>
                <w:sz w:val="24"/>
                <w:szCs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0" w:type="dxa"/>
            <w:bottom w:w="0" w:type="dxa"/>
            <w:right w:w="0" w:type="dxa"/>
          </w:tblCellMar>
        </w:tblPrEx>
        <w:trPr>
          <w:cantSplit/>
          <w:trHeight w:val="309" w:hRule="atLeast"/>
          <w:jc w:val="center"/>
        </w:trPr>
        <w:tc>
          <w:tcPr>
            <w:tcW w:w="776" w:type="dxa"/>
            <w:vMerge w:val="continue"/>
            <w:noWrap w:val="0"/>
            <w:vAlign w:val="center"/>
          </w:tcPr>
          <w:p>
            <w:pPr>
              <w:jc w:val="center"/>
              <w:rPr>
                <w:rFonts w:hint="eastAsia" w:ascii="宋体" w:hAnsi="宋体" w:eastAsia="宋体" w:cs="宋体"/>
                <w:sz w:val="24"/>
                <w:szCs w:val="24"/>
              </w:rPr>
            </w:pPr>
          </w:p>
        </w:tc>
        <w:tc>
          <w:tcPr>
            <w:tcW w:w="1062" w:type="dxa"/>
            <w:vMerge w:val="continue"/>
            <w:noWrap w:val="0"/>
            <w:vAlign w:val="center"/>
          </w:tcPr>
          <w:p>
            <w:pPr>
              <w:jc w:val="center"/>
              <w:rPr>
                <w:rFonts w:hint="eastAsia" w:ascii="宋体" w:hAnsi="宋体" w:eastAsia="宋体" w:cs="宋体"/>
                <w:sz w:val="24"/>
                <w:szCs w:val="24"/>
              </w:rPr>
            </w:pPr>
          </w:p>
        </w:tc>
        <w:tc>
          <w:tcPr>
            <w:tcW w:w="6447" w:type="dxa"/>
            <w:gridSpan w:val="3"/>
            <w:noWrap w:val="0"/>
            <w:tcMar>
              <w:top w:w="17" w:type="dxa"/>
              <w:left w:w="17" w:type="dxa"/>
              <w:bottom w:w="0" w:type="dxa"/>
              <w:right w:w="17" w:type="dxa"/>
            </w:tcMar>
            <w:vAlign w:val="center"/>
          </w:tcPr>
          <w:p>
            <w:pPr>
              <w:widowControl/>
              <w:rPr>
                <w:rFonts w:hint="eastAsia" w:ascii="宋体" w:hAnsi="宋体" w:eastAsia="宋体" w:cs="宋体"/>
                <w:sz w:val="24"/>
                <w:szCs w:val="24"/>
              </w:rPr>
            </w:pPr>
            <w:r>
              <w:rPr>
                <w:rFonts w:hint="eastAsia" w:ascii="宋体" w:hAnsi="宋体" w:eastAsia="宋体" w:cs="宋体"/>
                <w:kern w:val="0"/>
                <w:sz w:val="24"/>
                <w:szCs w:val="24"/>
              </w:rPr>
              <w:t>保持正常生长需要，无缺水情况，养分适量、无缺肥、不徒长</w:t>
            </w:r>
          </w:p>
        </w:tc>
        <w:tc>
          <w:tcPr>
            <w:tcW w:w="1556" w:type="dxa"/>
            <w:vMerge w:val="continue"/>
            <w:noWrap w:val="0"/>
            <w:vAlign w:val="center"/>
          </w:tcPr>
          <w:p>
            <w:pPr>
              <w:jc w:val="center"/>
              <w:rPr>
                <w:rFonts w:hint="eastAsia" w:ascii="宋体" w:hAnsi="宋体" w:eastAsia="宋体" w:cs="宋体"/>
                <w:b/>
                <w:bCs/>
                <w:sz w:val="24"/>
                <w:szCs w:val="24"/>
              </w:rPr>
            </w:pPr>
          </w:p>
        </w:tc>
        <w:tc>
          <w:tcPr>
            <w:tcW w:w="1184" w:type="dxa"/>
            <w:noWrap w:val="0"/>
            <w:vAlign w:val="center"/>
          </w:tcPr>
          <w:p>
            <w:pPr>
              <w:jc w:val="center"/>
              <w:rPr>
                <w:rFonts w:hint="eastAsia" w:ascii="宋体" w:hAnsi="宋体" w:eastAsia="宋体" w:cs="宋体"/>
                <w:b/>
                <w:bCs/>
                <w:sz w:val="24"/>
                <w:szCs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0" w:type="dxa"/>
            <w:bottom w:w="0" w:type="dxa"/>
            <w:right w:w="0" w:type="dxa"/>
          </w:tblCellMar>
        </w:tblPrEx>
        <w:trPr>
          <w:cantSplit/>
          <w:trHeight w:val="309" w:hRule="atLeast"/>
          <w:jc w:val="center"/>
        </w:trPr>
        <w:tc>
          <w:tcPr>
            <w:tcW w:w="776" w:type="dxa"/>
            <w:vMerge w:val="continue"/>
            <w:noWrap w:val="0"/>
            <w:vAlign w:val="center"/>
          </w:tcPr>
          <w:p>
            <w:pPr>
              <w:jc w:val="center"/>
              <w:rPr>
                <w:rFonts w:hint="eastAsia" w:ascii="宋体" w:hAnsi="宋体" w:eastAsia="宋体" w:cs="宋体"/>
                <w:sz w:val="24"/>
                <w:szCs w:val="24"/>
              </w:rPr>
            </w:pPr>
          </w:p>
        </w:tc>
        <w:tc>
          <w:tcPr>
            <w:tcW w:w="1062" w:type="dxa"/>
            <w:vMerge w:val="continue"/>
            <w:noWrap w:val="0"/>
            <w:vAlign w:val="center"/>
          </w:tcPr>
          <w:p>
            <w:pPr>
              <w:jc w:val="center"/>
              <w:rPr>
                <w:rFonts w:hint="eastAsia" w:ascii="宋体" w:hAnsi="宋体" w:eastAsia="宋体" w:cs="宋体"/>
                <w:sz w:val="24"/>
                <w:szCs w:val="24"/>
              </w:rPr>
            </w:pPr>
          </w:p>
        </w:tc>
        <w:tc>
          <w:tcPr>
            <w:tcW w:w="6447" w:type="dxa"/>
            <w:gridSpan w:val="3"/>
            <w:noWrap w:val="0"/>
            <w:tcMar>
              <w:top w:w="17" w:type="dxa"/>
              <w:left w:w="17" w:type="dxa"/>
              <w:bottom w:w="0" w:type="dxa"/>
              <w:right w:w="17" w:type="dxa"/>
            </w:tcMar>
            <w:vAlign w:val="center"/>
          </w:tcPr>
          <w:p>
            <w:pPr>
              <w:widowControl/>
              <w:rPr>
                <w:rFonts w:hint="eastAsia" w:ascii="宋体" w:hAnsi="宋体" w:eastAsia="宋体" w:cs="宋体"/>
                <w:sz w:val="24"/>
                <w:szCs w:val="24"/>
              </w:rPr>
            </w:pPr>
            <w:r>
              <w:rPr>
                <w:rFonts w:hint="eastAsia" w:ascii="宋体" w:hAnsi="宋体" w:eastAsia="宋体" w:cs="宋体"/>
                <w:kern w:val="0"/>
                <w:sz w:val="24"/>
                <w:szCs w:val="24"/>
              </w:rPr>
              <w:t>边缘整洁、土壤疏松</w:t>
            </w:r>
          </w:p>
        </w:tc>
        <w:tc>
          <w:tcPr>
            <w:tcW w:w="1556" w:type="dxa"/>
            <w:vMerge w:val="continue"/>
            <w:noWrap w:val="0"/>
            <w:vAlign w:val="center"/>
          </w:tcPr>
          <w:p>
            <w:pPr>
              <w:jc w:val="center"/>
              <w:rPr>
                <w:rFonts w:hint="eastAsia" w:ascii="宋体" w:hAnsi="宋体" w:eastAsia="宋体" w:cs="宋体"/>
                <w:b/>
                <w:bCs/>
                <w:sz w:val="24"/>
                <w:szCs w:val="24"/>
              </w:rPr>
            </w:pPr>
          </w:p>
        </w:tc>
        <w:tc>
          <w:tcPr>
            <w:tcW w:w="1184" w:type="dxa"/>
            <w:noWrap w:val="0"/>
            <w:vAlign w:val="center"/>
          </w:tcPr>
          <w:p>
            <w:pPr>
              <w:jc w:val="center"/>
              <w:rPr>
                <w:rFonts w:hint="eastAsia" w:ascii="宋体" w:hAnsi="宋体" w:eastAsia="宋体" w:cs="宋体"/>
                <w:b/>
                <w:bCs/>
                <w:sz w:val="24"/>
                <w:szCs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0" w:type="dxa"/>
            <w:bottom w:w="0" w:type="dxa"/>
            <w:right w:w="0" w:type="dxa"/>
          </w:tblCellMar>
        </w:tblPrEx>
        <w:trPr>
          <w:cantSplit/>
          <w:trHeight w:val="297" w:hRule="atLeast"/>
          <w:jc w:val="center"/>
        </w:trPr>
        <w:tc>
          <w:tcPr>
            <w:tcW w:w="776" w:type="dxa"/>
            <w:vMerge w:val="continue"/>
            <w:noWrap w:val="0"/>
            <w:vAlign w:val="center"/>
          </w:tcPr>
          <w:p>
            <w:pPr>
              <w:jc w:val="center"/>
              <w:rPr>
                <w:rFonts w:hint="eastAsia" w:ascii="宋体" w:hAnsi="宋体" w:eastAsia="宋体" w:cs="宋体"/>
                <w:sz w:val="24"/>
                <w:szCs w:val="24"/>
              </w:rPr>
            </w:pPr>
          </w:p>
        </w:tc>
        <w:tc>
          <w:tcPr>
            <w:tcW w:w="1062" w:type="dxa"/>
            <w:vMerge w:val="restart"/>
            <w:noWrap w:val="0"/>
            <w:vAlign w:val="center"/>
          </w:tcPr>
          <w:p>
            <w:pPr>
              <w:jc w:val="center"/>
              <w:rPr>
                <w:rFonts w:hint="eastAsia" w:ascii="宋体" w:hAnsi="宋体" w:eastAsia="宋体" w:cs="宋体"/>
                <w:sz w:val="24"/>
                <w:szCs w:val="24"/>
              </w:rPr>
            </w:pPr>
            <w:r>
              <w:rPr>
                <w:rFonts w:hint="eastAsia" w:ascii="宋体" w:hAnsi="宋体" w:eastAsia="宋体" w:cs="宋体"/>
                <w:sz w:val="24"/>
                <w:szCs w:val="24"/>
              </w:rPr>
              <w:t>绿篱地被花丛</w:t>
            </w:r>
          </w:p>
        </w:tc>
        <w:tc>
          <w:tcPr>
            <w:tcW w:w="6447" w:type="dxa"/>
            <w:gridSpan w:val="3"/>
            <w:noWrap w:val="0"/>
            <w:tcMar>
              <w:top w:w="17" w:type="dxa"/>
              <w:left w:w="17" w:type="dxa"/>
              <w:bottom w:w="0" w:type="dxa"/>
              <w:right w:w="17" w:type="dxa"/>
            </w:tcMar>
            <w:vAlign w:val="top"/>
          </w:tcPr>
          <w:p>
            <w:pPr>
              <w:rPr>
                <w:rFonts w:hint="eastAsia" w:ascii="宋体" w:hAnsi="宋体" w:eastAsia="宋体" w:cs="宋体"/>
                <w:sz w:val="24"/>
                <w:szCs w:val="24"/>
              </w:rPr>
            </w:pPr>
            <w:r>
              <w:rPr>
                <w:rFonts w:hint="eastAsia" w:ascii="宋体" w:hAnsi="宋体" w:eastAsia="宋体" w:cs="宋体"/>
                <w:kern w:val="0"/>
                <w:sz w:val="24"/>
                <w:szCs w:val="24"/>
              </w:rPr>
              <w:t>无明显病虫枝，</w:t>
            </w:r>
            <w:r>
              <w:rPr>
                <w:rFonts w:hint="eastAsia" w:ascii="宋体" w:hAnsi="宋体" w:eastAsia="宋体" w:cs="宋体"/>
                <w:sz w:val="24"/>
                <w:szCs w:val="24"/>
              </w:rPr>
              <w:t>病虫危害率每百平方米不超过5%</w:t>
            </w:r>
          </w:p>
        </w:tc>
        <w:tc>
          <w:tcPr>
            <w:tcW w:w="1556" w:type="dxa"/>
            <w:vMerge w:val="restart"/>
            <w:noWrap w:val="0"/>
            <w:vAlign w:val="center"/>
          </w:tcPr>
          <w:p>
            <w:pPr>
              <w:jc w:val="center"/>
              <w:rPr>
                <w:rFonts w:hint="eastAsia" w:ascii="宋体" w:hAnsi="宋体" w:eastAsia="宋体" w:cs="宋体"/>
                <w:b/>
                <w:bCs/>
                <w:sz w:val="24"/>
                <w:szCs w:val="24"/>
              </w:rPr>
            </w:pPr>
            <w:r>
              <w:rPr>
                <w:rFonts w:hint="eastAsia" w:ascii="宋体" w:hAnsi="宋体" w:eastAsia="宋体" w:cs="宋体"/>
                <w:sz w:val="24"/>
                <w:szCs w:val="24"/>
              </w:rPr>
              <w:t>每出现一次/处不合格，扣</w:t>
            </w:r>
            <w:r>
              <w:rPr>
                <w:rFonts w:hint="eastAsia" w:ascii="宋体" w:hAnsi="宋体" w:eastAsia="宋体" w:cs="宋体"/>
                <w:b/>
                <w:bCs/>
                <w:sz w:val="24"/>
                <w:szCs w:val="24"/>
              </w:rPr>
              <w:t>0.5</w:t>
            </w:r>
            <w:r>
              <w:rPr>
                <w:rFonts w:hint="eastAsia" w:ascii="宋体" w:hAnsi="宋体" w:eastAsia="宋体" w:cs="宋体"/>
                <w:sz w:val="24"/>
                <w:szCs w:val="24"/>
              </w:rPr>
              <w:t>分</w:t>
            </w:r>
          </w:p>
        </w:tc>
        <w:tc>
          <w:tcPr>
            <w:tcW w:w="1184" w:type="dxa"/>
            <w:noWrap w:val="0"/>
            <w:vAlign w:val="center"/>
          </w:tcPr>
          <w:p>
            <w:pPr>
              <w:jc w:val="center"/>
              <w:rPr>
                <w:rFonts w:hint="eastAsia"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0" w:type="dxa"/>
            <w:bottom w:w="0" w:type="dxa"/>
            <w:right w:w="0" w:type="dxa"/>
          </w:tblCellMar>
        </w:tblPrEx>
        <w:trPr>
          <w:cantSplit/>
          <w:trHeight w:val="309" w:hRule="atLeast"/>
          <w:jc w:val="center"/>
        </w:trPr>
        <w:tc>
          <w:tcPr>
            <w:tcW w:w="776" w:type="dxa"/>
            <w:vMerge w:val="continue"/>
            <w:noWrap w:val="0"/>
            <w:vAlign w:val="center"/>
          </w:tcPr>
          <w:p>
            <w:pPr>
              <w:jc w:val="center"/>
              <w:rPr>
                <w:rFonts w:hint="eastAsia" w:ascii="宋体" w:hAnsi="宋体" w:eastAsia="宋体" w:cs="宋体"/>
                <w:sz w:val="24"/>
                <w:szCs w:val="24"/>
              </w:rPr>
            </w:pPr>
          </w:p>
        </w:tc>
        <w:tc>
          <w:tcPr>
            <w:tcW w:w="1062" w:type="dxa"/>
            <w:vMerge w:val="continue"/>
            <w:noWrap w:val="0"/>
            <w:tcMar>
              <w:top w:w="17" w:type="dxa"/>
              <w:left w:w="17" w:type="dxa"/>
              <w:bottom w:w="0" w:type="dxa"/>
              <w:right w:w="17" w:type="dxa"/>
            </w:tcMar>
            <w:vAlign w:val="center"/>
          </w:tcPr>
          <w:p>
            <w:pPr>
              <w:jc w:val="center"/>
              <w:rPr>
                <w:rFonts w:hint="eastAsia" w:ascii="宋体" w:hAnsi="宋体" w:eastAsia="宋体" w:cs="宋体"/>
                <w:sz w:val="24"/>
                <w:szCs w:val="24"/>
              </w:rPr>
            </w:pPr>
          </w:p>
        </w:tc>
        <w:tc>
          <w:tcPr>
            <w:tcW w:w="6447" w:type="dxa"/>
            <w:gridSpan w:val="3"/>
            <w:noWrap w:val="0"/>
            <w:tcMar>
              <w:top w:w="17" w:type="dxa"/>
              <w:left w:w="17" w:type="dxa"/>
              <w:bottom w:w="0" w:type="dxa"/>
              <w:right w:w="17" w:type="dxa"/>
            </w:tcMar>
            <w:vAlign w:val="bottom"/>
          </w:tcPr>
          <w:p>
            <w:pPr>
              <w:rPr>
                <w:rFonts w:hint="eastAsia" w:ascii="宋体" w:hAnsi="宋体" w:eastAsia="宋体" w:cs="宋体"/>
                <w:sz w:val="24"/>
                <w:szCs w:val="24"/>
              </w:rPr>
            </w:pPr>
            <w:r>
              <w:rPr>
                <w:rFonts w:hint="eastAsia" w:ascii="宋体" w:hAnsi="宋体" w:eastAsia="宋体" w:cs="宋体"/>
                <w:sz w:val="24"/>
                <w:szCs w:val="24"/>
              </w:rPr>
              <w:t>多种植物成片种植时，轮廓线整齐有层次，内层植物高于外层植物</w:t>
            </w:r>
          </w:p>
        </w:tc>
        <w:tc>
          <w:tcPr>
            <w:tcW w:w="1556" w:type="dxa"/>
            <w:vMerge w:val="continue"/>
            <w:noWrap w:val="0"/>
            <w:vAlign w:val="center"/>
          </w:tcPr>
          <w:p>
            <w:pPr>
              <w:jc w:val="center"/>
              <w:rPr>
                <w:rFonts w:hint="eastAsia" w:ascii="宋体" w:hAnsi="宋体" w:eastAsia="宋体" w:cs="宋体"/>
                <w:b/>
                <w:sz w:val="24"/>
                <w:szCs w:val="24"/>
              </w:rPr>
            </w:pPr>
          </w:p>
        </w:tc>
        <w:tc>
          <w:tcPr>
            <w:tcW w:w="1184" w:type="dxa"/>
            <w:noWrap w:val="0"/>
            <w:vAlign w:val="center"/>
          </w:tcPr>
          <w:p>
            <w:pPr>
              <w:jc w:val="center"/>
              <w:rPr>
                <w:rFonts w:hint="eastAsia" w:ascii="宋体" w:hAnsi="宋体" w:eastAsia="宋体" w:cs="宋体"/>
                <w:b/>
                <w:sz w:val="24"/>
                <w:szCs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0" w:type="dxa"/>
            <w:bottom w:w="0" w:type="dxa"/>
            <w:right w:w="0" w:type="dxa"/>
          </w:tblCellMar>
        </w:tblPrEx>
        <w:trPr>
          <w:cantSplit/>
          <w:trHeight w:val="309" w:hRule="atLeast"/>
          <w:jc w:val="center"/>
        </w:trPr>
        <w:tc>
          <w:tcPr>
            <w:tcW w:w="776" w:type="dxa"/>
            <w:vMerge w:val="continue"/>
            <w:noWrap w:val="0"/>
            <w:vAlign w:val="center"/>
          </w:tcPr>
          <w:p>
            <w:pPr>
              <w:jc w:val="center"/>
              <w:rPr>
                <w:rFonts w:hint="eastAsia" w:ascii="宋体" w:hAnsi="宋体" w:eastAsia="宋体" w:cs="宋体"/>
                <w:sz w:val="24"/>
                <w:szCs w:val="24"/>
              </w:rPr>
            </w:pPr>
          </w:p>
        </w:tc>
        <w:tc>
          <w:tcPr>
            <w:tcW w:w="1062" w:type="dxa"/>
            <w:vMerge w:val="continue"/>
            <w:noWrap w:val="0"/>
            <w:vAlign w:val="center"/>
          </w:tcPr>
          <w:p>
            <w:pPr>
              <w:jc w:val="center"/>
              <w:rPr>
                <w:rFonts w:hint="eastAsia" w:ascii="宋体" w:hAnsi="宋体" w:eastAsia="宋体" w:cs="宋体"/>
                <w:sz w:val="24"/>
                <w:szCs w:val="24"/>
              </w:rPr>
            </w:pPr>
          </w:p>
        </w:tc>
        <w:tc>
          <w:tcPr>
            <w:tcW w:w="6447" w:type="dxa"/>
            <w:gridSpan w:val="3"/>
            <w:noWrap w:val="0"/>
            <w:tcMar>
              <w:top w:w="17" w:type="dxa"/>
              <w:left w:w="17" w:type="dxa"/>
              <w:bottom w:w="0" w:type="dxa"/>
              <w:right w:w="17" w:type="dxa"/>
            </w:tcMar>
            <w:vAlign w:val="bottom"/>
          </w:tcPr>
          <w:p>
            <w:pPr>
              <w:rPr>
                <w:rFonts w:hint="eastAsia" w:ascii="宋体" w:hAnsi="宋体" w:eastAsia="宋体" w:cs="宋体"/>
                <w:sz w:val="24"/>
                <w:szCs w:val="24"/>
              </w:rPr>
            </w:pPr>
            <w:r>
              <w:rPr>
                <w:rFonts w:hint="eastAsia" w:ascii="宋体" w:hAnsi="宋体" w:eastAsia="宋体" w:cs="宋体"/>
                <w:sz w:val="24"/>
                <w:szCs w:val="24"/>
              </w:rPr>
              <w:t>绿篱、花丛边幅修剪整齐美观，单体花坛线条清晰；整形绿篱侧面修剪成倒梯形</w:t>
            </w:r>
          </w:p>
        </w:tc>
        <w:tc>
          <w:tcPr>
            <w:tcW w:w="1556" w:type="dxa"/>
            <w:vMerge w:val="continue"/>
            <w:noWrap w:val="0"/>
            <w:vAlign w:val="center"/>
          </w:tcPr>
          <w:p>
            <w:pPr>
              <w:jc w:val="center"/>
              <w:rPr>
                <w:rFonts w:hint="eastAsia" w:ascii="宋体" w:hAnsi="宋体" w:eastAsia="宋体" w:cs="宋体"/>
                <w:b/>
                <w:sz w:val="24"/>
                <w:szCs w:val="24"/>
              </w:rPr>
            </w:pPr>
          </w:p>
        </w:tc>
        <w:tc>
          <w:tcPr>
            <w:tcW w:w="1184" w:type="dxa"/>
            <w:noWrap w:val="0"/>
            <w:vAlign w:val="center"/>
          </w:tcPr>
          <w:p>
            <w:pPr>
              <w:jc w:val="center"/>
              <w:rPr>
                <w:rFonts w:hint="eastAsia" w:ascii="宋体" w:hAnsi="宋体" w:eastAsia="宋体" w:cs="宋体"/>
                <w:b/>
                <w:sz w:val="24"/>
                <w:szCs w:val="24"/>
              </w:rPr>
            </w:pPr>
          </w:p>
        </w:tc>
      </w:tr>
      <w:tr>
        <w:tblPrEx>
          <w:tblCellMar>
            <w:top w:w="0" w:type="dxa"/>
            <w:left w:w="0" w:type="dxa"/>
            <w:bottom w:w="0" w:type="dxa"/>
            <w:right w:w="0" w:type="dxa"/>
          </w:tblCellMar>
        </w:tblPrEx>
        <w:trPr>
          <w:cantSplit/>
          <w:trHeight w:val="309" w:hRule="atLeast"/>
          <w:jc w:val="center"/>
        </w:trPr>
        <w:tc>
          <w:tcPr>
            <w:tcW w:w="776" w:type="dxa"/>
            <w:vMerge w:val="continue"/>
            <w:noWrap w:val="0"/>
            <w:vAlign w:val="center"/>
          </w:tcPr>
          <w:p>
            <w:pPr>
              <w:jc w:val="center"/>
              <w:rPr>
                <w:rFonts w:hint="eastAsia" w:ascii="宋体" w:hAnsi="宋体" w:eastAsia="宋体" w:cs="宋体"/>
                <w:sz w:val="24"/>
                <w:szCs w:val="24"/>
              </w:rPr>
            </w:pPr>
          </w:p>
        </w:tc>
        <w:tc>
          <w:tcPr>
            <w:tcW w:w="1062" w:type="dxa"/>
            <w:vMerge w:val="continue"/>
            <w:noWrap w:val="0"/>
            <w:vAlign w:val="center"/>
          </w:tcPr>
          <w:p>
            <w:pPr>
              <w:jc w:val="center"/>
              <w:rPr>
                <w:rFonts w:hint="eastAsia" w:ascii="宋体" w:hAnsi="宋体" w:eastAsia="宋体" w:cs="宋体"/>
                <w:sz w:val="24"/>
                <w:szCs w:val="24"/>
              </w:rPr>
            </w:pPr>
          </w:p>
        </w:tc>
        <w:tc>
          <w:tcPr>
            <w:tcW w:w="6447" w:type="dxa"/>
            <w:gridSpan w:val="3"/>
            <w:noWrap w:val="0"/>
            <w:tcMar>
              <w:top w:w="17" w:type="dxa"/>
              <w:left w:w="17" w:type="dxa"/>
              <w:bottom w:w="0" w:type="dxa"/>
              <w:right w:w="17" w:type="dxa"/>
            </w:tcMar>
            <w:vAlign w:val="bottom"/>
          </w:tcPr>
          <w:p>
            <w:pPr>
              <w:rPr>
                <w:rFonts w:hint="eastAsia" w:ascii="宋体" w:hAnsi="宋体" w:eastAsia="宋体" w:cs="宋体"/>
                <w:sz w:val="24"/>
                <w:szCs w:val="24"/>
              </w:rPr>
            </w:pPr>
            <w:r>
              <w:rPr>
                <w:rFonts w:hint="eastAsia" w:ascii="宋体" w:hAnsi="宋体" w:eastAsia="宋体" w:cs="宋体"/>
                <w:sz w:val="24"/>
                <w:szCs w:val="24"/>
              </w:rPr>
              <w:t>绿篱花丛内无枯枝枯叶和大的建筑垃圾，无黄土裸露，枝条超长10CM即修剪</w:t>
            </w:r>
          </w:p>
        </w:tc>
        <w:tc>
          <w:tcPr>
            <w:tcW w:w="1556" w:type="dxa"/>
            <w:vMerge w:val="continue"/>
            <w:noWrap w:val="0"/>
            <w:vAlign w:val="center"/>
          </w:tcPr>
          <w:p>
            <w:pPr>
              <w:jc w:val="center"/>
              <w:rPr>
                <w:rFonts w:hint="eastAsia" w:ascii="宋体" w:hAnsi="宋体" w:eastAsia="宋体" w:cs="宋体"/>
                <w:b/>
                <w:sz w:val="24"/>
                <w:szCs w:val="24"/>
              </w:rPr>
            </w:pPr>
          </w:p>
        </w:tc>
        <w:tc>
          <w:tcPr>
            <w:tcW w:w="1184" w:type="dxa"/>
            <w:noWrap w:val="0"/>
            <w:vAlign w:val="center"/>
          </w:tcPr>
          <w:p>
            <w:pPr>
              <w:jc w:val="center"/>
              <w:rPr>
                <w:rFonts w:hint="eastAsia" w:ascii="宋体" w:hAnsi="宋体" w:eastAsia="宋体" w:cs="宋体"/>
                <w:b/>
                <w:sz w:val="24"/>
                <w:szCs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0" w:type="dxa"/>
            <w:bottom w:w="0" w:type="dxa"/>
            <w:right w:w="0" w:type="dxa"/>
          </w:tblCellMar>
        </w:tblPrEx>
        <w:trPr>
          <w:cantSplit/>
          <w:trHeight w:val="339" w:hRule="atLeast"/>
          <w:jc w:val="center"/>
        </w:trPr>
        <w:tc>
          <w:tcPr>
            <w:tcW w:w="776" w:type="dxa"/>
            <w:vMerge w:val="continue"/>
            <w:noWrap w:val="0"/>
            <w:vAlign w:val="center"/>
          </w:tcPr>
          <w:p>
            <w:pPr>
              <w:jc w:val="center"/>
              <w:rPr>
                <w:rFonts w:hint="eastAsia" w:ascii="宋体" w:hAnsi="宋体" w:eastAsia="宋体" w:cs="宋体"/>
                <w:sz w:val="24"/>
                <w:szCs w:val="24"/>
              </w:rPr>
            </w:pPr>
          </w:p>
        </w:tc>
        <w:tc>
          <w:tcPr>
            <w:tcW w:w="1062" w:type="dxa"/>
            <w:vMerge w:val="continue"/>
            <w:noWrap w:val="0"/>
            <w:vAlign w:val="center"/>
          </w:tcPr>
          <w:p>
            <w:pPr>
              <w:jc w:val="center"/>
              <w:rPr>
                <w:rFonts w:hint="eastAsia" w:ascii="宋体" w:hAnsi="宋体" w:eastAsia="宋体" w:cs="宋体"/>
                <w:sz w:val="24"/>
                <w:szCs w:val="24"/>
              </w:rPr>
            </w:pPr>
          </w:p>
        </w:tc>
        <w:tc>
          <w:tcPr>
            <w:tcW w:w="6447" w:type="dxa"/>
            <w:gridSpan w:val="3"/>
            <w:noWrap w:val="0"/>
            <w:tcMar>
              <w:top w:w="17" w:type="dxa"/>
              <w:left w:w="17" w:type="dxa"/>
              <w:bottom w:w="0" w:type="dxa"/>
              <w:right w:w="17" w:type="dxa"/>
            </w:tcMar>
            <w:vAlign w:val="bottom"/>
          </w:tcPr>
          <w:p>
            <w:pPr>
              <w:rPr>
                <w:rFonts w:hint="eastAsia" w:ascii="宋体" w:hAnsi="宋体" w:eastAsia="宋体" w:cs="宋体"/>
                <w:sz w:val="24"/>
                <w:szCs w:val="24"/>
              </w:rPr>
            </w:pPr>
            <w:r>
              <w:rPr>
                <w:rFonts w:hint="eastAsia" w:ascii="宋体" w:hAnsi="宋体" w:eastAsia="宋体" w:cs="宋体"/>
                <w:sz w:val="24"/>
                <w:szCs w:val="24"/>
              </w:rPr>
              <w:t>绿篱、花坛内无杂草，草地不长入绿篱、花坛内；砍边处理</w:t>
            </w:r>
          </w:p>
        </w:tc>
        <w:tc>
          <w:tcPr>
            <w:tcW w:w="1556" w:type="dxa"/>
            <w:vMerge w:val="continue"/>
            <w:noWrap w:val="0"/>
            <w:vAlign w:val="center"/>
          </w:tcPr>
          <w:p>
            <w:pPr>
              <w:jc w:val="center"/>
              <w:rPr>
                <w:rFonts w:hint="eastAsia" w:ascii="宋体" w:hAnsi="宋体" w:eastAsia="宋体" w:cs="宋体"/>
                <w:b/>
                <w:sz w:val="24"/>
                <w:szCs w:val="24"/>
              </w:rPr>
            </w:pPr>
          </w:p>
        </w:tc>
        <w:tc>
          <w:tcPr>
            <w:tcW w:w="1184" w:type="dxa"/>
            <w:noWrap w:val="0"/>
            <w:vAlign w:val="center"/>
          </w:tcPr>
          <w:p>
            <w:pPr>
              <w:jc w:val="center"/>
              <w:rPr>
                <w:rFonts w:hint="eastAsia" w:ascii="宋体" w:hAnsi="宋体" w:eastAsia="宋体" w:cs="宋体"/>
                <w:b/>
                <w:sz w:val="24"/>
                <w:szCs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0" w:type="dxa"/>
            <w:bottom w:w="0" w:type="dxa"/>
            <w:right w:w="0" w:type="dxa"/>
          </w:tblCellMar>
        </w:tblPrEx>
        <w:trPr>
          <w:cantSplit/>
          <w:trHeight w:val="309" w:hRule="atLeast"/>
          <w:jc w:val="center"/>
        </w:trPr>
        <w:tc>
          <w:tcPr>
            <w:tcW w:w="776" w:type="dxa"/>
            <w:vMerge w:val="continue"/>
            <w:noWrap w:val="0"/>
            <w:vAlign w:val="center"/>
          </w:tcPr>
          <w:p>
            <w:pPr>
              <w:jc w:val="center"/>
              <w:rPr>
                <w:rFonts w:hint="eastAsia" w:ascii="宋体" w:hAnsi="宋体" w:eastAsia="宋体" w:cs="宋体"/>
                <w:sz w:val="24"/>
                <w:szCs w:val="24"/>
              </w:rPr>
            </w:pPr>
          </w:p>
        </w:tc>
        <w:tc>
          <w:tcPr>
            <w:tcW w:w="1062" w:type="dxa"/>
            <w:vMerge w:val="continue"/>
            <w:noWrap w:val="0"/>
            <w:vAlign w:val="center"/>
          </w:tcPr>
          <w:p>
            <w:pPr>
              <w:jc w:val="center"/>
              <w:rPr>
                <w:rFonts w:hint="eastAsia" w:ascii="宋体" w:hAnsi="宋体" w:eastAsia="宋体" w:cs="宋体"/>
                <w:sz w:val="24"/>
                <w:szCs w:val="24"/>
              </w:rPr>
            </w:pPr>
          </w:p>
        </w:tc>
        <w:tc>
          <w:tcPr>
            <w:tcW w:w="6447" w:type="dxa"/>
            <w:gridSpan w:val="3"/>
            <w:noWrap w:val="0"/>
            <w:tcMar>
              <w:top w:w="17" w:type="dxa"/>
              <w:left w:w="17" w:type="dxa"/>
              <w:bottom w:w="0" w:type="dxa"/>
              <w:right w:w="17" w:type="dxa"/>
            </w:tcMar>
            <w:vAlign w:val="bottom"/>
          </w:tcPr>
          <w:p>
            <w:pPr>
              <w:rPr>
                <w:rFonts w:hint="eastAsia" w:ascii="宋体" w:hAnsi="宋体" w:eastAsia="宋体" w:cs="宋体"/>
                <w:sz w:val="24"/>
                <w:szCs w:val="24"/>
              </w:rPr>
            </w:pPr>
            <w:r>
              <w:rPr>
                <w:rFonts w:hint="eastAsia" w:ascii="宋体" w:hAnsi="宋体" w:eastAsia="宋体" w:cs="宋体"/>
                <w:sz w:val="24"/>
                <w:szCs w:val="24"/>
              </w:rPr>
              <w:t>尚未郁闭的花坛、</w:t>
            </w:r>
            <w:r>
              <w:rPr>
                <w:rFonts w:hint="eastAsia" w:ascii="宋体" w:hAnsi="宋体" w:eastAsia="宋体" w:cs="宋体"/>
                <w:kern w:val="0"/>
                <w:sz w:val="24"/>
                <w:szCs w:val="24"/>
              </w:rPr>
              <w:t>绿篱边缘整洁，</w:t>
            </w:r>
            <w:r>
              <w:rPr>
                <w:rFonts w:hint="eastAsia" w:ascii="宋体" w:hAnsi="宋体" w:eastAsia="宋体" w:cs="宋体"/>
                <w:sz w:val="24"/>
                <w:szCs w:val="24"/>
              </w:rPr>
              <w:t xml:space="preserve">土壤疏松 </w:t>
            </w:r>
          </w:p>
        </w:tc>
        <w:tc>
          <w:tcPr>
            <w:tcW w:w="1556" w:type="dxa"/>
            <w:vMerge w:val="continue"/>
            <w:noWrap w:val="0"/>
            <w:vAlign w:val="center"/>
          </w:tcPr>
          <w:p>
            <w:pPr>
              <w:jc w:val="center"/>
              <w:rPr>
                <w:rFonts w:hint="eastAsia" w:ascii="宋体" w:hAnsi="宋体" w:eastAsia="宋体" w:cs="宋体"/>
                <w:b/>
                <w:sz w:val="24"/>
                <w:szCs w:val="24"/>
              </w:rPr>
            </w:pPr>
          </w:p>
        </w:tc>
        <w:tc>
          <w:tcPr>
            <w:tcW w:w="1184" w:type="dxa"/>
            <w:noWrap w:val="0"/>
            <w:vAlign w:val="center"/>
          </w:tcPr>
          <w:p>
            <w:pPr>
              <w:jc w:val="center"/>
              <w:rPr>
                <w:rFonts w:hint="eastAsia" w:ascii="宋体" w:hAnsi="宋体" w:eastAsia="宋体" w:cs="宋体"/>
                <w:b/>
                <w:sz w:val="24"/>
                <w:szCs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0" w:type="dxa"/>
            <w:bottom w:w="0" w:type="dxa"/>
            <w:right w:w="0" w:type="dxa"/>
          </w:tblCellMar>
        </w:tblPrEx>
        <w:trPr>
          <w:cantSplit/>
          <w:trHeight w:val="309" w:hRule="atLeast"/>
          <w:jc w:val="center"/>
        </w:trPr>
        <w:tc>
          <w:tcPr>
            <w:tcW w:w="776" w:type="dxa"/>
            <w:vMerge w:val="continue"/>
            <w:noWrap w:val="0"/>
            <w:vAlign w:val="center"/>
          </w:tcPr>
          <w:p>
            <w:pPr>
              <w:jc w:val="center"/>
              <w:rPr>
                <w:rFonts w:hint="eastAsia" w:ascii="宋体" w:hAnsi="宋体" w:eastAsia="宋体" w:cs="宋体"/>
                <w:sz w:val="24"/>
                <w:szCs w:val="24"/>
              </w:rPr>
            </w:pPr>
          </w:p>
        </w:tc>
        <w:tc>
          <w:tcPr>
            <w:tcW w:w="1062" w:type="dxa"/>
            <w:vMerge w:val="continue"/>
            <w:noWrap w:val="0"/>
            <w:vAlign w:val="center"/>
          </w:tcPr>
          <w:p>
            <w:pPr>
              <w:jc w:val="center"/>
              <w:rPr>
                <w:rFonts w:hint="eastAsia" w:ascii="宋体" w:hAnsi="宋体" w:eastAsia="宋体" w:cs="宋体"/>
                <w:sz w:val="24"/>
                <w:szCs w:val="24"/>
              </w:rPr>
            </w:pPr>
          </w:p>
        </w:tc>
        <w:tc>
          <w:tcPr>
            <w:tcW w:w="6447" w:type="dxa"/>
            <w:gridSpan w:val="3"/>
            <w:noWrap w:val="0"/>
            <w:tcMar>
              <w:top w:w="17" w:type="dxa"/>
              <w:left w:w="17" w:type="dxa"/>
              <w:bottom w:w="0" w:type="dxa"/>
              <w:right w:w="17" w:type="dxa"/>
            </w:tcMar>
            <w:vAlign w:val="bottom"/>
          </w:tcPr>
          <w:p>
            <w:pPr>
              <w:rPr>
                <w:rFonts w:hint="eastAsia" w:ascii="宋体" w:hAnsi="宋体" w:eastAsia="宋体" w:cs="宋体"/>
                <w:sz w:val="24"/>
                <w:szCs w:val="24"/>
              </w:rPr>
            </w:pPr>
            <w:r>
              <w:rPr>
                <w:rFonts w:hint="eastAsia" w:ascii="宋体" w:hAnsi="宋体" w:eastAsia="宋体" w:cs="宋体"/>
                <w:sz w:val="24"/>
                <w:szCs w:val="24"/>
              </w:rPr>
              <w:t>草边切除整齐，杂草不入花丛</w:t>
            </w:r>
          </w:p>
        </w:tc>
        <w:tc>
          <w:tcPr>
            <w:tcW w:w="1556" w:type="dxa"/>
            <w:vMerge w:val="continue"/>
            <w:noWrap w:val="0"/>
            <w:vAlign w:val="center"/>
          </w:tcPr>
          <w:p>
            <w:pPr>
              <w:jc w:val="center"/>
              <w:rPr>
                <w:rFonts w:hint="eastAsia" w:ascii="宋体" w:hAnsi="宋体" w:eastAsia="宋体" w:cs="宋体"/>
                <w:b/>
                <w:sz w:val="24"/>
                <w:szCs w:val="24"/>
              </w:rPr>
            </w:pPr>
          </w:p>
        </w:tc>
        <w:tc>
          <w:tcPr>
            <w:tcW w:w="1184" w:type="dxa"/>
            <w:noWrap w:val="0"/>
            <w:vAlign w:val="center"/>
          </w:tcPr>
          <w:p>
            <w:pPr>
              <w:jc w:val="center"/>
              <w:rPr>
                <w:rFonts w:hint="eastAsia" w:ascii="宋体" w:hAnsi="宋体" w:eastAsia="宋体" w:cs="宋体"/>
                <w:b/>
                <w:sz w:val="24"/>
                <w:szCs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0" w:type="dxa"/>
            <w:bottom w:w="0" w:type="dxa"/>
            <w:right w:w="0" w:type="dxa"/>
          </w:tblCellMar>
        </w:tblPrEx>
        <w:trPr>
          <w:cantSplit/>
          <w:trHeight w:val="309" w:hRule="atLeast"/>
          <w:jc w:val="center"/>
        </w:trPr>
        <w:tc>
          <w:tcPr>
            <w:tcW w:w="776" w:type="dxa"/>
            <w:vMerge w:val="continue"/>
            <w:noWrap w:val="0"/>
            <w:vAlign w:val="center"/>
          </w:tcPr>
          <w:p>
            <w:pPr>
              <w:jc w:val="center"/>
              <w:rPr>
                <w:rFonts w:hint="eastAsia" w:ascii="宋体" w:hAnsi="宋体" w:eastAsia="宋体" w:cs="宋体"/>
                <w:sz w:val="24"/>
                <w:szCs w:val="24"/>
              </w:rPr>
            </w:pPr>
          </w:p>
        </w:tc>
        <w:tc>
          <w:tcPr>
            <w:tcW w:w="1062" w:type="dxa"/>
            <w:vMerge w:val="continue"/>
            <w:noWrap w:val="0"/>
            <w:vAlign w:val="center"/>
          </w:tcPr>
          <w:p>
            <w:pPr>
              <w:jc w:val="center"/>
              <w:rPr>
                <w:rFonts w:hint="eastAsia" w:ascii="宋体" w:hAnsi="宋体" w:eastAsia="宋体" w:cs="宋体"/>
                <w:sz w:val="24"/>
                <w:szCs w:val="24"/>
              </w:rPr>
            </w:pPr>
          </w:p>
        </w:tc>
        <w:tc>
          <w:tcPr>
            <w:tcW w:w="6447" w:type="dxa"/>
            <w:gridSpan w:val="3"/>
            <w:noWrap w:val="0"/>
            <w:tcMar>
              <w:top w:w="17" w:type="dxa"/>
              <w:left w:w="17" w:type="dxa"/>
              <w:bottom w:w="0" w:type="dxa"/>
              <w:right w:w="17" w:type="dxa"/>
            </w:tcMar>
            <w:vAlign w:val="bottom"/>
          </w:tcPr>
          <w:p>
            <w:pPr>
              <w:rPr>
                <w:rFonts w:hint="eastAsia" w:ascii="宋体" w:hAnsi="宋体" w:eastAsia="宋体" w:cs="宋体"/>
                <w:sz w:val="24"/>
                <w:szCs w:val="24"/>
              </w:rPr>
            </w:pPr>
            <w:r>
              <w:rPr>
                <w:rFonts w:hint="eastAsia" w:ascii="宋体" w:hAnsi="宋体" w:eastAsia="宋体" w:cs="宋体"/>
                <w:sz w:val="24"/>
                <w:szCs w:val="24"/>
              </w:rPr>
              <w:t>生长旺盛，缺苗、死苗及时更换</w:t>
            </w:r>
          </w:p>
        </w:tc>
        <w:tc>
          <w:tcPr>
            <w:tcW w:w="1556" w:type="dxa"/>
            <w:vMerge w:val="continue"/>
            <w:noWrap w:val="0"/>
            <w:vAlign w:val="center"/>
          </w:tcPr>
          <w:p>
            <w:pPr>
              <w:jc w:val="center"/>
              <w:rPr>
                <w:rFonts w:hint="eastAsia" w:ascii="宋体" w:hAnsi="宋体" w:eastAsia="宋体" w:cs="宋体"/>
                <w:b/>
                <w:sz w:val="24"/>
                <w:szCs w:val="24"/>
              </w:rPr>
            </w:pPr>
          </w:p>
        </w:tc>
        <w:tc>
          <w:tcPr>
            <w:tcW w:w="1184" w:type="dxa"/>
            <w:noWrap w:val="0"/>
            <w:vAlign w:val="center"/>
          </w:tcPr>
          <w:p>
            <w:pPr>
              <w:jc w:val="center"/>
              <w:rPr>
                <w:rFonts w:hint="eastAsia" w:ascii="宋体" w:hAnsi="宋体" w:eastAsia="宋体" w:cs="宋体"/>
                <w:b/>
                <w:sz w:val="24"/>
                <w:szCs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0" w:type="dxa"/>
            <w:bottom w:w="0" w:type="dxa"/>
            <w:right w:w="0" w:type="dxa"/>
          </w:tblCellMar>
        </w:tblPrEx>
        <w:trPr>
          <w:cantSplit/>
          <w:trHeight w:val="309" w:hRule="atLeast"/>
          <w:jc w:val="center"/>
        </w:trPr>
        <w:tc>
          <w:tcPr>
            <w:tcW w:w="776" w:type="dxa"/>
            <w:vMerge w:val="continue"/>
            <w:noWrap w:val="0"/>
            <w:vAlign w:val="center"/>
          </w:tcPr>
          <w:p>
            <w:pPr>
              <w:jc w:val="center"/>
              <w:rPr>
                <w:rFonts w:hint="eastAsia" w:ascii="宋体" w:hAnsi="宋体" w:eastAsia="宋体" w:cs="宋体"/>
                <w:sz w:val="24"/>
                <w:szCs w:val="24"/>
              </w:rPr>
            </w:pPr>
          </w:p>
        </w:tc>
        <w:tc>
          <w:tcPr>
            <w:tcW w:w="1062" w:type="dxa"/>
            <w:vMerge w:val="continue"/>
            <w:noWrap w:val="0"/>
            <w:vAlign w:val="center"/>
          </w:tcPr>
          <w:p>
            <w:pPr>
              <w:jc w:val="center"/>
              <w:rPr>
                <w:rFonts w:hint="eastAsia" w:ascii="宋体" w:hAnsi="宋体" w:eastAsia="宋体" w:cs="宋体"/>
                <w:sz w:val="24"/>
                <w:szCs w:val="24"/>
              </w:rPr>
            </w:pPr>
          </w:p>
        </w:tc>
        <w:tc>
          <w:tcPr>
            <w:tcW w:w="6447" w:type="dxa"/>
            <w:gridSpan w:val="3"/>
            <w:noWrap w:val="0"/>
            <w:tcMar>
              <w:top w:w="17" w:type="dxa"/>
              <w:left w:w="17" w:type="dxa"/>
              <w:bottom w:w="0" w:type="dxa"/>
              <w:right w:w="17" w:type="dxa"/>
            </w:tcMar>
            <w:vAlign w:val="bottom"/>
          </w:tcPr>
          <w:p>
            <w:pPr>
              <w:rPr>
                <w:rFonts w:hint="eastAsia" w:ascii="宋体" w:hAnsi="宋体" w:eastAsia="宋体" w:cs="宋体"/>
                <w:sz w:val="24"/>
                <w:szCs w:val="24"/>
              </w:rPr>
            </w:pPr>
            <w:r>
              <w:rPr>
                <w:rFonts w:hint="eastAsia" w:ascii="宋体" w:hAnsi="宋体" w:eastAsia="宋体" w:cs="宋体"/>
                <w:sz w:val="24"/>
                <w:szCs w:val="24"/>
              </w:rPr>
              <w:t>过密花丛及时分栽、老化花丛及时翻种</w:t>
            </w:r>
          </w:p>
        </w:tc>
        <w:tc>
          <w:tcPr>
            <w:tcW w:w="1556" w:type="dxa"/>
            <w:vMerge w:val="continue"/>
            <w:noWrap w:val="0"/>
            <w:vAlign w:val="center"/>
          </w:tcPr>
          <w:p>
            <w:pPr>
              <w:jc w:val="center"/>
              <w:rPr>
                <w:rFonts w:hint="eastAsia" w:ascii="宋体" w:hAnsi="宋体" w:eastAsia="宋体" w:cs="宋体"/>
                <w:b/>
                <w:sz w:val="24"/>
                <w:szCs w:val="24"/>
              </w:rPr>
            </w:pPr>
          </w:p>
        </w:tc>
        <w:tc>
          <w:tcPr>
            <w:tcW w:w="1184" w:type="dxa"/>
            <w:noWrap w:val="0"/>
            <w:vAlign w:val="center"/>
          </w:tcPr>
          <w:p>
            <w:pPr>
              <w:jc w:val="center"/>
              <w:rPr>
                <w:rFonts w:hint="eastAsia" w:ascii="宋体" w:hAnsi="宋体" w:eastAsia="宋体" w:cs="宋体"/>
                <w:b/>
                <w:sz w:val="24"/>
                <w:szCs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0" w:type="dxa"/>
            <w:bottom w:w="0" w:type="dxa"/>
            <w:right w:w="0" w:type="dxa"/>
          </w:tblCellMar>
        </w:tblPrEx>
        <w:trPr>
          <w:cantSplit/>
          <w:trHeight w:val="309" w:hRule="atLeast"/>
          <w:jc w:val="center"/>
        </w:trPr>
        <w:tc>
          <w:tcPr>
            <w:tcW w:w="776" w:type="dxa"/>
            <w:vMerge w:val="continue"/>
            <w:noWrap w:val="0"/>
            <w:vAlign w:val="center"/>
          </w:tcPr>
          <w:p>
            <w:pPr>
              <w:jc w:val="center"/>
              <w:rPr>
                <w:rFonts w:hint="eastAsia" w:ascii="宋体" w:hAnsi="宋体" w:eastAsia="宋体" w:cs="宋体"/>
                <w:sz w:val="24"/>
                <w:szCs w:val="24"/>
              </w:rPr>
            </w:pPr>
          </w:p>
        </w:tc>
        <w:tc>
          <w:tcPr>
            <w:tcW w:w="1062" w:type="dxa"/>
            <w:vMerge w:val="continue"/>
            <w:noWrap w:val="0"/>
            <w:vAlign w:val="center"/>
          </w:tcPr>
          <w:p>
            <w:pPr>
              <w:jc w:val="center"/>
              <w:rPr>
                <w:rFonts w:hint="eastAsia" w:ascii="宋体" w:hAnsi="宋体" w:eastAsia="宋体" w:cs="宋体"/>
                <w:sz w:val="24"/>
                <w:szCs w:val="24"/>
              </w:rPr>
            </w:pPr>
          </w:p>
        </w:tc>
        <w:tc>
          <w:tcPr>
            <w:tcW w:w="6447" w:type="dxa"/>
            <w:gridSpan w:val="3"/>
            <w:noWrap w:val="0"/>
            <w:tcMar>
              <w:top w:w="17" w:type="dxa"/>
              <w:left w:w="17" w:type="dxa"/>
              <w:bottom w:w="0" w:type="dxa"/>
              <w:right w:w="17" w:type="dxa"/>
            </w:tcMar>
            <w:vAlign w:val="bottom"/>
          </w:tcPr>
          <w:p>
            <w:pPr>
              <w:rPr>
                <w:rFonts w:hint="eastAsia" w:ascii="宋体" w:hAnsi="宋体" w:eastAsia="宋体" w:cs="宋体"/>
                <w:sz w:val="24"/>
                <w:szCs w:val="24"/>
              </w:rPr>
            </w:pPr>
            <w:r>
              <w:rPr>
                <w:rFonts w:hint="eastAsia" w:ascii="宋体" w:hAnsi="宋体" w:eastAsia="宋体" w:cs="宋体"/>
                <w:kern w:val="0"/>
                <w:sz w:val="24"/>
                <w:szCs w:val="24"/>
              </w:rPr>
              <w:t>保持正常生长需要、无缺水，养分适量、无缺肥、不徒长</w:t>
            </w:r>
          </w:p>
        </w:tc>
        <w:tc>
          <w:tcPr>
            <w:tcW w:w="1556" w:type="dxa"/>
            <w:vMerge w:val="continue"/>
            <w:noWrap w:val="0"/>
            <w:vAlign w:val="center"/>
          </w:tcPr>
          <w:p>
            <w:pPr>
              <w:jc w:val="center"/>
              <w:rPr>
                <w:rFonts w:hint="eastAsia" w:ascii="宋体" w:hAnsi="宋体" w:eastAsia="宋体" w:cs="宋体"/>
                <w:b/>
                <w:bCs/>
                <w:sz w:val="24"/>
                <w:szCs w:val="24"/>
              </w:rPr>
            </w:pPr>
          </w:p>
        </w:tc>
        <w:tc>
          <w:tcPr>
            <w:tcW w:w="1184" w:type="dxa"/>
            <w:noWrap w:val="0"/>
            <w:vAlign w:val="center"/>
          </w:tcPr>
          <w:p>
            <w:pPr>
              <w:jc w:val="center"/>
              <w:rPr>
                <w:rFonts w:hint="eastAsia" w:ascii="宋体" w:hAnsi="宋体" w:eastAsia="宋体" w:cs="宋体"/>
                <w:b/>
                <w:bCs/>
                <w:sz w:val="24"/>
                <w:szCs w:val="24"/>
              </w:rPr>
            </w:pPr>
          </w:p>
        </w:tc>
      </w:tr>
      <w:tr>
        <w:tblPrEx>
          <w:tblCellMar>
            <w:top w:w="0" w:type="dxa"/>
            <w:left w:w="0" w:type="dxa"/>
            <w:bottom w:w="0" w:type="dxa"/>
            <w:right w:w="0" w:type="dxa"/>
          </w:tblCellMar>
        </w:tblPrEx>
        <w:trPr>
          <w:cantSplit/>
          <w:trHeight w:val="309" w:hRule="atLeast"/>
          <w:jc w:val="center"/>
        </w:trPr>
        <w:tc>
          <w:tcPr>
            <w:tcW w:w="776" w:type="dxa"/>
            <w:vMerge w:val="continue"/>
            <w:noWrap w:val="0"/>
            <w:vAlign w:val="center"/>
          </w:tcPr>
          <w:p>
            <w:pPr>
              <w:jc w:val="center"/>
              <w:rPr>
                <w:rFonts w:hint="eastAsia" w:ascii="宋体" w:hAnsi="宋体" w:eastAsia="宋体" w:cs="宋体"/>
                <w:sz w:val="24"/>
                <w:szCs w:val="24"/>
              </w:rPr>
            </w:pPr>
          </w:p>
        </w:tc>
        <w:tc>
          <w:tcPr>
            <w:tcW w:w="1062" w:type="dxa"/>
            <w:vMerge w:val="continue"/>
            <w:noWrap w:val="0"/>
            <w:vAlign w:val="center"/>
          </w:tcPr>
          <w:p>
            <w:pPr>
              <w:jc w:val="center"/>
              <w:rPr>
                <w:rFonts w:hint="eastAsia" w:ascii="宋体" w:hAnsi="宋体" w:eastAsia="宋体" w:cs="宋体"/>
                <w:sz w:val="24"/>
                <w:szCs w:val="24"/>
              </w:rPr>
            </w:pPr>
          </w:p>
        </w:tc>
        <w:tc>
          <w:tcPr>
            <w:tcW w:w="6447" w:type="dxa"/>
            <w:gridSpan w:val="3"/>
            <w:noWrap w:val="0"/>
            <w:tcMar>
              <w:top w:w="17" w:type="dxa"/>
              <w:left w:w="17" w:type="dxa"/>
              <w:bottom w:w="0" w:type="dxa"/>
              <w:right w:w="17" w:type="dxa"/>
            </w:tcMar>
            <w:vAlign w:val="bottom"/>
          </w:tcPr>
          <w:p>
            <w:pPr>
              <w:rPr>
                <w:rFonts w:hint="eastAsia" w:ascii="宋体" w:hAnsi="宋体" w:eastAsia="宋体" w:cs="宋体"/>
                <w:sz w:val="24"/>
                <w:szCs w:val="24"/>
              </w:rPr>
            </w:pPr>
            <w:r>
              <w:rPr>
                <w:rFonts w:hint="eastAsia" w:ascii="宋体" w:hAnsi="宋体" w:eastAsia="宋体" w:cs="宋体"/>
                <w:sz w:val="24"/>
                <w:szCs w:val="24"/>
              </w:rPr>
              <w:t>进行更新、翻种的花丛，有提示性标识</w:t>
            </w:r>
          </w:p>
        </w:tc>
        <w:tc>
          <w:tcPr>
            <w:tcW w:w="1556" w:type="dxa"/>
            <w:vMerge w:val="continue"/>
            <w:noWrap w:val="0"/>
            <w:vAlign w:val="center"/>
          </w:tcPr>
          <w:p>
            <w:pPr>
              <w:jc w:val="center"/>
              <w:rPr>
                <w:rFonts w:hint="eastAsia" w:ascii="宋体" w:hAnsi="宋体" w:eastAsia="宋体" w:cs="宋体"/>
                <w:b/>
                <w:sz w:val="24"/>
                <w:szCs w:val="24"/>
              </w:rPr>
            </w:pPr>
          </w:p>
        </w:tc>
        <w:tc>
          <w:tcPr>
            <w:tcW w:w="1184" w:type="dxa"/>
            <w:noWrap w:val="0"/>
            <w:vAlign w:val="center"/>
          </w:tcPr>
          <w:p>
            <w:pPr>
              <w:jc w:val="center"/>
              <w:rPr>
                <w:rFonts w:hint="eastAsia" w:ascii="宋体" w:hAnsi="宋体" w:eastAsia="宋体" w:cs="宋体"/>
                <w:b/>
                <w:sz w:val="24"/>
                <w:szCs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0" w:type="dxa"/>
            <w:bottom w:w="0" w:type="dxa"/>
            <w:right w:w="0" w:type="dxa"/>
          </w:tblCellMar>
        </w:tblPrEx>
        <w:trPr>
          <w:cantSplit/>
          <w:trHeight w:val="309" w:hRule="atLeast"/>
          <w:jc w:val="center"/>
        </w:trPr>
        <w:tc>
          <w:tcPr>
            <w:tcW w:w="776" w:type="dxa"/>
            <w:vMerge w:val="continue"/>
            <w:noWrap w:val="0"/>
            <w:vAlign w:val="center"/>
          </w:tcPr>
          <w:p>
            <w:pPr>
              <w:jc w:val="center"/>
              <w:rPr>
                <w:rFonts w:hint="eastAsia" w:ascii="宋体" w:hAnsi="宋体" w:eastAsia="宋体" w:cs="宋体"/>
                <w:sz w:val="24"/>
                <w:szCs w:val="24"/>
              </w:rPr>
            </w:pPr>
          </w:p>
        </w:tc>
        <w:tc>
          <w:tcPr>
            <w:tcW w:w="1062" w:type="dxa"/>
            <w:vMerge w:val="restart"/>
            <w:noWrap w:val="0"/>
            <w:tcMar>
              <w:top w:w="17" w:type="dxa"/>
              <w:left w:w="17" w:type="dxa"/>
              <w:bottom w:w="0" w:type="dxa"/>
              <w:right w:w="17" w:type="dxa"/>
            </w:tcMar>
            <w:vAlign w:val="center"/>
          </w:tcPr>
          <w:p>
            <w:pPr>
              <w:jc w:val="center"/>
              <w:rPr>
                <w:rFonts w:hint="eastAsia" w:ascii="宋体" w:hAnsi="宋体" w:eastAsia="宋体" w:cs="宋体"/>
                <w:sz w:val="24"/>
                <w:szCs w:val="24"/>
              </w:rPr>
            </w:pPr>
            <w:r>
              <w:rPr>
                <w:rFonts w:hint="eastAsia" w:ascii="宋体" w:hAnsi="宋体" w:eastAsia="宋体" w:cs="宋体"/>
                <w:sz w:val="24"/>
                <w:szCs w:val="24"/>
              </w:rPr>
              <w:t>草坪</w:t>
            </w:r>
          </w:p>
        </w:tc>
        <w:tc>
          <w:tcPr>
            <w:tcW w:w="6447" w:type="dxa"/>
            <w:gridSpan w:val="3"/>
            <w:noWrap w:val="0"/>
            <w:tcMar>
              <w:top w:w="17" w:type="dxa"/>
              <w:left w:w="17" w:type="dxa"/>
              <w:bottom w:w="0" w:type="dxa"/>
              <w:right w:w="17" w:type="dxa"/>
            </w:tcMar>
            <w:vAlign w:val="bottom"/>
          </w:tcPr>
          <w:p>
            <w:pPr>
              <w:rPr>
                <w:rFonts w:hint="eastAsia" w:ascii="宋体" w:hAnsi="宋体" w:eastAsia="宋体" w:cs="宋体"/>
                <w:sz w:val="24"/>
                <w:szCs w:val="24"/>
              </w:rPr>
            </w:pPr>
            <w:r>
              <w:rPr>
                <w:rFonts w:hint="eastAsia" w:ascii="宋体" w:hAnsi="宋体" w:eastAsia="宋体" w:cs="宋体"/>
                <w:sz w:val="24"/>
                <w:szCs w:val="24"/>
              </w:rPr>
              <w:t>生长旺盛，叶色浓绿，总体平整、高度在4CM以下</w:t>
            </w:r>
          </w:p>
        </w:tc>
        <w:tc>
          <w:tcPr>
            <w:tcW w:w="1556" w:type="dxa"/>
            <w:vMerge w:val="restart"/>
            <w:noWrap w:val="0"/>
            <w:vAlign w:val="center"/>
          </w:tcPr>
          <w:p>
            <w:pPr>
              <w:jc w:val="center"/>
              <w:rPr>
                <w:rFonts w:hint="eastAsia" w:ascii="宋体" w:hAnsi="宋体" w:eastAsia="宋体" w:cs="宋体"/>
                <w:b/>
                <w:sz w:val="24"/>
                <w:szCs w:val="24"/>
              </w:rPr>
            </w:pPr>
            <w:r>
              <w:rPr>
                <w:rFonts w:hint="eastAsia" w:ascii="宋体" w:hAnsi="宋体" w:eastAsia="宋体" w:cs="宋体"/>
                <w:sz w:val="24"/>
                <w:szCs w:val="24"/>
              </w:rPr>
              <w:t>每出现一次不合格，扣</w:t>
            </w:r>
            <w:r>
              <w:rPr>
                <w:rFonts w:hint="eastAsia" w:ascii="宋体" w:hAnsi="宋体" w:eastAsia="宋体" w:cs="宋体"/>
                <w:b/>
                <w:bCs/>
                <w:sz w:val="24"/>
                <w:szCs w:val="24"/>
              </w:rPr>
              <w:t>0.5</w:t>
            </w:r>
            <w:r>
              <w:rPr>
                <w:rFonts w:hint="eastAsia" w:ascii="宋体" w:hAnsi="宋体" w:eastAsia="宋体" w:cs="宋体"/>
                <w:sz w:val="24"/>
                <w:szCs w:val="24"/>
              </w:rPr>
              <w:t>分</w:t>
            </w:r>
          </w:p>
        </w:tc>
        <w:tc>
          <w:tcPr>
            <w:tcW w:w="1184" w:type="dxa"/>
            <w:noWrap w:val="0"/>
            <w:vAlign w:val="center"/>
          </w:tcPr>
          <w:p>
            <w:pPr>
              <w:jc w:val="center"/>
              <w:rPr>
                <w:rFonts w:hint="eastAsia"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0" w:type="dxa"/>
            <w:bottom w:w="0" w:type="dxa"/>
            <w:right w:w="0" w:type="dxa"/>
          </w:tblCellMar>
        </w:tblPrEx>
        <w:trPr>
          <w:cantSplit/>
          <w:trHeight w:val="309" w:hRule="atLeast"/>
          <w:jc w:val="center"/>
        </w:trPr>
        <w:tc>
          <w:tcPr>
            <w:tcW w:w="776" w:type="dxa"/>
            <w:vMerge w:val="continue"/>
            <w:noWrap w:val="0"/>
            <w:vAlign w:val="center"/>
          </w:tcPr>
          <w:p>
            <w:pPr>
              <w:jc w:val="center"/>
              <w:rPr>
                <w:rFonts w:hint="eastAsia" w:ascii="宋体" w:hAnsi="宋体" w:eastAsia="宋体" w:cs="宋体"/>
                <w:sz w:val="24"/>
                <w:szCs w:val="24"/>
              </w:rPr>
            </w:pPr>
          </w:p>
        </w:tc>
        <w:tc>
          <w:tcPr>
            <w:tcW w:w="1062" w:type="dxa"/>
            <w:vMerge w:val="continue"/>
            <w:noWrap w:val="0"/>
            <w:vAlign w:val="center"/>
          </w:tcPr>
          <w:p>
            <w:pPr>
              <w:jc w:val="center"/>
              <w:rPr>
                <w:rFonts w:hint="eastAsia" w:ascii="宋体" w:hAnsi="宋体" w:eastAsia="宋体" w:cs="宋体"/>
                <w:sz w:val="24"/>
                <w:szCs w:val="24"/>
              </w:rPr>
            </w:pPr>
          </w:p>
        </w:tc>
        <w:tc>
          <w:tcPr>
            <w:tcW w:w="6447" w:type="dxa"/>
            <w:gridSpan w:val="3"/>
            <w:noWrap w:val="0"/>
            <w:tcMar>
              <w:top w:w="17" w:type="dxa"/>
              <w:left w:w="17" w:type="dxa"/>
              <w:bottom w:w="0" w:type="dxa"/>
              <w:right w:w="17" w:type="dxa"/>
            </w:tcMar>
            <w:vAlign w:val="bottom"/>
          </w:tcPr>
          <w:p>
            <w:pPr>
              <w:rPr>
                <w:rFonts w:hint="eastAsia" w:ascii="宋体" w:hAnsi="宋体" w:eastAsia="宋体" w:cs="宋体"/>
                <w:sz w:val="24"/>
                <w:szCs w:val="24"/>
              </w:rPr>
            </w:pPr>
            <w:r>
              <w:rPr>
                <w:rFonts w:hint="eastAsia" w:ascii="宋体" w:hAnsi="宋体" w:eastAsia="宋体" w:cs="宋体"/>
                <w:sz w:val="24"/>
                <w:szCs w:val="24"/>
              </w:rPr>
              <w:t xml:space="preserve">草坪覆盖率达98%以上 </w:t>
            </w:r>
          </w:p>
        </w:tc>
        <w:tc>
          <w:tcPr>
            <w:tcW w:w="1556" w:type="dxa"/>
            <w:vMerge w:val="continue"/>
            <w:noWrap w:val="0"/>
            <w:vAlign w:val="center"/>
          </w:tcPr>
          <w:p>
            <w:pPr>
              <w:jc w:val="center"/>
              <w:rPr>
                <w:rFonts w:hint="eastAsia" w:ascii="宋体" w:hAnsi="宋体" w:eastAsia="宋体" w:cs="宋体"/>
                <w:b/>
                <w:sz w:val="24"/>
                <w:szCs w:val="24"/>
              </w:rPr>
            </w:pPr>
          </w:p>
        </w:tc>
        <w:tc>
          <w:tcPr>
            <w:tcW w:w="1184" w:type="dxa"/>
            <w:noWrap w:val="0"/>
            <w:vAlign w:val="center"/>
          </w:tcPr>
          <w:p>
            <w:pPr>
              <w:jc w:val="center"/>
              <w:rPr>
                <w:rFonts w:hint="eastAsia" w:ascii="宋体" w:hAnsi="宋体" w:eastAsia="宋体" w:cs="宋体"/>
                <w:b/>
                <w:sz w:val="24"/>
                <w:szCs w:val="24"/>
              </w:rPr>
            </w:pPr>
          </w:p>
        </w:tc>
      </w:tr>
      <w:tr>
        <w:tblPrEx>
          <w:tblCellMar>
            <w:top w:w="0" w:type="dxa"/>
            <w:left w:w="0" w:type="dxa"/>
            <w:bottom w:w="0" w:type="dxa"/>
            <w:right w:w="0" w:type="dxa"/>
          </w:tblCellMar>
        </w:tblPrEx>
        <w:trPr>
          <w:cantSplit/>
          <w:trHeight w:val="309" w:hRule="atLeast"/>
          <w:jc w:val="center"/>
        </w:trPr>
        <w:tc>
          <w:tcPr>
            <w:tcW w:w="776" w:type="dxa"/>
            <w:vMerge w:val="continue"/>
            <w:noWrap w:val="0"/>
            <w:vAlign w:val="center"/>
          </w:tcPr>
          <w:p>
            <w:pPr>
              <w:jc w:val="center"/>
              <w:rPr>
                <w:rFonts w:hint="eastAsia" w:ascii="宋体" w:hAnsi="宋体" w:eastAsia="宋体" w:cs="宋体"/>
                <w:sz w:val="24"/>
                <w:szCs w:val="24"/>
              </w:rPr>
            </w:pPr>
          </w:p>
        </w:tc>
        <w:tc>
          <w:tcPr>
            <w:tcW w:w="1062" w:type="dxa"/>
            <w:vMerge w:val="continue"/>
            <w:noWrap w:val="0"/>
            <w:vAlign w:val="center"/>
          </w:tcPr>
          <w:p>
            <w:pPr>
              <w:jc w:val="center"/>
              <w:rPr>
                <w:rFonts w:hint="eastAsia" w:ascii="宋体" w:hAnsi="宋体" w:eastAsia="宋体" w:cs="宋体"/>
                <w:sz w:val="24"/>
                <w:szCs w:val="24"/>
              </w:rPr>
            </w:pPr>
          </w:p>
        </w:tc>
        <w:tc>
          <w:tcPr>
            <w:tcW w:w="6447" w:type="dxa"/>
            <w:gridSpan w:val="3"/>
            <w:noWrap w:val="0"/>
            <w:tcMar>
              <w:top w:w="17" w:type="dxa"/>
              <w:left w:w="17" w:type="dxa"/>
              <w:bottom w:w="0" w:type="dxa"/>
              <w:right w:w="17" w:type="dxa"/>
            </w:tcMar>
            <w:vAlign w:val="bottom"/>
          </w:tcPr>
          <w:p>
            <w:pPr>
              <w:rPr>
                <w:rFonts w:hint="eastAsia" w:ascii="宋体" w:hAnsi="宋体" w:eastAsia="宋体" w:cs="宋体"/>
                <w:sz w:val="24"/>
                <w:szCs w:val="24"/>
              </w:rPr>
            </w:pPr>
            <w:r>
              <w:rPr>
                <w:rFonts w:hint="eastAsia" w:ascii="宋体" w:hAnsi="宋体" w:eastAsia="宋体" w:cs="宋体"/>
                <w:sz w:val="24"/>
                <w:szCs w:val="24"/>
              </w:rPr>
              <w:t>抽查的草坪范围杂草率低于3%，纯度达97%以上</w:t>
            </w:r>
          </w:p>
        </w:tc>
        <w:tc>
          <w:tcPr>
            <w:tcW w:w="1556" w:type="dxa"/>
            <w:vMerge w:val="continue"/>
            <w:noWrap w:val="0"/>
            <w:vAlign w:val="center"/>
          </w:tcPr>
          <w:p>
            <w:pPr>
              <w:jc w:val="center"/>
              <w:rPr>
                <w:rFonts w:hint="eastAsia" w:ascii="宋体" w:hAnsi="宋体" w:eastAsia="宋体" w:cs="宋体"/>
                <w:b/>
                <w:sz w:val="24"/>
                <w:szCs w:val="24"/>
              </w:rPr>
            </w:pPr>
          </w:p>
        </w:tc>
        <w:tc>
          <w:tcPr>
            <w:tcW w:w="1184" w:type="dxa"/>
            <w:noWrap w:val="0"/>
            <w:vAlign w:val="center"/>
          </w:tcPr>
          <w:p>
            <w:pPr>
              <w:jc w:val="center"/>
              <w:rPr>
                <w:rFonts w:hint="eastAsia" w:ascii="宋体" w:hAnsi="宋体" w:eastAsia="宋体" w:cs="宋体"/>
                <w:b/>
                <w:sz w:val="24"/>
                <w:szCs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0" w:type="dxa"/>
            <w:bottom w:w="0" w:type="dxa"/>
            <w:right w:w="0" w:type="dxa"/>
          </w:tblCellMar>
        </w:tblPrEx>
        <w:trPr>
          <w:cantSplit/>
          <w:trHeight w:val="309" w:hRule="atLeast"/>
          <w:jc w:val="center"/>
        </w:trPr>
        <w:tc>
          <w:tcPr>
            <w:tcW w:w="776" w:type="dxa"/>
            <w:vMerge w:val="continue"/>
            <w:noWrap w:val="0"/>
            <w:vAlign w:val="center"/>
          </w:tcPr>
          <w:p>
            <w:pPr>
              <w:jc w:val="center"/>
              <w:rPr>
                <w:rFonts w:hint="eastAsia" w:ascii="宋体" w:hAnsi="宋体" w:eastAsia="宋体" w:cs="宋体"/>
                <w:sz w:val="24"/>
                <w:szCs w:val="24"/>
              </w:rPr>
            </w:pPr>
          </w:p>
        </w:tc>
        <w:tc>
          <w:tcPr>
            <w:tcW w:w="1062" w:type="dxa"/>
            <w:vMerge w:val="continue"/>
            <w:noWrap w:val="0"/>
            <w:vAlign w:val="center"/>
          </w:tcPr>
          <w:p>
            <w:pPr>
              <w:jc w:val="center"/>
              <w:rPr>
                <w:rFonts w:hint="eastAsia" w:ascii="宋体" w:hAnsi="宋体" w:eastAsia="宋体" w:cs="宋体"/>
                <w:sz w:val="24"/>
                <w:szCs w:val="24"/>
              </w:rPr>
            </w:pPr>
          </w:p>
        </w:tc>
        <w:tc>
          <w:tcPr>
            <w:tcW w:w="6447" w:type="dxa"/>
            <w:gridSpan w:val="3"/>
            <w:noWrap w:val="0"/>
            <w:tcMar>
              <w:top w:w="17" w:type="dxa"/>
              <w:left w:w="17" w:type="dxa"/>
              <w:bottom w:w="0" w:type="dxa"/>
              <w:right w:w="17" w:type="dxa"/>
            </w:tcMar>
            <w:vAlign w:val="bottom"/>
          </w:tcPr>
          <w:p>
            <w:pPr>
              <w:rPr>
                <w:rFonts w:hint="eastAsia" w:ascii="宋体" w:hAnsi="宋体" w:eastAsia="宋体" w:cs="宋体"/>
                <w:sz w:val="24"/>
                <w:szCs w:val="24"/>
              </w:rPr>
            </w:pPr>
            <w:r>
              <w:rPr>
                <w:rFonts w:hint="eastAsia" w:ascii="宋体" w:hAnsi="宋体" w:eastAsia="宋体" w:cs="宋体"/>
                <w:sz w:val="24"/>
                <w:szCs w:val="24"/>
              </w:rPr>
              <w:t>外力破坏后三天内修复</w:t>
            </w:r>
          </w:p>
        </w:tc>
        <w:tc>
          <w:tcPr>
            <w:tcW w:w="1556" w:type="dxa"/>
            <w:vMerge w:val="continue"/>
            <w:noWrap w:val="0"/>
            <w:vAlign w:val="center"/>
          </w:tcPr>
          <w:p>
            <w:pPr>
              <w:jc w:val="center"/>
              <w:rPr>
                <w:rFonts w:hint="eastAsia" w:ascii="宋体" w:hAnsi="宋体" w:eastAsia="宋体" w:cs="宋体"/>
                <w:b/>
                <w:sz w:val="24"/>
                <w:szCs w:val="24"/>
              </w:rPr>
            </w:pPr>
          </w:p>
        </w:tc>
        <w:tc>
          <w:tcPr>
            <w:tcW w:w="1184" w:type="dxa"/>
            <w:noWrap w:val="0"/>
            <w:vAlign w:val="center"/>
          </w:tcPr>
          <w:p>
            <w:pPr>
              <w:jc w:val="center"/>
              <w:rPr>
                <w:rFonts w:hint="eastAsia" w:ascii="宋体" w:hAnsi="宋体" w:eastAsia="宋体" w:cs="宋体"/>
                <w:b/>
                <w:sz w:val="24"/>
                <w:szCs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0" w:type="dxa"/>
            <w:bottom w:w="0" w:type="dxa"/>
            <w:right w:w="0" w:type="dxa"/>
          </w:tblCellMar>
        </w:tblPrEx>
        <w:trPr>
          <w:cantSplit/>
          <w:trHeight w:val="339" w:hRule="atLeast"/>
          <w:jc w:val="center"/>
        </w:trPr>
        <w:tc>
          <w:tcPr>
            <w:tcW w:w="776" w:type="dxa"/>
            <w:vMerge w:val="continue"/>
            <w:noWrap w:val="0"/>
            <w:vAlign w:val="center"/>
          </w:tcPr>
          <w:p>
            <w:pPr>
              <w:jc w:val="center"/>
              <w:rPr>
                <w:rFonts w:hint="eastAsia" w:ascii="宋体" w:hAnsi="宋体" w:eastAsia="宋体" w:cs="宋体"/>
                <w:sz w:val="24"/>
                <w:szCs w:val="24"/>
              </w:rPr>
            </w:pPr>
          </w:p>
        </w:tc>
        <w:tc>
          <w:tcPr>
            <w:tcW w:w="1062" w:type="dxa"/>
            <w:vMerge w:val="continue"/>
            <w:noWrap w:val="0"/>
            <w:vAlign w:val="center"/>
          </w:tcPr>
          <w:p>
            <w:pPr>
              <w:jc w:val="center"/>
              <w:rPr>
                <w:rFonts w:hint="eastAsia" w:ascii="宋体" w:hAnsi="宋体" w:eastAsia="宋体" w:cs="宋体"/>
                <w:sz w:val="24"/>
                <w:szCs w:val="24"/>
              </w:rPr>
            </w:pPr>
          </w:p>
        </w:tc>
        <w:tc>
          <w:tcPr>
            <w:tcW w:w="6447" w:type="dxa"/>
            <w:gridSpan w:val="3"/>
            <w:noWrap w:val="0"/>
            <w:tcMar>
              <w:top w:w="17" w:type="dxa"/>
              <w:left w:w="17" w:type="dxa"/>
              <w:bottom w:w="0" w:type="dxa"/>
              <w:right w:w="17" w:type="dxa"/>
            </w:tcMar>
            <w:vAlign w:val="bottom"/>
          </w:tcPr>
          <w:p>
            <w:pPr>
              <w:rPr>
                <w:rFonts w:hint="eastAsia" w:ascii="宋体" w:hAnsi="宋体" w:eastAsia="宋体" w:cs="宋体"/>
                <w:sz w:val="24"/>
                <w:szCs w:val="24"/>
              </w:rPr>
            </w:pPr>
            <w:r>
              <w:rPr>
                <w:rFonts w:hint="eastAsia" w:ascii="宋体" w:hAnsi="宋体" w:eastAsia="宋体" w:cs="宋体"/>
                <w:sz w:val="24"/>
                <w:szCs w:val="24"/>
              </w:rPr>
              <w:t>每1000㎡绿地内黄土裸露面积累计不超过2㎡，且每块面积不超过0.5㎡</w:t>
            </w:r>
          </w:p>
        </w:tc>
        <w:tc>
          <w:tcPr>
            <w:tcW w:w="1556" w:type="dxa"/>
            <w:vMerge w:val="continue"/>
            <w:noWrap w:val="0"/>
            <w:vAlign w:val="center"/>
          </w:tcPr>
          <w:p>
            <w:pPr>
              <w:jc w:val="center"/>
              <w:rPr>
                <w:rFonts w:hint="eastAsia" w:ascii="宋体" w:hAnsi="宋体" w:eastAsia="宋体" w:cs="宋体"/>
                <w:b/>
                <w:sz w:val="24"/>
                <w:szCs w:val="24"/>
              </w:rPr>
            </w:pPr>
          </w:p>
        </w:tc>
        <w:tc>
          <w:tcPr>
            <w:tcW w:w="1184" w:type="dxa"/>
            <w:noWrap w:val="0"/>
            <w:vAlign w:val="center"/>
          </w:tcPr>
          <w:p>
            <w:pPr>
              <w:jc w:val="center"/>
              <w:rPr>
                <w:rFonts w:hint="eastAsia" w:ascii="宋体" w:hAnsi="宋体" w:eastAsia="宋体" w:cs="宋体"/>
                <w:b/>
                <w:sz w:val="24"/>
                <w:szCs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0" w:type="dxa"/>
            <w:bottom w:w="0" w:type="dxa"/>
            <w:right w:w="0" w:type="dxa"/>
          </w:tblCellMar>
        </w:tblPrEx>
        <w:trPr>
          <w:cantSplit/>
          <w:trHeight w:val="309" w:hRule="atLeast"/>
          <w:jc w:val="center"/>
        </w:trPr>
        <w:tc>
          <w:tcPr>
            <w:tcW w:w="776" w:type="dxa"/>
            <w:vMerge w:val="continue"/>
            <w:noWrap w:val="0"/>
            <w:vAlign w:val="center"/>
          </w:tcPr>
          <w:p>
            <w:pPr>
              <w:jc w:val="center"/>
              <w:rPr>
                <w:rFonts w:hint="eastAsia" w:ascii="宋体" w:hAnsi="宋体" w:eastAsia="宋体" w:cs="宋体"/>
                <w:sz w:val="24"/>
                <w:szCs w:val="24"/>
              </w:rPr>
            </w:pPr>
          </w:p>
        </w:tc>
        <w:tc>
          <w:tcPr>
            <w:tcW w:w="1062" w:type="dxa"/>
            <w:vMerge w:val="continue"/>
            <w:noWrap w:val="0"/>
            <w:tcMar>
              <w:top w:w="17" w:type="dxa"/>
              <w:left w:w="17" w:type="dxa"/>
              <w:bottom w:w="0" w:type="dxa"/>
              <w:right w:w="17" w:type="dxa"/>
            </w:tcMar>
            <w:vAlign w:val="center"/>
          </w:tcPr>
          <w:p>
            <w:pPr>
              <w:jc w:val="center"/>
              <w:rPr>
                <w:rFonts w:hint="eastAsia" w:ascii="宋体" w:hAnsi="宋体" w:eastAsia="宋体" w:cs="宋体"/>
                <w:sz w:val="24"/>
                <w:szCs w:val="24"/>
              </w:rPr>
            </w:pPr>
          </w:p>
        </w:tc>
        <w:tc>
          <w:tcPr>
            <w:tcW w:w="6447" w:type="dxa"/>
            <w:gridSpan w:val="3"/>
            <w:noWrap w:val="0"/>
            <w:tcMar>
              <w:top w:w="17" w:type="dxa"/>
              <w:left w:w="17" w:type="dxa"/>
              <w:bottom w:w="0" w:type="dxa"/>
              <w:right w:w="17" w:type="dxa"/>
            </w:tcMar>
            <w:vAlign w:val="bottom"/>
          </w:tcPr>
          <w:p>
            <w:pPr>
              <w:rPr>
                <w:rFonts w:hint="eastAsia" w:ascii="宋体" w:hAnsi="宋体" w:eastAsia="宋体" w:cs="宋体"/>
                <w:sz w:val="24"/>
                <w:szCs w:val="24"/>
              </w:rPr>
            </w:pPr>
            <w:r>
              <w:rPr>
                <w:rFonts w:hint="eastAsia" w:ascii="宋体" w:hAnsi="宋体" w:eastAsia="宋体" w:cs="宋体"/>
                <w:kern w:val="0"/>
                <w:sz w:val="24"/>
                <w:szCs w:val="24"/>
              </w:rPr>
              <w:t>发现病虫害及进处理，</w:t>
            </w:r>
            <w:r>
              <w:rPr>
                <w:rFonts w:hint="eastAsia" w:ascii="宋体" w:hAnsi="宋体" w:eastAsia="宋体" w:cs="宋体"/>
                <w:sz w:val="24"/>
                <w:szCs w:val="24"/>
              </w:rPr>
              <w:t>病虫危害率每百平方米不超过3%</w:t>
            </w:r>
          </w:p>
        </w:tc>
        <w:tc>
          <w:tcPr>
            <w:tcW w:w="1556" w:type="dxa"/>
            <w:vMerge w:val="continue"/>
            <w:noWrap w:val="0"/>
            <w:vAlign w:val="center"/>
          </w:tcPr>
          <w:p>
            <w:pPr>
              <w:jc w:val="center"/>
              <w:rPr>
                <w:rFonts w:hint="eastAsia" w:ascii="宋体" w:hAnsi="宋体" w:eastAsia="宋体" w:cs="宋体"/>
                <w:b/>
                <w:sz w:val="24"/>
                <w:szCs w:val="24"/>
              </w:rPr>
            </w:pPr>
          </w:p>
        </w:tc>
        <w:tc>
          <w:tcPr>
            <w:tcW w:w="1184" w:type="dxa"/>
            <w:noWrap w:val="0"/>
            <w:vAlign w:val="center"/>
          </w:tcPr>
          <w:p>
            <w:pPr>
              <w:jc w:val="center"/>
              <w:rPr>
                <w:rFonts w:hint="eastAsia" w:ascii="宋体" w:hAnsi="宋体" w:eastAsia="宋体" w:cs="宋体"/>
                <w:b/>
                <w:sz w:val="24"/>
                <w:szCs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0" w:type="dxa"/>
            <w:bottom w:w="0" w:type="dxa"/>
            <w:right w:w="0" w:type="dxa"/>
          </w:tblCellMar>
        </w:tblPrEx>
        <w:trPr>
          <w:cantSplit/>
          <w:trHeight w:val="309" w:hRule="atLeast"/>
          <w:jc w:val="center"/>
        </w:trPr>
        <w:tc>
          <w:tcPr>
            <w:tcW w:w="776" w:type="dxa"/>
            <w:vMerge w:val="continue"/>
            <w:noWrap w:val="0"/>
            <w:vAlign w:val="center"/>
          </w:tcPr>
          <w:p>
            <w:pPr>
              <w:jc w:val="center"/>
              <w:rPr>
                <w:rFonts w:hint="eastAsia" w:ascii="宋体" w:hAnsi="宋体" w:eastAsia="宋体" w:cs="宋体"/>
                <w:sz w:val="24"/>
                <w:szCs w:val="24"/>
              </w:rPr>
            </w:pPr>
          </w:p>
        </w:tc>
        <w:tc>
          <w:tcPr>
            <w:tcW w:w="1062" w:type="dxa"/>
            <w:vMerge w:val="continue"/>
            <w:noWrap w:val="0"/>
            <w:tcMar>
              <w:top w:w="17" w:type="dxa"/>
              <w:left w:w="17" w:type="dxa"/>
              <w:bottom w:w="0" w:type="dxa"/>
              <w:right w:w="17" w:type="dxa"/>
            </w:tcMar>
            <w:vAlign w:val="center"/>
          </w:tcPr>
          <w:p>
            <w:pPr>
              <w:jc w:val="center"/>
              <w:rPr>
                <w:rFonts w:hint="eastAsia" w:ascii="宋体" w:hAnsi="宋体" w:eastAsia="宋体" w:cs="宋体"/>
                <w:sz w:val="24"/>
                <w:szCs w:val="24"/>
              </w:rPr>
            </w:pPr>
          </w:p>
        </w:tc>
        <w:tc>
          <w:tcPr>
            <w:tcW w:w="6447" w:type="dxa"/>
            <w:gridSpan w:val="3"/>
            <w:noWrap w:val="0"/>
            <w:tcMar>
              <w:top w:w="17" w:type="dxa"/>
              <w:left w:w="17" w:type="dxa"/>
              <w:bottom w:w="0" w:type="dxa"/>
              <w:right w:w="17" w:type="dxa"/>
            </w:tcMar>
            <w:vAlign w:val="bottom"/>
          </w:tcPr>
          <w:p>
            <w:pPr>
              <w:rPr>
                <w:rFonts w:hint="eastAsia" w:ascii="宋体" w:hAnsi="宋体" w:eastAsia="宋体" w:cs="宋体"/>
                <w:sz w:val="24"/>
                <w:szCs w:val="24"/>
              </w:rPr>
            </w:pPr>
            <w:r>
              <w:rPr>
                <w:rFonts w:hint="eastAsia" w:ascii="宋体" w:hAnsi="宋体" w:eastAsia="宋体" w:cs="宋体"/>
                <w:kern w:val="0"/>
                <w:sz w:val="24"/>
                <w:szCs w:val="24"/>
              </w:rPr>
              <w:t>无明显阔叶杂草，</w:t>
            </w:r>
            <w:r>
              <w:rPr>
                <w:rFonts w:hint="eastAsia" w:ascii="宋体" w:hAnsi="宋体" w:eastAsia="宋体" w:cs="宋体"/>
                <w:sz w:val="24"/>
                <w:szCs w:val="24"/>
              </w:rPr>
              <w:t>草坪杂草率不得超过3%</w:t>
            </w:r>
          </w:p>
        </w:tc>
        <w:tc>
          <w:tcPr>
            <w:tcW w:w="1556" w:type="dxa"/>
            <w:vMerge w:val="continue"/>
            <w:noWrap w:val="0"/>
            <w:vAlign w:val="center"/>
          </w:tcPr>
          <w:p>
            <w:pPr>
              <w:jc w:val="center"/>
              <w:rPr>
                <w:rFonts w:hint="eastAsia" w:ascii="宋体" w:hAnsi="宋体" w:eastAsia="宋体" w:cs="宋体"/>
                <w:b/>
                <w:bCs/>
                <w:sz w:val="24"/>
                <w:szCs w:val="24"/>
              </w:rPr>
            </w:pPr>
          </w:p>
        </w:tc>
        <w:tc>
          <w:tcPr>
            <w:tcW w:w="1184" w:type="dxa"/>
            <w:noWrap w:val="0"/>
            <w:vAlign w:val="center"/>
          </w:tcPr>
          <w:p>
            <w:pPr>
              <w:jc w:val="center"/>
              <w:rPr>
                <w:rFonts w:hint="eastAsia" w:ascii="宋体" w:hAnsi="宋体" w:eastAsia="宋体" w:cs="宋体"/>
                <w:b/>
                <w:bCs/>
                <w:sz w:val="24"/>
                <w:szCs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0" w:type="dxa"/>
            <w:bottom w:w="0" w:type="dxa"/>
            <w:right w:w="0" w:type="dxa"/>
          </w:tblCellMar>
        </w:tblPrEx>
        <w:trPr>
          <w:cantSplit/>
          <w:trHeight w:val="562" w:hRule="atLeast"/>
          <w:jc w:val="center"/>
        </w:trPr>
        <w:tc>
          <w:tcPr>
            <w:tcW w:w="776" w:type="dxa"/>
            <w:vMerge w:val="continue"/>
            <w:noWrap w:val="0"/>
            <w:vAlign w:val="center"/>
          </w:tcPr>
          <w:p>
            <w:pPr>
              <w:jc w:val="center"/>
              <w:rPr>
                <w:rFonts w:hint="eastAsia" w:ascii="宋体" w:hAnsi="宋体" w:eastAsia="宋体" w:cs="宋体"/>
                <w:sz w:val="24"/>
                <w:szCs w:val="24"/>
              </w:rPr>
            </w:pPr>
          </w:p>
        </w:tc>
        <w:tc>
          <w:tcPr>
            <w:tcW w:w="1062" w:type="dxa"/>
            <w:vMerge w:val="continue"/>
            <w:noWrap w:val="0"/>
            <w:tcMar>
              <w:top w:w="17" w:type="dxa"/>
              <w:left w:w="17" w:type="dxa"/>
              <w:bottom w:w="0" w:type="dxa"/>
              <w:right w:w="17" w:type="dxa"/>
            </w:tcMar>
            <w:vAlign w:val="center"/>
          </w:tcPr>
          <w:p>
            <w:pPr>
              <w:jc w:val="center"/>
              <w:rPr>
                <w:rFonts w:hint="eastAsia" w:ascii="宋体" w:hAnsi="宋体" w:eastAsia="宋体" w:cs="宋体"/>
                <w:sz w:val="24"/>
                <w:szCs w:val="24"/>
              </w:rPr>
            </w:pPr>
          </w:p>
        </w:tc>
        <w:tc>
          <w:tcPr>
            <w:tcW w:w="6447" w:type="dxa"/>
            <w:gridSpan w:val="3"/>
            <w:noWrap w:val="0"/>
            <w:tcMar>
              <w:top w:w="17" w:type="dxa"/>
              <w:left w:w="17" w:type="dxa"/>
              <w:bottom w:w="0" w:type="dxa"/>
              <w:right w:w="17" w:type="dxa"/>
            </w:tcMar>
            <w:vAlign w:val="bottom"/>
          </w:tcPr>
          <w:p>
            <w:pPr>
              <w:rPr>
                <w:rFonts w:hint="eastAsia" w:ascii="宋体" w:hAnsi="宋体" w:eastAsia="宋体" w:cs="宋体"/>
                <w:sz w:val="24"/>
                <w:szCs w:val="24"/>
              </w:rPr>
            </w:pPr>
            <w:r>
              <w:rPr>
                <w:rFonts w:hint="eastAsia" w:ascii="宋体" w:hAnsi="宋体" w:eastAsia="宋体" w:cs="宋体"/>
                <w:sz w:val="24"/>
                <w:szCs w:val="24"/>
              </w:rPr>
              <w:t>草地平整，不坑洼、鼠洞，无尖锐突出物，草地里的各类线管不外露，对老化或凸起的草坪进行疏草处理</w:t>
            </w:r>
          </w:p>
        </w:tc>
        <w:tc>
          <w:tcPr>
            <w:tcW w:w="1556" w:type="dxa"/>
            <w:vMerge w:val="continue"/>
            <w:noWrap w:val="0"/>
            <w:vAlign w:val="center"/>
          </w:tcPr>
          <w:p>
            <w:pPr>
              <w:jc w:val="center"/>
              <w:rPr>
                <w:rFonts w:hint="eastAsia" w:ascii="宋体" w:hAnsi="宋体" w:eastAsia="宋体" w:cs="宋体"/>
                <w:b/>
                <w:bCs/>
                <w:sz w:val="24"/>
                <w:szCs w:val="24"/>
              </w:rPr>
            </w:pPr>
          </w:p>
        </w:tc>
        <w:tc>
          <w:tcPr>
            <w:tcW w:w="1184" w:type="dxa"/>
            <w:noWrap w:val="0"/>
            <w:vAlign w:val="center"/>
          </w:tcPr>
          <w:p>
            <w:pPr>
              <w:jc w:val="center"/>
              <w:rPr>
                <w:rFonts w:hint="eastAsia" w:ascii="宋体" w:hAnsi="宋体" w:eastAsia="宋体" w:cs="宋体"/>
                <w:b/>
                <w:bCs/>
                <w:sz w:val="24"/>
                <w:szCs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0" w:type="dxa"/>
            <w:bottom w:w="0" w:type="dxa"/>
            <w:right w:w="0" w:type="dxa"/>
          </w:tblCellMar>
        </w:tblPrEx>
        <w:trPr>
          <w:cantSplit/>
          <w:trHeight w:val="309" w:hRule="atLeast"/>
          <w:jc w:val="center"/>
        </w:trPr>
        <w:tc>
          <w:tcPr>
            <w:tcW w:w="776" w:type="dxa"/>
            <w:vMerge w:val="continue"/>
            <w:noWrap w:val="0"/>
            <w:vAlign w:val="center"/>
          </w:tcPr>
          <w:p>
            <w:pPr>
              <w:jc w:val="center"/>
              <w:rPr>
                <w:rFonts w:hint="eastAsia" w:ascii="宋体" w:hAnsi="宋体" w:eastAsia="宋体" w:cs="宋体"/>
                <w:sz w:val="24"/>
                <w:szCs w:val="24"/>
              </w:rPr>
            </w:pPr>
          </w:p>
        </w:tc>
        <w:tc>
          <w:tcPr>
            <w:tcW w:w="1062" w:type="dxa"/>
            <w:vMerge w:val="continue"/>
            <w:noWrap w:val="0"/>
            <w:tcMar>
              <w:top w:w="17" w:type="dxa"/>
              <w:left w:w="17" w:type="dxa"/>
              <w:bottom w:w="0" w:type="dxa"/>
              <w:right w:w="17" w:type="dxa"/>
            </w:tcMar>
            <w:vAlign w:val="center"/>
          </w:tcPr>
          <w:p>
            <w:pPr>
              <w:jc w:val="center"/>
              <w:rPr>
                <w:rFonts w:hint="eastAsia" w:ascii="宋体" w:hAnsi="宋体" w:eastAsia="宋体" w:cs="宋体"/>
                <w:sz w:val="24"/>
                <w:szCs w:val="24"/>
              </w:rPr>
            </w:pPr>
          </w:p>
        </w:tc>
        <w:tc>
          <w:tcPr>
            <w:tcW w:w="6447" w:type="dxa"/>
            <w:gridSpan w:val="3"/>
            <w:noWrap w:val="0"/>
            <w:tcMar>
              <w:top w:w="17" w:type="dxa"/>
              <w:left w:w="17" w:type="dxa"/>
              <w:bottom w:w="0" w:type="dxa"/>
              <w:right w:w="17" w:type="dxa"/>
            </w:tcMar>
            <w:vAlign w:val="bottom"/>
          </w:tcPr>
          <w:p>
            <w:pPr>
              <w:rPr>
                <w:rFonts w:hint="eastAsia" w:ascii="宋体" w:hAnsi="宋体" w:eastAsia="宋体" w:cs="宋体"/>
                <w:sz w:val="24"/>
                <w:szCs w:val="24"/>
              </w:rPr>
            </w:pPr>
            <w:r>
              <w:rPr>
                <w:rFonts w:hint="eastAsia" w:ascii="宋体" w:hAnsi="宋体" w:eastAsia="宋体" w:cs="宋体"/>
                <w:kern w:val="0"/>
                <w:sz w:val="24"/>
                <w:szCs w:val="24"/>
              </w:rPr>
              <w:t>使草坪保持适量水份，无萎蔫情况；</w:t>
            </w:r>
          </w:p>
        </w:tc>
        <w:tc>
          <w:tcPr>
            <w:tcW w:w="1556" w:type="dxa"/>
            <w:vMerge w:val="continue"/>
            <w:noWrap w:val="0"/>
            <w:vAlign w:val="center"/>
          </w:tcPr>
          <w:p>
            <w:pPr>
              <w:jc w:val="center"/>
              <w:rPr>
                <w:rFonts w:hint="eastAsia" w:ascii="宋体" w:hAnsi="宋体" w:eastAsia="宋体" w:cs="宋体"/>
                <w:b/>
                <w:bCs/>
                <w:sz w:val="24"/>
                <w:szCs w:val="24"/>
              </w:rPr>
            </w:pPr>
          </w:p>
        </w:tc>
        <w:tc>
          <w:tcPr>
            <w:tcW w:w="1184" w:type="dxa"/>
            <w:noWrap w:val="0"/>
            <w:vAlign w:val="center"/>
          </w:tcPr>
          <w:p>
            <w:pPr>
              <w:jc w:val="center"/>
              <w:rPr>
                <w:rFonts w:hint="eastAsia" w:ascii="宋体" w:hAnsi="宋体" w:eastAsia="宋体" w:cs="宋体"/>
                <w:b/>
                <w:bCs/>
                <w:sz w:val="24"/>
                <w:szCs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0" w:type="dxa"/>
            <w:bottom w:w="0" w:type="dxa"/>
            <w:right w:w="0" w:type="dxa"/>
          </w:tblCellMar>
        </w:tblPrEx>
        <w:trPr>
          <w:cantSplit/>
          <w:trHeight w:val="309" w:hRule="atLeast"/>
          <w:jc w:val="center"/>
        </w:trPr>
        <w:tc>
          <w:tcPr>
            <w:tcW w:w="776" w:type="dxa"/>
            <w:vMerge w:val="continue"/>
            <w:noWrap w:val="0"/>
            <w:vAlign w:val="center"/>
          </w:tcPr>
          <w:p>
            <w:pPr>
              <w:jc w:val="center"/>
              <w:rPr>
                <w:rFonts w:hint="eastAsia" w:ascii="宋体" w:hAnsi="宋体" w:eastAsia="宋体" w:cs="宋体"/>
                <w:sz w:val="24"/>
                <w:szCs w:val="24"/>
              </w:rPr>
            </w:pPr>
          </w:p>
        </w:tc>
        <w:tc>
          <w:tcPr>
            <w:tcW w:w="1062" w:type="dxa"/>
            <w:vMerge w:val="continue"/>
            <w:noWrap w:val="0"/>
            <w:tcMar>
              <w:top w:w="17" w:type="dxa"/>
              <w:left w:w="17" w:type="dxa"/>
              <w:bottom w:w="0" w:type="dxa"/>
              <w:right w:w="17" w:type="dxa"/>
            </w:tcMar>
            <w:vAlign w:val="center"/>
          </w:tcPr>
          <w:p>
            <w:pPr>
              <w:jc w:val="center"/>
              <w:rPr>
                <w:rFonts w:hint="eastAsia" w:ascii="宋体" w:hAnsi="宋体" w:eastAsia="宋体" w:cs="宋体"/>
                <w:sz w:val="24"/>
                <w:szCs w:val="24"/>
              </w:rPr>
            </w:pPr>
          </w:p>
        </w:tc>
        <w:tc>
          <w:tcPr>
            <w:tcW w:w="6447" w:type="dxa"/>
            <w:gridSpan w:val="3"/>
            <w:noWrap w:val="0"/>
            <w:tcMar>
              <w:top w:w="17" w:type="dxa"/>
              <w:left w:w="17" w:type="dxa"/>
              <w:bottom w:w="0" w:type="dxa"/>
              <w:right w:w="17" w:type="dxa"/>
            </w:tcMar>
            <w:vAlign w:val="bottom"/>
          </w:tcPr>
          <w:p>
            <w:pPr>
              <w:rPr>
                <w:rFonts w:hint="eastAsia" w:ascii="宋体" w:hAnsi="宋体" w:eastAsia="宋体" w:cs="宋体"/>
                <w:sz w:val="24"/>
                <w:szCs w:val="24"/>
              </w:rPr>
            </w:pPr>
            <w:r>
              <w:rPr>
                <w:rFonts w:hint="eastAsia" w:ascii="宋体" w:hAnsi="宋体" w:eastAsia="宋体" w:cs="宋体"/>
                <w:sz w:val="24"/>
                <w:szCs w:val="24"/>
              </w:rPr>
              <w:t>草边修剪整齐，</w:t>
            </w:r>
            <w:r>
              <w:rPr>
                <w:rFonts w:hint="eastAsia" w:ascii="宋体" w:hAnsi="宋体" w:eastAsia="宋体" w:cs="宋体"/>
                <w:kern w:val="0"/>
                <w:sz w:val="24"/>
                <w:szCs w:val="24"/>
              </w:rPr>
              <w:t>边缘交界处清晰平滑，界线分明，</w:t>
            </w:r>
            <w:r>
              <w:rPr>
                <w:rFonts w:hint="eastAsia" w:ascii="宋体" w:hAnsi="宋体" w:eastAsia="宋体" w:cs="宋体"/>
                <w:sz w:val="24"/>
                <w:szCs w:val="24"/>
              </w:rPr>
              <w:t>不长到路芽、花丛处</w:t>
            </w:r>
          </w:p>
        </w:tc>
        <w:tc>
          <w:tcPr>
            <w:tcW w:w="1556" w:type="dxa"/>
            <w:vMerge w:val="continue"/>
            <w:noWrap w:val="0"/>
            <w:vAlign w:val="center"/>
          </w:tcPr>
          <w:p>
            <w:pPr>
              <w:jc w:val="center"/>
              <w:rPr>
                <w:rFonts w:hint="eastAsia" w:ascii="宋体" w:hAnsi="宋体" w:eastAsia="宋体" w:cs="宋体"/>
                <w:b/>
                <w:sz w:val="24"/>
                <w:szCs w:val="24"/>
              </w:rPr>
            </w:pPr>
          </w:p>
        </w:tc>
        <w:tc>
          <w:tcPr>
            <w:tcW w:w="1184" w:type="dxa"/>
            <w:noWrap w:val="0"/>
            <w:vAlign w:val="center"/>
          </w:tcPr>
          <w:p>
            <w:pPr>
              <w:jc w:val="center"/>
              <w:rPr>
                <w:rFonts w:hint="eastAsia" w:ascii="宋体" w:hAnsi="宋体" w:eastAsia="宋体" w:cs="宋体"/>
                <w:b/>
                <w:sz w:val="24"/>
                <w:szCs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0" w:type="dxa"/>
            <w:bottom w:w="0" w:type="dxa"/>
            <w:right w:w="0" w:type="dxa"/>
          </w:tblCellMar>
        </w:tblPrEx>
        <w:trPr>
          <w:cantSplit/>
          <w:trHeight w:val="309" w:hRule="atLeast"/>
          <w:jc w:val="center"/>
        </w:trPr>
        <w:tc>
          <w:tcPr>
            <w:tcW w:w="776" w:type="dxa"/>
            <w:vMerge w:val="continue"/>
            <w:noWrap w:val="0"/>
            <w:vAlign w:val="center"/>
          </w:tcPr>
          <w:p>
            <w:pPr>
              <w:jc w:val="center"/>
              <w:rPr>
                <w:rFonts w:hint="eastAsia" w:ascii="宋体" w:hAnsi="宋体" w:eastAsia="宋体" w:cs="宋体"/>
                <w:sz w:val="24"/>
                <w:szCs w:val="24"/>
              </w:rPr>
            </w:pPr>
          </w:p>
        </w:tc>
        <w:tc>
          <w:tcPr>
            <w:tcW w:w="1062" w:type="dxa"/>
            <w:vMerge w:val="restart"/>
            <w:noWrap w:val="0"/>
            <w:tcMar>
              <w:top w:w="17" w:type="dxa"/>
              <w:left w:w="17" w:type="dxa"/>
              <w:bottom w:w="0" w:type="dxa"/>
              <w:right w:w="17" w:type="dxa"/>
            </w:tcMar>
            <w:vAlign w:val="center"/>
          </w:tcPr>
          <w:p>
            <w:pPr>
              <w:jc w:val="center"/>
              <w:rPr>
                <w:rFonts w:hint="eastAsia" w:ascii="宋体" w:hAnsi="宋体" w:eastAsia="宋体" w:cs="宋体"/>
                <w:sz w:val="24"/>
                <w:szCs w:val="24"/>
              </w:rPr>
            </w:pPr>
            <w:r>
              <w:rPr>
                <w:rFonts w:hint="eastAsia" w:ascii="宋体" w:hAnsi="宋体" w:eastAsia="宋体" w:cs="宋体"/>
                <w:sz w:val="24"/>
                <w:szCs w:val="24"/>
              </w:rPr>
              <w:t>总体</w:t>
            </w:r>
          </w:p>
        </w:tc>
        <w:tc>
          <w:tcPr>
            <w:tcW w:w="6447" w:type="dxa"/>
            <w:gridSpan w:val="3"/>
            <w:noWrap w:val="0"/>
            <w:tcMar>
              <w:top w:w="17" w:type="dxa"/>
              <w:left w:w="17" w:type="dxa"/>
              <w:bottom w:w="0" w:type="dxa"/>
              <w:right w:w="17" w:type="dxa"/>
            </w:tcMar>
            <w:vAlign w:val="bottom"/>
          </w:tcPr>
          <w:p>
            <w:pPr>
              <w:rPr>
                <w:rFonts w:hint="eastAsia" w:ascii="宋体" w:hAnsi="宋体" w:eastAsia="宋体" w:cs="宋体"/>
                <w:sz w:val="24"/>
                <w:szCs w:val="24"/>
              </w:rPr>
            </w:pPr>
            <w:r>
              <w:rPr>
                <w:rFonts w:hint="eastAsia" w:ascii="宋体" w:hAnsi="宋体" w:eastAsia="宋体" w:cs="宋体"/>
                <w:sz w:val="24"/>
                <w:szCs w:val="24"/>
              </w:rPr>
              <w:t>无缺水，缺肥，无黄土裸露</w:t>
            </w:r>
          </w:p>
        </w:tc>
        <w:tc>
          <w:tcPr>
            <w:tcW w:w="1556" w:type="dxa"/>
            <w:vMerge w:val="restart"/>
            <w:noWrap w:val="0"/>
            <w:vAlign w:val="center"/>
          </w:tcPr>
          <w:p>
            <w:pPr>
              <w:jc w:val="center"/>
              <w:rPr>
                <w:rFonts w:hint="eastAsia" w:ascii="宋体" w:hAnsi="宋体" w:eastAsia="宋体" w:cs="宋体"/>
                <w:b/>
                <w:sz w:val="24"/>
                <w:szCs w:val="24"/>
              </w:rPr>
            </w:pPr>
            <w:r>
              <w:rPr>
                <w:rFonts w:hint="eastAsia" w:ascii="宋体" w:hAnsi="宋体" w:eastAsia="宋体" w:cs="宋体"/>
                <w:sz w:val="24"/>
                <w:szCs w:val="24"/>
              </w:rPr>
              <w:t>每出现一次不合格，扣</w:t>
            </w:r>
            <w:r>
              <w:rPr>
                <w:rFonts w:hint="eastAsia" w:ascii="宋体" w:hAnsi="宋体" w:eastAsia="宋体" w:cs="宋体"/>
                <w:b/>
                <w:bCs/>
                <w:sz w:val="24"/>
                <w:szCs w:val="24"/>
              </w:rPr>
              <w:t>0.5</w:t>
            </w:r>
            <w:r>
              <w:rPr>
                <w:rFonts w:hint="eastAsia" w:ascii="宋体" w:hAnsi="宋体" w:eastAsia="宋体" w:cs="宋体"/>
                <w:sz w:val="24"/>
                <w:szCs w:val="24"/>
              </w:rPr>
              <w:t>分</w:t>
            </w:r>
          </w:p>
        </w:tc>
        <w:tc>
          <w:tcPr>
            <w:tcW w:w="1184" w:type="dxa"/>
            <w:noWrap w:val="0"/>
            <w:vAlign w:val="center"/>
          </w:tcPr>
          <w:p>
            <w:pPr>
              <w:jc w:val="center"/>
              <w:rPr>
                <w:rFonts w:hint="eastAsia"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0" w:type="dxa"/>
            <w:bottom w:w="0" w:type="dxa"/>
            <w:right w:w="0" w:type="dxa"/>
          </w:tblCellMar>
        </w:tblPrEx>
        <w:trPr>
          <w:cantSplit/>
          <w:trHeight w:val="309" w:hRule="atLeast"/>
          <w:jc w:val="center"/>
        </w:trPr>
        <w:tc>
          <w:tcPr>
            <w:tcW w:w="776" w:type="dxa"/>
            <w:vMerge w:val="continue"/>
            <w:noWrap w:val="0"/>
            <w:vAlign w:val="center"/>
          </w:tcPr>
          <w:p>
            <w:pPr>
              <w:jc w:val="center"/>
              <w:rPr>
                <w:rFonts w:hint="eastAsia" w:ascii="宋体" w:hAnsi="宋体" w:eastAsia="宋体" w:cs="宋体"/>
                <w:sz w:val="24"/>
                <w:szCs w:val="24"/>
              </w:rPr>
            </w:pPr>
          </w:p>
        </w:tc>
        <w:tc>
          <w:tcPr>
            <w:tcW w:w="1062" w:type="dxa"/>
            <w:vMerge w:val="continue"/>
            <w:noWrap w:val="0"/>
            <w:vAlign w:val="center"/>
          </w:tcPr>
          <w:p>
            <w:pPr>
              <w:jc w:val="center"/>
              <w:rPr>
                <w:rFonts w:hint="eastAsia" w:ascii="宋体" w:hAnsi="宋体" w:eastAsia="宋体" w:cs="宋体"/>
                <w:sz w:val="24"/>
                <w:szCs w:val="24"/>
              </w:rPr>
            </w:pPr>
          </w:p>
        </w:tc>
        <w:tc>
          <w:tcPr>
            <w:tcW w:w="6447" w:type="dxa"/>
            <w:gridSpan w:val="3"/>
            <w:noWrap w:val="0"/>
            <w:tcMar>
              <w:top w:w="17" w:type="dxa"/>
              <w:left w:w="17" w:type="dxa"/>
              <w:bottom w:w="0" w:type="dxa"/>
              <w:right w:w="17" w:type="dxa"/>
            </w:tcMar>
            <w:vAlign w:val="bottom"/>
          </w:tcPr>
          <w:p>
            <w:pPr>
              <w:rPr>
                <w:rFonts w:hint="eastAsia" w:ascii="宋体" w:hAnsi="宋体" w:eastAsia="宋体" w:cs="宋体"/>
                <w:sz w:val="24"/>
                <w:szCs w:val="24"/>
              </w:rPr>
            </w:pPr>
            <w:r>
              <w:rPr>
                <w:rFonts w:hint="eastAsia" w:ascii="宋体" w:hAnsi="宋体" w:eastAsia="宋体" w:cs="宋体"/>
                <w:sz w:val="24"/>
                <w:szCs w:val="24"/>
              </w:rPr>
              <w:t>绿篱、花丛内无垃圾、无石块、无枯枝枯叶</w:t>
            </w:r>
          </w:p>
        </w:tc>
        <w:tc>
          <w:tcPr>
            <w:tcW w:w="1556" w:type="dxa"/>
            <w:vMerge w:val="continue"/>
            <w:noWrap w:val="0"/>
            <w:vAlign w:val="center"/>
          </w:tcPr>
          <w:p>
            <w:pPr>
              <w:jc w:val="center"/>
              <w:rPr>
                <w:rFonts w:hint="eastAsia" w:ascii="宋体" w:hAnsi="宋体" w:eastAsia="宋体" w:cs="宋体"/>
                <w:b/>
                <w:sz w:val="24"/>
                <w:szCs w:val="24"/>
              </w:rPr>
            </w:pPr>
          </w:p>
        </w:tc>
        <w:tc>
          <w:tcPr>
            <w:tcW w:w="1184" w:type="dxa"/>
            <w:noWrap w:val="0"/>
            <w:vAlign w:val="center"/>
          </w:tcPr>
          <w:p>
            <w:pPr>
              <w:jc w:val="center"/>
              <w:rPr>
                <w:rFonts w:hint="eastAsia" w:ascii="宋体" w:hAnsi="宋体" w:eastAsia="宋体" w:cs="宋体"/>
                <w:b/>
                <w:sz w:val="24"/>
                <w:szCs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0" w:type="dxa"/>
            <w:bottom w:w="0" w:type="dxa"/>
            <w:right w:w="0" w:type="dxa"/>
          </w:tblCellMar>
        </w:tblPrEx>
        <w:trPr>
          <w:cantSplit/>
          <w:trHeight w:val="309" w:hRule="atLeast"/>
          <w:jc w:val="center"/>
        </w:trPr>
        <w:tc>
          <w:tcPr>
            <w:tcW w:w="776" w:type="dxa"/>
            <w:vMerge w:val="continue"/>
            <w:noWrap w:val="0"/>
            <w:vAlign w:val="center"/>
          </w:tcPr>
          <w:p>
            <w:pPr>
              <w:jc w:val="center"/>
              <w:rPr>
                <w:rFonts w:hint="eastAsia" w:ascii="宋体" w:hAnsi="宋体" w:eastAsia="宋体" w:cs="宋体"/>
                <w:sz w:val="24"/>
                <w:szCs w:val="24"/>
              </w:rPr>
            </w:pPr>
          </w:p>
        </w:tc>
        <w:tc>
          <w:tcPr>
            <w:tcW w:w="1062" w:type="dxa"/>
            <w:vMerge w:val="continue"/>
            <w:noWrap w:val="0"/>
            <w:vAlign w:val="center"/>
          </w:tcPr>
          <w:p>
            <w:pPr>
              <w:jc w:val="center"/>
              <w:rPr>
                <w:rFonts w:hint="eastAsia" w:ascii="宋体" w:hAnsi="宋体" w:eastAsia="宋体" w:cs="宋体"/>
                <w:sz w:val="24"/>
                <w:szCs w:val="24"/>
              </w:rPr>
            </w:pPr>
          </w:p>
        </w:tc>
        <w:tc>
          <w:tcPr>
            <w:tcW w:w="6447" w:type="dxa"/>
            <w:gridSpan w:val="3"/>
            <w:noWrap w:val="0"/>
            <w:tcMar>
              <w:top w:w="17" w:type="dxa"/>
              <w:left w:w="17" w:type="dxa"/>
              <w:bottom w:w="0" w:type="dxa"/>
              <w:right w:w="17" w:type="dxa"/>
            </w:tcMar>
            <w:vAlign w:val="bottom"/>
          </w:tcPr>
          <w:p>
            <w:pPr>
              <w:rPr>
                <w:rFonts w:hint="eastAsia" w:ascii="宋体" w:hAnsi="宋体" w:eastAsia="宋体" w:cs="宋体"/>
                <w:sz w:val="24"/>
                <w:szCs w:val="24"/>
              </w:rPr>
            </w:pPr>
            <w:r>
              <w:rPr>
                <w:rFonts w:hint="eastAsia" w:ascii="宋体" w:hAnsi="宋体" w:eastAsia="宋体" w:cs="宋体"/>
                <w:sz w:val="24"/>
                <w:szCs w:val="24"/>
              </w:rPr>
              <w:t>绿化作业应作到工完场清，绿化垃圾及时清收，不隔夜存放</w:t>
            </w:r>
          </w:p>
        </w:tc>
        <w:tc>
          <w:tcPr>
            <w:tcW w:w="1556" w:type="dxa"/>
            <w:vMerge w:val="continue"/>
            <w:noWrap w:val="0"/>
            <w:vAlign w:val="center"/>
          </w:tcPr>
          <w:p>
            <w:pPr>
              <w:jc w:val="center"/>
              <w:rPr>
                <w:rFonts w:hint="eastAsia" w:ascii="宋体" w:hAnsi="宋体" w:eastAsia="宋体" w:cs="宋体"/>
                <w:b/>
                <w:sz w:val="24"/>
                <w:szCs w:val="24"/>
              </w:rPr>
            </w:pPr>
          </w:p>
        </w:tc>
        <w:tc>
          <w:tcPr>
            <w:tcW w:w="1184" w:type="dxa"/>
            <w:noWrap w:val="0"/>
            <w:vAlign w:val="center"/>
          </w:tcPr>
          <w:p>
            <w:pPr>
              <w:jc w:val="center"/>
              <w:rPr>
                <w:rFonts w:hint="eastAsia" w:ascii="宋体" w:hAnsi="宋体" w:eastAsia="宋体" w:cs="宋体"/>
                <w:b/>
                <w:sz w:val="24"/>
                <w:szCs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0" w:type="dxa"/>
            <w:bottom w:w="0" w:type="dxa"/>
            <w:right w:w="0" w:type="dxa"/>
          </w:tblCellMar>
        </w:tblPrEx>
        <w:trPr>
          <w:cantSplit/>
          <w:trHeight w:val="309" w:hRule="atLeast"/>
          <w:jc w:val="center"/>
        </w:trPr>
        <w:tc>
          <w:tcPr>
            <w:tcW w:w="776" w:type="dxa"/>
            <w:vMerge w:val="continue"/>
            <w:noWrap w:val="0"/>
            <w:vAlign w:val="center"/>
          </w:tcPr>
          <w:p>
            <w:pPr>
              <w:jc w:val="center"/>
              <w:rPr>
                <w:rFonts w:hint="eastAsia" w:ascii="宋体" w:hAnsi="宋体" w:eastAsia="宋体" w:cs="宋体"/>
                <w:sz w:val="24"/>
                <w:szCs w:val="24"/>
              </w:rPr>
            </w:pPr>
          </w:p>
        </w:tc>
        <w:tc>
          <w:tcPr>
            <w:tcW w:w="1062" w:type="dxa"/>
            <w:vMerge w:val="continue"/>
            <w:noWrap w:val="0"/>
            <w:vAlign w:val="center"/>
          </w:tcPr>
          <w:p>
            <w:pPr>
              <w:jc w:val="center"/>
              <w:rPr>
                <w:rFonts w:hint="eastAsia" w:ascii="宋体" w:hAnsi="宋体" w:eastAsia="宋体" w:cs="宋体"/>
                <w:sz w:val="24"/>
                <w:szCs w:val="24"/>
              </w:rPr>
            </w:pPr>
          </w:p>
        </w:tc>
        <w:tc>
          <w:tcPr>
            <w:tcW w:w="6447" w:type="dxa"/>
            <w:gridSpan w:val="3"/>
            <w:noWrap w:val="0"/>
            <w:tcMar>
              <w:top w:w="17" w:type="dxa"/>
              <w:left w:w="17" w:type="dxa"/>
              <w:bottom w:w="0" w:type="dxa"/>
              <w:right w:w="17" w:type="dxa"/>
            </w:tcMar>
            <w:vAlign w:val="bottom"/>
          </w:tcPr>
          <w:p>
            <w:pPr>
              <w:rPr>
                <w:rFonts w:hint="eastAsia" w:ascii="宋体" w:hAnsi="宋体" w:eastAsia="宋体" w:cs="宋体"/>
                <w:sz w:val="24"/>
                <w:szCs w:val="24"/>
              </w:rPr>
            </w:pPr>
            <w:r>
              <w:rPr>
                <w:rFonts w:hint="eastAsia" w:ascii="宋体" w:hAnsi="宋体" w:eastAsia="宋体" w:cs="宋体"/>
                <w:sz w:val="24"/>
                <w:szCs w:val="24"/>
              </w:rPr>
              <w:t>重要部位叶片无明显灰尘</w:t>
            </w:r>
          </w:p>
        </w:tc>
        <w:tc>
          <w:tcPr>
            <w:tcW w:w="1556" w:type="dxa"/>
            <w:vMerge w:val="continue"/>
            <w:noWrap w:val="0"/>
            <w:vAlign w:val="center"/>
          </w:tcPr>
          <w:p>
            <w:pPr>
              <w:jc w:val="center"/>
              <w:rPr>
                <w:rFonts w:hint="eastAsia" w:ascii="宋体" w:hAnsi="宋体" w:eastAsia="宋体" w:cs="宋体"/>
                <w:b/>
                <w:sz w:val="24"/>
                <w:szCs w:val="24"/>
              </w:rPr>
            </w:pPr>
          </w:p>
        </w:tc>
        <w:tc>
          <w:tcPr>
            <w:tcW w:w="1184" w:type="dxa"/>
            <w:noWrap w:val="0"/>
            <w:vAlign w:val="center"/>
          </w:tcPr>
          <w:p>
            <w:pPr>
              <w:jc w:val="center"/>
              <w:rPr>
                <w:rFonts w:hint="eastAsia" w:ascii="宋体" w:hAnsi="宋体" w:eastAsia="宋体" w:cs="宋体"/>
                <w:b/>
                <w:sz w:val="24"/>
                <w:szCs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0" w:type="dxa"/>
            <w:bottom w:w="0" w:type="dxa"/>
            <w:right w:w="0" w:type="dxa"/>
          </w:tblCellMar>
        </w:tblPrEx>
        <w:trPr>
          <w:cantSplit/>
          <w:trHeight w:val="309" w:hRule="atLeast"/>
          <w:jc w:val="center"/>
        </w:trPr>
        <w:tc>
          <w:tcPr>
            <w:tcW w:w="776" w:type="dxa"/>
            <w:vMerge w:val="continue"/>
            <w:noWrap w:val="0"/>
            <w:vAlign w:val="center"/>
          </w:tcPr>
          <w:p>
            <w:pPr>
              <w:jc w:val="center"/>
              <w:rPr>
                <w:rFonts w:hint="eastAsia" w:ascii="宋体" w:hAnsi="宋体" w:eastAsia="宋体" w:cs="宋体"/>
                <w:sz w:val="24"/>
                <w:szCs w:val="24"/>
              </w:rPr>
            </w:pPr>
          </w:p>
        </w:tc>
        <w:tc>
          <w:tcPr>
            <w:tcW w:w="1062" w:type="dxa"/>
            <w:vMerge w:val="continue"/>
            <w:noWrap w:val="0"/>
            <w:vAlign w:val="center"/>
          </w:tcPr>
          <w:p>
            <w:pPr>
              <w:jc w:val="center"/>
              <w:rPr>
                <w:rFonts w:hint="eastAsia" w:ascii="宋体" w:hAnsi="宋体" w:eastAsia="宋体" w:cs="宋体"/>
                <w:sz w:val="24"/>
                <w:szCs w:val="24"/>
              </w:rPr>
            </w:pPr>
          </w:p>
        </w:tc>
        <w:tc>
          <w:tcPr>
            <w:tcW w:w="6447" w:type="dxa"/>
            <w:gridSpan w:val="3"/>
            <w:noWrap w:val="0"/>
            <w:tcMar>
              <w:top w:w="17" w:type="dxa"/>
              <w:left w:w="17" w:type="dxa"/>
              <w:bottom w:w="0" w:type="dxa"/>
              <w:right w:w="17" w:type="dxa"/>
            </w:tcMar>
            <w:vAlign w:val="bottom"/>
          </w:tcPr>
          <w:p>
            <w:pPr>
              <w:rPr>
                <w:rFonts w:hint="eastAsia" w:ascii="宋体" w:hAnsi="宋体" w:eastAsia="宋体" w:cs="宋体"/>
                <w:sz w:val="24"/>
                <w:szCs w:val="24"/>
              </w:rPr>
            </w:pPr>
            <w:r>
              <w:rPr>
                <w:rFonts w:hint="eastAsia" w:ascii="宋体" w:hAnsi="宋体" w:eastAsia="宋体" w:cs="宋体"/>
                <w:sz w:val="24"/>
                <w:szCs w:val="24"/>
              </w:rPr>
              <w:t>绿化消杀不使用国家禁止类剧毒农药</w:t>
            </w:r>
          </w:p>
        </w:tc>
        <w:tc>
          <w:tcPr>
            <w:tcW w:w="1556" w:type="dxa"/>
            <w:vMerge w:val="continue"/>
            <w:noWrap w:val="0"/>
            <w:vAlign w:val="center"/>
          </w:tcPr>
          <w:p>
            <w:pPr>
              <w:jc w:val="center"/>
              <w:rPr>
                <w:rFonts w:hint="eastAsia" w:ascii="宋体" w:hAnsi="宋体" w:eastAsia="宋体" w:cs="宋体"/>
                <w:b/>
                <w:sz w:val="24"/>
                <w:szCs w:val="24"/>
              </w:rPr>
            </w:pPr>
          </w:p>
        </w:tc>
        <w:tc>
          <w:tcPr>
            <w:tcW w:w="1184" w:type="dxa"/>
            <w:noWrap w:val="0"/>
            <w:vAlign w:val="center"/>
          </w:tcPr>
          <w:p>
            <w:pPr>
              <w:jc w:val="center"/>
              <w:rPr>
                <w:rFonts w:hint="eastAsia" w:ascii="宋体" w:hAnsi="宋体" w:eastAsia="宋体" w:cs="宋体"/>
                <w:b/>
                <w:sz w:val="24"/>
                <w:szCs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0" w:type="dxa"/>
            <w:bottom w:w="0" w:type="dxa"/>
            <w:right w:w="0" w:type="dxa"/>
          </w:tblCellMar>
        </w:tblPrEx>
        <w:trPr>
          <w:cantSplit/>
          <w:trHeight w:val="562" w:hRule="atLeast"/>
          <w:jc w:val="center"/>
        </w:trPr>
        <w:tc>
          <w:tcPr>
            <w:tcW w:w="776" w:type="dxa"/>
            <w:vMerge w:val="continue"/>
            <w:noWrap w:val="0"/>
            <w:vAlign w:val="center"/>
          </w:tcPr>
          <w:p>
            <w:pPr>
              <w:jc w:val="center"/>
              <w:rPr>
                <w:rFonts w:hint="eastAsia" w:ascii="宋体" w:hAnsi="宋体" w:eastAsia="宋体" w:cs="宋体"/>
                <w:sz w:val="24"/>
                <w:szCs w:val="24"/>
              </w:rPr>
            </w:pPr>
          </w:p>
        </w:tc>
        <w:tc>
          <w:tcPr>
            <w:tcW w:w="1062" w:type="dxa"/>
            <w:vMerge w:val="continue"/>
            <w:noWrap w:val="0"/>
            <w:vAlign w:val="center"/>
          </w:tcPr>
          <w:p>
            <w:pPr>
              <w:jc w:val="center"/>
              <w:rPr>
                <w:rFonts w:hint="eastAsia" w:ascii="宋体" w:hAnsi="宋体" w:eastAsia="宋体" w:cs="宋体"/>
                <w:sz w:val="24"/>
                <w:szCs w:val="24"/>
              </w:rPr>
            </w:pPr>
          </w:p>
        </w:tc>
        <w:tc>
          <w:tcPr>
            <w:tcW w:w="6447" w:type="dxa"/>
            <w:gridSpan w:val="3"/>
            <w:noWrap w:val="0"/>
            <w:tcMar>
              <w:top w:w="17" w:type="dxa"/>
              <w:left w:w="17" w:type="dxa"/>
              <w:bottom w:w="0" w:type="dxa"/>
              <w:right w:w="17" w:type="dxa"/>
            </w:tcMar>
            <w:vAlign w:val="top"/>
          </w:tcPr>
          <w:p>
            <w:pPr>
              <w:rPr>
                <w:rFonts w:hint="eastAsia" w:ascii="宋体" w:hAnsi="宋体" w:eastAsia="宋体" w:cs="宋体"/>
                <w:sz w:val="24"/>
                <w:szCs w:val="24"/>
              </w:rPr>
            </w:pPr>
            <w:r>
              <w:rPr>
                <w:rFonts w:hint="eastAsia" w:ascii="宋体" w:hAnsi="宋体" w:eastAsia="宋体" w:cs="宋体"/>
                <w:sz w:val="24"/>
                <w:szCs w:val="24"/>
              </w:rPr>
              <w:t>在进行机械作业时，作业人员佩戴好防护用品，有现场作业标识；作业时间不影响业主的正常生活</w:t>
            </w:r>
          </w:p>
        </w:tc>
        <w:tc>
          <w:tcPr>
            <w:tcW w:w="1556" w:type="dxa"/>
            <w:vMerge w:val="continue"/>
            <w:noWrap w:val="0"/>
            <w:vAlign w:val="center"/>
          </w:tcPr>
          <w:p>
            <w:pPr>
              <w:jc w:val="center"/>
              <w:rPr>
                <w:rFonts w:hint="eastAsia" w:ascii="宋体" w:hAnsi="宋体" w:eastAsia="宋体" w:cs="宋体"/>
                <w:b/>
                <w:bCs/>
                <w:sz w:val="24"/>
                <w:szCs w:val="24"/>
              </w:rPr>
            </w:pPr>
          </w:p>
        </w:tc>
        <w:tc>
          <w:tcPr>
            <w:tcW w:w="1184" w:type="dxa"/>
            <w:noWrap w:val="0"/>
            <w:vAlign w:val="center"/>
          </w:tcPr>
          <w:p>
            <w:pPr>
              <w:jc w:val="center"/>
              <w:rPr>
                <w:rFonts w:hint="eastAsia" w:ascii="宋体" w:hAnsi="宋体" w:eastAsia="宋体" w:cs="宋体"/>
                <w:b/>
                <w:bCs/>
                <w:sz w:val="24"/>
                <w:szCs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0" w:type="dxa"/>
            <w:bottom w:w="0" w:type="dxa"/>
            <w:right w:w="0" w:type="dxa"/>
          </w:tblCellMar>
        </w:tblPrEx>
        <w:trPr>
          <w:cantSplit/>
          <w:trHeight w:val="309" w:hRule="atLeast"/>
          <w:jc w:val="center"/>
        </w:trPr>
        <w:tc>
          <w:tcPr>
            <w:tcW w:w="776" w:type="dxa"/>
            <w:vMerge w:val="continue"/>
            <w:noWrap w:val="0"/>
            <w:vAlign w:val="center"/>
          </w:tcPr>
          <w:p>
            <w:pPr>
              <w:jc w:val="center"/>
              <w:rPr>
                <w:rFonts w:hint="eastAsia" w:ascii="宋体" w:hAnsi="宋体" w:eastAsia="宋体" w:cs="宋体"/>
                <w:sz w:val="24"/>
                <w:szCs w:val="24"/>
              </w:rPr>
            </w:pPr>
          </w:p>
        </w:tc>
        <w:tc>
          <w:tcPr>
            <w:tcW w:w="1062" w:type="dxa"/>
            <w:vMerge w:val="continue"/>
            <w:noWrap w:val="0"/>
            <w:vAlign w:val="center"/>
          </w:tcPr>
          <w:p>
            <w:pPr>
              <w:jc w:val="center"/>
              <w:rPr>
                <w:rFonts w:hint="eastAsia" w:ascii="宋体" w:hAnsi="宋体" w:eastAsia="宋体" w:cs="宋体"/>
                <w:sz w:val="24"/>
                <w:szCs w:val="24"/>
              </w:rPr>
            </w:pPr>
          </w:p>
        </w:tc>
        <w:tc>
          <w:tcPr>
            <w:tcW w:w="6447" w:type="dxa"/>
            <w:gridSpan w:val="3"/>
            <w:noWrap w:val="0"/>
            <w:tcMar>
              <w:top w:w="17" w:type="dxa"/>
              <w:left w:w="17" w:type="dxa"/>
              <w:bottom w:w="0" w:type="dxa"/>
              <w:right w:w="17" w:type="dxa"/>
            </w:tcMar>
            <w:vAlign w:val="top"/>
          </w:tcPr>
          <w:p>
            <w:pPr>
              <w:rPr>
                <w:rFonts w:hint="eastAsia" w:ascii="宋体" w:hAnsi="宋体" w:eastAsia="宋体" w:cs="宋体"/>
                <w:sz w:val="24"/>
                <w:szCs w:val="24"/>
              </w:rPr>
            </w:pPr>
            <w:r>
              <w:rPr>
                <w:rFonts w:hint="eastAsia" w:ascii="宋体" w:hAnsi="宋体" w:eastAsia="宋体" w:cs="宋体"/>
                <w:sz w:val="24"/>
                <w:szCs w:val="24"/>
              </w:rPr>
              <w:t>绿化作业工完清场，绿化垃圾及时清理</w:t>
            </w:r>
            <w:r>
              <w:rPr>
                <w:rFonts w:hint="eastAsia" w:ascii="宋体" w:hAnsi="宋体" w:eastAsia="宋体" w:cs="宋体"/>
                <w:kern w:val="0"/>
                <w:sz w:val="24"/>
                <w:szCs w:val="24"/>
              </w:rPr>
              <w:t>到指定的垃圾中转站</w:t>
            </w:r>
            <w:r>
              <w:rPr>
                <w:rFonts w:hint="eastAsia" w:ascii="宋体" w:hAnsi="宋体" w:eastAsia="宋体" w:cs="宋体"/>
                <w:sz w:val="24"/>
                <w:szCs w:val="24"/>
              </w:rPr>
              <w:t>，不隔夜存放</w:t>
            </w:r>
          </w:p>
        </w:tc>
        <w:tc>
          <w:tcPr>
            <w:tcW w:w="1556" w:type="dxa"/>
            <w:vMerge w:val="continue"/>
            <w:noWrap w:val="0"/>
            <w:vAlign w:val="center"/>
          </w:tcPr>
          <w:p>
            <w:pPr>
              <w:jc w:val="center"/>
              <w:rPr>
                <w:rFonts w:hint="eastAsia" w:ascii="宋体" w:hAnsi="宋体" w:eastAsia="宋体" w:cs="宋体"/>
                <w:b/>
                <w:bCs/>
                <w:sz w:val="24"/>
                <w:szCs w:val="24"/>
              </w:rPr>
            </w:pPr>
          </w:p>
        </w:tc>
        <w:tc>
          <w:tcPr>
            <w:tcW w:w="1184" w:type="dxa"/>
            <w:noWrap w:val="0"/>
            <w:vAlign w:val="center"/>
          </w:tcPr>
          <w:p>
            <w:pPr>
              <w:jc w:val="center"/>
              <w:rPr>
                <w:rFonts w:hint="eastAsia" w:ascii="宋体" w:hAnsi="宋体" w:eastAsia="宋体" w:cs="宋体"/>
                <w:b/>
                <w:bCs/>
                <w:sz w:val="24"/>
                <w:szCs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0" w:type="dxa"/>
            <w:bottom w:w="0" w:type="dxa"/>
            <w:right w:w="0" w:type="dxa"/>
          </w:tblCellMar>
        </w:tblPrEx>
        <w:trPr>
          <w:cantSplit/>
          <w:trHeight w:val="309" w:hRule="atLeast"/>
          <w:jc w:val="center"/>
        </w:trPr>
        <w:tc>
          <w:tcPr>
            <w:tcW w:w="776" w:type="dxa"/>
            <w:vMerge w:val="continue"/>
            <w:noWrap w:val="0"/>
            <w:vAlign w:val="center"/>
          </w:tcPr>
          <w:p>
            <w:pPr>
              <w:jc w:val="center"/>
              <w:rPr>
                <w:rFonts w:hint="eastAsia" w:ascii="宋体" w:hAnsi="宋体" w:eastAsia="宋体" w:cs="宋体"/>
                <w:sz w:val="24"/>
                <w:szCs w:val="24"/>
              </w:rPr>
            </w:pPr>
          </w:p>
        </w:tc>
        <w:tc>
          <w:tcPr>
            <w:tcW w:w="1062" w:type="dxa"/>
            <w:vMerge w:val="continue"/>
            <w:noWrap w:val="0"/>
            <w:vAlign w:val="center"/>
          </w:tcPr>
          <w:p>
            <w:pPr>
              <w:jc w:val="center"/>
              <w:rPr>
                <w:rFonts w:hint="eastAsia" w:ascii="宋体" w:hAnsi="宋体" w:eastAsia="宋体" w:cs="宋体"/>
                <w:sz w:val="24"/>
                <w:szCs w:val="24"/>
              </w:rPr>
            </w:pPr>
          </w:p>
        </w:tc>
        <w:tc>
          <w:tcPr>
            <w:tcW w:w="6447" w:type="dxa"/>
            <w:gridSpan w:val="3"/>
            <w:noWrap w:val="0"/>
            <w:tcMar>
              <w:top w:w="17" w:type="dxa"/>
              <w:left w:w="17" w:type="dxa"/>
              <w:bottom w:w="0" w:type="dxa"/>
              <w:right w:w="17" w:type="dxa"/>
            </w:tcMar>
            <w:vAlign w:val="top"/>
          </w:tcPr>
          <w:p>
            <w:pPr>
              <w:rPr>
                <w:rFonts w:hint="eastAsia" w:ascii="宋体" w:hAnsi="宋体" w:eastAsia="宋体" w:cs="宋体"/>
                <w:sz w:val="24"/>
                <w:szCs w:val="24"/>
              </w:rPr>
            </w:pPr>
            <w:r>
              <w:rPr>
                <w:rFonts w:hint="eastAsia" w:ascii="宋体" w:hAnsi="宋体" w:eastAsia="宋体" w:cs="宋体"/>
                <w:sz w:val="24"/>
                <w:szCs w:val="24"/>
              </w:rPr>
              <w:t>现场作业绿化工具、水管摆放整齐，不影响业主的正常生活和通行</w:t>
            </w:r>
          </w:p>
        </w:tc>
        <w:tc>
          <w:tcPr>
            <w:tcW w:w="1556" w:type="dxa"/>
            <w:vMerge w:val="continue"/>
            <w:noWrap w:val="0"/>
            <w:vAlign w:val="center"/>
          </w:tcPr>
          <w:p>
            <w:pPr>
              <w:jc w:val="center"/>
              <w:rPr>
                <w:rFonts w:hint="eastAsia" w:ascii="宋体" w:hAnsi="宋体" w:eastAsia="宋体" w:cs="宋体"/>
                <w:b/>
                <w:bCs/>
                <w:sz w:val="24"/>
                <w:szCs w:val="24"/>
              </w:rPr>
            </w:pPr>
          </w:p>
        </w:tc>
        <w:tc>
          <w:tcPr>
            <w:tcW w:w="1184" w:type="dxa"/>
            <w:noWrap w:val="0"/>
            <w:vAlign w:val="center"/>
          </w:tcPr>
          <w:p>
            <w:pPr>
              <w:jc w:val="center"/>
              <w:rPr>
                <w:rFonts w:hint="eastAsia" w:ascii="宋体" w:hAnsi="宋体" w:eastAsia="宋体" w:cs="宋体"/>
                <w:b/>
                <w:bCs/>
                <w:sz w:val="24"/>
                <w:szCs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0" w:type="dxa"/>
            <w:bottom w:w="0" w:type="dxa"/>
            <w:right w:w="0" w:type="dxa"/>
          </w:tblCellMar>
        </w:tblPrEx>
        <w:trPr>
          <w:cantSplit/>
          <w:trHeight w:val="309" w:hRule="atLeast"/>
          <w:jc w:val="center"/>
        </w:trPr>
        <w:tc>
          <w:tcPr>
            <w:tcW w:w="776" w:type="dxa"/>
            <w:vMerge w:val="continue"/>
            <w:noWrap w:val="0"/>
            <w:vAlign w:val="center"/>
          </w:tcPr>
          <w:p>
            <w:pPr>
              <w:jc w:val="center"/>
              <w:rPr>
                <w:rFonts w:hint="eastAsia" w:ascii="宋体" w:hAnsi="宋体" w:eastAsia="宋体" w:cs="宋体"/>
                <w:sz w:val="24"/>
                <w:szCs w:val="24"/>
              </w:rPr>
            </w:pPr>
          </w:p>
        </w:tc>
        <w:tc>
          <w:tcPr>
            <w:tcW w:w="1062" w:type="dxa"/>
            <w:vMerge w:val="continue"/>
            <w:noWrap w:val="0"/>
            <w:vAlign w:val="center"/>
          </w:tcPr>
          <w:p>
            <w:pPr>
              <w:jc w:val="center"/>
              <w:rPr>
                <w:rFonts w:hint="eastAsia" w:ascii="宋体" w:hAnsi="宋体" w:eastAsia="宋体" w:cs="宋体"/>
                <w:sz w:val="24"/>
                <w:szCs w:val="24"/>
              </w:rPr>
            </w:pPr>
          </w:p>
        </w:tc>
        <w:tc>
          <w:tcPr>
            <w:tcW w:w="6447" w:type="dxa"/>
            <w:gridSpan w:val="3"/>
            <w:noWrap w:val="0"/>
            <w:tcMar>
              <w:top w:w="17" w:type="dxa"/>
              <w:left w:w="17" w:type="dxa"/>
              <w:bottom w:w="0" w:type="dxa"/>
              <w:right w:w="17" w:type="dxa"/>
            </w:tcMar>
            <w:vAlign w:val="top"/>
          </w:tcPr>
          <w:p>
            <w:pPr>
              <w:rPr>
                <w:rFonts w:hint="eastAsia" w:ascii="宋体" w:hAnsi="宋体" w:eastAsia="宋体" w:cs="宋体"/>
                <w:sz w:val="24"/>
                <w:szCs w:val="24"/>
              </w:rPr>
            </w:pPr>
            <w:r>
              <w:rPr>
                <w:rFonts w:hint="eastAsia" w:ascii="宋体" w:hAnsi="宋体" w:eastAsia="宋体" w:cs="宋体"/>
                <w:sz w:val="24"/>
                <w:szCs w:val="24"/>
              </w:rPr>
              <w:t>重要部位的树叶上无明显的灰尘</w:t>
            </w:r>
          </w:p>
        </w:tc>
        <w:tc>
          <w:tcPr>
            <w:tcW w:w="1556" w:type="dxa"/>
            <w:vMerge w:val="continue"/>
            <w:noWrap w:val="0"/>
            <w:vAlign w:val="center"/>
          </w:tcPr>
          <w:p>
            <w:pPr>
              <w:jc w:val="center"/>
              <w:rPr>
                <w:rFonts w:hint="eastAsia" w:ascii="宋体" w:hAnsi="宋体" w:eastAsia="宋体" w:cs="宋体"/>
                <w:b/>
                <w:bCs/>
                <w:sz w:val="24"/>
                <w:szCs w:val="24"/>
              </w:rPr>
            </w:pPr>
          </w:p>
        </w:tc>
        <w:tc>
          <w:tcPr>
            <w:tcW w:w="1184" w:type="dxa"/>
            <w:noWrap w:val="0"/>
            <w:vAlign w:val="center"/>
          </w:tcPr>
          <w:p>
            <w:pPr>
              <w:jc w:val="center"/>
              <w:rPr>
                <w:rFonts w:hint="eastAsia" w:ascii="宋体" w:hAnsi="宋体" w:eastAsia="宋体" w:cs="宋体"/>
                <w:b/>
                <w:bCs/>
                <w:sz w:val="24"/>
                <w:szCs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0" w:type="dxa"/>
            <w:bottom w:w="0" w:type="dxa"/>
            <w:right w:w="0" w:type="dxa"/>
          </w:tblCellMar>
        </w:tblPrEx>
        <w:trPr>
          <w:cantSplit/>
          <w:trHeight w:val="309" w:hRule="atLeast"/>
          <w:jc w:val="center"/>
        </w:trPr>
        <w:tc>
          <w:tcPr>
            <w:tcW w:w="776" w:type="dxa"/>
            <w:vMerge w:val="continue"/>
            <w:noWrap w:val="0"/>
            <w:vAlign w:val="center"/>
          </w:tcPr>
          <w:p>
            <w:pPr>
              <w:jc w:val="center"/>
              <w:rPr>
                <w:rFonts w:hint="eastAsia" w:ascii="宋体" w:hAnsi="宋体" w:eastAsia="宋体" w:cs="宋体"/>
                <w:sz w:val="24"/>
                <w:szCs w:val="24"/>
              </w:rPr>
            </w:pPr>
          </w:p>
        </w:tc>
        <w:tc>
          <w:tcPr>
            <w:tcW w:w="1062" w:type="dxa"/>
            <w:vMerge w:val="continue"/>
            <w:noWrap w:val="0"/>
            <w:vAlign w:val="center"/>
          </w:tcPr>
          <w:p>
            <w:pPr>
              <w:jc w:val="center"/>
              <w:rPr>
                <w:rFonts w:hint="eastAsia" w:ascii="宋体" w:hAnsi="宋体" w:eastAsia="宋体" w:cs="宋体"/>
                <w:sz w:val="24"/>
                <w:szCs w:val="24"/>
              </w:rPr>
            </w:pPr>
          </w:p>
        </w:tc>
        <w:tc>
          <w:tcPr>
            <w:tcW w:w="6447" w:type="dxa"/>
            <w:gridSpan w:val="3"/>
            <w:noWrap w:val="0"/>
            <w:tcMar>
              <w:top w:w="17" w:type="dxa"/>
              <w:left w:w="17" w:type="dxa"/>
              <w:bottom w:w="0" w:type="dxa"/>
              <w:right w:w="17" w:type="dxa"/>
            </w:tcMar>
            <w:vAlign w:val="top"/>
          </w:tcPr>
          <w:p>
            <w:pPr>
              <w:rPr>
                <w:rFonts w:hint="eastAsia" w:ascii="宋体" w:hAnsi="宋体" w:eastAsia="宋体" w:cs="宋体"/>
                <w:sz w:val="24"/>
                <w:szCs w:val="24"/>
              </w:rPr>
            </w:pPr>
            <w:r>
              <w:rPr>
                <w:rFonts w:hint="eastAsia" w:ascii="宋体" w:hAnsi="宋体" w:eastAsia="宋体" w:cs="宋体"/>
                <w:sz w:val="24"/>
                <w:szCs w:val="24"/>
              </w:rPr>
              <w:t>节约用水，水笼头及时关闭、水管无明显破损漏水、无长流水</w:t>
            </w:r>
          </w:p>
        </w:tc>
        <w:tc>
          <w:tcPr>
            <w:tcW w:w="1556" w:type="dxa"/>
            <w:vMerge w:val="continue"/>
            <w:noWrap w:val="0"/>
            <w:vAlign w:val="center"/>
          </w:tcPr>
          <w:p>
            <w:pPr>
              <w:jc w:val="center"/>
              <w:rPr>
                <w:rFonts w:hint="eastAsia" w:ascii="宋体" w:hAnsi="宋体" w:eastAsia="宋体" w:cs="宋体"/>
                <w:b/>
                <w:bCs/>
                <w:sz w:val="24"/>
                <w:szCs w:val="24"/>
              </w:rPr>
            </w:pPr>
          </w:p>
        </w:tc>
        <w:tc>
          <w:tcPr>
            <w:tcW w:w="1184" w:type="dxa"/>
            <w:noWrap w:val="0"/>
            <w:vAlign w:val="center"/>
          </w:tcPr>
          <w:p>
            <w:pPr>
              <w:jc w:val="center"/>
              <w:rPr>
                <w:rFonts w:hint="eastAsia" w:ascii="宋体" w:hAnsi="宋体" w:eastAsia="宋体" w:cs="宋体"/>
                <w:b/>
                <w:bCs/>
                <w:sz w:val="24"/>
                <w:szCs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0" w:type="dxa"/>
            <w:bottom w:w="0" w:type="dxa"/>
            <w:right w:w="0" w:type="dxa"/>
          </w:tblCellMar>
        </w:tblPrEx>
        <w:trPr>
          <w:cantSplit/>
          <w:trHeight w:val="309" w:hRule="atLeast"/>
          <w:jc w:val="center"/>
        </w:trPr>
        <w:tc>
          <w:tcPr>
            <w:tcW w:w="776" w:type="dxa"/>
            <w:vMerge w:val="continue"/>
            <w:noWrap w:val="0"/>
            <w:vAlign w:val="center"/>
          </w:tcPr>
          <w:p>
            <w:pPr>
              <w:jc w:val="center"/>
              <w:rPr>
                <w:rFonts w:hint="eastAsia" w:ascii="宋体" w:hAnsi="宋体" w:eastAsia="宋体" w:cs="宋体"/>
                <w:sz w:val="24"/>
                <w:szCs w:val="24"/>
              </w:rPr>
            </w:pPr>
          </w:p>
        </w:tc>
        <w:tc>
          <w:tcPr>
            <w:tcW w:w="1062" w:type="dxa"/>
            <w:vMerge w:val="continue"/>
            <w:noWrap w:val="0"/>
            <w:vAlign w:val="center"/>
          </w:tcPr>
          <w:p>
            <w:pPr>
              <w:jc w:val="center"/>
              <w:rPr>
                <w:rFonts w:hint="eastAsia" w:ascii="宋体" w:hAnsi="宋体" w:eastAsia="宋体" w:cs="宋体"/>
                <w:sz w:val="24"/>
                <w:szCs w:val="24"/>
              </w:rPr>
            </w:pPr>
          </w:p>
        </w:tc>
        <w:tc>
          <w:tcPr>
            <w:tcW w:w="6447" w:type="dxa"/>
            <w:gridSpan w:val="3"/>
            <w:noWrap w:val="0"/>
            <w:tcMar>
              <w:top w:w="17" w:type="dxa"/>
              <w:left w:w="17" w:type="dxa"/>
              <w:bottom w:w="0" w:type="dxa"/>
              <w:right w:w="17" w:type="dxa"/>
            </w:tcMar>
            <w:vAlign w:val="top"/>
          </w:tcPr>
          <w:p>
            <w:pPr>
              <w:rPr>
                <w:rFonts w:hint="eastAsia" w:ascii="宋体" w:hAnsi="宋体" w:eastAsia="宋体" w:cs="宋体"/>
                <w:sz w:val="24"/>
                <w:szCs w:val="24"/>
              </w:rPr>
            </w:pPr>
            <w:r>
              <w:rPr>
                <w:rFonts w:hint="eastAsia" w:ascii="宋体" w:hAnsi="宋体" w:eastAsia="宋体" w:cs="宋体"/>
                <w:sz w:val="24"/>
                <w:szCs w:val="24"/>
              </w:rPr>
              <w:t>架空层、浓郁树冠下种植的植物满足生长的需要</w:t>
            </w:r>
          </w:p>
        </w:tc>
        <w:tc>
          <w:tcPr>
            <w:tcW w:w="1556" w:type="dxa"/>
            <w:vMerge w:val="continue"/>
            <w:noWrap w:val="0"/>
            <w:vAlign w:val="center"/>
          </w:tcPr>
          <w:p>
            <w:pPr>
              <w:jc w:val="center"/>
              <w:rPr>
                <w:rFonts w:hint="eastAsia" w:ascii="宋体" w:hAnsi="宋体" w:eastAsia="宋体" w:cs="宋体"/>
                <w:b/>
                <w:bCs/>
                <w:sz w:val="24"/>
                <w:szCs w:val="24"/>
              </w:rPr>
            </w:pPr>
          </w:p>
        </w:tc>
        <w:tc>
          <w:tcPr>
            <w:tcW w:w="1184" w:type="dxa"/>
            <w:noWrap w:val="0"/>
            <w:vAlign w:val="center"/>
          </w:tcPr>
          <w:p>
            <w:pPr>
              <w:jc w:val="center"/>
              <w:rPr>
                <w:rFonts w:hint="eastAsia" w:ascii="宋体" w:hAnsi="宋体" w:eastAsia="宋体" w:cs="宋体"/>
                <w:b/>
                <w:bCs/>
                <w:sz w:val="24"/>
                <w:szCs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0" w:type="dxa"/>
            <w:bottom w:w="0" w:type="dxa"/>
            <w:right w:w="0" w:type="dxa"/>
          </w:tblCellMar>
        </w:tblPrEx>
        <w:trPr>
          <w:cantSplit/>
          <w:trHeight w:val="309" w:hRule="atLeast"/>
          <w:jc w:val="center"/>
        </w:trPr>
        <w:tc>
          <w:tcPr>
            <w:tcW w:w="776" w:type="dxa"/>
            <w:vMerge w:val="continue"/>
            <w:noWrap w:val="0"/>
            <w:vAlign w:val="center"/>
          </w:tcPr>
          <w:p>
            <w:pPr>
              <w:jc w:val="center"/>
              <w:rPr>
                <w:rFonts w:hint="eastAsia" w:ascii="宋体" w:hAnsi="宋体" w:eastAsia="宋体" w:cs="宋体"/>
                <w:sz w:val="24"/>
                <w:szCs w:val="24"/>
              </w:rPr>
            </w:pPr>
          </w:p>
        </w:tc>
        <w:tc>
          <w:tcPr>
            <w:tcW w:w="1062" w:type="dxa"/>
            <w:vMerge w:val="continue"/>
            <w:noWrap w:val="0"/>
            <w:vAlign w:val="center"/>
          </w:tcPr>
          <w:p>
            <w:pPr>
              <w:jc w:val="center"/>
              <w:rPr>
                <w:rFonts w:hint="eastAsia" w:ascii="宋体" w:hAnsi="宋体" w:eastAsia="宋体" w:cs="宋体"/>
                <w:sz w:val="24"/>
                <w:szCs w:val="24"/>
              </w:rPr>
            </w:pPr>
          </w:p>
        </w:tc>
        <w:tc>
          <w:tcPr>
            <w:tcW w:w="6447" w:type="dxa"/>
            <w:gridSpan w:val="3"/>
            <w:noWrap w:val="0"/>
            <w:tcMar>
              <w:top w:w="17" w:type="dxa"/>
              <w:left w:w="17" w:type="dxa"/>
              <w:bottom w:w="0" w:type="dxa"/>
              <w:right w:w="17" w:type="dxa"/>
            </w:tcMar>
            <w:vAlign w:val="bottom"/>
          </w:tcPr>
          <w:p>
            <w:pPr>
              <w:rPr>
                <w:rFonts w:hint="eastAsia" w:ascii="宋体" w:hAnsi="宋体" w:eastAsia="宋体" w:cs="宋体"/>
                <w:sz w:val="24"/>
                <w:szCs w:val="24"/>
              </w:rPr>
            </w:pPr>
            <w:r>
              <w:rPr>
                <w:rFonts w:hint="eastAsia" w:ascii="宋体" w:hAnsi="宋体" w:eastAsia="宋体" w:cs="宋体"/>
                <w:sz w:val="24"/>
                <w:szCs w:val="24"/>
              </w:rPr>
              <w:t>架空层、树冠等阴凉处种植的植物满足生长的需求</w:t>
            </w:r>
          </w:p>
        </w:tc>
        <w:tc>
          <w:tcPr>
            <w:tcW w:w="1556" w:type="dxa"/>
            <w:vMerge w:val="continue"/>
            <w:noWrap w:val="0"/>
            <w:vAlign w:val="center"/>
          </w:tcPr>
          <w:p>
            <w:pPr>
              <w:jc w:val="center"/>
              <w:rPr>
                <w:rFonts w:hint="eastAsia" w:ascii="宋体" w:hAnsi="宋体" w:eastAsia="宋体" w:cs="宋体"/>
                <w:b/>
                <w:sz w:val="24"/>
                <w:szCs w:val="24"/>
              </w:rPr>
            </w:pPr>
          </w:p>
        </w:tc>
        <w:tc>
          <w:tcPr>
            <w:tcW w:w="1184" w:type="dxa"/>
            <w:noWrap w:val="0"/>
            <w:vAlign w:val="center"/>
          </w:tcPr>
          <w:p>
            <w:pPr>
              <w:jc w:val="center"/>
              <w:rPr>
                <w:rFonts w:hint="eastAsia" w:ascii="宋体" w:hAnsi="宋体" w:eastAsia="宋体" w:cs="宋体"/>
                <w:b/>
                <w:sz w:val="24"/>
                <w:szCs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0" w:type="dxa"/>
            <w:bottom w:w="0" w:type="dxa"/>
            <w:right w:w="0" w:type="dxa"/>
          </w:tblCellMar>
        </w:tblPrEx>
        <w:trPr>
          <w:cantSplit/>
          <w:trHeight w:val="309" w:hRule="atLeast"/>
          <w:jc w:val="center"/>
        </w:trPr>
        <w:tc>
          <w:tcPr>
            <w:tcW w:w="776" w:type="dxa"/>
            <w:vMerge w:val="continue"/>
            <w:noWrap w:val="0"/>
            <w:vAlign w:val="center"/>
          </w:tcPr>
          <w:p>
            <w:pPr>
              <w:jc w:val="center"/>
              <w:rPr>
                <w:rFonts w:hint="eastAsia" w:ascii="宋体" w:hAnsi="宋体" w:eastAsia="宋体" w:cs="宋体"/>
                <w:sz w:val="24"/>
                <w:szCs w:val="24"/>
              </w:rPr>
            </w:pPr>
          </w:p>
        </w:tc>
        <w:tc>
          <w:tcPr>
            <w:tcW w:w="1062" w:type="dxa"/>
            <w:vMerge w:val="restart"/>
            <w:noWrap w:val="0"/>
            <w:tcMar>
              <w:top w:w="17" w:type="dxa"/>
              <w:left w:w="17" w:type="dxa"/>
              <w:bottom w:w="0" w:type="dxa"/>
              <w:right w:w="17" w:type="dxa"/>
            </w:tcMar>
            <w:vAlign w:val="center"/>
          </w:tcPr>
          <w:p>
            <w:pPr>
              <w:jc w:val="center"/>
              <w:rPr>
                <w:rFonts w:hint="eastAsia" w:ascii="宋体" w:hAnsi="宋体" w:eastAsia="宋体" w:cs="宋体"/>
                <w:sz w:val="24"/>
                <w:szCs w:val="24"/>
              </w:rPr>
            </w:pPr>
            <w:r>
              <w:rPr>
                <w:rFonts w:hint="eastAsia" w:ascii="宋体" w:hAnsi="宋体" w:eastAsia="宋体" w:cs="宋体"/>
                <w:sz w:val="24"/>
                <w:szCs w:val="24"/>
              </w:rPr>
              <w:t>垂直</w:t>
            </w:r>
          </w:p>
          <w:p>
            <w:pPr>
              <w:jc w:val="center"/>
              <w:rPr>
                <w:rFonts w:hint="eastAsia" w:ascii="宋体" w:hAnsi="宋体" w:eastAsia="宋体" w:cs="宋体"/>
                <w:sz w:val="24"/>
                <w:szCs w:val="24"/>
              </w:rPr>
            </w:pPr>
            <w:r>
              <w:rPr>
                <w:rFonts w:hint="eastAsia" w:ascii="宋体" w:hAnsi="宋体" w:eastAsia="宋体" w:cs="宋体"/>
                <w:sz w:val="24"/>
                <w:szCs w:val="24"/>
              </w:rPr>
              <w:t>绿化</w:t>
            </w:r>
          </w:p>
        </w:tc>
        <w:tc>
          <w:tcPr>
            <w:tcW w:w="6447" w:type="dxa"/>
            <w:gridSpan w:val="3"/>
            <w:noWrap w:val="0"/>
            <w:tcMar>
              <w:top w:w="17" w:type="dxa"/>
              <w:left w:w="17" w:type="dxa"/>
              <w:bottom w:w="0" w:type="dxa"/>
              <w:right w:w="17" w:type="dxa"/>
            </w:tcMar>
            <w:vAlign w:val="bottom"/>
          </w:tcPr>
          <w:p>
            <w:pPr>
              <w:rPr>
                <w:rFonts w:hint="eastAsia" w:ascii="宋体" w:hAnsi="宋体" w:eastAsia="宋体" w:cs="宋体"/>
                <w:sz w:val="24"/>
                <w:szCs w:val="24"/>
              </w:rPr>
            </w:pPr>
            <w:r>
              <w:rPr>
                <w:rFonts w:hint="eastAsia" w:ascii="宋体" w:hAnsi="宋体" w:eastAsia="宋体" w:cs="宋体"/>
                <w:sz w:val="24"/>
                <w:szCs w:val="24"/>
              </w:rPr>
              <w:t>攀缘植物生长茂盛，边缘修剪整齐，不影响通行、红外监控等设施设备的正常运作</w:t>
            </w:r>
          </w:p>
        </w:tc>
        <w:tc>
          <w:tcPr>
            <w:tcW w:w="1556" w:type="dxa"/>
            <w:vMerge w:val="restart"/>
            <w:noWrap w:val="0"/>
            <w:vAlign w:val="center"/>
          </w:tcPr>
          <w:p>
            <w:pPr>
              <w:jc w:val="center"/>
              <w:rPr>
                <w:rFonts w:hint="eastAsia" w:ascii="宋体" w:hAnsi="宋体" w:eastAsia="宋体" w:cs="宋体"/>
                <w:b/>
                <w:sz w:val="24"/>
                <w:szCs w:val="24"/>
              </w:rPr>
            </w:pPr>
            <w:r>
              <w:rPr>
                <w:rFonts w:hint="eastAsia" w:ascii="宋体" w:hAnsi="宋体" w:eastAsia="宋体" w:cs="宋体"/>
                <w:sz w:val="24"/>
                <w:szCs w:val="24"/>
              </w:rPr>
              <w:t>每出现一次不合格，扣</w:t>
            </w:r>
            <w:r>
              <w:rPr>
                <w:rFonts w:hint="eastAsia" w:ascii="宋体" w:hAnsi="宋体" w:eastAsia="宋体" w:cs="宋体"/>
                <w:b/>
                <w:bCs/>
                <w:sz w:val="24"/>
                <w:szCs w:val="24"/>
              </w:rPr>
              <w:t>0.5</w:t>
            </w:r>
            <w:r>
              <w:rPr>
                <w:rFonts w:hint="eastAsia" w:ascii="宋体" w:hAnsi="宋体" w:eastAsia="宋体" w:cs="宋体"/>
                <w:sz w:val="24"/>
                <w:szCs w:val="24"/>
              </w:rPr>
              <w:t>分</w:t>
            </w:r>
          </w:p>
        </w:tc>
        <w:tc>
          <w:tcPr>
            <w:tcW w:w="1184" w:type="dxa"/>
            <w:noWrap w:val="0"/>
            <w:vAlign w:val="center"/>
          </w:tcPr>
          <w:p>
            <w:pPr>
              <w:jc w:val="center"/>
              <w:rPr>
                <w:rFonts w:hint="eastAsia"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0" w:type="dxa"/>
            <w:bottom w:w="0" w:type="dxa"/>
            <w:right w:w="0" w:type="dxa"/>
          </w:tblCellMar>
        </w:tblPrEx>
        <w:trPr>
          <w:cantSplit/>
          <w:trHeight w:val="339" w:hRule="atLeast"/>
          <w:jc w:val="center"/>
        </w:trPr>
        <w:tc>
          <w:tcPr>
            <w:tcW w:w="776" w:type="dxa"/>
            <w:vMerge w:val="continue"/>
            <w:noWrap w:val="0"/>
            <w:vAlign w:val="center"/>
          </w:tcPr>
          <w:p>
            <w:pPr>
              <w:jc w:val="center"/>
              <w:rPr>
                <w:rFonts w:hint="eastAsia" w:ascii="宋体" w:hAnsi="宋体" w:eastAsia="宋体" w:cs="宋体"/>
                <w:sz w:val="24"/>
                <w:szCs w:val="24"/>
              </w:rPr>
            </w:pPr>
          </w:p>
        </w:tc>
        <w:tc>
          <w:tcPr>
            <w:tcW w:w="1062" w:type="dxa"/>
            <w:vMerge w:val="continue"/>
            <w:noWrap w:val="0"/>
            <w:vAlign w:val="center"/>
          </w:tcPr>
          <w:p>
            <w:pPr>
              <w:jc w:val="center"/>
              <w:rPr>
                <w:rFonts w:hint="eastAsia" w:ascii="宋体" w:hAnsi="宋体" w:eastAsia="宋体" w:cs="宋体"/>
                <w:sz w:val="24"/>
                <w:szCs w:val="24"/>
              </w:rPr>
            </w:pPr>
          </w:p>
        </w:tc>
        <w:tc>
          <w:tcPr>
            <w:tcW w:w="6447" w:type="dxa"/>
            <w:gridSpan w:val="3"/>
            <w:noWrap w:val="0"/>
            <w:tcMar>
              <w:top w:w="17" w:type="dxa"/>
              <w:left w:w="17" w:type="dxa"/>
              <w:bottom w:w="0" w:type="dxa"/>
              <w:right w:w="17" w:type="dxa"/>
            </w:tcMar>
            <w:vAlign w:val="bottom"/>
          </w:tcPr>
          <w:p>
            <w:pPr>
              <w:rPr>
                <w:rFonts w:hint="eastAsia" w:ascii="宋体" w:hAnsi="宋体" w:eastAsia="宋体" w:cs="宋体"/>
                <w:sz w:val="24"/>
                <w:szCs w:val="24"/>
              </w:rPr>
            </w:pPr>
            <w:r>
              <w:rPr>
                <w:rFonts w:hint="eastAsia" w:ascii="宋体" w:hAnsi="宋体" w:eastAsia="宋体" w:cs="宋体"/>
                <w:sz w:val="24"/>
                <w:szCs w:val="24"/>
              </w:rPr>
              <w:t>生长期覆盖率达95%以上</w:t>
            </w:r>
          </w:p>
        </w:tc>
        <w:tc>
          <w:tcPr>
            <w:tcW w:w="1556" w:type="dxa"/>
            <w:vMerge w:val="continue"/>
            <w:noWrap w:val="0"/>
            <w:vAlign w:val="center"/>
          </w:tcPr>
          <w:p>
            <w:pPr>
              <w:jc w:val="center"/>
              <w:rPr>
                <w:rFonts w:hint="eastAsia" w:ascii="宋体" w:hAnsi="宋体" w:eastAsia="宋体" w:cs="宋体"/>
                <w:b/>
                <w:sz w:val="24"/>
                <w:szCs w:val="24"/>
              </w:rPr>
            </w:pPr>
          </w:p>
        </w:tc>
        <w:tc>
          <w:tcPr>
            <w:tcW w:w="1184" w:type="dxa"/>
            <w:noWrap w:val="0"/>
            <w:vAlign w:val="center"/>
          </w:tcPr>
          <w:p>
            <w:pPr>
              <w:jc w:val="center"/>
              <w:rPr>
                <w:rFonts w:hint="eastAsia" w:ascii="宋体" w:hAnsi="宋体" w:eastAsia="宋体" w:cs="宋体"/>
                <w:b/>
                <w:sz w:val="24"/>
                <w:szCs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0" w:type="dxa"/>
            <w:bottom w:w="0" w:type="dxa"/>
            <w:right w:w="0" w:type="dxa"/>
          </w:tblCellMar>
        </w:tblPrEx>
        <w:trPr>
          <w:cantSplit/>
          <w:trHeight w:val="354" w:hRule="atLeast"/>
          <w:jc w:val="center"/>
        </w:trPr>
        <w:tc>
          <w:tcPr>
            <w:tcW w:w="776" w:type="dxa"/>
            <w:vMerge w:val="continue"/>
            <w:noWrap w:val="0"/>
            <w:vAlign w:val="center"/>
          </w:tcPr>
          <w:p>
            <w:pPr>
              <w:jc w:val="center"/>
              <w:rPr>
                <w:rFonts w:hint="eastAsia" w:ascii="宋体" w:hAnsi="宋体" w:eastAsia="宋体" w:cs="宋体"/>
                <w:sz w:val="24"/>
                <w:szCs w:val="24"/>
              </w:rPr>
            </w:pPr>
          </w:p>
        </w:tc>
        <w:tc>
          <w:tcPr>
            <w:tcW w:w="1062" w:type="dxa"/>
            <w:vMerge w:val="restart"/>
            <w:noWrap w:val="0"/>
            <w:tcMar>
              <w:top w:w="17" w:type="dxa"/>
              <w:left w:w="17" w:type="dxa"/>
              <w:bottom w:w="0" w:type="dxa"/>
              <w:right w:w="17" w:type="dxa"/>
            </w:tcMar>
            <w:vAlign w:val="center"/>
          </w:tcPr>
          <w:p>
            <w:pPr>
              <w:jc w:val="center"/>
              <w:rPr>
                <w:rFonts w:hint="eastAsia" w:ascii="宋体" w:hAnsi="宋体" w:eastAsia="宋体" w:cs="宋体"/>
                <w:sz w:val="24"/>
                <w:szCs w:val="24"/>
              </w:rPr>
            </w:pPr>
            <w:r>
              <w:rPr>
                <w:rFonts w:hint="eastAsia" w:ascii="宋体" w:hAnsi="宋体" w:eastAsia="宋体" w:cs="宋体"/>
                <w:sz w:val="24"/>
                <w:szCs w:val="24"/>
              </w:rPr>
              <w:t>室内</w:t>
            </w:r>
          </w:p>
          <w:p>
            <w:pPr>
              <w:jc w:val="center"/>
              <w:rPr>
                <w:rFonts w:hint="eastAsia" w:ascii="宋体" w:hAnsi="宋体" w:eastAsia="宋体" w:cs="宋体"/>
                <w:sz w:val="24"/>
                <w:szCs w:val="24"/>
              </w:rPr>
            </w:pPr>
            <w:r>
              <w:rPr>
                <w:rFonts w:hint="eastAsia" w:ascii="宋体" w:hAnsi="宋体" w:eastAsia="宋体" w:cs="宋体"/>
                <w:sz w:val="24"/>
                <w:szCs w:val="24"/>
              </w:rPr>
              <w:t>绿化</w:t>
            </w:r>
          </w:p>
        </w:tc>
        <w:tc>
          <w:tcPr>
            <w:tcW w:w="6447" w:type="dxa"/>
            <w:gridSpan w:val="3"/>
            <w:noWrap w:val="0"/>
            <w:tcMar>
              <w:top w:w="17" w:type="dxa"/>
              <w:left w:w="17" w:type="dxa"/>
              <w:bottom w:w="0" w:type="dxa"/>
              <w:right w:w="17" w:type="dxa"/>
            </w:tcMar>
            <w:vAlign w:val="top"/>
          </w:tcPr>
          <w:p>
            <w:pPr>
              <w:rPr>
                <w:rFonts w:hint="eastAsia" w:ascii="宋体" w:hAnsi="宋体" w:eastAsia="宋体" w:cs="宋体"/>
                <w:sz w:val="24"/>
                <w:szCs w:val="24"/>
              </w:rPr>
            </w:pPr>
            <w:r>
              <w:rPr>
                <w:rFonts w:hint="eastAsia" w:ascii="宋体" w:hAnsi="宋体" w:eastAsia="宋体" w:cs="宋体"/>
                <w:sz w:val="24"/>
                <w:szCs w:val="24"/>
              </w:rPr>
              <w:t>植物生长旺盛，无病虫害、干枯枝，叶面光亮洁净无灰尘</w:t>
            </w:r>
          </w:p>
        </w:tc>
        <w:tc>
          <w:tcPr>
            <w:tcW w:w="1556" w:type="dxa"/>
            <w:vMerge w:val="restart"/>
            <w:noWrap w:val="0"/>
            <w:vAlign w:val="center"/>
          </w:tcPr>
          <w:p>
            <w:pPr>
              <w:jc w:val="center"/>
              <w:rPr>
                <w:rFonts w:hint="eastAsia" w:ascii="宋体" w:hAnsi="宋体" w:eastAsia="宋体" w:cs="宋体"/>
                <w:b/>
                <w:sz w:val="24"/>
                <w:szCs w:val="24"/>
              </w:rPr>
            </w:pPr>
            <w:r>
              <w:rPr>
                <w:rFonts w:hint="eastAsia" w:ascii="宋体" w:hAnsi="宋体" w:eastAsia="宋体" w:cs="宋体"/>
                <w:sz w:val="24"/>
                <w:szCs w:val="24"/>
              </w:rPr>
              <w:t>每出现一次不合格，扣</w:t>
            </w:r>
            <w:r>
              <w:rPr>
                <w:rFonts w:hint="eastAsia" w:ascii="宋体" w:hAnsi="宋体" w:eastAsia="宋体" w:cs="宋体"/>
                <w:b/>
                <w:bCs/>
                <w:sz w:val="24"/>
                <w:szCs w:val="24"/>
              </w:rPr>
              <w:t>0.5</w:t>
            </w:r>
            <w:r>
              <w:rPr>
                <w:rFonts w:hint="eastAsia" w:ascii="宋体" w:hAnsi="宋体" w:eastAsia="宋体" w:cs="宋体"/>
                <w:sz w:val="24"/>
                <w:szCs w:val="24"/>
              </w:rPr>
              <w:t>分</w:t>
            </w:r>
          </w:p>
        </w:tc>
        <w:tc>
          <w:tcPr>
            <w:tcW w:w="1184" w:type="dxa"/>
            <w:noWrap w:val="0"/>
            <w:vAlign w:val="center"/>
          </w:tcPr>
          <w:p>
            <w:pPr>
              <w:jc w:val="center"/>
              <w:rPr>
                <w:rFonts w:hint="eastAsia"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38" w:hRule="atLeast"/>
          <w:jc w:val="center"/>
        </w:trPr>
        <w:tc>
          <w:tcPr>
            <w:tcW w:w="776" w:type="dxa"/>
            <w:vMerge w:val="continue"/>
            <w:noWrap w:val="0"/>
            <w:vAlign w:val="top"/>
          </w:tcPr>
          <w:p>
            <w:pPr>
              <w:jc w:val="center"/>
              <w:rPr>
                <w:rFonts w:hint="eastAsia" w:ascii="宋体" w:hAnsi="宋体" w:eastAsia="宋体" w:cs="宋体"/>
                <w:sz w:val="24"/>
                <w:szCs w:val="24"/>
              </w:rPr>
            </w:pPr>
          </w:p>
        </w:tc>
        <w:tc>
          <w:tcPr>
            <w:tcW w:w="1062" w:type="dxa"/>
            <w:vMerge w:val="continue"/>
            <w:noWrap w:val="0"/>
            <w:vAlign w:val="top"/>
          </w:tcPr>
          <w:p>
            <w:pPr>
              <w:jc w:val="center"/>
              <w:rPr>
                <w:rFonts w:hint="eastAsia" w:ascii="宋体" w:hAnsi="宋体" w:eastAsia="宋体" w:cs="宋体"/>
                <w:sz w:val="24"/>
                <w:szCs w:val="24"/>
              </w:rPr>
            </w:pPr>
          </w:p>
        </w:tc>
        <w:tc>
          <w:tcPr>
            <w:tcW w:w="6447" w:type="dxa"/>
            <w:gridSpan w:val="3"/>
            <w:noWrap w:val="0"/>
            <w:vAlign w:val="top"/>
          </w:tcPr>
          <w:p>
            <w:pPr>
              <w:rPr>
                <w:rFonts w:hint="eastAsia" w:ascii="宋体" w:hAnsi="宋体" w:eastAsia="宋体" w:cs="宋体"/>
                <w:sz w:val="24"/>
                <w:szCs w:val="24"/>
              </w:rPr>
            </w:pPr>
            <w:r>
              <w:rPr>
                <w:rFonts w:hint="eastAsia" w:ascii="宋体" w:hAnsi="宋体" w:eastAsia="宋体" w:cs="宋体"/>
                <w:sz w:val="24"/>
                <w:szCs w:val="24"/>
              </w:rPr>
              <w:t>花盆、底碟干净</w:t>
            </w:r>
          </w:p>
        </w:tc>
        <w:tc>
          <w:tcPr>
            <w:tcW w:w="1556" w:type="dxa"/>
            <w:vMerge w:val="continue"/>
            <w:noWrap w:val="0"/>
            <w:vAlign w:val="top"/>
          </w:tcPr>
          <w:p>
            <w:pPr>
              <w:jc w:val="center"/>
              <w:rPr>
                <w:rFonts w:hint="eastAsia" w:ascii="宋体" w:hAnsi="宋体" w:eastAsia="宋体" w:cs="宋体"/>
                <w:b/>
                <w:bCs/>
                <w:sz w:val="24"/>
                <w:szCs w:val="24"/>
              </w:rPr>
            </w:pPr>
          </w:p>
        </w:tc>
        <w:tc>
          <w:tcPr>
            <w:tcW w:w="1184" w:type="dxa"/>
            <w:noWrap w:val="0"/>
            <w:vAlign w:val="top"/>
          </w:tcPr>
          <w:p>
            <w:pPr>
              <w:jc w:val="center"/>
              <w:rPr>
                <w:rFonts w:hint="eastAsia" w:ascii="宋体" w:hAnsi="宋体" w:eastAsia="宋体" w:cs="宋体"/>
                <w:b/>
                <w:bCs/>
                <w:sz w:val="24"/>
                <w:szCs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0" w:type="dxa"/>
            <w:bottom w:w="0" w:type="dxa"/>
            <w:right w:w="0" w:type="dxa"/>
          </w:tblCellMar>
        </w:tblPrEx>
        <w:trPr>
          <w:cantSplit/>
          <w:trHeight w:val="309" w:hRule="atLeast"/>
          <w:jc w:val="center"/>
        </w:trPr>
        <w:tc>
          <w:tcPr>
            <w:tcW w:w="776" w:type="dxa"/>
            <w:vMerge w:val="restart"/>
            <w:noWrap w:val="0"/>
            <w:vAlign w:val="center"/>
          </w:tcPr>
          <w:p>
            <w:pPr>
              <w:jc w:val="center"/>
              <w:rPr>
                <w:rFonts w:hint="eastAsia" w:ascii="宋体" w:hAnsi="宋体" w:eastAsia="宋体" w:cs="宋体"/>
                <w:sz w:val="24"/>
                <w:szCs w:val="24"/>
              </w:rPr>
            </w:pPr>
            <w:r>
              <w:rPr>
                <w:rFonts w:hint="eastAsia" w:ascii="宋体" w:hAnsi="宋体" w:eastAsia="宋体" w:cs="宋体"/>
                <w:sz w:val="24"/>
                <w:szCs w:val="24"/>
              </w:rPr>
              <w:t>作业要求</w:t>
            </w:r>
            <w:r>
              <w:rPr>
                <w:rFonts w:hint="eastAsia" w:ascii="宋体" w:hAnsi="宋体" w:eastAsia="宋体" w:cs="宋体"/>
                <w:color w:val="auto"/>
                <w:sz w:val="24"/>
                <w:szCs w:val="24"/>
                <w:lang w:val="en-US" w:eastAsia="zh-CN"/>
              </w:rPr>
              <w:t>25</w:t>
            </w:r>
            <w:r>
              <w:rPr>
                <w:rFonts w:hint="eastAsia" w:ascii="宋体" w:hAnsi="宋体" w:eastAsia="宋体" w:cs="宋体"/>
                <w:sz w:val="24"/>
                <w:szCs w:val="24"/>
              </w:rPr>
              <w:t>分</w:t>
            </w:r>
          </w:p>
        </w:tc>
        <w:tc>
          <w:tcPr>
            <w:tcW w:w="1062" w:type="dxa"/>
            <w:vMerge w:val="restart"/>
            <w:noWrap w:val="0"/>
            <w:vAlign w:val="center"/>
          </w:tcPr>
          <w:p>
            <w:pPr>
              <w:jc w:val="center"/>
              <w:rPr>
                <w:rFonts w:hint="eastAsia" w:ascii="宋体" w:hAnsi="宋体" w:eastAsia="宋体" w:cs="宋体"/>
                <w:sz w:val="24"/>
                <w:szCs w:val="24"/>
              </w:rPr>
            </w:pPr>
            <w:r>
              <w:rPr>
                <w:rFonts w:hint="eastAsia" w:ascii="宋体" w:hAnsi="宋体" w:eastAsia="宋体" w:cs="宋体"/>
                <w:sz w:val="24"/>
                <w:szCs w:val="24"/>
              </w:rPr>
              <w:t>乔木</w:t>
            </w:r>
          </w:p>
        </w:tc>
        <w:tc>
          <w:tcPr>
            <w:tcW w:w="6447" w:type="dxa"/>
            <w:gridSpan w:val="3"/>
            <w:noWrap w:val="0"/>
            <w:tcMar>
              <w:top w:w="17" w:type="dxa"/>
              <w:left w:w="17" w:type="dxa"/>
              <w:bottom w:w="0" w:type="dxa"/>
              <w:right w:w="17" w:type="dxa"/>
            </w:tcMar>
            <w:vAlign w:val="bottom"/>
          </w:tcPr>
          <w:p>
            <w:pPr>
              <w:rPr>
                <w:rFonts w:hint="eastAsia" w:ascii="宋体" w:hAnsi="宋体" w:eastAsia="宋体" w:cs="宋体"/>
                <w:sz w:val="24"/>
                <w:szCs w:val="24"/>
              </w:rPr>
            </w:pPr>
            <w:r>
              <w:rPr>
                <w:rFonts w:hint="eastAsia" w:ascii="宋体" w:hAnsi="宋体" w:eastAsia="宋体" w:cs="宋体"/>
                <w:sz w:val="24"/>
                <w:szCs w:val="24"/>
              </w:rPr>
              <w:t>养护频率严格执行</w:t>
            </w:r>
          </w:p>
        </w:tc>
        <w:tc>
          <w:tcPr>
            <w:tcW w:w="1556" w:type="dxa"/>
            <w:vMerge w:val="restart"/>
            <w:noWrap w:val="0"/>
            <w:vAlign w:val="center"/>
          </w:tcPr>
          <w:p>
            <w:pPr>
              <w:jc w:val="center"/>
              <w:rPr>
                <w:rFonts w:hint="eastAsia" w:ascii="宋体" w:hAnsi="宋体" w:eastAsia="宋体" w:cs="宋体"/>
                <w:b/>
                <w:bCs/>
                <w:sz w:val="24"/>
                <w:szCs w:val="24"/>
              </w:rPr>
            </w:pPr>
            <w:r>
              <w:rPr>
                <w:rFonts w:hint="eastAsia" w:ascii="宋体" w:hAnsi="宋体" w:eastAsia="宋体" w:cs="宋体"/>
                <w:sz w:val="24"/>
                <w:szCs w:val="24"/>
              </w:rPr>
              <w:t>每出现一次不合格，扣</w:t>
            </w:r>
            <w:r>
              <w:rPr>
                <w:rFonts w:hint="eastAsia" w:ascii="宋体" w:hAnsi="宋体" w:eastAsia="宋体" w:cs="宋体"/>
                <w:b/>
                <w:bCs/>
                <w:sz w:val="24"/>
                <w:szCs w:val="24"/>
              </w:rPr>
              <w:t>0.5</w:t>
            </w:r>
            <w:r>
              <w:rPr>
                <w:rFonts w:hint="eastAsia" w:ascii="宋体" w:hAnsi="宋体" w:eastAsia="宋体" w:cs="宋体"/>
                <w:sz w:val="24"/>
                <w:szCs w:val="24"/>
              </w:rPr>
              <w:t>分</w:t>
            </w:r>
          </w:p>
        </w:tc>
        <w:tc>
          <w:tcPr>
            <w:tcW w:w="1184" w:type="dxa"/>
            <w:noWrap w:val="0"/>
            <w:vAlign w:val="center"/>
          </w:tcPr>
          <w:p>
            <w:pPr>
              <w:jc w:val="center"/>
              <w:rPr>
                <w:rFonts w:hint="eastAsia"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0" w:type="dxa"/>
            <w:bottom w:w="0" w:type="dxa"/>
            <w:right w:w="0" w:type="dxa"/>
          </w:tblCellMar>
        </w:tblPrEx>
        <w:trPr>
          <w:cantSplit/>
          <w:trHeight w:val="309" w:hRule="atLeast"/>
          <w:jc w:val="center"/>
        </w:trPr>
        <w:tc>
          <w:tcPr>
            <w:tcW w:w="776" w:type="dxa"/>
            <w:vMerge w:val="continue"/>
            <w:noWrap w:val="0"/>
            <w:vAlign w:val="center"/>
          </w:tcPr>
          <w:p>
            <w:pPr>
              <w:jc w:val="center"/>
              <w:rPr>
                <w:rFonts w:hint="eastAsia" w:ascii="宋体" w:hAnsi="宋体" w:eastAsia="宋体" w:cs="宋体"/>
                <w:sz w:val="24"/>
                <w:szCs w:val="24"/>
              </w:rPr>
            </w:pPr>
          </w:p>
        </w:tc>
        <w:tc>
          <w:tcPr>
            <w:tcW w:w="1062" w:type="dxa"/>
            <w:vMerge w:val="continue"/>
            <w:noWrap w:val="0"/>
            <w:vAlign w:val="center"/>
          </w:tcPr>
          <w:p>
            <w:pPr>
              <w:jc w:val="center"/>
              <w:rPr>
                <w:rFonts w:hint="eastAsia" w:ascii="宋体" w:hAnsi="宋体" w:eastAsia="宋体" w:cs="宋体"/>
                <w:sz w:val="24"/>
                <w:szCs w:val="24"/>
              </w:rPr>
            </w:pPr>
          </w:p>
        </w:tc>
        <w:tc>
          <w:tcPr>
            <w:tcW w:w="6447" w:type="dxa"/>
            <w:gridSpan w:val="3"/>
            <w:noWrap w:val="0"/>
            <w:tcMar>
              <w:top w:w="17" w:type="dxa"/>
              <w:left w:w="17" w:type="dxa"/>
              <w:bottom w:w="0" w:type="dxa"/>
              <w:right w:w="17" w:type="dxa"/>
            </w:tcMar>
            <w:vAlign w:val="bottom"/>
          </w:tcPr>
          <w:p>
            <w:pPr>
              <w:rPr>
                <w:rFonts w:hint="eastAsia" w:ascii="宋体" w:hAnsi="宋体" w:eastAsia="宋体" w:cs="宋体"/>
                <w:sz w:val="24"/>
                <w:szCs w:val="24"/>
              </w:rPr>
            </w:pPr>
            <w:r>
              <w:rPr>
                <w:rFonts w:hint="eastAsia" w:ascii="宋体" w:hAnsi="宋体" w:eastAsia="宋体" w:cs="宋体"/>
                <w:sz w:val="24"/>
                <w:szCs w:val="24"/>
              </w:rPr>
              <w:t>每年保证乔木修剪2次（台风前及入冬后）</w:t>
            </w:r>
          </w:p>
        </w:tc>
        <w:tc>
          <w:tcPr>
            <w:tcW w:w="1556" w:type="dxa"/>
            <w:vMerge w:val="continue"/>
            <w:noWrap w:val="0"/>
            <w:vAlign w:val="center"/>
          </w:tcPr>
          <w:p>
            <w:pPr>
              <w:jc w:val="center"/>
              <w:rPr>
                <w:rFonts w:hint="eastAsia" w:ascii="宋体" w:hAnsi="宋体" w:eastAsia="宋体" w:cs="宋体"/>
                <w:sz w:val="24"/>
                <w:szCs w:val="24"/>
              </w:rPr>
            </w:pPr>
          </w:p>
        </w:tc>
        <w:tc>
          <w:tcPr>
            <w:tcW w:w="1184" w:type="dxa"/>
            <w:noWrap w:val="0"/>
            <w:vAlign w:val="center"/>
          </w:tcPr>
          <w:p>
            <w:pPr>
              <w:jc w:val="center"/>
              <w:rPr>
                <w:rFonts w:hint="eastAsia"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0" w:type="dxa"/>
            <w:bottom w:w="0" w:type="dxa"/>
            <w:right w:w="0" w:type="dxa"/>
          </w:tblCellMar>
        </w:tblPrEx>
        <w:trPr>
          <w:cantSplit/>
          <w:trHeight w:val="562" w:hRule="atLeast"/>
          <w:jc w:val="center"/>
        </w:trPr>
        <w:tc>
          <w:tcPr>
            <w:tcW w:w="776" w:type="dxa"/>
            <w:vMerge w:val="continue"/>
            <w:noWrap w:val="0"/>
            <w:vAlign w:val="center"/>
          </w:tcPr>
          <w:p>
            <w:pPr>
              <w:jc w:val="center"/>
              <w:rPr>
                <w:rFonts w:hint="eastAsia" w:ascii="宋体" w:hAnsi="宋体" w:eastAsia="宋体" w:cs="宋体"/>
                <w:sz w:val="24"/>
                <w:szCs w:val="24"/>
              </w:rPr>
            </w:pPr>
          </w:p>
        </w:tc>
        <w:tc>
          <w:tcPr>
            <w:tcW w:w="1062" w:type="dxa"/>
            <w:vMerge w:val="continue"/>
            <w:noWrap w:val="0"/>
            <w:vAlign w:val="center"/>
          </w:tcPr>
          <w:p>
            <w:pPr>
              <w:jc w:val="center"/>
              <w:rPr>
                <w:rFonts w:hint="eastAsia" w:ascii="宋体" w:hAnsi="宋体" w:eastAsia="宋体" w:cs="宋体"/>
                <w:sz w:val="24"/>
                <w:szCs w:val="24"/>
              </w:rPr>
            </w:pPr>
          </w:p>
        </w:tc>
        <w:tc>
          <w:tcPr>
            <w:tcW w:w="6447" w:type="dxa"/>
            <w:gridSpan w:val="3"/>
            <w:noWrap w:val="0"/>
            <w:tcMar>
              <w:top w:w="17" w:type="dxa"/>
              <w:left w:w="17" w:type="dxa"/>
              <w:bottom w:w="0" w:type="dxa"/>
              <w:right w:w="17" w:type="dxa"/>
            </w:tcMar>
            <w:vAlign w:val="bottom"/>
          </w:tcPr>
          <w:p>
            <w:pPr>
              <w:rPr>
                <w:rFonts w:hint="eastAsia" w:ascii="宋体" w:hAnsi="宋体" w:eastAsia="宋体" w:cs="宋体"/>
                <w:sz w:val="24"/>
                <w:szCs w:val="24"/>
              </w:rPr>
            </w:pPr>
            <w:r>
              <w:rPr>
                <w:rFonts w:hint="eastAsia" w:ascii="宋体" w:hAnsi="宋体" w:eastAsia="宋体" w:cs="宋体"/>
                <w:sz w:val="24"/>
                <w:szCs w:val="24"/>
              </w:rPr>
              <w:t>棕榈科植物及长势弱的植株每年保证施有机肥1次，施复合肥1次，施肥深度不少于30CM</w:t>
            </w:r>
          </w:p>
        </w:tc>
        <w:tc>
          <w:tcPr>
            <w:tcW w:w="1556" w:type="dxa"/>
            <w:vMerge w:val="continue"/>
            <w:noWrap w:val="0"/>
            <w:vAlign w:val="center"/>
          </w:tcPr>
          <w:p>
            <w:pPr>
              <w:jc w:val="center"/>
              <w:rPr>
                <w:rFonts w:hint="eastAsia" w:ascii="宋体" w:hAnsi="宋体" w:eastAsia="宋体" w:cs="宋体"/>
                <w:b/>
                <w:bCs/>
                <w:sz w:val="24"/>
                <w:szCs w:val="24"/>
              </w:rPr>
            </w:pPr>
          </w:p>
        </w:tc>
        <w:tc>
          <w:tcPr>
            <w:tcW w:w="1184" w:type="dxa"/>
            <w:noWrap w:val="0"/>
            <w:vAlign w:val="center"/>
          </w:tcPr>
          <w:p>
            <w:pPr>
              <w:jc w:val="center"/>
              <w:rPr>
                <w:rFonts w:hint="eastAsia" w:ascii="宋体" w:hAnsi="宋体" w:eastAsia="宋体" w:cs="宋体"/>
                <w:b/>
                <w:bCs/>
                <w:sz w:val="24"/>
                <w:szCs w:val="24"/>
              </w:rPr>
            </w:pPr>
          </w:p>
        </w:tc>
      </w:tr>
      <w:tr>
        <w:tblPrEx>
          <w:tblCellMar>
            <w:top w:w="0" w:type="dxa"/>
            <w:left w:w="0" w:type="dxa"/>
            <w:bottom w:w="0" w:type="dxa"/>
            <w:right w:w="0" w:type="dxa"/>
          </w:tblCellMar>
        </w:tblPrEx>
        <w:trPr>
          <w:cantSplit/>
          <w:trHeight w:val="309" w:hRule="atLeast"/>
          <w:jc w:val="center"/>
        </w:trPr>
        <w:tc>
          <w:tcPr>
            <w:tcW w:w="776" w:type="dxa"/>
            <w:vMerge w:val="continue"/>
            <w:noWrap w:val="0"/>
            <w:vAlign w:val="center"/>
          </w:tcPr>
          <w:p>
            <w:pPr>
              <w:jc w:val="center"/>
              <w:rPr>
                <w:rFonts w:hint="eastAsia" w:ascii="宋体" w:hAnsi="宋体" w:eastAsia="宋体" w:cs="宋体"/>
                <w:sz w:val="24"/>
                <w:szCs w:val="24"/>
              </w:rPr>
            </w:pPr>
          </w:p>
        </w:tc>
        <w:tc>
          <w:tcPr>
            <w:tcW w:w="1062" w:type="dxa"/>
            <w:vMerge w:val="continue"/>
            <w:noWrap w:val="0"/>
            <w:vAlign w:val="center"/>
          </w:tcPr>
          <w:p>
            <w:pPr>
              <w:jc w:val="center"/>
              <w:rPr>
                <w:rFonts w:hint="eastAsia" w:ascii="宋体" w:hAnsi="宋体" w:eastAsia="宋体" w:cs="宋体"/>
                <w:sz w:val="24"/>
                <w:szCs w:val="24"/>
              </w:rPr>
            </w:pPr>
          </w:p>
        </w:tc>
        <w:tc>
          <w:tcPr>
            <w:tcW w:w="6447" w:type="dxa"/>
            <w:gridSpan w:val="3"/>
            <w:noWrap w:val="0"/>
            <w:tcMar>
              <w:top w:w="17" w:type="dxa"/>
              <w:left w:w="17" w:type="dxa"/>
              <w:bottom w:w="0" w:type="dxa"/>
              <w:right w:w="17" w:type="dxa"/>
            </w:tcMar>
            <w:vAlign w:val="bottom"/>
          </w:tcPr>
          <w:p>
            <w:pPr>
              <w:rPr>
                <w:rFonts w:hint="eastAsia" w:ascii="宋体" w:hAnsi="宋体" w:eastAsia="宋体" w:cs="宋体"/>
                <w:sz w:val="24"/>
                <w:szCs w:val="24"/>
              </w:rPr>
            </w:pPr>
            <w:r>
              <w:rPr>
                <w:rFonts w:hint="eastAsia" w:ascii="宋体" w:hAnsi="宋体" w:eastAsia="宋体" w:cs="宋体"/>
                <w:sz w:val="24"/>
                <w:szCs w:val="24"/>
              </w:rPr>
              <w:t>影响业主生活的树木须及时修剪</w:t>
            </w:r>
          </w:p>
        </w:tc>
        <w:tc>
          <w:tcPr>
            <w:tcW w:w="1556" w:type="dxa"/>
            <w:vMerge w:val="continue"/>
            <w:noWrap w:val="0"/>
            <w:vAlign w:val="center"/>
          </w:tcPr>
          <w:p>
            <w:pPr>
              <w:jc w:val="center"/>
              <w:rPr>
                <w:rFonts w:hint="eastAsia" w:ascii="宋体" w:hAnsi="宋体" w:eastAsia="宋体" w:cs="宋体"/>
                <w:b/>
                <w:bCs/>
                <w:sz w:val="24"/>
                <w:szCs w:val="24"/>
              </w:rPr>
            </w:pPr>
          </w:p>
        </w:tc>
        <w:tc>
          <w:tcPr>
            <w:tcW w:w="1184" w:type="dxa"/>
            <w:noWrap w:val="0"/>
            <w:vAlign w:val="center"/>
          </w:tcPr>
          <w:p>
            <w:pPr>
              <w:jc w:val="center"/>
              <w:rPr>
                <w:rFonts w:hint="eastAsia" w:ascii="宋体" w:hAnsi="宋体" w:eastAsia="宋体" w:cs="宋体"/>
                <w:b/>
                <w:bCs/>
                <w:sz w:val="24"/>
                <w:szCs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0" w:type="dxa"/>
            <w:bottom w:w="0" w:type="dxa"/>
            <w:right w:w="0" w:type="dxa"/>
          </w:tblCellMar>
        </w:tblPrEx>
        <w:trPr>
          <w:cantSplit/>
          <w:trHeight w:val="309" w:hRule="atLeast"/>
          <w:jc w:val="center"/>
        </w:trPr>
        <w:tc>
          <w:tcPr>
            <w:tcW w:w="776" w:type="dxa"/>
            <w:vMerge w:val="continue"/>
            <w:noWrap w:val="0"/>
            <w:vAlign w:val="center"/>
          </w:tcPr>
          <w:p>
            <w:pPr>
              <w:jc w:val="center"/>
              <w:rPr>
                <w:rFonts w:hint="eastAsia" w:ascii="宋体" w:hAnsi="宋体" w:eastAsia="宋体" w:cs="宋体"/>
                <w:sz w:val="24"/>
                <w:szCs w:val="24"/>
              </w:rPr>
            </w:pPr>
          </w:p>
        </w:tc>
        <w:tc>
          <w:tcPr>
            <w:tcW w:w="1062" w:type="dxa"/>
            <w:vMerge w:val="restart"/>
            <w:noWrap w:val="0"/>
            <w:vAlign w:val="center"/>
          </w:tcPr>
          <w:p>
            <w:pPr>
              <w:jc w:val="center"/>
              <w:rPr>
                <w:rFonts w:hint="eastAsia" w:ascii="宋体" w:hAnsi="宋体" w:eastAsia="宋体" w:cs="宋体"/>
                <w:sz w:val="24"/>
                <w:szCs w:val="24"/>
              </w:rPr>
            </w:pPr>
            <w:r>
              <w:rPr>
                <w:rFonts w:hint="eastAsia" w:ascii="宋体" w:hAnsi="宋体" w:eastAsia="宋体" w:cs="宋体"/>
                <w:sz w:val="24"/>
                <w:szCs w:val="24"/>
              </w:rPr>
              <w:t>灌木及花坛</w:t>
            </w:r>
          </w:p>
        </w:tc>
        <w:tc>
          <w:tcPr>
            <w:tcW w:w="6447" w:type="dxa"/>
            <w:gridSpan w:val="3"/>
            <w:noWrap w:val="0"/>
            <w:tcMar>
              <w:top w:w="17" w:type="dxa"/>
              <w:left w:w="17" w:type="dxa"/>
              <w:bottom w:w="0" w:type="dxa"/>
              <w:right w:w="17" w:type="dxa"/>
            </w:tcMar>
            <w:vAlign w:val="bottom"/>
          </w:tcPr>
          <w:p>
            <w:pPr>
              <w:rPr>
                <w:rFonts w:hint="eastAsia" w:ascii="宋体" w:hAnsi="宋体" w:eastAsia="宋体" w:cs="宋体"/>
                <w:sz w:val="24"/>
                <w:szCs w:val="24"/>
              </w:rPr>
            </w:pPr>
            <w:r>
              <w:rPr>
                <w:rFonts w:hint="eastAsia" w:ascii="宋体" w:hAnsi="宋体" w:eastAsia="宋体" w:cs="宋体"/>
                <w:sz w:val="24"/>
                <w:szCs w:val="24"/>
              </w:rPr>
              <w:t>养护频率严格执行</w:t>
            </w:r>
          </w:p>
        </w:tc>
        <w:tc>
          <w:tcPr>
            <w:tcW w:w="1556" w:type="dxa"/>
            <w:vMerge w:val="restart"/>
            <w:noWrap w:val="0"/>
            <w:vAlign w:val="center"/>
          </w:tcPr>
          <w:p>
            <w:pPr>
              <w:jc w:val="center"/>
              <w:rPr>
                <w:rFonts w:hint="eastAsia" w:ascii="宋体" w:hAnsi="宋体" w:eastAsia="宋体" w:cs="宋体"/>
                <w:b/>
                <w:bCs/>
                <w:sz w:val="24"/>
                <w:szCs w:val="24"/>
              </w:rPr>
            </w:pPr>
            <w:r>
              <w:rPr>
                <w:rFonts w:hint="eastAsia" w:ascii="宋体" w:hAnsi="宋体" w:eastAsia="宋体" w:cs="宋体"/>
                <w:sz w:val="24"/>
                <w:szCs w:val="24"/>
              </w:rPr>
              <w:t>每出现一次不合格，扣</w:t>
            </w:r>
            <w:r>
              <w:rPr>
                <w:rFonts w:hint="eastAsia" w:ascii="宋体" w:hAnsi="宋体" w:eastAsia="宋体" w:cs="宋体"/>
                <w:b/>
                <w:bCs/>
                <w:sz w:val="24"/>
                <w:szCs w:val="24"/>
              </w:rPr>
              <w:t>0.5</w:t>
            </w:r>
            <w:r>
              <w:rPr>
                <w:rFonts w:hint="eastAsia" w:ascii="宋体" w:hAnsi="宋体" w:eastAsia="宋体" w:cs="宋体"/>
                <w:sz w:val="24"/>
                <w:szCs w:val="24"/>
              </w:rPr>
              <w:t>分</w:t>
            </w:r>
          </w:p>
        </w:tc>
        <w:tc>
          <w:tcPr>
            <w:tcW w:w="1184" w:type="dxa"/>
            <w:noWrap w:val="0"/>
            <w:vAlign w:val="center"/>
          </w:tcPr>
          <w:p>
            <w:pPr>
              <w:jc w:val="center"/>
              <w:rPr>
                <w:rFonts w:hint="eastAsia"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0" w:type="dxa"/>
            <w:bottom w:w="0" w:type="dxa"/>
            <w:right w:w="0" w:type="dxa"/>
          </w:tblCellMar>
        </w:tblPrEx>
        <w:trPr>
          <w:cantSplit/>
          <w:trHeight w:val="309" w:hRule="atLeast"/>
          <w:jc w:val="center"/>
        </w:trPr>
        <w:tc>
          <w:tcPr>
            <w:tcW w:w="776" w:type="dxa"/>
            <w:vMerge w:val="continue"/>
            <w:noWrap w:val="0"/>
            <w:vAlign w:val="center"/>
          </w:tcPr>
          <w:p>
            <w:pPr>
              <w:jc w:val="center"/>
              <w:rPr>
                <w:rFonts w:hint="eastAsia" w:ascii="宋体" w:hAnsi="宋体" w:eastAsia="宋体" w:cs="宋体"/>
                <w:sz w:val="24"/>
                <w:szCs w:val="24"/>
              </w:rPr>
            </w:pPr>
          </w:p>
        </w:tc>
        <w:tc>
          <w:tcPr>
            <w:tcW w:w="1062" w:type="dxa"/>
            <w:vMerge w:val="continue"/>
            <w:noWrap w:val="0"/>
            <w:vAlign w:val="center"/>
          </w:tcPr>
          <w:p>
            <w:pPr>
              <w:jc w:val="center"/>
              <w:rPr>
                <w:rFonts w:hint="eastAsia" w:ascii="宋体" w:hAnsi="宋体" w:eastAsia="宋体" w:cs="宋体"/>
                <w:sz w:val="24"/>
                <w:szCs w:val="24"/>
              </w:rPr>
            </w:pPr>
          </w:p>
        </w:tc>
        <w:tc>
          <w:tcPr>
            <w:tcW w:w="6447" w:type="dxa"/>
            <w:gridSpan w:val="3"/>
            <w:noWrap w:val="0"/>
            <w:tcMar>
              <w:top w:w="17" w:type="dxa"/>
              <w:left w:w="17" w:type="dxa"/>
              <w:bottom w:w="0" w:type="dxa"/>
              <w:right w:w="17" w:type="dxa"/>
            </w:tcMar>
            <w:vAlign w:val="bottom"/>
          </w:tcPr>
          <w:p>
            <w:pPr>
              <w:rPr>
                <w:rFonts w:hint="eastAsia" w:ascii="宋体" w:hAnsi="宋体" w:eastAsia="宋体" w:cs="宋体"/>
                <w:sz w:val="24"/>
                <w:szCs w:val="24"/>
              </w:rPr>
            </w:pPr>
            <w:r>
              <w:rPr>
                <w:rFonts w:hint="eastAsia" w:ascii="宋体" w:hAnsi="宋体" w:eastAsia="宋体" w:cs="宋体"/>
                <w:sz w:val="24"/>
                <w:szCs w:val="24"/>
              </w:rPr>
              <w:t>保证花坛水分供给2-3次/周</w:t>
            </w:r>
          </w:p>
        </w:tc>
        <w:tc>
          <w:tcPr>
            <w:tcW w:w="1556" w:type="dxa"/>
            <w:vMerge w:val="continue"/>
            <w:noWrap w:val="0"/>
            <w:vAlign w:val="center"/>
          </w:tcPr>
          <w:p>
            <w:pPr>
              <w:jc w:val="center"/>
              <w:rPr>
                <w:rFonts w:hint="eastAsia" w:ascii="宋体" w:hAnsi="宋体" w:eastAsia="宋体" w:cs="宋体"/>
                <w:sz w:val="24"/>
                <w:szCs w:val="24"/>
              </w:rPr>
            </w:pPr>
          </w:p>
        </w:tc>
        <w:tc>
          <w:tcPr>
            <w:tcW w:w="1184" w:type="dxa"/>
            <w:noWrap w:val="0"/>
            <w:vAlign w:val="center"/>
          </w:tcPr>
          <w:p>
            <w:pPr>
              <w:jc w:val="center"/>
              <w:rPr>
                <w:rFonts w:hint="eastAsia"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0" w:type="dxa"/>
            <w:bottom w:w="0" w:type="dxa"/>
            <w:right w:w="0" w:type="dxa"/>
          </w:tblCellMar>
        </w:tblPrEx>
        <w:trPr>
          <w:cantSplit/>
          <w:trHeight w:val="309" w:hRule="atLeast"/>
          <w:jc w:val="center"/>
        </w:trPr>
        <w:tc>
          <w:tcPr>
            <w:tcW w:w="776" w:type="dxa"/>
            <w:vMerge w:val="continue"/>
            <w:noWrap w:val="0"/>
            <w:vAlign w:val="center"/>
          </w:tcPr>
          <w:p>
            <w:pPr>
              <w:jc w:val="center"/>
              <w:rPr>
                <w:rFonts w:hint="eastAsia" w:ascii="宋体" w:hAnsi="宋体" w:eastAsia="宋体" w:cs="宋体"/>
                <w:sz w:val="24"/>
                <w:szCs w:val="24"/>
              </w:rPr>
            </w:pPr>
          </w:p>
        </w:tc>
        <w:tc>
          <w:tcPr>
            <w:tcW w:w="1062" w:type="dxa"/>
            <w:vMerge w:val="continue"/>
            <w:noWrap w:val="0"/>
            <w:vAlign w:val="center"/>
          </w:tcPr>
          <w:p>
            <w:pPr>
              <w:jc w:val="center"/>
              <w:rPr>
                <w:rFonts w:hint="eastAsia" w:ascii="宋体" w:hAnsi="宋体" w:eastAsia="宋体" w:cs="宋体"/>
                <w:sz w:val="24"/>
                <w:szCs w:val="24"/>
              </w:rPr>
            </w:pPr>
          </w:p>
        </w:tc>
        <w:tc>
          <w:tcPr>
            <w:tcW w:w="6447" w:type="dxa"/>
            <w:gridSpan w:val="3"/>
            <w:noWrap w:val="0"/>
            <w:tcMar>
              <w:top w:w="17" w:type="dxa"/>
              <w:left w:w="17" w:type="dxa"/>
              <w:bottom w:w="0" w:type="dxa"/>
              <w:right w:w="17" w:type="dxa"/>
            </w:tcMar>
            <w:vAlign w:val="bottom"/>
          </w:tcPr>
          <w:p>
            <w:pPr>
              <w:rPr>
                <w:rFonts w:hint="eastAsia" w:ascii="宋体" w:hAnsi="宋体" w:eastAsia="宋体" w:cs="宋体"/>
                <w:sz w:val="24"/>
                <w:szCs w:val="24"/>
              </w:rPr>
            </w:pPr>
            <w:r>
              <w:rPr>
                <w:rFonts w:hint="eastAsia" w:ascii="宋体" w:hAnsi="宋体" w:eastAsia="宋体" w:cs="宋体"/>
                <w:sz w:val="24"/>
                <w:szCs w:val="24"/>
              </w:rPr>
              <w:t>生长旺季修剪2-3次/月，生长缓慢期修剪1-2次/月</w:t>
            </w:r>
          </w:p>
        </w:tc>
        <w:tc>
          <w:tcPr>
            <w:tcW w:w="1556" w:type="dxa"/>
            <w:vMerge w:val="continue"/>
            <w:noWrap w:val="0"/>
            <w:vAlign w:val="center"/>
          </w:tcPr>
          <w:p>
            <w:pPr>
              <w:jc w:val="center"/>
              <w:rPr>
                <w:rFonts w:hint="eastAsia" w:ascii="宋体" w:hAnsi="宋体" w:eastAsia="宋体" w:cs="宋体"/>
                <w:b/>
                <w:bCs/>
                <w:sz w:val="24"/>
                <w:szCs w:val="24"/>
              </w:rPr>
            </w:pPr>
          </w:p>
        </w:tc>
        <w:tc>
          <w:tcPr>
            <w:tcW w:w="1184" w:type="dxa"/>
            <w:noWrap w:val="0"/>
            <w:vAlign w:val="center"/>
          </w:tcPr>
          <w:p>
            <w:pPr>
              <w:jc w:val="center"/>
              <w:rPr>
                <w:rFonts w:hint="eastAsia" w:ascii="宋体" w:hAnsi="宋体" w:eastAsia="宋体" w:cs="宋体"/>
                <w:b/>
                <w:bCs/>
                <w:sz w:val="24"/>
                <w:szCs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0" w:type="dxa"/>
            <w:bottom w:w="0" w:type="dxa"/>
            <w:right w:w="0" w:type="dxa"/>
          </w:tblCellMar>
        </w:tblPrEx>
        <w:trPr>
          <w:cantSplit/>
          <w:trHeight w:val="309" w:hRule="atLeast"/>
          <w:jc w:val="center"/>
        </w:trPr>
        <w:tc>
          <w:tcPr>
            <w:tcW w:w="776" w:type="dxa"/>
            <w:vMerge w:val="continue"/>
            <w:noWrap w:val="0"/>
            <w:vAlign w:val="center"/>
          </w:tcPr>
          <w:p>
            <w:pPr>
              <w:jc w:val="center"/>
              <w:rPr>
                <w:rFonts w:hint="eastAsia" w:ascii="宋体" w:hAnsi="宋体" w:eastAsia="宋体" w:cs="宋体"/>
                <w:sz w:val="24"/>
                <w:szCs w:val="24"/>
              </w:rPr>
            </w:pPr>
          </w:p>
        </w:tc>
        <w:tc>
          <w:tcPr>
            <w:tcW w:w="1062" w:type="dxa"/>
            <w:vMerge w:val="continue"/>
            <w:noWrap w:val="0"/>
            <w:vAlign w:val="center"/>
          </w:tcPr>
          <w:p>
            <w:pPr>
              <w:jc w:val="center"/>
              <w:rPr>
                <w:rFonts w:hint="eastAsia" w:ascii="宋体" w:hAnsi="宋体" w:eastAsia="宋体" w:cs="宋体"/>
                <w:sz w:val="24"/>
                <w:szCs w:val="24"/>
              </w:rPr>
            </w:pPr>
          </w:p>
        </w:tc>
        <w:tc>
          <w:tcPr>
            <w:tcW w:w="6447" w:type="dxa"/>
            <w:gridSpan w:val="3"/>
            <w:noWrap w:val="0"/>
            <w:tcMar>
              <w:top w:w="17" w:type="dxa"/>
              <w:left w:w="17" w:type="dxa"/>
              <w:bottom w:w="0" w:type="dxa"/>
              <w:right w:w="17" w:type="dxa"/>
            </w:tcMar>
            <w:vAlign w:val="bottom"/>
          </w:tcPr>
          <w:p>
            <w:pPr>
              <w:rPr>
                <w:rFonts w:hint="eastAsia" w:ascii="宋体" w:hAnsi="宋体" w:eastAsia="宋体" w:cs="宋体"/>
                <w:sz w:val="24"/>
                <w:szCs w:val="24"/>
              </w:rPr>
            </w:pPr>
            <w:r>
              <w:rPr>
                <w:rFonts w:hint="eastAsia" w:ascii="宋体" w:hAnsi="宋体" w:eastAsia="宋体" w:cs="宋体"/>
                <w:sz w:val="24"/>
                <w:szCs w:val="24"/>
              </w:rPr>
              <w:t>孤植灌木每年保证施有机肥1次，施肥深度不小于20CM</w:t>
            </w:r>
          </w:p>
        </w:tc>
        <w:tc>
          <w:tcPr>
            <w:tcW w:w="1556" w:type="dxa"/>
            <w:vMerge w:val="continue"/>
            <w:noWrap w:val="0"/>
            <w:vAlign w:val="center"/>
          </w:tcPr>
          <w:p>
            <w:pPr>
              <w:jc w:val="center"/>
              <w:rPr>
                <w:rFonts w:hint="eastAsia" w:ascii="宋体" w:hAnsi="宋体" w:eastAsia="宋体" w:cs="宋体"/>
                <w:b/>
                <w:bCs/>
                <w:sz w:val="24"/>
                <w:szCs w:val="24"/>
              </w:rPr>
            </w:pPr>
          </w:p>
        </w:tc>
        <w:tc>
          <w:tcPr>
            <w:tcW w:w="1184" w:type="dxa"/>
            <w:noWrap w:val="0"/>
            <w:vAlign w:val="center"/>
          </w:tcPr>
          <w:p>
            <w:pPr>
              <w:jc w:val="center"/>
              <w:rPr>
                <w:rFonts w:hint="eastAsia" w:ascii="宋体" w:hAnsi="宋体" w:eastAsia="宋体" w:cs="宋体"/>
                <w:b/>
                <w:bCs/>
                <w:sz w:val="24"/>
                <w:szCs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0" w:type="dxa"/>
            <w:bottom w:w="0" w:type="dxa"/>
            <w:right w:w="0" w:type="dxa"/>
          </w:tblCellMar>
        </w:tblPrEx>
        <w:trPr>
          <w:cantSplit/>
          <w:trHeight w:val="309" w:hRule="atLeast"/>
          <w:jc w:val="center"/>
        </w:trPr>
        <w:tc>
          <w:tcPr>
            <w:tcW w:w="776" w:type="dxa"/>
            <w:vMerge w:val="continue"/>
            <w:noWrap w:val="0"/>
            <w:vAlign w:val="center"/>
          </w:tcPr>
          <w:p>
            <w:pPr>
              <w:jc w:val="center"/>
              <w:rPr>
                <w:rFonts w:hint="eastAsia" w:ascii="宋体" w:hAnsi="宋体" w:eastAsia="宋体" w:cs="宋体"/>
                <w:sz w:val="24"/>
                <w:szCs w:val="24"/>
              </w:rPr>
            </w:pPr>
          </w:p>
        </w:tc>
        <w:tc>
          <w:tcPr>
            <w:tcW w:w="1062" w:type="dxa"/>
            <w:vMerge w:val="continue"/>
            <w:noWrap w:val="0"/>
            <w:vAlign w:val="center"/>
          </w:tcPr>
          <w:p>
            <w:pPr>
              <w:jc w:val="center"/>
              <w:rPr>
                <w:rFonts w:hint="eastAsia" w:ascii="宋体" w:hAnsi="宋体" w:eastAsia="宋体" w:cs="宋体"/>
                <w:sz w:val="24"/>
                <w:szCs w:val="24"/>
              </w:rPr>
            </w:pPr>
          </w:p>
        </w:tc>
        <w:tc>
          <w:tcPr>
            <w:tcW w:w="6447" w:type="dxa"/>
            <w:gridSpan w:val="3"/>
            <w:noWrap w:val="0"/>
            <w:tcMar>
              <w:top w:w="17" w:type="dxa"/>
              <w:left w:w="17" w:type="dxa"/>
              <w:bottom w:w="0" w:type="dxa"/>
              <w:right w:w="17" w:type="dxa"/>
            </w:tcMar>
            <w:vAlign w:val="bottom"/>
          </w:tcPr>
          <w:p>
            <w:pPr>
              <w:rPr>
                <w:rFonts w:hint="eastAsia" w:ascii="宋体" w:hAnsi="宋体" w:eastAsia="宋体" w:cs="宋体"/>
                <w:sz w:val="24"/>
                <w:szCs w:val="24"/>
              </w:rPr>
            </w:pPr>
            <w:r>
              <w:rPr>
                <w:rFonts w:hint="eastAsia" w:ascii="宋体" w:hAnsi="宋体" w:eastAsia="宋体" w:cs="宋体"/>
                <w:sz w:val="24"/>
                <w:szCs w:val="24"/>
              </w:rPr>
              <w:t>花坛每季度施肥1次；预留观花的植物，保证开花繁茂，枝条不过于杂乱</w:t>
            </w:r>
          </w:p>
        </w:tc>
        <w:tc>
          <w:tcPr>
            <w:tcW w:w="1556" w:type="dxa"/>
            <w:vMerge w:val="continue"/>
            <w:noWrap w:val="0"/>
            <w:vAlign w:val="center"/>
          </w:tcPr>
          <w:p>
            <w:pPr>
              <w:jc w:val="center"/>
              <w:rPr>
                <w:rFonts w:hint="eastAsia" w:ascii="宋体" w:hAnsi="宋体" w:eastAsia="宋体" w:cs="宋体"/>
                <w:b/>
                <w:bCs/>
                <w:sz w:val="24"/>
                <w:szCs w:val="24"/>
              </w:rPr>
            </w:pPr>
          </w:p>
        </w:tc>
        <w:tc>
          <w:tcPr>
            <w:tcW w:w="1184" w:type="dxa"/>
            <w:noWrap w:val="0"/>
            <w:vAlign w:val="center"/>
          </w:tcPr>
          <w:p>
            <w:pPr>
              <w:jc w:val="center"/>
              <w:rPr>
                <w:rFonts w:hint="eastAsia" w:ascii="宋体" w:hAnsi="宋体" w:eastAsia="宋体" w:cs="宋体"/>
                <w:b/>
                <w:bCs/>
                <w:sz w:val="24"/>
                <w:szCs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0" w:type="dxa"/>
            <w:bottom w:w="0" w:type="dxa"/>
            <w:right w:w="0" w:type="dxa"/>
          </w:tblCellMar>
        </w:tblPrEx>
        <w:trPr>
          <w:cantSplit/>
          <w:trHeight w:val="309" w:hRule="atLeast"/>
          <w:jc w:val="center"/>
        </w:trPr>
        <w:tc>
          <w:tcPr>
            <w:tcW w:w="776" w:type="dxa"/>
            <w:vMerge w:val="continue"/>
            <w:noWrap w:val="0"/>
            <w:vAlign w:val="center"/>
          </w:tcPr>
          <w:p>
            <w:pPr>
              <w:jc w:val="center"/>
              <w:rPr>
                <w:rFonts w:hint="eastAsia" w:ascii="宋体" w:hAnsi="宋体" w:eastAsia="宋体" w:cs="宋体"/>
                <w:sz w:val="24"/>
                <w:szCs w:val="24"/>
              </w:rPr>
            </w:pPr>
          </w:p>
        </w:tc>
        <w:tc>
          <w:tcPr>
            <w:tcW w:w="1062" w:type="dxa"/>
            <w:vMerge w:val="restart"/>
            <w:noWrap w:val="0"/>
            <w:vAlign w:val="center"/>
          </w:tcPr>
          <w:p>
            <w:pPr>
              <w:jc w:val="center"/>
              <w:rPr>
                <w:rFonts w:hint="eastAsia" w:ascii="宋体" w:hAnsi="宋体" w:eastAsia="宋体" w:cs="宋体"/>
                <w:sz w:val="24"/>
                <w:szCs w:val="24"/>
              </w:rPr>
            </w:pPr>
            <w:r>
              <w:rPr>
                <w:rFonts w:hint="eastAsia" w:ascii="宋体" w:hAnsi="宋体" w:eastAsia="宋体" w:cs="宋体"/>
                <w:sz w:val="24"/>
                <w:szCs w:val="24"/>
              </w:rPr>
              <w:t>草坪</w:t>
            </w:r>
          </w:p>
        </w:tc>
        <w:tc>
          <w:tcPr>
            <w:tcW w:w="6447" w:type="dxa"/>
            <w:gridSpan w:val="3"/>
            <w:noWrap w:val="0"/>
            <w:tcMar>
              <w:top w:w="17" w:type="dxa"/>
              <w:left w:w="17" w:type="dxa"/>
              <w:bottom w:w="0" w:type="dxa"/>
              <w:right w:w="17" w:type="dxa"/>
            </w:tcMar>
            <w:vAlign w:val="bottom"/>
          </w:tcPr>
          <w:p>
            <w:pPr>
              <w:rPr>
                <w:rFonts w:hint="eastAsia" w:ascii="宋体" w:hAnsi="宋体" w:eastAsia="宋体" w:cs="宋体"/>
                <w:sz w:val="24"/>
                <w:szCs w:val="24"/>
              </w:rPr>
            </w:pPr>
            <w:r>
              <w:rPr>
                <w:rFonts w:hint="eastAsia" w:ascii="宋体" w:hAnsi="宋体" w:eastAsia="宋体" w:cs="宋体"/>
                <w:sz w:val="24"/>
                <w:szCs w:val="24"/>
              </w:rPr>
              <w:t>养护频率严格执行</w:t>
            </w:r>
          </w:p>
        </w:tc>
        <w:tc>
          <w:tcPr>
            <w:tcW w:w="1556" w:type="dxa"/>
            <w:vMerge w:val="restart"/>
            <w:noWrap w:val="0"/>
            <w:vAlign w:val="center"/>
          </w:tcPr>
          <w:p>
            <w:pPr>
              <w:jc w:val="center"/>
              <w:rPr>
                <w:rFonts w:hint="eastAsia" w:ascii="宋体" w:hAnsi="宋体" w:eastAsia="宋体" w:cs="宋体"/>
                <w:b/>
                <w:bCs/>
                <w:sz w:val="24"/>
                <w:szCs w:val="24"/>
              </w:rPr>
            </w:pPr>
            <w:r>
              <w:rPr>
                <w:rFonts w:hint="eastAsia" w:ascii="宋体" w:hAnsi="宋体" w:eastAsia="宋体" w:cs="宋体"/>
                <w:sz w:val="24"/>
                <w:szCs w:val="24"/>
              </w:rPr>
              <w:t>每出现一次不合格，扣</w:t>
            </w:r>
            <w:r>
              <w:rPr>
                <w:rFonts w:hint="eastAsia" w:ascii="宋体" w:hAnsi="宋体" w:eastAsia="宋体" w:cs="宋体"/>
                <w:b/>
                <w:bCs/>
                <w:sz w:val="24"/>
                <w:szCs w:val="24"/>
              </w:rPr>
              <w:t>0.5</w:t>
            </w:r>
            <w:r>
              <w:rPr>
                <w:rFonts w:hint="eastAsia" w:ascii="宋体" w:hAnsi="宋体" w:eastAsia="宋体" w:cs="宋体"/>
                <w:sz w:val="24"/>
                <w:szCs w:val="24"/>
              </w:rPr>
              <w:t>分</w:t>
            </w:r>
          </w:p>
        </w:tc>
        <w:tc>
          <w:tcPr>
            <w:tcW w:w="1184" w:type="dxa"/>
            <w:noWrap w:val="0"/>
            <w:vAlign w:val="center"/>
          </w:tcPr>
          <w:p>
            <w:pPr>
              <w:jc w:val="center"/>
              <w:rPr>
                <w:rFonts w:hint="eastAsia"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0" w:type="dxa"/>
            <w:bottom w:w="0" w:type="dxa"/>
            <w:right w:w="0" w:type="dxa"/>
          </w:tblCellMar>
        </w:tblPrEx>
        <w:trPr>
          <w:cantSplit/>
          <w:trHeight w:val="309" w:hRule="atLeast"/>
          <w:jc w:val="center"/>
        </w:trPr>
        <w:tc>
          <w:tcPr>
            <w:tcW w:w="776" w:type="dxa"/>
            <w:vMerge w:val="continue"/>
            <w:noWrap w:val="0"/>
            <w:vAlign w:val="center"/>
          </w:tcPr>
          <w:p>
            <w:pPr>
              <w:jc w:val="center"/>
              <w:rPr>
                <w:rFonts w:hint="eastAsia" w:ascii="宋体" w:hAnsi="宋体" w:eastAsia="宋体" w:cs="宋体"/>
                <w:sz w:val="24"/>
                <w:szCs w:val="24"/>
              </w:rPr>
            </w:pPr>
          </w:p>
        </w:tc>
        <w:tc>
          <w:tcPr>
            <w:tcW w:w="1062" w:type="dxa"/>
            <w:vMerge w:val="continue"/>
            <w:noWrap w:val="0"/>
            <w:vAlign w:val="center"/>
          </w:tcPr>
          <w:p>
            <w:pPr>
              <w:jc w:val="center"/>
              <w:rPr>
                <w:rFonts w:hint="eastAsia" w:ascii="宋体" w:hAnsi="宋体" w:eastAsia="宋体" w:cs="宋体"/>
                <w:sz w:val="24"/>
                <w:szCs w:val="24"/>
              </w:rPr>
            </w:pPr>
          </w:p>
        </w:tc>
        <w:tc>
          <w:tcPr>
            <w:tcW w:w="6447" w:type="dxa"/>
            <w:gridSpan w:val="3"/>
            <w:noWrap w:val="0"/>
            <w:tcMar>
              <w:top w:w="17" w:type="dxa"/>
              <w:left w:w="17" w:type="dxa"/>
              <w:bottom w:w="0" w:type="dxa"/>
              <w:right w:w="17" w:type="dxa"/>
            </w:tcMar>
            <w:vAlign w:val="bottom"/>
          </w:tcPr>
          <w:p>
            <w:pPr>
              <w:rPr>
                <w:rFonts w:hint="eastAsia" w:ascii="宋体" w:hAnsi="宋体" w:eastAsia="宋体" w:cs="宋体"/>
                <w:sz w:val="24"/>
                <w:szCs w:val="24"/>
              </w:rPr>
            </w:pPr>
            <w:r>
              <w:rPr>
                <w:rFonts w:hint="eastAsia" w:ascii="宋体" w:hAnsi="宋体" w:eastAsia="宋体" w:cs="宋体"/>
                <w:sz w:val="24"/>
                <w:szCs w:val="24"/>
              </w:rPr>
              <w:t>每年5-10月份修剪1-2次/月，每年11-4月份修剪1次/月</w:t>
            </w:r>
          </w:p>
        </w:tc>
        <w:tc>
          <w:tcPr>
            <w:tcW w:w="1556" w:type="dxa"/>
            <w:vMerge w:val="continue"/>
            <w:noWrap w:val="0"/>
            <w:vAlign w:val="center"/>
          </w:tcPr>
          <w:p>
            <w:pPr>
              <w:jc w:val="center"/>
              <w:rPr>
                <w:rFonts w:hint="eastAsia" w:ascii="宋体" w:hAnsi="宋体" w:eastAsia="宋体" w:cs="宋体"/>
                <w:sz w:val="24"/>
                <w:szCs w:val="24"/>
              </w:rPr>
            </w:pPr>
          </w:p>
        </w:tc>
        <w:tc>
          <w:tcPr>
            <w:tcW w:w="1184" w:type="dxa"/>
            <w:noWrap w:val="0"/>
            <w:vAlign w:val="center"/>
          </w:tcPr>
          <w:p>
            <w:pPr>
              <w:jc w:val="center"/>
              <w:rPr>
                <w:rFonts w:hint="eastAsia"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0" w:type="dxa"/>
            <w:bottom w:w="0" w:type="dxa"/>
            <w:right w:w="0" w:type="dxa"/>
          </w:tblCellMar>
        </w:tblPrEx>
        <w:trPr>
          <w:cantSplit/>
          <w:trHeight w:val="309" w:hRule="atLeast"/>
          <w:jc w:val="center"/>
        </w:trPr>
        <w:tc>
          <w:tcPr>
            <w:tcW w:w="776" w:type="dxa"/>
            <w:vMerge w:val="continue"/>
            <w:noWrap w:val="0"/>
            <w:vAlign w:val="center"/>
          </w:tcPr>
          <w:p>
            <w:pPr>
              <w:jc w:val="center"/>
              <w:rPr>
                <w:rFonts w:hint="eastAsia" w:ascii="宋体" w:hAnsi="宋体" w:eastAsia="宋体" w:cs="宋体"/>
                <w:sz w:val="24"/>
                <w:szCs w:val="24"/>
              </w:rPr>
            </w:pPr>
          </w:p>
        </w:tc>
        <w:tc>
          <w:tcPr>
            <w:tcW w:w="1062" w:type="dxa"/>
            <w:vMerge w:val="continue"/>
            <w:noWrap w:val="0"/>
            <w:vAlign w:val="center"/>
          </w:tcPr>
          <w:p>
            <w:pPr>
              <w:jc w:val="center"/>
              <w:rPr>
                <w:rFonts w:hint="eastAsia" w:ascii="宋体" w:hAnsi="宋体" w:eastAsia="宋体" w:cs="宋体"/>
                <w:sz w:val="24"/>
                <w:szCs w:val="24"/>
              </w:rPr>
            </w:pPr>
          </w:p>
        </w:tc>
        <w:tc>
          <w:tcPr>
            <w:tcW w:w="6447" w:type="dxa"/>
            <w:gridSpan w:val="3"/>
            <w:noWrap w:val="0"/>
            <w:tcMar>
              <w:top w:w="17" w:type="dxa"/>
              <w:left w:w="17" w:type="dxa"/>
              <w:bottom w:w="0" w:type="dxa"/>
              <w:right w:w="17" w:type="dxa"/>
            </w:tcMar>
            <w:vAlign w:val="bottom"/>
          </w:tcPr>
          <w:p>
            <w:pPr>
              <w:rPr>
                <w:rFonts w:hint="eastAsia" w:ascii="宋体" w:hAnsi="宋体" w:eastAsia="宋体" w:cs="宋体"/>
                <w:sz w:val="24"/>
                <w:szCs w:val="24"/>
              </w:rPr>
            </w:pPr>
            <w:r>
              <w:rPr>
                <w:rFonts w:hint="eastAsia" w:ascii="宋体" w:hAnsi="宋体" w:eastAsia="宋体" w:cs="宋体"/>
                <w:sz w:val="24"/>
                <w:szCs w:val="24"/>
              </w:rPr>
              <w:t>保证草坪施肥1-2次/月</w:t>
            </w:r>
          </w:p>
        </w:tc>
        <w:tc>
          <w:tcPr>
            <w:tcW w:w="1556" w:type="dxa"/>
            <w:vMerge w:val="continue"/>
            <w:noWrap w:val="0"/>
            <w:vAlign w:val="center"/>
          </w:tcPr>
          <w:p>
            <w:pPr>
              <w:jc w:val="center"/>
              <w:rPr>
                <w:rFonts w:hint="eastAsia" w:ascii="宋体" w:hAnsi="宋体" w:eastAsia="宋体" w:cs="宋体"/>
                <w:b/>
                <w:bCs/>
                <w:sz w:val="24"/>
                <w:szCs w:val="24"/>
              </w:rPr>
            </w:pPr>
          </w:p>
        </w:tc>
        <w:tc>
          <w:tcPr>
            <w:tcW w:w="1184" w:type="dxa"/>
            <w:noWrap w:val="0"/>
            <w:vAlign w:val="center"/>
          </w:tcPr>
          <w:p>
            <w:pPr>
              <w:jc w:val="center"/>
              <w:rPr>
                <w:rFonts w:hint="eastAsia" w:ascii="宋体" w:hAnsi="宋体" w:eastAsia="宋体" w:cs="宋体"/>
                <w:b/>
                <w:bCs/>
                <w:sz w:val="24"/>
                <w:szCs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0" w:type="dxa"/>
            <w:bottom w:w="0" w:type="dxa"/>
            <w:right w:w="0" w:type="dxa"/>
          </w:tblCellMar>
        </w:tblPrEx>
        <w:trPr>
          <w:cantSplit/>
          <w:trHeight w:val="309" w:hRule="atLeast"/>
          <w:jc w:val="center"/>
        </w:trPr>
        <w:tc>
          <w:tcPr>
            <w:tcW w:w="776" w:type="dxa"/>
            <w:vMerge w:val="continue"/>
            <w:noWrap w:val="0"/>
            <w:vAlign w:val="center"/>
          </w:tcPr>
          <w:p>
            <w:pPr>
              <w:jc w:val="center"/>
              <w:rPr>
                <w:rFonts w:hint="eastAsia" w:ascii="宋体" w:hAnsi="宋体" w:eastAsia="宋体" w:cs="宋体"/>
                <w:sz w:val="24"/>
                <w:szCs w:val="24"/>
              </w:rPr>
            </w:pPr>
          </w:p>
        </w:tc>
        <w:tc>
          <w:tcPr>
            <w:tcW w:w="1062" w:type="dxa"/>
            <w:vMerge w:val="continue"/>
            <w:noWrap w:val="0"/>
            <w:vAlign w:val="center"/>
          </w:tcPr>
          <w:p>
            <w:pPr>
              <w:jc w:val="center"/>
              <w:rPr>
                <w:rFonts w:hint="eastAsia" w:ascii="宋体" w:hAnsi="宋体" w:eastAsia="宋体" w:cs="宋体"/>
                <w:sz w:val="24"/>
                <w:szCs w:val="24"/>
              </w:rPr>
            </w:pPr>
          </w:p>
        </w:tc>
        <w:tc>
          <w:tcPr>
            <w:tcW w:w="6447" w:type="dxa"/>
            <w:gridSpan w:val="3"/>
            <w:noWrap w:val="0"/>
            <w:tcMar>
              <w:top w:w="17" w:type="dxa"/>
              <w:left w:w="17" w:type="dxa"/>
              <w:bottom w:w="0" w:type="dxa"/>
              <w:right w:w="17" w:type="dxa"/>
            </w:tcMar>
            <w:vAlign w:val="bottom"/>
          </w:tcPr>
          <w:p>
            <w:pPr>
              <w:rPr>
                <w:rFonts w:hint="eastAsia" w:ascii="宋体" w:hAnsi="宋体" w:eastAsia="宋体" w:cs="宋体"/>
                <w:sz w:val="24"/>
                <w:szCs w:val="24"/>
              </w:rPr>
            </w:pPr>
            <w:r>
              <w:rPr>
                <w:rFonts w:hint="eastAsia" w:ascii="宋体" w:hAnsi="宋体" w:eastAsia="宋体" w:cs="宋体"/>
                <w:sz w:val="24"/>
                <w:szCs w:val="24"/>
              </w:rPr>
              <w:t>每年5-10月份保证浇水4-5次/周，11-4月份3-4次/周（下雨天气可减少）</w:t>
            </w:r>
          </w:p>
        </w:tc>
        <w:tc>
          <w:tcPr>
            <w:tcW w:w="1556" w:type="dxa"/>
            <w:vMerge w:val="continue"/>
            <w:noWrap w:val="0"/>
            <w:vAlign w:val="center"/>
          </w:tcPr>
          <w:p>
            <w:pPr>
              <w:jc w:val="center"/>
              <w:rPr>
                <w:rFonts w:hint="eastAsia" w:ascii="宋体" w:hAnsi="宋体" w:eastAsia="宋体" w:cs="宋体"/>
                <w:b/>
                <w:bCs/>
                <w:sz w:val="24"/>
                <w:szCs w:val="24"/>
              </w:rPr>
            </w:pPr>
          </w:p>
        </w:tc>
        <w:tc>
          <w:tcPr>
            <w:tcW w:w="1184" w:type="dxa"/>
            <w:noWrap w:val="0"/>
            <w:vAlign w:val="center"/>
          </w:tcPr>
          <w:p>
            <w:pPr>
              <w:jc w:val="center"/>
              <w:rPr>
                <w:rFonts w:hint="eastAsia" w:ascii="宋体" w:hAnsi="宋体" w:eastAsia="宋体" w:cs="宋体"/>
                <w:b/>
                <w:bCs/>
                <w:sz w:val="24"/>
                <w:szCs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0" w:type="dxa"/>
            <w:bottom w:w="0" w:type="dxa"/>
            <w:right w:w="0" w:type="dxa"/>
          </w:tblCellMar>
        </w:tblPrEx>
        <w:trPr>
          <w:cantSplit/>
          <w:trHeight w:val="562" w:hRule="atLeast"/>
          <w:jc w:val="center"/>
        </w:trPr>
        <w:tc>
          <w:tcPr>
            <w:tcW w:w="776" w:type="dxa"/>
            <w:vMerge w:val="continue"/>
            <w:noWrap w:val="0"/>
            <w:vAlign w:val="center"/>
          </w:tcPr>
          <w:p>
            <w:pPr>
              <w:jc w:val="center"/>
              <w:rPr>
                <w:rFonts w:hint="eastAsia" w:ascii="宋体" w:hAnsi="宋体" w:eastAsia="宋体" w:cs="宋体"/>
                <w:sz w:val="24"/>
                <w:szCs w:val="24"/>
              </w:rPr>
            </w:pPr>
          </w:p>
        </w:tc>
        <w:tc>
          <w:tcPr>
            <w:tcW w:w="1062" w:type="dxa"/>
            <w:noWrap w:val="0"/>
            <w:vAlign w:val="center"/>
          </w:tcPr>
          <w:p>
            <w:pPr>
              <w:jc w:val="center"/>
              <w:rPr>
                <w:rFonts w:hint="eastAsia" w:ascii="宋体" w:hAnsi="宋体" w:eastAsia="宋体" w:cs="宋体"/>
                <w:sz w:val="24"/>
                <w:szCs w:val="24"/>
              </w:rPr>
            </w:pPr>
            <w:r>
              <w:rPr>
                <w:rFonts w:hint="eastAsia" w:ascii="宋体" w:hAnsi="宋体" w:eastAsia="宋体" w:cs="宋体"/>
                <w:sz w:val="24"/>
                <w:szCs w:val="24"/>
              </w:rPr>
              <w:t>补苗补草</w:t>
            </w:r>
          </w:p>
        </w:tc>
        <w:tc>
          <w:tcPr>
            <w:tcW w:w="6447" w:type="dxa"/>
            <w:gridSpan w:val="3"/>
            <w:noWrap w:val="0"/>
            <w:tcMar>
              <w:top w:w="17" w:type="dxa"/>
              <w:left w:w="17" w:type="dxa"/>
              <w:bottom w:w="0" w:type="dxa"/>
              <w:right w:w="17" w:type="dxa"/>
            </w:tcMar>
            <w:vAlign w:val="center"/>
          </w:tcPr>
          <w:p>
            <w:pPr>
              <w:rPr>
                <w:rFonts w:hint="eastAsia" w:ascii="宋体" w:hAnsi="宋体" w:eastAsia="宋体" w:cs="宋体"/>
                <w:sz w:val="24"/>
                <w:szCs w:val="24"/>
              </w:rPr>
            </w:pPr>
            <w:r>
              <w:rPr>
                <w:rFonts w:hint="eastAsia" w:ascii="宋体" w:hAnsi="宋体" w:eastAsia="宋体" w:cs="宋体"/>
                <w:sz w:val="24"/>
                <w:szCs w:val="24"/>
              </w:rPr>
              <w:t>3天内完成</w:t>
            </w:r>
          </w:p>
        </w:tc>
        <w:tc>
          <w:tcPr>
            <w:tcW w:w="1556" w:type="dxa"/>
            <w:noWrap w:val="0"/>
            <w:vAlign w:val="center"/>
          </w:tcPr>
          <w:p>
            <w:pPr>
              <w:jc w:val="center"/>
              <w:rPr>
                <w:rFonts w:hint="eastAsia" w:ascii="宋体" w:hAnsi="宋体" w:eastAsia="宋体" w:cs="宋体"/>
                <w:b/>
                <w:bCs/>
                <w:sz w:val="24"/>
                <w:szCs w:val="24"/>
              </w:rPr>
            </w:pPr>
            <w:r>
              <w:rPr>
                <w:rFonts w:hint="eastAsia" w:ascii="宋体" w:hAnsi="宋体" w:eastAsia="宋体" w:cs="宋体"/>
                <w:sz w:val="24"/>
                <w:szCs w:val="24"/>
              </w:rPr>
              <w:t>每出现一次不合格，扣</w:t>
            </w:r>
            <w:r>
              <w:rPr>
                <w:rFonts w:hint="eastAsia" w:ascii="宋体" w:hAnsi="宋体" w:eastAsia="宋体" w:cs="宋体"/>
                <w:b/>
                <w:bCs/>
                <w:sz w:val="24"/>
                <w:szCs w:val="24"/>
              </w:rPr>
              <w:t>0.5</w:t>
            </w:r>
            <w:r>
              <w:rPr>
                <w:rFonts w:hint="eastAsia" w:ascii="宋体" w:hAnsi="宋体" w:eastAsia="宋体" w:cs="宋体"/>
                <w:sz w:val="24"/>
                <w:szCs w:val="24"/>
              </w:rPr>
              <w:t>分</w:t>
            </w:r>
          </w:p>
        </w:tc>
        <w:tc>
          <w:tcPr>
            <w:tcW w:w="1184" w:type="dxa"/>
            <w:noWrap w:val="0"/>
            <w:vAlign w:val="center"/>
          </w:tcPr>
          <w:p>
            <w:pPr>
              <w:jc w:val="center"/>
              <w:rPr>
                <w:rFonts w:hint="eastAsia"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0" w:type="dxa"/>
            <w:bottom w:w="0" w:type="dxa"/>
            <w:right w:w="0" w:type="dxa"/>
          </w:tblCellMar>
        </w:tblPrEx>
        <w:trPr>
          <w:cantSplit/>
          <w:trHeight w:val="828" w:hRule="atLeast"/>
          <w:jc w:val="center"/>
        </w:trPr>
        <w:tc>
          <w:tcPr>
            <w:tcW w:w="776" w:type="dxa"/>
            <w:vMerge w:val="continue"/>
            <w:noWrap w:val="0"/>
            <w:vAlign w:val="center"/>
          </w:tcPr>
          <w:p>
            <w:pPr>
              <w:jc w:val="center"/>
              <w:rPr>
                <w:rFonts w:hint="eastAsia" w:ascii="宋体" w:hAnsi="宋体" w:eastAsia="宋体" w:cs="宋体"/>
                <w:sz w:val="24"/>
                <w:szCs w:val="24"/>
              </w:rPr>
            </w:pPr>
          </w:p>
        </w:tc>
        <w:tc>
          <w:tcPr>
            <w:tcW w:w="1062" w:type="dxa"/>
            <w:noWrap w:val="0"/>
            <w:vAlign w:val="center"/>
          </w:tcPr>
          <w:p>
            <w:pPr>
              <w:jc w:val="center"/>
              <w:rPr>
                <w:rFonts w:hint="eastAsia" w:ascii="宋体" w:hAnsi="宋体" w:eastAsia="宋体" w:cs="宋体"/>
                <w:sz w:val="24"/>
                <w:szCs w:val="24"/>
              </w:rPr>
            </w:pPr>
            <w:r>
              <w:rPr>
                <w:rFonts w:hint="eastAsia" w:ascii="宋体" w:hAnsi="宋体" w:eastAsia="宋体" w:cs="宋体"/>
                <w:sz w:val="24"/>
                <w:szCs w:val="24"/>
              </w:rPr>
              <w:t>中耕除草/砍草边</w:t>
            </w:r>
          </w:p>
        </w:tc>
        <w:tc>
          <w:tcPr>
            <w:tcW w:w="6447" w:type="dxa"/>
            <w:gridSpan w:val="3"/>
            <w:noWrap w:val="0"/>
            <w:tcMar>
              <w:top w:w="17" w:type="dxa"/>
              <w:left w:w="17" w:type="dxa"/>
              <w:bottom w:w="0" w:type="dxa"/>
              <w:right w:w="17" w:type="dxa"/>
            </w:tcMar>
            <w:vAlign w:val="center"/>
          </w:tcPr>
          <w:p>
            <w:pPr>
              <w:rPr>
                <w:rFonts w:hint="eastAsia" w:ascii="宋体" w:hAnsi="宋体" w:eastAsia="宋体" w:cs="宋体"/>
                <w:sz w:val="24"/>
                <w:szCs w:val="24"/>
              </w:rPr>
            </w:pPr>
            <w:r>
              <w:rPr>
                <w:rFonts w:hint="eastAsia" w:ascii="宋体" w:hAnsi="宋体" w:eastAsia="宋体" w:cs="宋体"/>
                <w:sz w:val="24"/>
                <w:szCs w:val="24"/>
              </w:rPr>
              <w:t>3-4次/年</w:t>
            </w:r>
          </w:p>
        </w:tc>
        <w:tc>
          <w:tcPr>
            <w:tcW w:w="1556" w:type="dxa"/>
            <w:noWrap w:val="0"/>
            <w:vAlign w:val="center"/>
          </w:tcPr>
          <w:p>
            <w:pPr>
              <w:jc w:val="center"/>
              <w:rPr>
                <w:rFonts w:hint="eastAsia" w:ascii="宋体" w:hAnsi="宋体" w:eastAsia="宋体" w:cs="宋体"/>
                <w:b/>
                <w:bCs/>
                <w:sz w:val="24"/>
                <w:szCs w:val="24"/>
              </w:rPr>
            </w:pPr>
            <w:r>
              <w:rPr>
                <w:rFonts w:hint="eastAsia" w:ascii="宋体" w:hAnsi="宋体" w:eastAsia="宋体" w:cs="宋体"/>
                <w:sz w:val="24"/>
                <w:szCs w:val="24"/>
              </w:rPr>
              <w:t>每出现一次不合格，扣</w:t>
            </w:r>
            <w:r>
              <w:rPr>
                <w:rFonts w:hint="eastAsia" w:ascii="宋体" w:hAnsi="宋体" w:eastAsia="宋体" w:cs="宋体"/>
                <w:b/>
                <w:bCs/>
                <w:sz w:val="24"/>
                <w:szCs w:val="24"/>
              </w:rPr>
              <w:t>0.5</w:t>
            </w:r>
            <w:r>
              <w:rPr>
                <w:rFonts w:hint="eastAsia" w:ascii="宋体" w:hAnsi="宋体" w:eastAsia="宋体" w:cs="宋体"/>
                <w:sz w:val="24"/>
                <w:szCs w:val="24"/>
              </w:rPr>
              <w:t>分</w:t>
            </w:r>
          </w:p>
        </w:tc>
        <w:tc>
          <w:tcPr>
            <w:tcW w:w="1184" w:type="dxa"/>
            <w:noWrap w:val="0"/>
            <w:vAlign w:val="center"/>
          </w:tcPr>
          <w:p>
            <w:pPr>
              <w:jc w:val="center"/>
              <w:rPr>
                <w:rFonts w:hint="eastAsia"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0" w:type="dxa"/>
            <w:bottom w:w="0" w:type="dxa"/>
            <w:right w:w="0" w:type="dxa"/>
          </w:tblCellMar>
        </w:tblPrEx>
        <w:trPr>
          <w:cantSplit/>
          <w:trHeight w:val="557" w:hRule="atLeast"/>
          <w:jc w:val="center"/>
        </w:trPr>
        <w:tc>
          <w:tcPr>
            <w:tcW w:w="776" w:type="dxa"/>
            <w:vMerge w:val="continue"/>
            <w:noWrap w:val="0"/>
            <w:vAlign w:val="center"/>
          </w:tcPr>
          <w:p>
            <w:pPr>
              <w:jc w:val="center"/>
              <w:rPr>
                <w:rFonts w:hint="eastAsia" w:ascii="宋体" w:hAnsi="宋体" w:eastAsia="宋体" w:cs="宋体"/>
                <w:sz w:val="24"/>
                <w:szCs w:val="24"/>
              </w:rPr>
            </w:pPr>
          </w:p>
        </w:tc>
        <w:tc>
          <w:tcPr>
            <w:tcW w:w="1062" w:type="dxa"/>
            <w:vMerge w:val="restart"/>
            <w:noWrap w:val="0"/>
            <w:vAlign w:val="center"/>
          </w:tcPr>
          <w:p>
            <w:pPr>
              <w:jc w:val="center"/>
              <w:rPr>
                <w:rFonts w:hint="eastAsia" w:ascii="宋体" w:hAnsi="宋体" w:eastAsia="宋体" w:cs="宋体"/>
                <w:sz w:val="24"/>
                <w:szCs w:val="24"/>
              </w:rPr>
            </w:pPr>
            <w:r>
              <w:rPr>
                <w:rFonts w:hint="eastAsia" w:ascii="宋体" w:hAnsi="宋体" w:eastAsia="宋体" w:cs="宋体"/>
                <w:sz w:val="24"/>
                <w:szCs w:val="24"/>
              </w:rPr>
              <w:t>病虫害</w:t>
            </w:r>
          </w:p>
          <w:p>
            <w:pPr>
              <w:jc w:val="center"/>
              <w:rPr>
                <w:rFonts w:hint="eastAsia" w:ascii="宋体" w:hAnsi="宋体" w:eastAsia="宋体" w:cs="宋体"/>
                <w:sz w:val="24"/>
                <w:szCs w:val="24"/>
              </w:rPr>
            </w:pPr>
            <w:r>
              <w:rPr>
                <w:rFonts w:hint="eastAsia" w:ascii="宋体" w:hAnsi="宋体" w:eastAsia="宋体" w:cs="宋体"/>
                <w:sz w:val="24"/>
                <w:szCs w:val="24"/>
              </w:rPr>
              <w:t>控制</w:t>
            </w:r>
          </w:p>
          <w:p>
            <w:pPr>
              <w:jc w:val="center"/>
              <w:rPr>
                <w:rFonts w:hint="eastAsia" w:ascii="宋体" w:hAnsi="宋体" w:eastAsia="宋体" w:cs="宋体"/>
                <w:sz w:val="24"/>
                <w:szCs w:val="24"/>
              </w:rPr>
            </w:pPr>
          </w:p>
        </w:tc>
        <w:tc>
          <w:tcPr>
            <w:tcW w:w="6447" w:type="dxa"/>
            <w:gridSpan w:val="3"/>
            <w:noWrap w:val="0"/>
            <w:tcMar>
              <w:top w:w="17" w:type="dxa"/>
              <w:left w:w="17" w:type="dxa"/>
              <w:bottom w:w="0" w:type="dxa"/>
              <w:right w:w="17" w:type="dxa"/>
            </w:tcMar>
            <w:vAlign w:val="top"/>
          </w:tcPr>
          <w:p>
            <w:pPr>
              <w:rPr>
                <w:rFonts w:hint="eastAsia" w:ascii="宋体" w:hAnsi="宋体" w:eastAsia="宋体" w:cs="宋体"/>
                <w:sz w:val="24"/>
                <w:szCs w:val="24"/>
              </w:rPr>
            </w:pPr>
            <w:r>
              <w:rPr>
                <w:rFonts w:hint="eastAsia" w:ascii="宋体" w:hAnsi="宋体" w:eastAsia="宋体" w:cs="宋体"/>
                <w:sz w:val="24"/>
                <w:szCs w:val="24"/>
              </w:rPr>
              <w:t>针对不同的品种和季节进行病虫害消杀，每月进行一次全面预防性消杀，并有完整的消杀</w:t>
            </w:r>
          </w:p>
        </w:tc>
        <w:tc>
          <w:tcPr>
            <w:tcW w:w="1556" w:type="dxa"/>
            <w:vMerge w:val="restart"/>
            <w:noWrap w:val="0"/>
            <w:vAlign w:val="center"/>
          </w:tcPr>
          <w:p>
            <w:pPr>
              <w:jc w:val="center"/>
              <w:rPr>
                <w:rFonts w:hint="eastAsia" w:ascii="宋体" w:hAnsi="宋体" w:eastAsia="宋体" w:cs="宋体"/>
                <w:b/>
                <w:bCs/>
                <w:sz w:val="24"/>
                <w:szCs w:val="24"/>
              </w:rPr>
            </w:pPr>
            <w:r>
              <w:rPr>
                <w:rFonts w:hint="eastAsia" w:ascii="宋体" w:hAnsi="宋体" w:eastAsia="宋体" w:cs="宋体"/>
                <w:sz w:val="24"/>
                <w:szCs w:val="24"/>
              </w:rPr>
              <w:t>每出现一次不合格，扣</w:t>
            </w:r>
            <w:r>
              <w:rPr>
                <w:rFonts w:hint="eastAsia" w:ascii="宋体" w:hAnsi="宋体" w:eastAsia="宋体" w:cs="宋体"/>
                <w:b/>
                <w:bCs/>
                <w:sz w:val="24"/>
                <w:szCs w:val="24"/>
              </w:rPr>
              <w:t>0.5</w:t>
            </w:r>
            <w:r>
              <w:rPr>
                <w:rFonts w:hint="eastAsia" w:ascii="宋体" w:hAnsi="宋体" w:eastAsia="宋体" w:cs="宋体"/>
                <w:sz w:val="24"/>
                <w:szCs w:val="24"/>
              </w:rPr>
              <w:t>分</w:t>
            </w:r>
          </w:p>
        </w:tc>
        <w:tc>
          <w:tcPr>
            <w:tcW w:w="1184" w:type="dxa"/>
            <w:noWrap w:val="0"/>
            <w:vAlign w:val="center"/>
          </w:tcPr>
          <w:p>
            <w:pPr>
              <w:jc w:val="center"/>
              <w:rPr>
                <w:rFonts w:hint="eastAsia"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0" w:type="dxa"/>
            <w:bottom w:w="0" w:type="dxa"/>
            <w:right w:w="0" w:type="dxa"/>
          </w:tblCellMar>
        </w:tblPrEx>
        <w:trPr>
          <w:cantSplit/>
          <w:trHeight w:val="309" w:hRule="atLeast"/>
          <w:jc w:val="center"/>
        </w:trPr>
        <w:tc>
          <w:tcPr>
            <w:tcW w:w="776" w:type="dxa"/>
            <w:vMerge w:val="continue"/>
            <w:noWrap w:val="0"/>
            <w:vAlign w:val="center"/>
          </w:tcPr>
          <w:p>
            <w:pPr>
              <w:jc w:val="center"/>
              <w:rPr>
                <w:rFonts w:hint="eastAsia" w:ascii="宋体" w:hAnsi="宋体" w:eastAsia="宋体" w:cs="宋体"/>
                <w:sz w:val="24"/>
                <w:szCs w:val="24"/>
              </w:rPr>
            </w:pPr>
          </w:p>
        </w:tc>
        <w:tc>
          <w:tcPr>
            <w:tcW w:w="1062" w:type="dxa"/>
            <w:vMerge w:val="continue"/>
            <w:noWrap w:val="0"/>
            <w:vAlign w:val="center"/>
          </w:tcPr>
          <w:p>
            <w:pPr>
              <w:jc w:val="center"/>
              <w:rPr>
                <w:rFonts w:hint="eastAsia" w:ascii="宋体" w:hAnsi="宋体" w:eastAsia="宋体" w:cs="宋体"/>
                <w:sz w:val="24"/>
                <w:szCs w:val="24"/>
              </w:rPr>
            </w:pPr>
          </w:p>
        </w:tc>
        <w:tc>
          <w:tcPr>
            <w:tcW w:w="6447" w:type="dxa"/>
            <w:gridSpan w:val="3"/>
            <w:noWrap w:val="0"/>
            <w:tcMar>
              <w:top w:w="17" w:type="dxa"/>
              <w:left w:w="17" w:type="dxa"/>
              <w:bottom w:w="0" w:type="dxa"/>
              <w:right w:w="17" w:type="dxa"/>
            </w:tcMar>
            <w:vAlign w:val="top"/>
          </w:tcPr>
          <w:p>
            <w:pPr>
              <w:rPr>
                <w:rFonts w:hint="eastAsia" w:ascii="宋体" w:hAnsi="宋体" w:eastAsia="宋体" w:cs="宋体"/>
                <w:sz w:val="24"/>
                <w:szCs w:val="24"/>
              </w:rPr>
            </w:pPr>
            <w:r>
              <w:rPr>
                <w:rFonts w:hint="eastAsia" w:ascii="宋体" w:hAnsi="宋体" w:eastAsia="宋体" w:cs="宋体"/>
                <w:sz w:val="24"/>
                <w:szCs w:val="24"/>
              </w:rPr>
              <w:t>绿化苗木无普遍性病害，病虫危害率不超过8%，单株受害率不超过8%</w:t>
            </w:r>
          </w:p>
        </w:tc>
        <w:tc>
          <w:tcPr>
            <w:tcW w:w="1556" w:type="dxa"/>
            <w:vMerge w:val="continue"/>
            <w:noWrap w:val="0"/>
            <w:vAlign w:val="center"/>
          </w:tcPr>
          <w:p>
            <w:pPr>
              <w:jc w:val="center"/>
              <w:rPr>
                <w:rFonts w:hint="eastAsia" w:ascii="宋体" w:hAnsi="宋体" w:eastAsia="宋体" w:cs="宋体"/>
                <w:b/>
                <w:bCs/>
                <w:sz w:val="24"/>
                <w:szCs w:val="24"/>
              </w:rPr>
            </w:pPr>
          </w:p>
        </w:tc>
        <w:tc>
          <w:tcPr>
            <w:tcW w:w="1184" w:type="dxa"/>
            <w:noWrap w:val="0"/>
            <w:vAlign w:val="center"/>
          </w:tcPr>
          <w:p>
            <w:pPr>
              <w:jc w:val="center"/>
              <w:rPr>
                <w:rFonts w:hint="eastAsia" w:ascii="宋体" w:hAnsi="宋体" w:eastAsia="宋体" w:cs="宋体"/>
                <w:b/>
                <w:bCs/>
                <w:sz w:val="24"/>
                <w:szCs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0" w:type="dxa"/>
            <w:bottom w:w="0" w:type="dxa"/>
            <w:right w:w="0" w:type="dxa"/>
          </w:tblCellMar>
        </w:tblPrEx>
        <w:trPr>
          <w:cantSplit/>
          <w:trHeight w:val="309" w:hRule="atLeast"/>
          <w:jc w:val="center"/>
        </w:trPr>
        <w:tc>
          <w:tcPr>
            <w:tcW w:w="776" w:type="dxa"/>
            <w:vMerge w:val="continue"/>
            <w:noWrap w:val="0"/>
            <w:vAlign w:val="center"/>
          </w:tcPr>
          <w:p>
            <w:pPr>
              <w:jc w:val="center"/>
              <w:rPr>
                <w:rFonts w:hint="eastAsia" w:ascii="宋体" w:hAnsi="宋体" w:eastAsia="宋体" w:cs="宋体"/>
                <w:sz w:val="24"/>
                <w:szCs w:val="24"/>
              </w:rPr>
            </w:pPr>
          </w:p>
        </w:tc>
        <w:tc>
          <w:tcPr>
            <w:tcW w:w="1062" w:type="dxa"/>
            <w:vMerge w:val="continue"/>
            <w:noWrap w:val="0"/>
            <w:vAlign w:val="center"/>
          </w:tcPr>
          <w:p>
            <w:pPr>
              <w:jc w:val="center"/>
              <w:rPr>
                <w:rFonts w:hint="eastAsia" w:ascii="宋体" w:hAnsi="宋体" w:eastAsia="宋体" w:cs="宋体"/>
                <w:sz w:val="24"/>
                <w:szCs w:val="24"/>
              </w:rPr>
            </w:pPr>
          </w:p>
        </w:tc>
        <w:tc>
          <w:tcPr>
            <w:tcW w:w="6447" w:type="dxa"/>
            <w:gridSpan w:val="3"/>
            <w:noWrap w:val="0"/>
            <w:tcMar>
              <w:top w:w="17" w:type="dxa"/>
              <w:left w:w="17" w:type="dxa"/>
              <w:bottom w:w="0" w:type="dxa"/>
              <w:right w:w="17" w:type="dxa"/>
            </w:tcMar>
            <w:vAlign w:val="top"/>
          </w:tcPr>
          <w:p>
            <w:pPr>
              <w:rPr>
                <w:rFonts w:hint="eastAsia" w:ascii="宋体" w:hAnsi="宋体" w:eastAsia="宋体" w:cs="宋体"/>
                <w:sz w:val="24"/>
                <w:szCs w:val="24"/>
              </w:rPr>
            </w:pPr>
            <w:r>
              <w:rPr>
                <w:rFonts w:hint="eastAsia" w:ascii="宋体" w:hAnsi="宋体" w:eastAsia="宋体" w:cs="宋体"/>
                <w:sz w:val="24"/>
                <w:szCs w:val="24"/>
              </w:rPr>
              <w:t>病虫枝及时修剪，并妥善处理</w:t>
            </w:r>
          </w:p>
        </w:tc>
        <w:tc>
          <w:tcPr>
            <w:tcW w:w="1556" w:type="dxa"/>
            <w:vMerge w:val="continue"/>
            <w:noWrap w:val="0"/>
            <w:vAlign w:val="center"/>
          </w:tcPr>
          <w:p>
            <w:pPr>
              <w:jc w:val="center"/>
              <w:rPr>
                <w:rFonts w:hint="eastAsia" w:ascii="宋体" w:hAnsi="宋体" w:eastAsia="宋体" w:cs="宋体"/>
                <w:b/>
                <w:bCs/>
                <w:sz w:val="24"/>
                <w:szCs w:val="24"/>
              </w:rPr>
            </w:pPr>
          </w:p>
        </w:tc>
        <w:tc>
          <w:tcPr>
            <w:tcW w:w="1184" w:type="dxa"/>
            <w:noWrap w:val="0"/>
            <w:vAlign w:val="center"/>
          </w:tcPr>
          <w:p>
            <w:pPr>
              <w:jc w:val="center"/>
              <w:rPr>
                <w:rFonts w:hint="eastAsia" w:ascii="宋体" w:hAnsi="宋体" w:eastAsia="宋体" w:cs="宋体"/>
                <w:b/>
                <w:bCs/>
                <w:sz w:val="24"/>
                <w:szCs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0" w:type="dxa"/>
            <w:bottom w:w="0" w:type="dxa"/>
            <w:right w:w="0" w:type="dxa"/>
          </w:tblCellMar>
        </w:tblPrEx>
        <w:trPr>
          <w:cantSplit/>
          <w:trHeight w:val="309" w:hRule="atLeast"/>
          <w:jc w:val="center"/>
        </w:trPr>
        <w:tc>
          <w:tcPr>
            <w:tcW w:w="776" w:type="dxa"/>
            <w:vMerge w:val="continue"/>
            <w:noWrap w:val="0"/>
            <w:vAlign w:val="center"/>
          </w:tcPr>
          <w:p>
            <w:pPr>
              <w:jc w:val="center"/>
              <w:rPr>
                <w:rFonts w:hint="eastAsia" w:ascii="宋体" w:hAnsi="宋体" w:eastAsia="宋体" w:cs="宋体"/>
                <w:sz w:val="24"/>
                <w:szCs w:val="24"/>
              </w:rPr>
            </w:pPr>
          </w:p>
        </w:tc>
        <w:tc>
          <w:tcPr>
            <w:tcW w:w="1062" w:type="dxa"/>
            <w:vMerge w:val="continue"/>
            <w:noWrap w:val="0"/>
            <w:vAlign w:val="center"/>
          </w:tcPr>
          <w:p>
            <w:pPr>
              <w:jc w:val="center"/>
              <w:rPr>
                <w:rFonts w:hint="eastAsia" w:ascii="宋体" w:hAnsi="宋体" w:eastAsia="宋体" w:cs="宋体"/>
                <w:sz w:val="24"/>
                <w:szCs w:val="24"/>
              </w:rPr>
            </w:pPr>
          </w:p>
        </w:tc>
        <w:tc>
          <w:tcPr>
            <w:tcW w:w="6447" w:type="dxa"/>
            <w:gridSpan w:val="3"/>
            <w:noWrap w:val="0"/>
            <w:tcMar>
              <w:top w:w="17" w:type="dxa"/>
              <w:left w:w="17" w:type="dxa"/>
              <w:bottom w:w="0" w:type="dxa"/>
              <w:right w:w="17" w:type="dxa"/>
            </w:tcMar>
            <w:vAlign w:val="top"/>
          </w:tcPr>
          <w:p>
            <w:pPr>
              <w:rPr>
                <w:rFonts w:hint="eastAsia" w:ascii="宋体" w:hAnsi="宋体" w:eastAsia="宋体" w:cs="宋体"/>
                <w:sz w:val="24"/>
                <w:szCs w:val="24"/>
              </w:rPr>
            </w:pPr>
            <w:r>
              <w:rPr>
                <w:rFonts w:hint="eastAsia" w:ascii="宋体" w:hAnsi="宋体" w:eastAsia="宋体" w:cs="宋体"/>
                <w:sz w:val="24"/>
                <w:szCs w:val="24"/>
              </w:rPr>
              <w:t>消杀员掌握消杀知识，药物选用、配比符合要求</w:t>
            </w:r>
          </w:p>
        </w:tc>
        <w:tc>
          <w:tcPr>
            <w:tcW w:w="1556" w:type="dxa"/>
            <w:vMerge w:val="continue"/>
            <w:noWrap w:val="0"/>
            <w:vAlign w:val="center"/>
          </w:tcPr>
          <w:p>
            <w:pPr>
              <w:jc w:val="center"/>
              <w:rPr>
                <w:rFonts w:hint="eastAsia" w:ascii="宋体" w:hAnsi="宋体" w:eastAsia="宋体" w:cs="宋体"/>
                <w:b/>
                <w:bCs/>
                <w:sz w:val="24"/>
                <w:szCs w:val="24"/>
              </w:rPr>
            </w:pPr>
          </w:p>
        </w:tc>
        <w:tc>
          <w:tcPr>
            <w:tcW w:w="1184" w:type="dxa"/>
            <w:noWrap w:val="0"/>
            <w:vAlign w:val="center"/>
          </w:tcPr>
          <w:p>
            <w:pPr>
              <w:jc w:val="center"/>
              <w:rPr>
                <w:rFonts w:hint="eastAsia" w:ascii="宋体" w:hAnsi="宋体" w:eastAsia="宋体" w:cs="宋体"/>
                <w:b/>
                <w:bCs/>
                <w:sz w:val="24"/>
                <w:szCs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0" w:type="dxa"/>
            <w:bottom w:w="0" w:type="dxa"/>
            <w:right w:w="0" w:type="dxa"/>
          </w:tblCellMar>
        </w:tblPrEx>
        <w:trPr>
          <w:cantSplit/>
          <w:trHeight w:val="562" w:hRule="atLeast"/>
          <w:jc w:val="center"/>
        </w:trPr>
        <w:tc>
          <w:tcPr>
            <w:tcW w:w="776" w:type="dxa"/>
            <w:vMerge w:val="restart"/>
            <w:noWrap w:val="0"/>
            <w:vAlign w:val="center"/>
          </w:tcPr>
          <w:p>
            <w:pPr>
              <w:jc w:val="center"/>
              <w:rPr>
                <w:rFonts w:hint="eastAsia" w:ascii="宋体" w:hAnsi="宋体" w:eastAsia="宋体" w:cs="宋体"/>
                <w:sz w:val="24"/>
                <w:szCs w:val="24"/>
              </w:rPr>
            </w:pPr>
            <w:r>
              <w:rPr>
                <w:rFonts w:hint="eastAsia" w:ascii="宋体" w:hAnsi="宋体" w:eastAsia="宋体" w:cs="宋体"/>
                <w:sz w:val="24"/>
                <w:szCs w:val="24"/>
                <w:lang w:val="en-US" w:eastAsia="zh-CN"/>
              </w:rPr>
              <w:t>团队人员</w:t>
            </w:r>
            <w:r>
              <w:rPr>
                <w:rFonts w:hint="eastAsia" w:ascii="宋体" w:hAnsi="宋体" w:eastAsia="宋体" w:cs="宋体"/>
                <w:color w:val="auto"/>
                <w:sz w:val="24"/>
                <w:szCs w:val="24"/>
              </w:rPr>
              <w:t>15</w:t>
            </w:r>
            <w:r>
              <w:rPr>
                <w:rFonts w:hint="eastAsia" w:ascii="宋体" w:hAnsi="宋体" w:eastAsia="宋体" w:cs="宋体"/>
                <w:sz w:val="24"/>
                <w:szCs w:val="24"/>
              </w:rPr>
              <w:t>分</w:t>
            </w:r>
          </w:p>
        </w:tc>
        <w:tc>
          <w:tcPr>
            <w:tcW w:w="1062" w:type="dxa"/>
            <w:vMerge w:val="restart"/>
            <w:noWrap w:val="0"/>
            <w:vAlign w:val="center"/>
          </w:tcPr>
          <w:p>
            <w:pPr>
              <w:jc w:val="center"/>
              <w:rPr>
                <w:rFonts w:hint="eastAsia" w:ascii="宋体" w:hAnsi="宋体" w:eastAsia="宋体" w:cs="宋体"/>
                <w:sz w:val="24"/>
                <w:szCs w:val="24"/>
              </w:rPr>
            </w:pPr>
            <w:r>
              <w:rPr>
                <w:rFonts w:hint="eastAsia" w:ascii="宋体" w:hAnsi="宋体" w:eastAsia="宋体" w:cs="宋体"/>
                <w:sz w:val="24"/>
                <w:szCs w:val="24"/>
              </w:rPr>
              <w:t>养护人员行为规范</w:t>
            </w:r>
          </w:p>
        </w:tc>
        <w:tc>
          <w:tcPr>
            <w:tcW w:w="6447" w:type="dxa"/>
            <w:gridSpan w:val="3"/>
            <w:noWrap w:val="0"/>
            <w:tcMar>
              <w:top w:w="17" w:type="dxa"/>
              <w:left w:w="17" w:type="dxa"/>
              <w:bottom w:w="0" w:type="dxa"/>
              <w:right w:w="17" w:type="dxa"/>
            </w:tcMar>
            <w:vAlign w:val="bottom"/>
          </w:tcPr>
          <w:p>
            <w:pPr>
              <w:rPr>
                <w:rFonts w:hint="eastAsia" w:ascii="宋体" w:hAnsi="宋体" w:eastAsia="宋体" w:cs="宋体"/>
                <w:sz w:val="24"/>
                <w:szCs w:val="24"/>
              </w:rPr>
            </w:pPr>
            <w:r>
              <w:rPr>
                <w:rFonts w:hint="eastAsia" w:ascii="宋体" w:hAnsi="宋体" w:eastAsia="宋体" w:cs="宋体"/>
                <w:sz w:val="24"/>
                <w:szCs w:val="24"/>
              </w:rPr>
              <w:t>工作时间穿工装，佩带工牌。工牌佩带在左胸显眼处（男士上衣口袋正中上方约1CM处位置），</w:t>
            </w:r>
          </w:p>
        </w:tc>
        <w:tc>
          <w:tcPr>
            <w:tcW w:w="1556" w:type="dxa"/>
            <w:vMerge w:val="restart"/>
            <w:noWrap w:val="0"/>
            <w:vAlign w:val="center"/>
          </w:tcPr>
          <w:p>
            <w:pPr>
              <w:jc w:val="center"/>
              <w:rPr>
                <w:rFonts w:hint="eastAsia" w:ascii="宋体" w:hAnsi="宋体" w:eastAsia="宋体" w:cs="宋体"/>
                <w:b/>
                <w:bCs/>
                <w:sz w:val="24"/>
                <w:szCs w:val="24"/>
              </w:rPr>
            </w:pPr>
            <w:r>
              <w:rPr>
                <w:rFonts w:hint="eastAsia" w:ascii="宋体" w:hAnsi="宋体" w:eastAsia="宋体" w:cs="宋体"/>
                <w:sz w:val="24"/>
                <w:szCs w:val="24"/>
              </w:rPr>
              <w:t>每出现一次不合格，扣</w:t>
            </w:r>
            <w:r>
              <w:rPr>
                <w:rFonts w:hint="eastAsia" w:ascii="宋体" w:hAnsi="宋体" w:eastAsia="宋体" w:cs="宋体"/>
                <w:b/>
                <w:bCs/>
                <w:sz w:val="24"/>
                <w:szCs w:val="24"/>
              </w:rPr>
              <w:t>0.5</w:t>
            </w:r>
            <w:r>
              <w:rPr>
                <w:rFonts w:hint="eastAsia" w:ascii="宋体" w:hAnsi="宋体" w:eastAsia="宋体" w:cs="宋体"/>
                <w:sz w:val="24"/>
                <w:szCs w:val="24"/>
              </w:rPr>
              <w:t>分/人/次</w:t>
            </w:r>
          </w:p>
        </w:tc>
        <w:tc>
          <w:tcPr>
            <w:tcW w:w="1184" w:type="dxa"/>
            <w:noWrap w:val="0"/>
            <w:vAlign w:val="center"/>
          </w:tcPr>
          <w:p>
            <w:pPr>
              <w:jc w:val="center"/>
              <w:rPr>
                <w:rFonts w:hint="eastAsia"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0" w:type="dxa"/>
            <w:bottom w:w="0" w:type="dxa"/>
            <w:right w:w="0" w:type="dxa"/>
          </w:tblCellMar>
        </w:tblPrEx>
        <w:trPr>
          <w:cantSplit/>
          <w:trHeight w:val="309" w:hRule="atLeast"/>
          <w:jc w:val="center"/>
        </w:trPr>
        <w:tc>
          <w:tcPr>
            <w:tcW w:w="776" w:type="dxa"/>
            <w:vMerge w:val="continue"/>
            <w:noWrap w:val="0"/>
            <w:vAlign w:val="top"/>
          </w:tcPr>
          <w:p>
            <w:pPr>
              <w:rPr>
                <w:rFonts w:hint="eastAsia" w:ascii="宋体" w:hAnsi="宋体" w:eastAsia="宋体" w:cs="宋体"/>
                <w:sz w:val="24"/>
                <w:szCs w:val="24"/>
              </w:rPr>
            </w:pPr>
          </w:p>
        </w:tc>
        <w:tc>
          <w:tcPr>
            <w:tcW w:w="1062" w:type="dxa"/>
            <w:vMerge w:val="continue"/>
            <w:noWrap w:val="0"/>
            <w:vAlign w:val="center"/>
          </w:tcPr>
          <w:p>
            <w:pPr>
              <w:rPr>
                <w:rFonts w:hint="eastAsia" w:ascii="宋体" w:hAnsi="宋体" w:eastAsia="宋体" w:cs="宋体"/>
                <w:sz w:val="24"/>
                <w:szCs w:val="24"/>
              </w:rPr>
            </w:pPr>
          </w:p>
        </w:tc>
        <w:tc>
          <w:tcPr>
            <w:tcW w:w="6447" w:type="dxa"/>
            <w:gridSpan w:val="3"/>
            <w:noWrap w:val="0"/>
            <w:tcMar>
              <w:top w:w="17" w:type="dxa"/>
              <w:left w:w="17" w:type="dxa"/>
              <w:bottom w:w="0" w:type="dxa"/>
              <w:right w:w="17" w:type="dxa"/>
            </w:tcMar>
            <w:vAlign w:val="bottom"/>
          </w:tcPr>
          <w:p>
            <w:pPr>
              <w:rPr>
                <w:rFonts w:hint="eastAsia" w:ascii="宋体" w:hAnsi="宋体" w:eastAsia="宋体" w:cs="宋体"/>
                <w:sz w:val="24"/>
                <w:szCs w:val="24"/>
              </w:rPr>
            </w:pPr>
            <w:r>
              <w:rPr>
                <w:rFonts w:hint="eastAsia" w:ascii="宋体" w:hAnsi="宋体" w:eastAsia="宋体" w:cs="宋体"/>
                <w:sz w:val="24"/>
                <w:szCs w:val="24"/>
              </w:rPr>
              <w:t>态度和蔼可亲，举止大方，谈吐文雅，主动热情，礼貌待人</w:t>
            </w:r>
          </w:p>
        </w:tc>
        <w:tc>
          <w:tcPr>
            <w:tcW w:w="1556" w:type="dxa"/>
            <w:vMerge w:val="continue"/>
            <w:noWrap w:val="0"/>
            <w:vAlign w:val="bottom"/>
          </w:tcPr>
          <w:p>
            <w:pPr>
              <w:jc w:val="center"/>
              <w:rPr>
                <w:rFonts w:hint="eastAsia" w:ascii="宋体" w:hAnsi="宋体" w:eastAsia="宋体" w:cs="宋体"/>
                <w:b/>
                <w:bCs/>
                <w:sz w:val="24"/>
                <w:szCs w:val="24"/>
              </w:rPr>
            </w:pPr>
          </w:p>
        </w:tc>
        <w:tc>
          <w:tcPr>
            <w:tcW w:w="1184" w:type="dxa"/>
            <w:noWrap w:val="0"/>
            <w:vAlign w:val="bottom"/>
          </w:tcPr>
          <w:p>
            <w:pPr>
              <w:jc w:val="center"/>
              <w:rPr>
                <w:rFonts w:hint="eastAsia" w:ascii="宋体" w:hAnsi="宋体" w:eastAsia="宋体" w:cs="宋体"/>
                <w:b/>
                <w:bCs/>
                <w:sz w:val="24"/>
                <w:szCs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0" w:type="dxa"/>
            <w:bottom w:w="0" w:type="dxa"/>
            <w:right w:w="0" w:type="dxa"/>
          </w:tblCellMar>
        </w:tblPrEx>
        <w:trPr>
          <w:cantSplit/>
          <w:trHeight w:val="309" w:hRule="atLeast"/>
          <w:jc w:val="center"/>
        </w:trPr>
        <w:tc>
          <w:tcPr>
            <w:tcW w:w="776" w:type="dxa"/>
            <w:vMerge w:val="continue"/>
            <w:noWrap w:val="0"/>
            <w:vAlign w:val="top"/>
          </w:tcPr>
          <w:p>
            <w:pPr>
              <w:rPr>
                <w:rFonts w:hint="eastAsia" w:ascii="宋体" w:hAnsi="宋体" w:eastAsia="宋体" w:cs="宋体"/>
                <w:sz w:val="24"/>
                <w:szCs w:val="24"/>
              </w:rPr>
            </w:pPr>
          </w:p>
        </w:tc>
        <w:tc>
          <w:tcPr>
            <w:tcW w:w="1062" w:type="dxa"/>
            <w:vMerge w:val="continue"/>
            <w:noWrap w:val="0"/>
            <w:vAlign w:val="center"/>
          </w:tcPr>
          <w:p>
            <w:pPr>
              <w:rPr>
                <w:rFonts w:hint="eastAsia" w:ascii="宋体" w:hAnsi="宋体" w:eastAsia="宋体" w:cs="宋体"/>
                <w:sz w:val="24"/>
                <w:szCs w:val="24"/>
              </w:rPr>
            </w:pPr>
          </w:p>
        </w:tc>
        <w:tc>
          <w:tcPr>
            <w:tcW w:w="6447" w:type="dxa"/>
            <w:gridSpan w:val="3"/>
            <w:noWrap w:val="0"/>
            <w:tcMar>
              <w:top w:w="17" w:type="dxa"/>
              <w:left w:w="17" w:type="dxa"/>
              <w:bottom w:w="0" w:type="dxa"/>
              <w:right w:w="17" w:type="dxa"/>
            </w:tcMar>
            <w:vAlign w:val="bottom"/>
          </w:tcPr>
          <w:p>
            <w:pPr>
              <w:rPr>
                <w:rFonts w:hint="eastAsia" w:ascii="宋体" w:hAnsi="宋体" w:eastAsia="宋体" w:cs="宋体"/>
                <w:sz w:val="24"/>
                <w:szCs w:val="24"/>
              </w:rPr>
            </w:pPr>
            <w:r>
              <w:rPr>
                <w:rFonts w:hint="eastAsia" w:ascii="宋体" w:hAnsi="宋体" w:eastAsia="宋体" w:cs="宋体"/>
                <w:sz w:val="24"/>
                <w:szCs w:val="24"/>
              </w:rPr>
              <w:t>主动让路，为他人指路姿势规范。</w:t>
            </w:r>
          </w:p>
        </w:tc>
        <w:tc>
          <w:tcPr>
            <w:tcW w:w="1556" w:type="dxa"/>
            <w:vMerge w:val="continue"/>
            <w:noWrap w:val="0"/>
            <w:vAlign w:val="bottom"/>
          </w:tcPr>
          <w:p>
            <w:pPr>
              <w:jc w:val="center"/>
              <w:rPr>
                <w:rFonts w:hint="eastAsia" w:ascii="宋体" w:hAnsi="宋体" w:eastAsia="宋体" w:cs="宋体"/>
                <w:b/>
                <w:bCs/>
                <w:sz w:val="24"/>
                <w:szCs w:val="24"/>
              </w:rPr>
            </w:pPr>
          </w:p>
        </w:tc>
        <w:tc>
          <w:tcPr>
            <w:tcW w:w="1184" w:type="dxa"/>
            <w:noWrap w:val="0"/>
            <w:vAlign w:val="bottom"/>
          </w:tcPr>
          <w:p>
            <w:pPr>
              <w:jc w:val="center"/>
              <w:rPr>
                <w:rFonts w:hint="eastAsia" w:ascii="宋体" w:hAnsi="宋体" w:eastAsia="宋体" w:cs="宋体"/>
                <w:b/>
                <w:bCs/>
                <w:sz w:val="24"/>
                <w:szCs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0" w:type="dxa"/>
            <w:bottom w:w="0" w:type="dxa"/>
            <w:right w:w="0" w:type="dxa"/>
          </w:tblCellMar>
        </w:tblPrEx>
        <w:trPr>
          <w:cantSplit/>
          <w:trHeight w:val="309" w:hRule="atLeast"/>
          <w:jc w:val="center"/>
        </w:trPr>
        <w:tc>
          <w:tcPr>
            <w:tcW w:w="776" w:type="dxa"/>
            <w:vMerge w:val="continue"/>
            <w:noWrap w:val="0"/>
            <w:vAlign w:val="top"/>
          </w:tcPr>
          <w:p>
            <w:pPr>
              <w:rPr>
                <w:rFonts w:hint="eastAsia" w:ascii="宋体" w:hAnsi="宋体" w:eastAsia="宋体" w:cs="宋体"/>
                <w:sz w:val="24"/>
                <w:szCs w:val="24"/>
              </w:rPr>
            </w:pPr>
          </w:p>
        </w:tc>
        <w:tc>
          <w:tcPr>
            <w:tcW w:w="1062" w:type="dxa"/>
            <w:vMerge w:val="continue"/>
            <w:noWrap w:val="0"/>
            <w:vAlign w:val="center"/>
          </w:tcPr>
          <w:p>
            <w:pPr>
              <w:rPr>
                <w:rFonts w:hint="eastAsia" w:ascii="宋体" w:hAnsi="宋体" w:eastAsia="宋体" w:cs="宋体"/>
                <w:sz w:val="24"/>
                <w:szCs w:val="24"/>
              </w:rPr>
            </w:pPr>
          </w:p>
        </w:tc>
        <w:tc>
          <w:tcPr>
            <w:tcW w:w="6447" w:type="dxa"/>
            <w:gridSpan w:val="3"/>
            <w:noWrap w:val="0"/>
            <w:tcMar>
              <w:top w:w="17" w:type="dxa"/>
              <w:left w:w="17" w:type="dxa"/>
              <w:bottom w:w="0" w:type="dxa"/>
              <w:right w:w="17" w:type="dxa"/>
            </w:tcMar>
            <w:vAlign w:val="bottom"/>
          </w:tcPr>
          <w:p>
            <w:pPr>
              <w:rPr>
                <w:rFonts w:hint="eastAsia" w:ascii="宋体" w:hAnsi="宋体" w:eastAsia="宋体" w:cs="宋体"/>
                <w:sz w:val="24"/>
                <w:szCs w:val="24"/>
              </w:rPr>
            </w:pPr>
            <w:r>
              <w:rPr>
                <w:rFonts w:hint="eastAsia" w:ascii="宋体" w:hAnsi="宋体" w:eastAsia="宋体" w:cs="宋体"/>
                <w:sz w:val="24"/>
                <w:szCs w:val="24"/>
              </w:rPr>
              <w:t>在任何工作场所见到业主应主动问候，并点头致意或问好</w:t>
            </w:r>
          </w:p>
        </w:tc>
        <w:tc>
          <w:tcPr>
            <w:tcW w:w="1556" w:type="dxa"/>
            <w:vMerge w:val="continue"/>
            <w:noWrap w:val="0"/>
            <w:vAlign w:val="bottom"/>
          </w:tcPr>
          <w:p>
            <w:pPr>
              <w:jc w:val="center"/>
              <w:rPr>
                <w:rFonts w:hint="eastAsia" w:ascii="宋体" w:hAnsi="宋体" w:eastAsia="宋体" w:cs="宋体"/>
                <w:b/>
                <w:bCs/>
                <w:sz w:val="24"/>
                <w:szCs w:val="24"/>
              </w:rPr>
            </w:pPr>
          </w:p>
        </w:tc>
        <w:tc>
          <w:tcPr>
            <w:tcW w:w="1184" w:type="dxa"/>
            <w:noWrap w:val="0"/>
            <w:vAlign w:val="bottom"/>
          </w:tcPr>
          <w:p>
            <w:pPr>
              <w:jc w:val="center"/>
              <w:rPr>
                <w:rFonts w:hint="eastAsia" w:ascii="宋体" w:hAnsi="宋体" w:eastAsia="宋体" w:cs="宋体"/>
                <w:b/>
                <w:bCs/>
                <w:sz w:val="24"/>
                <w:szCs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0" w:type="dxa"/>
            <w:bottom w:w="0" w:type="dxa"/>
            <w:right w:w="0" w:type="dxa"/>
          </w:tblCellMar>
        </w:tblPrEx>
        <w:trPr>
          <w:cantSplit/>
          <w:trHeight w:val="562" w:hRule="atLeast"/>
          <w:jc w:val="center"/>
        </w:trPr>
        <w:tc>
          <w:tcPr>
            <w:tcW w:w="776" w:type="dxa"/>
            <w:vMerge w:val="continue"/>
            <w:noWrap w:val="0"/>
            <w:vAlign w:val="top"/>
          </w:tcPr>
          <w:p>
            <w:pPr>
              <w:rPr>
                <w:rFonts w:hint="eastAsia" w:ascii="宋体" w:hAnsi="宋体" w:eastAsia="宋体" w:cs="宋体"/>
                <w:sz w:val="24"/>
                <w:szCs w:val="24"/>
              </w:rPr>
            </w:pPr>
          </w:p>
        </w:tc>
        <w:tc>
          <w:tcPr>
            <w:tcW w:w="1062" w:type="dxa"/>
            <w:vMerge w:val="continue"/>
            <w:noWrap w:val="0"/>
            <w:vAlign w:val="center"/>
          </w:tcPr>
          <w:p>
            <w:pPr>
              <w:rPr>
                <w:rFonts w:hint="eastAsia" w:ascii="宋体" w:hAnsi="宋体" w:eastAsia="宋体" w:cs="宋体"/>
                <w:sz w:val="24"/>
                <w:szCs w:val="24"/>
              </w:rPr>
            </w:pPr>
          </w:p>
        </w:tc>
        <w:tc>
          <w:tcPr>
            <w:tcW w:w="6447" w:type="dxa"/>
            <w:gridSpan w:val="3"/>
            <w:noWrap w:val="0"/>
            <w:tcMar>
              <w:top w:w="17" w:type="dxa"/>
              <w:left w:w="17" w:type="dxa"/>
              <w:bottom w:w="0" w:type="dxa"/>
              <w:right w:w="17" w:type="dxa"/>
            </w:tcMar>
            <w:vAlign w:val="bottom"/>
          </w:tcPr>
          <w:p>
            <w:pPr>
              <w:rPr>
                <w:rFonts w:hint="eastAsia" w:ascii="宋体" w:hAnsi="宋体" w:eastAsia="宋体" w:cs="宋体"/>
                <w:sz w:val="24"/>
                <w:szCs w:val="24"/>
              </w:rPr>
            </w:pPr>
            <w:r>
              <w:rPr>
                <w:rFonts w:hint="eastAsia" w:ascii="宋体" w:hAnsi="宋体" w:eastAsia="宋体" w:cs="宋体"/>
                <w:sz w:val="24"/>
                <w:szCs w:val="24"/>
              </w:rPr>
              <w:t>头发自然色泽，切勿标新立异，前发不过眉，侧发不盖耳，后发不触后衣领，每日剃刮胡须</w:t>
            </w:r>
          </w:p>
        </w:tc>
        <w:tc>
          <w:tcPr>
            <w:tcW w:w="1556" w:type="dxa"/>
            <w:vMerge w:val="continue"/>
            <w:noWrap w:val="0"/>
            <w:vAlign w:val="bottom"/>
          </w:tcPr>
          <w:p>
            <w:pPr>
              <w:jc w:val="center"/>
              <w:rPr>
                <w:rFonts w:hint="eastAsia" w:ascii="宋体" w:hAnsi="宋体" w:eastAsia="宋体" w:cs="宋体"/>
                <w:b/>
                <w:bCs/>
                <w:sz w:val="24"/>
                <w:szCs w:val="24"/>
              </w:rPr>
            </w:pPr>
          </w:p>
        </w:tc>
        <w:tc>
          <w:tcPr>
            <w:tcW w:w="1184" w:type="dxa"/>
            <w:noWrap w:val="0"/>
            <w:vAlign w:val="bottom"/>
          </w:tcPr>
          <w:p>
            <w:pPr>
              <w:jc w:val="center"/>
              <w:rPr>
                <w:rFonts w:hint="eastAsia" w:ascii="宋体" w:hAnsi="宋体" w:eastAsia="宋体" w:cs="宋体"/>
                <w:b/>
                <w:bCs/>
                <w:sz w:val="24"/>
                <w:szCs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0" w:type="dxa"/>
            <w:bottom w:w="0" w:type="dxa"/>
            <w:right w:w="0" w:type="dxa"/>
          </w:tblCellMar>
        </w:tblPrEx>
        <w:trPr>
          <w:cantSplit/>
          <w:trHeight w:val="309" w:hRule="atLeast"/>
          <w:jc w:val="center"/>
        </w:trPr>
        <w:tc>
          <w:tcPr>
            <w:tcW w:w="776" w:type="dxa"/>
            <w:vMerge w:val="continue"/>
            <w:noWrap w:val="0"/>
            <w:vAlign w:val="top"/>
          </w:tcPr>
          <w:p>
            <w:pPr>
              <w:rPr>
                <w:rFonts w:hint="eastAsia" w:ascii="宋体" w:hAnsi="宋体" w:eastAsia="宋体" w:cs="宋体"/>
                <w:sz w:val="24"/>
                <w:szCs w:val="24"/>
              </w:rPr>
            </w:pPr>
          </w:p>
        </w:tc>
        <w:tc>
          <w:tcPr>
            <w:tcW w:w="1062" w:type="dxa"/>
            <w:vMerge w:val="continue"/>
            <w:noWrap w:val="0"/>
            <w:vAlign w:val="center"/>
          </w:tcPr>
          <w:p>
            <w:pPr>
              <w:rPr>
                <w:rFonts w:hint="eastAsia" w:ascii="宋体" w:hAnsi="宋体" w:eastAsia="宋体" w:cs="宋体"/>
                <w:sz w:val="24"/>
                <w:szCs w:val="24"/>
              </w:rPr>
            </w:pPr>
          </w:p>
        </w:tc>
        <w:tc>
          <w:tcPr>
            <w:tcW w:w="6447" w:type="dxa"/>
            <w:gridSpan w:val="3"/>
            <w:noWrap w:val="0"/>
            <w:tcMar>
              <w:top w:w="17" w:type="dxa"/>
              <w:left w:w="17" w:type="dxa"/>
              <w:bottom w:w="0" w:type="dxa"/>
              <w:right w:w="17" w:type="dxa"/>
            </w:tcMar>
            <w:vAlign w:val="bottom"/>
          </w:tcPr>
          <w:p>
            <w:pPr>
              <w:rPr>
                <w:rFonts w:hint="eastAsia" w:ascii="宋体" w:hAnsi="宋体" w:eastAsia="宋体" w:cs="宋体"/>
                <w:sz w:val="24"/>
                <w:szCs w:val="24"/>
              </w:rPr>
            </w:pPr>
            <w:r>
              <w:rPr>
                <w:rFonts w:hint="eastAsia" w:ascii="宋体" w:hAnsi="宋体" w:eastAsia="宋体" w:cs="宋体"/>
                <w:sz w:val="24"/>
                <w:szCs w:val="24"/>
              </w:rPr>
              <w:t>工作现场不与他人闲聊，不做与工作无关的事</w:t>
            </w:r>
          </w:p>
        </w:tc>
        <w:tc>
          <w:tcPr>
            <w:tcW w:w="1556" w:type="dxa"/>
            <w:vMerge w:val="continue"/>
            <w:noWrap w:val="0"/>
            <w:vAlign w:val="bottom"/>
          </w:tcPr>
          <w:p>
            <w:pPr>
              <w:jc w:val="center"/>
              <w:rPr>
                <w:rFonts w:hint="eastAsia" w:ascii="宋体" w:hAnsi="宋体" w:eastAsia="宋体" w:cs="宋体"/>
                <w:b/>
                <w:bCs/>
                <w:sz w:val="24"/>
                <w:szCs w:val="24"/>
              </w:rPr>
            </w:pPr>
          </w:p>
        </w:tc>
        <w:tc>
          <w:tcPr>
            <w:tcW w:w="1184" w:type="dxa"/>
            <w:noWrap w:val="0"/>
            <w:vAlign w:val="bottom"/>
          </w:tcPr>
          <w:p>
            <w:pPr>
              <w:jc w:val="center"/>
              <w:rPr>
                <w:rFonts w:hint="eastAsia" w:ascii="宋体" w:hAnsi="宋体" w:eastAsia="宋体" w:cs="宋体"/>
                <w:b/>
                <w:bCs/>
                <w:sz w:val="24"/>
                <w:szCs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0" w:type="dxa"/>
            <w:bottom w:w="0" w:type="dxa"/>
            <w:right w:w="0" w:type="dxa"/>
          </w:tblCellMar>
        </w:tblPrEx>
        <w:trPr>
          <w:cantSplit/>
          <w:trHeight w:val="562" w:hRule="atLeast"/>
          <w:jc w:val="center"/>
        </w:trPr>
        <w:tc>
          <w:tcPr>
            <w:tcW w:w="776" w:type="dxa"/>
            <w:vMerge w:val="continue"/>
            <w:noWrap w:val="0"/>
            <w:vAlign w:val="top"/>
          </w:tcPr>
          <w:p>
            <w:pPr>
              <w:rPr>
                <w:rFonts w:hint="eastAsia" w:ascii="宋体" w:hAnsi="宋体" w:eastAsia="宋体" w:cs="宋体"/>
                <w:sz w:val="24"/>
                <w:szCs w:val="24"/>
              </w:rPr>
            </w:pPr>
          </w:p>
        </w:tc>
        <w:tc>
          <w:tcPr>
            <w:tcW w:w="1062" w:type="dxa"/>
            <w:vMerge w:val="continue"/>
            <w:noWrap w:val="0"/>
            <w:vAlign w:val="center"/>
          </w:tcPr>
          <w:p>
            <w:pPr>
              <w:rPr>
                <w:rFonts w:hint="eastAsia" w:ascii="宋体" w:hAnsi="宋体" w:eastAsia="宋体" w:cs="宋体"/>
                <w:sz w:val="24"/>
                <w:szCs w:val="24"/>
              </w:rPr>
            </w:pPr>
          </w:p>
        </w:tc>
        <w:tc>
          <w:tcPr>
            <w:tcW w:w="6447" w:type="dxa"/>
            <w:gridSpan w:val="3"/>
            <w:noWrap w:val="0"/>
            <w:tcMar>
              <w:top w:w="17" w:type="dxa"/>
              <w:left w:w="17" w:type="dxa"/>
              <w:bottom w:w="0" w:type="dxa"/>
              <w:right w:w="17" w:type="dxa"/>
            </w:tcMar>
            <w:vAlign w:val="bottom"/>
          </w:tcPr>
          <w:p>
            <w:pPr>
              <w:rPr>
                <w:rFonts w:hint="eastAsia" w:ascii="宋体" w:hAnsi="宋体" w:eastAsia="宋体" w:cs="宋体"/>
                <w:sz w:val="24"/>
                <w:szCs w:val="24"/>
              </w:rPr>
            </w:pPr>
            <w:r>
              <w:rPr>
                <w:rFonts w:hint="eastAsia" w:ascii="宋体" w:hAnsi="宋体" w:eastAsia="宋体" w:cs="宋体"/>
                <w:kern w:val="0"/>
                <w:sz w:val="24"/>
                <w:szCs w:val="24"/>
              </w:rPr>
              <w:t>精神饱满，状态良好，工作热情，</w:t>
            </w:r>
            <w:r>
              <w:rPr>
                <w:rFonts w:hint="eastAsia" w:ascii="宋体" w:hAnsi="宋体" w:eastAsia="宋体" w:cs="宋体"/>
                <w:sz w:val="24"/>
                <w:szCs w:val="24"/>
              </w:rPr>
              <w:t>使用10字礼貌语：您好、请、对不起、谢谢、再见</w:t>
            </w:r>
          </w:p>
        </w:tc>
        <w:tc>
          <w:tcPr>
            <w:tcW w:w="1556" w:type="dxa"/>
            <w:vMerge w:val="continue"/>
            <w:noWrap w:val="0"/>
            <w:vAlign w:val="bottom"/>
          </w:tcPr>
          <w:p>
            <w:pPr>
              <w:jc w:val="center"/>
              <w:rPr>
                <w:rFonts w:hint="eastAsia" w:ascii="宋体" w:hAnsi="宋体" w:eastAsia="宋体" w:cs="宋体"/>
                <w:b/>
                <w:bCs/>
                <w:sz w:val="24"/>
                <w:szCs w:val="24"/>
              </w:rPr>
            </w:pPr>
          </w:p>
        </w:tc>
        <w:tc>
          <w:tcPr>
            <w:tcW w:w="1184" w:type="dxa"/>
            <w:noWrap w:val="0"/>
            <w:vAlign w:val="bottom"/>
          </w:tcPr>
          <w:p>
            <w:pPr>
              <w:jc w:val="center"/>
              <w:rPr>
                <w:rFonts w:hint="eastAsia" w:ascii="宋体" w:hAnsi="宋体" w:eastAsia="宋体" w:cs="宋体"/>
                <w:b/>
                <w:bCs/>
                <w:sz w:val="24"/>
                <w:szCs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0" w:type="dxa"/>
            <w:bottom w:w="0" w:type="dxa"/>
            <w:right w:w="0" w:type="dxa"/>
          </w:tblCellMar>
        </w:tblPrEx>
        <w:trPr>
          <w:cantSplit/>
          <w:trHeight w:val="562" w:hRule="atLeast"/>
          <w:jc w:val="center"/>
        </w:trPr>
        <w:tc>
          <w:tcPr>
            <w:tcW w:w="776" w:type="dxa"/>
            <w:vMerge w:val="continue"/>
            <w:noWrap w:val="0"/>
            <w:vAlign w:val="top"/>
          </w:tcPr>
          <w:p>
            <w:pPr>
              <w:rPr>
                <w:rFonts w:hint="eastAsia" w:ascii="宋体" w:hAnsi="宋体" w:eastAsia="宋体" w:cs="宋体"/>
                <w:sz w:val="24"/>
                <w:szCs w:val="24"/>
              </w:rPr>
            </w:pPr>
          </w:p>
        </w:tc>
        <w:tc>
          <w:tcPr>
            <w:tcW w:w="1062" w:type="dxa"/>
            <w:vMerge w:val="continue"/>
            <w:noWrap w:val="0"/>
            <w:vAlign w:val="center"/>
          </w:tcPr>
          <w:p>
            <w:pPr>
              <w:rPr>
                <w:rFonts w:hint="eastAsia" w:ascii="宋体" w:hAnsi="宋体" w:eastAsia="宋体" w:cs="宋体"/>
                <w:sz w:val="24"/>
                <w:szCs w:val="24"/>
              </w:rPr>
            </w:pPr>
          </w:p>
        </w:tc>
        <w:tc>
          <w:tcPr>
            <w:tcW w:w="6447" w:type="dxa"/>
            <w:gridSpan w:val="3"/>
            <w:noWrap w:val="0"/>
            <w:tcMar>
              <w:top w:w="17" w:type="dxa"/>
              <w:left w:w="17" w:type="dxa"/>
              <w:bottom w:w="0" w:type="dxa"/>
              <w:right w:w="17" w:type="dxa"/>
            </w:tcMar>
            <w:vAlign w:val="bottom"/>
          </w:tcPr>
          <w:p>
            <w:pPr>
              <w:rPr>
                <w:rFonts w:hint="eastAsia" w:ascii="宋体" w:hAnsi="宋体" w:eastAsia="宋体" w:cs="宋体"/>
                <w:sz w:val="24"/>
                <w:szCs w:val="24"/>
              </w:rPr>
            </w:pPr>
            <w:r>
              <w:rPr>
                <w:rFonts w:hint="eastAsia" w:ascii="宋体" w:hAnsi="宋体" w:eastAsia="宋体" w:cs="宋体"/>
                <w:sz w:val="24"/>
                <w:szCs w:val="24"/>
              </w:rPr>
              <w:t>上班前不吃异味食物，保持口腔清洁，上班时不在工作场所内吸烟，不饮酒，以免散发烟味或酒气。</w:t>
            </w:r>
          </w:p>
        </w:tc>
        <w:tc>
          <w:tcPr>
            <w:tcW w:w="1556" w:type="dxa"/>
            <w:vMerge w:val="continue"/>
            <w:noWrap w:val="0"/>
            <w:vAlign w:val="bottom"/>
          </w:tcPr>
          <w:p>
            <w:pPr>
              <w:jc w:val="center"/>
              <w:rPr>
                <w:rFonts w:hint="eastAsia" w:ascii="宋体" w:hAnsi="宋体" w:eastAsia="宋体" w:cs="宋体"/>
                <w:b/>
                <w:bCs/>
                <w:sz w:val="24"/>
                <w:szCs w:val="24"/>
              </w:rPr>
            </w:pPr>
          </w:p>
        </w:tc>
        <w:tc>
          <w:tcPr>
            <w:tcW w:w="1184" w:type="dxa"/>
            <w:noWrap w:val="0"/>
            <w:vAlign w:val="bottom"/>
          </w:tcPr>
          <w:p>
            <w:pPr>
              <w:jc w:val="center"/>
              <w:rPr>
                <w:rFonts w:hint="eastAsia" w:ascii="宋体" w:hAnsi="宋体" w:eastAsia="宋体" w:cs="宋体"/>
                <w:b/>
                <w:bCs/>
                <w:sz w:val="24"/>
                <w:szCs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0" w:type="dxa"/>
            <w:bottom w:w="0" w:type="dxa"/>
            <w:right w:w="0" w:type="dxa"/>
          </w:tblCellMar>
        </w:tblPrEx>
        <w:trPr>
          <w:cantSplit/>
          <w:trHeight w:val="309" w:hRule="atLeast"/>
          <w:jc w:val="center"/>
        </w:trPr>
        <w:tc>
          <w:tcPr>
            <w:tcW w:w="776" w:type="dxa"/>
            <w:vMerge w:val="continue"/>
            <w:noWrap w:val="0"/>
            <w:vAlign w:val="top"/>
          </w:tcPr>
          <w:p>
            <w:pPr>
              <w:rPr>
                <w:rFonts w:hint="eastAsia" w:ascii="宋体" w:hAnsi="宋体" w:eastAsia="宋体" w:cs="宋体"/>
                <w:sz w:val="24"/>
                <w:szCs w:val="24"/>
              </w:rPr>
            </w:pPr>
          </w:p>
        </w:tc>
        <w:tc>
          <w:tcPr>
            <w:tcW w:w="1062" w:type="dxa"/>
            <w:vMerge w:val="continue"/>
            <w:noWrap w:val="0"/>
            <w:vAlign w:val="center"/>
          </w:tcPr>
          <w:p>
            <w:pPr>
              <w:rPr>
                <w:rFonts w:hint="eastAsia" w:ascii="宋体" w:hAnsi="宋体" w:eastAsia="宋体" w:cs="宋体"/>
                <w:sz w:val="24"/>
                <w:szCs w:val="24"/>
              </w:rPr>
            </w:pPr>
          </w:p>
        </w:tc>
        <w:tc>
          <w:tcPr>
            <w:tcW w:w="6447" w:type="dxa"/>
            <w:gridSpan w:val="3"/>
            <w:noWrap w:val="0"/>
            <w:tcMar>
              <w:top w:w="17" w:type="dxa"/>
              <w:left w:w="17" w:type="dxa"/>
              <w:bottom w:w="0" w:type="dxa"/>
              <w:right w:w="17" w:type="dxa"/>
            </w:tcMar>
            <w:vAlign w:val="bottom"/>
          </w:tcPr>
          <w:p>
            <w:pPr>
              <w:rPr>
                <w:rFonts w:hint="eastAsia" w:ascii="宋体" w:hAnsi="宋体" w:eastAsia="宋体" w:cs="宋体"/>
                <w:sz w:val="24"/>
                <w:szCs w:val="24"/>
              </w:rPr>
            </w:pPr>
            <w:r>
              <w:rPr>
                <w:rFonts w:hint="eastAsia" w:ascii="宋体" w:hAnsi="宋体" w:eastAsia="宋体" w:cs="宋体"/>
                <w:sz w:val="24"/>
                <w:szCs w:val="24"/>
              </w:rPr>
              <w:t>作业现场摆放相关标识，以提醒业主</w:t>
            </w:r>
          </w:p>
        </w:tc>
        <w:tc>
          <w:tcPr>
            <w:tcW w:w="1556" w:type="dxa"/>
            <w:vMerge w:val="continue"/>
            <w:noWrap w:val="0"/>
            <w:vAlign w:val="bottom"/>
          </w:tcPr>
          <w:p>
            <w:pPr>
              <w:jc w:val="center"/>
              <w:rPr>
                <w:rFonts w:hint="eastAsia" w:ascii="宋体" w:hAnsi="宋体" w:eastAsia="宋体" w:cs="宋体"/>
                <w:b/>
                <w:bCs/>
                <w:sz w:val="24"/>
                <w:szCs w:val="24"/>
              </w:rPr>
            </w:pPr>
          </w:p>
        </w:tc>
        <w:tc>
          <w:tcPr>
            <w:tcW w:w="1184" w:type="dxa"/>
            <w:noWrap w:val="0"/>
            <w:vAlign w:val="bottom"/>
          </w:tcPr>
          <w:p>
            <w:pPr>
              <w:jc w:val="center"/>
              <w:rPr>
                <w:rFonts w:hint="eastAsia" w:ascii="宋体" w:hAnsi="宋体" w:eastAsia="宋体" w:cs="宋体"/>
                <w:b/>
                <w:bCs/>
                <w:sz w:val="24"/>
                <w:szCs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0" w:type="dxa"/>
            <w:bottom w:w="0" w:type="dxa"/>
            <w:right w:w="0" w:type="dxa"/>
          </w:tblCellMar>
        </w:tblPrEx>
        <w:trPr>
          <w:cantSplit/>
          <w:trHeight w:val="311" w:hRule="atLeast"/>
          <w:jc w:val="center"/>
        </w:trPr>
        <w:tc>
          <w:tcPr>
            <w:tcW w:w="9841" w:type="dxa"/>
            <w:gridSpan w:val="6"/>
            <w:noWrap w:val="0"/>
            <w:vAlign w:val="top"/>
          </w:tcPr>
          <w:p>
            <w:pPr>
              <w:jc w:val="center"/>
              <w:rPr>
                <w:rFonts w:hint="eastAsia" w:ascii="宋体" w:hAnsi="宋体" w:eastAsia="宋体" w:cs="宋体"/>
                <w:b/>
                <w:bCs/>
                <w:sz w:val="24"/>
                <w:szCs w:val="24"/>
              </w:rPr>
            </w:pPr>
            <w:r>
              <w:rPr>
                <w:rFonts w:hint="eastAsia" w:ascii="宋体" w:hAnsi="宋体" w:eastAsia="宋体" w:cs="宋体"/>
                <w:sz w:val="24"/>
                <w:szCs w:val="24"/>
              </w:rPr>
              <w:t>扣分总计</w:t>
            </w:r>
          </w:p>
        </w:tc>
        <w:tc>
          <w:tcPr>
            <w:tcW w:w="1184" w:type="dxa"/>
            <w:noWrap w:val="0"/>
            <w:vAlign w:val="bottom"/>
          </w:tcPr>
          <w:p>
            <w:pPr>
              <w:jc w:val="center"/>
              <w:rPr>
                <w:rFonts w:hint="eastAsia" w:ascii="宋体" w:hAnsi="宋体" w:eastAsia="宋体" w:cs="宋体"/>
                <w:b/>
                <w:bCs/>
                <w:sz w:val="24"/>
                <w:szCs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0" w:type="dxa"/>
            <w:bottom w:w="0" w:type="dxa"/>
            <w:right w:w="0" w:type="dxa"/>
          </w:tblCellMar>
        </w:tblPrEx>
        <w:trPr>
          <w:cantSplit/>
          <w:trHeight w:val="566" w:hRule="atLeast"/>
          <w:jc w:val="center"/>
        </w:trPr>
        <w:tc>
          <w:tcPr>
            <w:tcW w:w="3226" w:type="dxa"/>
            <w:gridSpan w:val="3"/>
            <w:noWrap w:val="0"/>
            <w:vAlign w:val="top"/>
          </w:tcPr>
          <w:p>
            <w:pPr>
              <w:rPr>
                <w:rFonts w:hint="eastAsia" w:ascii="宋体" w:hAnsi="宋体" w:eastAsia="宋体" w:cs="宋体"/>
                <w:sz w:val="24"/>
                <w:szCs w:val="24"/>
              </w:rPr>
            </w:pPr>
            <w:r>
              <w:rPr>
                <w:rFonts w:hint="eastAsia" w:ascii="宋体" w:hAnsi="宋体" w:eastAsia="宋体" w:cs="宋体"/>
                <w:sz w:val="24"/>
                <w:szCs w:val="24"/>
              </w:rPr>
              <w:t>检查人签字确认：</w:t>
            </w:r>
          </w:p>
          <w:p>
            <w:pPr>
              <w:rPr>
                <w:rFonts w:hint="eastAsia" w:ascii="宋体" w:hAnsi="宋体" w:eastAsia="宋体" w:cs="宋体"/>
                <w:sz w:val="24"/>
                <w:szCs w:val="24"/>
              </w:rPr>
            </w:pPr>
          </w:p>
          <w:p>
            <w:pPr>
              <w:rPr>
                <w:rFonts w:hint="eastAsia" w:ascii="宋体" w:hAnsi="宋体" w:eastAsia="宋体" w:cs="宋体"/>
                <w:sz w:val="24"/>
                <w:szCs w:val="24"/>
              </w:rPr>
            </w:pPr>
          </w:p>
          <w:p>
            <w:pPr>
              <w:rPr>
                <w:rFonts w:hint="eastAsia" w:ascii="宋体" w:hAnsi="宋体" w:eastAsia="宋体" w:cs="宋体"/>
                <w:sz w:val="24"/>
                <w:szCs w:val="24"/>
              </w:rPr>
            </w:pPr>
            <w:r>
              <w:rPr>
                <w:rFonts w:hint="eastAsia" w:ascii="宋体" w:hAnsi="宋体" w:eastAsia="宋体" w:cs="宋体"/>
                <w:sz w:val="24"/>
                <w:szCs w:val="24"/>
              </w:rPr>
              <w:t>时间：</w:t>
            </w:r>
          </w:p>
        </w:tc>
        <w:tc>
          <w:tcPr>
            <w:tcW w:w="4133" w:type="dxa"/>
            <w:noWrap w:val="0"/>
            <w:tcMar>
              <w:top w:w="17" w:type="dxa"/>
              <w:left w:w="17" w:type="dxa"/>
              <w:bottom w:w="0" w:type="dxa"/>
              <w:right w:w="17" w:type="dxa"/>
            </w:tcMar>
            <w:vAlign w:val="top"/>
          </w:tcPr>
          <w:p>
            <w:pPr>
              <w:rPr>
                <w:rFonts w:hint="eastAsia" w:ascii="宋体" w:hAnsi="宋体" w:eastAsia="宋体" w:cs="宋体"/>
                <w:sz w:val="24"/>
                <w:szCs w:val="24"/>
              </w:rPr>
            </w:pPr>
            <w:r>
              <w:rPr>
                <w:rFonts w:hint="eastAsia" w:ascii="宋体" w:hAnsi="宋体" w:eastAsia="宋体" w:cs="宋体"/>
                <w:sz w:val="24"/>
                <w:szCs w:val="24"/>
              </w:rPr>
              <w:t>现场工作人员签字：</w:t>
            </w:r>
          </w:p>
          <w:p>
            <w:pPr>
              <w:rPr>
                <w:rFonts w:hint="eastAsia" w:ascii="宋体" w:hAnsi="宋体" w:eastAsia="宋体" w:cs="宋体"/>
                <w:color w:val="000000"/>
                <w:sz w:val="24"/>
                <w:szCs w:val="24"/>
              </w:rPr>
            </w:pPr>
          </w:p>
          <w:p>
            <w:pPr>
              <w:rPr>
                <w:rFonts w:hint="eastAsia" w:ascii="宋体" w:hAnsi="宋体" w:eastAsia="宋体" w:cs="宋体"/>
                <w:color w:val="000000"/>
                <w:sz w:val="24"/>
                <w:szCs w:val="24"/>
              </w:rPr>
            </w:pPr>
          </w:p>
          <w:p>
            <w:pPr>
              <w:rPr>
                <w:rFonts w:hint="eastAsia" w:ascii="宋体" w:hAnsi="宋体" w:eastAsia="宋体" w:cs="宋体"/>
                <w:color w:val="000000"/>
                <w:sz w:val="24"/>
                <w:szCs w:val="24"/>
              </w:rPr>
            </w:pPr>
            <w:r>
              <w:rPr>
                <w:rFonts w:hint="eastAsia" w:ascii="宋体" w:hAnsi="宋体" w:eastAsia="宋体" w:cs="宋体"/>
                <w:sz w:val="24"/>
                <w:szCs w:val="24"/>
              </w:rPr>
              <w:t>时间：</w:t>
            </w:r>
            <w:r>
              <w:rPr>
                <w:rFonts w:hint="eastAsia" w:ascii="宋体" w:hAnsi="宋体" w:eastAsia="宋体" w:cs="宋体"/>
                <w:color w:val="000000"/>
                <w:sz w:val="24"/>
                <w:szCs w:val="24"/>
              </w:rPr>
              <w:t xml:space="preserve">                </w:t>
            </w:r>
          </w:p>
        </w:tc>
        <w:tc>
          <w:tcPr>
            <w:tcW w:w="3666" w:type="dxa"/>
            <w:gridSpan w:val="3"/>
            <w:noWrap w:val="0"/>
            <w:vAlign w:val="bottom"/>
          </w:tcPr>
          <w:p>
            <w:pPr>
              <w:rPr>
                <w:rFonts w:hint="eastAsia" w:ascii="宋体" w:hAnsi="宋体" w:eastAsia="宋体" w:cs="宋体"/>
                <w:sz w:val="24"/>
                <w:szCs w:val="24"/>
              </w:rPr>
            </w:pPr>
            <w:r>
              <w:rPr>
                <w:rFonts w:hint="eastAsia" w:ascii="宋体" w:hAnsi="宋体" w:eastAsia="宋体" w:cs="宋体"/>
                <w:sz w:val="24"/>
                <w:szCs w:val="24"/>
              </w:rPr>
              <w:t>乙方负责人签字确认：</w:t>
            </w:r>
          </w:p>
          <w:p>
            <w:pPr>
              <w:rPr>
                <w:rFonts w:hint="eastAsia" w:ascii="宋体" w:hAnsi="宋体" w:eastAsia="宋体" w:cs="宋体"/>
                <w:sz w:val="24"/>
                <w:szCs w:val="24"/>
              </w:rPr>
            </w:pPr>
          </w:p>
          <w:p>
            <w:pPr>
              <w:rPr>
                <w:rFonts w:hint="eastAsia" w:ascii="宋体" w:hAnsi="宋体" w:eastAsia="宋体" w:cs="宋体"/>
                <w:sz w:val="24"/>
                <w:szCs w:val="24"/>
              </w:rPr>
            </w:pPr>
          </w:p>
          <w:p>
            <w:pPr>
              <w:rPr>
                <w:rFonts w:hint="eastAsia" w:ascii="宋体" w:hAnsi="宋体" w:eastAsia="宋体" w:cs="宋体"/>
                <w:sz w:val="24"/>
                <w:szCs w:val="24"/>
              </w:rPr>
            </w:pPr>
            <w:r>
              <w:rPr>
                <w:rFonts w:hint="eastAsia" w:ascii="宋体" w:hAnsi="宋体" w:eastAsia="宋体" w:cs="宋体"/>
                <w:sz w:val="24"/>
                <w:szCs w:val="24"/>
              </w:rPr>
              <w:t>时间：</w:t>
            </w:r>
          </w:p>
        </w:tc>
      </w:tr>
    </w:tbl>
    <w:p>
      <w:pPr>
        <w:spacing w:line="460" w:lineRule="exact"/>
        <w:jc w:val="both"/>
        <w:rPr>
          <w:rFonts w:hint="eastAsia" w:ascii="宋体" w:hAnsi="宋体" w:cs="宋体"/>
          <w:bCs/>
          <w:sz w:val="24"/>
          <w:lang w:val="en-US" w:eastAsia="zh-CN"/>
        </w:rPr>
      </w:pPr>
      <w:r>
        <w:rPr>
          <w:rFonts w:hint="eastAsia" w:ascii="宋体" w:hAnsi="宋体" w:cs="宋体"/>
          <w:bCs/>
          <w:sz w:val="24"/>
        </w:rPr>
        <w:t>注：1、</w:t>
      </w:r>
      <w:r>
        <w:rPr>
          <w:rFonts w:hint="eastAsia" w:ascii="宋体" w:hAnsi="宋体" w:cs="宋体"/>
          <w:bCs/>
          <w:sz w:val="24"/>
          <w:lang w:val="en-US" w:eastAsia="zh-CN"/>
        </w:rPr>
        <w:t>本标准为现场工作考核表，其考核项对应附件5《履约评价表》中评价分项。最终结算以《</w:t>
      </w:r>
      <w:r>
        <w:rPr>
          <w:rFonts w:hint="eastAsia" w:ascii="宋体" w:hAnsi="宋体" w:eastAsia="宋体" w:cs="宋体"/>
          <w:b w:val="0"/>
          <w:bCs w:val="0"/>
          <w:color w:val="000000" w:themeColor="text1"/>
          <w:sz w:val="24"/>
          <w:szCs w:val="24"/>
          <w:u w:val="none"/>
          <w14:textFill>
            <w14:solidFill>
              <w14:schemeClr w14:val="tx1"/>
            </w14:solidFill>
          </w14:textFill>
        </w:rPr>
        <w:t>绿化养护</w:t>
      </w:r>
      <w:r>
        <w:rPr>
          <w:rFonts w:hint="eastAsia" w:ascii="宋体" w:hAnsi="宋体" w:eastAsia="宋体" w:cs="宋体"/>
          <w:b w:val="0"/>
          <w:bCs w:val="0"/>
          <w:sz w:val="24"/>
          <w:szCs w:val="24"/>
        </w:rPr>
        <w:t>服务</w:t>
      </w:r>
      <w:r>
        <w:rPr>
          <w:rFonts w:hint="eastAsia" w:ascii="宋体" w:hAnsi="宋体" w:eastAsia="宋体" w:cs="宋体"/>
          <w:b w:val="0"/>
          <w:bCs w:val="0"/>
          <w:sz w:val="24"/>
          <w:szCs w:val="24"/>
          <w:lang w:val="en-US" w:eastAsia="zh-CN"/>
        </w:rPr>
        <w:t>费用结算通知函</w:t>
      </w:r>
      <w:r>
        <w:rPr>
          <w:rFonts w:hint="eastAsia" w:ascii="宋体" w:hAnsi="宋体" w:cs="宋体"/>
          <w:bCs/>
          <w:sz w:val="24"/>
          <w:lang w:val="en-US" w:eastAsia="zh-CN"/>
        </w:rPr>
        <w:t>》为准。</w:t>
      </w:r>
    </w:p>
    <w:p>
      <w:pPr>
        <w:tabs>
          <w:tab w:val="left" w:pos="720"/>
        </w:tabs>
        <w:adjustRightInd w:val="0"/>
        <w:snapToGrid w:val="0"/>
        <w:spacing w:before="78" w:beforeLines="25" w:line="360" w:lineRule="auto"/>
        <w:rPr>
          <w:rFonts w:hint="default" w:ascii="宋体" w:hAnsi="宋体" w:cs="宋体"/>
          <w:bCs/>
          <w:sz w:val="24"/>
          <w:lang w:val="en-US" w:eastAsia="zh-CN"/>
        </w:rPr>
      </w:pPr>
      <w:r>
        <w:rPr>
          <w:rFonts w:hint="eastAsia" w:ascii="宋体" w:hAnsi="宋体" w:cs="宋体"/>
          <w:bCs/>
          <w:sz w:val="24"/>
          <w:lang w:val="en-US" w:eastAsia="zh-CN"/>
        </w:rPr>
        <w:t>2、本表扣分项扣完为止。</w:t>
      </w:r>
    </w:p>
    <w:p>
      <w:pPr>
        <w:tabs>
          <w:tab w:val="left" w:pos="720"/>
        </w:tabs>
        <w:adjustRightInd w:val="0"/>
        <w:snapToGrid w:val="0"/>
        <w:spacing w:before="78" w:beforeLines="25" w:line="360" w:lineRule="auto"/>
        <w:rPr>
          <w:rFonts w:asciiTheme="minorEastAsia" w:hAnsiTheme="minorEastAsia"/>
          <w:color w:val="000000" w:themeColor="text1"/>
          <w:sz w:val="24"/>
          <w:szCs w:val="24"/>
          <w14:textFill>
            <w14:solidFill>
              <w14:schemeClr w14:val="tx1"/>
            </w14:solidFill>
          </w14:textFill>
        </w:rPr>
      </w:pPr>
    </w:p>
    <w:p>
      <w:pPr>
        <w:tabs>
          <w:tab w:val="left" w:pos="720"/>
        </w:tabs>
        <w:adjustRightInd w:val="0"/>
        <w:snapToGrid w:val="0"/>
        <w:spacing w:before="78" w:beforeLines="25" w:line="360" w:lineRule="auto"/>
        <w:rPr>
          <w:rFonts w:asciiTheme="minorEastAsia" w:hAnsiTheme="minorEastAsia"/>
          <w:color w:val="000000" w:themeColor="text1"/>
          <w:sz w:val="24"/>
          <w:szCs w:val="24"/>
          <w14:textFill>
            <w14:solidFill>
              <w14:schemeClr w14:val="tx1"/>
            </w14:solidFill>
          </w14:textFill>
        </w:rPr>
        <w:sectPr>
          <w:pgSz w:w="11906" w:h="16838"/>
          <w:pgMar w:top="1418" w:right="1247" w:bottom="1304" w:left="1247" w:header="851" w:footer="850" w:gutter="0"/>
          <w:pgNumType w:fmt="decimal"/>
          <w:cols w:space="425" w:num="1"/>
          <w:docGrid w:type="lines" w:linePitch="312" w:charSpace="0"/>
        </w:sectPr>
      </w:pPr>
    </w:p>
    <w:p>
      <w:pPr>
        <w:adjustRightInd w:val="0"/>
        <w:snapToGrid w:val="0"/>
        <w:spacing w:line="360" w:lineRule="auto"/>
        <w:jc w:val="both"/>
        <w:rPr>
          <w:rFonts w:hint="eastAsia" w:asciiTheme="minorEastAsia" w:hAnsiTheme="minorEastAsia"/>
          <w:b/>
          <w:sz w:val="24"/>
          <w:szCs w:val="24"/>
          <w:highlight w:val="none"/>
        </w:rPr>
      </w:pPr>
      <w:r>
        <w:rPr>
          <w:rFonts w:hint="eastAsia" w:asciiTheme="minorEastAsia" w:hAnsiTheme="minorEastAsia"/>
          <w:color w:val="000000" w:themeColor="text1"/>
          <w:sz w:val="24"/>
          <w:szCs w:val="24"/>
          <w14:textFill>
            <w14:solidFill>
              <w14:schemeClr w14:val="tx1"/>
            </w14:solidFill>
          </w14:textFill>
        </w:rPr>
        <w:t>附件</w:t>
      </w:r>
      <w:r>
        <w:rPr>
          <w:rFonts w:hint="eastAsia" w:asciiTheme="minorEastAsia" w:hAnsiTheme="minorEastAsia"/>
          <w:color w:val="000000" w:themeColor="text1"/>
          <w:sz w:val="24"/>
          <w:szCs w:val="24"/>
          <w:lang w:val="en-US" w:eastAsia="zh-CN"/>
          <w14:textFill>
            <w14:solidFill>
              <w14:schemeClr w14:val="tx1"/>
            </w14:solidFill>
          </w14:textFill>
        </w:rPr>
        <w:t>3：</w:t>
      </w:r>
    </w:p>
    <w:p>
      <w:pPr>
        <w:adjustRightInd w:val="0"/>
        <w:snapToGrid w:val="0"/>
        <w:spacing w:line="360" w:lineRule="auto"/>
        <w:jc w:val="center"/>
        <w:rPr>
          <w:rFonts w:asciiTheme="minorEastAsia" w:hAnsiTheme="minorEastAsia"/>
          <w:b/>
          <w:color w:val="auto"/>
          <w:sz w:val="28"/>
          <w:szCs w:val="28"/>
          <w:highlight w:val="none"/>
        </w:rPr>
      </w:pPr>
      <w:r>
        <w:rPr>
          <w:rFonts w:hint="eastAsia" w:asciiTheme="minorEastAsia" w:hAnsiTheme="minorEastAsia"/>
          <w:b/>
          <w:color w:val="auto"/>
          <w:sz w:val="28"/>
          <w:szCs w:val="28"/>
          <w:highlight w:val="none"/>
        </w:rPr>
        <w:t>安全管理协议</w:t>
      </w:r>
    </w:p>
    <w:p>
      <w:pPr>
        <w:adjustRightInd w:val="0"/>
        <w:snapToGrid w:val="0"/>
        <w:spacing w:line="360" w:lineRule="auto"/>
        <w:rPr>
          <w:rFonts w:asciiTheme="minorEastAsia" w:hAnsiTheme="minorEastAsia"/>
          <w:sz w:val="24"/>
          <w:szCs w:val="24"/>
          <w:highlight w:val="none"/>
        </w:rPr>
      </w:pPr>
    </w:p>
    <w:p>
      <w:pPr>
        <w:adjustRightInd w:val="0"/>
        <w:snapToGrid w:val="0"/>
        <w:spacing w:line="360" w:lineRule="auto"/>
        <w:rPr>
          <w:rFonts w:asciiTheme="minorEastAsia" w:hAnsiTheme="minorEastAsia"/>
          <w:sz w:val="24"/>
          <w:szCs w:val="24"/>
          <w:highlight w:val="none"/>
          <w:u w:val="single"/>
        </w:rPr>
      </w:pPr>
      <w:r>
        <w:rPr>
          <w:rFonts w:hint="eastAsia" w:asciiTheme="minorEastAsia" w:hAnsiTheme="minorEastAsia"/>
          <w:sz w:val="24"/>
          <w:szCs w:val="24"/>
          <w:highlight w:val="none"/>
        </w:rPr>
        <w:t>甲方（全称）：</w:t>
      </w:r>
      <w:r>
        <w:rPr>
          <w:rFonts w:asciiTheme="minorEastAsia" w:hAnsiTheme="minorEastAsia"/>
          <w:sz w:val="24"/>
          <w:szCs w:val="24"/>
          <w:highlight w:val="none"/>
        </w:rPr>
        <w:t xml:space="preserve"> </w:t>
      </w:r>
      <w:r>
        <w:rPr>
          <w:rFonts w:hint="eastAsia" w:asciiTheme="minorEastAsia" w:hAnsiTheme="minorEastAsia"/>
          <w:sz w:val="24"/>
          <w:szCs w:val="24"/>
          <w:highlight w:val="none"/>
          <w:u w:val="single"/>
        </w:rPr>
        <w:t xml:space="preserve"> </w:t>
      </w:r>
      <w:r>
        <w:rPr>
          <w:rFonts w:hint="eastAsia" w:ascii="宋体" w:hAnsi="宋体"/>
          <w:bCs/>
          <w:sz w:val="24"/>
          <w:szCs w:val="24"/>
          <w:highlight w:val="none"/>
          <w:u w:val="single"/>
        </w:rPr>
        <w:t>深</w:t>
      </w:r>
      <w:r>
        <w:rPr>
          <w:rFonts w:hint="eastAsia" w:ascii="宋体" w:hAnsi="宋体"/>
          <w:bCs/>
          <w:sz w:val="24"/>
          <w:szCs w:val="24"/>
          <w:highlight w:val="none"/>
          <w:u w:val="single"/>
          <w:lang w:eastAsia="zh-CN"/>
        </w:rPr>
        <w:t>业物业运营集团股份有限公司四季山水花园物业服务中心</w:t>
      </w:r>
      <w:r>
        <w:rPr>
          <w:rFonts w:hint="eastAsia" w:asciiTheme="minorEastAsia" w:hAnsiTheme="minorEastAsia"/>
          <w:sz w:val="24"/>
          <w:szCs w:val="24"/>
          <w:highlight w:val="none"/>
          <w:u w:val="single"/>
        </w:rPr>
        <w:t xml:space="preserve"> </w:t>
      </w:r>
    </w:p>
    <w:p>
      <w:pPr>
        <w:adjustRightInd w:val="0"/>
        <w:snapToGrid w:val="0"/>
        <w:spacing w:line="360" w:lineRule="auto"/>
        <w:rPr>
          <w:rFonts w:hint="default" w:eastAsia="宋体" w:asciiTheme="minorEastAsia" w:hAnsiTheme="minorEastAsia"/>
          <w:sz w:val="24"/>
          <w:szCs w:val="24"/>
          <w:highlight w:val="none"/>
          <w:u w:val="single"/>
          <w:lang w:val="en-US" w:eastAsia="zh-CN"/>
        </w:rPr>
      </w:pPr>
      <w:r>
        <w:rPr>
          <w:rFonts w:hint="eastAsia" w:asciiTheme="minorEastAsia" w:hAnsiTheme="minorEastAsia"/>
          <w:sz w:val="24"/>
          <w:szCs w:val="24"/>
          <w:highlight w:val="none"/>
        </w:rPr>
        <w:t>乙方（全称）：</w:t>
      </w:r>
      <w:r>
        <w:rPr>
          <w:rFonts w:asciiTheme="minorEastAsia" w:hAnsiTheme="minorEastAsia"/>
          <w:sz w:val="24"/>
          <w:szCs w:val="24"/>
          <w:highlight w:val="none"/>
        </w:rPr>
        <w:t xml:space="preserve"> </w:t>
      </w:r>
      <w:r>
        <w:rPr>
          <w:rFonts w:hint="eastAsia" w:asciiTheme="minorEastAsia" w:hAnsiTheme="minorEastAsia"/>
          <w:sz w:val="24"/>
          <w:szCs w:val="24"/>
          <w:highlight w:val="none"/>
          <w:u w:val="single"/>
        </w:rPr>
        <w:t xml:space="preserve"> 深圳市千色园林设计有限公司                          </w:t>
      </w:r>
    </w:p>
    <w:p>
      <w:pPr>
        <w:adjustRightInd w:val="0"/>
        <w:snapToGrid w:val="0"/>
        <w:spacing w:line="360" w:lineRule="auto"/>
        <w:rPr>
          <w:rFonts w:asciiTheme="minorEastAsia" w:hAnsiTheme="minorEastAsia"/>
          <w:color w:val="FF0000"/>
          <w:sz w:val="24"/>
          <w:szCs w:val="24"/>
          <w:highlight w:val="none"/>
        </w:rPr>
      </w:pPr>
    </w:p>
    <w:p>
      <w:pPr>
        <w:adjustRightInd w:val="0"/>
        <w:snapToGrid w:val="0"/>
        <w:spacing w:line="360" w:lineRule="auto"/>
        <w:ind w:firstLine="480" w:firstLineChars="200"/>
        <w:rPr>
          <w:rFonts w:ascii="宋体" w:hAnsi="宋体"/>
          <w:sz w:val="24"/>
          <w:szCs w:val="24"/>
        </w:rPr>
      </w:pPr>
      <w:r>
        <w:rPr>
          <w:rFonts w:hint="eastAsia" w:ascii="宋体" w:hAnsi="宋体"/>
          <w:sz w:val="24"/>
          <w:szCs w:val="24"/>
        </w:rPr>
        <w:t>据《中华人民共和国民法典》、《中华人民共和国安全生产法》及其他有关法律、法规，为了保证甲乙双方生产安全，防止和减少生产安全事故发生，明确双方的安全管理职责和应当采取的安全措施，经双方共同协商一致，</w:t>
      </w:r>
      <w:r>
        <w:rPr>
          <w:rFonts w:hint="eastAsia" w:ascii="宋体" w:hAnsi="宋体"/>
          <w:sz w:val="24"/>
          <w:szCs w:val="24"/>
          <w:lang w:eastAsia="zh-CN"/>
        </w:rPr>
        <w:t>在签订服务合同的同时</w:t>
      </w:r>
      <w:r>
        <w:rPr>
          <w:rFonts w:hint="eastAsia" w:ascii="宋体" w:hAnsi="宋体"/>
          <w:sz w:val="24"/>
          <w:szCs w:val="24"/>
        </w:rPr>
        <w:t>签订如下协议：</w:t>
      </w:r>
    </w:p>
    <w:p>
      <w:pPr>
        <w:adjustRightInd w:val="0"/>
        <w:snapToGrid w:val="0"/>
        <w:spacing w:line="360" w:lineRule="auto"/>
        <w:ind w:firstLine="482" w:firstLineChars="200"/>
        <w:rPr>
          <w:rFonts w:ascii="宋体" w:hAnsi="宋体"/>
          <w:b/>
          <w:sz w:val="24"/>
          <w:szCs w:val="24"/>
        </w:rPr>
      </w:pPr>
      <w:r>
        <w:rPr>
          <w:rFonts w:hint="eastAsia" w:ascii="宋体" w:hAnsi="宋体"/>
          <w:b/>
          <w:sz w:val="24"/>
          <w:szCs w:val="24"/>
        </w:rPr>
        <w:t>一、甲方的责任与权利</w:t>
      </w:r>
    </w:p>
    <w:p>
      <w:pPr>
        <w:widowControl/>
        <w:numPr>
          <w:ilvl w:val="0"/>
          <w:numId w:val="0"/>
        </w:numPr>
        <w:adjustRightInd w:val="0"/>
        <w:snapToGrid w:val="0"/>
        <w:spacing w:line="360" w:lineRule="auto"/>
        <w:ind w:leftChars="200"/>
        <w:jc w:val="left"/>
        <w:rPr>
          <w:rFonts w:ascii="宋体" w:hAnsi="宋体"/>
          <w:sz w:val="24"/>
          <w:szCs w:val="24"/>
        </w:rPr>
      </w:pPr>
      <w:r>
        <w:rPr>
          <w:rFonts w:hint="eastAsia" w:ascii="宋体" w:hAnsi="宋体"/>
          <w:sz w:val="24"/>
          <w:szCs w:val="24"/>
          <w:lang w:val="en-US" w:eastAsia="zh-CN"/>
        </w:rPr>
        <w:t>1.</w:t>
      </w:r>
      <w:r>
        <w:rPr>
          <w:rFonts w:hint="eastAsia" w:ascii="宋体" w:hAnsi="宋体"/>
          <w:sz w:val="24"/>
          <w:szCs w:val="24"/>
        </w:rPr>
        <w:t>甲方有权审查乙方资质，对不具备资质或资质与工作内容不相符的，有权拒绝为其办理任何</w:t>
      </w:r>
      <w:r>
        <w:rPr>
          <w:rFonts w:hint="eastAsia" w:ascii="宋体" w:hAnsi="宋体"/>
          <w:sz w:val="24"/>
          <w:szCs w:val="24"/>
          <w:lang w:eastAsia="zh-CN"/>
        </w:rPr>
        <w:t>作业</w:t>
      </w:r>
      <w:r>
        <w:rPr>
          <w:rFonts w:hint="eastAsia" w:ascii="宋体" w:hAnsi="宋体"/>
          <w:sz w:val="24"/>
          <w:szCs w:val="24"/>
        </w:rPr>
        <w:t>手续。</w:t>
      </w:r>
    </w:p>
    <w:p>
      <w:pPr>
        <w:widowControl/>
        <w:numPr>
          <w:ilvl w:val="0"/>
          <w:numId w:val="0"/>
        </w:numPr>
        <w:adjustRightInd w:val="0"/>
        <w:snapToGrid w:val="0"/>
        <w:spacing w:line="360" w:lineRule="auto"/>
        <w:ind w:leftChars="200"/>
        <w:jc w:val="left"/>
        <w:rPr>
          <w:rFonts w:ascii="宋体" w:hAnsi="宋体"/>
          <w:sz w:val="24"/>
          <w:szCs w:val="24"/>
        </w:rPr>
      </w:pPr>
      <w:r>
        <w:rPr>
          <w:rFonts w:hint="eastAsia" w:ascii="宋体" w:hAnsi="宋体"/>
          <w:sz w:val="24"/>
          <w:szCs w:val="24"/>
          <w:lang w:val="en-US" w:eastAsia="zh-CN"/>
        </w:rPr>
        <w:t>2.</w:t>
      </w:r>
      <w:r>
        <w:rPr>
          <w:rFonts w:ascii="宋体" w:hAnsi="宋体"/>
          <w:sz w:val="24"/>
          <w:szCs w:val="24"/>
        </w:rPr>
        <w:t>甲方不得要求乙方违反安全管理规定进行</w:t>
      </w:r>
      <w:r>
        <w:rPr>
          <w:rFonts w:hint="eastAsia" w:ascii="宋体" w:hAnsi="宋体"/>
          <w:sz w:val="24"/>
          <w:szCs w:val="24"/>
          <w:lang w:eastAsia="zh-CN"/>
        </w:rPr>
        <w:t>作业或提供相关服务</w:t>
      </w:r>
      <w:r>
        <w:rPr>
          <w:rFonts w:ascii="宋体" w:hAnsi="宋体"/>
          <w:sz w:val="24"/>
          <w:szCs w:val="24"/>
        </w:rPr>
        <w:t>。</w:t>
      </w:r>
    </w:p>
    <w:p>
      <w:pPr>
        <w:widowControl/>
        <w:numPr>
          <w:ilvl w:val="0"/>
          <w:numId w:val="0"/>
        </w:numPr>
        <w:adjustRightInd w:val="0"/>
        <w:snapToGrid w:val="0"/>
        <w:spacing w:line="360" w:lineRule="auto"/>
        <w:ind w:leftChars="200"/>
        <w:jc w:val="left"/>
        <w:rPr>
          <w:rFonts w:ascii="宋体" w:hAnsi="宋体"/>
          <w:sz w:val="24"/>
          <w:szCs w:val="24"/>
        </w:rPr>
      </w:pPr>
      <w:r>
        <w:rPr>
          <w:rFonts w:hint="eastAsia" w:ascii="宋体" w:hAnsi="宋体"/>
          <w:sz w:val="24"/>
          <w:szCs w:val="24"/>
          <w:lang w:val="en-US" w:eastAsia="zh-CN"/>
        </w:rPr>
        <w:t>3.</w:t>
      </w:r>
      <w:r>
        <w:rPr>
          <w:rFonts w:ascii="宋体" w:hAnsi="宋体"/>
          <w:sz w:val="24"/>
          <w:szCs w:val="24"/>
        </w:rPr>
        <w:t>甲方不得对乙方提出与安全生产法律、法规和强制性标准规定相违背的要求</w:t>
      </w:r>
      <w:r>
        <w:rPr>
          <w:rFonts w:hint="eastAsia" w:ascii="宋体" w:hAnsi="宋体"/>
          <w:sz w:val="24"/>
          <w:szCs w:val="24"/>
        </w:rPr>
        <w:t>。</w:t>
      </w:r>
    </w:p>
    <w:p>
      <w:pPr>
        <w:widowControl/>
        <w:numPr>
          <w:ilvl w:val="0"/>
          <w:numId w:val="0"/>
        </w:numPr>
        <w:adjustRightInd w:val="0"/>
        <w:snapToGrid w:val="0"/>
        <w:spacing w:line="360" w:lineRule="auto"/>
        <w:ind w:leftChars="200"/>
        <w:jc w:val="left"/>
        <w:rPr>
          <w:rFonts w:ascii="宋体" w:hAnsi="宋体"/>
          <w:sz w:val="24"/>
          <w:szCs w:val="24"/>
        </w:rPr>
      </w:pPr>
      <w:r>
        <w:rPr>
          <w:rFonts w:hint="eastAsia" w:ascii="宋体" w:hAnsi="宋体"/>
          <w:sz w:val="24"/>
          <w:szCs w:val="24"/>
          <w:lang w:val="en-US" w:eastAsia="zh-CN"/>
        </w:rPr>
        <w:t>4.</w:t>
      </w:r>
      <w:r>
        <w:rPr>
          <w:rFonts w:ascii="宋体" w:hAnsi="宋体"/>
          <w:sz w:val="24"/>
          <w:szCs w:val="24"/>
        </w:rPr>
        <w:t>甲方不得明示或者暗示乙方购买、租赁、使用不符合安全要求的防护用具、机械设备、</w:t>
      </w:r>
      <w:r>
        <w:rPr>
          <w:rFonts w:hint="eastAsia" w:ascii="宋体" w:hAnsi="宋体"/>
          <w:sz w:val="24"/>
          <w:szCs w:val="24"/>
          <w:lang w:eastAsia="zh-CN"/>
        </w:rPr>
        <w:t>作业</w:t>
      </w:r>
      <w:r>
        <w:rPr>
          <w:rFonts w:ascii="宋体" w:hAnsi="宋体"/>
          <w:sz w:val="24"/>
          <w:szCs w:val="24"/>
        </w:rPr>
        <w:t>机具及配件、消防设施和器材。</w:t>
      </w:r>
    </w:p>
    <w:p>
      <w:pPr>
        <w:widowControl/>
        <w:numPr>
          <w:ilvl w:val="0"/>
          <w:numId w:val="0"/>
        </w:numPr>
        <w:adjustRightInd w:val="0"/>
        <w:snapToGrid w:val="0"/>
        <w:spacing w:line="360" w:lineRule="auto"/>
        <w:ind w:leftChars="200"/>
        <w:jc w:val="left"/>
        <w:rPr>
          <w:rFonts w:ascii="宋体" w:hAnsi="宋体"/>
          <w:sz w:val="24"/>
          <w:szCs w:val="24"/>
        </w:rPr>
      </w:pPr>
      <w:r>
        <w:rPr>
          <w:rFonts w:hint="eastAsia" w:ascii="宋体" w:hAnsi="宋体"/>
          <w:sz w:val="24"/>
          <w:szCs w:val="24"/>
          <w:lang w:val="en-US" w:eastAsia="zh-CN"/>
        </w:rPr>
        <w:t>5.</w:t>
      </w:r>
      <w:r>
        <w:rPr>
          <w:rFonts w:ascii="宋体" w:hAnsi="宋体"/>
          <w:sz w:val="24"/>
          <w:szCs w:val="24"/>
        </w:rPr>
        <w:t>对乙方提出的安全生产要求积极提供帮助。</w:t>
      </w:r>
    </w:p>
    <w:p>
      <w:pPr>
        <w:adjustRightInd w:val="0"/>
        <w:snapToGrid w:val="0"/>
        <w:spacing w:line="360" w:lineRule="auto"/>
        <w:ind w:firstLine="482" w:firstLineChars="200"/>
        <w:rPr>
          <w:rFonts w:ascii="宋体" w:hAnsi="宋体"/>
          <w:b/>
          <w:sz w:val="24"/>
          <w:szCs w:val="24"/>
        </w:rPr>
      </w:pPr>
      <w:r>
        <w:rPr>
          <w:rFonts w:hint="eastAsia" w:ascii="宋体" w:hAnsi="宋体"/>
          <w:b/>
          <w:sz w:val="24"/>
          <w:szCs w:val="24"/>
        </w:rPr>
        <w:t>二、乙方的责任与权利</w:t>
      </w:r>
    </w:p>
    <w:p>
      <w:pPr>
        <w:widowControl/>
        <w:numPr>
          <w:ilvl w:val="0"/>
          <w:numId w:val="0"/>
        </w:numPr>
        <w:adjustRightInd w:val="0"/>
        <w:snapToGrid w:val="0"/>
        <w:spacing w:line="360" w:lineRule="auto"/>
        <w:ind w:leftChars="200"/>
        <w:jc w:val="left"/>
        <w:rPr>
          <w:rFonts w:ascii="宋体" w:hAnsi="宋体"/>
          <w:sz w:val="24"/>
          <w:szCs w:val="24"/>
        </w:rPr>
      </w:pPr>
      <w:r>
        <w:rPr>
          <w:rFonts w:hint="eastAsia" w:ascii="宋体" w:hAnsi="宋体"/>
          <w:sz w:val="24"/>
          <w:szCs w:val="24"/>
          <w:lang w:val="en-US" w:eastAsia="zh-CN"/>
        </w:rPr>
        <w:t>1.</w:t>
      </w:r>
      <w:r>
        <w:rPr>
          <w:rFonts w:ascii="宋体" w:hAnsi="宋体"/>
          <w:sz w:val="24"/>
          <w:szCs w:val="24"/>
        </w:rPr>
        <w:t>乙方应认真贯彻执行国家有关安全生产的政策、法规、国家标准、行业标准、安全技术操作规程，建立健全安全生产责任制等各项安全生产管理制度。</w:t>
      </w:r>
    </w:p>
    <w:p>
      <w:pPr>
        <w:widowControl/>
        <w:numPr>
          <w:ilvl w:val="0"/>
          <w:numId w:val="0"/>
        </w:numPr>
        <w:adjustRightInd w:val="0"/>
        <w:snapToGrid w:val="0"/>
        <w:spacing w:line="360" w:lineRule="auto"/>
        <w:ind w:leftChars="200"/>
        <w:jc w:val="left"/>
        <w:rPr>
          <w:rFonts w:ascii="宋体" w:hAnsi="宋体"/>
          <w:sz w:val="24"/>
          <w:szCs w:val="24"/>
        </w:rPr>
      </w:pPr>
      <w:r>
        <w:rPr>
          <w:rFonts w:hint="eastAsia" w:ascii="宋体" w:hAnsi="宋体"/>
          <w:sz w:val="24"/>
          <w:szCs w:val="24"/>
          <w:lang w:val="en-US" w:eastAsia="zh-CN"/>
        </w:rPr>
        <w:t>2.</w:t>
      </w:r>
      <w:r>
        <w:rPr>
          <w:rFonts w:ascii="宋体" w:hAnsi="宋体"/>
          <w:sz w:val="24"/>
          <w:szCs w:val="24"/>
        </w:rPr>
        <w:t>乙方应遵守落实甲方各项安全管理要求规定，对甲方提出的问题，及时整改回复。</w:t>
      </w:r>
    </w:p>
    <w:p>
      <w:pPr>
        <w:widowControl/>
        <w:numPr>
          <w:ilvl w:val="0"/>
          <w:numId w:val="0"/>
        </w:numPr>
        <w:adjustRightInd w:val="0"/>
        <w:snapToGrid w:val="0"/>
        <w:spacing w:line="360" w:lineRule="auto"/>
        <w:ind w:leftChars="200"/>
        <w:jc w:val="left"/>
        <w:rPr>
          <w:rFonts w:ascii="宋体" w:hAnsi="宋体"/>
          <w:sz w:val="24"/>
          <w:szCs w:val="24"/>
        </w:rPr>
      </w:pPr>
      <w:r>
        <w:rPr>
          <w:rFonts w:hint="eastAsia" w:ascii="宋体" w:hAnsi="宋体"/>
          <w:sz w:val="24"/>
          <w:szCs w:val="24"/>
          <w:lang w:val="en-US" w:eastAsia="zh-CN"/>
        </w:rPr>
        <w:t>3.</w:t>
      </w:r>
      <w:r>
        <w:rPr>
          <w:rFonts w:ascii="宋体" w:hAnsi="宋体"/>
          <w:sz w:val="24"/>
          <w:szCs w:val="24"/>
        </w:rPr>
        <w:t>因乙方原因造成的生产安全事故，包括导致发生安全、火灾等事故、治安案件及刑事案件的，由乙方承担由此引发的全部责任，并承担由此给甲方及第三方造成的全部损失。</w:t>
      </w:r>
    </w:p>
    <w:p>
      <w:pPr>
        <w:widowControl/>
        <w:numPr>
          <w:ilvl w:val="0"/>
          <w:numId w:val="0"/>
        </w:numPr>
        <w:adjustRightInd w:val="0"/>
        <w:snapToGrid w:val="0"/>
        <w:spacing w:line="360" w:lineRule="auto"/>
        <w:ind w:leftChars="200"/>
        <w:jc w:val="left"/>
        <w:rPr>
          <w:rFonts w:ascii="宋体" w:hAnsi="宋体"/>
          <w:sz w:val="24"/>
          <w:szCs w:val="24"/>
        </w:rPr>
      </w:pPr>
      <w:r>
        <w:rPr>
          <w:rFonts w:hint="eastAsia" w:ascii="宋体" w:hAnsi="宋体"/>
          <w:sz w:val="24"/>
          <w:szCs w:val="24"/>
          <w:lang w:val="en-US" w:eastAsia="zh-CN"/>
        </w:rPr>
        <w:t>4.</w:t>
      </w:r>
      <w:r>
        <w:rPr>
          <w:rFonts w:ascii="宋体" w:hAnsi="宋体"/>
          <w:sz w:val="24"/>
          <w:szCs w:val="24"/>
        </w:rPr>
        <w:t>乙方负责人是本项目的安全生产第一责任人，对本协议安全生产负全责。</w:t>
      </w:r>
    </w:p>
    <w:p>
      <w:pPr>
        <w:widowControl/>
        <w:numPr>
          <w:ilvl w:val="0"/>
          <w:numId w:val="0"/>
        </w:numPr>
        <w:adjustRightInd w:val="0"/>
        <w:snapToGrid w:val="0"/>
        <w:spacing w:line="360" w:lineRule="auto"/>
        <w:ind w:leftChars="200"/>
        <w:jc w:val="left"/>
        <w:rPr>
          <w:rFonts w:ascii="宋体" w:hAnsi="宋体"/>
          <w:sz w:val="24"/>
          <w:szCs w:val="24"/>
        </w:rPr>
      </w:pPr>
      <w:r>
        <w:rPr>
          <w:rFonts w:hint="eastAsia" w:ascii="宋体" w:hAnsi="宋体"/>
          <w:sz w:val="24"/>
          <w:szCs w:val="24"/>
          <w:lang w:val="en-US" w:eastAsia="zh-CN"/>
        </w:rPr>
        <w:t>5.</w:t>
      </w:r>
      <w:r>
        <w:rPr>
          <w:rFonts w:hint="eastAsia" w:ascii="宋体" w:hAnsi="宋体"/>
          <w:sz w:val="24"/>
          <w:szCs w:val="24"/>
        </w:rPr>
        <w:t>乙方应接受甲方对乙方安全生产资质的审查，按照规定进行登记，办理作业手续。</w:t>
      </w:r>
    </w:p>
    <w:p>
      <w:pPr>
        <w:widowControl/>
        <w:numPr>
          <w:ilvl w:val="0"/>
          <w:numId w:val="0"/>
        </w:numPr>
        <w:adjustRightInd w:val="0"/>
        <w:snapToGrid w:val="0"/>
        <w:spacing w:line="360" w:lineRule="auto"/>
        <w:ind w:leftChars="200"/>
        <w:jc w:val="left"/>
        <w:rPr>
          <w:rFonts w:ascii="宋体" w:hAnsi="宋体"/>
          <w:sz w:val="24"/>
          <w:szCs w:val="24"/>
        </w:rPr>
      </w:pPr>
      <w:r>
        <w:rPr>
          <w:rFonts w:hint="eastAsia" w:ascii="宋体" w:hAnsi="宋体"/>
          <w:sz w:val="24"/>
          <w:szCs w:val="24"/>
          <w:lang w:val="en-US" w:eastAsia="zh-CN"/>
        </w:rPr>
        <w:t>6.</w:t>
      </w:r>
      <w:r>
        <w:rPr>
          <w:rFonts w:ascii="宋体" w:hAnsi="宋体"/>
          <w:sz w:val="24"/>
          <w:szCs w:val="24"/>
        </w:rPr>
        <w:t>乙方应按</w:t>
      </w:r>
      <w:r>
        <w:rPr>
          <w:rFonts w:hint="eastAsia" w:ascii="宋体" w:hAnsi="宋体"/>
          <w:sz w:val="24"/>
          <w:szCs w:val="24"/>
        </w:rPr>
        <w:t>规定</w:t>
      </w:r>
      <w:r>
        <w:rPr>
          <w:rFonts w:ascii="宋体" w:hAnsi="宋体"/>
          <w:sz w:val="24"/>
          <w:szCs w:val="24"/>
        </w:rPr>
        <w:t>配备安全管理人员。</w:t>
      </w:r>
    </w:p>
    <w:p>
      <w:pPr>
        <w:widowControl/>
        <w:numPr>
          <w:ilvl w:val="0"/>
          <w:numId w:val="0"/>
        </w:numPr>
        <w:adjustRightInd w:val="0"/>
        <w:snapToGrid w:val="0"/>
        <w:spacing w:line="360" w:lineRule="auto"/>
        <w:ind w:leftChars="200"/>
        <w:jc w:val="left"/>
        <w:rPr>
          <w:rFonts w:ascii="宋体" w:hAnsi="宋体"/>
          <w:sz w:val="24"/>
          <w:szCs w:val="24"/>
        </w:rPr>
      </w:pPr>
      <w:r>
        <w:rPr>
          <w:rFonts w:hint="eastAsia" w:ascii="宋体" w:hAnsi="宋体"/>
          <w:sz w:val="24"/>
          <w:szCs w:val="24"/>
          <w:lang w:val="en-US" w:eastAsia="zh-CN"/>
        </w:rPr>
        <w:t>7.</w:t>
      </w:r>
      <w:r>
        <w:rPr>
          <w:rFonts w:ascii="宋体" w:hAnsi="宋体"/>
          <w:sz w:val="24"/>
          <w:szCs w:val="24"/>
        </w:rPr>
        <w:t>乙方的项目负责人、专（兼）职安全生产管理人员和特种作业人员应按照</w:t>
      </w:r>
      <w:r>
        <w:rPr>
          <w:rFonts w:hint="eastAsia" w:ascii="宋体" w:hAnsi="宋体"/>
          <w:sz w:val="24"/>
          <w:szCs w:val="24"/>
        </w:rPr>
        <w:t>国家有关规定经过培训考核合格后，持证上岗。</w:t>
      </w:r>
    </w:p>
    <w:p>
      <w:pPr>
        <w:widowControl/>
        <w:numPr>
          <w:ilvl w:val="0"/>
          <w:numId w:val="0"/>
        </w:numPr>
        <w:adjustRightInd w:val="0"/>
        <w:snapToGrid w:val="0"/>
        <w:spacing w:line="360" w:lineRule="auto"/>
        <w:ind w:leftChars="200"/>
        <w:jc w:val="left"/>
        <w:rPr>
          <w:rFonts w:ascii="宋体" w:hAnsi="宋体"/>
          <w:sz w:val="24"/>
          <w:szCs w:val="24"/>
        </w:rPr>
      </w:pPr>
      <w:r>
        <w:rPr>
          <w:rFonts w:hint="eastAsia" w:ascii="宋体" w:hAnsi="宋体"/>
          <w:sz w:val="24"/>
          <w:szCs w:val="24"/>
          <w:lang w:val="en-US" w:eastAsia="zh-CN"/>
        </w:rPr>
        <w:t>8.</w:t>
      </w:r>
      <w:r>
        <w:rPr>
          <w:rFonts w:hint="eastAsia" w:ascii="宋体" w:hAnsi="宋体"/>
          <w:sz w:val="24"/>
          <w:szCs w:val="24"/>
        </w:rPr>
        <w:t>乙方应按照国家有关法律、法规合法用工，严禁使用未成年工、有职业禁忌、患有妨碍工作病症的人员，严禁使用患有传染病、精神病的人员，严禁使用身份不明的人员。</w:t>
      </w:r>
    </w:p>
    <w:p>
      <w:pPr>
        <w:widowControl/>
        <w:numPr>
          <w:ilvl w:val="0"/>
          <w:numId w:val="0"/>
        </w:numPr>
        <w:adjustRightInd w:val="0"/>
        <w:snapToGrid w:val="0"/>
        <w:spacing w:line="360" w:lineRule="auto"/>
        <w:ind w:leftChars="200"/>
        <w:jc w:val="left"/>
        <w:rPr>
          <w:rFonts w:ascii="宋体" w:hAnsi="宋体"/>
          <w:sz w:val="24"/>
          <w:szCs w:val="24"/>
        </w:rPr>
      </w:pPr>
      <w:r>
        <w:rPr>
          <w:rFonts w:hint="eastAsia" w:ascii="宋体" w:hAnsi="宋体"/>
          <w:sz w:val="24"/>
          <w:szCs w:val="24"/>
          <w:lang w:val="en-US" w:eastAsia="zh-CN"/>
        </w:rPr>
        <w:t>9.</w:t>
      </w:r>
      <w:r>
        <w:rPr>
          <w:rFonts w:hint="eastAsia" w:ascii="宋体" w:hAnsi="宋体"/>
          <w:sz w:val="24"/>
          <w:szCs w:val="24"/>
        </w:rPr>
        <w:t>乙方应</w:t>
      </w:r>
      <w:r>
        <w:rPr>
          <w:rFonts w:ascii="宋体" w:hAnsi="宋体"/>
          <w:sz w:val="24"/>
          <w:szCs w:val="24"/>
        </w:rPr>
        <w:t>定期对项目现场进行安全检查，分析各类安全</w:t>
      </w:r>
      <w:r>
        <w:rPr>
          <w:rFonts w:hint="eastAsia" w:ascii="宋体" w:hAnsi="宋体"/>
          <w:sz w:val="24"/>
          <w:szCs w:val="24"/>
        </w:rPr>
        <w:t>风险</w:t>
      </w:r>
      <w:r>
        <w:rPr>
          <w:rFonts w:ascii="宋体" w:hAnsi="宋体"/>
          <w:sz w:val="24"/>
          <w:szCs w:val="24"/>
        </w:rPr>
        <w:t>，及时消除</w:t>
      </w:r>
      <w:r>
        <w:rPr>
          <w:rFonts w:hint="eastAsia" w:ascii="宋体" w:hAnsi="宋体"/>
          <w:sz w:val="24"/>
          <w:szCs w:val="24"/>
        </w:rPr>
        <w:t>各类</w:t>
      </w:r>
      <w:r>
        <w:rPr>
          <w:rFonts w:ascii="宋体" w:hAnsi="宋体"/>
          <w:sz w:val="24"/>
          <w:szCs w:val="24"/>
        </w:rPr>
        <w:t>安全隐患。</w:t>
      </w:r>
    </w:p>
    <w:p>
      <w:pPr>
        <w:tabs>
          <w:tab w:val="center" w:pos="4762"/>
        </w:tabs>
        <w:bidi w:val="0"/>
        <w:jc w:val="left"/>
        <w:rPr>
          <w:lang w:val="en-US" w:eastAsia="zh-CN"/>
        </w:rPr>
        <w:sectPr>
          <w:footerReference r:id="rId8" w:type="default"/>
          <w:pgSz w:w="11906" w:h="16838"/>
          <w:pgMar w:top="1077" w:right="1134" w:bottom="964" w:left="1247" w:header="851" w:footer="720" w:gutter="0"/>
          <w:pgNumType w:fmt="decimal" w:start="1"/>
          <w:cols w:space="720" w:num="1"/>
          <w:docGrid w:linePitch="312" w:charSpace="0"/>
        </w:sectPr>
      </w:pPr>
    </w:p>
    <w:p>
      <w:pPr>
        <w:widowControl/>
        <w:numPr>
          <w:ilvl w:val="0"/>
          <w:numId w:val="0"/>
        </w:numPr>
        <w:adjustRightInd w:val="0"/>
        <w:snapToGrid w:val="0"/>
        <w:spacing w:line="360" w:lineRule="auto"/>
        <w:jc w:val="left"/>
        <w:rPr>
          <w:rFonts w:hint="eastAsia" w:ascii="宋体" w:hAnsi="宋体" w:eastAsia="宋体"/>
          <w:sz w:val="24"/>
          <w:szCs w:val="24"/>
          <w:lang w:eastAsia="zh-CN"/>
        </w:rPr>
      </w:pPr>
      <w:r>
        <w:rPr>
          <w:rFonts w:hint="eastAsia" w:ascii="宋体" w:hAnsi="宋体"/>
          <w:sz w:val="24"/>
          <w:szCs w:val="24"/>
        </w:rPr>
        <w:t>乙方应根据所承包项目的特点编制</w:t>
      </w:r>
      <w:r>
        <w:rPr>
          <w:rFonts w:hint="eastAsia" w:ascii="宋体" w:hAnsi="宋体"/>
          <w:sz w:val="24"/>
          <w:szCs w:val="24"/>
          <w:lang w:eastAsia="zh-CN"/>
        </w:rPr>
        <w:t>服务</w:t>
      </w:r>
      <w:r>
        <w:rPr>
          <w:rFonts w:hint="eastAsia" w:ascii="宋体" w:hAnsi="宋体"/>
          <w:sz w:val="24"/>
          <w:szCs w:val="24"/>
        </w:rPr>
        <w:t>方案，制定相应的安全技术措施</w:t>
      </w:r>
      <w:r>
        <w:rPr>
          <w:rFonts w:hint="eastAsia" w:ascii="宋体" w:hAnsi="宋体"/>
          <w:sz w:val="24"/>
          <w:szCs w:val="24"/>
          <w:lang w:eastAsia="zh-CN"/>
        </w:rPr>
        <w:t>。</w:t>
      </w:r>
    </w:p>
    <w:p>
      <w:pPr>
        <w:widowControl/>
        <w:numPr>
          <w:ilvl w:val="0"/>
          <w:numId w:val="0"/>
        </w:numPr>
        <w:adjustRightInd w:val="0"/>
        <w:snapToGrid w:val="0"/>
        <w:spacing w:line="360" w:lineRule="auto"/>
        <w:ind w:leftChars="200"/>
        <w:jc w:val="left"/>
        <w:rPr>
          <w:rFonts w:ascii="宋体" w:hAnsi="宋体"/>
          <w:sz w:val="24"/>
          <w:szCs w:val="24"/>
        </w:rPr>
      </w:pPr>
      <w:r>
        <w:rPr>
          <w:rFonts w:hint="eastAsia" w:ascii="宋体" w:hAnsi="宋体"/>
          <w:sz w:val="24"/>
          <w:szCs w:val="24"/>
          <w:lang w:val="en-US" w:eastAsia="zh-CN"/>
        </w:rPr>
        <w:t>10.</w:t>
      </w:r>
      <w:r>
        <w:rPr>
          <w:rFonts w:hint="eastAsia" w:ascii="宋体" w:hAnsi="宋体"/>
          <w:sz w:val="24"/>
          <w:szCs w:val="24"/>
        </w:rPr>
        <w:t>乙方</w:t>
      </w:r>
      <w:r>
        <w:rPr>
          <w:rFonts w:hint="eastAsia" w:ascii="宋体" w:hAnsi="宋体"/>
          <w:sz w:val="24"/>
          <w:szCs w:val="24"/>
          <w:lang w:eastAsia="zh-CN"/>
        </w:rPr>
        <w:t>在提供服务过程中</w:t>
      </w:r>
      <w:r>
        <w:rPr>
          <w:rFonts w:ascii="宋体" w:hAnsi="宋体"/>
          <w:sz w:val="24"/>
          <w:szCs w:val="24"/>
        </w:rPr>
        <w:t>涉及小散工程的，</w:t>
      </w:r>
      <w:r>
        <w:rPr>
          <w:rFonts w:hint="eastAsia" w:ascii="宋体" w:hAnsi="宋体"/>
          <w:sz w:val="24"/>
          <w:szCs w:val="24"/>
        </w:rPr>
        <w:t>应根据小散工程的技术特点，编制安全可靠的施工作业方案，经乙方单位技术负责人签字后实施，由安全生产管理人员进行现场监督。</w:t>
      </w:r>
    </w:p>
    <w:p>
      <w:pPr>
        <w:widowControl/>
        <w:numPr>
          <w:ilvl w:val="0"/>
          <w:numId w:val="0"/>
        </w:numPr>
        <w:adjustRightInd w:val="0"/>
        <w:snapToGrid w:val="0"/>
        <w:spacing w:line="360" w:lineRule="auto"/>
        <w:ind w:leftChars="200"/>
        <w:jc w:val="left"/>
        <w:rPr>
          <w:rFonts w:ascii="宋体" w:hAnsi="宋体"/>
          <w:sz w:val="24"/>
          <w:szCs w:val="24"/>
        </w:rPr>
      </w:pPr>
      <w:r>
        <w:rPr>
          <w:rFonts w:hint="eastAsia" w:ascii="宋体" w:hAnsi="宋体"/>
          <w:sz w:val="24"/>
          <w:szCs w:val="24"/>
          <w:lang w:val="en-US" w:eastAsia="zh-CN"/>
        </w:rPr>
        <w:t>11.</w:t>
      </w:r>
      <w:r>
        <w:rPr>
          <w:rFonts w:ascii="宋体" w:hAnsi="宋体"/>
          <w:sz w:val="24"/>
          <w:szCs w:val="24"/>
        </w:rPr>
        <w:t>乙方</w:t>
      </w:r>
      <w:r>
        <w:rPr>
          <w:rFonts w:hint="eastAsia" w:ascii="宋体" w:hAnsi="宋体"/>
          <w:sz w:val="24"/>
          <w:szCs w:val="24"/>
        </w:rPr>
        <w:t>负责人及管理人员应按规定接受安全教育和培训，同时要做好所属工作人员的安全教育和安全技术交底工作</w:t>
      </w:r>
      <w:r>
        <w:rPr>
          <w:rFonts w:ascii="宋体" w:hAnsi="宋体"/>
          <w:sz w:val="24"/>
          <w:szCs w:val="24"/>
        </w:rPr>
        <w:t>，未经安全教育培训的</w:t>
      </w:r>
      <w:r>
        <w:rPr>
          <w:rFonts w:hint="eastAsia" w:ascii="宋体" w:hAnsi="宋体"/>
          <w:sz w:val="24"/>
          <w:szCs w:val="24"/>
        </w:rPr>
        <w:t>不得上岗作业。</w:t>
      </w:r>
    </w:p>
    <w:p>
      <w:pPr>
        <w:widowControl/>
        <w:numPr>
          <w:ilvl w:val="0"/>
          <w:numId w:val="0"/>
        </w:numPr>
        <w:adjustRightInd w:val="0"/>
        <w:snapToGrid w:val="0"/>
        <w:spacing w:line="360" w:lineRule="auto"/>
        <w:ind w:leftChars="200"/>
        <w:jc w:val="left"/>
        <w:rPr>
          <w:rFonts w:ascii="宋体" w:hAnsi="宋体"/>
          <w:sz w:val="24"/>
          <w:szCs w:val="24"/>
        </w:rPr>
      </w:pPr>
      <w:r>
        <w:rPr>
          <w:rFonts w:hint="eastAsia" w:ascii="宋体" w:hAnsi="宋体"/>
          <w:sz w:val="24"/>
          <w:szCs w:val="24"/>
          <w:lang w:val="en-US" w:eastAsia="zh-CN"/>
        </w:rPr>
        <w:t>12.</w:t>
      </w:r>
      <w:r>
        <w:rPr>
          <w:rFonts w:hint="eastAsia" w:ascii="宋体" w:hAnsi="宋体"/>
          <w:sz w:val="24"/>
          <w:szCs w:val="24"/>
        </w:rPr>
        <w:t>乙方必须为所属人员办理社保及意外伤害保险，支付保险费。</w:t>
      </w:r>
    </w:p>
    <w:p>
      <w:pPr>
        <w:widowControl/>
        <w:numPr>
          <w:ilvl w:val="0"/>
          <w:numId w:val="0"/>
        </w:numPr>
        <w:adjustRightInd w:val="0"/>
        <w:snapToGrid w:val="0"/>
        <w:spacing w:line="360" w:lineRule="auto"/>
        <w:ind w:leftChars="200"/>
        <w:jc w:val="left"/>
        <w:rPr>
          <w:rFonts w:ascii="宋体" w:hAnsi="宋体"/>
          <w:sz w:val="24"/>
          <w:szCs w:val="24"/>
        </w:rPr>
      </w:pPr>
      <w:r>
        <w:rPr>
          <w:rFonts w:hint="eastAsia" w:ascii="宋体" w:hAnsi="宋体"/>
          <w:sz w:val="24"/>
          <w:szCs w:val="24"/>
          <w:lang w:val="en-US" w:eastAsia="zh-CN"/>
        </w:rPr>
        <w:t>13.</w:t>
      </w:r>
      <w:r>
        <w:rPr>
          <w:rFonts w:hint="eastAsia" w:ascii="宋体" w:hAnsi="宋体"/>
          <w:sz w:val="24"/>
          <w:szCs w:val="24"/>
        </w:rPr>
        <w:t>乙方在</w:t>
      </w:r>
      <w:r>
        <w:rPr>
          <w:rFonts w:hint="eastAsia" w:ascii="宋体" w:hAnsi="宋体"/>
          <w:sz w:val="24"/>
          <w:szCs w:val="24"/>
          <w:lang w:eastAsia="zh-CN"/>
        </w:rPr>
        <w:t>提供服务过程中</w:t>
      </w:r>
      <w:r>
        <w:rPr>
          <w:rFonts w:hint="eastAsia" w:ascii="宋体" w:hAnsi="宋体"/>
          <w:sz w:val="24"/>
          <w:szCs w:val="24"/>
        </w:rPr>
        <w:t>涉及危险作业时，</w:t>
      </w:r>
      <w:r>
        <w:rPr>
          <w:rFonts w:hint="eastAsia" w:ascii="宋体" w:hAnsi="宋体"/>
          <w:sz w:val="24"/>
          <w:szCs w:val="24"/>
          <w:lang w:eastAsia="zh-CN"/>
        </w:rPr>
        <w:t>作业前</w:t>
      </w:r>
      <w:r>
        <w:rPr>
          <w:rFonts w:hint="eastAsia" w:ascii="宋体" w:hAnsi="宋体"/>
          <w:sz w:val="24"/>
          <w:szCs w:val="24"/>
        </w:rPr>
        <w:t>应按照规定办理作业审批手续。</w:t>
      </w:r>
    </w:p>
    <w:p>
      <w:pPr>
        <w:widowControl/>
        <w:numPr>
          <w:ilvl w:val="0"/>
          <w:numId w:val="0"/>
        </w:numPr>
        <w:adjustRightInd w:val="0"/>
        <w:snapToGrid w:val="0"/>
        <w:spacing w:line="360" w:lineRule="auto"/>
        <w:ind w:leftChars="200"/>
        <w:jc w:val="left"/>
        <w:rPr>
          <w:rFonts w:ascii="宋体" w:hAnsi="宋体"/>
          <w:sz w:val="24"/>
          <w:szCs w:val="24"/>
        </w:rPr>
      </w:pPr>
      <w:r>
        <w:rPr>
          <w:rFonts w:hint="eastAsia" w:ascii="宋体" w:hAnsi="宋体"/>
          <w:sz w:val="24"/>
          <w:szCs w:val="24"/>
          <w:lang w:val="en-US" w:eastAsia="zh-CN"/>
        </w:rPr>
        <w:t>14.</w:t>
      </w:r>
      <w:r>
        <w:rPr>
          <w:rFonts w:hint="eastAsia" w:ascii="宋体" w:hAnsi="宋体"/>
          <w:sz w:val="24"/>
          <w:szCs w:val="24"/>
        </w:rPr>
        <w:t>乙方应购置配备安全防护设备和劳动保护用品，其使用要求符合国家标准。</w:t>
      </w:r>
    </w:p>
    <w:p>
      <w:pPr>
        <w:widowControl/>
        <w:numPr>
          <w:ilvl w:val="0"/>
          <w:numId w:val="0"/>
        </w:numPr>
        <w:adjustRightInd w:val="0"/>
        <w:snapToGrid w:val="0"/>
        <w:spacing w:line="360" w:lineRule="auto"/>
        <w:ind w:leftChars="200"/>
        <w:jc w:val="left"/>
        <w:rPr>
          <w:rFonts w:ascii="宋体" w:hAnsi="宋体"/>
          <w:sz w:val="24"/>
          <w:szCs w:val="24"/>
        </w:rPr>
      </w:pPr>
      <w:r>
        <w:rPr>
          <w:rFonts w:hint="eastAsia" w:ascii="宋体" w:hAnsi="宋体"/>
          <w:sz w:val="24"/>
          <w:szCs w:val="24"/>
          <w:lang w:val="en-US" w:eastAsia="zh-CN"/>
        </w:rPr>
        <w:t>15.</w:t>
      </w:r>
      <w:r>
        <w:rPr>
          <w:rFonts w:hint="eastAsia" w:ascii="宋体" w:hAnsi="宋体"/>
          <w:sz w:val="24"/>
          <w:szCs w:val="24"/>
        </w:rPr>
        <w:t>乙方投入</w:t>
      </w:r>
      <w:r>
        <w:rPr>
          <w:rFonts w:hint="eastAsia" w:ascii="宋体" w:hAnsi="宋体"/>
          <w:sz w:val="24"/>
          <w:szCs w:val="24"/>
          <w:lang w:eastAsia="zh-CN"/>
        </w:rPr>
        <w:t>项目</w:t>
      </w:r>
      <w:r>
        <w:rPr>
          <w:rFonts w:hint="eastAsia" w:ascii="宋体" w:hAnsi="宋体"/>
          <w:sz w:val="24"/>
          <w:szCs w:val="24"/>
        </w:rPr>
        <w:t>现场的全部机械设备及各类工具，必须经检验合格，符合国家相关标准遵守相关操作规程。</w:t>
      </w:r>
    </w:p>
    <w:p>
      <w:pPr>
        <w:widowControl/>
        <w:numPr>
          <w:ilvl w:val="0"/>
          <w:numId w:val="0"/>
        </w:numPr>
        <w:adjustRightInd w:val="0"/>
        <w:snapToGrid w:val="0"/>
        <w:spacing w:line="360" w:lineRule="auto"/>
        <w:ind w:leftChars="200"/>
        <w:jc w:val="left"/>
        <w:rPr>
          <w:rFonts w:ascii="宋体" w:hAnsi="宋体"/>
          <w:sz w:val="24"/>
          <w:szCs w:val="24"/>
        </w:rPr>
      </w:pPr>
      <w:r>
        <w:rPr>
          <w:rFonts w:hint="eastAsia" w:ascii="宋体" w:hAnsi="宋体"/>
          <w:sz w:val="24"/>
          <w:szCs w:val="24"/>
          <w:lang w:val="en-US" w:eastAsia="zh-CN"/>
        </w:rPr>
        <w:t>16.</w:t>
      </w:r>
      <w:r>
        <w:rPr>
          <w:rFonts w:ascii="宋体" w:hAnsi="宋体"/>
          <w:sz w:val="24"/>
          <w:szCs w:val="24"/>
        </w:rPr>
        <w:t>乙方应在作业范围装设临时围栏或警告标志，不得超越指定的</w:t>
      </w:r>
      <w:r>
        <w:rPr>
          <w:rFonts w:hint="eastAsia" w:ascii="宋体" w:hAnsi="宋体"/>
          <w:sz w:val="24"/>
          <w:szCs w:val="24"/>
        </w:rPr>
        <w:t>作业</w:t>
      </w:r>
      <w:r>
        <w:rPr>
          <w:rFonts w:ascii="宋体" w:hAnsi="宋体"/>
          <w:sz w:val="24"/>
          <w:szCs w:val="24"/>
        </w:rPr>
        <w:t>范围</w:t>
      </w:r>
      <w:r>
        <w:rPr>
          <w:rFonts w:hint="eastAsia" w:ascii="宋体" w:hAnsi="宋体"/>
          <w:sz w:val="24"/>
          <w:szCs w:val="24"/>
        </w:rPr>
        <w:t>进行作业，禁止无关人员进入作业现场。未经甲方同意，乙方不得擅自使用与</w:t>
      </w:r>
      <w:r>
        <w:rPr>
          <w:rFonts w:ascii="宋体" w:hAnsi="宋体"/>
          <w:sz w:val="24"/>
          <w:szCs w:val="24"/>
        </w:rPr>
        <w:t>作业</w:t>
      </w:r>
      <w:r>
        <w:rPr>
          <w:rFonts w:hint="eastAsia" w:ascii="宋体" w:hAnsi="宋体"/>
          <w:sz w:val="24"/>
          <w:szCs w:val="24"/>
          <w:lang w:eastAsia="zh-CN"/>
        </w:rPr>
        <w:t>或服务</w:t>
      </w:r>
      <w:r>
        <w:rPr>
          <w:rFonts w:hint="eastAsia" w:ascii="宋体" w:hAnsi="宋体"/>
          <w:sz w:val="24"/>
          <w:szCs w:val="24"/>
        </w:rPr>
        <w:t>无关的甲方设施设备；不得擅自拆除、变更甲方防护设施及标识，如因工作需要拆除的，需报甲方同意，事后必须及时恢复。</w:t>
      </w:r>
    </w:p>
    <w:p>
      <w:pPr>
        <w:widowControl/>
        <w:numPr>
          <w:ilvl w:val="0"/>
          <w:numId w:val="0"/>
        </w:numPr>
        <w:adjustRightInd w:val="0"/>
        <w:snapToGrid w:val="0"/>
        <w:spacing w:line="360" w:lineRule="auto"/>
        <w:ind w:leftChars="200"/>
        <w:jc w:val="left"/>
        <w:rPr>
          <w:rFonts w:ascii="宋体" w:hAnsi="宋体"/>
          <w:sz w:val="24"/>
          <w:szCs w:val="24"/>
        </w:rPr>
      </w:pPr>
      <w:r>
        <w:rPr>
          <w:rFonts w:hint="eastAsia" w:ascii="宋体" w:hAnsi="宋体"/>
          <w:sz w:val="24"/>
          <w:szCs w:val="24"/>
          <w:lang w:val="en-US" w:eastAsia="zh-CN"/>
        </w:rPr>
        <w:t>17.</w:t>
      </w:r>
      <w:r>
        <w:rPr>
          <w:rFonts w:hint="eastAsia" w:ascii="宋体" w:hAnsi="宋体"/>
          <w:sz w:val="24"/>
          <w:szCs w:val="24"/>
        </w:rPr>
        <w:t>乙方要做好项目现场的安全检查工作，自觉接受甲方安全、环境监督和检查，对安全隐患及时整改。对甲方检查后下达的安全隐患整改通知应无条件按要求整改。</w:t>
      </w:r>
    </w:p>
    <w:p>
      <w:pPr>
        <w:widowControl/>
        <w:numPr>
          <w:ilvl w:val="0"/>
          <w:numId w:val="0"/>
        </w:numPr>
        <w:adjustRightInd w:val="0"/>
        <w:snapToGrid w:val="0"/>
        <w:spacing w:line="360" w:lineRule="auto"/>
        <w:ind w:leftChars="200"/>
        <w:jc w:val="left"/>
        <w:rPr>
          <w:rFonts w:ascii="宋体" w:hAnsi="宋体"/>
          <w:sz w:val="24"/>
          <w:szCs w:val="24"/>
        </w:rPr>
      </w:pPr>
      <w:r>
        <w:rPr>
          <w:rFonts w:hint="eastAsia" w:ascii="宋体" w:hAnsi="宋体"/>
          <w:sz w:val="24"/>
          <w:szCs w:val="24"/>
          <w:lang w:val="en-US" w:eastAsia="zh-CN"/>
        </w:rPr>
        <w:t>18.</w:t>
      </w:r>
      <w:r>
        <w:rPr>
          <w:rFonts w:hint="eastAsia" w:ascii="宋体" w:hAnsi="宋体"/>
          <w:sz w:val="24"/>
          <w:szCs w:val="24"/>
        </w:rPr>
        <w:t>乙方应</w:t>
      </w:r>
      <w:r>
        <w:rPr>
          <w:rFonts w:ascii="宋体" w:hAnsi="宋体"/>
          <w:sz w:val="24"/>
          <w:szCs w:val="24"/>
        </w:rPr>
        <w:t>采取措施，控制或处理</w:t>
      </w:r>
      <w:r>
        <w:rPr>
          <w:rFonts w:hint="eastAsia" w:ascii="宋体" w:hAnsi="宋体"/>
          <w:sz w:val="24"/>
          <w:szCs w:val="24"/>
        </w:rPr>
        <w:t>作业过程产生</w:t>
      </w:r>
      <w:r>
        <w:rPr>
          <w:rFonts w:ascii="宋体" w:hAnsi="宋体"/>
          <w:sz w:val="24"/>
          <w:szCs w:val="24"/>
        </w:rPr>
        <w:t>的粉尘、废气、废水、固体废物和噪声对环</w:t>
      </w:r>
      <w:r>
        <w:rPr>
          <w:rFonts w:hint="eastAsia" w:ascii="宋体" w:hAnsi="宋体"/>
          <w:sz w:val="24"/>
          <w:szCs w:val="24"/>
        </w:rPr>
        <w:t>境的污染和危害。</w:t>
      </w:r>
    </w:p>
    <w:p>
      <w:pPr>
        <w:widowControl/>
        <w:numPr>
          <w:ilvl w:val="0"/>
          <w:numId w:val="0"/>
        </w:numPr>
        <w:adjustRightInd w:val="0"/>
        <w:snapToGrid w:val="0"/>
        <w:spacing w:line="360" w:lineRule="auto"/>
        <w:ind w:leftChars="200"/>
        <w:jc w:val="left"/>
        <w:rPr>
          <w:rFonts w:ascii="宋体" w:hAnsi="宋体"/>
          <w:sz w:val="24"/>
          <w:szCs w:val="24"/>
        </w:rPr>
      </w:pPr>
      <w:r>
        <w:rPr>
          <w:rFonts w:hint="eastAsia" w:ascii="宋体" w:hAnsi="宋体"/>
          <w:sz w:val="24"/>
          <w:szCs w:val="24"/>
          <w:lang w:val="en-US" w:eastAsia="zh-CN"/>
        </w:rPr>
        <w:t>19.</w:t>
      </w:r>
      <w:r>
        <w:rPr>
          <w:rFonts w:hint="eastAsia" w:ascii="宋体" w:hAnsi="宋体"/>
          <w:sz w:val="24"/>
          <w:szCs w:val="24"/>
        </w:rPr>
        <w:t>乙方须</w:t>
      </w:r>
      <w:r>
        <w:rPr>
          <w:rFonts w:ascii="宋体" w:hAnsi="宋体"/>
          <w:sz w:val="24"/>
          <w:szCs w:val="24"/>
        </w:rPr>
        <w:t>及时或定期</w:t>
      </w:r>
      <w:r>
        <w:rPr>
          <w:rFonts w:hint="eastAsia" w:ascii="宋体" w:hAnsi="宋体"/>
          <w:sz w:val="24"/>
          <w:szCs w:val="24"/>
        </w:rPr>
        <w:t>清理作业</w:t>
      </w:r>
      <w:r>
        <w:rPr>
          <w:rFonts w:ascii="宋体" w:hAnsi="宋体"/>
          <w:sz w:val="24"/>
          <w:szCs w:val="24"/>
        </w:rPr>
        <w:t>现场</w:t>
      </w:r>
      <w:r>
        <w:rPr>
          <w:rFonts w:hint="eastAsia" w:ascii="宋体" w:hAnsi="宋体"/>
          <w:sz w:val="24"/>
          <w:szCs w:val="24"/>
        </w:rPr>
        <w:t>垃圾、废旧物品，要做到工完场清。因此造成甲方支出额外费用的由乙方承担。</w:t>
      </w:r>
    </w:p>
    <w:p>
      <w:pPr>
        <w:widowControl/>
        <w:numPr>
          <w:ilvl w:val="0"/>
          <w:numId w:val="0"/>
        </w:numPr>
        <w:adjustRightInd w:val="0"/>
        <w:snapToGrid w:val="0"/>
        <w:spacing w:line="360" w:lineRule="auto"/>
        <w:ind w:leftChars="200"/>
        <w:jc w:val="left"/>
        <w:rPr>
          <w:rFonts w:ascii="宋体" w:hAnsi="宋体"/>
          <w:sz w:val="24"/>
          <w:szCs w:val="24"/>
        </w:rPr>
      </w:pPr>
      <w:r>
        <w:rPr>
          <w:rFonts w:hint="eastAsia" w:ascii="宋体" w:hAnsi="宋体"/>
          <w:sz w:val="24"/>
          <w:szCs w:val="24"/>
          <w:lang w:val="en-US" w:eastAsia="zh-CN"/>
        </w:rPr>
        <w:t>20.</w:t>
      </w:r>
      <w:r>
        <w:rPr>
          <w:rFonts w:hint="eastAsia" w:ascii="宋体" w:hAnsi="宋体"/>
          <w:sz w:val="24"/>
          <w:szCs w:val="24"/>
        </w:rPr>
        <w:t>乙方应</w:t>
      </w:r>
      <w:r>
        <w:rPr>
          <w:rFonts w:ascii="宋体" w:hAnsi="宋体"/>
          <w:sz w:val="24"/>
          <w:szCs w:val="24"/>
        </w:rPr>
        <w:t>建立危险品管理制度，</w:t>
      </w:r>
      <w:r>
        <w:rPr>
          <w:rFonts w:hint="eastAsia" w:ascii="宋体" w:hAnsi="宋体"/>
          <w:sz w:val="24"/>
          <w:szCs w:val="24"/>
        </w:rPr>
        <w:t>派</w:t>
      </w:r>
      <w:r>
        <w:rPr>
          <w:rFonts w:ascii="宋体" w:hAnsi="宋体"/>
          <w:sz w:val="24"/>
          <w:szCs w:val="24"/>
        </w:rPr>
        <w:t>专人对危险品进行监督管理。</w:t>
      </w:r>
    </w:p>
    <w:p>
      <w:pPr>
        <w:widowControl/>
        <w:numPr>
          <w:ilvl w:val="0"/>
          <w:numId w:val="0"/>
        </w:numPr>
        <w:adjustRightInd w:val="0"/>
        <w:snapToGrid w:val="0"/>
        <w:spacing w:line="360" w:lineRule="auto"/>
        <w:ind w:leftChars="200"/>
        <w:jc w:val="left"/>
        <w:rPr>
          <w:rFonts w:asciiTheme="minorEastAsia" w:hAnsiTheme="minorEastAsia"/>
          <w:sz w:val="24"/>
          <w:szCs w:val="24"/>
          <w:highlight w:val="none"/>
        </w:rPr>
      </w:pPr>
      <w:r>
        <w:rPr>
          <w:rFonts w:hint="eastAsia" w:ascii="宋体" w:hAnsi="宋体"/>
          <w:sz w:val="24"/>
          <w:szCs w:val="24"/>
          <w:lang w:val="en-US" w:eastAsia="zh-CN"/>
        </w:rPr>
        <w:t>21.</w:t>
      </w:r>
      <w:r>
        <w:rPr>
          <w:rFonts w:hint="eastAsia" w:ascii="宋体" w:hAnsi="宋体"/>
          <w:sz w:val="24"/>
          <w:szCs w:val="24"/>
        </w:rPr>
        <w:t>乙方应编制相应的应急预案并</w:t>
      </w:r>
      <w:r>
        <w:rPr>
          <w:rFonts w:ascii="宋体" w:hAnsi="宋体"/>
          <w:sz w:val="24"/>
          <w:szCs w:val="24"/>
        </w:rPr>
        <w:t>组织演练</w:t>
      </w:r>
      <w:r>
        <w:rPr>
          <w:rFonts w:hint="eastAsia" w:ascii="宋体" w:hAnsi="宋体"/>
          <w:sz w:val="24"/>
          <w:szCs w:val="24"/>
        </w:rPr>
        <w:t>，配备相应的应急人员与物资，满足现场应急要求。</w:t>
      </w:r>
    </w:p>
    <w:p>
      <w:pPr>
        <w:adjustRightInd w:val="0"/>
        <w:snapToGrid w:val="0"/>
        <w:spacing w:line="360" w:lineRule="auto"/>
        <w:ind w:firstLine="482" w:firstLineChars="200"/>
        <w:rPr>
          <w:rFonts w:asciiTheme="minorEastAsia" w:hAnsiTheme="minorEastAsia"/>
          <w:b/>
          <w:sz w:val="24"/>
          <w:szCs w:val="24"/>
          <w:highlight w:val="none"/>
        </w:rPr>
      </w:pPr>
      <w:r>
        <w:rPr>
          <w:rFonts w:hint="eastAsia" w:asciiTheme="minorEastAsia" w:hAnsiTheme="minorEastAsia"/>
          <w:b/>
          <w:sz w:val="24"/>
          <w:szCs w:val="24"/>
          <w:highlight w:val="none"/>
        </w:rPr>
        <w:t>三</w:t>
      </w:r>
      <w:r>
        <w:rPr>
          <w:rFonts w:asciiTheme="minorEastAsia" w:hAnsiTheme="minorEastAsia"/>
          <w:b/>
          <w:sz w:val="24"/>
          <w:szCs w:val="24"/>
          <w:highlight w:val="none"/>
        </w:rPr>
        <w:t>、附则</w:t>
      </w:r>
    </w:p>
    <w:p>
      <w:pPr>
        <w:spacing w:line="360" w:lineRule="auto"/>
        <w:rPr>
          <w:rFonts w:hint="default" w:asciiTheme="minorEastAsia" w:hAnsiTheme="minorEastAsia"/>
          <w:sz w:val="24"/>
          <w:szCs w:val="24"/>
          <w:highlight w:val="none"/>
          <w:lang w:val="en-US" w:eastAsia="zh-CN"/>
        </w:rPr>
      </w:pPr>
      <w:r>
        <w:rPr>
          <w:rFonts w:hint="eastAsia" w:asciiTheme="minorEastAsia" w:hAnsiTheme="minorEastAsia"/>
          <w:color w:val="000000" w:themeColor="text1"/>
          <w:sz w:val="24"/>
          <w:szCs w:val="24"/>
          <w14:textFill>
            <w14:solidFill>
              <w14:schemeClr w14:val="tx1"/>
            </w14:solidFill>
          </w14:textFill>
        </w:rPr>
        <w:t>本合同一式</w:t>
      </w:r>
      <w:r>
        <w:rPr>
          <w:rFonts w:asciiTheme="minorEastAsia" w:hAnsiTheme="minorEastAsia"/>
          <w:color w:val="000000" w:themeColor="text1"/>
          <w:sz w:val="24"/>
          <w:szCs w:val="24"/>
          <w:u w:val="single"/>
          <w14:textFill>
            <w14:solidFill>
              <w14:schemeClr w14:val="tx1"/>
            </w14:solidFill>
          </w14:textFill>
        </w:rPr>
        <w:t xml:space="preserve"> </w:t>
      </w:r>
      <w:r>
        <w:rPr>
          <w:rFonts w:hint="eastAsia" w:asciiTheme="minorEastAsia" w:hAnsiTheme="minorEastAsia"/>
          <w:color w:val="000000" w:themeColor="text1"/>
          <w:sz w:val="24"/>
          <w:szCs w:val="24"/>
          <w:u w:val="single"/>
          <w:lang w:val="en-US" w:eastAsia="zh-CN"/>
          <w14:textFill>
            <w14:solidFill>
              <w14:schemeClr w14:val="tx1"/>
            </w14:solidFill>
          </w14:textFill>
        </w:rPr>
        <w:t>肆</w:t>
      </w:r>
      <w:r>
        <w:rPr>
          <w:rFonts w:asciiTheme="minorEastAsia" w:hAnsiTheme="minorEastAsia"/>
          <w:color w:val="000000" w:themeColor="text1"/>
          <w:sz w:val="24"/>
          <w:szCs w:val="24"/>
          <w:u w:val="single"/>
          <w14:textFill>
            <w14:solidFill>
              <w14:schemeClr w14:val="tx1"/>
            </w14:solidFill>
          </w14:textFill>
        </w:rPr>
        <w:t xml:space="preserve"> </w:t>
      </w:r>
      <w:r>
        <w:rPr>
          <w:rFonts w:hint="eastAsia" w:asciiTheme="minorEastAsia" w:hAnsiTheme="minorEastAsia"/>
          <w:color w:val="000000" w:themeColor="text1"/>
          <w:sz w:val="24"/>
          <w:szCs w:val="24"/>
          <w14:textFill>
            <w14:solidFill>
              <w14:schemeClr w14:val="tx1"/>
            </w14:solidFill>
          </w14:textFill>
        </w:rPr>
        <w:t>份，甲方执</w:t>
      </w:r>
      <w:r>
        <w:rPr>
          <w:rFonts w:asciiTheme="minorEastAsia" w:hAnsiTheme="minorEastAsia"/>
          <w:color w:val="000000" w:themeColor="text1"/>
          <w:sz w:val="24"/>
          <w:szCs w:val="24"/>
          <w:u w:val="single"/>
          <w14:textFill>
            <w14:solidFill>
              <w14:schemeClr w14:val="tx1"/>
            </w14:solidFill>
          </w14:textFill>
        </w:rPr>
        <w:t xml:space="preserve"> </w:t>
      </w:r>
      <w:r>
        <w:rPr>
          <w:rFonts w:hint="eastAsia" w:asciiTheme="minorEastAsia" w:hAnsiTheme="minorEastAsia"/>
          <w:color w:val="000000" w:themeColor="text1"/>
          <w:sz w:val="24"/>
          <w:szCs w:val="24"/>
          <w:u w:val="single"/>
          <w:lang w:val="en-US" w:eastAsia="zh-CN"/>
          <w14:textFill>
            <w14:solidFill>
              <w14:schemeClr w14:val="tx1"/>
            </w14:solidFill>
          </w14:textFill>
        </w:rPr>
        <w:t>三</w:t>
      </w:r>
      <w:r>
        <w:rPr>
          <w:rFonts w:asciiTheme="minorEastAsia" w:hAnsiTheme="minorEastAsia"/>
          <w:color w:val="000000" w:themeColor="text1"/>
          <w:sz w:val="24"/>
          <w:szCs w:val="24"/>
          <w:u w:val="single"/>
          <w14:textFill>
            <w14:solidFill>
              <w14:schemeClr w14:val="tx1"/>
            </w14:solidFill>
          </w14:textFill>
        </w:rPr>
        <w:t xml:space="preserve"> </w:t>
      </w:r>
      <w:r>
        <w:rPr>
          <w:rFonts w:hint="eastAsia" w:asciiTheme="minorEastAsia" w:hAnsiTheme="minorEastAsia"/>
          <w:color w:val="000000" w:themeColor="text1"/>
          <w:sz w:val="24"/>
          <w:szCs w:val="24"/>
          <w14:textFill>
            <w14:solidFill>
              <w14:schemeClr w14:val="tx1"/>
            </w14:solidFill>
          </w14:textFill>
        </w:rPr>
        <w:t>份，乙方执</w:t>
      </w:r>
      <w:r>
        <w:rPr>
          <w:rFonts w:asciiTheme="minorEastAsia" w:hAnsiTheme="minorEastAsia"/>
          <w:color w:val="000000" w:themeColor="text1"/>
          <w:sz w:val="24"/>
          <w:szCs w:val="24"/>
          <w:u w:val="single"/>
          <w14:textFill>
            <w14:solidFill>
              <w14:schemeClr w14:val="tx1"/>
            </w14:solidFill>
          </w14:textFill>
        </w:rPr>
        <w:t xml:space="preserve"> </w:t>
      </w:r>
      <w:r>
        <w:rPr>
          <w:rFonts w:hint="eastAsia" w:asciiTheme="minorEastAsia" w:hAnsiTheme="minorEastAsia"/>
          <w:color w:val="000000" w:themeColor="text1"/>
          <w:sz w:val="24"/>
          <w:szCs w:val="24"/>
          <w:u w:val="single"/>
          <w:lang w:val="en-US" w:eastAsia="zh-CN"/>
          <w14:textFill>
            <w14:solidFill>
              <w14:schemeClr w14:val="tx1"/>
            </w14:solidFill>
          </w14:textFill>
        </w:rPr>
        <w:t>壹</w:t>
      </w:r>
      <w:r>
        <w:rPr>
          <w:rFonts w:asciiTheme="minorEastAsia" w:hAnsiTheme="minorEastAsia"/>
          <w:color w:val="000000" w:themeColor="text1"/>
          <w:sz w:val="24"/>
          <w:szCs w:val="24"/>
          <w:u w:val="single"/>
          <w14:textFill>
            <w14:solidFill>
              <w14:schemeClr w14:val="tx1"/>
            </w14:solidFill>
          </w14:textFill>
        </w:rPr>
        <w:t xml:space="preserve"> </w:t>
      </w:r>
      <w:r>
        <w:rPr>
          <w:rFonts w:hint="eastAsia" w:asciiTheme="minorEastAsia" w:hAnsiTheme="minorEastAsia"/>
          <w:color w:val="000000" w:themeColor="text1"/>
          <w:sz w:val="24"/>
          <w:szCs w:val="24"/>
          <w14:textFill>
            <w14:solidFill>
              <w14:schemeClr w14:val="tx1"/>
            </w14:solidFill>
          </w14:textFill>
        </w:rPr>
        <w:t>份</w:t>
      </w:r>
      <w:r>
        <w:rPr>
          <w:rFonts w:hint="eastAsia" w:ascii="宋体" w:hAnsi="宋体"/>
          <w:color w:val="000000" w:themeColor="text1"/>
          <w:sz w:val="24"/>
          <w:highlight w:val="none"/>
          <w:lang w:eastAsia="zh-CN"/>
          <w14:textFill>
            <w14:solidFill>
              <w14:schemeClr w14:val="tx1"/>
            </w14:solidFill>
          </w14:textFill>
        </w:rPr>
        <w:t>。</w:t>
      </w:r>
      <w:r>
        <w:rPr>
          <w:rFonts w:hint="eastAsia" w:asciiTheme="minorEastAsia" w:hAnsiTheme="minorEastAsia"/>
          <w:sz w:val="24"/>
          <w:szCs w:val="24"/>
          <w:highlight w:val="none"/>
        </w:rPr>
        <w:t>自双方法定代表人或授权代表签字并加盖公章</w:t>
      </w:r>
      <w:bookmarkStart w:id="0" w:name="_Hlk104931169"/>
      <w:r>
        <w:rPr>
          <w:rFonts w:hint="eastAsia" w:asciiTheme="minorEastAsia" w:hAnsiTheme="minorEastAsia"/>
          <w:sz w:val="24"/>
          <w:szCs w:val="24"/>
          <w:highlight w:val="none"/>
          <w:lang w:val="en-US" w:eastAsia="zh-CN"/>
        </w:rPr>
        <w:t>后生效。</w:t>
      </w:r>
    </w:p>
    <w:p>
      <w:pPr>
        <w:spacing w:line="360" w:lineRule="auto"/>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 xml:space="preserve">甲方： </w:t>
      </w:r>
      <w:r>
        <w:rPr>
          <w:rFonts w:ascii="宋体" w:hAnsi="宋体"/>
          <w:color w:val="000000" w:themeColor="text1"/>
          <w:sz w:val="24"/>
          <w:szCs w:val="24"/>
          <w:highlight w:val="none"/>
          <w14:textFill>
            <w14:solidFill>
              <w14:schemeClr w14:val="tx1"/>
            </w14:solidFill>
          </w14:textFill>
        </w:rPr>
        <w:t xml:space="preserve">                     </w:t>
      </w:r>
      <w:r>
        <w:rPr>
          <w:rFonts w:hint="eastAsia" w:ascii="宋体" w:hAnsi="宋体"/>
          <w:color w:val="000000" w:themeColor="text1"/>
          <w:sz w:val="24"/>
          <w:szCs w:val="24"/>
          <w:highlight w:val="none"/>
          <w14:textFill>
            <w14:solidFill>
              <w14:schemeClr w14:val="tx1"/>
            </w14:solidFill>
          </w14:textFill>
        </w:rPr>
        <w:t xml:space="preserve">              乙方：</w:t>
      </w:r>
    </w:p>
    <w:p>
      <w:pPr>
        <w:adjustRightInd w:val="0"/>
        <w:snapToGrid w:val="0"/>
        <w:spacing w:line="360" w:lineRule="auto"/>
        <w:ind w:right="-275" w:rightChars="-131"/>
        <w:rPr>
          <w:rFonts w:hint="eastAsia" w:ascii="宋体" w:hAnsi="宋体"/>
          <w:color w:val="000000" w:themeColor="text1"/>
          <w:sz w:val="24"/>
          <w:szCs w:val="24"/>
          <w:highlight w:val="none"/>
          <w14:textFill>
            <w14:solidFill>
              <w14:schemeClr w14:val="tx1"/>
            </w14:solidFill>
          </w14:textFill>
        </w:rPr>
      </w:pPr>
    </w:p>
    <w:p>
      <w:pPr>
        <w:adjustRightInd w:val="0"/>
        <w:snapToGrid w:val="0"/>
        <w:spacing w:line="360" w:lineRule="auto"/>
        <w:ind w:right="-275" w:rightChars="-131"/>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日期：</w:t>
      </w:r>
      <w:r>
        <w:rPr>
          <w:rFonts w:ascii="宋体" w:hAnsi="宋体"/>
          <w:color w:val="000000" w:themeColor="text1"/>
          <w:sz w:val="24"/>
          <w:szCs w:val="24"/>
          <w:highlight w:val="none"/>
          <w14:textFill>
            <w14:solidFill>
              <w14:schemeClr w14:val="tx1"/>
            </w14:solidFill>
          </w14:textFill>
        </w:rPr>
        <w:t xml:space="preserve">    </w:t>
      </w:r>
      <w:r>
        <w:rPr>
          <w:rFonts w:hint="eastAsia" w:ascii="宋体" w:hAnsi="宋体"/>
          <w:color w:val="000000" w:themeColor="text1"/>
          <w:sz w:val="24"/>
          <w:szCs w:val="24"/>
          <w:highlight w:val="none"/>
          <w14:textFill>
            <w14:solidFill>
              <w14:schemeClr w14:val="tx1"/>
            </w14:solidFill>
          </w14:textFill>
        </w:rPr>
        <w:t>年</w:t>
      </w:r>
      <w:r>
        <w:rPr>
          <w:rFonts w:ascii="宋体" w:hAnsi="宋体"/>
          <w:color w:val="000000" w:themeColor="text1"/>
          <w:sz w:val="24"/>
          <w:szCs w:val="24"/>
          <w:highlight w:val="none"/>
          <w14:textFill>
            <w14:solidFill>
              <w14:schemeClr w14:val="tx1"/>
            </w14:solidFill>
          </w14:textFill>
        </w:rPr>
        <w:t xml:space="preserve">   </w:t>
      </w:r>
      <w:r>
        <w:rPr>
          <w:rFonts w:hint="eastAsia" w:ascii="宋体" w:hAnsi="宋体"/>
          <w:color w:val="000000" w:themeColor="text1"/>
          <w:sz w:val="24"/>
          <w:szCs w:val="24"/>
          <w:highlight w:val="none"/>
          <w14:textFill>
            <w14:solidFill>
              <w14:schemeClr w14:val="tx1"/>
            </w14:solidFill>
          </w14:textFill>
        </w:rPr>
        <w:t>月</w:t>
      </w:r>
      <w:r>
        <w:rPr>
          <w:rFonts w:ascii="宋体" w:hAnsi="宋体"/>
          <w:color w:val="000000" w:themeColor="text1"/>
          <w:sz w:val="24"/>
          <w:szCs w:val="24"/>
          <w:highlight w:val="none"/>
          <w14:textFill>
            <w14:solidFill>
              <w14:schemeClr w14:val="tx1"/>
            </w14:solidFill>
          </w14:textFill>
        </w:rPr>
        <w:t xml:space="preserve">    </w:t>
      </w:r>
      <w:r>
        <w:rPr>
          <w:rFonts w:hint="eastAsia" w:ascii="宋体" w:hAnsi="宋体"/>
          <w:color w:val="000000" w:themeColor="text1"/>
          <w:sz w:val="24"/>
          <w:szCs w:val="24"/>
          <w:highlight w:val="none"/>
          <w14:textFill>
            <w14:solidFill>
              <w14:schemeClr w14:val="tx1"/>
            </w14:solidFill>
          </w14:textFill>
        </w:rPr>
        <w:t>日</w:t>
      </w:r>
      <w:r>
        <w:rPr>
          <w:rFonts w:ascii="宋体" w:hAnsi="宋体"/>
          <w:color w:val="000000" w:themeColor="text1"/>
          <w:sz w:val="24"/>
          <w:szCs w:val="24"/>
          <w:highlight w:val="none"/>
          <w14:textFill>
            <w14:solidFill>
              <w14:schemeClr w14:val="tx1"/>
            </w14:solidFill>
          </w14:textFill>
        </w:rPr>
        <w:t xml:space="preserve">                   </w:t>
      </w:r>
      <w:r>
        <w:rPr>
          <w:rFonts w:hint="eastAsia" w:ascii="宋体" w:hAnsi="宋体"/>
          <w:color w:val="000000" w:themeColor="text1"/>
          <w:sz w:val="24"/>
          <w:szCs w:val="24"/>
          <w:highlight w:val="none"/>
          <w14:textFill>
            <w14:solidFill>
              <w14:schemeClr w14:val="tx1"/>
            </w14:solidFill>
          </w14:textFill>
        </w:rPr>
        <w:t>日期：</w:t>
      </w:r>
      <w:r>
        <w:rPr>
          <w:rFonts w:ascii="宋体" w:hAnsi="宋体"/>
          <w:color w:val="000000" w:themeColor="text1"/>
          <w:sz w:val="24"/>
          <w:szCs w:val="24"/>
          <w:highlight w:val="none"/>
          <w14:textFill>
            <w14:solidFill>
              <w14:schemeClr w14:val="tx1"/>
            </w14:solidFill>
          </w14:textFill>
        </w:rPr>
        <w:t xml:space="preserve">   </w:t>
      </w:r>
      <w:r>
        <w:rPr>
          <w:rFonts w:hint="eastAsia" w:ascii="宋体" w:hAnsi="宋体"/>
          <w:color w:val="000000" w:themeColor="text1"/>
          <w:sz w:val="24"/>
          <w:szCs w:val="24"/>
          <w:highlight w:val="none"/>
          <w14:textFill>
            <w14:solidFill>
              <w14:schemeClr w14:val="tx1"/>
            </w14:solidFill>
          </w14:textFill>
        </w:rPr>
        <w:t>年</w:t>
      </w:r>
      <w:r>
        <w:rPr>
          <w:rFonts w:ascii="宋体" w:hAnsi="宋体"/>
          <w:color w:val="000000" w:themeColor="text1"/>
          <w:sz w:val="24"/>
          <w:szCs w:val="24"/>
          <w:highlight w:val="none"/>
          <w14:textFill>
            <w14:solidFill>
              <w14:schemeClr w14:val="tx1"/>
            </w14:solidFill>
          </w14:textFill>
        </w:rPr>
        <w:t xml:space="preserve">   </w:t>
      </w:r>
      <w:r>
        <w:rPr>
          <w:rFonts w:hint="eastAsia" w:ascii="宋体" w:hAnsi="宋体"/>
          <w:color w:val="000000" w:themeColor="text1"/>
          <w:sz w:val="24"/>
          <w:szCs w:val="24"/>
          <w:highlight w:val="none"/>
          <w14:textFill>
            <w14:solidFill>
              <w14:schemeClr w14:val="tx1"/>
            </w14:solidFill>
          </w14:textFill>
        </w:rPr>
        <w:t>月</w:t>
      </w:r>
      <w:r>
        <w:rPr>
          <w:rFonts w:ascii="宋体" w:hAnsi="宋体"/>
          <w:color w:val="000000" w:themeColor="text1"/>
          <w:sz w:val="24"/>
          <w:szCs w:val="24"/>
          <w:highlight w:val="none"/>
          <w14:textFill>
            <w14:solidFill>
              <w14:schemeClr w14:val="tx1"/>
            </w14:solidFill>
          </w14:textFill>
        </w:rPr>
        <w:t xml:space="preserve">   </w:t>
      </w:r>
      <w:r>
        <w:rPr>
          <w:rFonts w:hint="eastAsia" w:ascii="宋体" w:hAnsi="宋体"/>
          <w:color w:val="000000" w:themeColor="text1"/>
          <w:sz w:val="24"/>
          <w:szCs w:val="24"/>
          <w:highlight w:val="none"/>
          <w14:textFill>
            <w14:solidFill>
              <w14:schemeClr w14:val="tx1"/>
            </w14:solidFill>
          </w14:textFill>
        </w:rPr>
        <w:t>日</w:t>
      </w:r>
      <w:bookmarkEnd w:id="0"/>
    </w:p>
    <w:p>
      <w:pPr>
        <w:tabs>
          <w:tab w:val="left" w:pos="720"/>
        </w:tabs>
        <w:adjustRightInd w:val="0"/>
        <w:snapToGrid w:val="0"/>
        <w:spacing w:before="78" w:beforeLines="25" w:line="360" w:lineRule="auto"/>
        <w:rPr>
          <w:rFonts w:asciiTheme="minorEastAsia" w:hAnsiTheme="minorEastAsia"/>
          <w:color w:val="000000" w:themeColor="text1"/>
          <w:sz w:val="24"/>
          <w:szCs w:val="24"/>
          <w14:textFill>
            <w14:solidFill>
              <w14:schemeClr w14:val="tx1"/>
            </w14:solidFill>
          </w14:textFill>
        </w:rPr>
        <w:sectPr>
          <w:footerReference r:id="rId9" w:type="default"/>
          <w:pgSz w:w="11906" w:h="16838"/>
          <w:pgMar w:top="1418" w:right="1247" w:bottom="1304" w:left="1247" w:header="851" w:footer="850" w:gutter="0"/>
          <w:pgNumType w:fmt="decimal" w:start="24"/>
          <w:cols w:space="425" w:num="1"/>
          <w:docGrid w:type="lines" w:linePitch="312" w:charSpace="0"/>
        </w:sectPr>
      </w:pPr>
    </w:p>
    <w:p>
      <w:pPr>
        <w:spacing w:line="360" w:lineRule="auto"/>
        <w:jc w:val="left"/>
        <w:rPr>
          <w:rFonts w:hint="eastAsia" w:ascii="宋体" w:hAnsi="宋体"/>
          <w:bCs/>
          <w:color w:val="000000" w:themeColor="text1"/>
          <w:sz w:val="24"/>
          <w:highlight w:val="none"/>
          <w:lang w:val="en-US" w:eastAsia="zh-CN"/>
          <w14:textFill>
            <w14:solidFill>
              <w14:schemeClr w14:val="tx1"/>
            </w14:solidFill>
          </w14:textFill>
        </w:rPr>
      </w:pPr>
      <w:r>
        <w:rPr>
          <w:rFonts w:hint="eastAsia" w:ascii="宋体" w:hAnsi="宋体"/>
          <w:bCs/>
          <w:color w:val="000000" w:themeColor="text1"/>
          <w:sz w:val="24"/>
          <w:highlight w:val="none"/>
          <w:lang w:val="en-US" w:eastAsia="zh-CN"/>
          <w14:textFill>
            <w14:solidFill>
              <w14:schemeClr w14:val="tx1"/>
            </w14:solidFill>
          </w14:textFill>
        </w:rPr>
        <w:t>附件4：</w:t>
      </w:r>
    </w:p>
    <w:p>
      <w:pPr>
        <w:tabs>
          <w:tab w:val="left" w:pos="6120"/>
        </w:tabs>
        <w:adjustRightInd w:val="0"/>
        <w:snapToGrid w:val="0"/>
        <w:spacing w:before="78" w:beforeLines="25" w:line="324" w:lineRule="auto"/>
        <w:jc w:val="center"/>
        <w:rPr>
          <w:rFonts w:hint="eastAsia" w:asciiTheme="minorEastAsia" w:hAnsiTheme="minorEastAsia" w:eastAsiaTheme="minorEastAsia" w:cstheme="minorEastAsia"/>
          <w:b/>
          <w:bCs/>
          <w:color w:val="000000" w:themeColor="text1"/>
          <w:sz w:val="28"/>
          <w:szCs w:val="28"/>
          <w:u w:val="none"/>
          <w:lang w:val="zh-CN"/>
          <w14:textFill>
            <w14:solidFill>
              <w14:schemeClr w14:val="tx1"/>
            </w14:solidFill>
          </w14:textFill>
        </w:rPr>
      </w:pPr>
      <w:r>
        <w:rPr>
          <w:rFonts w:hint="eastAsia" w:asciiTheme="minorEastAsia" w:hAnsiTheme="minorEastAsia" w:eastAsiaTheme="minorEastAsia" w:cstheme="minorEastAsia"/>
          <w:b/>
          <w:bCs/>
          <w:color w:val="000000" w:themeColor="text1"/>
          <w:sz w:val="28"/>
          <w:szCs w:val="28"/>
          <w:u w:val="none"/>
          <w:lang w:val="zh-CN"/>
          <w14:textFill>
            <w14:solidFill>
              <w14:schemeClr w14:val="tx1"/>
            </w14:solidFill>
          </w14:textFill>
        </w:rPr>
        <w:t>廉政诚信协议书</w:t>
      </w:r>
    </w:p>
    <w:p>
      <w:pPr>
        <w:spacing w:line="360" w:lineRule="auto"/>
        <w:rPr>
          <w:rFonts w:hint="eastAsia" w:ascii="宋体" w:hAnsi="宋体"/>
          <w:color w:val="000000" w:themeColor="text1"/>
          <w:sz w:val="22"/>
          <w:szCs w:val="22"/>
          <w:highlight w:val="none"/>
          <w:lang w:val="zh-CN"/>
          <w14:textFill>
            <w14:solidFill>
              <w14:schemeClr w14:val="tx1"/>
            </w14:solidFill>
          </w14:textFill>
        </w:rPr>
      </w:pPr>
      <w:r>
        <w:rPr>
          <w:rFonts w:hint="eastAsia" w:ascii="宋体" w:hAnsi="宋体"/>
          <w:b/>
          <w:bCs/>
          <w:color w:val="000000" w:themeColor="text1"/>
          <w:sz w:val="22"/>
          <w:szCs w:val="22"/>
          <w:highlight w:val="none"/>
          <w:lang w:val="en-US" w:eastAsia="zh-CN"/>
          <w14:textFill>
            <w14:solidFill>
              <w14:schemeClr w14:val="tx1"/>
            </w14:solidFill>
          </w14:textFill>
        </w:rPr>
        <w:t>甲方</w:t>
      </w:r>
      <w:r>
        <w:rPr>
          <w:rFonts w:hint="eastAsia" w:ascii="宋体" w:hAnsi="宋体"/>
          <w:b/>
          <w:bCs/>
          <w:color w:val="000000" w:themeColor="text1"/>
          <w:sz w:val="22"/>
          <w:szCs w:val="22"/>
          <w:highlight w:val="none"/>
          <w:lang w:val="zh-CN"/>
          <w14:textFill>
            <w14:solidFill>
              <w14:schemeClr w14:val="tx1"/>
            </w14:solidFill>
          </w14:textFill>
        </w:rPr>
        <w:t>：</w:t>
      </w:r>
      <w:r>
        <w:rPr>
          <w:rFonts w:hint="eastAsia" w:ascii="宋体" w:hAnsi="宋体"/>
          <w:b/>
          <w:bCs/>
          <w:color w:val="000000" w:themeColor="text1"/>
          <w:sz w:val="22"/>
          <w:szCs w:val="22"/>
          <w:highlight w:val="none"/>
          <w:u w:val="single"/>
          <w:lang w:val="zh-CN" w:eastAsia="zh-CN"/>
          <w14:textFill>
            <w14:solidFill>
              <w14:schemeClr w14:val="tx1"/>
            </w14:solidFill>
          </w14:textFill>
        </w:rPr>
        <w:t>深业物业运营集团股份有限公司四季山水花园物业服务中心</w:t>
      </w:r>
      <w:r>
        <w:rPr>
          <w:rFonts w:hint="eastAsia" w:ascii="宋体" w:hAnsi="宋体"/>
          <w:color w:val="000000" w:themeColor="text1"/>
          <w:sz w:val="22"/>
          <w:szCs w:val="22"/>
          <w:highlight w:val="none"/>
          <w:lang w:val="zh-CN"/>
          <w14:textFill>
            <w14:solidFill>
              <w14:schemeClr w14:val="tx1"/>
            </w14:solidFill>
          </w14:textFill>
        </w:rPr>
        <w:t>（以下简称甲方）</w:t>
      </w:r>
    </w:p>
    <w:p>
      <w:pPr>
        <w:spacing w:line="360" w:lineRule="auto"/>
        <w:rPr>
          <w:rFonts w:ascii="宋体" w:hAnsi="宋体"/>
          <w:color w:val="000000" w:themeColor="text1"/>
          <w:sz w:val="22"/>
          <w:szCs w:val="22"/>
          <w:highlight w:val="none"/>
          <w:lang w:val="zh-CN"/>
          <w14:textFill>
            <w14:solidFill>
              <w14:schemeClr w14:val="tx1"/>
            </w14:solidFill>
          </w14:textFill>
        </w:rPr>
      </w:pPr>
      <w:r>
        <w:rPr>
          <w:rFonts w:hint="eastAsia" w:ascii="宋体" w:hAnsi="宋体"/>
          <w:b/>
          <w:bCs/>
          <w:color w:val="000000" w:themeColor="text1"/>
          <w:sz w:val="22"/>
          <w:szCs w:val="22"/>
          <w:highlight w:val="none"/>
          <w:lang w:val="en-US" w:eastAsia="zh-CN"/>
          <w14:textFill>
            <w14:solidFill>
              <w14:schemeClr w14:val="tx1"/>
            </w14:solidFill>
          </w14:textFill>
        </w:rPr>
        <w:t>乙方</w:t>
      </w:r>
      <w:r>
        <w:rPr>
          <w:rFonts w:hint="eastAsia" w:ascii="宋体" w:hAnsi="宋体"/>
          <w:b/>
          <w:bCs/>
          <w:color w:val="000000" w:themeColor="text1"/>
          <w:sz w:val="22"/>
          <w:szCs w:val="22"/>
          <w:highlight w:val="none"/>
          <w:lang w:val="zh-CN"/>
          <w14:textFill>
            <w14:solidFill>
              <w14:schemeClr w14:val="tx1"/>
            </w14:solidFill>
          </w14:textFill>
        </w:rPr>
        <w:t>：</w:t>
      </w:r>
      <w:r>
        <w:rPr>
          <w:rFonts w:hint="eastAsia" w:ascii="宋体" w:hAnsi="宋体"/>
          <w:b/>
          <w:bCs/>
          <w:color w:val="000000" w:themeColor="text1"/>
          <w:sz w:val="22"/>
          <w:szCs w:val="22"/>
          <w:highlight w:val="none"/>
          <w:u w:val="single"/>
          <w:lang w:val="zh-CN"/>
          <w14:textFill>
            <w14:solidFill>
              <w14:schemeClr w14:val="tx1"/>
            </w14:solidFill>
          </w14:textFill>
        </w:rPr>
        <w:t>深圳市千色园林设计有限公司</w:t>
      </w:r>
      <w:r>
        <w:rPr>
          <w:rFonts w:hint="eastAsia" w:ascii="宋体" w:hAnsi="宋体"/>
          <w:b/>
          <w:bCs/>
          <w:color w:val="000000" w:themeColor="text1"/>
          <w:sz w:val="22"/>
          <w:szCs w:val="22"/>
          <w:highlight w:val="none"/>
          <w:u w:val="single"/>
          <w:lang w:val="en-US" w:eastAsia="zh-CN"/>
          <w14:textFill>
            <w14:solidFill>
              <w14:schemeClr w14:val="tx1"/>
            </w14:solidFill>
          </w14:textFill>
        </w:rPr>
        <w:t xml:space="preserve">                       </w:t>
      </w:r>
      <w:r>
        <w:rPr>
          <w:rFonts w:hint="eastAsia" w:ascii="宋体" w:hAnsi="宋体"/>
          <w:b/>
          <w:bCs/>
          <w:color w:val="000000" w:themeColor="text1"/>
          <w:sz w:val="22"/>
          <w:szCs w:val="22"/>
          <w:highlight w:val="none"/>
          <w:u w:val="single"/>
          <w:lang w:val="zh-CN"/>
          <w14:textFill>
            <w14:solidFill>
              <w14:schemeClr w14:val="tx1"/>
            </w14:solidFill>
          </w14:textFill>
        </w:rPr>
        <w:t xml:space="preserve">   </w:t>
      </w:r>
      <w:r>
        <w:rPr>
          <w:rFonts w:hint="eastAsia" w:ascii="宋体" w:hAnsi="宋体"/>
          <w:color w:val="000000" w:themeColor="text1"/>
          <w:sz w:val="22"/>
          <w:szCs w:val="22"/>
          <w:highlight w:val="none"/>
          <w:lang w:val="zh-CN"/>
          <w14:textFill>
            <w14:solidFill>
              <w14:schemeClr w14:val="tx1"/>
            </w14:solidFill>
          </w14:textFill>
        </w:rPr>
        <w:t>（以下简称乙方）</w:t>
      </w:r>
    </w:p>
    <w:p>
      <w:pPr>
        <w:spacing w:line="360" w:lineRule="auto"/>
        <w:ind w:firstLine="420"/>
        <w:rPr>
          <w:rFonts w:ascii="宋体" w:hAnsi="宋体"/>
          <w:color w:val="000000" w:themeColor="text1"/>
          <w:sz w:val="24"/>
          <w:highlight w:val="none"/>
          <w:lang w:val="zh-CN"/>
          <w14:textFill>
            <w14:solidFill>
              <w14:schemeClr w14:val="tx1"/>
            </w14:solidFill>
          </w14:textFill>
        </w:rPr>
      </w:pPr>
      <w:r>
        <w:rPr>
          <w:rFonts w:hint="eastAsia" w:ascii="宋体" w:hAnsi="宋体"/>
          <w:color w:val="000000" w:themeColor="text1"/>
          <w:sz w:val="24"/>
          <w:highlight w:val="none"/>
          <w:lang w:val="zh-CN"/>
          <w14:textFill>
            <w14:solidFill>
              <w14:schemeClr w14:val="tx1"/>
            </w14:solidFill>
          </w14:textFill>
        </w:rPr>
        <w:t>为了加强项目的廉政管理，杜绝各种不正当行为的发生，经甲乙双方同意，签订此廉政诚信协议书，作为甲乙双方共同遵守的廉政诚信行为准则：</w:t>
      </w:r>
    </w:p>
    <w:p>
      <w:pPr>
        <w:spacing w:line="360" w:lineRule="auto"/>
        <w:ind w:firstLine="420"/>
        <w:rPr>
          <w:rFonts w:ascii="宋体" w:hAnsi="宋体"/>
          <w:color w:val="000000" w:themeColor="text1"/>
          <w:sz w:val="24"/>
          <w:highlight w:val="none"/>
          <w:lang w:val="zh-CN"/>
          <w14:textFill>
            <w14:solidFill>
              <w14:schemeClr w14:val="tx1"/>
            </w14:solidFill>
          </w14:textFill>
        </w:rPr>
      </w:pPr>
      <w:r>
        <w:rPr>
          <w:rFonts w:hint="eastAsia" w:ascii="宋体" w:hAnsi="宋体"/>
          <w:color w:val="000000" w:themeColor="text1"/>
          <w:sz w:val="24"/>
          <w:highlight w:val="none"/>
          <w:lang w:val="zh-CN"/>
          <w14:textFill>
            <w14:solidFill>
              <w14:schemeClr w14:val="tx1"/>
            </w14:solidFill>
          </w14:textFill>
        </w:rPr>
        <w:t>1．甲方人员在招标或履行过程中，不得以任何形式向投标单位或乙方索要和收受回扣等好处费。</w:t>
      </w:r>
    </w:p>
    <w:p>
      <w:pPr>
        <w:spacing w:line="360" w:lineRule="auto"/>
        <w:ind w:firstLine="420"/>
        <w:rPr>
          <w:rFonts w:ascii="宋体" w:hAnsi="宋体"/>
          <w:color w:val="000000" w:themeColor="text1"/>
          <w:sz w:val="24"/>
          <w:highlight w:val="none"/>
          <w:lang w:val="zh-CN"/>
          <w14:textFill>
            <w14:solidFill>
              <w14:schemeClr w14:val="tx1"/>
            </w14:solidFill>
          </w14:textFill>
        </w:rPr>
      </w:pPr>
      <w:r>
        <w:rPr>
          <w:rFonts w:hint="eastAsia" w:ascii="宋体" w:hAnsi="宋体"/>
          <w:color w:val="000000" w:themeColor="text1"/>
          <w:sz w:val="24"/>
          <w:highlight w:val="none"/>
          <w:lang w:val="zh-CN"/>
          <w14:textFill>
            <w14:solidFill>
              <w14:schemeClr w14:val="tx1"/>
            </w14:solidFill>
          </w14:textFill>
        </w:rPr>
        <w:t>2．甲方人员不得接受乙方的礼金、有价证劵，不得在乙方或材料设备供应商处报销任何由个人支付的费用。</w:t>
      </w:r>
    </w:p>
    <w:p>
      <w:pPr>
        <w:spacing w:line="360" w:lineRule="auto"/>
        <w:ind w:firstLine="420"/>
        <w:rPr>
          <w:rFonts w:ascii="宋体" w:hAnsi="宋体"/>
          <w:color w:val="000000" w:themeColor="text1"/>
          <w:sz w:val="24"/>
          <w:highlight w:val="none"/>
          <w:lang w:val="zh-CN"/>
          <w14:textFill>
            <w14:solidFill>
              <w14:schemeClr w14:val="tx1"/>
            </w14:solidFill>
          </w14:textFill>
        </w:rPr>
      </w:pPr>
      <w:r>
        <w:rPr>
          <w:rFonts w:hint="eastAsia" w:ascii="宋体" w:hAnsi="宋体"/>
          <w:color w:val="000000" w:themeColor="text1"/>
          <w:sz w:val="24"/>
          <w:highlight w:val="none"/>
          <w:lang w:val="zh-CN"/>
          <w14:textFill>
            <w14:solidFill>
              <w14:schemeClr w14:val="tx1"/>
            </w14:solidFill>
          </w14:textFill>
        </w:rPr>
        <w:t>3．甲方人员不得参加乙方非正常的宴请和娱乐活动。参加乙方邀的正常宴请和会议，需经主管领导同意。</w:t>
      </w:r>
    </w:p>
    <w:p>
      <w:pPr>
        <w:spacing w:line="360" w:lineRule="auto"/>
        <w:ind w:firstLine="420"/>
        <w:rPr>
          <w:rFonts w:ascii="宋体" w:hAnsi="宋体"/>
          <w:color w:val="000000" w:themeColor="text1"/>
          <w:sz w:val="24"/>
          <w:highlight w:val="none"/>
          <w:lang w:val="zh-CN"/>
          <w14:textFill>
            <w14:solidFill>
              <w14:schemeClr w14:val="tx1"/>
            </w14:solidFill>
          </w14:textFill>
        </w:rPr>
      </w:pPr>
      <w:r>
        <w:rPr>
          <w:rFonts w:hint="eastAsia" w:ascii="宋体" w:hAnsi="宋体"/>
          <w:color w:val="000000" w:themeColor="text1"/>
          <w:sz w:val="24"/>
          <w:highlight w:val="none"/>
          <w:lang w:val="zh-CN"/>
          <w14:textFill>
            <w14:solidFill>
              <w14:schemeClr w14:val="tx1"/>
            </w14:solidFill>
          </w14:textFill>
        </w:rPr>
        <w:t>4．甲方人员不得要求乙方或者接受乙方及材料设备供应商为其住房装修、婚丧嫁娶、家属和子女的工作安排以及出国等提供方便。</w:t>
      </w:r>
    </w:p>
    <w:p>
      <w:pPr>
        <w:spacing w:line="360" w:lineRule="auto"/>
        <w:ind w:firstLine="420"/>
        <w:rPr>
          <w:rFonts w:ascii="宋体" w:hAnsi="宋体"/>
          <w:color w:val="000000" w:themeColor="text1"/>
          <w:sz w:val="24"/>
          <w:highlight w:val="none"/>
          <w:lang w:val="zh-CN"/>
          <w14:textFill>
            <w14:solidFill>
              <w14:schemeClr w14:val="tx1"/>
            </w14:solidFill>
          </w14:textFill>
        </w:rPr>
      </w:pPr>
      <w:r>
        <w:rPr>
          <w:rFonts w:hint="eastAsia" w:ascii="宋体" w:hAnsi="宋体"/>
          <w:color w:val="000000" w:themeColor="text1"/>
          <w:sz w:val="24"/>
          <w:highlight w:val="none"/>
          <w:lang w:val="zh-CN"/>
          <w14:textFill>
            <w14:solidFill>
              <w14:schemeClr w14:val="tx1"/>
            </w14:solidFill>
          </w14:textFill>
        </w:rPr>
        <w:t>5．双方不得相互介绍家属或者亲友等利害关系人从事与甲方工程有关的经济活动。双方各工作人员不得至对方工作人员私人住所处联系各相关事宜。</w:t>
      </w:r>
    </w:p>
    <w:p>
      <w:pPr>
        <w:spacing w:line="360" w:lineRule="auto"/>
        <w:ind w:firstLine="420"/>
        <w:rPr>
          <w:rFonts w:ascii="宋体" w:hAnsi="宋体"/>
          <w:color w:val="000000" w:themeColor="text1"/>
          <w:sz w:val="24"/>
          <w:highlight w:val="none"/>
          <w:lang w:val="zh-CN"/>
          <w14:textFill>
            <w14:solidFill>
              <w14:schemeClr w14:val="tx1"/>
            </w14:solidFill>
          </w14:textFill>
        </w:rPr>
      </w:pPr>
      <w:r>
        <w:rPr>
          <w:rFonts w:hint="eastAsia" w:ascii="宋体" w:hAnsi="宋体"/>
          <w:color w:val="000000" w:themeColor="text1"/>
          <w:sz w:val="24"/>
          <w:highlight w:val="none"/>
          <w:lang w:val="zh-CN"/>
          <w14:textFill>
            <w14:solidFill>
              <w14:schemeClr w14:val="tx1"/>
            </w14:solidFill>
          </w14:textFill>
        </w:rPr>
        <w:t>6．甲方人员不得为谋取私利擅自与乙方工作人员及承包商、材料设备供应商就工程承包、工程费用、材料设备供应、工程量变动、工程验收、工程质量问题处理进行私下商谈或者达成默契。</w:t>
      </w:r>
    </w:p>
    <w:p>
      <w:pPr>
        <w:spacing w:line="360" w:lineRule="auto"/>
        <w:ind w:firstLine="420"/>
        <w:rPr>
          <w:rFonts w:ascii="宋体" w:hAnsi="宋体"/>
          <w:color w:val="000000" w:themeColor="text1"/>
          <w:sz w:val="24"/>
          <w:highlight w:val="none"/>
          <w:lang w:val="zh-CN"/>
          <w14:textFill>
            <w14:solidFill>
              <w14:schemeClr w14:val="tx1"/>
            </w14:solidFill>
          </w14:textFill>
        </w:rPr>
      </w:pPr>
      <w:r>
        <w:rPr>
          <w:rFonts w:hint="eastAsia" w:ascii="宋体" w:hAnsi="宋体"/>
          <w:color w:val="000000" w:themeColor="text1"/>
          <w:sz w:val="24"/>
          <w:highlight w:val="none"/>
          <w:lang w:val="zh-CN"/>
          <w14:textFill>
            <w14:solidFill>
              <w14:schemeClr w14:val="tx1"/>
            </w14:solidFill>
          </w14:textFill>
        </w:rPr>
        <w:t>7．乙方或材料设备供应商不得以洽谈工作、签订经济合同为借口，邀请甲方人员外出旅游和进入营业性娱乐场所。</w:t>
      </w:r>
    </w:p>
    <w:p>
      <w:pPr>
        <w:spacing w:line="360" w:lineRule="auto"/>
        <w:ind w:firstLine="420"/>
        <w:rPr>
          <w:rFonts w:ascii="宋体" w:hAnsi="宋体"/>
          <w:color w:val="000000" w:themeColor="text1"/>
          <w:sz w:val="24"/>
          <w:highlight w:val="none"/>
          <w:lang w:val="zh-CN"/>
          <w14:textFill>
            <w14:solidFill>
              <w14:schemeClr w14:val="tx1"/>
            </w14:solidFill>
          </w14:textFill>
        </w:rPr>
      </w:pPr>
      <w:r>
        <w:rPr>
          <w:rFonts w:hint="eastAsia" w:ascii="宋体" w:hAnsi="宋体"/>
          <w:color w:val="000000" w:themeColor="text1"/>
          <w:sz w:val="24"/>
          <w:highlight w:val="none"/>
          <w:lang w:val="zh-CN"/>
          <w14:textFill>
            <w14:solidFill>
              <w14:schemeClr w14:val="tx1"/>
            </w14:solidFill>
          </w14:textFill>
        </w:rPr>
        <w:t>8．乙方或材料设备供应商不得为甲方工作人员购置或者提供通讯工具、交通工具、家电、家具和高档办公用品等物品。</w:t>
      </w:r>
    </w:p>
    <w:p>
      <w:pPr>
        <w:spacing w:line="360" w:lineRule="auto"/>
        <w:ind w:firstLine="420"/>
        <w:rPr>
          <w:rFonts w:ascii="宋体" w:hAnsi="宋体"/>
          <w:color w:val="000000" w:themeColor="text1"/>
          <w:sz w:val="24"/>
          <w:highlight w:val="none"/>
          <w:lang w:val="zh-CN"/>
          <w14:textFill>
            <w14:solidFill>
              <w14:schemeClr w14:val="tx1"/>
            </w14:solidFill>
          </w14:textFill>
        </w:rPr>
      </w:pPr>
      <w:r>
        <w:rPr>
          <w:rFonts w:hint="eastAsia" w:ascii="宋体" w:hAnsi="宋体"/>
          <w:color w:val="000000" w:themeColor="text1"/>
          <w:sz w:val="24"/>
          <w:highlight w:val="none"/>
          <w:lang w:val="zh-CN"/>
          <w14:textFill>
            <w14:solidFill>
              <w14:schemeClr w14:val="tx1"/>
            </w14:solidFill>
          </w14:textFill>
        </w:rPr>
        <w:t>9．双方如发现对方人员有违反上述协议者，应向对方领导举报，双方不得找任何借口向对方进行报复。</w:t>
      </w:r>
    </w:p>
    <w:p>
      <w:pPr>
        <w:spacing w:line="360" w:lineRule="auto"/>
        <w:ind w:firstLine="420"/>
        <w:rPr>
          <w:rFonts w:ascii="宋体" w:hAnsi="宋体"/>
          <w:color w:val="000000" w:themeColor="text1"/>
          <w:sz w:val="24"/>
          <w:highlight w:val="none"/>
          <w:lang w:val="zh-CN"/>
          <w14:textFill>
            <w14:solidFill>
              <w14:schemeClr w14:val="tx1"/>
            </w14:solidFill>
          </w14:textFill>
        </w:rPr>
      </w:pPr>
      <w:r>
        <w:rPr>
          <w:rFonts w:hint="eastAsia" w:ascii="宋体" w:hAnsi="宋体"/>
          <w:color w:val="000000" w:themeColor="text1"/>
          <w:sz w:val="24"/>
          <w:highlight w:val="none"/>
          <w:lang w:val="zh-CN"/>
          <w14:textFill>
            <w14:solidFill>
              <w14:schemeClr w14:val="tx1"/>
            </w14:solidFill>
          </w14:textFill>
        </w:rPr>
        <w:t>10．在投标活动中一经查实，立即取消乙方投标资格，没收投标保证金，且甲方保留进一步追究乙方法律责任的权利。</w:t>
      </w:r>
    </w:p>
    <w:p>
      <w:pPr>
        <w:spacing w:line="360" w:lineRule="auto"/>
        <w:ind w:firstLine="420"/>
        <w:rPr>
          <w:rFonts w:ascii="宋体" w:hAnsi="宋体"/>
          <w:color w:val="000000" w:themeColor="text1"/>
          <w:sz w:val="24"/>
          <w:highlight w:val="none"/>
          <w:lang w:val="zh-CN"/>
          <w14:textFill>
            <w14:solidFill>
              <w14:schemeClr w14:val="tx1"/>
            </w14:solidFill>
          </w14:textFill>
        </w:rPr>
      </w:pPr>
      <w:r>
        <w:rPr>
          <w:rFonts w:hint="eastAsia" w:ascii="宋体" w:hAnsi="宋体"/>
          <w:color w:val="000000" w:themeColor="text1"/>
          <w:sz w:val="24"/>
          <w:highlight w:val="none"/>
          <w:lang w:val="zh-CN"/>
          <w14:textFill>
            <w14:solidFill>
              <w14:schemeClr w14:val="tx1"/>
            </w14:solidFill>
          </w14:textFill>
        </w:rPr>
        <w:t>11．在履约过程中，经查实情节轻微的，甲方有权对乙方处以所涉金额5倍的违约处罚。经查实情节严重的，甲方有权扣除乙方合同价款的2%的违约金，同时甲方有权单方终止合同，乙方须承担由此造成的一切经济损失，且甲方保留进一步追究乙方法律责任的权利。</w:t>
      </w:r>
    </w:p>
    <w:p>
      <w:pPr>
        <w:spacing w:line="360" w:lineRule="auto"/>
        <w:ind w:firstLine="420"/>
        <w:rPr>
          <w:rFonts w:ascii="宋体" w:hAnsi="宋体"/>
          <w:color w:val="000000" w:themeColor="text1"/>
          <w:sz w:val="24"/>
          <w:highlight w:val="none"/>
          <w:lang w:val="zh-CN"/>
          <w14:textFill>
            <w14:solidFill>
              <w14:schemeClr w14:val="tx1"/>
            </w14:solidFill>
          </w14:textFill>
        </w:rPr>
      </w:pPr>
      <w:r>
        <w:rPr>
          <w:rFonts w:hint="eastAsia" w:ascii="宋体" w:hAnsi="宋体"/>
          <w:color w:val="000000" w:themeColor="text1"/>
          <w:sz w:val="24"/>
          <w:highlight w:val="none"/>
          <w:lang w:val="zh-CN"/>
          <w14:textFill>
            <w14:solidFill>
              <w14:schemeClr w14:val="tx1"/>
            </w14:solidFill>
          </w14:textFill>
        </w:rPr>
        <w:t>本廉政诚信协议作为合同附件与合同具有同等法律效力，经协议双方签署后生效。</w:t>
      </w:r>
    </w:p>
    <w:p>
      <w:pPr>
        <w:spacing w:line="360" w:lineRule="auto"/>
        <w:ind w:firstLine="420"/>
        <w:rPr>
          <w:rFonts w:ascii="宋体" w:hAnsi="宋体"/>
          <w:color w:val="000000" w:themeColor="text1"/>
          <w:sz w:val="24"/>
          <w:highlight w:val="none"/>
          <w:lang w:val="zh-CN"/>
          <w14:textFill>
            <w14:solidFill>
              <w14:schemeClr w14:val="tx1"/>
            </w14:solidFill>
          </w14:textFill>
        </w:rPr>
      </w:pPr>
    </w:p>
    <w:p>
      <w:pPr>
        <w:spacing w:line="360" w:lineRule="auto"/>
        <w:ind w:firstLine="422"/>
        <w:rPr>
          <w:rFonts w:ascii="宋体" w:hAnsi="宋体"/>
          <w:color w:val="000000" w:themeColor="text1"/>
          <w:sz w:val="24"/>
          <w:highlight w:val="none"/>
          <w:lang w:val="zh-CN"/>
          <w14:textFill>
            <w14:solidFill>
              <w14:schemeClr w14:val="tx1"/>
            </w14:solidFill>
          </w14:textFill>
        </w:rPr>
      </w:pPr>
      <w:r>
        <w:rPr>
          <w:rFonts w:hint="eastAsia" w:ascii="宋体" w:hAnsi="宋体"/>
          <w:b/>
          <w:color w:val="auto"/>
          <w:sz w:val="24"/>
          <w:highlight w:val="none"/>
          <w:lang w:val="zh-CN"/>
        </w:rPr>
        <w:t>甲方监督举报电话：</w:t>
      </w:r>
      <w:r>
        <w:rPr>
          <w:rFonts w:hint="eastAsia" w:ascii="宋体" w:hAnsi="宋体"/>
          <w:b/>
          <w:color w:val="auto"/>
          <w:sz w:val="24"/>
          <w:highlight w:val="none"/>
          <w:lang w:val="en-US" w:eastAsia="zh-CN"/>
        </w:rPr>
        <w:t>0755-83326118</w:t>
      </w:r>
    </w:p>
    <w:p>
      <w:pPr>
        <w:spacing w:line="360" w:lineRule="auto"/>
        <w:ind w:firstLine="422"/>
        <w:rPr>
          <w:rFonts w:ascii="宋体" w:hAnsi="宋体"/>
          <w:color w:val="000000" w:themeColor="text1"/>
          <w:sz w:val="24"/>
          <w:highlight w:val="none"/>
          <w14:textFill>
            <w14:solidFill>
              <w14:schemeClr w14:val="tx1"/>
            </w14:solidFill>
          </w14:textFill>
        </w:rPr>
      </w:pPr>
    </w:p>
    <w:p>
      <w:pPr>
        <w:spacing w:line="360" w:lineRule="auto"/>
        <w:ind w:firstLine="420"/>
        <w:rPr>
          <w:rFonts w:ascii="宋体" w:hAnsi="宋体"/>
          <w:color w:val="000000" w:themeColor="text1"/>
          <w:sz w:val="24"/>
          <w:highlight w:val="none"/>
          <w:lang w:val="zh-CN"/>
          <w14:textFill>
            <w14:solidFill>
              <w14:schemeClr w14:val="tx1"/>
            </w14:solidFill>
          </w14:textFill>
        </w:rPr>
      </w:pPr>
    </w:p>
    <w:p>
      <w:pPr>
        <w:spacing w:line="360" w:lineRule="auto"/>
        <w:ind w:firstLine="420"/>
        <w:rPr>
          <w:rFonts w:ascii="宋体" w:hAnsi="宋体"/>
          <w:color w:val="000000" w:themeColor="text1"/>
          <w:sz w:val="24"/>
          <w:highlight w:val="none"/>
          <w:lang w:val="zh-CN"/>
          <w14:textFill>
            <w14:solidFill>
              <w14:schemeClr w14:val="tx1"/>
            </w14:solidFill>
          </w14:textFill>
        </w:rPr>
      </w:pPr>
      <w:r>
        <w:rPr>
          <w:rFonts w:hint="eastAsia" w:ascii="宋体" w:hAnsi="宋体"/>
          <w:color w:val="000000" w:themeColor="text1"/>
          <w:sz w:val="24"/>
          <w:highlight w:val="none"/>
          <w:lang w:val="zh-CN"/>
          <w14:textFill>
            <w14:solidFill>
              <w14:schemeClr w14:val="tx1"/>
            </w14:solidFill>
          </w14:textFill>
        </w:rPr>
        <w:t>(以下仅签章，无正文)</w:t>
      </w:r>
    </w:p>
    <w:p>
      <w:pPr>
        <w:spacing w:line="360" w:lineRule="auto"/>
        <w:ind w:firstLine="420"/>
        <w:rPr>
          <w:rFonts w:ascii="宋体" w:hAnsi="宋体"/>
          <w:color w:val="000000" w:themeColor="text1"/>
          <w:sz w:val="24"/>
          <w:highlight w:val="none"/>
          <w:lang w:val="zh-CN"/>
          <w14:textFill>
            <w14:solidFill>
              <w14:schemeClr w14:val="tx1"/>
            </w14:solidFill>
          </w14:textFill>
        </w:rPr>
      </w:pPr>
    </w:p>
    <w:p>
      <w:pPr>
        <w:spacing w:line="360" w:lineRule="auto"/>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甲方：                    </w:t>
      </w:r>
      <w:r>
        <w:rPr>
          <w:rFonts w:hint="eastAsia" w:ascii="宋体" w:hAnsi="宋体"/>
          <w:color w:val="000000" w:themeColor="text1"/>
          <w:sz w:val="24"/>
          <w:highlight w:val="none"/>
          <w:lang w:val="en-US" w:eastAsia="zh-CN"/>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 xml:space="preserve">    </w:t>
      </w:r>
      <w:r>
        <w:rPr>
          <w:rFonts w:ascii="宋体" w:hAnsi="宋体"/>
          <w:color w:val="000000" w:themeColor="text1"/>
          <w:sz w:val="24"/>
          <w:highlight w:val="non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乙方：</w:t>
      </w:r>
      <w:r>
        <w:rPr>
          <w:rFonts w:ascii="宋体" w:hAnsi="宋体"/>
          <w:color w:val="000000" w:themeColor="text1"/>
          <w:sz w:val="24"/>
          <w:highlight w:val="none"/>
          <w14:textFill>
            <w14:solidFill>
              <w14:schemeClr w14:val="tx1"/>
            </w14:solidFill>
          </w14:textFill>
        </w:rPr>
        <w:t xml:space="preserve"> </w:t>
      </w:r>
    </w:p>
    <w:p>
      <w:pPr>
        <w:spacing w:line="360" w:lineRule="auto"/>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授权代表：</w:t>
      </w:r>
      <w:r>
        <w:rPr>
          <w:rFonts w:ascii="宋体" w:hAnsi="宋体"/>
          <w:color w:val="000000" w:themeColor="text1"/>
          <w:sz w:val="24"/>
          <w:highlight w:val="non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授权代表：</w:t>
      </w:r>
    </w:p>
    <w:p>
      <w:pPr>
        <w:spacing w:line="360" w:lineRule="auto"/>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日期：</w:t>
      </w:r>
      <w:r>
        <w:rPr>
          <w:rFonts w:hint="eastAsia" w:ascii="宋体" w:hAnsi="宋体"/>
          <w:color w:val="000000" w:themeColor="text1"/>
          <w:sz w:val="24"/>
          <w:highlight w:val="none"/>
          <w:lang w:val="en-US" w:eastAsia="zh-CN"/>
          <w14:textFill>
            <w14:solidFill>
              <w14:schemeClr w14:val="tx1"/>
            </w14:solidFill>
          </w14:textFill>
        </w:rPr>
        <w:t xml:space="preserve"> </w:t>
      </w:r>
      <w:r>
        <w:rPr>
          <w:rFonts w:ascii="宋体" w:hAnsi="宋体"/>
          <w:color w:val="000000" w:themeColor="text1"/>
          <w:sz w:val="24"/>
          <w:highlight w:val="non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年</w:t>
      </w:r>
      <w:r>
        <w:rPr>
          <w:rFonts w:ascii="宋体" w:hAnsi="宋体"/>
          <w:color w:val="000000" w:themeColor="text1"/>
          <w:sz w:val="24"/>
          <w:highlight w:val="non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月</w:t>
      </w:r>
      <w:r>
        <w:rPr>
          <w:rFonts w:ascii="宋体" w:hAnsi="宋体"/>
          <w:color w:val="000000" w:themeColor="text1"/>
          <w:sz w:val="24"/>
          <w:highlight w:val="non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日</w:t>
      </w:r>
      <w:r>
        <w:rPr>
          <w:rFonts w:ascii="宋体" w:hAnsi="宋体"/>
          <w:color w:val="000000" w:themeColor="text1"/>
          <w:sz w:val="24"/>
          <w:highlight w:val="non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日期：</w:t>
      </w:r>
      <w:r>
        <w:rPr>
          <w:rFonts w:ascii="宋体" w:hAnsi="宋体"/>
          <w:color w:val="000000" w:themeColor="text1"/>
          <w:sz w:val="24"/>
          <w:highlight w:val="none"/>
          <w14:textFill>
            <w14:solidFill>
              <w14:schemeClr w14:val="tx1"/>
            </w14:solidFill>
          </w14:textFill>
        </w:rPr>
        <w:t xml:space="preserve"> </w:t>
      </w:r>
      <w:r>
        <w:rPr>
          <w:rFonts w:hint="eastAsia" w:ascii="宋体" w:hAnsi="宋体"/>
          <w:color w:val="000000" w:themeColor="text1"/>
          <w:sz w:val="24"/>
          <w:highlight w:val="none"/>
          <w:lang w:val="en-US" w:eastAsia="zh-CN"/>
          <w14:textFill>
            <w14:solidFill>
              <w14:schemeClr w14:val="tx1"/>
            </w14:solidFill>
          </w14:textFill>
        </w:rPr>
        <w:t xml:space="preserve"> </w:t>
      </w:r>
      <w:r>
        <w:rPr>
          <w:rFonts w:ascii="宋体" w:hAnsi="宋体"/>
          <w:color w:val="000000" w:themeColor="text1"/>
          <w:sz w:val="24"/>
          <w:highlight w:val="none"/>
          <w14:textFill>
            <w14:solidFill>
              <w14:schemeClr w14:val="tx1"/>
            </w14:solidFill>
          </w14:textFill>
        </w:rPr>
        <w:t xml:space="preserve">  </w:t>
      </w:r>
      <w:r>
        <w:rPr>
          <w:rFonts w:hint="eastAsia" w:ascii="宋体" w:hAnsi="宋体"/>
          <w:color w:val="000000" w:themeColor="text1"/>
          <w:sz w:val="24"/>
          <w:highlight w:val="none"/>
          <w:lang w:val="en-US" w:eastAsia="zh-CN"/>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年</w:t>
      </w:r>
      <w:r>
        <w:rPr>
          <w:rFonts w:ascii="宋体" w:hAnsi="宋体"/>
          <w:color w:val="000000" w:themeColor="text1"/>
          <w:sz w:val="24"/>
          <w:highlight w:val="non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月</w:t>
      </w:r>
      <w:r>
        <w:rPr>
          <w:rFonts w:ascii="宋体" w:hAnsi="宋体"/>
          <w:color w:val="000000" w:themeColor="text1"/>
          <w:sz w:val="24"/>
          <w:highlight w:val="non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日</w:t>
      </w:r>
    </w:p>
    <w:p>
      <w:pPr>
        <w:pStyle w:val="3"/>
      </w:pPr>
    </w:p>
    <w:p>
      <w:pPr>
        <w:tabs>
          <w:tab w:val="left" w:pos="720"/>
        </w:tabs>
        <w:adjustRightInd w:val="0"/>
        <w:snapToGrid w:val="0"/>
        <w:spacing w:before="78" w:beforeLines="25" w:line="360" w:lineRule="auto"/>
        <w:rPr>
          <w:rFonts w:asciiTheme="minorEastAsia" w:hAnsiTheme="minorEastAsia"/>
          <w:color w:val="000000" w:themeColor="text1"/>
          <w:sz w:val="24"/>
          <w:szCs w:val="24"/>
          <w14:textFill>
            <w14:solidFill>
              <w14:schemeClr w14:val="tx1"/>
            </w14:solidFill>
          </w14:textFill>
        </w:rPr>
      </w:pPr>
    </w:p>
    <w:p>
      <w:pPr>
        <w:tabs>
          <w:tab w:val="left" w:pos="6120"/>
        </w:tabs>
        <w:adjustRightInd w:val="0"/>
        <w:snapToGrid w:val="0"/>
        <w:spacing w:before="78" w:beforeLines="25" w:line="324" w:lineRule="auto"/>
        <w:rPr>
          <w:rFonts w:ascii="仿宋" w:hAnsi="仿宋" w:eastAsia="仿宋"/>
          <w:color w:val="000000" w:themeColor="text1"/>
          <w:szCs w:val="21"/>
          <w:u w:val="single"/>
          <w14:textFill>
            <w14:solidFill>
              <w14:schemeClr w14:val="tx1"/>
            </w14:solidFill>
          </w14:textFill>
        </w:rPr>
        <w:sectPr>
          <w:pgSz w:w="11906" w:h="16838"/>
          <w:pgMar w:top="1418" w:right="1247" w:bottom="1304" w:left="1247" w:header="851" w:footer="850" w:gutter="0"/>
          <w:pgNumType w:fmt="decimal"/>
          <w:cols w:space="425" w:num="1"/>
          <w:docGrid w:type="lines" w:linePitch="312" w:charSpace="0"/>
        </w:sectPr>
      </w:pPr>
    </w:p>
    <w:p>
      <w:pPr>
        <w:tabs>
          <w:tab w:val="left" w:pos="6120"/>
        </w:tabs>
        <w:adjustRightInd w:val="0"/>
        <w:snapToGrid w:val="0"/>
        <w:spacing w:before="78" w:beforeLines="25" w:line="324" w:lineRule="auto"/>
        <w:rPr>
          <w:rFonts w:hint="default" w:asciiTheme="minorEastAsia" w:hAnsiTheme="minorEastAsia" w:eastAsiaTheme="minorEastAsia" w:cstheme="minorEastAsia"/>
          <w:color w:val="000000" w:themeColor="text1"/>
          <w:sz w:val="24"/>
          <w:szCs w:val="24"/>
          <w:u w:val="none"/>
          <w:lang w:val="en-US" w:eastAsia="zh-CN"/>
          <w14:textFill>
            <w14:solidFill>
              <w14:schemeClr w14:val="tx1"/>
            </w14:solidFill>
          </w14:textFill>
        </w:rPr>
      </w:pPr>
      <w:r>
        <w:rPr>
          <w:rFonts w:hint="eastAsia" w:asciiTheme="minorEastAsia" w:hAnsiTheme="minorEastAsia" w:cstheme="minorEastAsia"/>
          <w:color w:val="000000" w:themeColor="text1"/>
          <w:sz w:val="24"/>
          <w:szCs w:val="24"/>
          <w:u w:val="none"/>
          <w:lang w:val="en-US" w:eastAsia="zh-CN"/>
          <w14:textFill>
            <w14:solidFill>
              <w14:schemeClr w14:val="tx1"/>
            </w14:solidFill>
          </w14:textFill>
        </w:rPr>
        <w:t>附件5：</w:t>
      </w:r>
    </w:p>
    <w:p>
      <w:pPr>
        <w:pStyle w:val="10"/>
        <w:adjustRightInd w:val="0"/>
        <w:snapToGrid w:val="0"/>
        <w:spacing w:before="78" w:beforeLines="25" w:line="360" w:lineRule="auto"/>
        <w:ind w:firstLine="487" w:firstLineChars="202"/>
        <w:jc w:val="center"/>
        <w:rPr>
          <w:rFonts w:hint="eastAsia" w:ascii="宋体" w:hAnsi="宋体" w:eastAsia="宋体" w:cs="宋体"/>
          <w:b/>
          <w:bCs/>
          <w:color w:val="auto"/>
          <w:sz w:val="24"/>
          <w:szCs w:val="24"/>
          <w:lang w:val="en-US" w:eastAsia="zh-CN"/>
        </w:rPr>
      </w:pPr>
      <w:r>
        <w:rPr>
          <w:rFonts w:hint="eastAsia" w:ascii="宋体" w:hAnsi="宋体" w:eastAsia="宋体" w:cs="宋体"/>
          <w:b/>
          <w:bCs/>
          <w:color w:val="auto"/>
          <w:sz w:val="24"/>
          <w:szCs w:val="24"/>
          <w:u w:val="none"/>
        </w:rPr>
        <w:t>绿化养护</w:t>
      </w:r>
      <w:r>
        <w:rPr>
          <w:rFonts w:hint="eastAsia" w:ascii="宋体" w:hAnsi="宋体" w:eastAsia="宋体" w:cs="宋体"/>
          <w:b/>
          <w:bCs/>
          <w:color w:val="auto"/>
          <w:sz w:val="24"/>
          <w:szCs w:val="24"/>
        </w:rPr>
        <w:t>服务</w:t>
      </w:r>
      <w:r>
        <w:rPr>
          <w:rFonts w:hint="eastAsia" w:ascii="宋体" w:hAnsi="宋体" w:eastAsia="宋体" w:cs="宋体"/>
          <w:b/>
          <w:bCs/>
          <w:color w:val="auto"/>
          <w:sz w:val="24"/>
          <w:szCs w:val="24"/>
          <w:lang w:val="en-US" w:eastAsia="zh-CN"/>
        </w:rPr>
        <w:t>费用结算通知函</w:t>
      </w:r>
    </w:p>
    <w:p>
      <w:pPr>
        <w:pStyle w:val="10"/>
        <w:adjustRightInd w:val="0"/>
        <w:snapToGrid w:val="0"/>
        <w:spacing w:before="78" w:beforeLines="25" w:line="360" w:lineRule="auto"/>
        <w:ind w:firstLine="484" w:firstLineChars="202"/>
        <w:jc w:val="center"/>
        <w:rPr>
          <w:rFonts w:hint="eastAsia" w:ascii="宋体" w:hAnsi="宋体" w:eastAsia="宋体" w:cs="宋体"/>
          <w:b w:val="0"/>
          <w:bCs w:val="0"/>
          <w:sz w:val="24"/>
          <w:szCs w:val="24"/>
          <w:lang w:val="en-US" w:eastAsia="zh-CN"/>
        </w:rPr>
      </w:pPr>
    </w:p>
    <w:p>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宋体" w:hAnsi="宋体" w:eastAsia="宋体" w:cs="宋体"/>
          <w:kern w:val="0"/>
          <w:sz w:val="24"/>
          <w:szCs w:val="24"/>
          <w:lang w:val="en-US" w:eastAsia="zh-CN"/>
        </w:rPr>
      </w:pPr>
      <w:r>
        <w:rPr>
          <w:rFonts w:hint="eastAsia" w:ascii="宋体" w:hAnsi="宋体" w:eastAsia="宋体" w:cs="宋体"/>
          <w:kern w:val="0"/>
          <w:sz w:val="24"/>
          <w:szCs w:val="24"/>
        </w:rPr>
        <w:t>1</w:t>
      </w:r>
      <w:r>
        <w:rPr>
          <w:rFonts w:hint="eastAsia" w:ascii="宋体" w:hAnsi="宋体" w:eastAsia="宋体" w:cs="宋体"/>
          <w:kern w:val="0"/>
          <w:sz w:val="24"/>
          <w:szCs w:val="24"/>
          <w:lang w:eastAsia="zh-CN"/>
        </w:rPr>
        <w:t>、</w:t>
      </w:r>
      <w:r>
        <w:rPr>
          <w:rFonts w:hint="eastAsia" w:ascii="宋体" w:hAnsi="宋体" w:eastAsia="宋体" w:cs="宋体"/>
          <w:kern w:val="0"/>
          <w:sz w:val="24"/>
          <w:szCs w:val="24"/>
          <w:lang w:val="en-US" w:eastAsia="zh-CN"/>
        </w:rPr>
        <w:t>依据</w:t>
      </w:r>
      <w:r>
        <w:rPr>
          <w:rFonts w:hint="eastAsia" w:ascii="宋体" w:hAnsi="宋体" w:eastAsia="宋体" w:cs="宋体"/>
          <w:color w:val="000000" w:themeColor="text1"/>
          <w:sz w:val="24"/>
          <w:szCs w:val="24"/>
          <w14:textFill>
            <w14:solidFill>
              <w14:schemeClr w14:val="tx1"/>
            </w14:solidFill>
          </w14:textFill>
        </w:rPr>
        <w:t>《绿化养护服务合同》</w:t>
      </w:r>
      <w:r>
        <w:rPr>
          <w:rFonts w:hint="eastAsia" w:ascii="宋体" w:hAnsi="宋体" w:eastAsia="宋体" w:cs="宋体"/>
          <w:kern w:val="0"/>
          <w:sz w:val="24"/>
          <w:szCs w:val="24"/>
          <w:lang w:val="en-US" w:eastAsia="zh-CN"/>
        </w:rPr>
        <w:t>约定，</w:t>
      </w:r>
      <w:r>
        <w:rPr>
          <w:rFonts w:hint="eastAsia" w:ascii="宋体" w:hAnsi="宋体" w:eastAsia="宋体" w:cs="宋体"/>
          <w:kern w:val="0"/>
          <w:sz w:val="24"/>
          <w:szCs w:val="24"/>
          <w:u w:val="single"/>
          <w:lang w:val="en-US" w:eastAsia="zh-CN"/>
        </w:rPr>
        <w:t xml:space="preserve"> / </w:t>
      </w:r>
      <w:r>
        <w:rPr>
          <w:rFonts w:hint="eastAsia" w:ascii="宋体" w:hAnsi="宋体" w:eastAsia="宋体" w:cs="宋体"/>
          <w:kern w:val="0"/>
          <w:sz w:val="24"/>
          <w:szCs w:val="24"/>
          <w:lang w:val="en-US" w:eastAsia="zh-CN"/>
        </w:rPr>
        <w:t>年</w:t>
      </w:r>
      <w:r>
        <w:rPr>
          <w:rFonts w:hint="eastAsia" w:ascii="宋体" w:hAnsi="宋体" w:eastAsia="宋体" w:cs="宋体"/>
          <w:kern w:val="0"/>
          <w:sz w:val="24"/>
          <w:szCs w:val="24"/>
          <w:u w:val="single"/>
          <w:lang w:val="en-US" w:eastAsia="zh-CN"/>
        </w:rPr>
        <w:t xml:space="preserve"> / </w:t>
      </w:r>
      <w:r>
        <w:rPr>
          <w:rFonts w:hint="eastAsia" w:ascii="宋体" w:hAnsi="宋体" w:eastAsia="宋体" w:cs="宋体"/>
          <w:kern w:val="0"/>
          <w:sz w:val="24"/>
          <w:szCs w:val="24"/>
          <w:lang w:val="en-US" w:eastAsia="zh-CN"/>
        </w:rPr>
        <w:t>月</w:t>
      </w:r>
      <w:r>
        <w:rPr>
          <w:rFonts w:hint="eastAsia" w:ascii="宋体" w:hAnsi="宋体" w:eastAsia="宋体" w:cs="宋体"/>
          <w:kern w:val="0"/>
          <w:sz w:val="24"/>
          <w:szCs w:val="24"/>
          <w:u w:val="single"/>
          <w:lang w:val="en-US" w:eastAsia="zh-CN"/>
        </w:rPr>
        <w:t xml:space="preserve"> / </w:t>
      </w:r>
      <w:r>
        <w:rPr>
          <w:rFonts w:hint="eastAsia" w:ascii="宋体" w:hAnsi="宋体" w:eastAsia="宋体" w:cs="宋体"/>
          <w:kern w:val="0"/>
          <w:sz w:val="24"/>
          <w:szCs w:val="24"/>
          <w:lang w:val="en-US" w:eastAsia="zh-CN"/>
        </w:rPr>
        <w:t>日至</w:t>
      </w:r>
      <w:r>
        <w:rPr>
          <w:rFonts w:hint="eastAsia" w:ascii="宋体" w:hAnsi="宋体" w:eastAsia="宋体" w:cs="宋体"/>
          <w:kern w:val="0"/>
          <w:sz w:val="24"/>
          <w:szCs w:val="24"/>
          <w:u w:val="single"/>
          <w:lang w:val="en-US" w:eastAsia="zh-CN"/>
        </w:rPr>
        <w:t xml:space="preserve"> / </w:t>
      </w:r>
      <w:r>
        <w:rPr>
          <w:rFonts w:hint="eastAsia" w:ascii="宋体" w:hAnsi="宋体" w:eastAsia="宋体" w:cs="宋体"/>
          <w:kern w:val="0"/>
          <w:sz w:val="24"/>
          <w:szCs w:val="24"/>
          <w:lang w:val="en-US" w:eastAsia="zh-CN"/>
        </w:rPr>
        <w:t>年</w:t>
      </w:r>
      <w:r>
        <w:rPr>
          <w:rFonts w:hint="eastAsia" w:ascii="宋体" w:hAnsi="宋体" w:eastAsia="宋体" w:cs="宋体"/>
          <w:kern w:val="0"/>
          <w:sz w:val="24"/>
          <w:szCs w:val="24"/>
          <w:u w:val="single"/>
          <w:lang w:val="en-US" w:eastAsia="zh-CN"/>
        </w:rPr>
        <w:t xml:space="preserve"> / </w:t>
      </w:r>
      <w:r>
        <w:rPr>
          <w:rFonts w:hint="eastAsia" w:ascii="宋体" w:hAnsi="宋体" w:eastAsia="宋体" w:cs="宋体"/>
          <w:kern w:val="0"/>
          <w:sz w:val="24"/>
          <w:szCs w:val="24"/>
          <w:lang w:val="en-US" w:eastAsia="zh-CN"/>
        </w:rPr>
        <w:t>月</w:t>
      </w:r>
      <w:r>
        <w:rPr>
          <w:rFonts w:hint="eastAsia" w:ascii="宋体" w:hAnsi="宋体" w:eastAsia="宋体" w:cs="宋体"/>
          <w:kern w:val="0"/>
          <w:sz w:val="24"/>
          <w:szCs w:val="24"/>
          <w:u w:val="single"/>
          <w:lang w:val="en-US" w:eastAsia="zh-CN"/>
        </w:rPr>
        <w:t xml:space="preserve"> /</w:t>
      </w:r>
      <w:r>
        <w:rPr>
          <w:rFonts w:hint="eastAsia" w:ascii="宋体" w:hAnsi="宋体" w:eastAsia="宋体" w:cs="宋体"/>
          <w:kern w:val="0"/>
          <w:sz w:val="24"/>
          <w:szCs w:val="24"/>
          <w:lang w:val="en-US" w:eastAsia="zh-CN"/>
        </w:rPr>
        <w:t>日应结算</w:t>
      </w:r>
      <w:r>
        <w:rPr>
          <w:rFonts w:hint="eastAsia" w:ascii="宋体" w:hAnsi="宋体" w:eastAsia="宋体" w:cs="宋体"/>
          <w:color w:val="000000" w:themeColor="text1"/>
          <w:sz w:val="24"/>
          <w:szCs w:val="24"/>
          <w14:textFill>
            <w14:solidFill>
              <w14:schemeClr w14:val="tx1"/>
            </w14:solidFill>
          </w14:textFill>
        </w:rPr>
        <w:t>绿化养护服务</w:t>
      </w:r>
      <w:r>
        <w:rPr>
          <w:rFonts w:hint="eastAsia" w:ascii="宋体" w:hAnsi="宋体" w:eastAsia="宋体" w:cs="宋体"/>
          <w:kern w:val="0"/>
          <w:sz w:val="24"/>
          <w:szCs w:val="24"/>
          <w:lang w:val="en-US" w:eastAsia="zh-CN"/>
        </w:rPr>
        <w:t>费用</w:t>
      </w:r>
      <w:r>
        <w:rPr>
          <w:rFonts w:hint="eastAsia" w:ascii="宋体" w:hAnsi="宋体" w:eastAsia="宋体" w:cs="宋体"/>
          <w:kern w:val="0"/>
          <w:sz w:val="24"/>
          <w:szCs w:val="24"/>
          <w:u w:val="single"/>
          <w:lang w:val="en-US" w:eastAsia="zh-CN"/>
        </w:rPr>
        <w:t xml:space="preserve"> </w:t>
      </w:r>
      <w:r>
        <w:rPr>
          <w:rFonts w:hint="eastAsia" w:ascii="宋体" w:hAnsi="宋体" w:eastAsia="宋体" w:cs="宋体"/>
          <w:b w:val="0"/>
          <w:bCs w:val="0"/>
          <w:color w:val="000000"/>
          <w:sz w:val="24"/>
          <w:szCs w:val="24"/>
          <w:u w:val="single"/>
          <w:lang w:val="en-US" w:eastAsia="zh-CN"/>
        </w:rPr>
        <w:t>/</w:t>
      </w:r>
      <w:r>
        <w:rPr>
          <w:rFonts w:hint="eastAsia" w:ascii="宋体" w:hAnsi="宋体" w:eastAsia="宋体" w:cs="宋体"/>
          <w:kern w:val="0"/>
          <w:sz w:val="24"/>
          <w:szCs w:val="24"/>
          <w:lang w:val="en-US" w:eastAsia="zh-CN"/>
        </w:rPr>
        <w:t>元。</w:t>
      </w:r>
    </w:p>
    <w:p>
      <w:pPr>
        <w:snapToGrid w:val="0"/>
        <w:spacing w:line="240" w:lineRule="auto"/>
        <w:rPr>
          <w:rFonts w:hint="eastAsia" w:ascii="宋体" w:hAnsi="宋体" w:eastAsia="宋体" w:cs="宋体"/>
          <w:kern w:val="0"/>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both"/>
        <w:textAlignment w:val="auto"/>
        <w:rPr>
          <w:rFonts w:hint="eastAsia" w:ascii="宋体" w:hAnsi="宋体" w:eastAsia="宋体" w:cs="宋体"/>
          <w:sz w:val="24"/>
          <w:szCs w:val="24"/>
        </w:rPr>
      </w:pPr>
      <w:r>
        <w:rPr>
          <w:rFonts w:hint="eastAsia" w:ascii="宋体" w:hAnsi="宋体" w:eastAsia="宋体" w:cs="宋体"/>
          <w:kern w:val="0"/>
          <w:sz w:val="24"/>
          <w:szCs w:val="24"/>
          <w:lang w:val="en-US" w:eastAsia="zh-CN"/>
        </w:rPr>
        <w:t>2、</w:t>
      </w:r>
      <w:r>
        <w:rPr>
          <w:rFonts w:hint="eastAsia" w:ascii="宋体" w:hAnsi="宋体" w:eastAsia="宋体" w:cs="宋体"/>
          <w:sz w:val="24"/>
          <w:szCs w:val="24"/>
        </w:rPr>
        <w:t>我司依据</w:t>
      </w:r>
      <w:r>
        <w:rPr>
          <w:rFonts w:hint="eastAsia" w:ascii="宋体" w:hAnsi="宋体" w:eastAsia="宋体" w:cs="宋体"/>
          <w:color w:val="000000" w:themeColor="text1"/>
          <w:sz w:val="24"/>
          <w:szCs w:val="24"/>
          <w14:textFill>
            <w14:solidFill>
              <w14:schemeClr w14:val="tx1"/>
            </w14:solidFill>
          </w14:textFill>
        </w:rPr>
        <w:t>《绿化养护服务合同》</w:t>
      </w:r>
      <w:r>
        <w:rPr>
          <w:rFonts w:hint="eastAsia" w:ascii="宋体" w:hAnsi="宋体" w:eastAsia="宋体" w:cs="宋体"/>
          <w:sz w:val="24"/>
          <w:szCs w:val="24"/>
        </w:rPr>
        <w:t>约定</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深业物业运营集团股份有限公司四季山水花园物业服务中心</w:t>
      </w:r>
      <w:r>
        <w:rPr>
          <w:rFonts w:hint="eastAsia" w:ascii="宋体" w:hAnsi="宋体" w:eastAsia="宋体" w:cs="宋体"/>
          <w:sz w:val="24"/>
          <w:szCs w:val="24"/>
        </w:rPr>
        <w:t>对</w:t>
      </w:r>
      <w:r>
        <w:rPr>
          <w:rFonts w:hint="eastAsia" w:ascii="宋体" w:hAnsi="宋体" w:eastAsia="宋体" w:cs="宋体"/>
          <w:color w:val="000000" w:themeColor="text1"/>
          <w:sz w:val="24"/>
          <w:szCs w:val="24"/>
          <w:u w:val="none"/>
          <w14:textFill>
            <w14:solidFill>
              <w14:schemeClr w14:val="tx1"/>
            </w14:solidFill>
          </w14:textFill>
        </w:rPr>
        <w:t>深圳市千色园林设计有限公司</w:t>
      </w:r>
      <w:r>
        <w:rPr>
          <w:rFonts w:hint="eastAsia" w:ascii="宋体" w:hAnsi="宋体" w:eastAsia="宋体" w:cs="宋体"/>
          <w:sz w:val="24"/>
          <w:szCs w:val="24"/>
        </w:rPr>
        <w:t>进行</w:t>
      </w:r>
      <w:r>
        <w:rPr>
          <w:rFonts w:hint="eastAsia" w:ascii="宋体" w:hAnsi="宋体" w:eastAsia="宋体" w:cs="宋体"/>
          <w:sz w:val="24"/>
          <w:szCs w:val="24"/>
          <w:u w:val="single"/>
          <w:lang w:val="en-US" w:eastAsia="zh-CN"/>
        </w:rPr>
        <w:t xml:space="preserve"> / </w:t>
      </w:r>
      <w:r>
        <w:rPr>
          <w:rFonts w:hint="eastAsia" w:ascii="宋体" w:hAnsi="宋体" w:eastAsia="宋体" w:cs="宋体"/>
          <w:sz w:val="24"/>
          <w:szCs w:val="24"/>
          <w:lang w:val="en-US" w:eastAsia="zh-CN"/>
        </w:rPr>
        <w:t xml:space="preserve">年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none"/>
          <w:lang w:val="en-US" w:eastAsia="zh-CN"/>
        </w:rPr>
        <w:t>月现场服务考核</w:t>
      </w:r>
      <w:r>
        <w:rPr>
          <w:rFonts w:hint="eastAsia" w:ascii="宋体" w:hAnsi="宋体" w:eastAsia="宋体" w:cs="宋体"/>
          <w:sz w:val="24"/>
          <w:szCs w:val="24"/>
          <w:u w:val="none"/>
        </w:rPr>
        <w:t>，</w:t>
      </w:r>
      <w:r>
        <w:rPr>
          <w:rFonts w:hint="eastAsia" w:ascii="宋体" w:hAnsi="宋体" w:eastAsia="宋体" w:cs="宋体"/>
          <w:sz w:val="24"/>
          <w:szCs w:val="24"/>
          <w:lang w:val="en-US" w:eastAsia="zh-CN"/>
        </w:rPr>
        <w:t>考核</w:t>
      </w:r>
      <w:r>
        <w:rPr>
          <w:rFonts w:hint="eastAsia" w:ascii="宋体" w:hAnsi="宋体" w:eastAsia="宋体" w:cs="宋体"/>
          <w:sz w:val="24"/>
          <w:szCs w:val="24"/>
        </w:rPr>
        <w:t>结果为合格</w:t>
      </w:r>
      <w:r>
        <w:rPr>
          <w:rFonts w:hint="eastAsia" w:ascii="宋体" w:hAnsi="宋体" w:eastAsia="宋体" w:cs="宋体"/>
          <w:sz w:val="24"/>
          <w:szCs w:val="24"/>
        </w:rPr>
        <w:sym w:font="Wingdings 2" w:char="0052"/>
      </w:r>
      <w:r>
        <w:rPr>
          <w:rFonts w:hint="eastAsia" w:ascii="宋体" w:hAnsi="宋体" w:eastAsia="宋体" w:cs="宋体"/>
          <w:sz w:val="24"/>
          <w:szCs w:val="24"/>
          <w:lang w:val="en-US" w:eastAsia="zh-CN"/>
        </w:rPr>
        <w:t>/不合格</w:t>
      </w:r>
      <w:r>
        <w:rPr>
          <w:rFonts w:hint="eastAsia" w:ascii="宋体" w:hAnsi="宋体" w:eastAsia="宋体" w:cs="宋体"/>
          <w:sz w:val="24"/>
          <w:szCs w:val="24"/>
          <w:lang w:val="en-US" w:eastAsia="zh-CN"/>
        </w:rPr>
        <w:sym w:font="Wingdings 2" w:char="00A3"/>
      </w:r>
      <w:r>
        <w:rPr>
          <w:rFonts w:hint="eastAsia" w:ascii="宋体" w:hAnsi="宋体" w:eastAsia="宋体" w:cs="宋体"/>
          <w:sz w:val="24"/>
          <w:szCs w:val="24"/>
          <w:lang w:val="en-US" w:eastAsia="zh-CN"/>
        </w:rPr>
        <w:t>，考核分为</w:t>
      </w:r>
      <w:r>
        <w:rPr>
          <w:rFonts w:hint="eastAsia" w:ascii="宋体" w:hAnsi="宋体" w:eastAsia="宋体" w:cs="宋体"/>
          <w:sz w:val="24"/>
          <w:szCs w:val="24"/>
          <w:u w:val="single"/>
          <w:lang w:val="en-US" w:eastAsia="zh-CN"/>
        </w:rPr>
        <w:t xml:space="preserve"> / </w:t>
      </w:r>
      <w:r>
        <w:rPr>
          <w:rFonts w:hint="eastAsia" w:ascii="宋体" w:hAnsi="宋体" w:eastAsia="宋体" w:cs="宋体"/>
          <w:sz w:val="24"/>
          <w:szCs w:val="24"/>
          <w:lang w:val="en-US" w:eastAsia="zh-CN"/>
        </w:rPr>
        <w:t>分</w:t>
      </w:r>
      <w:r>
        <w:rPr>
          <w:rFonts w:hint="eastAsia" w:ascii="宋体" w:hAnsi="宋体" w:eastAsia="宋体" w:cs="宋体"/>
          <w:sz w:val="24"/>
          <w:szCs w:val="24"/>
        </w:rPr>
        <w:t>（详情请见附件：绿化养护工作考核表），需扣款</w:t>
      </w:r>
      <w:r>
        <w:rPr>
          <w:rFonts w:hint="eastAsia" w:ascii="宋体" w:hAnsi="宋体" w:eastAsia="宋体" w:cs="宋体"/>
          <w:sz w:val="24"/>
          <w:szCs w:val="24"/>
          <w:u w:val="single"/>
          <w:lang w:val="en-US" w:eastAsia="zh-CN"/>
        </w:rPr>
        <w:t xml:space="preserve"> 0 </w:t>
      </w:r>
      <w:r>
        <w:rPr>
          <w:rFonts w:hint="eastAsia" w:ascii="宋体" w:hAnsi="宋体" w:eastAsia="宋体" w:cs="宋体"/>
          <w:sz w:val="24"/>
          <w:szCs w:val="24"/>
          <w:lang w:val="en-US" w:eastAsia="zh-CN"/>
        </w:rPr>
        <w:t>元</w:t>
      </w:r>
      <w:r>
        <w:rPr>
          <w:rFonts w:hint="eastAsia" w:ascii="宋体" w:hAnsi="宋体" w:eastAsia="宋体" w:cs="宋体"/>
          <w:sz w:val="24"/>
          <w:szCs w:val="24"/>
        </w:rPr>
        <w:t>。</w:t>
      </w:r>
    </w:p>
    <w:p>
      <w:pPr>
        <w:snapToGrid w:val="0"/>
        <w:spacing w:line="240" w:lineRule="auto"/>
        <w:rPr>
          <w:rFonts w:hint="eastAsia" w:ascii="宋体" w:hAnsi="宋体" w:eastAsia="宋体" w:cs="宋体"/>
          <w:kern w:val="0"/>
          <w:sz w:val="24"/>
          <w:szCs w:val="24"/>
        </w:rPr>
      </w:pPr>
    </w:p>
    <w:p>
      <w:pPr>
        <w:snapToGrid w:val="0"/>
        <w:spacing w:line="240" w:lineRule="auto"/>
        <w:ind w:firstLine="480" w:firstLineChars="200"/>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3、结合上述1-2点，本次实际结算金额为</w:t>
      </w:r>
      <w:r>
        <w:rPr>
          <w:rFonts w:hint="eastAsia" w:ascii="宋体" w:hAnsi="宋体" w:eastAsia="宋体" w:cs="宋体"/>
          <w:kern w:val="0"/>
          <w:sz w:val="24"/>
          <w:szCs w:val="24"/>
          <w:u w:val="single"/>
          <w:lang w:val="en-US" w:eastAsia="zh-CN"/>
        </w:rPr>
        <w:t xml:space="preserve"> </w:t>
      </w:r>
      <w:r>
        <w:rPr>
          <w:rFonts w:hint="eastAsia" w:ascii="宋体" w:hAnsi="宋体" w:eastAsia="宋体" w:cs="宋体"/>
          <w:b w:val="0"/>
          <w:bCs w:val="0"/>
          <w:color w:val="000000"/>
          <w:sz w:val="24"/>
          <w:szCs w:val="24"/>
          <w:u w:val="single"/>
          <w:lang w:val="en-US" w:eastAsia="zh-CN"/>
        </w:rPr>
        <w:t>/</w:t>
      </w:r>
      <w:r>
        <w:rPr>
          <w:rFonts w:hint="eastAsia" w:ascii="宋体" w:hAnsi="宋体" w:eastAsia="宋体" w:cs="宋体"/>
          <w:color w:val="000000" w:themeColor="text1"/>
          <w:sz w:val="24"/>
          <w:szCs w:val="24"/>
          <w:u w:val="single"/>
          <w:lang w:val="en-US" w:eastAsia="zh-CN"/>
          <w14:textFill>
            <w14:solidFill>
              <w14:schemeClr w14:val="tx1"/>
            </w14:solidFill>
          </w14:textFill>
        </w:rPr>
        <w:t xml:space="preserve"> </w:t>
      </w:r>
      <w:r>
        <w:rPr>
          <w:rFonts w:hint="eastAsia" w:ascii="宋体" w:hAnsi="宋体" w:eastAsia="宋体" w:cs="宋体"/>
          <w:kern w:val="0"/>
          <w:sz w:val="24"/>
          <w:szCs w:val="24"/>
          <w:u w:val="single"/>
          <w:lang w:val="en-US" w:eastAsia="zh-CN"/>
        </w:rPr>
        <w:t xml:space="preserve"> </w:t>
      </w:r>
      <w:r>
        <w:rPr>
          <w:rFonts w:hint="eastAsia" w:ascii="宋体" w:hAnsi="宋体" w:eastAsia="宋体" w:cs="宋体"/>
          <w:kern w:val="0"/>
          <w:sz w:val="24"/>
          <w:szCs w:val="24"/>
          <w:lang w:val="en-US" w:eastAsia="zh-CN"/>
        </w:rPr>
        <w:t>元。</w:t>
      </w:r>
    </w:p>
    <w:p>
      <w:pPr>
        <w:snapToGrid w:val="0"/>
        <w:spacing w:line="240" w:lineRule="auto"/>
        <w:rPr>
          <w:rFonts w:hint="eastAsia" w:ascii="宋体" w:hAnsi="宋体" w:eastAsia="宋体" w:cs="宋体"/>
          <w:kern w:val="0"/>
          <w:sz w:val="24"/>
          <w:szCs w:val="24"/>
        </w:rPr>
      </w:pPr>
    </w:p>
    <w:p>
      <w:pPr>
        <w:snapToGrid w:val="0"/>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 xml:space="preserve"> </w:t>
      </w:r>
      <w:r>
        <w:rPr>
          <w:rFonts w:hint="eastAsia" w:ascii="宋体" w:hAnsi="宋体" w:eastAsia="宋体" w:cs="宋体"/>
          <w:kern w:val="0"/>
          <w:sz w:val="24"/>
          <w:szCs w:val="24"/>
          <w:lang w:val="en-US" w:eastAsia="zh-CN"/>
        </w:rPr>
        <w:t xml:space="preserve">   4、</w:t>
      </w:r>
      <w:r>
        <w:rPr>
          <w:rFonts w:hint="eastAsia" w:ascii="宋体" w:hAnsi="宋体" w:eastAsia="宋体" w:cs="宋体"/>
          <w:sz w:val="24"/>
          <w:szCs w:val="24"/>
          <w:lang w:val="en-US" w:eastAsia="zh-CN"/>
        </w:rPr>
        <w:t>深业物业运营集团股份有限公司四季山水花园物业服务中心</w:t>
      </w:r>
      <w:r>
        <w:rPr>
          <w:rFonts w:hint="eastAsia" w:ascii="宋体" w:hAnsi="宋体" w:eastAsia="宋体" w:cs="宋体"/>
          <w:kern w:val="0"/>
          <w:sz w:val="24"/>
          <w:szCs w:val="24"/>
        </w:rPr>
        <w:t>确认</w:t>
      </w:r>
    </w:p>
    <w:p>
      <w:pPr>
        <w:snapToGrid w:val="0"/>
        <w:spacing w:line="360" w:lineRule="auto"/>
        <w:ind w:right="840"/>
        <w:rPr>
          <w:rFonts w:hint="eastAsia" w:ascii="宋体" w:hAnsi="宋体" w:eastAsia="宋体" w:cs="宋体"/>
          <w:kern w:val="0"/>
          <w:sz w:val="24"/>
          <w:szCs w:val="24"/>
        </w:rPr>
      </w:pPr>
      <w:r>
        <w:rPr>
          <w:rFonts w:hint="eastAsia" w:ascii="宋体" w:hAnsi="宋体" w:eastAsia="宋体" w:cs="宋体"/>
          <w:kern w:val="0"/>
          <w:sz w:val="24"/>
          <w:szCs w:val="24"/>
        </w:rPr>
        <w:t xml:space="preserve">   </w:t>
      </w:r>
      <w:r>
        <w:rPr>
          <w:rFonts w:hint="eastAsia" w:ascii="宋体" w:hAnsi="宋体" w:eastAsia="宋体" w:cs="宋体"/>
          <w:kern w:val="0"/>
          <w:sz w:val="24"/>
          <w:szCs w:val="24"/>
          <w:lang w:val="en-US" w:eastAsia="zh-CN"/>
        </w:rPr>
        <w:t xml:space="preserve">   </w:t>
      </w:r>
      <w:r>
        <w:rPr>
          <w:rFonts w:hint="eastAsia" w:ascii="宋体" w:hAnsi="宋体" w:eastAsia="宋体" w:cs="宋体"/>
          <w:kern w:val="0"/>
          <w:sz w:val="24"/>
          <w:szCs w:val="24"/>
        </w:rPr>
        <w:t>同意上述核对的费用进行付款。</w:t>
      </w:r>
    </w:p>
    <w:p>
      <w:pPr>
        <w:snapToGrid w:val="0"/>
        <w:spacing w:line="336" w:lineRule="auto"/>
        <w:ind w:right="840"/>
        <w:rPr>
          <w:rFonts w:hint="eastAsia" w:ascii="宋体" w:hAnsi="宋体" w:eastAsia="宋体" w:cs="宋体"/>
          <w:kern w:val="0"/>
          <w:sz w:val="24"/>
          <w:szCs w:val="24"/>
        </w:rPr>
      </w:pPr>
    </w:p>
    <w:p>
      <w:pPr>
        <w:snapToGrid w:val="0"/>
        <w:spacing w:line="336" w:lineRule="auto"/>
        <w:ind w:firstLine="3840" w:firstLineChars="1600"/>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深业物业运营集团股份有限公司</w:t>
      </w:r>
    </w:p>
    <w:p>
      <w:pPr>
        <w:snapToGrid w:val="0"/>
        <w:spacing w:line="336" w:lineRule="auto"/>
        <w:ind w:firstLine="3840" w:firstLineChars="1600"/>
        <w:jc w:val="left"/>
        <w:rPr>
          <w:rFonts w:hint="eastAsia" w:ascii="宋体" w:hAnsi="宋体" w:eastAsia="宋体" w:cs="宋体"/>
          <w:sz w:val="24"/>
          <w:szCs w:val="24"/>
        </w:rPr>
      </w:pPr>
      <w:r>
        <w:rPr>
          <w:rFonts w:hint="eastAsia" w:ascii="宋体" w:hAnsi="宋体" w:eastAsia="宋体" w:cs="宋体"/>
          <w:sz w:val="24"/>
          <w:szCs w:val="24"/>
          <w:lang w:val="en-US" w:eastAsia="zh-CN"/>
        </w:rPr>
        <w:t>四季山水花园物业服务中心</w:t>
      </w:r>
      <w:r>
        <w:rPr>
          <w:rFonts w:hint="eastAsia" w:ascii="宋体" w:hAnsi="宋体" w:eastAsia="宋体" w:cs="宋体"/>
          <w:sz w:val="24"/>
          <w:szCs w:val="24"/>
        </w:rPr>
        <w:t>（</w:t>
      </w:r>
      <w:r>
        <w:rPr>
          <w:rFonts w:hint="eastAsia" w:ascii="宋体" w:hAnsi="宋体" w:eastAsia="宋体" w:cs="宋体"/>
          <w:sz w:val="24"/>
          <w:szCs w:val="24"/>
          <w:lang w:val="en-US" w:eastAsia="zh-CN"/>
        </w:rPr>
        <w:t>盖章</w:t>
      </w:r>
      <w:r>
        <w:rPr>
          <w:rFonts w:hint="eastAsia" w:ascii="宋体" w:hAnsi="宋体" w:eastAsia="宋体" w:cs="宋体"/>
          <w:sz w:val="24"/>
          <w:szCs w:val="24"/>
        </w:rPr>
        <w:t>）</w:t>
      </w:r>
    </w:p>
    <w:p>
      <w:pPr>
        <w:snapToGrid w:val="0"/>
        <w:spacing w:line="336" w:lineRule="auto"/>
        <w:ind w:firstLine="3840" w:firstLineChars="1600"/>
        <w:jc w:val="left"/>
        <w:rPr>
          <w:rFonts w:hint="eastAsia" w:ascii="宋体" w:hAnsi="宋体" w:eastAsia="宋体" w:cs="宋体"/>
          <w:sz w:val="24"/>
          <w:szCs w:val="24"/>
        </w:rPr>
      </w:pPr>
      <w:r>
        <w:rPr>
          <w:rFonts w:hint="eastAsia" w:ascii="宋体" w:hAnsi="宋体" w:eastAsia="宋体" w:cs="宋体"/>
          <w:sz w:val="24"/>
          <w:szCs w:val="24"/>
        </w:rPr>
        <w:t>项目负责人签名：</w:t>
      </w:r>
    </w:p>
    <w:p>
      <w:pPr>
        <w:snapToGrid w:val="0"/>
        <w:spacing w:line="336" w:lineRule="auto"/>
        <w:ind w:firstLine="3840" w:firstLineChars="1600"/>
        <w:jc w:val="left"/>
        <w:rPr>
          <w:rFonts w:hint="eastAsia" w:ascii="宋体" w:hAnsi="宋体" w:eastAsia="宋体" w:cs="宋体"/>
          <w:sz w:val="24"/>
          <w:szCs w:val="24"/>
        </w:rPr>
      </w:pPr>
    </w:p>
    <w:p>
      <w:pPr>
        <w:snapToGrid w:val="0"/>
        <w:spacing w:line="336" w:lineRule="auto"/>
        <w:ind w:right="840" w:firstLine="3840" w:firstLineChars="1600"/>
        <w:rPr>
          <w:rFonts w:hint="eastAsia" w:ascii="宋体" w:hAnsi="宋体" w:eastAsia="宋体" w:cs="宋体"/>
          <w:sz w:val="24"/>
          <w:szCs w:val="24"/>
        </w:rPr>
      </w:pPr>
      <w:r>
        <w:rPr>
          <w:rFonts w:hint="eastAsia" w:ascii="宋体" w:hAnsi="宋体" w:eastAsia="宋体" w:cs="宋体"/>
          <w:sz w:val="24"/>
          <w:szCs w:val="24"/>
        </w:rPr>
        <w:t>年    月    日</w:t>
      </w:r>
    </w:p>
    <w:p>
      <w:pPr>
        <w:snapToGrid w:val="0"/>
        <w:spacing w:line="336" w:lineRule="auto"/>
        <w:ind w:right="840"/>
        <w:rPr>
          <w:rFonts w:hint="eastAsia" w:ascii="宋体" w:hAnsi="宋体" w:eastAsia="宋体" w:cs="宋体"/>
          <w:kern w:val="0"/>
          <w:sz w:val="24"/>
          <w:szCs w:val="24"/>
        </w:rPr>
      </w:pPr>
    </w:p>
    <w:p>
      <w:pPr>
        <w:snapToGrid w:val="0"/>
        <w:spacing w:line="336" w:lineRule="auto"/>
        <w:ind w:right="840"/>
        <w:rPr>
          <w:rFonts w:hint="eastAsia" w:ascii="宋体" w:hAnsi="宋体" w:eastAsia="宋体" w:cs="宋体"/>
          <w:kern w:val="0"/>
          <w:sz w:val="24"/>
          <w:szCs w:val="24"/>
        </w:rPr>
      </w:pPr>
    </w:p>
    <w:p>
      <w:pPr>
        <w:snapToGrid w:val="0"/>
        <w:spacing w:line="336" w:lineRule="auto"/>
        <w:ind w:right="840"/>
        <w:rPr>
          <w:rFonts w:hint="eastAsia" w:ascii="宋体" w:hAnsi="宋体" w:eastAsia="宋体" w:cs="宋体"/>
          <w:kern w:val="0"/>
          <w:sz w:val="24"/>
          <w:szCs w:val="24"/>
        </w:rPr>
      </w:pPr>
    </w:p>
    <w:p>
      <w:pPr>
        <w:numPr>
          <w:ilvl w:val="0"/>
          <w:numId w:val="0"/>
        </w:numPr>
        <w:snapToGrid w:val="0"/>
        <w:spacing w:line="360" w:lineRule="auto"/>
        <w:ind w:right="840" w:rightChars="0" w:firstLine="480" w:firstLineChars="200"/>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5、</w:t>
      </w:r>
      <w:r>
        <w:rPr>
          <w:rFonts w:hint="eastAsia" w:ascii="宋体" w:hAnsi="宋体" w:eastAsia="宋体" w:cs="宋体"/>
          <w:color w:val="000000" w:themeColor="text1"/>
          <w:sz w:val="24"/>
          <w:szCs w:val="24"/>
          <w:u w:val="none"/>
          <w14:textFill>
            <w14:solidFill>
              <w14:schemeClr w14:val="tx1"/>
            </w14:solidFill>
          </w14:textFill>
        </w:rPr>
        <w:t>深圳市千色园林设计有限公司</w:t>
      </w:r>
      <w:r>
        <w:rPr>
          <w:rFonts w:hint="eastAsia" w:ascii="宋体" w:hAnsi="宋体" w:eastAsia="宋体" w:cs="宋体"/>
          <w:kern w:val="0"/>
          <w:sz w:val="24"/>
          <w:szCs w:val="24"/>
          <w:lang w:val="en-US" w:eastAsia="zh-CN"/>
        </w:rPr>
        <w:t>确认</w:t>
      </w:r>
    </w:p>
    <w:p>
      <w:pPr>
        <w:numPr>
          <w:ilvl w:val="0"/>
          <w:numId w:val="0"/>
        </w:numPr>
        <w:snapToGrid w:val="0"/>
        <w:spacing w:line="360" w:lineRule="auto"/>
        <w:ind w:right="840" w:rightChars="0" w:firstLine="720" w:firstLineChars="300"/>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同意上述核对的费用进行收款。</w:t>
      </w:r>
    </w:p>
    <w:p>
      <w:pPr>
        <w:numPr>
          <w:ilvl w:val="0"/>
          <w:numId w:val="0"/>
        </w:numPr>
        <w:snapToGrid w:val="0"/>
        <w:spacing w:line="336" w:lineRule="auto"/>
        <w:ind w:right="840" w:rightChars="0" w:firstLine="480" w:firstLineChars="200"/>
        <w:rPr>
          <w:rFonts w:hint="eastAsia" w:ascii="宋体" w:hAnsi="宋体" w:eastAsia="宋体" w:cs="宋体"/>
          <w:kern w:val="0"/>
          <w:sz w:val="24"/>
          <w:szCs w:val="24"/>
          <w:lang w:val="en-US" w:eastAsia="zh-CN"/>
        </w:rPr>
      </w:pPr>
    </w:p>
    <w:p>
      <w:pPr>
        <w:snapToGrid w:val="0"/>
        <w:spacing w:line="336" w:lineRule="auto"/>
        <w:ind w:firstLine="3840" w:firstLineChars="1600"/>
        <w:jc w:val="both"/>
        <w:rPr>
          <w:rFonts w:hint="eastAsia" w:ascii="宋体" w:hAnsi="宋体" w:eastAsia="宋体" w:cs="宋体"/>
          <w:sz w:val="24"/>
          <w:szCs w:val="24"/>
        </w:rPr>
      </w:pPr>
      <w:r>
        <w:rPr>
          <w:rFonts w:hint="eastAsia" w:ascii="宋体" w:hAnsi="宋体" w:eastAsia="宋体" w:cs="宋体"/>
          <w:color w:val="000000" w:themeColor="text1"/>
          <w:sz w:val="24"/>
          <w:szCs w:val="24"/>
          <w:u w:val="none"/>
          <w14:textFill>
            <w14:solidFill>
              <w14:schemeClr w14:val="tx1"/>
            </w14:solidFill>
          </w14:textFill>
        </w:rPr>
        <w:t>深圳市千色园林设计有限公司</w:t>
      </w:r>
      <w:r>
        <w:rPr>
          <w:rFonts w:hint="eastAsia" w:ascii="宋体" w:hAnsi="宋体" w:eastAsia="宋体" w:cs="宋体"/>
          <w:sz w:val="24"/>
          <w:szCs w:val="24"/>
        </w:rPr>
        <w:t>（盖章）</w:t>
      </w:r>
    </w:p>
    <w:p>
      <w:pPr>
        <w:snapToGrid w:val="0"/>
        <w:spacing w:line="336" w:lineRule="auto"/>
        <w:ind w:right="840" w:firstLine="4560" w:firstLineChars="1900"/>
        <w:rPr>
          <w:rFonts w:hint="eastAsia" w:ascii="宋体" w:hAnsi="宋体" w:eastAsia="宋体" w:cs="宋体"/>
          <w:sz w:val="24"/>
          <w:szCs w:val="24"/>
        </w:rPr>
      </w:pPr>
      <w:r>
        <w:rPr>
          <w:rFonts w:hint="eastAsia" w:ascii="宋体" w:hAnsi="宋体" w:eastAsia="宋体" w:cs="宋体"/>
          <w:sz w:val="24"/>
          <w:szCs w:val="24"/>
        </w:rPr>
        <w:t>代表签名：</w:t>
      </w:r>
    </w:p>
    <w:p>
      <w:pPr>
        <w:snapToGrid w:val="0"/>
        <w:spacing w:line="336" w:lineRule="auto"/>
        <w:ind w:right="840" w:firstLine="4080" w:firstLineChars="1700"/>
        <w:rPr>
          <w:rFonts w:hint="eastAsia" w:ascii="宋体" w:hAnsi="宋体" w:eastAsia="宋体" w:cs="宋体"/>
          <w:sz w:val="24"/>
          <w:szCs w:val="24"/>
        </w:rPr>
      </w:pPr>
    </w:p>
    <w:p>
      <w:pPr>
        <w:snapToGrid w:val="0"/>
        <w:spacing w:line="336" w:lineRule="auto"/>
        <w:ind w:right="840" w:firstLine="4080" w:firstLineChars="1700"/>
        <w:rPr>
          <w:rFonts w:hint="eastAsia" w:ascii="宋体" w:hAnsi="宋体" w:eastAsia="宋体" w:cs="宋体"/>
          <w:sz w:val="24"/>
          <w:szCs w:val="24"/>
        </w:rPr>
      </w:pPr>
      <w:r>
        <w:rPr>
          <w:rFonts w:hint="eastAsia" w:ascii="宋体" w:hAnsi="宋体" w:eastAsia="宋体" w:cs="宋体"/>
          <w:sz w:val="24"/>
          <w:szCs w:val="24"/>
        </w:rPr>
        <w:t>年    月    日</w:t>
      </w:r>
    </w:p>
    <w:p>
      <w:pPr>
        <w:tabs>
          <w:tab w:val="left" w:pos="6120"/>
        </w:tabs>
        <w:adjustRightInd w:val="0"/>
        <w:snapToGrid w:val="0"/>
        <w:spacing w:before="78" w:beforeLines="25" w:line="324" w:lineRule="auto"/>
        <w:jc w:val="right"/>
        <w:rPr>
          <w:rFonts w:hint="eastAsia" w:asciiTheme="minorEastAsia" w:hAnsiTheme="minorEastAsia" w:eastAsiaTheme="minorEastAsia" w:cstheme="minorEastAsia"/>
          <w:color w:val="000000" w:themeColor="text1"/>
          <w:sz w:val="24"/>
          <w:szCs w:val="24"/>
          <w:u w:val="none"/>
          <w14:textFill>
            <w14:solidFill>
              <w14:schemeClr w14:val="tx1"/>
            </w14:solidFill>
          </w14:textFill>
        </w:rPr>
        <w:sectPr>
          <w:pgSz w:w="11906" w:h="16838"/>
          <w:pgMar w:top="1418" w:right="1247" w:bottom="1304" w:left="1247" w:header="851" w:footer="850" w:gutter="0"/>
          <w:pgNumType w:fmt="decimal"/>
          <w:cols w:space="425" w:num="1"/>
          <w:docGrid w:type="lines" w:linePitch="312" w:charSpace="0"/>
        </w:sectPr>
      </w:pPr>
      <w:r>
        <w:rPr>
          <w:rFonts w:hint="eastAsia" w:asciiTheme="minorEastAsia" w:hAnsiTheme="minorEastAsia" w:eastAsiaTheme="minorEastAsia" w:cstheme="minorEastAsia"/>
          <w:color w:val="000000" w:themeColor="text1"/>
          <w:sz w:val="24"/>
          <w:szCs w:val="24"/>
          <w:u w:val="none"/>
          <w14:textFill>
            <w14:solidFill>
              <w14:schemeClr w14:val="tx1"/>
            </w14:solidFill>
          </w14:textFill>
        </w:rPr>
        <w:t xml:space="preserve"> </w:t>
      </w:r>
    </w:p>
    <w:tbl>
      <w:tblPr>
        <w:tblStyle w:val="8"/>
        <w:tblpPr w:leftFromText="180" w:rightFromText="180" w:vertAnchor="text" w:horzAnchor="margin" w:tblpXSpec="center" w:tblpY="128"/>
        <w:tblW w:w="5555" w:type="pct"/>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378"/>
        <w:gridCol w:w="1227"/>
        <w:gridCol w:w="4128"/>
        <w:gridCol w:w="662"/>
        <w:gridCol w:w="714"/>
        <w:gridCol w:w="1359"/>
      </w:tblGrid>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158" w:hRule="atLeast"/>
          <w:jc w:val="center"/>
        </w:trPr>
        <w:tc>
          <w:tcPr>
            <w:tcW w:w="1375" w:type="pct"/>
            <w:gridSpan w:val="2"/>
            <w:noWrap/>
            <w:vAlign w:val="center"/>
          </w:tcPr>
          <w:p>
            <w:pPr>
              <w:jc w:val="center"/>
              <w:outlineLvl w:val="3"/>
              <w:rPr>
                <w:rFonts w:hint="eastAsia" w:ascii="宋体" w:hAnsi="宋体" w:eastAsia="宋体" w:cs="宋体"/>
                <w:bCs/>
                <w:sz w:val="24"/>
                <w:szCs w:val="24"/>
              </w:rPr>
            </w:pPr>
            <w:r>
              <w:rPr>
                <w:rFonts w:hint="eastAsia" w:ascii="宋体" w:hAnsi="宋体" w:eastAsia="宋体" w:cs="宋体"/>
                <w:bCs/>
                <w:sz w:val="24"/>
                <w:szCs w:val="24"/>
              </w:rPr>
              <w:t>供应商名称</w:t>
            </w:r>
          </w:p>
        </w:tc>
        <w:tc>
          <w:tcPr>
            <w:tcW w:w="3624" w:type="pct"/>
            <w:gridSpan w:val="4"/>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2"/>
                <w:sz w:val="24"/>
                <w:szCs w:val="24"/>
                <w:u w:val="none"/>
                <w:lang w:val="en-US" w:eastAsia="zh-CN" w:bidi="ar-SA"/>
              </w:rPr>
              <w:t>深圳市千色园林设计有限公司</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01" w:hRule="atLeast"/>
          <w:jc w:val="center"/>
        </w:trPr>
        <w:tc>
          <w:tcPr>
            <w:tcW w:w="1375" w:type="pct"/>
            <w:gridSpan w:val="2"/>
            <w:noWrap/>
            <w:vAlign w:val="center"/>
          </w:tcPr>
          <w:p>
            <w:pPr>
              <w:jc w:val="center"/>
              <w:outlineLvl w:val="3"/>
              <w:rPr>
                <w:rFonts w:hint="eastAsia" w:ascii="宋体" w:hAnsi="宋体" w:eastAsia="宋体" w:cs="宋体"/>
                <w:bCs/>
                <w:sz w:val="24"/>
                <w:szCs w:val="24"/>
                <w:lang w:val="en-US" w:eastAsia="zh-CN"/>
              </w:rPr>
            </w:pPr>
            <w:r>
              <w:rPr>
                <w:rFonts w:hint="eastAsia" w:ascii="宋体" w:hAnsi="宋体" w:eastAsia="宋体" w:cs="宋体"/>
                <w:bCs/>
                <w:sz w:val="24"/>
                <w:szCs w:val="24"/>
                <w:lang w:val="en-US" w:eastAsia="zh-CN"/>
              </w:rPr>
              <w:t>采购合同名称</w:t>
            </w:r>
          </w:p>
        </w:tc>
        <w:tc>
          <w:tcPr>
            <w:tcW w:w="3624" w:type="pct"/>
            <w:gridSpan w:val="4"/>
            <w:noWrap/>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b w:val="0"/>
                <w:bCs w:val="0"/>
                <w:color w:val="000000"/>
                <w:sz w:val="24"/>
                <w:szCs w:val="24"/>
                <w:lang w:val="en-US" w:eastAsia="zh-CN"/>
              </w:rPr>
              <w:t>绿化养护服务</w:t>
            </w:r>
            <w:r>
              <w:rPr>
                <w:rFonts w:hint="eastAsia" w:ascii="宋体" w:hAnsi="宋体" w:eastAsia="宋体" w:cs="宋体"/>
                <w:b w:val="0"/>
                <w:bCs w:val="0"/>
                <w:color w:val="000000"/>
                <w:sz w:val="24"/>
                <w:szCs w:val="24"/>
              </w:rPr>
              <w:t>合同</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172" w:hRule="atLeast"/>
          <w:jc w:val="center"/>
        </w:trPr>
        <w:tc>
          <w:tcPr>
            <w:tcW w:w="1375" w:type="pct"/>
            <w:gridSpan w:val="2"/>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rPr>
              <w:t>采购类别</w:t>
            </w:r>
          </w:p>
        </w:tc>
        <w:tc>
          <w:tcPr>
            <w:tcW w:w="2179" w:type="pct"/>
            <w:tcBorders>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b w:val="0"/>
                <w:bCs w:val="0"/>
                <w:i w:val="0"/>
                <w:iCs w:val="0"/>
                <w:color w:val="000000"/>
                <w:kern w:val="2"/>
                <w:sz w:val="24"/>
                <w:szCs w:val="24"/>
                <w:u w:val="none"/>
                <w:lang w:val="en-US" w:eastAsia="zh-CN" w:bidi="ar-SA"/>
              </w:rPr>
              <w:t>绿化养护服务</w:t>
            </w:r>
          </w:p>
        </w:tc>
        <w:tc>
          <w:tcPr>
            <w:tcW w:w="726" w:type="pct"/>
            <w:gridSpan w:val="2"/>
            <w:tcBorders>
              <w:left w:val="single" w:color="auto" w:sz="4" w:space="0"/>
              <w:right w:val="single" w:color="auto"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bCs/>
                <w:color w:val="000000"/>
                <w:sz w:val="24"/>
                <w:szCs w:val="24"/>
                <w:lang w:val="en-US" w:eastAsia="zh-CN"/>
              </w:rPr>
              <w:t>合同金额</w:t>
            </w:r>
          </w:p>
        </w:tc>
        <w:tc>
          <w:tcPr>
            <w:tcW w:w="717" w:type="pct"/>
            <w:tcBorders>
              <w:left w:val="single" w:color="auto" w:sz="4" w:space="0"/>
            </w:tcBorders>
            <w:noWrap/>
            <w:vAlign w:val="center"/>
          </w:tcPr>
          <w:p>
            <w:pPr>
              <w:keepNext w:val="0"/>
              <w:keepLines w:val="0"/>
              <w:widowControl/>
              <w:suppressLineNumbers w:val="0"/>
              <w:jc w:val="center"/>
              <w:textAlignment w:val="center"/>
              <w:rPr>
                <w:rFonts w:hint="eastAsia" w:ascii="宋体" w:hAnsi="宋体" w:cs="宋体" w:eastAsiaTheme="minorEastAsia"/>
                <w:i w:val="0"/>
                <w:iCs w:val="0"/>
                <w:color w:val="000000"/>
                <w:kern w:val="2"/>
                <w:sz w:val="24"/>
                <w:szCs w:val="24"/>
                <w:u w:val="none"/>
                <w:lang w:val="en-US" w:eastAsia="zh-CN" w:bidi="ar-SA"/>
              </w:rPr>
            </w:pPr>
            <w:r>
              <w:rPr>
                <w:rFonts w:hint="eastAsia" w:asciiTheme="minorEastAsia" w:hAnsiTheme="minorEastAsia"/>
                <w:color w:val="000000" w:themeColor="text1"/>
                <w:sz w:val="24"/>
                <w:szCs w:val="24"/>
                <w:u w:val="none"/>
                <w14:textFill>
                  <w14:solidFill>
                    <w14:schemeClr w14:val="tx1"/>
                  </w14:solidFill>
                </w14:textFill>
              </w:rPr>
              <w:t>294468</w:t>
            </w:r>
            <w:r>
              <w:rPr>
                <w:rFonts w:hint="eastAsia" w:asciiTheme="minorEastAsia" w:hAnsiTheme="minorEastAsia"/>
                <w:color w:val="000000" w:themeColor="text1"/>
                <w:sz w:val="24"/>
                <w:szCs w:val="24"/>
                <w:u w:val="none"/>
                <w:lang w:val="en-US" w:eastAsia="zh-CN"/>
                <w14:textFill>
                  <w14:solidFill>
                    <w14:schemeClr w14:val="tx1"/>
                  </w14:solidFill>
                </w14:textFill>
              </w:rPr>
              <w:t>元</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172" w:hRule="atLeast"/>
          <w:jc w:val="center"/>
        </w:trPr>
        <w:tc>
          <w:tcPr>
            <w:tcW w:w="1375" w:type="pct"/>
            <w:gridSpan w:val="2"/>
            <w:noWrap/>
            <w:vAlign w:val="center"/>
          </w:tcPr>
          <w:p>
            <w:pPr>
              <w:jc w:val="center"/>
              <w:outlineLvl w:val="3"/>
              <w:rPr>
                <w:rFonts w:hint="eastAsia" w:ascii="宋体" w:hAnsi="宋体" w:eastAsia="宋体" w:cs="宋体"/>
                <w:bCs/>
                <w:sz w:val="24"/>
                <w:szCs w:val="24"/>
                <w:lang w:val="en-US" w:eastAsia="zh-CN"/>
              </w:rPr>
            </w:pPr>
            <w:r>
              <w:rPr>
                <w:rFonts w:hint="eastAsia" w:ascii="宋体" w:hAnsi="宋体" w:eastAsia="宋体" w:cs="宋体"/>
                <w:bCs/>
                <w:sz w:val="24"/>
                <w:szCs w:val="24"/>
                <w:lang w:val="en-US" w:eastAsia="zh-CN"/>
              </w:rPr>
              <w:t>评价单位</w:t>
            </w:r>
          </w:p>
        </w:tc>
        <w:tc>
          <w:tcPr>
            <w:tcW w:w="3624" w:type="pct"/>
            <w:gridSpan w:val="4"/>
            <w:noWrap/>
            <w:vAlign w:val="center"/>
          </w:tcPr>
          <w:p>
            <w:pPr>
              <w:jc w:val="both"/>
              <w:outlineLvl w:val="3"/>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深业物业运营集团股份有限公司四季山水花园物业服务中心</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153" w:hRule="atLeast"/>
          <w:jc w:val="center"/>
        </w:trPr>
        <w:tc>
          <w:tcPr>
            <w:tcW w:w="727" w:type="pct"/>
            <w:noWrap/>
            <w:vAlign w:val="center"/>
          </w:tcPr>
          <w:p>
            <w:pPr>
              <w:jc w:val="center"/>
              <w:outlineLvl w:val="3"/>
              <w:rPr>
                <w:rFonts w:hint="eastAsia" w:ascii="宋体" w:hAnsi="宋体" w:eastAsia="宋体" w:cs="宋体"/>
                <w:bCs/>
                <w:sz w:val="24"/>
                <w:szCs w:val="24"/>
              </w:rPr>
            </w:pPr>
            <w:r>
              <w:rPr>
                <w:rFonts w:hint="eastAsia" w:ascii="宋体" w:hAnsi="宋体" w:eastAsia="宋体" w:cs="宋体"/>
                <w:bCs/>
                <w:sz w:val="24"/>
                <w:szCs w:val="24"/>
              </w:rPr>
              <w:t>评价项目</w:t>
            </w:r>
          </w:p>
        </w:tc>
        <w:tc>
          <w:tcPr>
            <w:tcW w:w="647" w:type="pct"/>
            <w:noWrap/>
            <w:vAlign w:val="center"/>
          </w:tcPr>
          <w:p>
            <w:pPr>
              <w:jc w:val="center"/>
              <w:outlineLvl w:val="3"/>
              <w:rPr>
                <w:rFonts w:hint="eastAsia" w:ascii="宋体" w:hAnsi="宋体" w:eastAsia="宋体" w:cs="宋体"/>
                <w:bCs/>
                <w:sz w:val="24"/>
                <w:szCs w:val="24"/>
                <w:lang w:val="en-US" w:eastAsia="zh-CN"/>
              </w:rPr>
            </w:pPr>
            <w:r>
              <w:rPr>
                <w:rFonts w:hint="eastAsia" w:ascii="宋体" w:hAnsi="宋体" w:eastAsia="宋体" w:cs="宋体"/>
                <w:bCs/>
                <w:sz w:val="24"/>
                <w:szCs w:val="24"/>
                <w:lang w:val="en-US" w:eastAsia="zh-CN"/>
              </w:rPr>
              <w:t>评价分项</w:t>
            </w:r>
          </w:p>
        </w:tc>
        <w:tc>
          <w:tcPr>
            <w:tcW w:w="2529" w:type="pct"/>
            <w:gridSpan w:val="2"/>
            <w:noWrap/>
            <w:vAlign w:val="center"/>
          </w:tcPr>
          <w:p>
            <w:pPr>
              <w:jc w:val="center"/>
              <w:outlineLvl w:val="3"/>
              <w:rPr>
                <w:rFonts w:hint="eastAsia" w:ascii="宋体" w:hAnsi="宋体" w:eastAsia="宋体" w:cs="宋体"/>
                <w:bCs/>
                <w:sz w:val="24"/>
                <w:szCs w:val="24"/>
                <w:lang w:val="en-US" w:eastAsia="zh-CN"/>
              </w:rPr>
            </w:pPr>
            <w:r>
              <w:rPr>
                <w:rFonts w:hint="eastAsia" w:ascii="宋体" w:hAnsi="宋体" w:eastAsia="宋体" w:cs="宋体"/>
                <w:bCs/>
                <w:sz w:val="24"/>
                <w:szCs w:val="24"/>
                <w:lang w:val="en-US" w:eastAsia="zh-CN"/>
              </w:rPr>
              <w:t>评价内容</w:t>
            </w:r>
          </w:p>
        </w:tc>
        <w:tc>
          <w:tcPr>
            <w:tcW w:w="377" w:type="pct"/>
            <w:noWrap/>
            <w:vAlign w:val="center"/>
          </w:tcPr>
          <w:p>
            <w:pPr>
              <w:jc w:val="center"/>
              <w:outlineLvl w:val="3"/>
              <w:rPr>
                <w:rFonts w:hint="eastAsia" w:ascii="宋体" w:hAnsi="宋体" w:eastAsia="宋体" w:cs="宋体"/>
                <w:bCs/>
                <w:sz w:val="24"/>
                <w:szCs w:val="24"/>
              </w:rPr>
            </w:pPr>
            <w:r>
              <w:rPr>
                <w:rFonts w:hint="eastAsia" w:ascii="宋体" w:hAnsi="宋体" w:eastAsia="宋体" w:cs="宋体"/>
                <w:bCs/>
                <w:sz w:val="24"/>
                <w:szCs w:val="24"/>
              </w:rPr>
              <w:t>分值</w:t>
            </w:r>
          </w:p>
        </w:tc>
        <w:tc>
          <w:tcPr>
            <w:tcW w:w="717" w:type="pct"/>
            <w:noWrap/>
            <w:vAlign w:val="center"/>
          </w:tcPr>
          <w:p>
            <w:pPr>
              <w:jc w:val="center"/>
              <w:outlineLvl w:val="3"/>
              <w:rPr>
                <w:rFonts w:hint="eastAsia" w:ascii="宋体" w:hAnsi="宋体" w:eastAsia="宋体" w:cs="宋体"/>
                <w:bCs/>
                <w:sz w:val="24"/>
                <w:szCs w:val="24"/>
              </w:rPr>
            </w:pPr>
            <w:r>
              <w:rPr>
                <w:rFonts w:hint="eastAsia" w:ascii="宋体" w:hAnsi="宋体" w:eastAsia="宋体" w:cs="宋体"/>
                <w:bCs/>
                <w:sz w:val="24"/>
                <w:szCs w:val="24"/>
              </w:rPr>
              <w:t>得分</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43" w:hRule="atLeast"/>
          <w:jc w:val="center"/>
        </w:trPr>
        <w:tc>
          <w:tcPr>
            <w:tcW w:w="727" w:type="pct"/>
            <w:vMerge w:val="restart"/>
            <w:noWrap/>
            <w:vAlign w:val="center"/>
          </w:tcPr>
          <w:p>
            <w:pPr>
              <w:jc w:val="center"/>
              <w:outlineLvl w:val="3"/>
              <w:rPr>
                <w:rFonts w:hint="eastAsia" w:ascii="宋体" w:hAnsi="宋体" w:eastAsia="宋体" w:cs="宋体"/>
                <w:bCs/>
                <w:sz w:val="24"/>
                <w:szCs w:val="24"/>
              </w:rPr>
            </w:pPr>
            <w:r>
              <w:rPr>
                <w:rFonts w:hint="eastAsia" w:ascii="宋体" w:hAnsi="宋体" w:eastAsia="宋体" w:cs="宋体"/>
                <w:bCs/>
                <w:sz w:val="24"/>
                <w:szCs w:val="24"/>
              </w:rPr>
              <w:t>关键项评估</w:t>
            </w:r>
          </w:p>
        </w:tc>
        <w:tc>
          <w:tcPr>
            <w:tcW w:w="647" w:type="pct"/>
            <w:vMerge w:val="restart"/>
            <w:noWrap/>
            <w:vAlign w:val="center"/>
          </w:tcPr>
          <w:p>
            <w:pPr>
              <w:jc w:val="center"/>
              <w:outlineLvl w:val="3"/>
              <w:rPr>
                <w:rFonts w:hint="eastAsia" w:ascii="宋体" w:hAnsi="宋体" w:eastAsia="宋体" w:cs="宋体"/>
                <w:bCs/>
                <w:sz w:val="24"/>
                <w:szCs w:val="24"/>
                <w:lang w:eastAsia="zh-CN"/>
              </w:rPr>
            </w:pPr>
            <w:r>
              <w:rPr>
                <w:rFonts w:hint="eastAsia" w:ascii="宋体" w:hAnsi="宋体" w:eastAsia="宋体" w:cs="宋体"/>
                <w:bCs/>
                <w:sz w:val="24"/>
                <w:szCs w:val="24"/>
                <w:lang w:val="en-US" w:eastAsia="zh-CN"/>
              </w:rPr>
              <w:t>扣分项</w:t>
            </w:r>
          </w:p>
        </w:tc>
        <w:tc>
          <w:tcPr>
            <w:tcW w:w="2529" w:type="pct"/>
            <w:gridSpan w:val="2"/>
            <w:noWrap/>
            <w:vAlign w:val="center"/>
          </w:tcPr>
          <w:p>
            <w:pPr>
              <w:jc w:val="left"/>
              <w:outlineLvl w:val="3"/>
              <w:rPr>
                <w:rFonts w:hint="eastAsia" w:ascii="宋体" w:hAnsi="宋体" w:eastAsia="宋体" w:cs="宋体"/>
                <w:bCs/>
                <w:sz w:val="24"/>
                <w:szCs w:val="24"/>
                <w:lang w:val="en-US" w:eastAsia="zh-CN"/>
              </w:rPr>
            </w:pPr>
            <w:r>
              <w:rPr>
                <w:rFonts w:hint="eastAsia" w:ascii="宋体" w:hAnsi="宋体" w:eastAsia="宋体" w:cs="宋体"/>
                <w:bCs/>
                <w:sz w:val="24"/>
                <w:szCs w:val="24"/>
                <w:lang w:val="en-US" w:eastAsia="zh-CN"/>
              </w:rPr>
              <w:t>造成重大社会负面影响的一次扣5分，集团级投诉扣2分、公司级投诉扣1分</w:t>
            </w:r>
          </w:p>
        </w:tc>
        <w:tc>
          <w:tcPr>
            <w:tcW w:w="377" w:type="pct"/>
            <w:noWrap/>
            <w:vAlign w:val="center"/>
          </w:tcPr>
          <w:p>
            <w:pPr>
              <w:jc w:val="center"/>
              <w:outlineLvl w:val="3"/>
              <w:rPr>
                <w:rFonts w:hint="eastAsia" w:ascii="宋体" w:hAnsi="宋体" w:eastAsia="宋体" w:cs="宋体"/>
                <w:sz w:val="24"/>
                <w:szCs w:val="24"/>
              </w:rPr>
            </w:pPr>
          </w:p>
        </w:tc>
        <w:tc>
          <w:tcPr>
            <w:tcW w:w="717" w:type="pct"/>
            <w:noWrap/>
            <w:vAlign w:val="center"/>
          </w:tcPr>
          <w:p>
            <w:pPr>
              <w:jc w:val="left"/>
              <w:outlineLvl w:val="3"/>
              <w:rPr>
                <w:rFonts w:hint="eastAsia"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43" w:hRule="atLeast"/>
          <w:jc w:val="center"/>
        </w:trPr>
        <w:tc>
          <w:tcPr>
            <w:tcW w:w="727" w:type="pct"/>
            <w:vMerge w:val="continue"/>
            <w:noWrap/>
            <w:vAlign w:val="center"/>
          </w:tcPr>
          <w:p>
            <w:pPr>
              <w:jc w:val="center"/>
              <w:outlineLvl w:val="3"/>
              <w:rPr>
                <w:rFonts w:hint="eastAsia" w:ascii="宋体" w:hAnsi="宋体" w:eastAsia="宋体" w:cs="宋体"/>
                <w:bCs/>
                <w:sz w:val="24"/>
                <w:szCs w:val="24"/>
              </w:rPr>
            </w:pPr>
          </w:p>
        </w:tc>
        <w:tc>
          <w:tcPr>
            <w:tcW w:w="647" w:type="pct"/>
            <w:vMerge w:val="continue"/>
            <w:noWrap/>
            <w:vAlign w:val="center"/>
          </w:tcPr>
          <w:p>
            <w:pPr>
              <w:jc w:val="center"/>
              <w:outlineLvl w:val="3"/>
              <w:rPr>
                <w:rFonts w:hint="eastAsia" w:ascii="宋体" w:hAnsi="宋体" w:eastAsia="宋体" w:cs="宋体"/>
                <w:bCs/>
                <w:sz w:val="24"/>
                <w:szCs w:val="24"/>
                <w:lang w:val="en-US" w:eastAsia="zh-CN"/>
              </w:rPr>
            </w:pPr>
          </w:p>
        </w:tc>
        <w:tc>
          <w:tcPr>
            <w:tcW w:w="2529" w:type="pct"/>
            <w:gridSpan w:val="2"/>
            <w:noWrap/>
            <w:vAlign w:val="center"/>
          </w:tcPr>
          <w:p>
            <w:pPr>
              <w:jc w:val="left"/>
              <w:outlineLvl w:val="3"/>
              <w:rPr>
                <w:rFonts w:hint="eastAsia" w:ascii="宋体" w:hAnsi="宋体" w:eastAsia="宋体" w:cs="宋体"/>
                <w:bCs/>
                <w:sz w:val="24"/>
                <w:szCs w:val="24"/>
                <w:lang w:val="en-US" w:eastAsia="zh-CN"/>
              </w:rPr>
            </w:pPr>
            <w:r>
              <w:rPr>
                <w:rFonts w:hint="eastAsia" w:ascii="宋体" w:hAnsi="宋体" w:eastAsia="宋体" w:cs="宋体"/>
                <w:bCs/>
                <w:sz w:val="24"/>
                <w:szCs w:val="24"/>
                <w:lang w:val="en-US" w:eastAsia="zh-CN"/>
              </w:rPr>
              <w:t>发生安全事故一次扣5分，集团安全、品质检查中发现问题的一次扣1分</w:t>
            </w:r>
          </w:p>
        </w:tc>
        <w:tc>
          <w:tcPr>
            <w:tcW w:w="377" w:type="pct"/>
            <w:noWrap/>
            <w:vAlign w:val="center"/>
          </w:tcPr>
          <w:p>
            <w:pPr>
              <w:jc w:val="center"/>
              <w:outlineLvl w:val="3"/>
              <w:rPr>
                <w:rFonts w:hint="eastAsia" w:ascii="宋体" w:hAnsi="宋体" w:eastAsia="宋体" w:cs="宋体"/>
                <w:sz w:val="24"/>
                <w:szCs w:val="24"/>
              </w:rPr>
            </w:pPr>
          </w:p>
        </w:tc>
        <w:tc>
          <w:tcPr>
            <w:tcW w:w="717" w:type="pct"/>
            <w:noWrap/>
            <w:vAlign w:val="center"/>
          </w:tcPr>
          <w:p>
            <w:pPr>
              <w:jc w:val="left"/>
              <w:outlineLvl w:val="3"/>
              <w:rPr>
                <w:rFonts w:hint="eastAsia"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65" w:hRule="atLeast"/>
          <w:jc w:val="center"/>
        </w:trPr>
        <w:tc>
          <w:tcPr>
            <w:tcW w:w="727" w:type="pct"/>
            <w:noWrap/>
            <w:vAlign w:val="center"/>
          </w:tcPr>
          <w:p>
            <w:pPr>
              <w:jc w:val="center"/>
              <w:outlineLvl w:val="3"/>
              <w:rPr>
                <w:rFonts w:hint="eastAsia" w:ascii="宋体" w:hAnsi="宋体" w:eastAsia="宋体" w:cs="宋体"/>
                <w:bCs/>
                <w:sz w:val="24"/>
                <w:szCs w:val="24"/>
                <w:lang w:val="en-US" w:eastAsia="zh-CN"/>
              </w:rPr>
            </w:pPr>
            <w:r>
              <w:rPr>
                <w:rFonts w:hint="eastAsia" w:ascii="宋体" w:hAnsi="宋体" w:eastAsia="宋体" w:cs="宋体"/>
                <w:bCs/>
                <w:sz w:val="24"/>
                <w:szCs w:val="24"/>
                <w:lang w:val="en-US" w:eastAsia="zh-CN"/>
              </w:rPr>
              <w:t>客户评价</w:t>
            </w:r>
          </w:p>
        </w:tc>
        <w:tc>
          <w:tcPr>
            <w:tcW w:w="647" w:type="pct"/>
            <w:noWrap/>
            <w:vAlign w:val="center"/>
          </w:tcPr>
          <w:p>
            <w:pPr>
              <w:jc w:val="center"/>
              <w:outlineLvl w:val="3"/>
              <w:rPr>
                <w:rFonts w:hint="eastAsia" w:ascii="宋体" w:hAnsi="宋体" w:eastAsia="宋体" w:cs="宋体"/>
                <w:bCs/>
                <w:sz w:val="24"/>
                <w:szCs w:val="24"/>
                <w:lang w:val="en-US" w:eastAsia="zh-CN"/>
              </w:rPr>
            </w:pPr>
            <w:r>
              <w:rPr>
                <w:rFonts w:hint="eastAsia" w:ascii="宋体" w:hAnsi="宋体" w:eastAsia="宋体" w:cs="宋体"/>
                <w:bCs/>
                <w:sz w:val="24"/>
                <w:szCs w:val="24"/>
                <w:lang w:val="en-US" w:eastAsia="zh-CN"/>
              </w:rPr>
              <w:t>业主满意度</w:t>
            </w:r>
          </w:p>
        </w:tc>
        <w:tc>
          <w:tcPr>
            <w:tcW w:w="2529" w:type="pct"/>
            <w:gridSpan w:val="2"/>
            <w:noWrap/>
            <w:vAlign w:val="center"/>
          </w:tcPr>
          <w:p>
            <w:pPr>
              <w:jc w:val="left"/>
              <w:outlineLvl w:val="3"/>
              <w:rPr>
                <w:rFonts w:hint="eastAsia" w:ascii="宋体" w:hAnsi="宋体" w:eastAsia="宋体" w:cs="宋体"/>
                <w:bCs/>
                <w:sz w:val="24"/>
                <w:szCs w:val="24"/>
                <w:lang w:val="en-US" w:eastAsia="zh-CN"/>
              </w:rPr>
            </w:pPr>
            <w:r>
              <w:rPr>
                <w:rFonts w:hint="eastAsia" w:ascii="宋体" w:hAnsi="宋体" w:eastAsia="宋体" w:cs="宋体"/>
                <w:i w:val="0"/>
                <w:iCs w:val="0"/>
                <w:color w:val="000000"/>
                <w:kern w:val="2"/>
                <w:sz w:val="24"/>
                <w:szCs w:val="24"/>
                <w:u w:val="none"/>
                <w:lang w:val="en-US" w:eastAsia="zh-CN" w:bidi="ar-SA"/>
              </w:rPr>
              <w:t>绿化养护服务</w:t>
            </w:r>
            <w:r>
              <w:rPr>
                <w:rFonts w:hint="eastAsia" w:ascii="宋体" w:hAnsi="宋体" w:eastAsia="宋体" w:cs="宋体"/>
                <w:bCs/>
                <w:sz w:val="24"/>
                <w:szCs w:val="24"/>
                <w:lang w:val="en-US" w:eastAsia="zh-CN"/>
              </w:rPr>
              <w:t>在考评/年/月/日至/年/月/日年度业主满意度调查得分进行换算，由服务需求部门依据服务质量给出分值</w:t>
            </w:r>
          </w:p>
        </w:tc>
        <w:tc>
          <w:tcPr>
            <w:tcW w:w="377" w:type="pct"/>
            <w:noWrap/>
            <w:vAlign w:val="center"/>
          </w:tcPr>
          <w:p>
            <w:pPr>
              <w:jc w:val="center"/>
              <w:outlineLvl w:val="3"/>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10</w:t>
            </w:r>
          </w:p>
        </w:tc>
        <w:tc>
          <w:tcPr>
            <w:tcW w:w="717" w:type="pct"/>
            <w:noWrap/>
            <w:vAlign w:val="center"/>
          </w:tcPr>
          <w:p>
            <w:pPr>
              <w:bidi w:val="0"/>
              <w:jc w:val="left"/>
              <w:rPr>
                <w:rFonts w:hint="eastAsia" w:ascii="宋体" w:hAnsi="宋体" w:eastAsia="宋体" w:cs="宋体"/>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43" w:hRule="atLeast"/>
          <w:jc w:val="center"/>
        </w:trPr>
        <w:tc>
          <w:tcPr>
            <w:tcW w:w="727" w:type="pct"/>
            <w:vMerge w:val="restart"/>
            <w:noWrap/>
            <w:vAlign w:val="center"/>
          </w:tcPr>
          <w:p>
            <w:pPr>
              <w:jc w:val="center"/>
              <w:outlineLvl w:val="3"/>
              <w:rPr>
                <w:rFonts w:hint="eastAsia" w:ascii="宋体" w:hAnsi="宋体" w:eastAsia="宋体" w:cs="宋体"/>
                <w:bCs/>
                <w:sz w:val="24"/>
                <w:szCs w:val="24"/>
                <w:lang w:val="en-US" w:eastAsia="zh-CN"/>
              </w:rPr>
            </w:pPr>
            <w:r>
              <w:rPr>
                <w:rFonts w:hint="eastAsia" w:ascii="宋体" w:hAnsi="宋体" w:eastAsia="宋体" w:cs="宋体"/>
                <w:bCs/>
                <w:sz w:val="24"/>
                <w:szCs w:val="24"/>
                <w:lang w:val="en-US" w:eastAsia="zh-CN"/>
              </w:rPr>
              <w:t>服务团队</w:t>
            </w:r>
          </w:p>
        </w:tc>
        <w:tc>
          <w:tcPr>
            <w:tcW w:w="647" w:type="pct"/>
            <w:noWrap/>
            <w:vAlign w:val="center"/>
          </w:tcPr>
          <w:p>
            <w:pPr>
              <w:jc w:val="center"/>
              <w:outlineLvl w:val="3"/>
              <w:rPr>
                <w:rFonts w:hint="eastAsia" w:ascii="宋体" w:hAnsi="宋体" w:eastAsia="宋体" w:cs="宋体"/>
                <w:bCs/>
                <w:sz w:val="24"/>
                <w:szCs w:val="24"/>
                <w:lang w:val="en-US" w:eastAsia="zh-CN"/>
              </w:rPr>
            </w:pPr>
            <w:r>
              <w:rPr>
                <w:rFonts w:hint="eastAsia" w:ascii="宋体" w:hAnsi="宋体" w:eastAsia="宋体" w:cs="宋体"/>
                <w:bCs/>
                <w:sz w:val="24"/>
                <w:szCs w:val="24"/>
                <w:lang w:val="en-US" w:eastAsia="zh-CN"/>
              </w:rPr>
              <w:t>团队管理人员</w:t>
            </w:r>
          </w:p>
        </w:tc>
        <w:tc>
          <w:tcPr>
            <w:tcW w:w="2529" w:type="pct"/>
            <w:gridSpan w:val="2"/>
            <w:noWrap/>
            <w:vAlign w:val="center"/>
          </w:tcPr>
          <w:p>
            <w:pPr>
              <w:jc w:val="left"/>
              <w:outlineLvl w:val="3"/>
              <w:rPr>
                <w:rFonts w:hint="eastAsia" w:ascii="宋体" w:hAnsi="宋体" w:eastAsia="宋体" w:cs="宋体"/>
                <w:bCs/>
                <w:sz w:val="24"/>
                <w:szCs w:val="24"/>
                <w:lang w:val="en-US" w:eastAsia="zh-CN"/>
              </w:rPr>
            </w:pPr>
            <w:r>
              <w:rPr>
                <w:rFonts w:hint="eastAsia" w:ascii="宋体" w:hAnsi="宋体" w:eastAsia="宋体" w:cs="宋体"/>
                <w:bCs/>
                <w:sz w:val="24"/>
                <w:szCs w:val="24"/>
                <w:lang w:val="en-US" w:eastAsia="zh-CN"/>
              </w:rPr>
              <w:t>团队管理人员的专业能力、沟通能力、项目实施掌控能力、工作配合情况</w:t>
            </w:r>
          </w:p>
        </w:tc>
        <w:tc>
          <w:tcPr>
            <w:tcW w:w="377" w:type="pct"/>
            <w:noWrap/>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5</w:t>
            </w:r>
          </w:p>
        </w:tc>
        <w:tc>
          <w:tcPr>
            <w:tcW w:w="717" w:type="pct"/>
            <w:vMerge w:val="restart"/>
            <w:noWrap/>
            <w:vAlign w:val="center"/>
          </w:tcPr>
          <w:p>
            <w:pPr>
              <w:jc w:val="left"/>
              <w:outlineLvl w:val="3"/>
              <w:rPr>
                <w:rFonts w:hint="eastAsia" w:ascii="宋体" w:hAnsi="宋体" w:eastAsia="宋体" w:cs="宋体"/>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43" w:hRule="atLeast"/>
          <w:jc w:val="center"/>
        </w:trPr>
        <w:tc>
          <w:tcPr>
            <w:tcW w:w="727" w:type="pct"/>
            <w:vMerge w:val="continue"/>
            <w:noWrap/>
            <w:vAlign w:val="center"/>
          </w:tcPr>
          <w:p>
            <w:pPr>
              <w:jc w:val="center"/>
              <w:outlineLvl w:val="3"/>
              <w:rPr>
                <w:rFonts w:hint="eastAsia" w:ascii="宋体" w:hAnsi="宋体" w:eastAsia="宋体" w:cs="宋体"/>
                <w:bCs/>
                <w:sz w:val="24"/>
                <w:szCs w:val="24"/>
                <w:lang w:val="en-US" w:eastAsia="zh-CN"/>
              </w:rPr>
            </w:pPr>
          </w:p>
        </w:tc>
        <w:tc>
          <w:tcPr>
            <w:tcW w:w="647" w:type="pct"/>
            <w:noWrap/>
            <w:vAlign w:val="center"/>
          </w:tcPr>
          <w:p>
            <w:pPr>
              <w:jc w:val="center"/>
              <w:outlineLvl w:val="3"/>
              <w:rPr>
                <w:rFonts w:hint="eastAsia" w:ascii="宋体" w:hAnsi="宋体" w:eastAsia="宋体" w:cs="宋体"/>
                <w:bCs/>
                <w:sz w:val="24"/>
                <w:szCs w:val="24"/>
                <w:lang w:val="en-US" w:eastAsia="zh-CN"/>
              </w:rPr>
            </w:pPr>
            <w:r>
              <w:rPr>
                <w:rFonts w:hint="eastAsia" w:ascii="宋体" w:hAnsi="宋体" w:eastAsia="宋体" w:cs="宋体"/>
                <w:bCs/>
                <w:sz w:val="24"/>
                <w:szCs w:val="24"/>
                <w:lang w:val="en-US" w:eastAsia="zh-CN"/>
              </w:rPr>
              <w:t>团队人员</w:t>
            </w:r>
          </w:p>
        </w:tc>
        <w:tc>
          <w:tcPr>
            <w:tcW w:w="2529" w:type="pct"/>
            <w:gridSpan w:val="2"/>
            <w:noWrap/>
            <w:vAlign w:val="center"/>
          </w:tcPr>
          <w:p>
            <w:pPr>
              <w:jc w:val="left"/>
              <w:outlineLvl w:val="3"/>
              <w:rPr>
                <w:rFonts w:hint="eastAsia" w:ascii="宋体" w:hAnsi="宋体" w:eastAsia="宋体" w:cs="宋体"/>
                <w:bCs/>
                <w:sz w:val="24"/>
                <w:szCs w:val="24"/>
                <w:lang w:val="en-US" w:eastAsia="zh-CN"/>
              </w:rPr>
            </w:pPr>
            <w:r>
              <w:rPr>
                <w:rFonts w:hint="eastAsia" w:ascii="宋体" w:hAnsi="宋体" w:eastAsia="宋体" w:cs="宋体"/>
                <w:bCs/>
                <w:sz w:val="24"/>
                <w:szCs w:val="24"/>
                <w:lang w:val="en-US" w:eastAsia="zh-CN"/>
              </w:rPr>
              <w:t>服务人员精神面貌、工作能力、沟通能力、工作配合情况</w:t>
            </w:r>
          </w:p>
        </w:tc>
        <w:tc>
          <w:tcPr>
            <w:tcW w:w="377" w:type="pct"/>
            <w:noWrap/>
            <w:vAlign w:val="center"/>
          </w:tcPr>
          <w:p>
            <w:pPr>
              <w:keepNext w:val="0"/>
              <w:keepLines w:val="0"/>
              <w:widowControl/>
              <w:suppressLineNumbers w:val="0"/>
              <w:jc w:val="center"/>
              <w:textAlignment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15</w:t>
            </w:r>
          </w:p>
        </w:tc>
        <w:tc>
          <w:tcPr>
            <w:tcW w:w="717" w:type="pct"/>
            <w:vMerge w:val="continue"/>
            <w:noWrap/>
            <w:vAlign w:val="center"/>
          </w:tcPr>
          <w:p>
            <w:pPr>
              <w:jc w:val="left"/>
              <w:outlineLvl w:val="3"/>
              <w:rPr>
                <w:rFonts w:hint="eastAsia"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153" w:hRule="atLeast"/>
          <w:jc w:val="center"/>
        </w:trPr>
        <w:tc>
          <w:tcPr>
            <w:tcW w:w="727" w:type="pct"/>
            <w:vMerge w:val="continue"/>
            <w:noWrap/>
            <w:vAlign w:val="center"/>
          </w:tcPr>
          <w:p>
            <w:pPr>
              <w:jc w:val="center"/>
              <w:outlineLvl w:val="3"/>
              <w:rPr>
                <w:rFonts w:hint="eastAsia" w:ascii="宋体" w:hAnsi="宋体" w:eastAsia="宋体" w:cs="宋体"/>
                <w:bCs/>
                <w:sz w:val="24"/>
                <w:szCs w:val="24"/>
                <w:lang w:val="en-US" w:eastAsia="zh-CN"/>
              </w:rPr>
            </w:pPr>
          </w:p>
        </w:tc>
        <w:tc>
          <w:tcPr>
            <w:tcW w:w="647" w:type="pct"/>
            <w:noWrap/>
            <w:vAlign w:val="center"/>
          </w:tcPr>
          <w:p>
            <w:pPr>
              <w:jc w:val="center"/>
              <w:outlineLvl w:val="3"/>
              <w:rPr>
                <w:rFonts w:hint="eastAsia" w:ascii="宋体" w:hAnsi="宋体" w:eastAsia="宋体" w:cs="宋体"/>
                <w:bCs/>
                <w:sz w:val="24"/>
                <w:szCs w:val="24"/>
                <w:lang w:val="en-US" w:eastAsia="zh-CN"/>
              </w:rPr>
            </w:pPr>
            <w:r>
              <w:rPr>
                <w:rFonts w:hint="eastAsia" w:ascii="宋体" w:hAnsi="宋体" w:eastAsia="宋体" w:cs="宋体"/>
                <w:bCs/>
                <w:sz w:val="24"/>
                <w:szCs w:val="24"/>
                <w:lang w:val="en-US" w:eastAsia="zh-CN"/>
              </w:rPr>
              <w:t>人员配置</w:t>
            </w:r>
          </w:p>
        </w:tc>
        <w:tc>
          <w:tcPr>
            <w:tcW w:w="2529" w:type="pct"/>
            <w:gridSpan w:val="2"/>
            <w:noWrap/>
            <w:vAlign w:val="center"/>
          </w:tcPr>
          <w:p>
            <w:pPr>
              <w:jc w:val="left"/>
              <w:outlineLvl w:val="3"/>
              <w:rPr>
                <w:rFonts w:hint="eastAsia" w:ascii="宋体" w:hAnsi="宋体" w:eastAsia="宋体" w:cs="宋体"/>
                <w:bCs/>
                <w:sz w:val="24"/>
                <w:szCs w:val="24"/>
                <w:lang w:val="en-US" w:eastAsia="zh-CN"/>
              </w:rPr>
            </w:pPr>
            <w:r>
              <w:rPr>
                <w:rFonts w:hint="eastAsia" w:ascii="宋体" w:hAnsi="宋体" w:eastAsia="宋体" w:cs="宋体"/>
                <w:bCs/>
                <w:sz w:val="24"/>
                <w:szCs w:val="24"/>
                <w:lang w:val="en-US" w:eastAsia="zh-CN"/>
              </w:rPr>
              <w:t>是否按照合同要求配置服务人员</w:t>
            </w:r>
          </w:p>
        </w:tc>
        <w:tc>
          <w:tcPr>
            <w:tcW w:w="377" w:type="pct"/>
            <w:noWrap/>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5</w:t>
            </w:r>
          </w:p>
        </w:tc>
        <w:tc>
          <w:tcPr>
            <w:tcW w:w="717" w:type="pct"/>
            <w:vMerge w:val="continue"/>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153" w:hRule="atLeast"/>
          <w:jc w:val="center"/>
        </w:trPr>
        <w:tc>
          <w:tcPr>
            <w:tcW w:w="727" w:type="pct"/>
            <w:vMerge w:val="restart"/>
            <w:noWrap/>
            <w:vAlign w:val="center"/>
          </w:tcPr>
          <w:p>
            <w:pPr>
              <w:jc w:val="center"/>
              <w:outlineLvl w:val="3"/>
              <w:rPr>
                <w:rFonts w:hint="eastAsia" w:ascii="宋体" w:hAnsi="宋体" w:eastAsia="宋体" w:cs="宋体"/>
                <w:bCs/>
                <w:sz w:val="24"/>
                <w:szCs w:val="24"/>
                <w:lang w:val="en-US" w:eastAsia="zh-CN"/>
              </w:rPr>
            </w:pPr>
            <w:r>
              <w:rPr>
                <w:rFonts w:hint="eastAsia" w:ascii="宋体" w:hAnsi="宋体" w:eastAsia="宋体" w:cs="宋体"/>
                <w:bCs/>
                <w:sz w:val="24"/>
                <w:szCs w:val="24"/>
                <w:lang w:val="en-US" w:eastAsia="zh-CN"/>
              </w:rPr>
              <w:t>服务质量</w:t>
            </w:r>
          </w:p>
        </w:tc>
        <w:tc>
          <w:tcPr>
            <w:tcW w:w="647" w:type="pct"/>
            <w:noWrap/>
            <w:vAlign w:val="center"/>
          </w:tcPr>
          <w:p>
            <w:pPr>
              <w:jc w:val="center"/>
              <w:outlineLvl w:val="3"/>
              <w:rPr>
                <w:rFonts w:hint="eastAsia" w:ascii="宋体" w:hAnsi="宋体" w:eastAsia="宋体" w:cs="宋体"/>
                <w:bCs/>
                <w:sz w:val="24"/>
                <w:szCs w:val="24"/>
                <w:lang w:val="en-US" w:eastAsia="zh-CN"/>
              </w:rPr>
            </w:pPr>
            <w:r>
              <w:rPr>
                <w:rFonts w:hint="eastAsia" w:ascii="宋体" w:hAnsi="宋体" w:eastAsia="宋体" w:cs="宋体"/>
                <w:bCs/>
                <w:sz w:val="24"/>
                <w:szCs w:val="24"/>
                <w:lang w:val="en-US" w:eastAsia="zh-CN"/>
              </w:rPr>
              <w:t>服务品质</w:t>
            </w:r>
          </w:p>
        </w:tc>
        <w:tc>
          <w:tcPr>
            <w:tcW w:w="2529" w:type="pct"/>
            <w:gridSpan w:val="2"/>
            <w:noWrap/>
            <w:vAlign w:val="center"/>
          </w:tcPr>
          <w:p>
            <w:pPr>
              <w:jc w:val="left"/>
              <w:outlineLvl w:val="3"/>
              <w:rPr>
                <w:rFonts w:hint="eastAsia" w:ascii="宋体" w:hAnsi="宋体" w:eastAsia="宋体" w:cs="宋体"/>
                <w:bCs/>
                <w:sz w:val="24"/>
                <w:szCs w:val="24"/>
                <w:lang w:val="en-US" w:eastAsia="zh-CN"/>
              </w:rPr>
            </w:pPr>
            <w:r>
              <w:rPr>
                <w:rFonts w:hint="eastAsia" w:ascii="宋体" w:hAnsi="宋体" w:eastAsia="宋体" w:cs="宋体"/>
                <w:bCs/>
                <w:sz w:val="24"/>
                <w:szCs w:val="24"/>
                <w:lang w:val="en-US" w:eastAsia="zh-CN"/>
              </w:rPr>
              <w:t>服务成果是否达到项目要求</w:t>
            </w:r>
          </w:p>
        </w:tc>
        <w:tc>
          <w:tcPr>
            <w:tcW w:w="377" w:type="pct"/>
            <w:noWrap/>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30</w:t>
            </w:r>
          </w:p>
        </w:tc>
        <w:tc>
          <w:tcPr>
            <w:tcW w:w="717" w:type="pct"/>
            <w:vMerge w:val="restart"/>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153" w:hRule="atLeast"/>
          <w:jc w:val="center"/>
        </w:trPr>
        <w:tc>
          <w:tcPr>
            <w:tcW w:w="727" w:type="pct"/>
            <w:vMerge w:val="continue"/>
            <w:noWrap/>
            <w:vAlign w:val="center"/>
          </w:tcPr>
          <w:p>
            <w:pPr>
              <w:jc w:val="center"/>
              <w:outlineLvl w:val="3"/>
              <w:rPr>
                <w:rFonts w:hint="eastAsia" w:ascii="宋体" w:hAnsi="宋体" w:eastAsia="宋体" w:cs="宋体"/>
                <w:bCs/>
                <w:sz w:val="24"/>
                <w:szCs w:val="24"/>
                <w:lang w:val="en-US" w:eastAsia="zh-CN"/>
              </w:rPr>
            </w:pPr>
          </w:p>
        </w:tc>
        <w:tc>
          <w:tcPr>
            <w:tcW w:w="647" w:type="pct"/>
            <w:noWrap/>
            <w:vAlign w:val="center"/>
          </w:tcPr>
          <w:p>
            <w:pPr>
              <w:jc w:val="center"/>
              <w:outlineLvl w:val="3"/>
              <w:rPr>
                <w:rFonts w:hint="default" w:ascii="宋体" w:hAnsi="宋体" w:eastAsia="宋体" w:cs="宋体"/>
                <w:bCs/>
                <w:sz w:val="24"/>
                <w:szCs w:val="24"/>
                <w:lang w:val="en-US" w:eastAsia="zh-CN"/>
              </w:rPr>
            </w:pPr>
            <w:r>
              <w:rPr>
                <w:rFonts w:hint="eastAsia" w:ascii="宋体" w:hAnsi="宋体" w:eastAsia="宋体" w:cs="宋体"/>
                <w:bCs/>
                <w:sz w:val="24"/>
                <w:szCs w:val="24"/>
                <w:lang w:val="en-US" w:eastAsia="zh-CN"/>
              </w:rPr>
              <w:t>作业要求</w:t>
            </w:r>
          </w:p>
        </w:tc>
        <w:tc>
          <w:tcPr>
            <w:tcW w:w="2529" w:type="pct"/>
            <w:gridSpan w:val="2"/>
            <w:noWrap/>
            <w:vAlign w:val="center"/>
          </w:tcPr>
          <w:p>
            <w:pPr>
              <w:jc w:val="left"/>
              <w:outlineLvl w:val="3"/>
              <w:rPr>
                <w:rFonts w:hint="default" w:ascii="宋体" w:hAnsi="宋体" w:eastAsia="宋体" w:cs="宋体"/>
                <w:bCs/>
                <w:sz w:val="24"/>
                <w:szCs w:val="24"/>
                <w:lang w:val="en-US" w:eastAsia="zh-CN"/>
              </w:rPr>
            </w:pPr>
            <w:r>
              <w:rPr>
                <w:rFonts w:hint="eastAsia" w:ascii="宋体" w:hAnsi="宋体" w:eastAsia="宋体" w:cs="宋体"/>
                <w:bCs/>
                <w:sz w:val="24"/>
                <w:szCs w:val="24"/>
                <w:lang w:val="en-US" w:eastAsia="zh-CN"/>
              </w:rPr>
              <w:t>作业要求是否按照项目</w:t>
            </w:r>
          </w:p>
        </w:tc>
        <w:tc>
          <w:tcPr>
            <w:tcW w:w="377" w:type="pct"/>
            <w:noWrap/>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10</w:t>
            </w:r>
          </w:p>
        </w:tc>
        <w:tc>
          <w:tcPr>
            <w:tcW w:w="717" w:type="pct"/>
            <w:vMerge w:val="continue"/>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153" w:hRule="atLeast"/>
          <w:jc w:val="center"/>
        </w:trPr>
        <w:tc>
          <w:tcPr>
            <w:tcW w:w="727" w:type="pct"/>
            <w:vMerge w:val="continue"/>
            <w:noWrap/>
            <w:vAlign w:val="center"/>
          </w:tcPr>
          <w:p>
            <w:pPr>
              <w:jc w:val="center"/>
              <w:outlineLvl w:val="3"/>
              <w:rPr>
                <w:rFonts w:hint="eastAsia" w:ascii="宋体" w:hAnsi="宋体" w:eastAsia="宋体" w:cs="宋体"/>
                <w:bCs/>
                <w:sz w:val="24"/>
                <w:szCs w:val="24"/>
                <w:lang w:val="en-US" w:eastAsia="zh-CN"/>
              </w:rPr>
            </w:pPr>
          </w:p>
        </w:tc>
        <w:tc>
          <w:tcPr>
            <w:tcW w:w="647" w:type="pct"/>
            <w:noWrap/>
            <w:vAlign w:val="center"/>
          </w:tcPr>
          <w:p>
            <w:pPr>
              <w:jc w:val="center"/>
              <w:outlineLvl w:val="3"/>
              <w:rPr>
                <w:rFonts w:hint="eastAsia" w:ascii="宋体" w:hAnsi="宋体" w:eastAsia="宋体" w:cs="宋体"/>
                <w:bCs/>
                <w:sz w:val="24"/>
                <w:szCs w:val="24"/>
                <w:lang w:val="en-US" w:eastAsia="zh-CN"/>
              </w:rPr>
            </w:pPr>
            <w:r>
              <w:rPr>
                <w:rFonts w:hint="eastAsia" w:ascii="宋体" w:hAnsi="宋体" w:eastAsia="宋体" w:cs="宋体"/>
                <w:bCs/>
                <w:sz w:val="24"/>
                <w:szCs w:val="24"/>
                <w:lang w:val="en-US" w:eastAsia="zh-CN"/>
              </w:rPr>
              <w:t>服务时效</w:t>
            </w:r>
          </w:p>
        </w:tc>
        <w:tc>
          <w:tcPr>
            <w:tcW w:w="2529" w:type="pct"/>
            <w:gridSpan w:val="2"/>
            <w:noWrap/>
            <w:vAlign w:val="center"/>
          </w:tcPr>
          <w:p>
            <w:pPr>
              <w:jc w:val="left"/>
              <w:outlineLvl w:val="3"/>
              <w:rPr>
                <w:rFonts w:hint="eastAsia" w:ascii="宋体" w:hAnsi="宋体" w:eastAsia="宋体" w:cs="宋体"/>
                <w:bCs/>
                <w:sz w:val="24"/>
                <w:szCs w:val="24"/>
                <w:lang w:val="en-US" w:eastAsia="zh-CN"/>
              </w:rPr>
            </w:pPr>
            <w:r>
              <w:rPr>
                <w:rFonts w:hint="eastAsia" w:ascii="宋体" w:hAnsi="宋体" w:eastAsia="宋体" w:cs="宋体"/>
                <w:bCs/>
                <w:sz w:val="24"/>
                <w:szCs w:val="24"/>
                <w:lang w:val="en-US" w:eastAsia="zh-CN"/>
              </w:rPr>
              <w:t>完成工作的时间是否满足项目要求</w:t>
            </w:r>
          </w:p>
        </w:tc>
        <w:tc>
          <w:tcPr>
            <w:tcW w:w="377" w:type="pct"/>
            <w:noWrap/>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5</w:t>
            </w:r>
          </w:p>
        </w:tc>
        <w:tc>
          <w:tcPr>
            <w:tcW w:w="717" w:type="pct"/>
            <w:vMerge w:val="continue"/>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153" w:hRule="atLeast"/>
          <w:jc w:val="center"/>
        </w:trPr>
        <w:tc>
          <w:tcPr>
            <w:tcW w:w="727" w:type="pct"/>
            <w:vMerge w:val="continue"/>
            <w:noWrap/>
            <w:vAlign w:val="center"/>
          </w:tcPr>
          <w:p>
            <w:pPr>
              <w:jc w:val="center"/>
              <w:outlineLvl w:val="3"/>
              <w:rPr>
                <w:rFonts w:hint="eastAsia" w:ascii="宋体" w:hAnsi="宋体" w:eastAsia="宋体" w:cs="宋体"/>
                <w:bCs/>
                <w:sz w:val="24"/>
                <w:szCs w:val="24"/>
                <w:lang w:val="en-US" w:eastAsia="zh-CN"/>
              </w:rPr>
            </w:pPr>
          </w:p>
        </w:tc>
        <w:tc>
          <w:tcPr>
            <w:tcW w:w="647" w:type="pct"/>
            <w:noWrap/>
            <w:vAlign w:val="center"/>
          </w:tcPr>
          <w:p>
            <w:pPr>
              <w:jc w:val="center"/>
              <w:outlineLvl w:val="3"/>
              <w:rPr>
                <w:rFonts w:hint="eastAsia" w:ascii="宋体" w:hAnsi="宋体" w:eastAsia="宋体" w:cs="宋体"/>
                <w:bCs/>
                <w:sz w:val="24"/>
                <w:szCs w:val="24"/>
                <w:lang w:val="en-US" w:eastAsia="zh-CN"/>
              </w:rPr>
            </w:pPr>
            <w:r>
              <w:rPr>
                <w:rFonts w:hint="eastAsia" w:ascii="宋体" w:hAnsi="宋体" w:eastAsia="宋体" w:cs="宋体"/>
                <w:bCs/>
                <w:sz w:val="24"/>
                <w:szCs w:val="24"/>
                <w:lang w:val="en-US" w:eastAsia="zh-CN"/>
              </w:rPr>
              <w:t>应急响应</w:t>
            </w:r>
          </w:p>
        </w:tc>
        <w:tc>
          <w:tcPr>
            <w:tcW w:w="2529" w:type="pct"/>
            <w:gridSpan w:val="2"/>
            <w:noWrap/>
            <w:vAlign w:val="center"/>
          </w:tcPr>
          <w:p>
            <w:pPr>
              <w:jc w:val="left"/>
              <w:outlineLvl w:val="3"/>
              <w:rPr>
                <w:rFonts w:hint="eastAsia" w:ascii="宋体" w:hAnsi="宋体" w:eastAsia="宋体" w:cs="宋体"/>
                <w:bCs/>
                <w:sz w:val="24"/>
                <w:szCs w:val="24"/>
                <w:lang w:val="en-US" w:eastAsia="zh-CN"/>
              </w:rPr>
            </w:pPr>
            <w:r>
              <w:rPr>
                <w:rFonts w:hint="eastAsia" w:ascii="宋体" w:hAnsi="宋体" w:eastAsia="宋体" w:cs="宋体"/>
                <w:bCs/>
                <w:sz w:val="24"/>
                <w:szCs w:val="24"/>
                <w:lang w:val="en-US" w:eastAsia="zh-CN"/>
              </w:rPr>
              <w:t>应对临时性工作及突发事件的响应情况</w:t>
            </w:r>
          </w:p>
        </w:tc>
        <w:tc>
          <w:tcPr>
            <w:tcW w:w="377" w:type="pct"/>
            <w:noWrap/>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5</w:t>
            </w:r>
          </w:p>
        </w:tc>
        <w:tc>
          <w:tcPr>
            <w:tcW w:w="717" w:type="pct"/>
            <w:vMerge w:val="continue"/>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153" w:hRule="atLeast"/>
          <w:jc w:val="center"/>
        </w:trPr>
        <w:tc>
          <w:tcPr>
            <w:tcW w:w="727" w:type="pct"/>
            <w:vMerge w:val="continue"/>
            <w:noWrap/>
            <w:vAlign w:val="center"/>
          </w:tcPr>
          <w:p>
            <w:pPr>
              <w:jc w:val="center"/>
              <w:outlineLvl w:val="3"/>
              <w:rPr>
                <w:rFonts w:hint="eastAsia" w:ascii="宋体" w:hAnsi="宋体" w:eastAsia="宋体" w:cs="宋体"/>
                <w:bCs/>
                <w:sz w:val="24"/>
                <w:szCs w:val="24"/>
                <w:lang w:val="en-US" w:eastAsia="zh-CN"/>
              </w:rPr>
            </w:pPr>
          </w:p>
        </w:tc>
        <w:tc>
          <w:tcPr>
            <w:tcW w:w="647" w:type="pct"/>
            <w:noWrap/>
            <w:vAlign w:val="center"/>
          </w:tcPr>
          <w:p>
            <w:pPr>
              <w:jc w:val="center"/>
              <w:outlineLvl w:val="3"/>
              <w:rPr>
                <w:rFonts w:hint="eastAsia" w:ascii="宋体" w:hAnsi="宋体" w:eastAsia="宋体" w:cs="宋体"/>
                <w:bCs/>
                <w:sz w:val="24"/>
                <w:szCs w:val="24"/>
                <w:lang w:val="en-US" w:eastAsia="zh-CN"/>
              </w:rPr>
            </w:pPr>
            <w:r>
              <w:rPr>
                <w:rFonts w:hint="eastAsia" w:ascii="宋体" w:hAnsi="宋体" w:eastAsia="宋体" w:cs="宋体"/>
                <w:bCs/>
                <w:sz w:val="24"/>
                <w:szCs w:val="24"/>
                <w:lang w:val="en-US" w:eastAsia="zh-CN"/>
              </w:rPr>
              <w:t>服务提升</w:t>
            </w:r>
          </w:p>
        </w:tc>
        <w:tc>
          <w:tcPr>
            <w:tcW w:w="2529" w:type="pct"/>
            <w:gridSpan w:val="2"/>
            <w:noWrap/>
            <w:vAlign w:val="center"/>
          </w:tcPr>
          <w:p>
            <w:pPr>
              <w:jc w:val="left"/>
              <w:outlineLvl w:val="3"/>
              <w:rPr>
                <w:rFonts w:hint="eastAsia" w:ascii="宋体" w:hAnsi="宋体" w:eastAsia="宋体" w:cs="宋体"/>
                <w:bCs/>
                <w:sz w:val="24"/>
                <w:szCs w:val="24"/>
                <w:lang w:val="en-US" w:eastAsia="zh-CN"/>
              </w:rPr>
            </w:pPr>
            <w:r>
              <w:rPr>
                <w:rFonts w:hint="eastAsia" w:ascii="宋体" w:hAnsi="宋体" w:eastAsia="宋体" w:cs="宋体"/>
                <w:bCs/>
                <w:sz w:val="24"/>
                <w:szCs w:val="24"/>
                <w:lang w:val="en-US" w:eastAsia="zh-CN"/>
              </w:rPr>
              <w:t>服务质量出现问题后整改情况</w:t>
            </w:r>
          </w:p>
        </w:tc>
        <w:tc>
          <w:tcPr>
            <w:tcW w:w="377" w:type="pct"/>
            <w:noWrap/>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10</w:t>
            </w:r>
          </w:p>
        </w:tc>
        <w:tc>
          <w:tcPr>
            <w:tcW w:w="717" w:type="pct"/>
            <w:vMerge w:val="continue"/>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153" w:hRule="atLeast"/>
          <w:jc w:val="center"/>
        </w:trPr>
        <w:tc>
          <w:tcPr>
            <w:tcW w:w="727" w:type="pct"/>
            <w:noWrap/>
            <w:vAlign w:val="center"/>
          </w:tcPr>
          <w:p>
            <w:pPr>
              <w:jc w:val="center"/>
              <w:outlineLvl w:val="3"/>
              <w:rPr>
                <w:rFonts w:hint="eastAsia" w:ascii="宋体" w:hAnsi="宋体" w:eastAsia="宋体" w:cs="宋体"/>
                <w:bCs/>
                <w:sz w:val="24"/>
                <w:szCs w:val="24"/>
                <w:lang w:val="en-US" w:eastAsia="zh-CN"/>
              </w:rPr>
            </w:pPr>
            <w:r>
              <w:rPr>
                <w:rFonts w:hint="eastAsia" w:ascii="宋体" w:hAnsi="宋体" w:eastAsia="宋体" w:cs="宋体"/>
                <w:bCs/>
                <w:sz w:val="24"/>
                <w:szCs w:val="24"/>
                <w:lang w:val="en-US" w:eastAsia="zh-CN"/>
              </w:rPr>
              <w:t>安全生产</w:t>
            </w:r>
          </w:p>
        </w:tc>
        <w:tc>
          <w:tcPr>
            <w:tcW w:w="647" w:type="pct"/>
            <w:noWrap/>
            <w:vAlign w:val="center"/>
          </w:tcPr>
          <w:p>
            <w:pPr>
              <w:jc w:val="center"/>
              <w:outlineLvl w:val="3"/>
              <w:rPr>
                <w:rFonts w:hint="eastAsia" w:ascii="宋体" w:hAnsi="宋体" w:eastAsia="宋体" w:cs="宋体"/>
                <w:bCs/>
                <w:sz w:val="24"/>
                <w:szCs w:val="24"/>
                <w:lang w:val="en-US" w:eastAsia="zh-CN"/>
              </w:rPr>
            </w:pPr>
            <w:r>
              <w:rPr>
                <w:rFonts w:hint="eastAsia" w:ascii="宋体" w:hAnsi="宋体" w:eastAsia="宋体" w:cs="宋体"/>
                <w:bCs/>
                <w:sz w:val="24"/>
                <w:szCs w:val="24"/>
                <w:lang w:val="en-US" w:eastAsia="zh-CN"/>
              </w:rPr>
              <w:t>安全生产</w:t>
            </w:r>
          </w:p>
        </w:tc>
        <w:tc>
          <w:tcPr>
            <w:tcW w:w="2529" w:type="pct"/>
            <w:gridSpan w:val="2"/>
            <w:noWrap/>
            <w:vAlign w:val="center"/>
          </w:tcPr>
          <w:p>
            <w:pPr>
              <w:jc w:val="left"/>
              <w:outlineLvl w:val="3"/>
              <w:rPr>
                <w:rFonts w:hint="eastAsia" w:ascii="宋体" w:hAnsi="宋体" w:eastAsia="宋体" w:cs="宋体"/>
                <w:bCs/>
                <w:sz w:val="24"/>
                <w:szCs w:val="24"/>
                <w:lang w:val="en-US" w:eastAsia="zh-CN"/>
              </w:rPr>
            </w:pPr>
            <w:r>
              <w:rPr>
                <w:rFonts w:hint="eastAsia" w:ascii="宋体" w:hAnsi="宋体" w:eastAsia="宋体" w:cs="宋体"/>
                <w:bCs/>
                <w:sz w:val="24"/>
                <w:szCs w:val="24"/>
                <w:lang w:val="en-US" w:eastAsia="zh-CN"/>
              </w:rPr>
              <w:t>安全生产、安全培训等相关工作落实情况</w:t>
            </w:r>
          </w:p>
        </w:tc>
        <w:tc>
          <w:tcPr>
            <w:tcW w:w="377" w:type="pct"/>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5</w:t>
            </w:r>
          </w:p>
        </w:tc>
        <w:tc>
          <w:tcPr>
            <w:tcW w:w="717" w:type="pct"/>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164" w:hRule="atLeast"/>
          <w:jc w:val="center"/>
        </w:trPr>
        <w:tc>
          <w:tcPr>
            <w:tcW w:w="3905" w:type="pct"/>
            <w:gridSpan w:val="4"/>
            <w:noWrap w:val="0"/>
            <w:vAlign w:val="center"/>
          </w:tcPr>
          <w:p>
            <w:pPr>
              <w:jc w:val="left"/>
              <w:outlineLvl w:val="3"/>
              <w:rPr>
                <w:rFonts w:hint="eastAsia" w:ascii="宋体" w:hAnsi="宋体" w:eastAsia="宋体" w:cs="宋体"/>
                <w:bCs/>
                <w:sz w:val="24"/>
                <w:szCs w:val="24"/>
              </w:rPr>
            </w:pPr>
            <w:r>
              <w:rPr>
                <w:rFonts w:hint="eastAsia" w:ascii="宋体" w:hAnsi="宋体" w:eastAsia="宋体" w:cs="宋体"/>
                <w:sz w:val="24"/>
                <w:szCs w:val="24"/>
              </w:rPr>
              <w:t>总分</w:t>
            </w:r>
          </w:p>
        </w:tc>
        <w:tc>
          <w:tcPr>
            <w:tcW w:w="377" w:type="pct"/>
            <w:noWrap/>
            <w:vAlign w:val="center"/>
          </w:tcPr>
          <w:p>
            <w:pPr>
              <w:jc w:val="center"/>
              <w:outlineLvl w:val="3"/>
              <w:rPr>
                <w:rFonts w:hint="eastAsia" w:ascii="宋体" w:hAnsi="宋体" w:eastAsia="宋体" w:cs="宋体"/>
                <w:sz w:val="24"/>
                <w:szCs w:val="24"/>
              </w:rPr>
            </w:pPr>
            <w:r>
              <w:rPr>
                <w:rFonts w:hint="eastAsia" w:ascii="宋体" w:hAnsi="宋体" w:eastAsia="宋体" w:cs="宋体"/>
                <w:sz w:val="24"/>
                <w:szCs w:val="24"/>
              </w:rPr>
              <w:t>100</w:t>
            </w:r>
          </w:p>
        </w:tc>
        <w:tc>
          <w:tcPr>
            <w:tcW w:w="717" w:type="pct"/>
            <w:noWrap/>
            <w:vAlign w:val="center"/>
          </w:tcPr>
          <w:p>
            <w:pPr>
              <w:jc w:val="left"/>
              <w:outlineLvl w:val="3"/>
              <w:rPr>
                <w:rFonts w:hint="eastAsia" w:ascii="宋体" w:hAnsi="宋体" w:eastAsia="宋体" w:cs="宋体"/>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1375" w:type="pct"/>
            <w:gridSpan w:val="2"/>
            <w:noWrap w:val="0"/>
            <w:vAlign w:val="center"/>
          </w:tcPr>
          <w:p>
            <w:pPr>
              <w:jc w:val="center"/>
              <w:outlineLvl w:val="3"/>
              <w:rPr>
                <w:rFonts w:hint="eastAsia" w:ascii="宋体" w:hAnsi="宋体" w:eastAsia="宋体" w:cs="宋体"/>
                <w:bCs/>
                <w:sz w:val="24"/>
                <w:szCs w:val="24"/>
                <w:lang w:val="en-US" w:eastAsia="zh-CN"/>
              </w:rPr>
            </w:pPr>
            <w:r>
              <w:rPr>
                <w:rFonts w:hint="eastAsia" w:ascii="宋体" w:hAnsi="宋体" w:eastAsia="宋体" w:cs="宋体"/>
                <w:sz w:val="24"/>
                <w:szCs w:val="24"/>
                <w:lang w:val="en-US" w:eastAsia="zh-CN"/>
              </w:rPr>
              <w:t>履约评价人</w:t>
            </w:r>
            <w:r>
              <w:rPr>
                <w:rFonts w:hint="eastAsia" w:ascii="宋体" w:hAnsi="宋体" w:eastAsia="宋体" w:cs="宋体"/>
                <w:sz w:val="24"/>
                <w:szCs w:val="24"/>
              </w:rPr>
              <w:t>意见</w:t>
            </w:r>
          </w:p>
        </w:tc>
        <w:tc>
          <w:tcPr>
            <w:tcW w:w="3624" w:type="pct"/>
            <w:gridSpan w:val="4"/>
            <w:noWrap w:val="0"/>
            <w:vAlign w:val="center"/>
          </w:tcPr>
          <w:p>
            <w:pPr>
              <w:jc w:val="left"/>
              <w:outlineLvl w:val="3"/>
              <w:rPr>
                <w:rFonts w:hint="eastAsia" w:ascii="宋体" w:hAnsi="宋体" w:eastAsia="宋体" w:cs="宋体"/>
                <w:sz w:val="24"/>
                <w:szCs w:val="24"/>
              </w:rPr>
            </w:pPr>
          </w:p>
          <w:p>
            <w:pPr>
              <w:pStyle w:val="14"/>
              <w:ind w:firstLine="4903" w:firstLineChars="2043"/>
              <w:jc w:val="left"/>
              <w:rPr>
                <w:rFonts w:hint="eastAsia" w:ascii="宋体" w:hAnsi="宋体" w:eastAsia="宋体" w:cs="宋体"/>
                <w:sz w:val="24"/>
                <w:szCs w:val="24"/>
              </w:rPr>
            </w:pPr>
          </w:p>
          <w:p>
            <w:pPr>
              <w:pStyle w:val="14"/>
              <w:ind w:firstLine="3600" w:firstLineChars="1500"/>
              <w:jc w:val="left"/>
              <w:rPr>
                <w:rFonts w:hint="eastAsia" w:ascii="宋体" w:hAnsi="宋体" w:eastAsia="宋体" w:cs="宋体"/>
                <w:sz w:val="24"/>
                <w:szCs w:val="24"/>
              </w:rPr>
            </w:pPr>
            <w:r>
              <w:rPr>
                <w:rFonts w:hint="eastAsia" w:ascii="宋体" w:hAnsi="宋体" w:eastAsia="宋体" w:cs="宋体"/>
                <w:sz w:val="24"/>
                <w:szCs w:val="24"/>
              </w:rPr>
              <w:t>签字：</w:t>
            </w:r>
          </w:p>
          <w:p>
            <w:pPr>
              <w:ind w:firstLine="3600" w:firstLineChars="1500"/>
              <w:jc w:val="left"/>
              <w:outlineLvl w:val="3"/>
              <w:rPr>
                <w:rFonts w:hint="eastAsia" w:ascii="宋体" w:hAnsi="宋体" w:eastAsia="宋体" w:cs="宋体"/>
                <w:sz w:val="24"/>
                <w:szCs w:val="24"/>
              </w:rPr>
            </w:pPr>
            <w:r>
              <w:rPr>
                <w:rFonts w:hint="eastAsia" w:ascii="宋体" w:hAnsi="宋体" w:eastAsia="宋体" w:cs="宋体"/>
                <w:sz w:val="24"/>
                <w:szCs w:val="24"/>
              </w:rPr>
              <w:t>日期：</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1247" w:hRule="atLeast"/>
          <w:jc w:val="center"/>
        </w:trPr>
        <w:tc>
          <w:tcPr>
            <w:tcW w:w="1375" w:type="pct"/>
            <w:gridSpan w:val="2"/>
            <w:noWrap w:val="0"/>
            <w:vAlign w:val="center"/>
          </w:tcPr>
          <w:p>
            <w:pPr>
              <w:jc w:val="center"/>
              <w:rPr>
                <w:rFonts w:hint="eastAsia" w:ascii="宋体" w:hAnsi="宋体" w:eastAsia="宋体" w:cs="宋体"/>
                <w:bCs/>
                <w:sz w:val="24"/>
                <w:szCs w:val="24"/>
              </w:rPr>
            </w:pPr>
            <w:r>
              <w:rPr>
                <w:rFonts w:hint="eastAsia" w:ascii="宋体" w:hAnsi="宋体" w:eastAsia="宋体" w:cs="宋体"/>
                <w:bCs/>
                <w:sz w:val="24"/>
                <w:szCs w:val="24"/>
              </w:rPr>
              <w:t>相关职能部门</w:t>
            </w:r>
          </w:p>
          <w:p>
            <w:pPr>
              <w:jc w:val="center"/>
              <w:rPr>
                <w:rFonts w:hint="eastAsia" w:ascii="宋体" w:hAnsi="宋体" w:eastAsia="宋体" w:cs="宋体"/>
                <w:bCs/>
                <w:kern w:val="2"/>
                <w:sz w:val="24"/>
                <w:szCs w:val="24"/>
                <w:lang w:val="en-US" w:eastAsia="zh-CN" w:bidi="ar-SA"/>
              </w:rPr>
            </w:pPr>
            <w:r>
              <w:rPr>
                <w:rFonts w:hint="eastAsia" w:ascii="宋体" w:hAnsi="宋体" w:eastAsia="宋体" w:cs="宋体"/>
                <w:bCs/>
                <w:sz w:val="24"/>
                <w:szCs w:val="24"/>
              </w:rPr>
              <w:t>意见</w:t>
            </w:r>
          </w:p>
        </w:tc>
        <w:tc>
          <w:tcPr>
            <w:tcW w:w="3624" w:type="pct"/>
            <w:gridSpan w:val="4"/>
            <w:noWrap w:val="0"/>
            <w:vAlign w:val="center"/>
          </w:tcPr>
          <w:p>
            <w:pPr>
              <w:jc w:val="left"/>
              <w:outlineLvl w:val="3"/>
              <w:rPr>
                <w:rFonts w:hint="eastAsia" w:ascii="宋体" w:hAnsi="宋体" w:eastAsia="宋体" w:cs="宋体"/>
                <w:sz w:val="24"/>
                <w:szCs w:val="24"/>
              </w:rPr>
            </w:pPr>
          </w:p>
          <w:p>
            <w:pPr>
              <w:pStyle w:val="14"/>
              <w:ind w:left="0" w:leftChars="0" w:firstLine="3600" w:firstLineChars="1500"/>
              <w:jc w:val="left"/>
              <w:rPr>
                <w:rFonts w:hint="eastAsia" w:ascii="宋体" w:hAnsi="宋体" w:eastAsia="宋体" w:cs="宋体"/>
                <w:sz w:val="24"/>
                <w:szCs w:val="24"/>
              </w:rPr>
            </w:pPr>
            <w:r>
              <w:rPr>
                <w:rFonts w:hint="eastAsia" w:ascii="宋体" w:hAnsi="宋体" w:eastAsia="宋体" w:cs="宋体"/>
                <w:sz w:val="24"/>
                <w:szCs w:val="24"/>
              </w:rPr>
              <w:t>签字：</w:t>
            </w:r>
          </w:p>
          <w:p>
            <w:pPr>
              <w:ind w:firstLine="3600" w:firstLineChars="1500"/>
              <w:jc w:val="left"/>
              <w:outlineLvl w:val="3"/>
              <w:rPr>
                <w:rFonts w:hint="eastAsia" w:ascii="宋体" w:hAnsi="宋体" w:eastAsia="宋体" w:cs="宋体"/>
                <w:kern w:val="2"/>
                <w:sz w:val="24"/>
                <w:szCs w:val="24"/>
                <w:lang w:val="en-US" w:eastAsia="zh-CN" w:bidi="ar-SA"/>
              </w:rPr>
            </w:pPr>
            <w:r>
              <w:rPr>
                <w:rFonts w:hint="eastAsia" w:ascii="宋体" w:hAnsi="宋体" w:eastAsia="宋体" w:cs="宋体"/>
                <w:sz w:val="24"/>
                <w:szCs w:val="24"/>
              </w:rPr>
              <w:t>日期：</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42" w:hRule="atLeast"/>
          <w:jc w:val="center"/>
        </w:trPr>
        <w:tc>
          <w:tcPr>
            <w:tcW w:w="1375" w:type="pct"/>
            <w:gridSpan w:val="2"/>
            <w:noWrap w:val="0"/>
            <w:vAlign w:val="center"/>
          </w:tcPr>
          <w:p>
            <w:pPr>
              <w:jc w:val="center"/>
              <w:rPr>
                <w:rFonts w:hint="eastAsia" w:ascii="宋体" w:hAnsi="宋体" w:eastAsia="宋体" w:cs="宋体"/>
                <w:bCs/>
                <w:sz w:val="24"/>
                <w:szCs w:val="24"/>
              </w:rPr>
            </w:pPr>
            <w:r>
              <w:rPr>
                <w:rFonts w:hint="eastAsia" w:ascii="宋体" w:hAnsi="宋体" w:eastAsia="宋体" w:cs="宋体"/>
                <w:bCs/>
                <w:sz w:val="24"/>
                <w:szCs w:val="24"/>
                <w:lang w:val="en-US" w:eastAsia="zh-CN"/>
              </w:rPr>
              <w:t>项目</w:t>
            </w:r>
            <w:r>
              <w:rPr>
                <w:rFonts w:hint="eastAsia" w:ascii="宋体" w:hAnsi="宋体" w:eastAsia="宋体" w:cs="宋体"/>
                <w:bCs/>
                <w:sz w:val="24"/>
                <w:szCs w:val="24"/>
              </w:rPr>
              <w:t>经理</w:t>
            </w:r>
          </w:p>
          <w:p>
            <w:pPr>
              <w:jc w:val="center"/>
              <w:rPr>
                <w:rFonts w:hint="eastAsia" w:ascii="宋体" w:hAnsi="宋体" w:eastAsia="宋体" w:cs="宋体"/>
                <w:sz w:val="24"/>
                <w:szCs w:val="24"/>
                <w:lang w:val="en-US" w:eastAsia="zh-CN"/>
              </w:rPr>
            </w:pPr>
            <w:r>
              <w:rPr>
                <w:rFonts w:hint="eastAsia" w:ascii="宋体" w:hAnsi="宋体" w:eastAsia="宋体" w:cs="宋体"/>
                <w:bCs/>
                <w:sz w:val="24"/>
                <w:szCs w:val="24"/>
              </w:rPr>
              <w:t>意见</w:t>
            </w:r>
          </w:p>
        </w:tc>
        <w:tc>
          <w:tcPr>
            <w:tcW w:w="3624" w:type="pct"/>
            <w:gridSpan w:val="4"/>
            <w:noWrap w:val="0"/>
            <w:vAlign w:val="center"/>
          </w:tcPr>
          <w:p>
            <w:pPr>
              <w:pStyle w:val="14"/>
              <w:ind w:firstLine="4903" w:firstLineChars="2043"/>
              <w:jc w:val="left"/>
              <w:rPr>
                <w:rFonts w:hint="eastAsia" w:ascii="宋体" w:hAnsi="宋体" w:eastAsia="宋体" w:cs="宋体"/>
                <w:sz w:val="24"/>
                <w:szCs w:val="24"/>
              </w:rPr>
            </w:pPr>
          </w:p>
          <w:p>
            <w:pPr>
              <w:pStyle w:val="14"/>
              <w:ind w:firstLine="3600" w:firstLineChars="1500"/>
              <w:jc w:val="left"/>
              <w:rPr>
                <w:rFonts w:hint="eastAsia" w:ascii="宋体" w:hAnsi="宋体" w:eastAsia="宋体" w:cs="宋体"/>
                <w:sz w:val="24"/>
                <w:szCs w:val="24"/>
              </w:rPr>
            </w:pPr>
            <w:r>
              <w:rPr>
                <w:rFonts w:hint="eastAsia" w:ascii="宋体" w:hAnsi="宋体" w:eastAsia="宋体" w:cs="宋体"/>
                <w:sz w:val="24"/>
                <w:szCs w:val="24"/>
              </w:rPr>
              <w:t>签字：</w:t>
            </w:r>
          </w:p>
          <w:p>
            <w:pPr>
              <w:ind w:firstLine="3600" w:firstLineChars="1500"/>
              <w:jc w:val="left"/>
              <w:outlineLvl w:val="3"/>
              <w:rPr>
                <w:rFonts w:hint="eastAsia" w:ascii="宋体" w:hAnsi="宋体" w:eastAsia="宋体" w:cs="宋体"/>
                <w:sz w:val="24"/>
                <w:szCs w:val="24"/>
              </w:rPr>
            </w:pPr>
            <w:r>
              <w:rPr>
                <w:rFonts w:hint="eastAsia" w:ascii="宋体" w:hAnsi="宋体" w:eastAsia="宋体" w:cs="宋体"/>
                <w:sz w:val="24"/>
                <w:szCs w:val="24"/>
              </w:rPr>
              <w:t>日期：</w:t>
            </w:r>
          </w:p>
        </w:tc>
      </w:tr>
    </w:tbl>
    <w:p>
      <w:pPr>
        <w:adjustRightInd w:val="0"/>
        <w:snapToGrid w:val="0"/>
        <w:spacing w:line="360" w:lineRule="auto"/>
        <w:jc w:val="left"/>
        <w:rPr>
          <w:rFonts w:hint="eastAsia" w:ascii="宋体" w:hAnsi="宋体" w:eastAsia="宋体" w:cs="宋体"/>
          <w:color w:val="auto"/>
          <w:sz w:val="24"/>
          <w:lang w:val="en-US" w:eastAsia="zh-CN"/>
        </w:rPr>
      </w:pPr>
      <w:r>
        <w:rPr>
          <w:rFonts w:hint="eastAsia" w:ascii="宋体" w:hAnsi="宋体" w:eastAsia="宋体" w:cs="宋体"/>
          <w:color w:val="auto"/>
          <w:sz w:val="24"/>
          <w:lang w:val="en-US" w:eastAsia="zh-CN"/>
        </w:rPr>
        <w:t>注：</w:t>
      </w:r>
      <w:r>
        <w:rPr>
          <w:rFonts w:hint="eastAsia" w:asciiTheme="minorEastAsia" w:hAnsiTheme="minorEastAsia" w:eastAsiaTheme="minorEastAsia"/>
          <w:color w:val="000000" w:themeColor="text1"/>
          <w:sz w:val="24"/>
          <w:szCs w:val="24"/>
          <w14:textFill>
            <w14:solidFill>
              <w14:schemeClr w14:val="tx1"/>
            </w14:solidFill>
          </w14:textFill>
        </w:rPr>
        <w:t>满分为100分，90分以上不扣罚；若不足</w:t>
      </w:r>
      <w:r>
        <w:rPr>
          <w:rFonts w:hint="eastAsia" w:asciiTheme="minorEastAsia" w:hAnsiTheme="minorEastAsia" w:eastAsiaTheme="minorEastAsia"/>
          <w:color w:val="000000" w:themeColor="text1"/>
          <w:sz w:val="24"/>
          <w:szCs w:val="24"/>
          <w:lang w:val="en-US" w:eastAsia="zh-CN"/>
          <w14:textFill>
            <w14:solidFill>
              <w14:schemeClr w14:val="tx1"/>
            </w14:solidFill>
          </w14:textFill>
        </w:rPr>
        <w:t>90</w:t>
      </w:r>
      <w:r>
        <w:rPr>
          <w:rFonts w:hint="eastAsia" w:asciiTheme="minorEastAsia" w:hAnsiTheme="minorEastAsia" w:eastAsiaTheme="minorEastAsia"/>
          <w:color w:val="000000" w:themeColor="text1"/>
          <w:sz w:val="24"/>
          <w:szCs w:val="24"/>
          <w14:textFill>
            <w14:solidFill>
              <w14:schemeClr w14:val="tx1"/>
            </w14:solidFill>
          </w14:textFill>
        </w:rPr>
        <w:t>分，每分扣当月绿化养护服务费的</w:t>
      </w:r>
      <w:r>
        <w:rPr>
          <w:rFonts w:hint="eastAsia" w:asciiTheme="minorEastAsia" w:hAnsiTheme="minorEastAsia" w:eastAsiaTheme="minorEastAsia"/>
          <w:color w:val="000000" w:themeColor="text1"/>
          <w:sz w:val="24"/>
          <w:szCs w:val="24"/>
          <w:lang w:val="en-US" w:eastAsia="zh-CN"/>
          <w14:textFill>
            <w14:solidFill>
              <w14:schemeClr w14:val="tx1"/>
            </w14:solidFill>
          </w14:textFill>
        </w:rPr>
        <w:t>1</w:t>
      </w:r>
      <w:r>
        <w:rPr>
          <w:rFonts w:hint="eastAsia" w:asciiTheme="minorEastAsia" w:hAnsiTheme="minorEastAsia" w:eastAsiaTheme="minorEastAsia"/>
          <w:color w:val="000000" w:themeColor="text1"/>
          <w:sz w:val="24"/>
          <w:szCs w:val="24"/>
          <w14:textFill>
            <w14:solidFill>
              <w14:schemeClr w14:val="tx1"/>
            </w14:solidFill>
          </w14:textFill>
        </w:rPr>
        <w:t>%。考核分值在</w:t>
      </w:r>
      <w:r>
        <w:rPr>
          <w:rFonts w:hint="eastAsia" w:asciiTheme="minorEastAsia" w:hAnsiTheme="minorEastAsia" w:eastAsiaTheme="minorEastAsia"/>
          <w:color w:val="auto"/>
          <w:sz w:val="24"/>
          <w:szCs w:val="24"/>
        </w:rPr>
        <w:t>9</w:t>
      </w:r>
      <w:r>
        <w:rPr>
          <w:rFonts w:hint="eastAsia" w:asciiTheme="minorEastAsia" w:hAnsiTheme="minorEastAsia"/>
          <w:color w:val="auto"/>
          <w:sz w:val="24"/>
          <w:szCs w:val="24"/>
          <w:lang w:val="en-US" w:eastAsia="zh-CN"/>
        </w:rPr>
        <w:t>5</w:t>
      </w:r>
      <w:r>
        <w:rPr>
          <w:rFonts w:hint="eastAsia" w:asciiTheme="minorEastAsia" w:hAnsiTheme="minorEastAsia"/>
          <w:color w:val="000000" w:themeColor="text1"/>
          <w:sz w:val="24"/>
          <w:szCs w:val="24"/>
          <w:lang w:val="en-US" w:eastAsia="zh-CN"/>
          <w14:textFill>
            <w14:solidFill>
              <w14:schemeClr w14:val="tx1"/>
            </w14:solidFill>
          </w14:textFill>
        </w:rPr>
        <w:t>-</w:t>
      </w:r>
      <w:r>
        <w:rPr>
          <w:rFonts w:hint="eastAsia" w:asciiTheme="minorEastAsia" w:hAnsiTheme="minorEastAsia" w:eastAsiaTheme="minorEastAsia"/>
          <w:color w:val="000000" w:themeColor="text1"/>
          <w:sz w:val="24"/>
          <w:szCs w:val="24"/>
          <w14:textFill>
            <w14:solidFill>
              <w14:schemeClr w14:val="tx1"/>
            </w14:solidFill>
          </w14:textFill>
        </w:rPr>
        <w:t>100的为优秀，考核分值在9</w:t>
      </w:r>
      <w:r>
        <w:rPr>
          <w:rFonts w:hint="eastAsia" w:asciiTheme="minorEastAsia" w:hAnsiTheme="minorEastAsia"/>
          <w:color w:val="000000" w:themeColor="text1"/>
          <w:sz w:val="24"/>
          <w:szCs w:val="24"/>
          <w:lang w:val="en-US" w:eastAsia="zh-CN"/>
          <w14:textFill>
            <w14:solidFill>
              <w14:schemeClr w14:val="tx1"/>
            </w14:solidFill>
          </w14:textFill>
        </w:rPr>
        <w:t>0</w:t>
      </w:r>
      <w:r>
        <w:rPr>
          <w:rFonts w:hint="eastAsia" w:asciiTheme="minorEastAsia" w:hAnsiTheme="minorEastAsia" w:eastAsiaTheme="minorEastAsia"/>
          <w:color w:val="000000" w:themeColor="text1"/>
          <w:sz w:val="24"/>
          <w:szCs w:val="24"/>
          <w14:textFill>
            <w14:solidFill>
              <w14:schemeClr w14:val="tx1"/>
            </w14:solidFill>
          </w14:textFill>
        </w:rPr>
        <w:t>-85的为合格，考核分值在80分以下的为不合格时采购方有权解合同。履约为合格及以上评分的才能续签合同。</w:t>
      </w:r>
    </w:p>
    <w:p/>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Wingdings 2">
    <w:altName w:val="Wingdings"/>
    <w:panose1 w:val="05020102010507070707"/>
    <w:charset w:val="00"/>
    <w:family w:val="auto"/>
    <w:pitch w:val="default"/>
    <w:sig w:usb0="00000000" w:usb1="00000000" w:usb2="00000000" w:usb3="00000000" w:csb0="80000000" w:csb1="00000000"/>
  </w:font>
  <w:font w:name="Kingsoft Symbol">
    <w:altName w:val="Symbol"/>
    <w:panose1 w:val="00000000000000000000"/>
    <w:charset w:val="00"/>
    <w:family w:val="auto"/>
    <w:pitch w:val="default"/>
    <w:sig w:usb0="00000000" w:usb1="00000000" w:usb2="00000000" w:usb3="00000000" w:csb0="00000000" w:csb1="00000000"/>
  </w:font>
  <w:font w:name="Symbol">
    <w:panose1 w:val="05050102010706020507"/>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cente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r>
                            <w:fldChar w:fldCharType="begin"/>
                          </w:r>
                          <w:r>
                            <w:instrText xml:space="preserve"> PAGE  \* MERGEFORMAT </w:instrText>
                          </w:r>
                          <w:r>
                            <w:fldChar w:fldCharType="separate"/>
                          </w:r>
                          <w:r>
                            <w:t>- 1 -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pPr>
                      <w:pStyle w:val="5"/>
                    </w:pPr>
                    <w:r>
                      <w:fldChar w:fldCharType="begin"/>
                    </w:r>
                    <w:r>
                      <w:instrText xml:space="preserve"> PAGE  \* MERGEFORMAT </w:instrText>
                    </w:r>
                    <w:r>
                      <w:fldChar w:fldCharType="separate"/>
                    </w:r>
                    <w:r>
                      <w:t>- 1 -</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cente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pPr>
                      <w:pStyle w:val="5"/>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r>
                            <w:fldChar w:fldCharType="begin"/>
                          </w:r>
                          <w:r>
                            <w:instrText xml:space="preserve"> PAGE  \* MERGEFORMAT </w:instrText>
                          </w:r>
                          <w:r>
                            <w:fldChar w:fldCharType="separate"/>
                          </w:r>
                          <w:r>
                            <w:t>12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pPr>
                      <w:pStyle w:val="5"/>
                    </w:pPr>
                    <w:r>
                      <w:fldChar w:fldCharType="begin"/>
                    </w:r>
                    <w:r>
                      <w:instrText xml:space="preserve"> PAGE  \* MERGEFORMAT </w:instrText>
                    </w:r>
                    <w:r>
                      <w:fldChar w:fldCharType="separate"/>
                    </w:r>
                    <w:r>
                      <w:t>12</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center" w:pos="4762"/>
        <w:tab w:val="clear" w:pos="4153"/>
      </w:tabs>
      <w:jc w:val="both"/>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pPr>
                            <w:rPr>
                              <w:rFonts w:hint="default" w:eastAsia="宋体"/>
                              <w:lang w:val="en-US" w:eastAsia="zh-CN"/>
                            </w:rPr>
                          </w:pPr>
                          <w:r>
                            <w:rPr>
                              <w:rFonts w:hint="eastAsia"/>
                              <w:lang w:val="en-US" w:eastAsia="zh-CN"/>
                            </w:rPr>
                            <w:t>23</w:t>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DOqXm5zwAAAAUBAAAPAAAAAAAAAAEAIAAAACIAAABkcnMvZG93bnJl&#10;di54bWxQSwECFAAUAAAACACHTuJA/Iseos0BAACnAwAADgAAAAAAAAABACAAAAAeAQAAZHJzL2Uy&#10;b0RvYy54bWxQSwUGAAAAAAYABgBZAQAAXQUAAAAA&#10;">
              <v:fill on="f" focussize="0,0"/>
              <v:stroke on="f"/>
              <v:imagedata o:title=""/>
              <o:lock v:ext="edit" aspectratio="f"/>
              <v:textbox inset="0mm,0mm,0mm,0mm" style="mso-fit-shape-to-text:t;">
                <w:txbxContent>
                  <w:p>
                    <w:pPr>
                      <w:rPr>
                        <w:rFonts w:hint="default" w:eastAsia="宋体"/>
                        <w:lang w:val="en-US" w:eastAsia="zh-CN"/>
                      </w:rPr>
                    </w:pPr>
                    <w:r>
                      <w:rPr>
                        <w:rFonts w:hint="eastAsia"/>
                        <w:lang w:val="en-US" w:eastAsia="zh-CN"/>
                      </w:rPr>
                      <w:t>23</w:t>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rPr>
        <w:rFonts w:ascii="Arial" w:hAnsi="Arial" w:cs="Arial"/>
      </w:rP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5WZn4y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lZmfjICAABjBAAADgAAAAAAAAABACAAAAAfAQAAZHJzL2Uyb0RvYy54bWxQSwUG&#10;AAAAAAYABgBZAQAAwwUAAAAA&#10;">
              <v:fill on="f" focussize="0,0"/>
              <v:stroke on="f" weight="0.5pt"/>
              <v:imagedata o:title=""/>
              <o:lock v:ext="edit" aspectratio="f"/>
              <v:textbox inset="0mm,0mm,0mm,0mm" style="mso-fit-shape-to-text:t;">
                <w:txbxContent>
                  <w:p>
                    <w:pPr>
                      <w:pStyle w:val="5"/>
                    </w:pPr>
                    <w:r>
                      <w:fldChar w:fldCharType="begin"/>
                    </w:r>
                    <w:r>
                      <w:instrText xml:space="preserve"> PAGE  \* MERGEFORMAT </w:instrText>
                    </w:r>
                    <w:r>
                      <w:fldChar w:fldCharType="separate"/>
                    </w:r>
                    <w:r>
                      <w:t>2</w:t>
                    </w:r>
                    <w:r>
                      <w:fldChar w:fldCharType="end"/>
                    </w:r>
                  </w:p>
                </w:txbxContent>
              </v:textbox>
            </v:shape>
          </w:pict>
        </mc:Fallback>
      </mc:AlternateContent>
    </w:r>
  </w:p>
  <w:p>
    <w:pPr>
      <w:pStyle w:val="5"/>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239341B"/>
    <w:multiLevelType w:val="multilevel"/>
    <w:tmpl w:val="9239341B"/>
    <w:lvl w:ilvl="0" w:tentative="0">
      <w:start w:val="1"/>
      <w:numFmt w:val="decimal"/>
      <w:suff w:val="nothing"/>
      <w:lvlText w:val="%1."/>
      <w:lvlJc w:val="left"/>
      <w:pPr>
        <w:ind w:left="842" w:hanging="36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1">
    <w:nsid w:val="B5E306ED"/>
    <w:multiLevelType w:val="multilevel"/>
    <w:tmpl w:val="B5E306ED"/>
    <w:lvl w:ilvl="0" w:tentative="0">
      <w:start w:val="1"/>
      <w:numFmt w:val="decimal"/>
      <w:suff w:val="nothing"/>
      <w:lvlText w:val="%1."/>
      <w:lvlJc w:val="left"/>
      <w:pPr>
        <w:ind w:left="760" w:hanging="36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2">
    <w:nsid w:val="BF205925"/>
    <w:multiLevelType w:val="multilevel"/>
    <w:tmpl w:val="BF205925"/>
    <w:lvl w:ilvl="0" w:tentative="0">
      <w:start w:val="1"/>
      <w:numFmt w:val="decimal"/>
      <w:suff w:val="nothing"/>
      <w:lvlText w:val="%1."/>
      <w:lvlJc w:val="left"/>
      <w:pPr>
        <w:ind w:left="0" w:firstLine="400"/>
      </w:pPr>
      <w:rPr>
        <w:rFonts w:hint="default"/>
        <w:u w:val="none"/>
      </w:rPr>
    </w:lvl>
    <w:lvl w:ilvl="1" w:tentative="0">
      <w:start w:val="1"/>
      <w:numFmt w:val="lowerLetter"/>
      <w:lvlText w:val="%2)"/>
      <w:lvlJc w:val="left"/>
      <w:pPr>
        <w:ind w:left="1252" w:hanging="420"/>
      </w:pPr>
    </w:lvl>
    <w:lvl w:ilvl="2" w:tentative="0">
      <w:start w:val="1"/>
      <w:numFmt w:val="lowerRoman"/>
      <w:lvlText w:val="%3."/>
      <w:lvlJc w:val="right"/>
      <w:pPr>
        <w:ind w:left="1672" w:hanging="420"/>
      </w:pPr>
    </w:lvl>
    <w:lvl w:ilvl="3" w:tentative="0">
      <w:start w:val="1"/>
      <w:numFmt w:val="decimal"/>
      <w:lvlText w:val="%4."/>
      <w:lvlJc w:val="left"/>
      <w:pPr>
        <w:ind w:left="2092" w:hanging="420"/>
      </w:pPr>
    </w:lvl>
    <w:lvl w:ilvl="4" w:tentative="0">
      <w:start w:val="1"/>
      <w:numFmt w:val="lowerLetter"/>
      <w:lvlText w:val="%5)"/>
      <w:lvlJc w:val="left"/>
      <w:pPr>
        <w:ind w:left="2512" w:hanging="420"/>
      </w:pPr>
    </w:lvl>
    <w:lvl w:ilvl="5" w:tentative="0">
      <w:start w:val="1"/>
      <w:numFmt w:val="lowerRoman"/>
      <w:lvlText w:val="%6."/>
      <w:lvlJc w:val="right"/>
      <w:pPr>
        <w:ind w:left="2932" w:hanging="420"/>
      </w:pPr>
    </w:lvl>
    <w:lvl w:ilvl="6" w:tentative="0">
      <w:start w:val="1"/>
      <w:numFmt w:val="decimal"/>
      <w:lvlText w:val="%7."/>
      <w:lvlJc w:val="left"/>
      <w:pPr>
        <w:ind w:left="3352" w:hanging="420"/>
      </w:pPr>
    </w:lvl>
    <w:lvl w:ilvl="7" w:tentative="0">
      <w:start w:val="1"/>
      <w:numFmt w:val="lowerLetter"/>
      <w:lvlText w:val="%8)"/>
      <w:lvlJc w:val="left"/>
      <w:pPr>
        <w:ind w:left="3772" w:hanging="420"/>
      </w:pPr>
    </w:lvl>
    <w:lvl w:ilvl="8" w:tentative="0">
      <w:start w:val="1"/>
      <w:numFmt w:val="lowerRoman"/>
      <w:lvlText w:val="%9."/>
      <w:lvlJc w:val="right"/>
      <w:pPr>
        <w:ind w:left="4192" w:hanging="420"/>
      </w:pPr>
    </w:lvl>
  </w:abstractNum>
  <w:abstractNum w:abstractNumId="3">
    <w:nsid w:val="0053208E"/>
    <w:multiLevelType w:val="multilevel"/>
    <w:tmpl w:val="0053208E"/>
    <w:lvl w:ilvl="0" w:tentative="0">
      <w:start w:val="1"/>
      <w:numFmt w:val="chineseCountingThousand"/>
      <w:pStyle w:val="2"/>
      <w:suff w:val="space"/>
      <w:lvlText w:val="第%1条"/>
      <w:lvlJc w:val="left"/>
      <w:pPr>
        <w:ind w:left="0" w:firstLine="400"/>
      </w:pPr>
      <w:rPr>
        <w:rFonts w:hint="eastAsia"/>
        <w:b/>
        <w:i w:val="0"/>
      </w:rPr>
    </w:lvl>
    <w:lvl w:ilvl="1" w:tentative="0">
      <w:start w:val="1"/>
      <w:numFmt w:val="lowerLetter"/>
      <w:lvlText w:val="%2)"/>
      <w:lvlJc w:val="left"/>
      <w:pPr>
        <w:ind w:left="1040" w:hanging="420"/>
      </w:pPr>
    </w:lvl>
    <w:lvl w:ilvl="2" w:tentative="0">
      <w:start w:val="1"/>
      <w:numFmt w:val="lowerRoman"/>
      <w:lvlText w:val="%3."/>
      <w:lvlJc w:val="right"/>
      <w:pPr>
        <w:ind w:left="1460" w:hanging="420"/>
      </w:pPr>
    </w:lvl>
    <w:lvl w:ilvl="3" w:tentative="0">
      <w:start w:val="1"/>
      <w:numFmt w:val="decimal"/>
      <w:lvlText w:val="%4."/>
      <w:lvlJc w:val="left"/>
      <w:pPr>
        <w:ind w:left="1880" w:hanging="420"/>
      </w:pPr>
    </w:lvl>
    <w:lvl w:ilvl="4" w:tentative="0">
      <w:start w:val="1"/>
      <w:numFmt w:val="lowerLetter"/>
      <w:lvlText w:val="%5)"/>
      <w:lvlJc w:val="left"/>
      <w:pPr>
        <w:ind w:left="2300" w:hanging="420"/>
      </w:pPr>
    </w:lvl>
    <w:lvl w:ilvl="5" w:tentative="0">
      <w:start w:val="1"/>
      <w:numFmt w:val="lowerRoman"/>
      <w:lvlText w:val="%6."/>
      <w:lvlJc w:val="right"/>
      <w:pPr>
        <w:ind w:left="2720" w:hanging="420"/>
      </w:pPr>
    </w:lvl>
    <w:lvl w:ilvl="6" w:tentative="0">
      <w:start w:val="1"/>
      <w:numFmt w:val="decimal"/>
      <w:lvlText w:val="%7."/>
      <w:lvlJc w:val="left"/>
      <w:pPr>
        <w:ind w:left="3140" w:hanging="420"/>
      </w:pPr>
    </w:lvl>
    <w:lvl w:ilvl="7" w:tentative="0">
      <w:start w:val="1"/>
      <w:numFmt w:val="lowerLetter"/>
      <w:lvlText w:val="%8)"/>
      <w:lvlJc w:val="left"/>
      <w:pPr>
        <w:ind w:left="3560" w:hanging="420"/>
      </w:pPr>
    </w:lvl>
    <w:lvl w:ilvl="8" w:tentative="0">
      <w:start w:val="1"/>
      <w:numFmt w:val="lowerRoman"/>
      <w:lvlText w:val="%9."/>
      <w:lvlJc w:val="right"/>
      <w:pPr>
        <w:ind w:left="3980" w:hanging="420"/>
      </w:pPr>
    </w:lvl>
  </w:abstractNum>
  <w:abstractNum w:abstractNumId="4">
    <w:nsid w:val="0248C179"/>
    <w:multiLevelType w:val="multilevel"/>
    <w:tmpl w:val="0248C179"/>
    <w:lvl w:ilvl="0" w:tentative="0">
      <w:start w:val="1"/>
      <w:numFmt w:val="decimal"/>
      <w:suff w:val="nothing"/>
      <w:lvlText w:val="（%1）"/>
      <w:lvlJc w:val="left"/>
      <w:pPr>
        <w:ind w:left="1021" w:hanging="420"/>
      </w:pPr>
      <w:rPr>
        <w:rFonts w:hint="default" w:ascii="宋体" w:hAnsi="宋体" w:cstheme="minorBidi"/>
        <w:color w:val="000000"/>
      </w:rPr>
    </w:lvl>
    <w:lvl w:ilvl="1" w:tentative="0">
      <w:start w:val="1"/>
      <w:numFmt w:val="lowerLetter"/>
      <w:lvlText w:val="%2)"/>
      <w:lvlJc w:val="left"/>
      <w:pPr>
        <w:ind w:left="1441" w:hanging="420"/>
      </w:pPr>
    </w:lvl>
    <w:lvl w:ilvl="2" w:tentative="0">
      <w:start w:val="1"/>
      <w:numFmt w:val="lowerRoman"/>
      <w:lvlText w:val="%3."/>
      <w:lvlJc w:val="right"/>
      <w:pPr>
        <w:ind w:left="1861" w:hanging="420"/>
      </w:pPr>
    </w:lvl>
    <w:lvl w:ilvl="3" w:tentative="0">
      <w:start w:val="1"/>
      <w:numFmt w:val="decimal"/>
      <w:lvlText w:val="%4."/>
      <w:lvlJc w:val="left"/>
      <w:pPr>
        <w:ind w:left="2281" w:hanging="420"/>
      </w:pPr>
    </w:lvl>
    <w:lvl w:ilvl="4" w:tentative="0">
      <w:start w:val="1"/>
      <w:numFmt w:val="lowerLetter"/>
      <w:lvlText w:val="%5)"/>
      <w:lvlJc w:val="left"/>
      <w:pPr>
        <w:ind w:left="2701" w:hanging="420"/>
      </w:pPr>
    </w:lvl>
    <w:lvl w:ilvl="5" w:tentative="0">
      <w:start w:val="1"/>
      <w:numFmt w:val="lowerRoman"/>
      <w:lvlText w:val="%6."/>
      <w:lvlJc w:val="right"/>
      <w:pPr>
        <w:ind w:left="3121" w:hanging="420"/>
      </w:pPr>
    </w:lvl>
    <w:lvl w:ilvl="6" w:tentative="0">
      <w:start w:val="1"/>
      <w:numFmt w:val="decimal"/>
      <w:lvlText w:val="%7."/>
      <w:lvlJc w:val="left"/>
      <w:pPr>
        <w:ind w:left="3541" w:hanging="420"/>
      </w:pPr>
    </w:lvl>
    <w:lvl w:ilvl="7" w:tentative="0">
      <w:start w:val="1"/>
      <w:numFmt w:val="lowerLetter"/>
      <w:lvlText w:val="%8)"/>
      <w:lvlJc w:val="left"/>
      <w:pPr>
        <w:ind w:left="3961" w:hanging="420"/>
      </w:pPr>
    </w:lvl>
    <w:lvl w:ilvl="8" w:tentative="0">
      <w:start w:val="1"/>
      <w:numFmt w:val="lowerRoman"/>
      <w:lvlText w:val="%9."/>
      <w:lvlJc w:val="right"/>
      <w:pPr>
        <w:ind w:left="4381" w:hanging="420"/>
      </w:pPr>
    </w:lvl>
  </w:abstractNum>
  <w:abstractNum w:abstractNumId="5">
    <w:nsid w:val="03D62ECE"/>
    <w:multiLevelType w:val="multilevel"/>
    <w:tmpl w:val="03D62ECE"/>
    <w:lvl w:ilvl="0" w:tentative="0">
      <w:start w:val="1"/>
      <w:numFmt w:val="decimal"/>
      <w:suff w:val="nothing"/>
      <w:lvlText w:val="%1."/>
      <w:lvlJc w:val="left"/>
      <w:pPr>
        <w:ind w:left="0" w:firstLine="400"/>
      </w:pPr>
      <w:rPr>
        <w:rFonts w:hint="eastAsia"/>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6">
    <w:nsid w:val="25B654F3"/>
    <w:multiLevelType w:val="multilevel"/>
    <w:tmpl w:val="25B654F3"/>
    <w:lvl w:ilvl="0" w:tentative="0">
      <w:start w:val="1"/>
      <w:numFmt w:val="decimal"/>
      <w:suff w:val="nothing"/>
      <w:lvlText w:val="%1."/>
      <w:lvlJc w:val="left"/>
      <w:pPr>
        <w:ind w:left="0" w:firstLine="400"/>
      </w:pPr>
      <w:rPr>
        <w:rFonts w:hint="eastAsia"/>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7">
    <w:nsid w:val="2A8F537B"/>
    <w:multiLevelType w:val="multilevel"/>
    <w:tmpl w:val="2A8F537B"/>
    <w:lvl w:ilvl="0" w:tentative="0">
      <w:start w:val="1"/>
      <w:numFmt w:val="decimal"/>
      <w:suff w:val="nothing"/>
      <w:lvlText w:val="%1."/>
      <w:lvlJc w:val="left"/>
      <w:pPr>
        <w:ind w:left="842" w:hanging="36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8">
    <w:nsid w:val="59ADCABA"/>
    <w:multiLevelType w:val="multilevel"/>
    <w:tmpl w:val="59ADCABA"/>
    <w:lvl w:ilvl="0" w:tentative="0">
      <w:start w:val="1"/>
      <w:numFmt w:val="decimal"/>
      <w:suff w:val="nothing"/>
      <w:lvlText w:val="%1."/>
      <w:lvlJc w:val="left"/>
      <w:pPr>
        <w:ind w:left="0" w:firstLine="400"/>
      </w:pPr>
      <w:rPr>
        <w:rFonts w:hint="default"/>
        <w:u w:val="none"/>
      </w:rPr>
    </w:lvl>
    <w:lvl w:ilvl="1" w:tentative="0">
      <w:start w:val="1"/>
      <w:numFmt w:val="lowerLetter"/>
      <w:lvlText w:val="%2)"/>
      <w:lvlJc w:val="left"/>
      <w:pPr>
        <w:ind w:left="1252" w:hanging="420"/>
      </w:pPr>
    </w:lvl>
    <w:lvl w:ilvl="2" w:tentative="0">
      <w:start w:val="1"/>
      <w:numFmt w:val="lowerRoman"/>
      <w:lvlText w:val="%3."/>
      <w:lvlJc w:val="right"/>
      <w:pPr>
        <w:ind w:left="1672" w:hanging="420"/>
      </w:pPr>
    </w:lvl>
    <w:lvl w:ilvl="3" w:tentative="0">
      <w:start w:val="1"/>
      <w:numFmt w:val="decimal"/>
      <w:lvlText w:val="%4."/>
      <w:lvlJc w:val="left"/>
      <w:pPr>
        <w:ind w:left="2092" w:hanging="420"/>
      </w:pPr>
    </w:lvl>
    <w:lvl w:ilvl="4" w:tentative="0">
      <w:start w:val="1"/>
      <w:numFmt w:val="lowerLetter"/>
      <w:lvlText w:val="%5)"/>
      <w:lvlJc w:val="left"/>
      <w:pPr>
        <w:ind w:left="2512" w:hanging="420"/>
      </w:pPr>
    </w:lvl>
    <w:lvl w:ilvl="5" w:tentative="0">
      <w:start w:val="1"/>
      <w:numFmt w:val="lowerRoman"/>
      <w:lvlText w:val="%6."/>
      <w:lvlJc w:val="right"/>
      <w:pPr>
        <w:ind w:left="2932" w:hanging="420"/>
      </w:pPr>
    </w:lvl>
    <w:lvl w:ilvl="6" w:tentative="0">
      <w:start w:val="1"/>
      <w:numFmt w:val="decimal"/>
      <w:lvlText w:val="%7."/>
      <w:lvlJc w:val="left"/>
      <w:pPr>
        <w:ind w:left="3352" w:hanging="420"/>
      </w:pPr>
    </w:lvl>
    <w:lvl w:ilvl="7" w:tentative="0">
      <w:start w:val="1"/>
      <w:numFmt w:val="lowerLetter"/>
      <w:lvlText w:val="%8)"/>
      <w:lvlJc w:val="left"/>
      <w:pPr>
        <w:ind w:left="3772" w:hanging="420"/>
      </w:pPr>
    </w:lvl>
    <w:lvl w:ilvl="8" w:tentative="0">
      <w:start w:val="1"/>
      <w:numFmt w:val="lowerRoman"/>
      <w:lvlText w:val="%9."/>
      <w:lvlJc w:val="right"/>
      <w:pPr>
        <w:ind w:left="4192" w:hanging="420"/>
      </w:pPr>
    </w:lvl>
  </w:abstractNum>
  <w:abstractNum w:abstractNumId="9">
    <w:nsid w:val="72183CF9"/>
    <w:multiLevelType w:val="multilevel"/>
    <w:tmpl w:val="72183CF9"/>
    <w:lvl w:ilvl="0" w:tentative="0">
      <w:start w:val="1"/>
      <w:numFmt w:val="decimal"/>
      <w:suff w:val="nothing"/>
      <w:lvlText w:val="%1."/>
      <w:lvlJc w:val="center"/>
      <w:pPr>
        <w:ind w:left="0" w:firstLine="601"/>
      </w:pPr>
      <w:rPr>
        <w:rFonts w:hint="default"/>
        <w:i w:val="0"/>
        <w:u w:val="none"/>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3"/>
  </w:num>
  <w:num w:numId="2">
    <w:abstractNumId w:val="8"/>
  </w:num>
  <w:num w:numId="3">
    <w:abstractNumId w:val="2"/>
  </w:num>
  <w:num w:numId="4">
    <w:abstractNumId w:val="1"/>
  </w:num>
  <w:num w:numId="5">
    <w:abstractNumId w:val="5"/>
  </w:num>
  <w:num w:numId="6">
    <w:abstractNumId w:val="6"/>
  </w:num>
  <w:num w:numId="7">
    <w:abstractNumId w:val="9"/>
  </w:num>
  <w:num w:numId="8">
    <w:abstractNumId w:val="4"/>
  </w:num>
  <w:num w:numId="9">
    <w:abstractNumId w:val="0"/>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4"/>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I3MWMwNWJlNTZlZTc0ZDI5MzFkZjlkY2FlMDMzZDEifQ=="/>
  </w:docVars>
  <w:rsids>
    <w:rsidRoot w:val="00000000"/>
    <w:rsid w:val="0B3705F5"/>
    <w:rsid w:val="0B7E0D69"/>
    <w:rsid w:val="0F2478E6"/>
    <w:rsid w:val="13FF2635"/>
    <w:rsid w:val="1D0E163B"/>
    <w:rsid w:val="224F7F58"/>
    <w:rsid w:val="2AFB0A91"/>
    <w:rsid w:val="3FB2668C"/>
    <w:rsid w:val="430E1911"/>
    <w:rsid w:val="49715F3D"/>
    <w:rsid w:val="4A297457"/>
    <w:rsid w:val="5B204D10"/>
    <w:rsid w:val="611778D9"/>
    <w:rsid w:val="69A049DA"/>
    <w:rsid w:val="6D05726A"/>
    <w:rsid w:val="79B04E24"/>
    <w:rsid w:val="7F1D01D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99"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autoRedefine/>
    <w:qFormat/>
    <w:uiPriority w:val="9"/>
    <w:pPr>
      <w:numPr>
        <w:ilvl w:val="0"/>
        <w:numId w:val="1"/>
      </w:numPr>
      <w:spacing w:beforeLines="25" w:line="324" w:lineRule="auto"/>
      <w:ind w:firstLine="200" w:firstLineChars="200"/>
      <w:jc w:val="left"/>
      <w:outlineLvl w:val="0"/>
    </w:pPr>
    <w:rPr>
      <w:rFonts w:eastAsia="宋体"/>
      <w:caps/>
      <w:kern w:val="0"/>
      <w:szCs w:val="28"/>
    </w:rPr>
  </w:style>
  <w:style w:type="character" w:default="1" w:styleId="9">
    <w:name w:val="Default Paragraph Font"/>
    <w:autoRedefine/>
    <w:semiHidden/>
    <w:qFormat/>
    <w:uiPriority w:val="0"/>
  </w:style>
  <w:style w:type="table" w:default="1" w:styleId="8">
    <w:name w:val="Normal Table"/>
    <w:autoRedefine/>
    <w:semiHidden/>
    <w:qFormat/>
    <w:uiPriority w:val="0"/>
    <w:tblPr>
      <w:tblCellMar>
        <w:top w:w="0" w:type="dxa"/>
        <w:left w:w="108" w:type="dxa"/>
        <w:bottom w:w="0" w:type="dxa"/>
        <w:right w:w="108" w:type="dxa"/>
      </w:tblCellMar>
    </w:tblPr>
  </w:style>
  <w:style w:type="paragraph" w:styleId="3">
    <w:name w:val="Body Text"/>
    <w:basedOn w:val="1"/>
    <w:next w:val="1"/>
    <w:autoRedefine/>
    <w:semiHidden/>
    <w:unhideWhenUsed/>
    <w:qFormat/>
    <w:uiPriority w:val="99"/>
    <w:pPr>
      <w:spacing w:after="120"/>
    </w:pPr>
  </w:style>
  <w:style w:type="paragraph" w:styleId="4">
    <w:name w:val="Block Text"/>
    <w:basedOn w:val="1"/>
    <w:autoRedefine/>
    <w:qFormat/>
    <w:uiPriority w:val="0"/>
    <w:pPr>
      <w:ind w:left="630" w:right="851"/>
    </w:pPr>
    <w:rPr>
      <w:rFonts w:ascii="Times New Roman" w:hAnsi="Times New Roman" w:eastAsia="宋体" w:cs="Times New Roman"/>
      <w:sz w:val="28"/>
      <w:szCs w:val="20"/>
    </w:rPr>
  </w:style>
  <w:style w:type="paragraph" w:styleId="5">
    <w:name w:val="footer"/>
    <w:basedOn w:val="1"/>
    <w:autoRedefine/>
    <w:unhideWhenUsed/>
    <w:qFormat/>
    <w:uiPriority w:val="99"/>
    <w:pPr>
      <w:tabs>
        <w:tab w:val="center" w:pos="4153"/>
        <w:tab w:val="right" w:pos="8306"/>
      </w:tabs>
      <w:snapToGrid w:val="0"/>
      <w:jc w:val="left"/>
    </w:pPr>
    <w:rPr>
      <w:sz w:val="18"/>
      <w:szCs w:val="18"/>
    </w:rPr>
  </w:style>
  <w:style w:type="paragraph" w:styleId="6">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Body Text 2"/>
    <w:basedOn w:val="1"/>
    <w:autoRedefine/>
    <w:qFormat/>
    <w:uiPriority w:val="99"/>
    <w:rPr>
      <w:rFonts w:eastAsia="仿宋_GB2312"/>
      <w:sz w:val="30"/>
      <w:szCs w:val="30"/>
    </w:rPr>
  </w:style>
  <w:style w:type="paragraph" w:styleId="10">
    <w:name w:val="No Spacing"/>
    <w:basedOn w:val="1"/>
    <w:autoRedefine/>
    <w:qFormat/>
    <w:uiPriority w:val="1"/>
  </w:style>
  <w:style w:type="paragraph" w:customStyle="1" w:styleId="11">
    <w:name w:val="合同一级标题"/>
    <w:basedOn w:val="2"/>
    <w:autoRedefine/>
    <w:qFormat/>
    <w:uiPriority w:val="0"/>
    <w:pPr>
      <w:numPr>
        <w:numId w:val="0"/>
      </w:numPr>
      <w:adjustRightInd w:val="0"/>
      <w:snapToGrid w:val="0"/>
      <w:spacing w:before="78" w:line="360" w:lineRule="auto"/>
      <w:ind w:left="200"/>
    </w:pPr>
    <w:rPr>
      <w:rFonts w:asciiTheme="minorEastAsia" w:hAnsiTheme="minorEastAsia" w:eastAsiaTheme="minorEastAsia"/>
      <w:b/>
      <w:sz w:val="24"/>
      <w:szCs w:val="24"/>
    </w:rPr>
  </w:style>
  <w:style w:type="paragraph" w:styleId="12">
    <w:name w:val="List Paragraph"/>
    <w:basedOn w:val="1"/>
    <w:autoRedefine/>
    <w:qFormat/>
    <w:uiPriority w:val="99"/>
    <w:pPr>
      <w:ind w:left="720"/>
      <w:contextualSpacing/>
    </w:pPr>
  </w:style>
  <w:style w:type="paragraph" w:customStyle="1" w:styleId="13">
    <w:name w:val="font0"/>
    <w:basedOn w:val="1"/>
    <w:autoRedefine/>
    <w:qFormat/>
    <w:uiPriority w:val="99"/>
    <w:pPr>
      <w:widowControl/>
      <w:spacing w:before="100" w:beforeAutospacing="1" w:after="100" w:afterAutospacing="1"/>
      <w:jc w:val="left"/>
    </w:pPr>
    <w:rPr>
      <w:rFonts w:ascii="宋体" w:hAnsi="宋体"/>
      <w:kern w:val="0"/>
      <w:sz w:val="24"/>
    </w:rPr>
  </w:style>
  <w:style w:type="paragraph" w:customStyle="1" w:styleId="14">
    <w:name w:val="段落"/>
    <w:basedOn w:val="15"/>
    <w:autoRedefine/>
    <w:qFormat/>
    <w:uiPriority w:val="0"/>
    <w:pPr>
      <w:tabs>
        <w:tab w:val="center" w:pos="4201"/>
        <w:tab w:val="right" w:leader="dot" w:pos="9298"/>
      </w:tabs>
    </w:pPr>
  </w:style>
  <w:style w:type="paragraph" w:customStyle="1" w:styleId="15">
    <w:name w:val="段"/>
    <w:qFormat/>
    <w:uiPriority w:val="0"/>
    <w:pPr>
      <w:tabs>
        <w:tab w:val="center" w:pos="4201"/>
        <w:tab w:val="right" w:leader="dot" w:pos="9298"/>
      </w:tabs>
      <w:autoSpaceDE w:val="0"/>
      <w:autoSpaceDN w:val="0"/>
      <w:ind w:firstLine="420" w:firstLineChars="200"/>
      <w:jc w:val="both"/>
    </w:pPr>
    <w:rPr>
      <w:rFonts w:ascii="宋体" w:hAnsi="Times New Roman" w:eastAsia="宋体" w:cs="Times New Roman"/>
      <w:sz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7.xml"/><Relationship Id="rId8" Type="http://schemas.openxmlformats.org/officeDocument/2006/relationships/footer" Target="footer6.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1.png"/><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6</TotalTime>
  <ScaleCrop>false</ScaleCrop>
  <LinksUpToDate>false</LinksUpToDate>
  <CharactersWithSpaces>0</CharactersWithSpaces>
  <Application>WPS Office_12.1.0.16399_F1E327BC-269C-435d-A152-05C5408002CA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2026-07-06T06:57:00Z</dcterms:created>
  <dc:creator>Administrator</dc:creator>
  <cp:lastModifiedBy>一笑民恩仇</cp:lastModifiedBy>
  <dcterms:modified xsi:type="dcterms:W3CDTF">2026-07-07T05:46:40Z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2052-12.1.0.16399</vt:lpwstr>
  </property>
  <property fmtid="{D5CDD505-2E9C-101B-9397-08002B2CF9AE}" pid="3" name="ICV">
    <vt:lpwstr>1969F216A70D406CA4BA04900AC9C613_12</vt:lpwstr>
  </property>
</Properties>
</file>