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12C9C">
      <w:pPr>
        <w:jc w:val="center"/>
        <w:rPr>
          <w:rFonts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lang w:eastAsia="zh-CN"/>
        </w:rPr>
        <w:t>罗湖区口岸至莲塘沿线视频监控运维服务项目</w:t>
      </w:r>
      <w:r>
        <w:rPr>
          <w:rFonts w:hint="eastAsia" w:ascii="仿宋_GB2312" w:hAnsi="黑体" w:eastAsia="仿宋_GB2312" w:cs="仿宋"/>
          <w:b/>
          <w:bCs/>
          <w:snapToGrid w:val="0"/>
          <w:kern w:val="0"/>
          <w:sz w:val="32"/>
          <w:szCs w:val="32"/>
        </w:rPr>
        <w:t>采购公告</w:t>
      </w:r>
    </w:p>
    <w:p w14:paraId="79C98386">
      <w:pPr>
        <w:spacing w:line="360" w:lineRule="auto"/>
        <w:rPr>
          <w:rFonts w:cs="仿宋" w:asciiTheme="minorEastAsia" w:hAnsiTheme="minorEastAsia" w:eastAsiaTheme="minorEastAsia"/>
          <w:b/>
          <w:sz w:val="24"/>
          <w:szCs w:val="24"/>
        </w:rPr>
      </w:pPr>
    </w:p>
    <w:p w14:paraId="43E6F083">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一、项目概况</w:t>
      </w:r>
    </w:p>
    <w:p w14:paraId="150F4853">
      <w:pPr>
        <w:spacing w:line="360" w:lineRule="auto"/>
        <w:ind w:firstLine="424" w:firstLineChars="202"/>
        <w:rPr>
          <w:rFonts w:cs="仿宋" w:asciiTheme="minorEastAsia" w:hAnsiTheme="minorEastAsia" w:eastAsiaTheme="minorEastAsia"/>
          <w:bCs/>
          <w:szCs w:val="21"/>
        </w:rPr>
      </w:pPr>
      <w:r>
        <w:rPr>
          <w:rFonts w:hint="eastAsia" w:cs="仿宋" w:asciiTheme="minorEastAsia" w:hAnsiTheme="minorEastAsia" w:eastAsiaTheme="minorEastAsia"/>
          <w:bCs/>
          <w:szCs w:val="21"/>
          <w:u w:val="single"/>
          <w:lang w:eastAsia="zh-CN"/>
        </w:rPr>
        <w:t>罗湖区口岸至莲塘沿线视频监控运维服务项目</w:t>
      </w:r>
      <w:r>
        <w:rPr>
          <w:rFonts w:hint="eastAsia" w:cs="仿宋" w:asciiTheme="minorEastAsia" w:hAnsiTheme="minorEastAsia" w:eastAsiaTheme="minorEastAsia"/>
          <w:szCs w:val="21"/>
        </w:rPr>
        <w:t>的潜在投标供应商应在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获取征集文件，并于</w:t>
      </w:r>
      <w:r>
        <w:rPr>
          <w:rFonts w:hint="eastAsia" w:cs="仿宋" w:asciiTheme="minorEastAsia" w:hAnsiTheme="minorEastAsia" w:eastAsiaTheme="minorEastAsia"/>
          <w:szCs w:val="21"/>
          <w:u w:val="single"/>
          <w:lang w:eastAsia="zh-CN"/>
        </w:rPr>
        <w:t>202</w:t>
      </w:r>
      <w:r>
        <w:rPr>
          <w:rFonts w:hint="eastAsia" w:cs="仿宋" w:asciiTheme="minorEastAsia" w:hAnsiTheme="minorEastAsia" w:eastAsiaTheme="minorEastAsia"/>
          <w:szCs w:val="21"/>
          <w:u w:val="single"/>
          <w:lang w:val="en-US" w:eastAsia="zh-CN"/>
        </w:rPr>
        <w:t>6</w:t>
      </w:r>
      <w:r>
        <w:rPr>
          <w:rFonts w:hint="eastAsia" w:cs="仿宋" w:asciiTheme="minorEastAsia" w:hAnsiTheme="minorEastAsia" w:eastAsiaTheme="minorEastAsia"/>
          <w:bCs/>
          <w:szCs w:val="21"/>
        </w:rPr>
        <w:t>年</w:t>
      </w:r>
      <w:r>
        <w:rPr>
          <w:rFonts w:hint="eastAsia" w:cs="仿宋" w:asciiTheme="minorEastAsia" w:hAnsiTheme="minorEastAsia" w:eastAsiaTheme="minorEastAsia"/>
          <w:bCs/>
          <w:szCs w:val="21"/>
          <w:u w:val="single"/>
          <w:lang w:val="en-US" w:eastAsia="zh-CN"/>
        </w:rPr>
        <w:t>01</w:t>
      </w:r>
      <w:r>
        <w:rPr>
          <w:rFonts w:hint="eastAsia" w:cs="仿宋" w:asciiTheme="minorEastAsia" w:hAnsiTheme="minorEastAsia" w:eastAsiaTheme="minorEastAsia"/>
          <w:bCs/>
          <w:szCs w:val="21"/>
        </w:rPr>
        <w:t>月</w:t>
      </w:r>
      <w:r>
        <w:rPr>
          <w:rFonts w:hint="eastAsia" w:cs="仿宋" w:asciiTheme="minorEastAsia" w:hAnsiTheme="minorEastAsia" w:eastAsiaTheme="minorEastAsia"/>
          <w:bCs/>
          <w:szCs w:val="21"/>
          <w:u w:val="single"/>
          <w:lang w:val="en-US" w:eastAsia="zh-CN"/>
        </w:rPr>
        <w:t>06</w:t>
      </w:r>
      <w:r>
        <w:rPr>
          <w:rFonts w:hint="eastAsia" w:cs="仿宋" w:asciiTheme="minorEastAsia" w:hAnsiTheme="minorEastAsia" w:eastAsiaTheme="minorEastAsia"/>
          <w:bCs/>
          <w:szCs w:val="21"/>
        </w:rPr>
        <w:t>日</w:t>
      </w:r>
      <w:r>
        <w:rPr>
          <w:rFonts w:hint="eastAsia" w:cs="仿宋" w:asciiTheme="minorEastAsia" w:hAnsiTheme="minorEastAsia" w:eastAsiaTheme="minorEastAsia"/>
          <w:bCs/>
          <w:szCs w:val="21"/>
          <w:u w:val="single"/>
          <w:lang w:val="en-US" w:eastAsia="zh-CN"/>
        </w:rPr>
        <w:t>09</w:t>
      </w:r>
      <w:r>
        <w:rPr>
          <w:rFonts w:hint="eastAsia" w:cs="仿宋" w:asciiTheme="minorEastAsia" w:hAnsiTheme="minorEastAsia" w:eastAsiaTheme="minorEastAsia"/>
          <w:bCs/>
          <w:szCs w:val="21"/>
        </w:rPr>
        <w:t>点</w:t>
      </w:r>
      <w:r>
        <w:rPr>
          <w:rFonts w:hint="eastAsia" w:cs="仿宋" w:asciiTheme="minorEastAsia" w:hAnsiTheme="minorEastAsia" w:eastAsiaTheme="minorEastAsia"/>
          <w:bCs/>
          <w:szCs w:val="21"/>
          <w:u w:val="single"/>
          <w:lang w:val="en-US" w:eastAsia="zh-CN"/>
        </w:rPr>
        <w:t>3</w:t>
      </w:r>
      <w:r>
        <w:rPr>
          <w:rFonts w:hint="eastAsia" w:cs="仿宋" w:asciiTheme="minorEastAsia" w:hAnsiTheme="minorEastAsia" w:eastAsiaTheme="minorEastAsia"/>
          <w:bCs/>
          <w:szCs w:val="21"/>
          <w:u w:val="single"/>
        </w:rPr>
        <w:t>0</w:t>
      </w:r>
      <w:r>
        <w:rPr>
          <w:rFonts w:hint="eastAsia" w:cs="仿宋" w:asciiTheme="minorEastAsia" w:hAnsiTheme="minorEastAsia" w:eastAsiaTheme="minorEastAsia"/>
          <w:bCs/>
          <w:szCs w:val="21"/>
        </w:rPr>
        <w:t>分（北京时间）前递交投标文件。</w:t>
      </w:r>
    </w:p>
    <w:p w14:paraId="09DFB9FC">
      <w:pPr>
        <w:spacing w:line="360" w:lineRule="auto"/>
        <w:rPr>
          <w:rFonts w:cs="仿宋" w:asciiTheme="minorEastAsia" w:hAnsiTheme="minorEastAsia" w:eastAsiaTheme="minorEastAsia"/>
          <w:b/>
          <w:bCs/>
          <w:szCs w:val="21"/>
        </w:rPr>
      </w:pPr>
    </w:p>
    <w:p w14:paraId="47DEF779">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22A3E872">
      <w:pPr>
        <w:spacing w:line="360" w:lineRule="auto"/>
        <w:ind w:firstLine="371" w:firstLineChars="177"/>
        <w:rPr>
          <w:rFonts w:hint="eastAsia" w:cs="仿宋" w:asciiTheme="minorEastAsia" w:hAnsiTheme="minorEastAsia" w:eastAsiaTheme="minorEastAsia"/>
          <w:bCs/>
          <w:szCs w:val="21"/>
          <w:lang w:eastAsia="zh-CN"/>
        </w:rPr>
      </w:pPr>
      <w:r>
        <w:rPr>
          <w:rFonts w:hint="eastAsia" w:cs="仿宋" w:asciiTheme="minorEastAsia" w:hAnsiTheme="minorEastAsia" w:eastAsiaTheme="minorEastAsia"/>
          <w:bCs/>
          <w:szCs w:val="21"/>
        </w:rPr>
        <w:t>1、项目编号：</w:t>
      </w:r>
      <w:r>
        <w:rPr>
          <w:rFonts w:hint="eastAsia" w:cs="仿宋" w:asciiTheme="minorEastAsia" w:hAnsiTheme="minorEastAsia" w:eastAsiaTheme="minorEastAsia"/>
          <w:bCs/>
          <w:szCs w:val="21"/>
          <w:lang w:eastAsia="zh-CN"/>
        </w:rPr>
        <w:t>SZZZ2025-QC0483</w:t>
      </w:r>
    </w:p>
    <w:p w14:paraId="67103FBC">
      <w:pPr>
        <w:spacing w:line="360" w:lineRule="auto"/>
        <w:ind w:firstLine="371" w:firstLineChars="177"/>
        <w:rPr>
          <w:rFonts w:hint="eastAsia" w:cs="仿宋" w:asciiTheme="minorEastAsia" w:hAnsiTheme="minorEastAsia" w:eastAsiaTheme="minorEastAsia"/>
          <w:bCs/>
          <w:szCs w:val="21"/>
          <w:lang w:eastAsia="zh-CN"/>
        </w:rPr>
      </w:pPr>
      <w:r>
        <w:rPr>
          <w:rFonts w:hint="eastAsia" w:cs="仿宋" w:asciiTheme="minorEastAsia" w:hAnsiTheme="minorEastAsia" w:eastAsiaTheme="minorEastAsia"/>
          <w:bCs/>
          <w:szCs w:val="21"/>
        </w:rPr>
        <w:t>2、项目名称：</w:t>
      </w:r>
      <w:r>
        <w:rPr>
          <w:rFonts w:hint="eastAsia" w:cs="仿宋" w:asciiTheme="minorEastAsia" w:hAnsiTheme="minorEastAsia" w:eastAsiaTheme="minorEastAsia"/>
          <w:bCs/>
          <w:szCs w:val="21"/>
          <w:lang w:eastAsia="zh-CN"/>
        </w:rPr>
        <w:t>罗湖区口岸至莲塘沿线视频监控运维服务项目</w:t>
      </w:r>
    </w:p>
    <w:p w14:paraId="4105EC46">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3、预算金额：人民币</w:t>
      </w:r>
      <w:r>
        <w:rPr>
          <w:rFonts w:hint="eastAsia" w:cs="仿宋" w:asciiTheme="minorEastAsia" w:hAnsiTheme="minorEastAsia" w:eastAsiaTheme="minorEastAsia"/>
          <w:bCs/>
          <w:szCs w:val="21"/>
          <w:lang w:val="en-US" w:eastAsia="zh-CN"/>
        </w:rPr>
        <w:t>19万元</w:t>
      </w:r>
    </w:p>
    <w:p w14:paraId="4347DBE5">
      <w:pPr>
        <w:spacing w:line="360" w:lineRule="auto"/>
        <w:ind w:firstLine="371" w:firstLineChars="177"/>
        <w:rPr>
          <w:rFonts w:hint="eastAsia" w:cs="仿宋" w:asciiTheme="minorEastAsia" w:hAnsiTheme="minorEastAsia" w:eastAsiaTheme="minorEastAsia"/>
          <w:bCs/>
          <w:szCs w:val="21"/>
          <w:lang w:val="en-US" w:eastAsia="zh-CN"/>
        </w:rPr>
      </w:pPr>
      <w:r>
        <w:rPr>
          <w:rFonts w:hint="eastAsia" w:cs="仿宋" w:asciiTheme="minorEastAsia" w:hAnsiTheme="minorEastAsia" w:eastAsiaTheme="minorEastAsia"/>
          <w:bCs/>
          <w:szCs w:val="21"/>
        </w:rPr>
        <w:t>4、最高限价：人民币</w:t>
      </w:r>
      <w:r>
        <w:rPr>
          <w:rFonts w:hint="eastAsia" w:cs="仿宋" w:asciiTheme="minorEastAsia" w:hAnsiTheme="minorEastAsia" w:eastAsiaTheme="minorEastAsia"/>
          <w:bCs/>
          <w:szCs w:val="21"/>
          <w:lang w:val="en-US" w:eastAsia="zh-CN"/>
        </w:rPr>
        <w:t>19万元</w:t>
      </w:r>
    </w:p>
    <w:p w14:paraId="18201BC5">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5、采购方式：公开征集</w:t>
      </w:r>
    </w:p>
    <w:p w14:paraId="3189DC5B">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6、采购需求：</w:t>
      </w:r>
    </w:p>
    <w:tbl>
      <w:tblPr>
        <w:tblStyle w:val="3"/>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4388"/>
        <w:gridCol w:w="934"/>
        <w:gridCol w:w="2028"/>
      </w:tblGrid>
      <w:tr w14:paraId="34EFB3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shd w:val="clear" w:color="auto" w:fill="C6D9F1"/>
            <w:vAlign w:val="center"/>
          </w:tcPr>
          <w:p w14:paraId="347EF682">
            <w:pPr>
              <w:spacing w:line="360" w:lineRule="auto"/>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序号</w:t>
            </w:r>
          </w:p>
        </w:tc>
        <w:tc>
          <w:tcPr>
            <w:tcW w:w="2574" w:type="pct"/>
            <w:shd w:val="clear" w:color="auto" w:fill="C6D9F1"/>
            <w:vAlign w:val="center"/>
          </w:tcPr>
          <w:p w14:paraId="710BD430">
            <w:pPr>
              <w:spacing w:line="360" w:lineRule="auto"/>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标的名称</w:t>
            </w:r>
          </w:p>
        </w:tc>
        <w:tc>
          <w:tcPr>
            <w:tcW w:w="548" w:type="pct"/>
            <w:shd w:val="clear" w:color="auto" w:fill="C6D9F1"/>
            <w:vAlign w:val="center"/>
          </w:tcPr>
          <w:p w14:paraId="25CD2798">
            <w:pPr>
              <w:spacing w:line="360" w:lineRule="auto"/>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数量</w:t>
            </w:r>
          </w:p>
        </w:tc>
        <w:tc>
          <w:tcPr>
            <w:tcW w:w="1189" w:type="pct"/>
            <w:shd w:val="clear" w:color="auto" w:fill="C6D9F1"/>
            <w:vAlign w:val="center"/>
          </w:tcPr>
          <w:p w14:paraId="5FF165F5">
            <w:pPr>
              <w:spacing w:line="360" w:lineRule="auto"/>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简要技术需求</w:t>
            </w:r>
          </w:p>
        </w:tc>
      </w:tr>
      <w:tr w14:paraId="16FA80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6" w:type="pct"/>
            <w:vAlign w:val="center"/>
          </w:tcPr>
          <w:p w14:paraId="2D1178E5">
            <w:pPr>
              <w:spacing w:line="360" w:lineRule="auto"/>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p>
        </w:tc>
        <w:tc>
          <w:tcPr>
            <w:tcW w:w="2574" w:type="pct"/>
            <w:vAlign w:val="center"/>
          </w:tcPr>
          <w:p w14:paraId="27E7F292">
            <w:pPr>
              <w:spacing w:line="360" w:lineRule="auto"/>
              <w:jc w:val="center"/>
              <w:rPr>
                <w:rFonts w:hint="eastAsia" w:cs="仿宋" w:asciiTheme="minorEastAsia" w:hAnsiTheme="minorEastAsia" w:eastAsiaTheme="minorEastAsia"/>
                <w:bCs/>
                <w:szCs w:val="21"/>
                <w:lang w:eastAsia="zh-CN"/>
              </w:rPr>
            </w:pPr>
            <w:r>
              <w:rPr>
                <w:rFonts w:hint="eastAsia" w:cs="仿宋" w:asciiTheme="minorEastAsia" w:hAnsiTheme="minorEastAsia" w:eastAsiaTheme="minorEastAsia"/>
                <w:bCs/>
                <w:szCs w:val="21"/>
                <w:lang w:eastAsia="zh-CN"/>
              </w:rPr>
              <w:t>罗湖区口岸至莲塘沿线视频监控运维服务项目</w:t>
            </w:r>
          </w:p>
        </w:tc>
        <w:tc>
          <w:tcPr>
            <w:tcW w:w="548" w:type="pct"/>
            <w:vAlign w:val="center"/>
          </w:tcPr>
          <w:p w14:paraId="385E572D">
            <w:pPr>
              <w:spacing w:line="360" w:lineRule="auto"/>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1项</w:t>
            </w:r>
          </w:p>
        </w:tc>
        <w:tc>
          <w:tcPr>
            <w:tcW w:w="1189" w:type="pct"/>
            <w:vAlign w:val="center"/>
          </w:tcPr>
          <w:p w14:paraId="5A598E06">
            <w:pPr>
              <w:spacing w:line="360" w:lineRule="auto"/>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详见征集文件</w:t>
            </w:r>
          </w:p>
        </w:tc>
      </w:tr>
    </w:tbl>
    <w:p w14:paraId="34AF3B0C">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7、合同履行期限：详见征集文件。</w:t>
      </w:r>
    </w:p>
    <w:p w14:paraId="66FF480E">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8、是否联合体：本项目不接受联合体投标。</w:t>
      </w:r>
    </w:p>
    <w:p w14:paraId="1F153D3A">
      <w:pPr>
        <w:spacing w:line="360" w:lineRule="auto"/>
        <w:rPr>
          <w:rFonts w:cs="仿宋" w:asciiTheme="minorEastAsia" w:hAnsiTheme="minorEastAsia" w:eastAsiaTheme="minorEastAsia"/>
          <w:b/>
          <w:bCs/>
          <w:szCs w:val="21"/>
        </w:rPr>
      </w:pPr>
    </w:p>
    <w:p w14:paraId="1BC3BFF4">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416A76D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或自然人</w:t>
      </w:r>
      <w:r>
        <w:rPr>
          <w:rFonts w:hint="eastAsia" w:cs="仿宋" w:asciiTheme="minorEastAsia" w:hAnsiTheme="minorEastAsia" w:eastAsiaTheme="minorEastAsia"/>
          <w:bCs/>
          <w:szCs w:val="21"/>
        </w:rPr>
        <w:t>【须提供合法有效的营业执照或法人证书等证明材料的扫描件或复印件加盖投标供应商公章，原件备查。</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p>
    <w:p w14:paraId="20F71340">
      <w:pPr>
        <w:spacing w:line="360" w:lineRule="auto"/>
        <w:ind w:firstLine="373" w:firstLineChars="177"/>
        <w:rPr>
          <w:rFonts w:hint="eastAsia" w:cs="仿宋" w:asciiTheme="minorEastAsia" w:hAnsiTheme="minorEastAsia" w:eastAsiaTheme="minorEastAsia"/>
          <w:b/>
          <w:bCs w:val="0"/>
          <w:color w:val="FF0000"/>
          <w:szCs w:val="21"/>
          <w:lang w:eastAsia="zh-CN"/>
        </w:rPr>
      </w:pPr>
      <w:r>
        <w:rPr>
          <w:rFonts w:hint="eastAsia" w:cs="仿宋" w:asciiTheme="minorEastAsia" w:hAnsiTheme="minorEastAsia" w:eastAsiaTheme="minorEastAsia"/>
          <w:b/>
          <w:bCs w:val="0"/>
          <w:color w:val="FF0000"/>
          <w:szCs w:val="21"/>
        </w:rPr>
        <w:t>2、落实政府采购政策需满足的资格要求：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r>
        <w:rPr>
          <w:rFonts w:hint="eastAsia" w:cs="仿宋" w:asciiTheme="minorEastAsia" w:hAnsiTheme="minorEastAsia" w:eastAsiaTheme="minorEastAsia"/>
          <w:b/>
          <w:bCs w:val="0"/>
          <w:color w:val="FF0000"/>
          <w:szCs w:val="21"/>
          <w:lang w:eastAsia="zh-CN"/>
        </w:rPr>
        <w:t>；</w:t>
      </w:r>
    </w:p>
    <w:p w14:paraId="0EDB61B0">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3、</w:t>
      </w:r>
      <w:r>
        <w:rPr>
          <w:rFonts w:hint="eastAsia" w:cs="仿宋" w:asciiTheme="minorEastAsia" w:hAnsiTheme="minorEastAsia" w:eastAsiaTheme="minorEastAsia"/>
          <w:bCs/>
          <w:szCs w:val="21"/>
        </w:rPr>
        <w:t>参与本项目的投标供应商须满足《中华人民共和国政府采购法》第二十二条规定【由投标供应商按征集文件规定的格式在《承诺函》中作出声明】；</w:t>
      </w:r>
    </w:p>
    <w:p w14:paraId="72A7A0D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4</w:t>
      </w:r>
      <w:r>
        <w:rPr>
          <w:rFonts w:hint="eastAsia" w:cs="仿宋" w:asciiTheme="minorEastAsia" w:hAnsiTheme="minorEastAsia" w:eastAsiaTheme="minorEastAsia"/>
          <w:bCs/>
          <w:szCs w:val="21"/>
        </w:rPr>
        <w:t>、参与本项目采购活动前三年内，在经营活动中没有重大违法记录【由投标供应商按征集文件规定的格式在《承诺函》中作出声明】；</w:t>
      </w:r>
    </w:p>
    <w:p w14:paraId="61032247">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5</w:t>
      </w:r>
      <w:r>
        <w:rPr>
          <w:rFonts w:hint="eastAsia" w:cs="仿宋" w:asciiTheme="minorEastAsia" w:hAnsiTheme="minorEastAsia" w:eastAsiaTheme="minorEastAsia"/>
          <w:bCs/>
          <w:szCs w:val="21"/>
        </w:rPr>
        <w:t>、参与本项目政府采购活动时不存在被有关部门禁止参与政府采购活动且在有效期内的情况【由投标供应商按征集文件规定的格式在《承诺函》中作出声明】；</w:t>
      </w:r>
    </w:p>
    <w:p w14:paraId="10394EB0">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6</w:t>
      </w:r>
      <w:r>
        <w:rPr>
          <w:rFonts w:hint="eastAsia" w:cs="仿宋" w:asciiTheme="minorEastAsia" w:hAnsiTheme="minorEastAsia" w:eastAsiaTheme="minorEastAsia"/>
          <w:bCs/>
          <w:szCs w:val="21"/>
        </w:rPr>
        <w:t>、除单一来源采购项目外，为采购项目提供整体设计、规范编制或者项目管理、监理、检测等服务的供应商，不得再参加该采购项目的其他采购活动【由投标供应商按征集文件规定的格式在《承诺函》中作出声明】；</w:t>
      </w:r>
    </w:p>
    <w:p w14:paraId="689DE5B5">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7</w:t>
      </w:r>
      <w:r>
        <w:rPr>
          <w:rFonts w:hint="eastAsia" w:cs="仿宋" w:asciiTheme="minorEastAsia" w:hAnsiTheme="minorEastAsia" w:eastAsiaTheme="minorEastAsia"/>
          <w:bCs/>
          <w:szCs w:val="21"/>
        </w:rPr>
        <w:t>、参与本项目政府采购活动不存在与其他采购参加人串通投标，隐瞒真实情况，提供虚假资料等违法违规情形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cs="仿宋" w:asciiTheme="minorEastAsia" w:hAnsiTheme="minorEastAsia" w:eastAsiaTheme="minorEastAsia"/>
          <w:bCs/>
          <w:szCs w:val="21"/>
        </w:rPr>
        <w:t>【由投标供应商按征集文件规定的格式在《承诺函》中作出声明】；</w:t>
      </w:r>
    </w:p>
    <w:p w14:paraId="071B45CA">
      <w:pPr>
        <w:spacing w:line="360" w:lineRule="auto"/>
        <w:ind w:firstLine="371" w:firstLineChars="177"/>
        <w:rPr>
          <w:rFonts w:hint="eastAsia" w:cs="仿宋" w:asciiTheme="minorEastAsia" w:hAnsiTheme="minorEastAsia" w:eastAsiaTheme="minorEastAsia"/>
          <w:bCs/>
          <w:szCs w:val="21"/>
          <w:lang w:val="en-US" w:eastAsia="zh-CN"/>
        </w:rPr>
      </w:pPr>
      <w:r>
        <w:rPr>
          <w:rFonts w:hint="eastAsia" w:cs="仿宋" w:asciiTheme="minorEastAsia" w:hAnsiTheme="minorEastAsia" w:eastAsiaTheme="minorEastAsia"/>
          <w:bCs/>
          <w:szCs w:val="21"/>
          <w:lang w:val="en-US" w:eastAsia="zh-CN"/>
        </w:rPr>
        <w:t>8</w:t>
      </w:r>
      <w:r>
        <w:rPr>
          <w:rFonts w:hint="eastAsia" w:cs="仿宋" w:asciiTheme="minorEastAsia" w:hAnsiTheme="minorEastAsia" w:eastAsiaTheme="minorEastAsia"/>
          <w:bCs/>
          <w:szCs w:val="21"/>
        </w:rPr>
        <w:t>、</w:t>
      </w:r>
      <w:r>
        <w:rPr>
          <w:rFonts w:hint="eastAsia" w:cs="仿宋" w:asciiTheme="minorEastAsia" w:hAnsiTheme="minorEastAsia" w:eastAsiaTheme="minorEastAsia"/>
          <w:bCs/>
          <w:szCs w:val="21"/>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cs="仿宋" w:asciiTheme="minorEastAsia" w:hAnsiTheme="minorEastAsia" w:eastAsiaTheme="minorEastAsia"/>
          <w:bCs/>
          <w:szCs w:val="21"/>
          <w:lang w:val="en-US" w:eastAsia="zh-CN"/>
        </w:rPr>
        <w:t>（须按本项目投标文件格式要求提供《供应商基本情况表》相关信息，《供应商基本情况表》相关信息为不公开内容）；</w:t>
      </w:r>
    </w:p>
    <w:p w14:paraId="41318235">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9</w:t>
      </w:r>
      <w:r>
        <w:rPr>
          <w:rFonts w:hint="eastAsia" w:cs="仿宋" w:asciiTheme="minorEastAsia" w:hAnsiTheme="minorEastAsia" w:eastAsiaTheme="minorEastAsia"/>
          <w:bCs/>
          <w:szCs w:val="21"/>
        </w:rPr>
        <w:t>、未被列入失信被执行人、重大税收违法案件当事人名单及政府采购严重违法失信行为记录名单【信用中国网</w:t>
      </w:r>
      <w:r>
        <w:rPr>
          <w:rFonts w:hint="eastAsia" w:cs="仿宋" w:asciiTheme="minorEastAsia" w:hAnsiTheme="minorEastAsia" w:eastAsiaTheme="minorEastAsia"/>
          <w:bCs/>
          <w:szCs w:val="21"/>
          <w:lang w:eastAsia="zh-CN"/>
        </w:rPr>
        <w:t>“信息公示”</w:t>
      </w:r>
      <w:r>
        <w:rPr>
          <w:rFonts w:hint="eastAsia" w:cs="仿宋" w:asciiTheme="minorEastAsia" w:hAnsiTheme="minorEastAsia" w:eastAsiaTheme="minorEastAsia"/>
          <w:bCs/>
          <w:szCs w:val="21"/>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p>
    <w:p w14:paraId="11694ED2">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10</w:t>
      </w:r>
      <w:r>
        <w:rPr>
          <w:rFonts w:hint="eastAsia" w:cs="仿宋" w:asciiTheme="minorEastAsia" w:hAnsiTheme="minorEastAsia" w:eastAsiaTheme="minorEastAsia"/>
          <w:bCs/>
          <w:szCs w:val="21"/>
        </w:rPr>
        <w:t>、本项目不接受联合体投标，不允许非法分包或转包。</w:t>
      </w:r>
    </w:p>
    <w:p w14:paraId="16EDB40C">
      <w:pPr>
        <w:spacing w:line="360" w:lineRule="auto"/>
        <w:ind w:firstLine="371" w:firstLineChars="177"/>
        <w:rPr>
          <w:rFonts w:cs="仿宋" w:asciiTheme="minorEastAsia" w:hAnsiTheme="minorEastAsia" w:eastAsiaTheme="minorEastAsia"/>
          <w:bCs/>
          <w:szCs w:val="21"/>
        </w:rPr>
      </w:pPr>
    </w:p>
    <w:p w14:paraId="33EDCC5B">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四、获取征集文件</w:t>
      </w:r>
    </w:p>
    <w:p w14:paraId="75A3C2E2">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1、时间：</w:t>
      </w:r>
      <w:r>
        <w:rPr>
          <w:rFonts w:hint="eastAsia" w:cs="仿宋" w:asciiTheme="minorEastAsia" w:hAnsiTheme="minorEastAsia" w:eastAsiaTheme="minorEastAsia"/>
          <w:b/>
          <w:bCs/>
          <w:szCs w:val="21"/>
          <w:u w:val="single"/>
          <w:lang w:eastAsia="zh-CN"/>
        </w:rPr>
        <w:t>2025</w:t>
      </w:r>
      <w:r>
        <w:rPr>
          <w:rFonts w:hint="eastAsia" w:cs="仿宋" w:asciiTheme="minorEastAsia" w:hAnsiTheme="minorEastAsia" w:eastAsiaTheme="minorEastAsia"/>
          <w:b/>
          <w:bCs/>
          <w:szCs w:val="21"/>
        </w:rPr>
        <w:t>年</w:t>
      </w:r>
      <w:r>
        <w:rPr>
          <w:rFonts w:hint="eastAsia" w:cs="仿宋" w:asciiTheme="minorEastAsia" w:hAnsiTheme="minorEastAsia" w:eastAsiaTheme="minorEastAsia"/>
          <w:b/>
          <w:bCs/>
          <w:szCs w:val="21"/>
          <w:u w:val="single"/>
          <w:lang w:val="en-US" w:eastAsia="zh-CN"/>
        </w:rPr>
        <w:t>12</w:t>
      </w:r>
      <w:r>
        <w:rPr>
          <w:rFonts w:hint="eastAsia" w:cs="仿宋" w:asciiTheme="minorEastAsia" w:hAnsiTheme="minorEastAsia" w:eastAsiaTheme="minorEastAsia"/>
          <w:b/>
          <w:bCs/>
          <w:szCs w:val="21"/>
        </w:rPr>
        <w:t>月</w:t>
      </w:r>
      <w:r>
        <w:rPr>
          <w:rFonts w:hint="eastAsia" w:cs="仿宋" w:asciiTheme="minorEastAsia" w:hAnsiTheme="minorEastAsia" w:eastAsiaTheme="minorEastAsia"/>
          <w:b/>
          <w:bCs/>
          <w:szCs w:val="21"/>
          <w:u w:val="single"/>
          <w:lang w:val="en-US" w:eastAsia="zh-CN"/>
        </w:rPr>
        <w:t>26</w:t>
      </w:r>
      <w:r>
        <w:rPr>
          <w:rFonts w:hint="eastAsia" w:cs="仿宋" w:asciiTheme="minorEastAsia" w:hAnsiTheme="minorEastAsia" w:eastAsiaTheme="minorEastAsia"/>
          <w:b/>
          <w:bCs/>
          <w:szCs w:val="21"/>
        </w:rPr>
        <w:t>日至</w:t>
      </w:r>
      <w:r>
        <w:rPr>
          <w:rFonts w:hint="eastAsia" w:cs="仿宋" w:asciiTheme="minorEastAsia" w:hAnsiTheme="minorEastAsia" w:eastAsiaTheme="minorEastAsia"/>
          <w:b/>
          <w:bCs/>
          <w:szCs w:val="21"/>
          <w:u w:val="single"/>
          <w:lang w:eastAsia="zh-CN"/>
        </w:rPr>
        <w:t>202</w:t>
      </w:r>
      <w:r>
        <w:rPr>
          <w:rFonts w:hint="eastAsia" w:cs="仿宋" w:asciiTheme="minorEastAsia" w:hAnsiTheme="minorEastAsia" w:eastAsiaTheme="minorEastAsia"/>
          <w:b/>
          <w:bCs/>
          <w:szCs w:val="21"/>
          <w:u w:val="single"/>
          <w:lang w:val="en-US" w:eastAsia="zh-CN"/>
        </w:rPr>
        <w:t>6</w:t>
      </w:r>
      <w:r>
        <w:rPr>
          <w:rFonts w:hint="eastAsia" w:cs="仿宋" w:asciiTheme="minorEastAsia" w:hAnsiTheme="minorEastAsia" w:eastAsiaTheme="minorEastAsia"/>
          <w:b/>
          <w:bCs/>
          <w:szCs w:val="21"/>
        </w:rPr>
        <w:t>年</w:t>
      </w:r>
      <w:r>
        <w:rPr>
          <w:rFonts w:hint="eastAsia" w:cs="仿宋" w:asciiTheme="minorEastAsia" w:hAnsiTheme="minorEastAsia" w:eastAsiaTheme="minorEastAsia"/>
          <w:b/>
          <w:bCs/>
          <w:szCs w:val="21"/>
          <w:u w:val="single"/>
          <w:lang w:val="en-US" w:eastAsia="zh-CN"/>
        </w:rPr>
        <w:t>01</w:t>
      </w:r>
      <w:r>
        <w:rPr>
          <w:rFonts w:hint="eastAsia" w:cs="仿宋" w:asciiTheme="minorEastAsia" w:hAnsiTheme="minorEastAsia" w:eastAsiaTheme="minorEastAsia"/>
          <w:b/>
          <w:bCs/>
          <w:szCs w:val="21"/>
        </w:rPr>
        <w:t>月</w:t>
      </w:r>
      <w:r>
        <w:rPr>
          <w:rFonts w:hint="eastAsia" w:cs="仿宋" w:asciiTheme="minorEastAsia" w:hAnsiTheme="minorEastAsia" w:eastAsiaTheme="minorEastAsia"/>
          <w:b/>
          <w:bCs/>
          <w:szCs w:val="21"/>
          <w:u w:val="single"/>
          <w:lang w:val="en-US" w:eastAsia="zh-CN"/>
        </w:rPr>
        <w:t>05</w:t>
      </w:r>
      <w:r>
        <w:rPr>
          <w:rFonts w:hint="eastAsia" w:cs="仿宋" w:asciiTheme="minorEastAsia" w:hAnsiTheme="minorEastAsia" w:eastAsiaTheme="minorEastAsia"/>
          <w:b/>
          <w:bCs/>
          <w:szCs w:val="21"/>
        </w:rPr>
        <w:t>日</w:t>
      </w:r>
      <w:r>
        <w:rPr>
          <w:rFonts w:hint="eastAsia" w:cs="仿宋" w:asciiTheme="minorEastAsia" w:hAnsiTheme="minorEastAsia" w:eastAsiaTheme="minorEastAsia"/>
          <w:bCs/>
          <w:szCs w:val="21"/>
        </w:rPr>
        <w:t>，每天上午</w:t>
      </w:r>
      <w:r>
        <w:rPr>
          <w:rFonts w:hint="eastAsia" w:cs="仿宋" w:asciiTheme="minorEastAsia" w:hAnsiTheme="minorEastAsia" w:eastAsiaTheme="minorEastAsia"/>
          <w:bCs/>
          <w:szCs w:val="21"/>
          <w:u w:val="single"/>
        </w:rPr>
        <w:t>09</w:t>
      </w:r>
      <w:r>
        <w:rPr>
          <w:rFonts w:hint="eastAsia" w:cs="仿宋" w:asciiTheme="minorEastAsia" w:hAnsiTheme="minorEastAsia" w:eastAsiaTheme="minorEastAsia"/>
          <w:bCs/>
          <w:szCs w:val="21"/>
        </w:rPr>
        <w:t>时至</w:t>
      </w:r>
      <w:r>
        <w:rPr>
          <w:rFonts w:hint="eastAsia" w:cs="仿宋" w:asciiTheme="minorEastAsia" w:hAnsiTheme="minorEastAsia" w:eastAsiaTheme="minorEastAsia"/>
          <w:bCs/>
          <w:szCs w:val="21"/>
          <w:u w:val="single"/>
        </w:rPr>
        <w:t>11</w:t>
      </w:r>
      <w:r>
        <w:rPr>
          <w:rFonts w:hint="eastAsia" w:cs="仿宋" w:asciiTheme="minorEastAsia" w:hAnsiTheme="minorEastAsia" w:eastAsiaTheme="minorEastAsia"/>
          <w:bCs/>
          <w:szCs w:val="21"/>
        </w:rPr>
        <w:t>时</w:t>
      </w:r>
      <w:r>
        <w:rPr>
          <w:rFonts w:hint="eastAsia" w:cs="仿宋" w:asciiTheme="minorEastAsia" w:hAnsiTheme="minorEastAsia" w:eastAsiaTheme="minorEastAsia"/>
          <w:bCs/>
          <w:szCs w:val="21"/>
          <w:u w:val="single"/>
        </w:rPr>
        <w:t>30</w:t>
      </w:r>
      <w:r>
        <w:rPr>
          <w:rFonts w:hint="eastAsia" w:cs="仿宋" w:asciiTheme="minorEastAsia" w:hAnsiTheme="minorEastAsia" w:eastAsiaTheme="minorEastAsia"/>
          <w:bCs/>
          <w:szCs w:val="21"/>
        </w:rPr>
        <w:t>分，下午</w:t>
      </w:r>
      <w:r>
        <w:rPr>
          <w:rFonts w:hint="eastAsia" w:cs="仿宋" w:asciiTheme="minorEastAsia" w:hAnsiTheme="minorEastAsia" w:eastAsiaTheme="minorEastAsia"/>
          <w:bCs/>
          <w:szCs w:val="21"/>
          <w:u w:val="single"/>
        </w:rPr>
        <w:t>02</w:t>
      </w:r>
      <w:r>
        <w:rPr>
          <w:rFonts w:hint="eastAsia" w:cs="仿宋" w:asciiTheme="minorEastAsia" w:hAnsiTheme="minorEastAsia" w:eastAsiaTheme="minorEastAsia"/>
          <w:bCs/>
          <w:szCs w:val="21"/>
        </w:rPr>
        <w:t>时</w:t>
      </w:r>
      <w:r>
        <w:rPr>
          <w:rFonts w:hint="eastAsia" w:cs="仿宋" w:asciiTheme="minorEastAsia" w:hAnsiTheme="minorEastAsia" w:eastAsiaTheme="minorEastAsia"/>
          <w:bCs/>
          <w:szCs w:val="21"/>
          <w:u w:val="single"/>
        </w:rPr>
        <w:t>30</w:t>
      </w:r>
      <w:r>
        <w:rPr>
          <w:rFonts w:hint="eastAsia" w:cs="仿宋" w:asciiTheme="minorEastAsia" w:hAnsiTheme="minorEastAsia" w:eastAsiaTheme="minorEastAsia"/>
          <w:bCs/>
          <w:szCs w:val="21"/>
        </w:rPr>
        <w:t>分至</w:t>
      </w:r>
      <w:r>
        <w:rPr>
          <w:rFonts w:hint="eastAsia" w:cs="仿宋" w:asciiTheme="minorEastAsia" w:hAnsiTheme="minorEastAsia" w:eastAsiaTheme="minorEastAsia"/>
          <w:bCs/>
          <w:szCs w:val="21"/>
          <w:u w:val="single"/>
        </w:rPr>
        <w:t>05</w:t>
      </w:r>
      <w:r>
        <w:rPr>
          <w:rFonts w:hint="eastAsia" w:cs="仿宋" w:asciiTheme="minorEastAsia" w:hAnsiTheme="minorEastAsia" w:eastAsiaTheme="minorEastAsia"/>
          <w:bCs/>
          <w:szCs w:val="21"/>
        </w:rPr>
        <w:t>时</w:t>
      </w:r>
      <w:r>
        <w:rPr>
          <w:rFonts w:hint="eastAsia" w:cs="仿宋" w:asciiTheme="minorEastAsia" w:hAnsiTheme="minorEastAsia" w:eastAsiaTheme="minorEastAsia"/>
          <w:bCs/>
          <w:szCs w:val="21"/>
          <w:u w:val="single"/>
        </w:rPr>
        <w:t>30</w:t>
      </w:r>
      <w:r>
        <w:rPr>
          <w:rFonts w:hint="eastAsia" w:cs="仿宋" w:asciiTheme="minorEastAsia" w:hAnsiTheme="minorEastAsia" w:eastAsiaTheme="minorEastAsia"/>
          <w:bCs/>
          <w:szCs w:val="21"/>
        </w:rPr>
        <w:t>分（北京时间，法定节假日除外）</w:t>
      </w:r>
    </w:p>
    <w:p w14:paraId="7159838C">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2、地点：深圳市福田区民田路171号新华保险大厦903中正招标（中正官网www.szzzt.com）</w:t>
      </w:r>
    </w:p>
    <w:p w14:paraId="7D156737">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3、方式：现场获取或线上获取</w:t>
      </w:r>
    </w:p>
    <w:p w14:paraId="0190A257">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（1）现场获取：投标供应商按以上时间和地点现场报名和获取征集文件</w:t>
      </w:r>
      <w:r>
        <w:rPr>
          <w:rFonts w:hint="eastAsia" w:ascii="宋体" w:hAnsi="宋体" w:cs="Arial Unicode MS"/>
          <w:snapToGrid w:val="0"/>
          <w:kern w:val="0"/>
          <w:szCs w:val="21"/>
        </w:rPr>
        <w:t>（提供加盖公章的《购买标书登记表》）</w:t>
      </w:r>
      <w:r>
        <w:rPr>
          <w:rFonts w:hint="eastAsia" w:cs="仿宋" w:asciiTheme="minorEastAsia" w:hAnsiTheme="minorEastAsia" w:eastAsiaTheme="minorEastAsia"/>
          <w:bCs/>
          <w:szCs w:val="21"/>
        </w:rPr>
        <w:t>，逾期不予受理。</w:t>
      </w:r>
    </w:p>
    <w:p w14:paraId="11420139">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 xml:space="preserve">（2）线上获取：投标供应商通过邮件报名及获取征集文件，报名时间以我司邮箱收件时间为准（我司邮箱：qtszzzzb@163.com），逾期不予受理。需提供以下资料: </w:t>
      </w:r>
      <w:r>
        <w:rPr>
          <w:rFonts w:cs="仿宋" w:asciiTheme="minorEastAsia" w:hAnsiTheme="minorEastAsia" w:eastAsiaTheme="minorEastAsia"/>
          <w:bCs/>
          <w:szCs w:val="21"/>
        </w:rPr>
        <w:fldChar w:fldCharType="begin"/>
      </w:r>
      <w:r>
        <w:rPr>
          <w:rFonts w:cs="仿宋" w:asciiTheme="minorEastAsia" w:hAnsiTheme="minorEastAsia" w:eastAsiaTheme="minorEastAsia"/>
          <w:bCs/>
          <w:szCs w:val="21"/>
        </w:rPr>
        <w:instrText xml:space="preserve"> </w:instrText>
      </w:r>
      <w:r>
        <w:rPr>
          <w:rFonts w:hint="eastAsia" w:cs="仿宋" w:asciiTheme="minorEastAsia" w:hAnsiTheme="minorEastAsia" w:eastAsiaTheme="minorEastAsia"/>
          <w:bCs/>
          <w:szCs w:val="21"/>
        </w:rPr>
        <w:instrText xml:space="preserve">= 1 \* GB3</w:instrText>
      </w:r>
      <w:r>
        <w:rPr>
          <w:rFonts w:cs="仿宋" w:asciiTheme="minorEastAsia" w:hAnsiTheme="minorEastAsia" w:eastAsiaTheme="minorEastAsia"/>
          <w:bCs/>
          <w:szCs w:val="21"/>
        </w:rPr>
        <w:instrText xml:space="preserve"> </w:instrText>
      </w:r>
      <w:r>
        <w:rPr>
          <w:rFonts w:cs="仿宋" w:asciiTheme="minorEastAsia" w:hAnsiTheme="minorEastAsia" w:eastAsiaTheme="minorEastAsia"/>
          <w:bCs/>
          <w:szCs w:val="21"/>
        </w:rPr>
        <w:fldChar w:fldCharType="separate"/>
      </w:r>
      <w:r>
        <w:rPr>
          <w:rFonts w:hint="eastAsia" w:cs="仿宋" w:asciiTheme="minorEastAsia" w:hAnsiTheme="minorEastAsia" w:eastAsiaTheme="minorEastAsia"/>
          <w:bCs/>
          <w:szCs w:val="21"/>
        </w:rPr>
        <w:t>①</w:t>
      </w:r>
      <w:r>
        <w:rPr>
          <w:rFonts w:cs="仿宋" w:asciiTheme="minorEastAsia" w:hAnsiTheme="minorEastAsia" w:eastAsiaTheme="minorEastAsia"/>
          <w:bCs/>
          <w:szCs w:val="21"/>
        </w:rPr>
        <w:fldChar w:fldCharType="end"/>
      </w:r>
      <w:r>
        <w:rPr>
          <w:rFonts w:hint="eastAsia" w:cs="仿宋" w:asciiTheme="minorEastAsia" w:hAnsiTheme="minorEastAsia" w:eastAsiaTheme="minorEastAsia"/>
          <w:bCs/>
          <w:szCs w:val="21"/>
        </w:rPr>
        <w:t>加盖公章的《购买标书登记表》（下载地址：www.szzzt.com 首页“下载中心”）；</w:t>
      </w:r>
      <w:r>
        <w:rPr>
          <w:rFonts w:cs="仿宋" w:asciiTheme="minorEastAsia" w:hAnsiTheme="minorEastAsia" w:eastAsiaTheme="minorEastAsia"/>
          <w:bCs/>
          <w:szCs w:val="21"/>
        </w:rPr>
        <w:fldChar w:fldCharType="begin"/>
      </w:r>
      <w:r>
        <w:rPr>
          <w:rFonts w:cs="仿宋" w:asciiTheme="minorEastAsia" w:hAnsiTheme="minorEastAsia" w:eastAsiaTheme="minorEastAsia"/>
          <w:bCs/>
          <w:szCs w:val="21"/>
        </w:rPr>
        <w:instrText xml:space="preserve"> </w:instrText>
      </w:r>
      <w:r>
        <w:rPr>
          <w:rFonts w:hint="eastAsia" w:cs="仿宋" w:asciiTheme="minorEastAsia" w:hAnsiTheme="minorEastAsia" w:eastAsiaTheme="minorEastAsia"/>
          <w:bCs/>
          <w:szCs w:val="21"/>
        </w:rPr>
        <w:instrText xml:space="preserve">= 2 \* GB3</w:instrText>
      </w:r>
      <w:r>
        <w:rPr>
          <w:rFonts w:cs="仿宋" w:asciiTheme="minorEastAsia" w:hAnsiTheme="minorEastAsia" w:eastAsiaTheme="minorEastAsia"/>
          <w:bCs/>
          <w:szCs w:val="21"/>
        </w:rPr>
        <w:instrText xml:space="preserve"> </w:instrText>
      </w:r>
      <w:r>
        <w:rPr>
          <w:rFonts w:cs="仿宋" w:asciiTheme="minorEastAsia" w:hAnsiTheme="minorEastAsia" w:eastAsiaTheme="minorEastAsia"/>
          <w:bCs/>
          <w:szCs w:val="21"/>
        </w:rPr>
        <w:fldChar w:fldCharType="separate"/>
      </w:r>
      <w:r>
        <w:rPr>
          <w:rFonts w:hint="eastAsia" w:cs="仿宋" w:asciiTheme="minorEastAsia" w:hAnsiTheme="minorEastAsia" w:eastAsiaTheme="minorEastAsia"/>
          <w:bCs/>
          <w:szCs w:val="21"/>
        </w:rPr>
        <w:t>②</w:t>
      </w:r>
      <w:r>
        <w:rPr>
          <w:rFonts w:cs="仿宋" w:asciiTheme="minorEastAsia" w:hAnsiTheme="minorEastAsia" w:eastAsiaTheme="minorEastAsia"/>
          <w:bCs/>
          <w:szCs w:val="21"/>
        </w:rPr>
        <w:fldChar w:fldCharType="end"/>
      </w:r>
      <w:r>
        <w:rPr>
          <w:rFonts w:hint="eastAsia" w:cs="仿宋" w:asciiTheme="minorEastAsia" w:hAnsiTheme="minorEastAsia" w:eastAsiaTheme="minorEastAsia"/>
          <w:bCs/>
          <w:szCs w:val="21"/>
        </w:rPr>
        <w:t>购买征集文件费用的银行转账凭证。</w:t>
      </w:r>
    </w:p>
    <w:p w14:paraId="2FBFA202">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4、售价：人民币600元，征集文件售后不退。</w:t>
      </w:r>
    </w:p>
    <w:p w14:paraId="47C296BC">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购买征集文件账号信息如下：</w:t>
      </w:r>
    </w:p>
    <w:p w14:paraId="72DB2D9C">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银行账号：03003729353</w:t>
      </w:r>
    </w:p>
    <w:p w14:paraId="41437332">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开户名称：深圳市中正招标有限公司</w:t>
      </w:r>
    </w:p>
    <w:p w14:paraId="6EA22430">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开户银行：上海银行深圳天安支行</w:t>
      </w:r>
    </w:p>
    <w:p w14:paraId="3012B866">
      <w:pPr>
        <w:spacing w:line="360" w:lineRule="auto"/>
        <w:ind w:firstLine="371" w:firstLineChars="177"/>
        <w:rPr>
          <w:rFonts w:cs="仿宋" w:asciiTheme="minorEastAsia" w:hAnsiTheme="minorEastAsia" w:eastAsiaTheme="minorEastAsia"/>
          <w:bCs/>
          <w:szCs w:val="21"/>
        </w:rPr>
      </w:pPr>
    </w:p>
    <w:p w14:paraId="49191F5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3AE9C620">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1、时间：</w:t>
      </w:r>
      <w:r>
        <w:rPr>
          <w:rFonts w:hint="eastAsia" w:cs="仿宋" w:asciiTheme="minorEastAsia" w:hAnsiTheme="minorEastAsia" w:eastAsiaTheme="minorEastAsia"/>
          <w:b/>
          <w:bCs/>
          <w:szCs w:val="21"/>
          <w:u w:val="single"/>
          <w:lang w:eastAsia="zh-CN"/>
        </w:rPr>
        <w:t>202</w:t>
      </w:r>
      <w:r>
        <w:rPr>
          <w:rFonts w:hint="eastAsia" w:cs="仿宋" w:asciiTheme="minorEastAsia" w:hAnsiTheme="minorEastAsia" w:eastAsiaTheme="minorEastAsia"/>
          <w:b/>
          <w:bCs/>
          <w:szCs w:val="21"/>
          <w:u w:val="single"/>
          <w:lang w:val="en-US" w:eastAsia="zh-CN"/>
        </w:rPr>
        <w:t>6</w:t>
      </w:r>
      <w:r>
        <w:rPr>
          <w:rFonts w:hint="eastAsia" w:cs="仿宋" w:asciiTheme="minorEastAsia" w:hAnsiTheme="minorEastAsia" w:eastAsiaTheme="minorEastAsia"/>
          <w:b/>
          <w:bCs/>
          <w:szCs w:val="21"/>
        </w:rPr>
        <w:t>年</w:t>
      </w:r>
      <w:r>
        <w:rPr>
          <w:rFonts w:hint="eastAsia" w:cs="仿宋" w:asciiTheme="minorEastAsia" w:hAnsiTheme="minorEastAsia" w:eastAsiaTheme="minorEastAsia"/>
          <w:b/>
          <w:bCs/>
          <w:szCs w:val="21"/>
          <w:u w:val="single"/>
          <w:lang w:val="en-US" w:eastAsia="zh-CN"/>
        </w:rPr>
        <w:t>01</w:t>
      </w:r>
      <w:r>
        <w:rPr>
          <w:rFonts w:hint="eastAsia" w:cs="仿宋" w:asciiTheme="minorEastAsia" w:hAnsiTheme="minorEastAsia" w:eastAsiaTheme="minorEastAsia"/>
          <w:b/>
          <w:bCs/>
          <w:szCs w:val="21"/>
        </w:rPr>
        <w:t>月</w:t>
      </w:r>
      <w:r>
        <w:rPr>
          <w:rFonts w:hint="eastAsia" w:cs="仿宋" w:asciiTheme="minorEastAsia" w:hAnsiTheme="minorEastAsia" w:eastAsiaTheme="minorEastAsia"/>
          <w:b/>
          <w:bCs/>
          <w:szCs w:val="21"/>
          <w:u w:val="single"/>
          <w:lang w:val="en-US" w:eastAsia="zh-CN"/>
        </w:rPr>
        <w:t>06</w:t>
      </w:r>
      <w:r>
        <w:rPr>
          <w:rFonts w:hint="eastAsia" w:cs="仿宋" w:asciiTheme="minorEastAsia" w:hAnsiTheme="minorEastAsia" w:eastAsiaTheme="minorEastAsia"/>
          <w:b/>
          <w:bCs/>
          <w:szCs w:val="21"/>
        </w:rPr>
        <w:t>日</w:t>
      </w:r>
      <w:r>
        <w:rPr>
          <w:rFonts w:hint="eastAsia" w:cs="仿宋" w:asciiTheme="minorEastAsia" w:hAnsiTheme="minorEastAsia" w:eastAsiaTheme="minorEastAsia"/>
          <w:b/>
          <w:bCs/>
          <w:szCs w:val="21"/>
          <w:u w:val="single"/>
          <w:lang w:val="en-US" w:eastAsia="zh-CN"/>
        </w:rPr>
        <w:t>09</w:t>
      </w:r>
      <w:r>
        <w:rPr>
          <w:rFonts w:hint="eastAsia" w:cs="仿宋" w:asciiTheme="minorEastAsia" w:hAnsiTheme="minorEastAsia" w:eastAsiaTheme="minorEastAsia"/>
          <w:b/>
          <w:bCs/>
          <w:szCs w:val="21"/>
        </w:rPr>
        <w:t>点</w:t>
      </w:r>
      <w:r>
        <w:rPr>
          <w:rFonts w:hint="eastAsia" w:cs="仿宋" w:asciiTheme="minorEastAsia" w:hAnsiTheme="minorEastAsia" w:eastAsiaTheme="minorEastAsia"/>
          <w:b/>
          <w:bCs/>
          <w:szCs w:val="21"/>
          <w:u w:val="single"/>
          <w:lang w:val="en-US" w:eastAsia="zh-CN"/>
        </w:rPr>
        <w:t>30</w:t>
      </w:r>
      <w:r>
        <w:rPr>
          <w:rFonts w:hint="eastAsia" w:cs="仿宋" w:asciiTheme="minorEastAsia" w:hAnsiTheme="minorEastAsia" w:eastAsiaTheme="minorEastAsia"/>
          <w:b/>
          <w:bCs/>
          <w:szCs w:val="21"/>
        </w:rPr>
        <w:t>分</w:t>
      </w:r>
      <w:r>
        <w:rPr>
          <w:rFonts w:hint="eastAsia" w:cs="仿宋" w:asciiTheme="minorEastAsia" w:hAnsiTheme="minorEastAsia" w:eastAsiaTheme="minorEastAsia"/>
          <w:bCs/>
          <w:szCs w:val="21"/>
        </w:rPr>
        <w:t>（北京时间）</w:t>
      </w:r>
    </w:p>
    <w:p w14:paraId="1694406B">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2、地点：深圳市福田区民田路171号新华保险大厦903中正招标</w:t>
      </w:r>
    </w:p>
    <w:p w14:paraId="36B45B8B">
      <w:pPr>
        <w:spacing w:line="360" w:lineRule="auto"/>
        <w:rPr>
          <w:rFonts w:cs="仿宋" w:asciiTheme="minorEastAsia" w:hAnsiTheme="minorEastAsia" w:eastAsiaTheme="minorEastAsia"/>
          <w:bCs/>
          <w:szCs w:val="21"/>
        </w:rPr>
      </w:pPr>
    </w:p>
    <w:p w14:paraId="503AF781">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166BB50D">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自本公告发布之日起5个工作日</w:t>
      </w:r>
    </w:p>
    <w:p w14:paraId="5ECC9029">
      <w:pPr>
        <w:spacing w:line="360" w:lineRule="auto"/>
        <w:rPr>
          <w:rFonts w:cs="仿宋" w:asciiTheme="minorEastAsia" w:hAnsiTheme="minorEastAsia" w:eastAsiaTheme="minorEastAsia"/>
          <w:bCs/>
          <w:szCs w:val="21"/>
        </w:rPr>
      </w:pPr>
    </w:p>
    <w:p w14:paraId="1DCDC2FA">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2FA179A8">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本项目相关公告在以下媒体发布：</w:t>
      </w:r>
    </w:p>
    <w:p w14:paraId="025B0CA4">
      <w:pPr>
        <w:spacing w:line="360" w:lineRule="auto"/>
        <w:ind w:firstLine="371" w:firstLineChars="177"/>
        <w:rPr>
          <w:rFonts w:cs="仿宋" w:asciiTheme="minorEastAsia" w:hAnsiTheme="minorEastAsia" w:eastAsiaTheme="minorEastAsia"/>
          <w:bCs/>
          <w:szCs w:val="21"/>
        </w:rPr>
      </w:pPr>
      <w:bookmarkStart w:id="0" w:name="OLE_LINK4"/>
      <w:r>
        <w:rPr>
          <w:rFonts w:hint="eastAsia" w:cs="仿宋" w:asciiTheme="minorEastAsia" w:hAnsiTheme="minorEastAsia" w:eastAsiaTheme="minorEastAsia"/>
          <w:bCs/>
          <w:szCs w:val="21"/>
        </w:rPr>
        <w:t>1</w:t>
      </w:r>
      <w:bookmarkStart w:id="1"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140EBF9A">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2" w:name="OLE_LINK1"/>
      <w:r>
        <w:rPr>
          <w:rFonts w:hint="eastAsia" w:cs="仿宋" w:asciiTheme="minorEastAsia" w:hAnsiTheme="minorEastAsia" w:eastAsiaTheme="minorEastAsia"/>
          <w:bCs/>
          <w:szCs w:val="21"/>
        </w:rPr>
        <w:t>采购代理机构网站</w:t>
      </w:r>
      <w:bookmarkEnd w:id="2"/>
      <w:r>
        <w:rPr>
          <w:rFonts w:hint="eastAsia" w:cs="仿宋" w:asciiTheme="minorEastAsia" w:hAnsiTheme="minorEastAsia" w:eastAsiaTheme="minorEastAsia"/>
          <w:bCs/>
          <w:szCs w:val="21"/>
        </w:rPr>
        <w:t>（www.szzzt.com）</w:t>
      </w:r>
      <w:bookmarkEnd w:id="0"/>
      <w:bookmarkEnd w:id="1"/>
    </w:p>
    <w:p w14:paraId="65C5CC8B">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相关公告在以上媒体上公布之日即视为有效送达，不再另行通知。</w:t>
      </w:r>
    </w:p>
    <w:p w14:paraId="534326BF">
      <w:pPr>
        <w:spacing w:line="360" w:lineRule="auto"/>
        <w:rPr>
          <w:rFonts w:cs="仿宋" w:asciiTheme="minorEastAsia" w:hAnsiTheme="minorEastAsia" w:eastAsiaTheme="minorEastAsia"/>
          <w:bCs/>
          <w:szCs w:val="21"/>
        </w:rPr>
      </w:pPr>
    </w:p>
    <w:p w14:paraId="7F700CE9">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05EC8CA7">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1、采购人信息</w:t>
      </w:r>
    </w:p>
    <w:p w14:paraId="55F3F5A4">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名　    称：深圳市公安局罗湖分局</w:t>
      </w:r>
    </w:p>
    <w:p w14:paraId="352B9AA2">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地　    址：深圳市罗湖区罗沙路2088号</w:t>
      </w:r>
    </w:p>
    <w:p w14:paraId="44E65ED4">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2、采购代理机构信息</w:t>
      </w:r>
    </w:p>
    <w:p w14:paraId="0138D96F">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名　   称：深圳市中正招标有限公司</w:t>
      </w:r>
    </w:p>
    <w:p w14:paraId="0FA20C86">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地　   址：深圳市福田区民田路171号新华保险大厦903</w:t>
      </w:r>
    </w:p>
    <w:p w14:paraId="2480E398">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联系 方式：杨工，0755-83026699</w:t>
      </w:r>
    </w:p>
    <w:p w14:paraId="70F1083B">
      <w:pPr>
        <w:spacing w:line="360" w:lineRule="auto"/>
        <w:jc w:val="left"/>
        <w:rPr>
          <w:rFonts w:cs="仿宋" w:asciiTheme="minorEastAsia" w:hAnsiTheme="minorEastAsia" w:eastAsiaTheme="minorEastAsia"/>
          <w:b/>
          <w:bCs/>
          <w:szCs w:val="21"/>
        </w:rPr>
      </w:pPr>
    </w:p>
    <w:p w14:paraId="6196E519">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2A5F899E">
      <w:pPr>
        <w:spacing w:line="360" w:lineRule="auto"/>
        <w:ind w:firstLine="411" w:firstLineChars="196"/>
        <w:jc w:val="left"/>
        <w:rPr>
          <w:rFonts w:cs="仿宋" w:asciiTheme="minorEastAsia" w:hAnsiTheme="minorEastAsia" w:eastAsiaTheme="minorEastAsia"/>
          <w:bCs/>
          <w:szCs w:val="21"/>
        </w:rPr>
      </w:pPr>
      <w:r>
        <w:rPr>
          <w:rFonts w:hint="eastAsia" w:cs="仿宋" w:asciiTheme="minorEastAsia" w:hAnsiTheme="minorEastAsia" w:eastAsiaTheme="minorEastAsia"/>
          <w:bCs/>
          <w:szCs w:val="21"/>
        </w:rPr>
        <w:t>征集文件</w:t>
      </w:r>
    </w:p>
    <w:p w14:paraId="1E9B8D52">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（附件内容请登陆采购代理机构官网下载查阅）</w:t>
      </w:r>
    </w:p>
    <w:p w14:paraId="4C578805">
      <w:pPr>
        <w:spacing w:line="360" w:lineRule="auto"/>
        <w:rPr>
          <w:rFonts w:cs="仿宋" w:asciiTheme="minorEastAsia" w:hAnsiTheme="minorEastAsia" w:eastAsiaTheme="minorEastAsia"/>
          <w:bCs/>
          <w:szCs w:val="21"/>
        </w:rPr>
      </w:pPr>
    </w:p>
    <w:p w14:paraId="729F8E80">
      <w:pPr>
        <w:spacing w:line="360" w:lineRule="auto"/>
        <w:rPr>
          <w:rFonts w:cs="仿宋" w:asciiTheme="minorEastAsia" w:hAnsiTheme="minorEastAsia" w:eastAsiaTheme="minorEastAsia"/>
          <w:bCs/>
          <w:szCs w:val="21"/>
        </w:rPr>
      </w:pPr>
    </w:p>
    <w:p w14:paraId="5D357B59">
      <w:pPr>
        <w:spacing w:line="360" w:lineRule="auto"/>
        <w:ind w:firstLine="743" w:firstLineChars="354"/>
        <w:jc w:val="right"/>
        <w:rPr>
          <w:rFonts w:cs="仿宋" w:asciiTheme="minorEastAsia" w:hAnsiTheme="minorEastAsia" w:eastAsiaTheme="minorEastAsia"/>
          <w:bCs/>
          <w:szCs w:val="21"/>
        </w:rPr>
      </w:pPr>
      <w:r>
        <w:rPr>
          <w:rFonts w:hint="eastAsia" w:cs="仿宋" w:asciiTheme="minorEastAsia" w:hAnsiTheme="minorEastAsia" w:eastAsiaTheme="minorEastAsia"/>
          <w:bCs/>
          <w:szCs w:val="21"/>
        </w:rPr>
        <w:t>深圳市中正招标有限公司</w:t>
      </w:r>
    </w:p>
    <w:p w14:paraId="7F04AFC5">
      <w:pPr>
        <w:spacing w:line="360" w:lineRule="auto"/>
        <w:ind w:firstLine="743" w:firstLineChars="354"/>
        <w:jc w:val="right"/>
        <w:rPr>
          <w:rFonts w:cs="仿宋" w:asciiTheme="minorEastAsia" w:hAnsiTheme="minorEastAsia" w:eastAsiaTheme="minorEastAsia"/>
          <w:bCs/>
          <w:szCs w:val="21"/>
        </w:rPr>
      </w:pPr>
      <w:r>
        <w:rPr>
          <w:rFonts w:hint="eastAsia" w:cs="仿宋" w:asciiTheme="minorEastAsia" w:hAnsiTheme="minorEastAsia" w:eastAsiaTheme="minorEastAsia"/>
          <w:bCs/>
          <w:szCs w:val="21"/>
          <w:lang w:eastAsia="zh-CN"/>
        </w:rPr>
        <w:t>2025</w:t>
      </w:r>
      <w:r>
        <w:rPr>
          <w:rFonts w:hint="eastAsia" w:cs="仿宋" w:asciiTheme="minorEastAsia" w:hAnsiTheme="minorEastAsia" w:eastAsiaTheme="minorEastAsia"/>
          <w:bCs/>
          <w:szCs w:val="21"/>
        </w:rPr>
        <w:t>年</w:t>
      </w:r>
      <w:r>
        <w:rPr>
          <w:rFonts w:hint="eastAsia" w:cs="仿宋" w:asciiTheme="minorEastAsia" w:hAnsiTheme="minorEastAsia" w:eastAsiaTheme="minorEastAsia"/>
          <w:bCs/>
          <w:szCs w:val="21"/>
          <w:lang w:val="en-US" w:eastAsia="zh-CN"/>
        </w:rPr>
        <w:t>12</w:t>
      </w:r>
      <w:r>
        <w:rPr>
          <w:rFonts w:hint="eastAsia" w:cs="仿宋" w:asciiTheme="minorEastAsia" w:hAnsiTheme="minorEastAsia" w:eastAsiaTheme="minorEastAsia"/>
          <w:bCs/>
          <w:szCs w:val="21"/>
        </w:rPr>
        <w:t>月</w:t>
      </w:r>
      <w:r>
        <w:rPr>
          <w:rFonts w:hint="eastAsia" w:cs="仿宋" w:asciiTheme="minorEastAsia" w:hAnsiTheme="minorEastAsia" w:eastAsiaTheme="minorEastAsia"/>
          <w:bCs/>
          <w:szCs w:val="21"/>
          <w:lang w:val="en-US" w:eastAsia="zh-CN"/>
        </w:rPr>
        <w:t>26</w:t>
      </w:r>
      <w:r>
        <w:rPr>
          <w:rFonts w:hint="eastAsia" w:cs="仿宋" w:asciiTheme="minorEastAsia" w:hAnsiTheme="minorEastAsia" w:eastAsiaTheme="minorEastAsia"/>
          <w:bCs/>
          <w:szCs w:val="21"/>
        </w:rPr>
        <w:t>日</w:t>
      </w:r>
    </w:p>
    <w:p w14:paraId="5D041110">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02FE5"/>
    <w:rsid w:val="04A02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2025-12-26T06:59:00Z</dcterms:created>
  <dc:creator>中正招标杨工</dc:creator>
  <cp:lastModifiedBy>中正招标杨工</cp:lastModifiedBy>
  <dcterms:modified xsi:type="dcterms:W3CDTF">2025-12-26T07:00:06Z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A97DA7FC3E5D4B7B990AEAD2631E9CC6_11</vt:lpwstr>
  </property>
  <property fmtid="{D5CDD505-2E9C-101B-9397-08002B2CF9AE}" pid="4" name="KSOTemplateDocerSaveRecord">
    <vt:lpwstr>eyJoZGlkIjoiOTMwM2Y2MTYwMDMxNDU2MTZiYjY1MzkzNDdkYmNhZGUiLCJ1c2VySWQiOiI1NDUwNDM1MTAifQ==</vt:lpwstr>
  </property>
</Properties>
</file>