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pStyle w:val="3"/>
        <w:jc w:val="center"/>
        <w:outlineLvl w:val="0"/>
        <w:ind w:firstLine="0" w:firstLineChars="0" w:left="0" w:leftChars="0" w:right="0" w:rightChars="0"/>
        <w:rPr>
          <w:b w:val="1"/>
          <w:sz w:val="40"/>
          <w:bCs/>
          <w:kern w:val="2"/>
          <w:szCs w:val="40"/>
          <w:rFonts w:ascii="CESI仿宋-GB2312" w:hAnsi="CESI仿宋-GB2312" w:eastAsia="CESI仿宋-GB2312" w:cs="CESI仿宋-GB2312" w:hint="eastAsia"/>
        </w:rPr>
      </w:pPr>
      <w:r>
        <w:rPr>
          <w:b w:val="1"/>
          <w:sz w:val="40"/>
          <w:bCs/>
          <w:kern w:val="2"/>
          <w:szCs w:val="40"/>
          <w:rFonts w:ascii="CESI仿宋-GB2312" w:hAnsi="CESI仿宋-GB2312" w:eastAsia="CESI仿宋-GB2312" w:cs="CESI仿宋-GB2312" w:hint="eastAsia"/>
        </w:rPr>
        <w:t>罗湖区</w:t>
      </w:r>
      <w:r>
        <w:rPr>
          <w:b w:val="1"/>
          <w:sz w:val="40"/>
          <w:lang w:eastAsia="zh-CN"/>
          <w:bCs/>
          <w:kern w:val="2"/>
          <w:szCs w:val="40"/>
          <w:rFonts w:ascii="CESI仿宋-GB2312" w:hAnsi="CESI仿宋-GB2312" w:eastAsia="CESI仿宋-GB2312" w:cs="CESI仿宋-GB2312" w:hint="eastAsia"/>
        </w:rPr>
        <w:t>红</w:t>
      </w:r>
      <w:r>
        <w:rPr>
          <w:b w:val="1"/>
          <w:sz w:val="40"/>
          <w:lang w:val="en-US" w:eastAsia="zh-CN"/>
          <w:bCs/>
          <w:kern w:val="2"/>
          <w:szCs w:val="40"/>
          <w:rFonts w:ascii="CESI仿宋-GB2312" w:hAnsi="CESI仿宋-GB2312" w:eastAsia="CESI仿宋-GB2312" w:cs="CESI仿宋-GB2312" w:hint="eastAsia"/>
        </w:rPr>
        <w:t>岗</w:t>
      </w:r>
      <w:r>
        <w:rPr>
          <w:b w:val="1"/>
          <w:sz w:val="40"/>
          <w:bCs/>
          <w:kern w:val="2"/>
          <w:szCs w:val="40"/>
          <w:rFonts w:ascii="CESI仿宋-GB2312" w:hAnsi="CESI仿宋-GB2312" w:eastAsia="CESI仿宋-GB2312" w:cs="CESI仿宋-GB2312" w:hint="eastAsia"/>
        </w:rPr>
        <w:t>公园</w:t>
      </w:r>
      <w:r>
        <w:rPr>
          <w:b w:val="1"/>
          <w:sz w:val="40"/>
          <w:lang w:eastAsia="zh-CN"/>
          <w:bCs/>
          <w:kern w:val="2"/>
          <w:szCs w:val="40"/>
          <w:rFonts w:ascii="CESI仿宋-GB2312" w:hAnsi="CESI仿宋-GB2312" w:eastAsia="CESI仿宋-GB2312" w:cs="CESI仿宋-GB2312" w:hint="eastAsia"/>
        </w:rPr>
        <w:t>环山客厅咖啡厅</w:t>
      </w:r>
      <w:r>
        <w:rPr>
          <w:b w:val="1"/>
          <w:sz w:val="40"/>
          <w:bCs/>
          <w:kern w:val="2"/>
          <w:szCs w:val="40"/>
          <w:rFonts w:ascii="CESI仿宋-GB2312" w:hAnsi="CESI仿宋-GB2312" w:eastAsia="CESI仿宋-GB2312" w:cs="CESI仿宋-GB2312" w:hint="eastAsia"/>
        </w:rPr>
        <w:t>运营服务项目合同</w:t>
      </w:r>
    </w:p>
    <w:p>
      <w:pPr>
        <w:pStyle w:val="3"/>
        <w:rPr>
          <w:sz w:val="28"/>
          <w:kern w:val="2"/>
          <w:szCs w:val="36"/>
          <w:rFonts w:ascii="CESI仿宋-GB2312" w:hAnsi="CESI仿宋-GB2312" w:eastAsia="CESI仿宋-GB2312" w:cs="CESI仿宋-GB2312" w:hint="eastAsia"/>
        </w:rPr>
      </w:pPr>
    </w:p>
    <w:p>
      <w:pPr>
        <w:pStyle w:val="3"/>
        <w:rPr>
          <w:sz w:val="28"/>
          <w:lang w:eastAsia="zh-CN"/>
          <w:kern w:val="2"/>
          <w:szCs w:val="36"/>
          <w:rFonts w:ascii="CESI仿宋-GB2312" w:hAnsi="CESI仿宋-GB2312" w:eastAsia="CESI仿宋-GB2312" w:cs="CESI仿宋-GB2312" w:hint="eastAsia"/>
        </w:rPr>
      </w:pPr>
      <w:r>
        <w:rPr>
          <w:sz w:val="28"/>
          <w:kern w:val="2"/>
          <w:szCs w:val="36"/>
          <w:rFonts w:ascii="CESI仿宋-GB2312" w:hAnsi="CESI仿宋-GB2312" w:eastAsia="CESI仿宋-GB2312" w:cs="CESI仿宋-GB2312" w:hint="eastAsia"/>
        </w:rPr>
        <w:t>甲方：</w:t>
      </w:r>
      <w:r>
        <w:rPr>
          <w:sz w:val="28"/>
          <w:lang w:eastAsia="zh-CN"/>
          <w:kern w:val="2"/>
          <w:szCs w:val="36"/>
          <w:rFonts w:ascii="CESI仿宋-GB2312" w:hAnsi="CESI仿宋-GB2312" w:eastAsia="CESI仿宋-GB2312" w:cs="CESI仿宋-GB2312" w:hint="eastAsia"/>
        </w:rPr>
        <w:t>深圳市罗湖区市政园林管理所</w:t>
      </w:r>
    </w:p>
    <w:p>
      <w:pPr>
        <w:pStyle w:val="3"/>
        <w:rPr>
          <w:sz w:val="28"/>
          <w:lang w:val="en-US" w:eastAsia="zh-CN"/>
          <w:kern w:val="2"/>
          <w:szCs w:val="36"/>
          <w:rFonts w:ascii="CESI仿宋-GB2312" w:hAnsi="CESI仿宋-GB2312" w:eastAsia="CESI仿宋-GB2312" w:cs="CESI仿宋-GB2312" w:hint="eastAsia"/>
        </w:rPr>
      </w:pPr>
      <w:r>
        <w:rPr>
          <w:sz w:val="28"/>
          <w:lang w:val="en-US" w:eastAsia="zh-CN"/>
          <w:kern w:val="2"/>
          <w:szCs w:val="36"/>
          <w:rFonts w:ascii="CESI仿宋-GB2312" w:hAnsi="CESI仿宋-GB2312" w:eastAsia="CESI仿宋-GB2312" w:cs="CESI仿宋-GB2312" w:hint="eastAsia"/>
        </w:rPr>
        <w:t>联系地址：深圳市罗湖区金稻田路围岭公园环卫工人之家</w:t>
      </w:r>
    </w:p>
    <w:p>
      <w:pPr>
        <w:pStyle w:val="3"/>
        <w:rPr>
          <w:sz w:val="28"/>
          <w:lang w:val="en-US" w:eastAsia="zh-CN"/>
          <w:kern w:val="2"/>
          <w:szCs w:val="36"/>
          <w:rFonts w:ascii="CESI仿宋-GB2312" w:hAnsi="CESI仿宋-GB2312" w:eastAsia="CESI仿宋-GB2312" w:cs="CESI仿宋-GB2312" w:hint="default"/>
        </w:rPr>
      </w:pPr>
      <w:r>
        <w:rPr>
          <w:sz w:val="28"/>
          <w:lang w:val="en-US" w:eastAsia="zh-CN"/>
          <w:kern w:val="2"/>
          <w:szCs w:val="36"/>
          <w:rFonts w:ascii="CESI仿宋-GB2312" w:hAnsi="CESI仿宋-GB2312" w:eastAsia="CESI仿宋-GB2312" w:cs="CESI仿宋-GB2312" w:hint="eastAsia"/>
        </w:rPr>
        <w:t>统一社会信用代码：12440303G348009185</w:t>
      </w:r>
    </w:p>
    <w:p>
      <w:pPr>
        <w:pStyle w:val="3"/>
        <w:rPr>
          <w:lang w:val="en-US" w:eastAsia="zh-CN"/>
          <w:rFonts w:ascii="CESI仿宋-GB2312" w:hAnsi="CESI仿宋-GB2312" w:eastAsia="CESI仿宋-GB2312" w:cs="CESI仿宋-GB2312" w:hint="eastAsia"/>
        </w:rPr>
      </w:pPr>
    </w:p>
    <w:p>
      <w:pPr>
        <w:pStyle w:val="3"/>
        <w:rPr>
          <w:sz w:val="28"/>
          <w:kern w:val="2"/>
          <w:szCs w:val="36"/>
          <w:rFonts w:ascii="CESI仿宋-GB2312" w:hAnsi="CESI仿宋-GB2312" w:eastAsia="CESI仿宋-GB2312" w:cs="CESI仿宋-GB2312" w:hint="eastAsia"/>
        </w:rPr>
      </w:pPr>
      <w:r>
        <w:rPr>
          <w:sz w:val="28"/>
          <w:kern w:val="2"/>
          <w:szCs w:val="36"/>
          <w:rFonts w:ascii="CESI仿宋-GB2312" w:hAnsi="CESI仿宋-GB2312" w:eastAsia="CESI仿宋-GB2312" w:cs="CESI仿宋-GB2312" w:hint="eastAsia"/>
        </w:rPr>
        <w:t>乙方：</w:t>
      </w:r>
    </w:p>
    <w:p>
      <w:pPr>
        <w:pStyle w:val="3"/>
        <w:rPr>
          <w:sz w:val="28"/>
          <w:lang w:val="en-US" w:eastAsia="zh-CN"/>
          <w:kern w:val="2"/>
          <w:szCs w:val="36"/>
          <w:rFonts w:ascii="CESI仿宋-GB2312" w:hAnsi="CESI仿宋-GB2312" w:eastAsia="CESI仿宋-GB2312" w:cs="CESI仿宋-GB2312" w:hint="default"/>
        </w:rPr>
      </w:pPr>
      <w:r>
        <w:rPr>
          <w:sz w:val="28"/>
          <w:lang w:val="en-US" w:eastAsia="zh-CN"/>
          <w:kern w:val="2"/>
          <w:szCs w:val="36"/>
          <w:rFonts w:ascii="CESI仿宋-GB2312" w:hAnsi="CESI仿宋-GB2312" w:eastAsia="CESI仿宋-GB2312" w:cs="CESI仿宋-GB2312" w:hint="eastAsia"/>
        </w:rPr>
        <w:t xml:space="preserve">法定代表人： </w:t>
      </w:r>
    </w:p>
    <w:p>
      <w:pPr>
        <w:pStyle w:val="3"/>
        <w:rPr>
          <w:sz w:val="28"/>
          <w:lang w:val="en-US" w:eastAsia="zh-CN"/>
          <w:kern w:val="2"/>
          <w:szCs w:val="36"/>
          <w:rFonts w:ascii="CESI仿宋-GB2312" w:hAnsi="CESI仿宋-GB2312" w:eastAsia="CESI仿宋-GB2312" w:cs="CESI仿宋-GB2312" w:hint="eastAsia"/>
        </w:rPr>
      </w:pPr>
      <w:r>
        <w:rPr>
          <w:sz w:val="28"/>
          <w:lang w:val="en-US" w:eastAsia="zh-CN"/>
          <w:kern w:val="2"/>
          <w:szCs w:val="36"/>
          <w:rFonts w:ascii="CESI仿宋-GB2312" w:hAnsi="CESI仿宋-GB2312" w:eastAsia="CESI仿宋-GB2312" w:cs="CESI仿宋-GB2312" w:hint="eastAsia"/>
        </w:rPr>
        <w:t xml:space="preserve">统一社会信用代码： </w:t>
      </w:r>
    </w:p>
    <w:p>
      <w:pPr>
        <w:pStyle w:val="3"/>
        <w:rPr>
          <w:sz w:val="28"/>
          <w:lang w:val="en-US" w:eastAsia="zh-CN"/>
          <w:kern w:val="2"/>
          <w:szCs w:val="36"/>
          <w:rFonts w:ascii="CESI仿宋-GB2312" w:hAnsi="CESI仿宋-GB2312" w:eastAsia="CESI仿宋-GB2312" w:cs="CESI仿宋-GB2312" w:hint="default"/>
        </w:rPr>
      </w:pPr>
      <w:r>
        <w:rPr>
          <w:sz w:val="28"/>
          <w:lang w:val="en-US" w:eastAsia="zh-CN"/>
          <w:kern w:val="2"/>
          <w:szCs w:val="36"/>
          <w:rFonts w:ascii="CESI仿宋-GB2312" w:hAnsi="CESI仿宋-GB2312" w:eastAsia="CESI仿宋-GB2312" w:cs="CESI仿宋-GB2312" w:hint="eastAsia"/>
        </w:rPr>
        <w:t xml:space="preserve">联系人： </w:t>
      </w:r>
    </w:p>
    <w:p>
      <w:pPr>
        <w:pStyle w:val="3"/>
        <w:rPr>
          <w:sz w:val="28"/>
          <w:lang w:val="en-US" w:eastAsia="zh-CN"/>
          <w:kern w:val="2"/>
          <w:szCs w:val="36"/>
          <w:rFonts w:ascii="CESI仿宋-GB2312" w:hAnsi="CESI仿宋-GB2312" w:eastAsia="CESI仿宋-GB2312" w:cs="CESI仿宋-GB2312" w:hint="eastAsia"/>
        </w:rPr>
      </w:pPr>
      <w:r>
        <w:rPr>
          <w:sz w:val="28"/>
          <w:lang w:val="en-US" w:eastAsia="zh-CN"/>
          <w:kern w:val="2"/>
          <w:szCs w:val="36"/>
          <w:rFonts w:ascii="CESI仿宋-GB2312" w:hAnsi="CESI仿宋-GB2312" w:eastAsia="CESI仿宋-GB2312" w:cs="CESI仿宋-GB2312" w:hint="eastAsia"/>
        </w:rPr>
        <w:t xml:space="preserve">联系地址： </w:t>
      </w:r>
    </w:p>
    <w:p>
      <w:pPr>
        <w:pStyle w:val="3"/>
        <w:rPr>
          <w:sz w:val="28"/>
          <w:lang w:val="en-US" w:eastAsia="zh-CN"/>
          <w:kern w:val="2"/>
          <w:szCs w:val="36"/>
          <w:rFonts w:ascii="CESI仿宋-GB2312" w:hAnsi="CESI仿宋-GB2312" w:eastAsia="CESI仿宋-GB2312" w:cs="CESI仿宋-GB2312" w:hint="default"/>
        </w:rPr>
      </w:pPr>
      <w:r>
        <w:rPr>
          <w:sz w:val="28"/>
          <w:lang w:val="en-US" w:eastAsia="zh-CN"/>
          <w:kern w:val="2"/>
          <w:szCs w:val="36"/>
          <w:rFonts w:ascii="CESI仿宋-GB2312" w:hAnsi="CESI仿宋-GB2312" w:eastAsia="CESI仿宋-GB2312" w:cs="CESI仿宋-GB2312" w:hint="eastAsia"/>
        </w:rPr>
        <w:t xml:space="preserve">联系电话： </w:t>
      </w:r>
    </w:p>
    <w:p>
      <w:pPr>
        <w:pStyle w:val="3"/>
        <w:rPr>
          <w:rFonts w:ascii="CESI仿宋-GB2312" w:hAnsi="CESI仿宋-GB2312" w:eastAsia="CESI仿宋-GB2312" w:cs="CESI仿宋-GB2312" w:hint="eastAsia"/>
        </w:rPr>
      </w:pPr>
    </w:p>
    <w:p>
      <w:pPr>
        <w:pStyle w:val="3"/>
        <w:ind w:firstLine="560" w:firstLineChars="200"/>
        <w:rPr>
          <w:sz w:val="28"/>
          <w:lang w:eastAsia="zh-CN"/>
          <w:kern w:val="2"/>
          <w:szCs w:val="36"/>
          <w:rFonts w:ascii="CESI仿宋-GB2312" w:hAnsi="CESI仿宋-GB2312" w:eastAsia="CESI仿宋-GB2312" w:cs="CESI仿宋-GB2312" w:hint="eastAsia"/>
        </w:rPr>
      </w:pPr>
      <w:r>
        <w:rPr>
          <w:sz w:val="28"/>
          <w:lang w:eastAsia="zh-CN"/>
          <w:kern w:val="2"/>
          <w:szCs w:val="36"/>
          <w:rFonts w:ascii="CESI仿宋-GB2312" w:hAnsi="CESI仿宋-GB2312" w:eastAsia="CESI仿宋-GB2312" w:cs="CESI仿宋-GB2312" w:hint="eastAsia"/>
        </w:rPr>
        <w:t>根据罗湖区红岗公园环山客厅咖啡厅运营服务项目（</w:t>
      </w:r>
      <w:r>
        <w:rPr>
          <w:sz w:val="28"/>
          <w:lang w:val="en-US" w:eastAsia="zh-CN"/>
          <w:kern w:val="2"/>
          <w:szCs w:val="36"/>
          <w:rFonts w:ascii="CESI仿宋-GB2312" w:hAnsi="CESI仿宋-GB2312" w:eastAsia="CESI仿宋-GB2312" w:cs="CESI仿宋-GB2312" w:hint="eastAsia"/>
        </w:rPr>
        <w:t>项目编号：       ）</w:t>
      </w:r>
      <w:r>
        <w:rPr>
          <w:sz w:val="28"/>
          <w:lang w:eastAsia="zh-CN"/>
          <w:kern w:val="2"/>
          <w:szCs w:val="36"/>
          <w:rFonts w:ascii="CESI仿宋-GB2312" w:hAnsi="CESI仿宋-GB2312" w:eastAsia="CESI仿宋-GB2312" w:cs="CESI仿宋-GB2312" w:hint="eastAsia"/>
        </w:rPr>
        <w:t>的投标结果，由</w:t>
      </w:r>
      <w:r>
        <w:rPr>
          <w:u w:val="single"/>
          <w:sz w:val="28"/>
          <w:lang w:val="en-US" w:eastAsia="zh-CN"/>
          <w:kern w:val="2"/>
          <w:szCs w:val="36"/>
          <w:rFonts w:ascii="CESI仿宋-GB2312" w:hAnsi="CESI仿宋-GB2312" w:eastAsia="CESI仿宋-GB2312" w:cs="CESI仿宋-GB2312" w:hint="eastAsia"/>
        </w:rPr>
        <w:t xml:space="preserve">           </w:t>
      </w:r>
      <w:r>
        <w:rPr>
          <w:sz w:val="28"/>
          <w:lang w:eastAsia="zh-CN"/>
          <w:kern w:val="2"/>
          <w:szCs w:val="36"/>
          <w:rFonts w:ascii="CESI仿宋-GB2312" w:hAnsi="CESI仿宋-GB2312" w:eastAsia="CESI仿宋-GB2312" w:cs="CESI仿宋-GB2312" w:hint="eastAsia"/>
        </w:rPr>
        <w:t>中标方。按照《中华人民共和国民法典》和《深圳经济特区政府采购条例》，经深圳市罗湖区市政园林管理所（以下简称甲方）和</w:t>
      </w:r>
      <w:r>
        <w:rPr>
          <w:u w:val="single"/>
          <w:sz w:val="28"/>
          <w:lang w:val="en-US" w:eastAsia="zh-CN"/>
          <w:kern w:val="2"/>
          <w:szCs w:val="36"/>
          <w:rFonts w:ascii="CESI仿宋-GB2312" w:hAnsi="CESI仿宋-GB2312" w:eastAsia="CESI仿宋-GB2312" w:cs="CESI仿宋-GB2312" w:hint="eastAsia"/>
        </w:rPr>
        <w:t xml:space="preserve">            </w:t>
      </w:r>
      <w:r>
        <w:rPr>
          <w:sz w:val="28"/>
          <w:lang w:eastAsia="zh-CN"/>
          <w:kern w:val="2"/>
          <w:szCs w:val="36"/>
          <w:rFonts w:ascii="CESI仿宋-GB2312" w:hAnsi="CESI仿宋-GB2312" w:eastAsia="CESI仿宋-GB2312" w:cs="CESI仿宋-GB2312" w:hint="eastAsia"/>
        </w:rPr>
        <w:t>（以下简称乙方）协商，就乙方承租甲方管理的红岗公园环山客厅咖啡厅开展运营服务项目，达成以下合同条款：</w:t>
      </w:r>
    </w:p>
    <w:p>
      <w:pPr>
        <w:rPr>
          <w:lang w:eastAsia="zh-CN"/>
          <w:rFonts w:ascii="CESI仿宋-GB2312" w:hAnsi="CESI仿宋-GB2312" w:eastAsia="CESI仿宋-GB2312" w:cs="CESI仿宋-GB2312" w:hint="eastAsia"/>
        </w:rPr>
      </w:pPr>
    </w:p>
    <w:p>
      <w:pPr>
        <w:pStyle w:val="3"/>
        <w:ind w:firstLine="640" w:firstLineChars="200" w:left="0" w:leftChars="0"/>
        <w:rPr>
          <w:b w:val="1"/>
          <w:sz w:val="32"/>
          <w:lang w:eastAsia="zh-CN"/>
          <w:bCs/>
          <w:szCs w:val="32"/>
          <w:rFonts w:ascii="CESI仿宋-GB2312" w:hAnsi="CESI仿宋-GB2312" w:eastAsia="CESI仿宋-GB2312" w:cs="CESI仿宋-GB2312" w:hint="eastAsia"/>
        </w:rPr>
      </w:pPr>
      <w:r>
        <w:rPr>
          <w:b w:val="1"/>
          <w:sz w:val="32"/>
          <w:lang w:eastAsia="zh-CN"/>
          <w:bCs/>
          <w:szCs w:val="32"/>
          <w:rFonts w:ascii="CESI仿宋-GB2312" w:hAnsi="CESI仿宋-GB2312" w:eastAsia="CESI仿宋-GB2312" w:cs="CESI仿宋-GB2312" w:hint="eastAsia"/>
        </w:rPr>
        <w:t>第一条</w:t>
      </w:r>
      <w:r>
        <w:rPr>
          <w:b w:val="1"/>
          <w:sz w:val="32"/>
          <w:lang w:val="en-US" w:eastAsia="zh-CN"/>
          <w:bCs/>
          <w:szCs w:val="32"/>
          <w:rFonts w:ascii="CESI仿宋-GB2312" w:hAnsi="CESI仿宋-GB2312" w:eastAsia="CESI仿宋-GB2312" w:cs="CESI仿宋-GB2312" w:hint="eastAsia"/>
        </w:rPr>
        <w:t xml:space="preserve"> </w:t>
      </w:r>
      <w:r>
        <w:rPr>
          <w:b w:val="1"/>
          <w:sz w:val="32"/>
          <w:lang w:eastAsia="zh-CN"/>
          <w:bCs/>
          <w:szCs w:val="32"/>
          <w:rFonts w:ascii="CESI仿宋-GB2312" w:hAnsi="CESI仿宋-GB2312" w:eastAsia="CESI仿宋-GB2312" w:cs="CESI仿宋-GB2312" w:hint="eastAsia"/>
        </w:rPr>
        <w:t>项目概况</w:t>
      </w:r>
    </w:p>
    <w:p>
      <w:pPr>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（一）项目背景</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eastAsia="zh-CN"/>
          <w:szCs w:val="36"/>
          <w:rFonts w:ascii="CESI仿宋-GB2312" w:hAnsi="CESI仿宋-GB2312" w:eastAsia="CESI仿宋-GB2312" w:cs="CESI仿宋-GB2312" w:hint="eastAsia"/>
        </w:rPr>
      </w:pPr>
      <w:r>
        <w:rPr>
          <w:sz w:val="28"/>
          <w:lang w:eastAsia="zh-CN"/>
          <w:szCs w:val="36"/>
          <w:rFonts w:ascii="CESI仿宋-GB2312" w:hAnsi="CESI仿宋-GB2312" w:eastAsia="CESI仿宋-GB2312" w:cs="CESI仿宋-GB2312" w:hint="eastAsia"/>
        </w:rPr>
        <w:t>为充分利用公园现有资源，为游客提供更多的</w:t>
      </w:r>
      <w:r>
        <w:rPr>
          <w:sz w:val="28"/>
          <w:lang w:val="en-US" w:eastAsia="zh-CN"/>
          <w:szCs w:val="36"/>
          <w:rFonts w:ascii="CESI仿宋-GB2312" w:hAnsi="CESI仿宋-GB2312" w:eastAsia="CESI仿宋-GB2312" w:cs="CESI仿宋-GB2312" w:hint="eastAsia"/>
        </w:rPr>
        <w:t>综合</w:t>
      </w:r>
      <w:r>
        <w:rPr>
          <w:sz w:val="28"/>
          <w:lang w:eastAsia="zh-CN"/>
          <w:szCs w:val="36"/>
          <w:rFonts w:ascii="CESI仿宋-GB2312" w:hAnsi="CESI仿宋-GB2312" w:eastAsia="CESI仿宋-GB2312" w:cs="CESI仿宋-GB2312" w:hint="eastAsia"/>
        </w:rPr>
        <w:t>配套服务，</w:t>
      </w:r>
      <w:r>
        <w:rPr>
          <w:sz w:val="28"/>
          <w:lang w:val="en-US" w:eastAsia="zh-CN"/>
          <w:szCs w:val="36"/>
          <w:rFonts w:ascii="CESI仿宋-GB2312" w:hAnsi="CESI仿宋-GB2312" w:eastAsia="CESI仿宋-GB2312" w:cs="CESI仿宋-GB2312" w:hint="eastAsia"/>
        </w:rPr>
        <w:t>特</w:t>
      </w:r>
      <w:r>
        <w:rPr>
          <w:sz w:val="28"/>
          <w:lang w:eastAsia="zh-CN"/>
          <w:szCs w:val="36"/>
          <w:rFonts w:ascii="CESI仿宋-GB2312" w:hAnsi="CESI仿宋-GB2312" w:eastAsia="CESI仿宋-GB2312" w:cs="CESI仿宋-GB2312" w:hint="eastAsia"/>
        </w:rPr>
        <w:t>开展罗湖区红岗公园环山客厅咖啡厅运营服务项目。</w:t>
      </w:r>
    </w:p>
    <w:p>
      <w:pPr>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（二）项目服务内容及要求</w:t>
      </w:r>
    </w:p>
    <w:p>
      <w:pPr>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1、服务内容</w:t>
      </w:r>
    </w:p>
    <w:p>
      <w:pPr>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服务内容为对红岗公园环山客厅咖啡厅提供轻餐饮、活动沙龙等商业经营服务</w:t>
      </w:r>
      <w:r>
        <w:rPr>
          <w:b w:val="0"/>
          <w:sz w:val="28"/>
          <w:lang w:eastAsia="zh-CN"/>
          <w:bCs w:val="0"/>
          <w:szCs w:val="36"/>
          <w:rFonts w:ascii="CESI仿宋-GB2312" w:hAnsi="CESI仿宋-GB2312" w:eastAsia="CESI仿宋-GB2312" w:cs="CESI仿宋-GB2312" w:hint="default"/>
        </w:rPr>
        <w:t>。</w:t>
      </w:r>
      <w:r>
        <w:rPr>
          <w:b w:val="0"/>
          <w:sz w:val="28"/>
          <w:lang w:val="en-US" w:eastAsia="zh-CN"/>
          <w:bCs w:val="0"/>
          <w:szCs w:val="36"/>
          <w:rFonts w:ascii="CESI仿宋-GB2312" w:hAnsi="CESI仿宋-GB2312" w:eastAsia="CESI仿宋-GB2312" w:cs="CESI仿宋-GB2312" w:hint="eastAsia"/>
        </w:rPr>
        <w:t>具体如下：</w:t>
      </w:r>
    </w:p>
    <w:tbl>
      <w:tblPr>
        <w:tblStyle w:val="6"/>
        <w:tblW w:w="8519" w:type="dxa"/>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650.000000"/>
        <w:gridCol w:w="1188.000000"/>
        <w:gridCol w:w="1009.000000"/>
        <w:gridCol w:w="1832.000000"/>
        <w:gridCol w:w="1420.000000"/>
        <w:gridCol w:w="142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84" w:hRule="atLeast"/>
          <w:jc w:val="center"/>
        </w:trPr>
        <w:tc>
          <w:tcPr>
            <w:tcW w:w="1650"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580" w:lineRule="exact"/>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eastAsia="宋体" w:cs="宋体" w:hint="eastAsia"/>
              </w:rPr>
              <w:t>空间名称</w:t>
            </w:r>
          </w:p>
        </w:tc>
        <w:tc>
          <w:tcPr>
            <w:tcW w:w="1188"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580" w:lineRule="exact"/>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cs="宋体" w:hint="eastAsia"/>
              </w:rPr>
              <w:t>建筑室内</w:t>
            </w:r>
            <w:r>
              <w:rPr>
                <w:vertAlign w:val="baseline"/>
                <w:sz w:val="21"/>
                <w:lang w:val="en-US" w:eastAsia="zh-CN"/>
                <w:szCs w:val="21"/>
                <w:rFonts w:ascii="宋体" w:hAnsi="宋体" w:eastAsia="宋体" w:cs="宋体" w:hint="eastAsia"/>
              </w:rPr>
              <w:t>面积</w:t>
            </w:r>
          </w:p>
        </w:tc>
        <w:tc>
          <w:tcPr>
            <w:tcW w:w="1009"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580" w:lineRule="exact"/>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cs="宋体" w:hint="eastAsia"/>
              </w:rPr>
              <w:t>现状用途</w:t>
            </w:r>
          </w:p>
        </w:tc>
        <w:tc>
          <w:tcPr>
            <w:tcW w:w="1832"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580" w:lineRule="exact"/>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cs="宋体" w:hint="eastAsia"/>
              </w:rPr>
              <w:t>月租金底价（元/月）</w:t>
            </w:r>
          </w:p>
        </w:tc>
        <w:tc>
          <w:tcPr>
            <w:tcW w:w="1420"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580" w:lineRule="exact"/>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cs="宋体" w:hint="eastAsia"/>
              </w:rPr>
              <w:t>年租金底价（元/年）</w:t>
            </w:r>
          </w:p>
        </w:tc>
        <w:tc>
          <w:tcPr>
            <w:tcW w:w="1420"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580" w:lineRule="exact"/>
              <w:rPr>
                <w:vertAlign w:val="baseline"/>
                <w:sz w:val="21"/>
                <w:lang w:val="en-US" w:eastAsia="zh-CN"/>
                <w:szCs w:val="21"/>
                <w:rFonts w:ascii="宋体" w:hAnsi="宋体" w:cs="宋体" w:hint="eastAsia"/>
              </w:rPr>
            </w:pPr>
            <w:r>
              <w:rPr>
                <w:vertAlign w:val="baseline"/>
                <w:sz w:val="21"/>
                <w:lang w:val="en-US" w:eastAsia="zh-CN"/>
                <w:szCs w:val="21"/>
                <w:rFonts w:ascii="宋体" w:hAnsi="宋体" w:cs="宋体" w:hint="eastAsia"/>
              </w:rPr>
              <w:t>年租金成交价（元/年）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84" w:hRule="atLeast"/>
          <w:jc w:val="center"/>
        </w:trPr>
        <w:tc>
          <w:tcPr>
            <w:tcW w:w="1650" w:type="dxa"/>
            <w:vAlign w:val="center"/>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eastAsia="宋体" w:cs="宋体" w:hint="eastAsia"/>
              </w:rPr>
              <w:t>红岗公园环山客厅咖啡厅</w:t>
            </w:r>
          </w:p>
        </w:tc>
        <w:tc>
          <w:tcPr>
            <w:tcW w:w="1188" w:type="dxa"/>
            <w:vAlign w:val="center"/>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cs="宋体" w:hint="eastAsia"/>
              </w:rPr>
              <w:t>91</w:t>
            </w:r>
            <w:r>
              <w:rPr>
                <w:vertAlign w:val="baseline"/>
                <w:sz w:val="21"/>
                <w:lang w:val="en-US" w:eastAsia="zh-CN"/>
                <w:szCs w:val="21"/>
                <w:rFonts w:ascii="宋体" w:hAnsi="宋体" w:eastAsia="宋体" w:cs="宋体" w:hint="eastAsia"/>
              </w:rPr>
              <w:t>㎡</w:t>
            </w:r>
          </w:p>
        </w:tc>
        <w:tc>
          <w:tcPr>
            <w:tcW w:w="1009" w:type="dxa"/>
            <w:vAlign w:val="center"/>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cs="宋体" w:hint="eastAsia"/>
              </w:rPr>
              <w:t>闲置</w:t>
            </w:r>
          </w:p>
        </w:tc>
        <w:tc>
          <w:tcPr>
            <w:tcW w:w="1832" w:type="dxa"/>
            <w:vAlign w:val="center"/>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eastAsia="宋体" w:cs="宋体" w:hint="eastAsia"/>
              </w:rPr>
            </w:pPr>
          </w:p>
        </w:tc>
        <w:tc>
          <w:tcPr>
            <w:tcW w:w="1420" w:type="dxa"/>
            <w:vAlign w:val="center"/>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eastAsia="宋体" w:cs="宋体" w:hint="default"/>
              </w:rPr>
            </w:pPr>
          </w:p>
        </w:tc>
        <w:tc>
          <w:tcPr>
            <w:tcW w:w="1420" w:type="dxa"/>
            <w:vAlign w:val="center"/>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eastAsia="zh-CN"/>
                <w:szCs w:val="21"/>
                <w:rFonts w:ascii="宋体" w:hAnsi="宋体" w:cs="宋体"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97" w:hRule="atLeast"/>
          <w:jc w:val="center"/>
        </w:trPr>
        <w:tc>
          <w:tcPr>
            <w:tcW w:w="1650"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eastAsia="宋体" w:cs="宋体" w:hint="eastAsia"/>
              </w:rPr>
            </w:pPr>
            <w:r>
              <w:rPr>
                <w:vertAlign w:val="baseline"/>
                <w:sz w:val="21"/>
                <w:lang w:val="en-US" w:eastAsia="zh-CN"/>
                <w:szCs w:val="21"/>
                <w:rFonts w:ascii="宋体" w:hAnsi="宋体" w:cs="宋体" w:hint="eastAsia"/>
              </w:rPr>
              <w:t>服务期合同总价款</w:t>
            </w:r>
          </w:p>
        </w:tc>
        <w:tc>
          <w:tcPr>
            <w:tcW w:w="1188"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eastAsia="宋体" w:cs="宋体" w:hint="eastAsia"/>
              </w:rPr>
            </w:pPr>
          </w:p>
        </w:tc>
        <w:tc>
          <w:tcPr>
            <w:tcW w:w="1009"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cs="宋体" w:hint="eastAsia"/>
              </w:rPr>
            </w:pPr>
          </w:p>
        </w:tc>
        <w:tc>
          <w:tcPr>
            <w:tcW w:w="1832"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eastAsia="宋体" w:cs="宋体" w:hint="default"/>
              </w:rPr>
            </w:pPr>
            <w:r>
              <w:rPr>
                <w:vertAlign w:val="baseline"/>
                <w:sz w:val="21"/>
                <w:lang w:val="en-US" w:eastAsia="zh-CN"/>
                <w:szCs w:val="21"/>
                <w:rFonts w:ascii="宋体" w:hAnsi="宋体" w:cs="宋体" w:hint="eastAsia"/>
              </w:rPr>
              <w:t xml:space="preserve"> </w:t>
            </w:r>
          </w:p>
        </w:tc>
        <w:tc>
          <w:tcPr>
            <w:tcW w:w="1420"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val="en-US" w:eastAsia="zh-CN"/>
                <w:szCs w:val="21"/>
                <w:rFonts w:ascii="宋体" w:hAnsi="宋体" w:cs="宋体" w:hint="default"/>
              </w:rPr>
            </w:pPr>
          </w:p>
        </w:tc>
        <w:tc>
          <w:tcPr>
            <w:tcW w:w="1420" w:type="dxa"/>
            <w:vAlign w:val="top"/>
            <w:noWrap w:val="0"/>
          </w:tcPr>
          <w:p>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vertAlign w:val="baseline"/>
                <w:sz w:val="21"/>
                <w:lang w:eastAsia="zh-CN"/>
                <w:szCs w:val="21"/>
                <w:rFonts w:ascii="宋体" w:hAnsi="宋体" w:cs="宋体" w:hint="default"/>
              </w:rPr>
            </w:pPr>
          </w:p>
        </w:tc>
      </w:tr>
    </w:tbl>
    <w:p>
      <w:pPr>
        <w:pStyle w:val="4"/>
        <w:widowControl w:val="1"/>
        <w:jc w:val="left"/>
        <w:spacing w:afterLines="0" w:beforeLines="0" w:line="36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28"/>
          <w:rFonts w:ascii="仿宋_GB2312" w:hAnsi="仿宋_GB2312" w:eastAsia="仿宋_GB2312" w:cs="仿宋_GB2312" w:hint="eastAsia"/>
        </w:rPr>
        <w:t>注：咖</w:t>
      </w:r>
      <w:r>
        <w:rPr>
          <w:sz w:val="28"/>
          <w:lang w:val="en-US" w:eastAsia="zh-CN"/>
          <w:kern w:val="2"/>
          <w:szCs w:val="28"/>
          <w:rFonts w:ascii="仿宋_GB2312" w:hAnsi="仿宋_GB2312" w:eastAsia="仿宋_GB2312" w:cs="仿宋_GB2312" w:hint="eastAsia"/>
        </w:rPr>
        <w:t>啡厅租金计算面积为建筑室内面积，不包含建筑物周边外摆区域。本项目租金底价根据第三方出具的《</w:t>
      </w:r>
      <w:r>
        <w:rPr>
          <w:sz w:val="28"/>
          <w:kern w:val="2"/>
          <w:szCs w:val="28"/>
          <w:rFonts w:ascii="仿宋_GB2312" w:hAnsi="仿宋_GB2312" w:eastAsia="仿宋_GB2312" w:cs="仿宋_GB2312" w:hint="eastAsia"/>
        </w:rPr>
        <w:t>2025.3.13深鹏建估字【2025】第CQ-0003号-</w:t>
      </w:r>
      <w:r>
        <w:rPr>
          <w:sz w:val="28"/>
          <w:lang w:eastAsia="zh-CN"/>
          <w:kern w:val="2"/>
          <w:szCs w:val="28"/>
          <w:rFonts w:ascii="仿宋_GB2312" w:hAnsi="仿宋_GB2312" w:eastAsia="仿宋_GB2312" w:cs="仿宋_GB2312" w:hint="eastAsia"/>
        </w:rPr>
        <w:t>房地产评估报告</w:t>
      </w:r>
      <w:r>
        <w:rPr>
          <w:sz w:val="28"/>
          <w:lang w:val="en-US" w:eastAsia="zh-CN"/>
          <w:kern w:val="2"/>
          <w:szCs w:val="28"/>
          <w:rFonts w:ascii="仿宋_GB2312" w:hAnsi="仿宋_GB2312" w:eastAsia="仿宋_GB2312" w:cs="仿宋_GB2312" w:hint="eastAsia"/>
        </w:rPr>
        <w:t>》确定，乙方第一</w:t>
      </w:r>
      <w:r>
        <w:rPr>
          <w:sz w:val="28"/>
          <w:lang w:val="en-US" w:eastAsia="zh-CN"/>
          <w:szCs w:val="28"/>
          <w:rFonts w:ascii="仿宋_GB2312" w:hAnsi="仿宋_GB2312" w:eastAsia="仿宋_GB2312" w:cs="仿宋_GB2312" w:hint="eastAsia"/>
        </w:rPr>
        <w:t>年租金为年租金成交价。</w:t>
      </w:r>
      <w:r>
        <w:rPr>
          <w:sz w:val="28"/>
          <w:lang w:val="en-US" w:eastAsia="zh-CN"/>
          <w:kern w:val="2"/>
          <w:szCs w:val="28"/>
          <w:rFonts w:ascii="仿宋_GB2312" w:hAnsi="仿宋_GB2312" w:eastAsia="仿宋_GB2312" w:cs="仿宋_GB2312" w:hint="eastAsia"/>
        </w:rPr>
        <w:t>如因建设或政策等原因致使场地面积减少、增加或取消范围，乙方应无条件予以配合。</w:t>
      </w:r>
    </w:p>
    <w:p>
      <w:pPr>
        <w:jc w:val="left"/>
        <w:spacing w:line="240" w:lineRule="auto"/>
        <w:ind w:firstLine="560" w:firstLineChars="200"/>
        <w:rPr>
          <w:sz w:val="28"/>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2、服务期限</w:t>
      </w:r>
    </w:p>
    <w:p>
      <w:pPr>
        <w:jc w:val="left"/>
        <w:spacing w:line="240" w:lineRule="auto"/>
        <w:ind w:firstLine="560" w:firstLineChars="200"/>
        <w:rPr>
          <w:b w:val="0"/>
          <w:sz w:val="21"/>
          <w:lang w:eastAsia="zh-CN"/>
          <w:bCs/>
          <w:szCs w:val="21"/>
          <w:rFonts w:ascii="CESI仿宋-GB2312" w:hAnsi="CESI仿宋-GB2312" w:eastAsia="CESI仿宋-GB2312" w:cs="CESI仿宋-GB2312" w:hint="eastAsia"/>
        </w:rPr>
      </w:pPr>
      <w:r>
        <w:rPr>
          <w:sz w:val="28"/>
          <w:lang w:val="en-US" w:eastAsia="zh-CN"/>
          <w:kern w:val="2"/>
          <w:szCs w:val="36"/>
          <w:rFonts w:ascii="CESI仿宋-GB2312" w:hAnsi="CESI仿宋-GB2312" w:eastAsia="CESI仿宋-GB2312" w:cs="CESI仿宋-GB2312" w:hint="eastAsia"/>
        </w:rPr>
        <w:t>项目服务期为</w:t>
      </w:r>
      <w:r>
        <w:rPr>
          <w:b w:val="0"/>
          <w:sz w:val="28"/>
          <w:lang w:val="en-US" w:eastAsia="zh-CN"/>
          <w:bCs w:val="0"/>
          <w:kern w:val="2"/>
          <w:szCs w:val="36"/>
          <w:rFonts w:ascii="CESI仿宋-GB2312" w:hAnsi="CESI仿宋-GB2312" w:eastAsia="CESI仿宋-GB2312" w:cs="CESI仿宋-GB2312" w:hint="eastAsia"/>
        </w:rPr>
        <w:t>5</w:t>
      </w:r>
      <w:r>
        <w:rPr>
          <w:sz w:val="28"/>
          <w:lang w:val="en-US" w:eastAsia="zh-CN"/>
          <w:kern w:val="2"/>
          <w:szCs w:val="36"/>
          <w:rFonts w:ascii="CESI仿宋-GB2312" w:hAnsi="CESI仿宋-GB2312" w:eastAsia="CESI仿宋-GB2312" w:cs="CESI仿宋-GB2312" w:hint="eastAsia"/>
        </w:rPr>
        <w:t>年，自合同签订之日起算。</w:t>
      </w:r>
      <w:r>
        <w:rPr>
          <w:b w:val="0"/>
          <w:sz w:val="28"/>
          <w:lang w:val="en-US" w:eastAsia="zh-CN" w:bidi="ar-SA"/>
          <w:kern w:val="2"/>
          <w:szCs w:val="36"/>
          <w:rFonts w:ascii="CESI仿宋-GB2312" w:hAnsi="CESI仿宋-GB2312" w:eastAsia="CESI仿宋-GB2312" w:cs="CESI仿宋-GB2312" w:hint="eastAsia"/>
        </w:rPr>
        <w:t>乙方享有2个月的免租装修期，包含在服务期内。</w:t>
      </w:r>
    </w:p>
    <w:p>
      <w:pPr>
        <w:jc w:val="left"/>
        <w:spacing w:line="240" w:lineRule="auto"/>
        <w:ind w:firstLine="560" w:firstLineChars="200"/>
        <w:rPr>
          <w:sz w:val="28"/>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w:t>
      </w:r>
      <w:r>
        <w:rPr>
          <w:b w:val="0"/>
          <w:sz w:val="28"/>
          <w:bCs w:val="0"/>
          <w:szCs w:val="36"/>
          <w:rFonts w:ascii="CESI仿宋-GB2312" w:hAnsi="CESI仿宋-GB2312" w:eastAsia="CESI仿宋-GB2312" w:cs="CESI仿宋-GB2312" w:hint="eastAsia"/>
        </w:rPr>
        <w:t>总体要求</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eastAsia="zh-CN"/>
          <w:szCs w:val="36"/>
          <w:rFonts w:ascii="CESI仿宋-GB2312" w:hAnsi="CESI仿宋-GB2312" w:eastAsia="CESI仿宋-GB2312" w:cs="CESI仿宋-GB2312" w:hint="eastAsia"/>
        </w:rPr>
      </w:pPr>
      <w:r>
        <w:rPr>
          <w:sz w:val="28"/>
          <w:lang w:eastAsia="zh-CN"/>
          <w:szCs w:val="36"/>
          <w:rFonts w:ascii="CESI仿宋-GB2312" w:hAnsi="CESI仿宋-GB2312" w:eastAsia="CESI仿宋-GB2312" w:cs="CESI仿宋-GB2312" w:hint="eastAsia"/>
        </w:rPr>
        <w:t>（1）</w:t>
      </w:r>
      <w:r>
        <w:rPr>
          <w:sz w:val="28"/>
          <w:lang w:val="en-US" w:eastAsia="zh-CN"/>
          <w:szCs w:val="36"/>
          <w:rFonts w:ascii="CESI仿宋-GB2312" w:hAnsi="CESI仿宋-GB2312" w:eastAsia="CESI仿宋-GB2312" w:cs="CESI仿宋-GB2312" w:hint="eastAsia"/>
        </w:rPr>
        <w:t>乙方</w:t>
      </w:r>
      <w:r>
        <w:rPr>
          <w:sz w:val="28"/>
          <w:lang w:eastAsia="zh-CN"/>
          <w:szCs w:val="36"/>
          <w:rFonts w:ascii="CESI仿宋-GB2312" w:hAnsi="CESI仿宋-GB2312" w:eastAsia="CESI仿宋-GB2312" w:cs="CESI仿宋-GB2312" w:hint="eastAsia"/>
        </w:rPr>
        <w:t>对本项目设施进行管理、运营和维护的工作内容及质量标准，应符合法律法规</w:t>
      </w:r>
      <w:r>
        <w:rPr>
          <w:sz w:val="28"/>
          <w:lang w:val="en-US" w:eastAsia="zh-CN"/>
          <w:szCs w:val="36"/>
          <w:rFonts w:ascii="CESI仿宋-GB2312" w:hAnsi="CESI仿宋-GB2312" w:eastAsia="CESI仿宋-GB2312" w:cs="CESI仿宋-GB2312" w:hint="eastAsia"/>
        </w:rPr>
        <w:t>以及</w:t>
      </w:r>
      <w:r>
        <w:rPr>
          <w:sz w:val="28"/>
          <w:lang w:eastAsia="zh-CN"/>
          <w:szCs w:val="36"/>
          <w:rFonts w:ascii="CESI仿宋-GB2312" w:hAnsi="CESI仿宋-GB2312" w:eastAsia="CESI仿宋-GB2312" w:cs="CESI仿宋-GB2312" w:hint="eastAsia"/>
        </w:rPr>
        <w:t>国家规范的强制性要求，</w:t>
      </w:r>
      <w:r>
        <w:rPr>
          <w:sz w:val="28"/>
          <w:lang w:val="en-US" w:eastAsia="zh-CN"/>
          <w:szCs w:val="36"/>
          <w:rFonts w:ascii="CESI仿宋-GB2312" w:hAnsi="CESI仿宋-GB2312" w:eastAsia="CESI仿宋-GB2312" w:cs="CESI仿宋-GB2312" w:hint="eastAsia"/>
        </w:rPr>
        <w:t>遵循</w:t>
      </w:r>
      <w:r>
        <w:rPr>
          <w:sz w:val="28"/>
          <w:lang w:eastAsia="zh-CN"/>
          <w:szCs w:val="36"/>
          <w:rFonts w:ascii="CESI仿宋-GB2312" w:hAnsi="CESI仿宋-GB2312" w:eastAsia="CESI仿宋-GB2312" w:cs="CESI仿宋-GB2312" w:hint="eastAsia"/>
        </w:rPr>
        <w:t>适用法律和国家行业规范、标准的</w:t>
      </w:r>
      <w:r>
        <w:rPr>
          <w:sz w:val="28"/>
          <w:lang w:val="en-US" w:eastAsia="zh-CN"/>
          <w:szCs w:val="36"/>
          <w:rFonts w:ascii="CESI仿宋-GB2312" w:hAnsi="CESI仿宋-GB2312" w:eastAsia="CESI仿宋-GB2312" w:cs="CESI仿宋-GB2312" w:hint="eastAsia"/>
        </w:rPr>
        <w:t>各项</w:t>
      </w:r>
      <w:r>
        <w:rPr>
          <w:sz w:val="28"/>
          <w:lang w:eastAsia="zh-CN"/>
          <w:szCs w:val="36"/>
          <w:rFonts w:ascii="CESI仿宋-GB2312" w:hAnsi="CESI仿宋-GB2312" w:eastAsia="CESI仿宋-GB2312" w:cs="CESI仿宋-GB2312" w:hint="eastAsia"/>
        </w:rPr>
        <w:t>规定。</w:t>
      </w:r>
      <w:r>
        <w:rPr>
          <w:sz w:val="28"/>
          <w:lang w:val="en-US" w:eastAsia="zh-CN"/>
          <w:szCs w:val="36"/>
          <w:rFonts w:ascii="CESI仿宋-GB2312" w:hAnsi="CESI仿宋-GB2312" w:eastAsia="CESI仿宋-GB2312" w:cs="CESI仿宋-GB2312" w:hint="eastAsia"/>
        </w:rPr>
        <w:t>在</w:t>
      </w:r>
      <w:r>
        <w:rPr>
          <w:sz w:val="28"/>
          <w:lang w:eastAsia="zh-CN"/>
          <w:szCs w:val="36"/>
          <w:rFonts w:ascii="CESI仿宋-GB2312" w:hAnsi="CESI仿宋-GB2312" w:eastAsia="CESI仿宋-GB2312" w:cs="CESI仿宋-GB2312" w:hint="eastAsia"/>
        </w:rPr>
        <w:t>合作期内，</w:t>
      </w:r>
      <w:r>
        <w:rPr>
          <w:sz w:val="28"/>
          <w:lang w:val="en-US" w:eastAsia="zh-CN"/>
          <w:szCs w:val="36"/>
          <w:rFonts w:ascii="CESI仿宋-GB2312" w:hAnsi="CESI仿宋-GB2312" w:eastAsia="CESI仿宋-GB2312" w:cs="CESI仿宋-GB2312" w:hint="eastAsia"/>
        </w:rPr>
        <w:t>若</w:t>
      </w:r>
      <w:r>
        <w:rPr>
          <w:sz w:val="28"/>
          <w:lang w:eastAsia="zh-CN"/>
          <w:szCs w:val="36"/>
          <w:rFonts w:ascii="CESI仿宋-GB2312" w:hAnsi="CESI仿宋-GB2312" w:eastAsia="CESI仿宋-GB2312" w:cs="CESI仿宋-GB2312" w:hint="eastAsia"/>
        </w:rPr>
        <w:t>运营维护标准相关法律法规、行业规范和管理办法有变更的，按变更后的标准执行。</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w:t>
      </w:r>
      <w:r>
        <w:rPr>
          <w:sz w:val="28"/>
          <w:lang w:eastAsia="zh-CN"/>
          <w:szCs w:val="36"/>
          <w:rFonts w:ascii="CESI仿宋-GB2312" w:hAnsi="CESI仿宋-GB2312" w:eastAsia="CESI仿宋-GB2312" w:cs="CESI仿宋-GB2312" w:hint="eastAsia"/>
        </w:rPr>
        <w:t>2）乙方在履行合同期间，</w:t>
      </w:r>
      <w:r>
        <w:rPr>
          <w:sz w:val="28"/>
          <w:lang w:val="en-US" w:eastAsia="zh-CN"/>
          <w:szCs w:val="36"/>
          <w:rFonts w:ascii="CESI仿宋-GB2312" w:hAnsi="CESI仿宋-GB2312" w:eastAsia="CESI仿宋-GB2312" w:cs="CESI仿宋-GB2312" w:hint="eastAsia"/>
        </w:rPr>
        <w:t>必须</w:t>
      </w:r>
      <w:r>
        <w:rPr>
          <w:sz w:val="28"/>
          <w:lang w:eastAsia="zh-CN"/>
          <w:szCs w:val="36"/>
          <w:rFonts w:ascii="CESI仿宋-GB2312" w:hAnsi="CESI仿宋-GB2312" w:eastAsia="CESI仿宋-GB2312" w:cs="CESI仿宋-GB2312" w:hint="eastAsia"/>
        </w:rPr>
        <w:t>严格遵守国家、省、市、区有关安全、文明作业、消防、应急等</w:t>
      </w:r>
      <w:r>
        <w:rPr>
          <w:sz w:val="28"/>
          <w:lang w:val="en-US" w:eastAsia="zh-CN"/>
          <w:szCs w:val="36"/>
          <w:rFonts w:ascii="CESI仿宋-GB2312" w:hAnsi="CESI仿宋-GB2312" w:eastAsia="CESI仿宋-GB2312" w:cs="CESI仿宋-GB2312" w:hint="eastAsia"/>
        </w:rPr>
        <w:t>方面的</w:t>
      </w:r>
      <w:r>
        <w:rPr>
          <w:sz w:val="28"/>
          <w:lang w:eastAsia="zh-CN"/>
          <w:szCs w:val="36"/>
          <w:rFonts w:ascii="CESI仿宋-GB2312" w:hAnsi="CESI仿宋-GB2312" w:eastAsia="CESI仿宋-GB2312" w:cs="CESI仿宋-GB2312" w:hint="eastAsia"/>
        </w:rPr>
        <w:t>规定。</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w:t>
      </w:r>
      <w:r>
        <w:rPr>
          <w:sz w:val="28"/>
          <w:lang w:eastAsia="zh-CN"/>
          <w:szCs w:val="36"/>
          <w:rFonts w:ascii="CESI仿宋-GB2312" w:hAnsi="CESI仿宋-GB2312" w:eastAsia="CESI仿宋-GB2312" w:cs="CESI仿宋-GB2312" w:hint="eastAsia"/>
        </w:rPr>
        <w:t>3）乙方应服从甲方的监督和指导，接受甲方的检查，并提供甲方要求的项目相关材料等。</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w:t>
      </w:r>
      <w:r>
        <w:rPr>
          <w:sz w:val="28"/>
          <w:lang w:eastAsia="zh-CN"/>
          <w:szCs w:val="36"/>
          <w:rFonts w:ascii="CESI仿宋-GB2312" w:hAnsi="CESI仿宋-GB2312" w:eastAsia="CESI仿宋-GB2312" w:cs="CESI仿宋-GB2312" w:hint="eastAsia"/>
        </w:rPr>
        <w:t>4）乙方不得将管理运营的项目资产进行处置或抵押。</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（5</w:t>
      </w:r>
      <w:r>
        <w:rPr>
          <w:sz w:val="28"/>
          <w:lang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乙方如需装修，</w:t>
      </w:r>
      <w:r>
        <w:rPr>
          <w:sz w:val="28"/>
          <w:lang w:eastAsia="zh-CN"/>
          <w:szCs w:val="36"/>
          <w:rFonts w:ascii="CESI仿宋-GB2312" w:hAnsi="CESI仿宋-GB2312" w:eastAsia="CESI仿宋-GB2312" w:cs="CESI仿宋-GB2312" w:hint="eastAsia"/>
        </w:rPr>
        <w:t>运营空间装修方案应经甲方核准备案后方可实施，装修费用由乙方</w:t>
      </w:r>
      <w:r>
        <w:rPr>
          <w:sz w:val="28"/>
          <w:lang w:val="en-US" w:eastAsia="zh-CN"/>
          <w:szCs w:val="36"/>
          <w:rFonts w:ascii="CESI仿宋-GB2312" w:hAnsi="CESI仿宋-GB2312" w:eastAsia="CESI仿宋-GB2312" w:cs="CESI仿宋-GB2312" w:hint="eastAsia"/>
        </w:rPr>
        <w:t>自行</w:t>
      </w:r>
      <w:r>
        <w:rPr>
          <w:sz w:val="28"/>
          <w:lang w:eastAsia="zh-CN"/>
          <w:szCs w:val="36"/>
          <w:rFonts w:ascii="CESI仿宋-GB2312" w:hAnsi="CESI仿宋-GB2312" w:eastAsia="CESI仿宋-GB2312" w:cs="CESI仿宋-GB2312" w:hint="eastAsia"/>
        </w:rPr>
        <w:t>承担。</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（6</w:t>
      </w:r>
      <w:r>
        <w:rPr>
          <w:sz w:val="28"/>
          <w:lang w:eastAsia="zh-CN"/>
          <w:szCs w:val="36"/>
          <w:rFonts w:ascii="CESI仿宋-GB2312" w:hAnsi="CESI仿宋-GB2312" w:eastAsia="CESI仿宋-GB2312" w:cs="CESI仿宋-GB2312" w:hint="eastAsia"/>
        </w:rPr>
        <w:t>）乙方需配合甲方</w:t>
      </w:r>
      <w:r>
        <w:rPr>
          <w:sz w:val="28"/>
          <w:lang w:val="en-US" w:eastAsia="zh-CN"/>
          <w:szCs w:val="36"/>
          <w:rFonts w:ascii="CESI仿宋-GB2312" w:hAnsi="CESI仿宋-GB2312" w:eastAsia="CESI仿宋-GB2312" w:cs="CESI仿宋-GB2312" w:hint="eastAsia"/>
        </w:rPr>
        <w:t>开展</w:t>
      </w:r>
      <w:r>
        <w:rPr>
          <w:sz w:val="28"/>
          <w:lang w:eastAsia="zh-CN"/>
          <w:szCs w:val="36"/>
          <w:rFonts w:ascii="CESI仿宋-GB2312" w:hAnsi="CESI仿宋-GB2312" w:eastAsia="CESI仿宋-GB2312" w:cs="CESI仿宋-GB2312" w:hint="eastAsia"/>
        </w:rPr>
        <w:t>公园相关的检查整改、迎检工作。</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（7）乙方不得擅自以转租、分包等形式交由第三方经营。</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（8）乙方不得擅自改变房屋结构或用途，如因改建，扩建给甲方造成损失的，乙方应当赔偿甲方的损失。</w:t>
      </w:r>
    </w:p>
    <w:p>
      <w:pPr>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4、服务要求</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（1）乙方严格遵守国家法律法规，认真贯彻执行相关规章制度。</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（2）乙方负责经营场地的安全检查工作，发现安全隐患应立即采取整改措施，并及时向上报有关部门报告。</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（3）乙方承担经营场地的管理工作。</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（4）乙方负责运营场地的清扫保洁、垃圾清运、门前三包等事务。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（5）作为第一责任人，乙方负责运营区域内的高坠、用电、活动、食品等公共安全管理及突发事件处置，并承担相应责任。</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（6）乙方应保证经营商品符合卫生安全及产品质量要求，否则，因商品质量问题导致消费者人身财产损害的，责任由乙方承担。</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（7）乙方应保证所提供的服务内容符合相关要求，如因相关服务内容造成游客伤害的，责任由乙方承担。</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（8）乙方负责项目范围内的安全管理工作，包括防火、防盗、防汛、防台风等，维持良好的运营秩序，具备应对突发事件的应急预案及处置能力、应急措施。</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（9）乙方应当严格遵守有关安全生产适用法律的规定，全面履行安全生产管理职责，承担安全保障义务，对项目范围内发生的、包括因不可抗力原因导致的安全事故承担相应的法律责任。</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（10）乙方应定期对运营范围内的设施设备进行检修，保证设施设备在服务期内的完整性、安全性以及功能使用的完好性，确保服务期满后，场地设备设施能够正常使用。</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（11）乙方负责运营范围内全部附属设施的日常维护，包括但不限于设施及其配套设施的养护与维修；所有维护产生的费用由乙方承担。</w:t>
      </w:r>
    </w:p>
    <w:p>
      <w:pPr>
        <w:pStyle w:val="3"/>
        <w:ind w:firstLine="560" w:firstLineChars="200"/>
        <w:rPr>
          <w:lang w:val="en-US" w:eastAsia="zh-CN"/>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12）未经甲方书面同意，乙方不得擅自改变运营范围内的结构和用途，不得擅自改建、扩建，否则甲方有权要求乙方自行拆除并恢复原状。拒不拆除的，甲方通知政府有关部门予以拆除，由此产生的费用由乙方承担。</w:t>
      </w:r>
      <w:r>
        <w:rPr>
          <w:sz w:val="28"/>
          <w:szCs w:val="36"/>
          <w:rFonts w:ascii="CESI仿宋-GB2312" w:hAnsi="CESI仿宋-GB2312" w:eastAsia="CESI仿宋-GB2312" w:cs="CESI仿宋-GB2312" w:hint="eastAsia"/>
        </w:rPr>
        <w:t>如发生乙方造成甲方损失的情形，乙方须承担相应的赔偿责任</w:t>
      </w:r>
      <w:r>
        <w:rPr>
          <w:sz w:val="28"/>
          <w:lang w:eastAsia="zh-CN"/>
          <w:szCs w:val="36"/>
          <w:rFonts w:ascii="CESI仿宋-GB2312" w:hAnsi="CESI仿宋-GB2312" w:eastAsia="CESI仿宋-GB2312" w:cs="CESI仿宋-GB2312" w:hint="eastAsia"/>
        </w:rPr>
        <w:t>。</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（13）乙方完成甲方交办的其他工作任务。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default"/>
        </w:rPr>
      </w:pPr>
      <w:r>
        <w:rPr>
          <w:sz w:val="28"/>
          <w:lang w:val="en-US" w:eastAsia="zh-CN"/>
          <w:szCs w:val="36"/>
          <w:rFonts w:ascii="CESI仿宋-GB2312" w:hAnsi="CESI仿宋-GB2312" w:eastAsia="CESI仿宋-GB2312" w:cs="CESI仿宋-GB2312" w:hint="eastAsia"/>
        </w:rPr>
        <w:t>（14）乙方</w:t>
      </w:r>
      <w:r>
        <w:rPr>
          <w:color w:val="auto"/>
          <w:sz w:val="28"/>
          <w:lang w:val="en-US" w:eastAsia="zh-CN"/>
          <w:szCs w:val="36"/>
          <w:rFonts w:ascii="CESI仿宋-GB2312" w:hAnsi="CESI仿宋-GB2312" w:eastAsia="CESI仿宋-GB2312" w:cs="CESI仿宋-GB2312" w:hint="eastAsia"/>
        </w:rPr>
        <w:t>服从红岗公园管理处的管理，按照公园管理相关规定执行。</w:t>
      </w:r>
    </w:p>
    <w:p>
      <w:pPr>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（三）运营要求</w:t>
      </w:r>
    </w:p>
    <w:p>
      <w:pPr>
        <w:ind w:firstLine="560" w:firstLineChars="200"/>
        <w:rPr>
          <w:sz w:val="28"/>
          <w:lang w:val="en-US" w:eastAsia="zh-CN"/>
          <w:szCs w:val="36"/>
          <w:rFonts w:ascii="CESI仿宋-GB2312" w:hAnsi="CESI仿宋-GB2312" w:eastAsia="CESI仿宋-GB2312" w:cs="CESI仿宋-GB2312" w:hint="eastAsia"/>
        </w:rPr>
      </w:pPr>
      <w:r>
        <w:rPr>
          <w:sz w:val="28"/>
          <w:lang w:eastAsia="zh-CN"/>
          <w:szCs w:val="36"/>
          <w:rFonts w:ascii="CESI仿宋-GB2312" w:hAnsi="CESI仿宋-GB2312" w:eastAsia="CESI仿宋-GB2312" w:cs="CESI仿宋-GB2312" w:hint="eastAsia"/>
        </w:rPr>
        <w:t>（1）</w:t>
      </w:r>
      <w:r>
        <w:rPr>
          <w:sz w:val="28"/>
          <w:lang w:val="en-US" w:eastAsia="zh-CN"/>
          <w:szCs w:val="36"/>
          <w:rFonts w:ascii="CESI仿宋-GB2312" w:hAnsi="CESI仿宋-GB2312" w:eastAsia="CESI仿宋-GB2312" w:cs="CESI仿宋-GB2312" w:hint="eastAsia"/>
        </w:rPr>
        <w:t>乙方应结合自身商业运营经验和项目实际情况，编制商业运营方案，基本明确经营业态、盈利模式等内容，需经甲方审核后实施。园区内经营业态应以便民配套服务为主。</w:t>
      </w:r>
    </w:p>
    <w:p>
      <w:pPr>
        <w:ind w:firstLine="560" w:firstLineChars="200"/>
        <w:rPr>
          <w:sz w:val="28"/>
          <w:lang w:val="en-US" w:eastAsia="zh-CN"/>
          <w:szCs w:val="36"/>
          <w:rFonts w:ascii="CESI仿宋-GB2312" w:hAnsi="CESI仿宋-GB2312" w:eastAsia="CESI仿宋-GB2312" w:cs="CESI仿宋-GB2312" w:hint="eastAsia"/>
        </w:rPr>
      </w:pPr>
      <w:r>
        <w:rPr>
          <w:sz w:val="28"/>
          <w:lang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2</w:t>
      </w:r>
      <w:r>
        <w:rPr>
          <w:sz w:val="28"/>
          <w:lang w:eastAsia="zh-CN"/>
          <w:szCs w:val="36"/>
          <w:rFonts w:ascii="CESI仿宋-GB2312" w:hAnsi="CESI仿宋-GB2312" w:eastAsia="CESI仿宋-GB2312" w:cs="CESI仿宋-GB2312" w:hint="eastAsia"/>
        </w:rPr>
        <w:t>）乙方需</w:t>
      </w:r>
      <w:r>
        <w:rPr>
          <w:sz w:val="28"/>
          <w:lang w:val="en-US" w:eastAsia="zh-CN"/>
          <w:szCs w:val="36"/>
          <w:rFonts w:ascii="CESI仿宋-GB2312" w:hAnsi="CESI仿宋-GB2312" w:eastAsia="CESI仿宋-GB2312" w:cs="CESI仿宋-GB2312" w:hint="eastAsia"/>
        </w:rPr>
        <w:t>满足日常及节假日工作制的饮品、餐品制作、现场客人服务需求，并做好咖啡厅及外摆区域的日常清洁与维护，并保证营业时间内有至少一名服务人员在场提供服务。工作人员需具备健康证等从业资格证</w:t>
      </w:r>
      <w:r>
        <w:rPr>
          <w:sz w:val="28"/>
          <w:lang w:val="en" w:eastAsia="zh-CN"/>
          <w:szCs w:val="36"/>
          <w:rFonts w:ascii="CESI仿宋-GB2312" w:hAnsi="CESI仿宋-GB2312" w:eastAsia="CESI仿宋-GB2312" w:cs="CESI仿宋-GB2312" w:hint="default"/>
        </w:rPr>
        <w:t>,</w:t>
      </w:r>
      <w:r>
        <w:rPr>
          <w:sz w:val="28"/>
          <w:lang w:val="en" w:eastAsia="zh-CN"/>
          <w:szCs w:val="36"/>
          <w:rFonts w:ascii="CESI仿宋-GB2312" w:hAnsi="CESI仿宋-GB2312" w:eastAsia="CESI仿宋-GB2312" w:cs="CESI仿宋-GB2312" w:hint="eastAsia"/>
        </w:rPr>
        <w:t>并着统一门店服饰</w:t>
      </w:r>
      <w:r>
        <w:rPr>
          <w:sz w:val="28"/>
          <w:lang w:val="en-US" w:eastAsia="zh-CN"/>
          <w:szCs w:val="36"/>
          <w:rFonts w:ascii="CESI仿宋-GB2312" w:hAnsi="CESI仿宋-GB2312" w:eastAsia="CESI仿宋-GB2312" w:cs="CESI仿宋-GB2312" w:hint="eastAsia"/>
        </w:rPr>
        <w:t>。</w:t>
      </w:r>
    </w:p>
    <w:p>
      <w:pPr>
        <w:ind w:firstLine="560" w:firstLineChars="200"/>
        <w:rPr>
          <w:sz w:val="28"/>
          <w:lang w:eastAsia="zh-CN"/>
          <w:szCs w:val="36"/>
          <w:rFonts w:ascii="CESI仿宋-GB2312" w:hAnsi="CESI仿宋-GB2312" w:eastAsia="CESI仿宋-GB2312" w:cs="CESI仿宋-GB2312" w:hint="eastAsia"/>
        </w:rPr>
      </w:pPr>
      <w:r>
        <w:rPr>
          <w:sz w:val="28"/>
          <w:lang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3</w:t>
      </w:r>
      <w:r>
        <w:rPr>
          <w:sz w:val="28"/>
          <w:lang w:eastAsia="zh-CN"/>
          <w:szCs w:val="36"/>
          <w:rFonts w:ascii="CESI仿宋-GB2312" w:hAnsi="CESI仿宋-GB2312" w:eastAsia="CESI仿宋-GB2312" w:cs="CESI仿宋-GB2312" w:hint="eastAsia"/>
        </w:rPr>
        <w:t>）经甲方同意，乙</w:t>
      </w:r>
      <w:r>
        <w:rPr>
          <w:sz w:val="28"/>
          <w:lang w:val="en-US" w:eastAsia="zh-CN"/>
          <w:szCs w:val="36"/>
          <w:rFonts w:ascii="CESI仿宋-GB2312" w:hAnsi="CESI仿宋-GB2312" w:eastAsia="CESI仿宋-GB2312" w:cs="CESI仿宋-GB2312" w:hint="default"/>
        </w:rPr>
        <w:t>可自行配套使用</w:t>
      </w:r>
      <w:r>
        <w:rPr>
          <w:sz w:val="28"/>
          <w:lang w:val="en-US" w:eastAsia="zh-CN"/>
          <w:szCs w:val="36"/>
          <w:rFonts w:ascii="CESI仿宋-GB2312" w:hAnsi="CESI仿宋-GB2312" w:eastAsia="CESI仿宋-GB2312" w:cs="CESI仿宋-GB2312" w:hint="eastAsia"/>
        </w:rPr>
        <w:t>咖啡厅</w:t>
      </w:r>
      <w:r>
        <w:rPr>
          <w:sz w:val="28"/>
          <w:lang w:val="en-US" w:eastAsia="zh-CN"/>
          <w:szCs w:val="36"/>
          <w:rFonts w:ascii="CESI仿宋-GB2312" w:hAnsi="CESI仿宋-GB2312" w:eastAsia="CESI仿宋-GB2312" w:cs="CESI仿宋-GB2312" w:hint="default"/>
        </w:rPr>
        <w:t>的外摆区域</w:t>
      </w:r>
      <w:r>
        <w:rPr>
          <w:sz w:val="28"/>
          <w:lang w:val="en-US"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default"/>
        </w:rPr>
        <w:t>配套附属设施需确保安全且外观雅致，与园容环境相协调，相关</w:t>
      </w:r>
      <w:r>
        <w:rPr>
          <w:sz w:val="28"/>
          <w:lang w:val="en-US" w:eastAsia="zh-CN"/>
          <w:szCs w:val="36"/>
          <w:rFonts w:ascii="CESI仿宋-GB2312" w:hAnsi="CESI仿宋-GB2312" w:eastAsia="CESI仿宋-GB2312" w:cs="CESI仿宋-GB2312" w:hint="eastAsia"/>
        </w:rPr>
        <w:t>外摆</w:t>
      </w:r>
      <w:r>
        <w:rPr>
          <w:sz w:val="28"/>
          <w:lang w:val="en-US" w:eastAsia="zh-CN"/>
          <w:szCs w:val="36"/>
          <w:rFonts w:ascii="CESI仿宋-GB2312" w:hAnsi="CESI仿宋-GB2312" w:eastAsia="CESI仿宋-GB2312" w:cs="CESI仿宋-GB2312" w:hint="default"/>
        </w:rPr>
        <w:t>配套</w:t>
      </w:r>
      <w:r>
        <w:rPr>
          <w:sz w:val="28"/>
          <w:lang w:val="en-US" w:eastAsia="zh-CN"/>
          <w:szCs w:val="36"/>
          <w:rFonts w:ascii="CESI仿宋-GB2312" w:hAnsi="CESI仿宋-GB2312" w:eastAsia="CESI仿宋-GB2312" w:cs="CESI仿宋-GB2312" w:hint="eastAsia"/>
        </w:rPr>
        <w:t>及经营</w:t>
      </w:r>
      <w:r>
        <w:rPr>
          <w:sz w:val="28"/>
          <w:lang w:val="en-US" w:eastAsia="zh-CN"/>
          <w:szCs w:val="36"/>
          <w:rFonts w:ascii="CESI仿宋-GB2312" w:hAnsi="CESI仿宋-GB2312" w:eastAsia="CESI仿宋-GB2312" w:cs="CESI仿宋-GB2312" w:hint="default"/>
        </w:rPr>
        <w:t>方案需</w:t>
      </w:r>
      <w:r>
        <w:rPr>
          <w:sz w:val="28"/>
          <w:lang w:val="en-US" w:eastAsia="zh-CN"/>
          <w:szCs w:val="36"/>
          <w:rFonts w:ascii="CESI仿宋-GB2312" w:hAnsi="CESI仿宋-GB2312" w:eastAsia="CESI仿宋-GB2312" w:cs="CESI仿宋-GB2312" w:hint="eastAsia"/>
        </w:rPr>
        <w:t>甲方</w:t>
      </w:r>
      <w:r>
        <w:rPr>
          <w:sz w:val="28"/>
          <w:lang w:val="en-US" w:eastAsia="zh-CN"/>
          <w:szCs w:val="36"/>
          <w:rFonts w:ascii="CESI仿宋-GB2312" w:hAnsi="CESI仿宋-GB2312" w:eastAsia="CESI仿宋-GB2312" w:cs="CESI仿宋-GB2312" w:hint="default"/>
        </w:rPr>
        <w:t>审核认可</w:t>
      </w:r>
      <w:r>
        <w:rPr>
          <w:sz w:val="28"/>
          <w:lang w:val="en-US" w:eastAsia="zh-CN"/>
          <w:szCs w:val="36"/>
          <w:rFonts w:ascii="CESI仿宋-GB2312" w:hAnsi="CESI仿宋-GB2312" w:eastAsia="CESI仿宋-GB2312" w:cs="CESI仿宋-GB2312" w:hint="eastAsia"/>
        </w:rPr>
        <w:t>后实施。</w:t>
      </w:r>
    </w:p>
    <w:p>
      <w:pPr>
        <w:ind w:firstLine="560" w:firstLineChars="200"/>
        <w:rPr>
          <w:sz w:val="28"/>
          <w:lang w:val="en-US" w:eastAsia="zh-CN"/>
          <w:szCs w:val="36"/>
          <w:rFonts w:ascii="CESI仿宋-GB2312" w:hAnsi="CESI仿宋-GB2312" w:eastAsia="CESI仿宋-GB2312" w:cs="CESI仿宋-GB2312" w:hint="eastAsia"/>
        </w:rPr>
      </w:pPr>
      <w:r>
        <w:rPr>
          <w:sz w:val="28"/>
          <w:lang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4</w:t>
      </w:r>
      <w:r>
        <w:rPr>
          <w:sz w:val="28"/>
          <w:lang w:eastAsia="zh-CN"/>
          <w:szCs w:val="36"/>
          <w:rFonts w:ascii="CESI仿宋-GB2312" w:hAnsi="CESI仿宋-GB2312" w:eastAsia="CESI仿宋-GB2312" w:cs="CESI仿宋-GB2312" w:hint="eastAsia"/>
        </w:rPr>
        <w:t>）乙方需应及时更新经营的产品，</w:t>
      </w:r>
      <w:r>
        <w:rPr>
          <w:sz w:val="28"/>
          <w:lang w:val="en-US" w:eastAsia="zh-CN"/>
          <w:szCs w:val="36"/>
          <w:rFonts w:ascii="CESI仿宋-GB2312" w:hAnsi="CESI仿宋-GB2312" w:eastAsia="CESI仿宋-GB2312" w:cs="CESI仿宋-GB2312" w:hint="eastAsia"/>
        </w:rPr>
        <w:t>至少每半年进行1次更新或上新商品。</w:t>
      </w:r>
    </w:p>
    <w:p>
      <w:pPr>
        <w:ind w:firstLine="560" w:firstLineChars="200"/>
        <w:rPr>
          <w:sz w:val="28"/>
          <w:lang w:val="en-US" w:eastAsia="zh-CN"/>
          <w:szCs w:val="36"/>
          <w:rFonts w:ascii="CESI仿宋-GB2312" w:hAnsi="CESI仿宋-GB2312" w:eastAsia="CESI仿宋-GB2312" w:cs="CESI仿宋-GB2312" w:hint="eastAsia"/>
        </w:rPr>
      </w:pPr>
      <w:r>
        <w:rPr>
          <w:sz w:val="28"/>
          <w:lang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5</w:t>
      </w:r>
      <w:r>
        <w:rPr>
          <w:sz w:val="28"/>
          <w:lang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乙方需具备主流移动支付及现金支付服务。租赁期间服务时间为每日9时至21时，并可根据实际情况报红岗公园管理处备案后进行调整；</w:t>
      </w:r>
    </w:p>
    <w:p>
      <w:pPr>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（6）乙方每季度须在公园至少组织举办一次公益文化活动，活动形式包括但不仅限于读书分享、文化沙龙、自然教育、手作体验等（每季度不低于一场），并配合公园举办的公益活动提供活动场地。</w:t>
      </w:r>
    </w:p>
    <w:p>
      <w:pPr>
        <w:rPr>
          <w:sz w:val="28"/>
          <w:lang w:val="en-US" w:eastAsia="zh-CN"/>
          <w:szCs w:val="36"/>
          <w:rFonts w:ascii="CESI仿宋-GB2312" w:hAnsi="CESI仿宋-GB2312" w:eastAsia="CESI仿宋-GB2312" w:cs="CESI仿宋-GB2312" w:hint="eastAsia"/>
        </w:rPr>
      </w:pPr>
    </w:p>
    <w:p>
      <w:pPr>
        <w:pageBreakBefore w:val="0"/>
        <w:wordWrap w:val="1"/>
        <w:overflowPunct w:val="1"/>
        <w:topLinePunct w:val="0"/>
        <w:kinsoku w:val="1"/>
        <w:autoSpaceDE w:val="1"/>
        <w:autoSpaceDN w:val="1"/>
        <w:bidi w:val="0"/>
        <w:adjustRightInd w:val="1"/>
        <w:snapToGrid w:val="1"/>
        <w:jc w:val="left"/>
        <w:outlineLvl w:val="9"/>
        <w:ind w:firstLine="640" w:firstLineChars="200" w:left="0" w:leftChars="0"/>
        <w:rPr>
          <w:b w:val="1"/>
          <w:sz w:val="28"/>
          <w:lang w:val="en-US" w:eastAsia="zh-CN"/>
          <w:bCs/>
          <w:szCs w:val="36"/>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第二条 合同期限</w:t>
      </w:r>
    </w:p>
    <w:p>
      <w:pPr>
        <w:pageBreakBefore w:val="0"/>
        <w:wordWrap w:val="1"/>
        <w:overflowPunct w:val="1"/>
        <w:topLinePunct w:val="0"/>
        <w:kinsoku w:val="1"/>
        <w:autoSpaceDE w:val="1"/>
        <w:autoSpaceDN w:val="1"/>
        <w:bidi w:val="0"/>
        <w:adjustRightInd w:val="1"/>
        <w:snapToGrid w:val="1"/>
        <w:jc w:val="left"/>
        <w:outlineLvl w:val="9"/>
        <w:ind w:firstLineChars="200"/>
        <w:rPr>
          <w:b w:val="0"/>
          <w:sz w:val="32"/>
          <w:lang w:val="en-US" w:eastAsia="zh-CN"/>
          <w:bCs/>
          <w:szCs w:val="40"/>
          <w:rFonts w:ascii="CESI仿宋-GB2312" w:hAnsi="CESI仿宋-GB2312" w:eastAsia="CESI仿宋-GB2312" w:cs="CESI仿宋-GB2312" w:hint="eastAsia"/>
        </w:rPr>
      </w:pPr>
      <w:r>
        <w:rPr>
          <w:b w:val="0"/>
          <w:sz w:val="28"/>
          <w:lang w:val="en-US" w:eastAsia="zh-CN"/>
          <w:bCs/>
          <w:szCs w:val="36"/>
          <w:rFonts w:ascii="CESI仿宋-GB2312" w:hAnsi="CESI仿宋-GB2312" w:eastAsia="CESI仿宋-GB2312" w:cs="CESI仿宋-GB2312" w:hint="eastAsia"/>
        </w:rPr>
        <w:t>本合同期限为五年，自合同签订之日起算，免租期2个月包含在合同期限内。</w:t>
      </w:r>
    </w:p>
    <w:p>
      <w:pPr>
        <w:pageBreakBefore w:val="0"/>
        <w:wordWrap w:val="1"/>
        <w:overflowPunct w:val="1"/>
        <w:topLinePunct w:val="0"/>
        <w:kinsoku w:val="1"/>
        <w:autoSpaceDE w:val="1"/>
        <w:autoSpaceDN w:val="1"/>
        <w:bidi w:val="0"/>
        <w:adjustRightInd w:val="1"/>
        <w:snapToGrid w:val="1"/>
        <w:jc w:val="left"/>
        <w:outlineLvl w:val="9"/>
        <w:ind w:firstLine="640" w:firstLineChars="200" w:left="0" w:leftChars="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第三条 租金、履约保证金及付款方式</w:t>
      </w:r>
    </w:p>
    <w:p>
      <w:pPr>
        <w:pageBreakBefore w:val="0"/>
        <w:wordWrap w:val="1"/>
        <w:overflowPunct w:val="1"/>
        <w:topLinePunct w:val="0"/>
        <w:kinsoku w:val="1"/>
        <w:autoSpaceDE w:val="1"/>
        <w:autoSpaceDN w:val="1"/>
        <w:bidi w:val="0"/>
        <w:adjustRightInd w:val="1"/>
        <w:snapToGrid w:val="1"/>
        <w:jc w:val="left"/>
        <w:spacing w:line="240" w:lineRule="auto"/>
        <w:ind w:firstLine="560" w:firstLineChars="200"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（一）租金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1、本合同第一年租金为￥</w:t>
      </w:r>
      <w:r>
        <w:rPr>
          <w:u w:val="single"/>
          <w:sz w:val="28"/>
          <w:lang w:val="en-US" w:eastAsia="zh-CN"/>
          <w:szCs w:val="36"/>
          <w:rFonts w:ascii="CESI仿宋-GB2312" w:hAnsi="CESI仿宋-GB2312" w:eastAsia="CESI仿宋-GB2312" w:cs="CESI仿宋-GB2312" w:hint="eastAsia"/>
        </w:rPr>
        <w:t xml:space="preserve">     </w:t>
      </w:r>
      <w:r>
        <w:rPr>
          <w:sz w:val="28"/>
          <w:lang w:val="en-US" w:eastAsia="zh-CN"/>
          <w:szCs w:val="36"/>
          <w:rFonts w:ascii="CESI仿宋-GB2312" w:hAnsi="CESI仿宋-GB2312" w:eastAsia="CESI仿宋-GB2312" w:cs="CESI仿宋-GB2312" w:hint="eastAsia"/>
        </w:rPr>
        <w:t>元/月（人民币</w:t>
      </w:r>
      <w:r>
        <w:rPr>
          <w:i w:val="0"/>
          <w:u w:val="single"/>
          <w:sz w:val="28"/>
          <w:lang w:val="en-US" w:eastAsia="zh-CN"/>
          <w:iCs w:val="0"/>
          <w:szCs w:val="36"/>
          <w:rFonts w:ascii="CESI仿宋-GB2312" w:hAnsi="CESI仿宋-GB2312" w:eastAsia="CESI仿宋-GB2312" w:cs="CESI仿宋-GB2312" w:hint="eastAsia"/>
        </w:rPr>
        <w:t xml:space="preserve">   </w:t>
      </w:r>
      <w:r>
        <w:rPr>
          <w:u w:val="single"/>
          <w:sz w:val="28"/>
          <w:lang w:val="en-US" w:eastAsia="zh-CN"/>
          <w:szCs w:val="36"/>
          <w:rFonts w:ascii="CESI仿宋-GB2312" w:hAnsi="CESI仿宋-GB2312" w:eastAsia="CESI仿宋-GB2312" w:cs="CESI仿宋-GB2312" w:hint="eastAsia"/>
        </w:rPr>
        <w:t>整</w:t>
      </w:r>
      <w:r>
        <w:rPr>
          <w:sz w:val="28"/>
          <w:lang w:val="en-US" w:eastAsia="zh-CN"/>
          <w:szCs w:val="36"/>
          <w:rFonts w:ascii="CESI仿宋-GB2312" w:hAnsi="CESI仿宋-GB2312" w:eastAsia="CESI仿宋-GB2312" w:cs="CESI仿宋-GB2312" w:hint="eastAsia"/>
        </w:rPr>
        <w:t>），即每月租金为￥</w:t>
      </w:r>
      <w:r>
        <w:rPr>
          <w:u w:val="single"/>
          <w:sz w:val="28"/>
          <w:lang w:val="en-US" w:eastAsia="zh-CN"/>
          <w:szCs w:val="36"/>
          <w:rFonts w:ascii="CESI仿宋-GB2312" w:hAnsi="CESI仿宋-GB2312" w:eastAsia="CESI仿宋-GB2312" w:cs="CESI仿宋-GB2312" w:hint="eastAsia"/>
        </w:rPr>
        <w:t xml:space="preserve">     </w:t>
      </w:r>
      <w:r>
        <w:rPr>
          <w:sz w:val="28"/>
          <w:lang w:val="en-US" w:eastAsia="zh-CN"/>
          <w:szCs w:val="36"/>
          <w:rFonts w:ascii="CESI仿宋-GB2312" w:hAnsi="CESI仿宋-GB2312" w:eastAsia="CESI仿宋-GB2312" w:cs="CESI仿宋-GB2312" w:hint="eastAsia"/>
        </w:rPr>
        <w:t>元/月（人民币</w:t>
      </w:r>
      <w:r>
        <w:rPr>
          <w:i w:val="0"/>
          <w:u w:val="single"/>
          <w:sz w:val="28"/>
          <w:lang w:val="en-US" w:eastAsia="zh-CN"/>
          <w:iCs w:val="0"/>
          <w:szCs w:val="36"/>
          <w:rFonts w:ascii="CESI仿宋-GB2312" w:hAnsi="CESI仿宋-GB2312" w:eastAsia="CESI仿宋-GB2312" w:cs="CESI仿宋-GB2312" w:hint="eastAsia"/>
        </w:rPr>
        <w:t xml:space="preserve">   </w:t>
      </w:r>
      <w:r>
        <w:rPr>
          <w:u w:val="single"/>
          <w:sz w:val="28"/>
          <w:lang w:val="en-US" w:eastAsia="zh-CN"/>
          <w:szCs w:val="36"/>
          <w:rFonts w:ascii="CESI仿宋-GB2312" w:hAnsi="CESI仿宋-GB2312" w:eastAsia="CESI仿宋-GB2312" w:cs="CESI仿宋-GB2312" w:hint="eastAsia"/>
        </w:rPr>
        <w:t>整</w:t>
      </w:r>
      <w:r>
        <w:rPr>
          <w:sz w:val="28"/>
          <w:lang w:val="en-US" w:eastAsia="zh-CN"/>
          <w:szCs w:val="36"/>
          <w:rFonts w:ascii="CESI仿宋-GB2312" w:hAnsi="CESI仿宋-GB2312" w:eastAsia="CESI仿宋-GB2312" w:cs="CESI仿宋-GB2312" w:hint="eastAsia"/>
        </w:rPr>
        <w:t>）。自第2年起，租金在上一年基础上逐年递增2%。</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default"/>
        </w:rPr>
      </w:pPr>
      <w:r>
        <w:rPr>
          <w:sz w:val="28"/>
          <w:lang w:val="en-US" w:eastAsia="zh-CN"/>
          <w:szCs w:val="36"/>
          <w:rFonts w:ascii="CESI仿宋-GB2312" w:hAnsi="CESI仿宋-GB2312" w:eastAsia="CESI仿宋-GB2312" w:cs="CESI仿宋-GB2312" w:hint="eastAsia"/>
        </w:rPr>
        <w:t>2、乙方享有两个月免租期。</w:t>
      </w:r>
    </w:p>
    <w:p>
      <w:pPr>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（二）履约保证金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1、乙方应在合同签订后，向甲方支付场地履约保证金（具体时间以甲方要求为准），金额为2个月租金￥</w:t>
      </w:r>
      <w:r>
        <w:rPr>
          <w:u w:val="single"/>
          <w:sz w:val="28"/>
          <w:lang w:val="en-US" w:eastAsia="zh-CN"/>
          <w:szCs w:val="36"/>
          <w:rFonts w:ascii="CESI仿宋-GB2312" w:hAnsi="CESI仿宋-GB2312" w:eastAsia="CESI仿宋-GB2312" w:cs="CESI仿宋-GB2312" w:hint="eastAsia"/>
        </w:rPr>
        <w:t xml:space="preserve">      </w:t>
      </w:r>
      <w:r>
        <w:rPr>
          <w:sz w:val="28"/>
          <w:lang w:val="en-US" w:eastAsia="zh-CN"/>
          <w:szCs w:val="36"/>
          <w:rFonts w:ascii="CESI仿宋-GB2312" w:hAnsi="CESI仿宋-GB2312" w:eastAsia="CESI仿宋-GB2312" w:cs="CESI仿宋-GB2312" w:hint="eastAsia"/>
        </w:rPr>
        <w:t>元（人民币</w:t>
      </w:r>
      <w:r>
        <w:rPr>
          <w:u w:val="single"/>
          <w:sz w:val="28"/>
          <w:lang w:val="en-US" w:eastAsia="zh-CN"/>
          <w:szCs w:val="36"/>
          <w:rFonts w:ascii="CESI仿宋-GB2312" w:hAnsi="CESI仿宋-GB2312" w:eastAsia="CESI仿宋-GB2312" w:cs="CESI仿宋-GB2312" w:hint="eastAsia"/>
        </w:rPr>
        <w:t xml:space="preserve">        </w:t>
      </w:r>
      <w:r>
        <w:rPr>
          <w:sz w:val="28"/>
          <w:lang w:val="en-US" w:eastAsia="zh-CN"/>
          <w:szCs w:val="36"/>
          <w:rFonts w:ascii="CESI仿宋-GB2312" w:hAnsi="CESI仿宋-GB2312" w:eastAsia="CESI仿宋-GB2312" w:cs="CESI仿宋-GB2312" w:hint="eastAsia"/>
        </w:rPr>
        <w:t>）。</w:t>
      </w:r>
      <w:bookmarkStart w:id="0" w:name="_GoBack"/>
      <w:bookmarkEnd w:id="0"/>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b w:val="0"/>
          <w:sz w:val="28"/>
          <w:lang w:val="en-US" w:eastAsia="zh-CN" w:bidi="ar-SA"/>
          <w:kern w:val="2"/>
          <w:szCs w:val="36"/>
          <w:rFonts w:ascii="CESI仿宋-GB2312" w:hAnsi="CESI仿宋-GB2312" w:eastAsia="CESI仿宋-GB2312" w:cs="CESI仿宋-GB2312" w:hint="eastAsia"/>
        </w:rPr>
        <w:t>2、在项目履约过程中，如发现乙方有违约行为，甲方有权先从履约保证金中对相关责任金额予以扣除，用于偿付违约金、甲方损失或委托第三方代为履行。若扣除后仍不足以支付的，对于履约保证金支付责任款项不足部分，甲</w:t>
      </w:r>
      <w:r>
        <w:rPr>
          <w:sz w:val="28"/>
          <w:lang w:val="en-US" w:eastAsia="zh-CN"/>
          <w:szCs w:val="36"/>
          <w:rFonts w:ascii="CESI仿宋-GB2312" w:hAnsi="CESI仿宋-GB2312" w:eastAsia="CESI仿宋-GB2312" w:cs="CESI仿宋-GB2312" w:hint="eastAsia"/>
        </w:rPr>
        <w:t>方可以向乙方全额追偿。甲方主张扣除履约保证金的，应将乙方违约事由、扣除金额等内容书面通知乙方，乙方有异议的，应于收到甲方通知之日起5日内书面提出。</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3、甲方扣除履约保证金，不影响甲方对乙方违约行为可行使的任何其他权利或补救措施。</w:t>
      </w:r>
    </w:p>
    <w:p>
      <w:pPr>
        <w:widowControl w:val="0"/>
        <w:keepNext w:val="0"/>
        <w:keepLines w:val="0"/>
        <w:pageBreakBefore w:val="0"/>
        <w:wordWrap w:val="1"/>
        <w:overflowPunct w:val="1"/>
        <w:topLinePunct w:val="0"/>
        <w:kinsoku w:val="1"/>
        <w:autoSpaceDE w:val="1"/>
        <w:autoSpaceDN w:val="1"/>
        <w:bidi w:val="0"/>
        <w:adjustRightInd w:val="1"/>
        <w:snapToGrid w:val="1"/>
        <w:jc w:val="left"/>
        <w:outlineLvl w:val="9"/>
        <w:spacing w:line="240" w:lineRule="auto"/>
        <w:ind w:firstLine="560" w:firstLineChars="200"/>
        <w:rPr>
          <w:sz w:val="28"/>
          <w:lang w:val="en-US" w:eastAsia="zh-CN"/>
          <w:szCs w:val="36"/>
          <w:rFonts w:ascii="仿宋_GB2312" w:hAnsi="仿宋_GB2312" w:eastAsia="仿宋_GB2312" w:cs="仿宋_GB2312" w:hint="eastAsia"/>
        </w:rPr>
      </w:pPr>
      <w:r>
        <w:rPr>
          <w:sz w:val="28"/>
          <w:lang w:val="en-US" w:eastAsia="zh-CN"/>
          <w:szCs w:val="36"/>
          <w:rFonts w:ascii="仿宋_GB2312" w:hAnsi="仿宋_GB2312" w:eastAsia="仿宋_GB2312" w:cs="仿宋_GB2312" w:hint="eastAsia"/>
        </w:rPr>
        <w:t>履约保证金补足：每一年核查一次，若乙方履约保证金金额低于合同约定标准，甲方应在发现后通知乙方。乙方需在收到通知之日起20个工作日内，将履约保证金补足至合同约定的金额。​</w:t>
      </w:r>
    </w:p>
    <w:p>
      <w:pPr>
        <w:widowControl w:val="0"/>
        <w:keepNext w:val="0"/>
        <w:keepLines w:val="0"/>
        <w:pageBreakBefore w:val="0"/>
        <w:wordWrap w:val="1"/>
        <w:overflowPunct w:val="1"/>
        <w:topLinePunct w:val="0"/>
        <w:kinsoku w:val="1"/>
        <w:autoSpaceDE w:val="1"/>
        <w:autoSpaceDN w:val="1"/>
        <w:bidi w:val="0"/>
        <w:adjustRightInd w:val="1"/>
        <w:snapToGrid w:val="1"/>
        <w:jc w:val="left"/>
        <w:outlineLvl w:val="9"/>
        <w:spacing w:line="240" w:lineRule="auto"/>
        <w:ind w:firstLine="560" w:firstLineChars="200"/>
        <w:rPr>
          <w:sz w:val="28"/>
          <w:lang w:val="en-US" w:eastAsia="zh-CN"/>
          <w:szCs w:val="36"/>
          <w:rFonts w:ascii="仿宋_GB2312" w:hAnsi="仿宋_GB2312" w:eastAsia="仿宋_GB2312" w:cs="仿宋_GB2312" w:hint="eastAsia"/>
        </w:rPr>
      </w:pPr>
      <w:r>
        <w:rPr>
          <w:sz w:val="28"/>
          <w:lang w:val="en-US" w:eastAsia="zh-CN"/>
          <w:szCs w:val="36"/>
          <w:rFonts w:ascii="仿宋_GB2312" w:hAnsi="仿宋_GB2312" w:eastAsia="仿宋_GB2312" w:cs="仿宋_GB2312" w:hint="eastAsia"/>
        </w:rPr>
        <w:t>违约责任：</w:t>
      </w:r>
    </w:p>
    <w:p>
      <w:pPr>
        <w:widowControl w:val="0"/>
        <w:keepNext w:val="0"/>
        <w:keepLines w:val="0"/>
        <w:pageBreakBefore w:val="0"/>
        <w:wordWrap w:val="1"/>
        <w:overflowPunct w:val="1"/>
        <w:topLinePunct w:val="0"/>
        <w:kinsoku w:val="1"/>
        <w:autoSpaceDE w:val="1"/>
        <w:autoSpaceDN w:val="1"/>
        <w:bidi w:val="0"/>
        <w:adjustRightInd w:val="1"/>
        <w:snapToGrid w:val="1"/>
        <w:jc w:val="left"/>
        <w:outlineLvl w:val="9"/>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仿宋_GB2312" w:hAnsi="仿宋_GB2312" w:eastAsia="仿宋_GB2312" w:cs="仿宋_GB2312" w:hint="eastAsia"/>
        </w:rPr>
        <w:t>若乙方未能在规定期限内补足履约保证金，每逾期一日，应按照未补足履约保证金金额的5%向甲方支付违约金。如因乙方未及时补足履约保证金导致甲方遭受任何损失（包括但不限于第三方索赔、业务延误损失等），乙方应负责全额赔偿。</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4、乙方按照协议规定的时间和质量要求完成项目运营，项目期满或提前终止后依据协议约定完成移交并经甲方验收认可，在所有手续交接完毕后30个工作日内，甲方应将履约保证金的剩余金额向乙方退还（不计算利息）。因政府支付程序造成的退还顺延，乙方表示知晓并同意顺延退还，不得以此为由不履行合同约定的义务，不得向甲方追究相关违约责任。</w:t>
      </w:r>
    </w:p>
    <w:p>
      <w:pPr>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（三）付款方式</w:t>
      </w:r>
    </w:p>
    <w:p>
      <w:pPr>
        <w:widowControl w:val="0"/>
        <w:keepNext w:val="0"/>
        <w:keepLines w:val="0"/>
        <w:pageBreakBefore w:val="0"/>
        <w:wordWrap w:val="1"/>
        <w:overflowPunct w:val="1"/>
        <w:topLinePunct w:val="0"/>
        <w:kinsoku w:val="1"/>
        <w:autoSpaceDE w:val="1"/>
        <w:autoSpaceDN w:val="1"/>
        <w:bidi w:val="0"/>
        <w:adjustRightInd w:val="1"/>
        <w:snapToGrid w:val="1"/>
        <w:jc w:val="left"/>
        <w:ind w:firstLine="560" w:firstLineChars="200"/>
        <w:rPr>
          <w:sz w:val="28"/>
          <w:lang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w:t>
      </w:r>
      <w:r>
        <w:rPr>
          <w:color w:val="auto"/>
          <w:sz w:val="28"/>
          <w:szCs w:val="36"/>
          <w:rFonts w:ascii="CESI仿宋-GB2312" w:hAnsi="CESI仿宋-GB2312" w:eastAsia="CESI仿宋-GB2312" w:cs="CESI仿宋-GB2312" w:hint="eastAsia"/>
        </w:rPr>
        <w:t>以</w:t>
      </w:r>
      <w:r>
        <w:rPr>
          <w:color w:val="auto"/>
          <w:sz w:val="28"/>
          <w:lang w:val="en-US" w:eastAsia="zh-CN"/>
          <w:szCs w:val="36"/>
          <w:rFonts w:ascii="CESI仿宋-GB2312" w:hAnsi="CESI仿宋-GB2312" w:eastAsia="CESI仿宋-GB2312" w:cs="CESI仿宋-GB2312" w:hint="eastAsia"/>
        </w:rPr>
        <w:t>成交价</w:t>
      </w:r>
      <w:r>
        <w:rPr>
          <w:color w:val="auto"/>
          <w:sz w:val="28"/>
          <w:szCs w:val="36"/>
          <w:rFonts w:ascii="CESI仿宋-GB2312" w:hAnsi="CESI仿宋-GB2312" w:eastAsia="CESI仿宋-GB2312" w:cs="CESI仿宋-GB2312" w:hint="eastAsia"/>
        </w:rPr>
        <w:t>支付</w:t>
      </w:r>
      <w:r>
        <w:rPr>
          <w:color w:val="auto"/>
          <w:sz w:val="28"/>
          <w:lang w:eastAsia="zh-CN"/>
          <w:szCs w:val="36"/>
          <w:rFonts w:ascii="CESI仿宋-GB2312" w:hAnsi="CESI仿宋-GB2312" w:eastAsia="CESI仿宋-GB2312" w:cs="CESI仿宋-GB2312" w:hint="eastAsia"/>
        </w:rPr>
        <w:t>首年</w:t>
      </w:r>
      <w:r>
        <w:rPr>
          <w:color w:val="auto"/>
          <w:sz w:val="28"/>
          <w:szCs w:val="36"/>
          <w:rFonts w:ascii="CESI仿宋-GB2312" w:hAnsi="CESI仿宋-GB2312" w:eastAsia="CESI仿宋-GB2312" w:cs="CESI仿宋-GB2312" w:hint="eastAsia"/>
        </w:rPr>
        <w:t>场地租金，且租金每年按2%增幅上涨。</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2、</w:t>
      </w:r>
      <w:r>
        <w:rPr>
          <w:color w:val="auto"/>
          <w:sz w:val="28"/>
          <w:lang w:val="en-US" w:eastAsia="zh-CN"/>
          <w:szCs w:val="36"/>
          <w:rFonts w:ascii="CESI仿宋-GB2312" w:hAnsi="CESI仿宋-GB2312" w:eastAsia="CESI仿宋-GB2312" w:cs="CESI仿宋-GB2312" w:hint="eastAsia"/>
        </w:rPr>
        <w:t>合同签订之日起至免租期满后，乙方应于每月15日前缴纳当月租金。乙方若在每月15日前未能完成当月租金的缴纳，逾期则甲方有权每日按应缴纳金额的1‰计取滞纳金。</w:t>
      </w:r>
      <w:r>
        <w:rPr>
          <w:sz w:val="28"/>
          <w:lang w:val="en-US" w:eastAsia="zh-CN"/>
          <w:szCs w:val="36"/>
          <w:rFonts w:ascii="CESI仿宋-GB2312" w:hAnsi="CESI仿宋-GB2312" w:eastAsia="CESI仿宋-GB2312" w:cs="CESI仿宋-GB2312" w:hint="eastAsia"/>
        </w:rPr>
        <w:t>若单次逾期时间超过30天，或累计出现3次租金缴纳逾期情况，甲方有权终止合同，乙方所交运营履约保证金将作为违约金不予退还，甲方还可就设施维护安全管理、</w:t>
      </w:r>
      <w:r>
        <w:rPr>
          <w:sz w:val="28"/>
          <w:szCs w:val="36"/>
          <w:rFonts w:ascii="CESI仿宋-GB2312" w:hAnsi="CESI仿宋-GB2312" w:eastAsia="CESI仿宋-GB2312" w:cs="CESI仿宋-GB2312" w:hint="eastAsia"/>
        </w:rPr>
        <w:t>合同事宜所产生的费用（如律师费、诉讼费等）</w:t>
      </w:r>
      <w:r>
        <w:rPr>
          <w:sz w:val="28"/>
          <w:lang w:val="en-US" w:eastAsia="zh-CN"/>
          <w:szCs w:val="36"/>
          <w:rFonts w:ascii="CESI仿宋-GB2312" w:hAnsi="CESI仿宋-GB2312" w:eastAsia="CESI仿宋-GB2312" w:cs="CESI仿宋-GB2312" w:hint="eastAsia"/>
        </w:rPr>
        <w:t>、</w:t>
      </w:r>
      <w:r>
        <w:rPr>
          <w:sz w:val="28"/>
          <w:szCs w:val="36"/>
          <w:rFonts w:ascii="CESI仿宋-GB2312" w:hAnsi="CESI仿宋-GB2312" w:eastAsia="CESI仿宋-GB2312" w:cs="CESI仿宋-GB2312" w:hint="eastAsia"/>
        </w:rPr>
        <w:t>第三方单位</w:t>
      </w:r>
      <w:r>
        <w:rPr>
          <w:sz w:val="28"/>
          <w:lang w:eastAsia="zh-CN"/>
          <w:szCs w:val="36"/>
          <w:rFonts w:ascii="CESI仿宋-GB2312" w:hAnsi="CESI仿宋-GB2312" w:eastAsia="CESI仿宋-GB2312" w:cs="CESI仿宋-GB2312" w:hint="eastAsia"/>
        </w:rPr>
        <w:t>产生</w:t>
      </w:r>
      <w:r>
        <w:rPr>
          <w:sz w:val="28"/>
          <w:szCs w:val="36"/>
          <w:rFonts w:ascii="CESI仿宋-GB2312" w:hAnsi="CESI仿宋-GB2312" w:eastAsia="CESI仿宋-GB2312" w:cs="CESI仿宋-GB2312" w:hint="eastAsia"/>
        </w:rPr>
        <w:t>法律纠纷</w:t>
      </w:r>
      <w:r>
        <w:rPr>
          <w:sz w:val="28"/>
          <w:lang w:eastAsia="zh-CN"/>
          <w:szCs w:val="36"/>
          <w:rFonts w:ascii="CESI仿宋-GB2312" w:hAnsi="CESI仿宋-GB2312" w:eastAsia="CESI仿宋-GB2312" w:cs="CESI仿宋-GB2312" w:hint="eastAsia"/>
        </w:rPr>
        <w:t>及赔偿</w:t>
      </w:r>
      <w:r>
        <w:rPr>
          <w:sz w:val="28"/>
          <w:lang w:val="en-US" w:eastAsia="zh-CN"/>
          <w:szCs w:val="36"/>
          <w:rFonts w:ascii="CESI仿宋-GB2312" w:hAnsi="CESI仿宋-GB2312" w:eastAsia="CESI仿宋-GB2312" w:cs="CESI仿宋-GB2312" w:hint="eastAsia"/>
        </w:rPr>
        <w:t>等费用损失向乙方另行追索。</w:t>
      </w:r>
    </w:p>
    <w:p>
      <w:pPr>
        <w:ind w:firstLine="358" w:firstLineChars="128" w:left="279" w:leftChars="133"/>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（四）水电表及水电费</w:t>
      </w:r>
    </w:p>
    <w:p>
      <w:pPr>
        <w:ind w:firstLine="560" w:firstLineChars="200" w:left="0"/>
        <w:rPr>
          <w:sz w:val="32"/>
          <w:lang w:val="en-US" w:eastAsia="zh-CN"/>
          <w:szCs w:val="40"/>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乙方运营期内需自行安装水表或电表，安装成本亦由乙方承担，乙方应与红岗公园综合管理服务单位用水、电协议，并按照供电局、水务集团出具的供电、供排水标准费用向红岗公园的综合管理服务单位缴纳水电费用。</w:t>
      </w:r>
    </w:p>
    <w:p>
      <w:pPr>
        <w:pageBreakBefore w:val="0"/>
        <w:wordWrap w:val="1"/>
        <w:overflowPunct w:val="1"/>
        <w:topLinePunct w:val="0"/>
        <w:kinsoku w:val="1"/>
        <w:autoSpaceDE w:val="1"/>
        <w:autoSpaceDN w:val="1"/>
        <w:bidi w:val="0"/>
        <w:adjustRightInd w:val="1"/>
        <w:snapToGrid w:val="1"/>
        <w:jc w:val="left"/>
        <w:outlineLvl w:val="9"/>
        <w:ind w:firstLine="640" w:firstLineChars="200" w:left="0" w:leftChars="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第四条 保险</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（一）保险义务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乙方应当充分评估项目投资和项目运营维护风险，根据适用法律的规定并结合项目的实际情况，确定项目服务期间需要购买的保险险种。乙方应在物业移交后的20日内完成投保，并将保单提交甲方备案。</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（二）投保险种</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在服务期内，乙方应该根据谨慎运营惯例购买运营事项相应险种，并确保保险单始终有效。</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（三）保险金额</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乙方所投保财产险的险种的保额，应足够能使被保险标的恢复到保险事故发生前的正常状态和价值。</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（四）投保要求</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 xml:space="preserve">1、乙方应在取消保险或对其进行重大改变之前至少20日书面通知甲方。未经甲方书面同意，乙方不得变更保险单据。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 xml:space="preserve">2、乙方应当在物业移交起20日内向甲方提供已购买保险的合同或保单副本。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 xml:space="preserve">3、乙方按合同的要求投保或获得购买保险证明，不得减轻或以其他方式影响乙方在合同项下的义务和责任。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4、若乙方未购买或维持合同所要求的保险，甲方有权根据合同自行购买上述保险，并从场地履约保证金中扣除相应金额。</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sz w:val="28"/>
          <w:lang w:val="en-US" w:eastAsia="zh-CN"/>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（五）保险赔偿</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若乙方未根据合同约定办理保险、保险范围不足、保险金额过低、保险期间不足或其他因素，导致甲方或第三人未能获得足额保险理赔的，或理赔金额不足以抵付相关应付赔偿金额的，乙方应承担所有损失及损害赔偿责任。若甲方因此被诉，相关诉讼费用由乙方承担。甲方有权从场地履约保证金中扣除上述款项，不足部分由乙方补足。</w:t>
      </w:r>
    </w:p>
    <w:p>
      <w:pPr>
        <w:pStyle w:val="3"/>
        <w:ind w:firstLine="560" w:firstLineChars="200"/>
        <w:rPr>
          <w:sz w:val="28"/>
          <w:lang w:val="en-US" w:eastAsia="zh-CN"/>
          <w:kern w:val="2"/>
          <w:szCs w:val="36"/>
          <w:rFonts w:ascii="CESI仿宋-GB2312" w:hAnsi="CESI仿宋-GB2312" w:eastAsia="CESI仿宋-GB2312" w:cs="CESI仿宋-GB2312" w:hint="eastAsia"/>
        </w:rPr>
      </w:pPr>
      <w:r>
        <w:rPr>
          <w:sz w:val="28"/>
          <w:lang w:val="en-US" w:eastAsia="zh-CN"/>
          <w:kern w:val="2"/>
          <w:szCs w:val="36"/>
          <w:rFonts w:ascii="CESI仿宋-GB2312" w:hAnsi="CESI仿宋-GB2312" w:eastAsia="CESI仿宋-GB2312" w:cs="CESI仿宋-GB2312" w:hint="eastAsia"/>
        </w:rPr>
        <w:t>2、</w:t>
      </w:r>
      <w:r>
        <w:rPr>
          <w:spacing w:val="0"/>
          <w:sz w:val="28"/>
          <w:lang w:val="en-US" w:eastAsia="zh-CN" w:bidi="ar-SA"/>
          <w:kern w:val="2"/>
          <w:szCs w:val="36"/>
          <w:rFonts w:ascii="CESI仿宋-GB2312" w:hAnsi="CESI仿宋-GB2312" w:eastAsia="CESI仿宋-GB2312" w:cs="CESI仿宋-GB2312" w:hint="eastAsia"/>
        </w:rPr>
        <w:t>在乙方工作人员遭受意外事故、受到第三方侵害或因其他任何与工作相关的原因导致伤亡的情形下，相应的工伤认定及赔偿责任均由乙方自行承担；若乙方已为其工作人员购买工伤保险或其他相关商业保险，赔偿责任则首先由对应的保险机构依据保险合同约定承担；保险赔付不足以覆盖全部赔偿责任的，不足部分由乙方补足 。</w:t>
      </w:r>
    </w:p>
    <w:p>
      <w:pPr>
        <w:pStyle w:val="2"/>
        <w:widowControl w:val="0"/>
        <w:keepNext w:val="0"/>
        <w:keepLines w:val="0"/>
        <w:pageBreakBefore w:val="0"/>
        <w:wordWrap w:val="1"/>
        <w:overflowPunct w:val="1"/>
        <w:topLinePunct w:val="0"/>
        <w:kinsoku w:val="1"/>
        <w:autoSpaceDE w:val="1"/>
        <w:autoSpaceDN w:val="1"/>
        <w:bidi w:val="0"/>
        <w:adjustRightInd w:val="0"/>
        <w:snapToGrid w:val="1"/>
        <w:numPr>
          <w:ilvl w:val="0"/>
          <w:numId w:val="0"/>
        </w:numPr>
        <w:spacing w:after="157" w:afterLines="50" w:before="157" w:beforeLines="50" w:line="540" w:lineRule="exact"/>
        <w:ind w:firstLine="640" w:firstLineChars="200" w:left="0" w:leftChars="0"/>
        <w:rPr>
          <w:b w:val="1"/>
          <w:sz w:val="32"/>
          <w:lang w:val="en-US" w:eastAsia="zh-CN" w:bidi="ar-SA"/>
          <w:bCs/>
          <w:kern w:val="2"/>
          <w:szCs w:val="32"/>
          <w:rFonts w:ascii="CESI仿宋-GB2312" w:hAnsi="CESI仿宋-GB2312" w:eastAsia="CESI仿宋-GB2312" w:cs="CESI仿宋-GB2312" w:hint="eastAsia"/>
        </w:rPr>
      </w:pPr>
      <w:r>
        <w:rPr>
          <w:b w:val="1"/>
          <w:sz w:val="32"/>
          <w:lang w:val="en-US" w:eastAsia="zh-CN" w:bidi="ar-SA"/>
          <w:bCs/>
          <w:kern w:val="2"/>
          <w:szCs w:val="32"/>
          <w:rFonts w:ascii="CESI仿宋-GB2312" w:hAnsi="CESI仿宋-GB2312" w:eastAsia="CESI仿宋-GB2312" w:cs="CESI仿宋-GB2312" w:hint="eastAsia"/>
        </w:rPr>
        <w:t>第五条 甲方的权利与义务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1、甲方有权向乙方询问工作进展情况及相关的内容，乙方应如实回复。</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2、甲方有权对项目具体问题的意见和建议，乙方应予以重视并妥善处理。</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3、</w:t>
      </w:r>
      <w:r>
        <w:rPr>
          <w:b w:val="0"/>
          <w:sz w:val="28"/>
          <w:bCs w:val="0"/>
          <w:szCs w:val="28"/>
          <w:rFonts w:ascii="CESI仿宋-GB2312" w:hAnsi="CESI仿宋-GB2312" w:eastAsia="CESI仿宋-GB2312" w:cs="CESI仿宋-GB2312" w:hint="eastAsia"/>
        </w:rPr>
        <w:t>甲方如发现服务不达标，</w:t>
      </w:r>
      <w:r>
        <w:rPr>
          <w:b w:val="0"/>
          <w:sz w:val="28"/>
          <w:lang w:eastAsia="zh-CN"/>
          <w:bCs w:val="0"/>
          <w:szCs w:val="28"/>
          <w:rFonts w:ascii="CESI仿宋-GB2312" w:hAnsi="CESI仿宋-GB2312" w:eastAsia="CESI仿宋-GB2312" w:cs="CESI仿宋-GB2312" w:hint="eastAsia"/>
        </w:rPr>
        <w:t>受到游客投诉，</w:t>
      </w:r>
      <w:r>
        <w:rPr>
          <w:b w:val="0"/>
          <w:sz w:val="28"/>
          <w:bCs w:val="0"/>
          <w:szCs w:val="28"/>
          <w:rFonts w:ascii="CESI仿宋-GB2312" w:hAnsi="CESI仿宋-GB2312" w:eastAsia="CESI仿宋-GB2312" w:cs="CESI仿宋-GB2312" w:hint="eastAsia"/>
        </w:rPr>
        <w:t>有权要求乙方进行整改</w:t>
      </w:r>
      <w:r>
        <w:rPr>
          <w:b w:val="0"/>
          <w:sz w:val="28"/>
          <w:lang w:val="en-US" w:eastAsia="zh-CN"/>
          <w:bCs w:val="0"/>
          <w:szCs w:val="28"/>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 xml:space="preserve">若甲方认定乙方人员未按合同履行其职责或不能胜任工作，或与第三人串通可能或已经给甲方造成经济损失，甲方有权要求乙方更换人员，若连续两次更换相关人员仍不能胜任工作，甲方有权终止合同并要求乙方承担相应的赔偿责任。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 xml:space="preserve">4、若乙方在履行合同中发生重大安全事故的，甲方有权单方终止合同，并追究乙方相关责任。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5、因法律法规或政策原因需暂停或终止合同，甲方有权依法暂停或终止本合同且无需承担任何违约或赔偿责任，但应提前书面通知乙方，双方应按乙方实际租用时间结算费用。</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6、 因政府征收、收回或拆除租赁物业、城市更新或旧城改造项目收回等政策原因甲方有权依法提前解除合同且无需承担任何违约或赔偿责任。</w:t>
      </w:r>
    </w:p>
    <w:p>
      <w:pPr>
        <w:pStyle w:val="3"/>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color w:val="auto"/>
          <w:sz w:val="28"/>
          <w:lang w:val="en-US" w:eastAsia="zh-CN"/>
          <w:szCs w:val="36"/>
          <w:rFonts w:ascii="CESI仿宋-GB2312" w:hAnsi="CESI仿宋-GB2312" w:eastAsia="CESI仿宋-GB2312" w:cs="CESI仿宋-GB2312" w:hint="eastAsia"/>
        </w:rPr>
      </w:pPr>
      <w:r>
        <w:rPr>
          <w:color w:val="auto"/>
          <w:sz w:val="28"/>
          <w:lang w:val="en-US" w:eastAsia="zh-CN"/>
          <w:szCs w:val="36"/>
          <w:rFonts w:ascii="CESI仿宋-GB2312" w:hAnsi="CESI仿宋-GB2312" w:eastAsia="CESI仿宋-GB2312" w:cs="CESI仿宋-GB2312" w:hint="eastAsia"/>
        </w:rPr>
        <w:t>7、甲方有权要求乙方提供经营相关数据。</w:t>
      </w:r>
    </w:p>
    <w:p>
      <w:pPr>
        <w:ind w:firstLine="560" w:firstLineChars="200"/>
        <w:rPr>
          <w:lang w:val="en-US" w:eastAsia="zh-CN"/>
          <w:rFonts w:hint="eastAsia"/>
        </w:rPr>
      </w:pPr>
      <w:r>
        <w:rPr>
          <w:color w:val="auto"/>
          <w:sz w:val="28"/>
          <w:lang w:val="en-US" w:eastAsia="zh-CN"/>
          <w:szCs w:val="36"/>
          <w:rFonts w:ascii="CESI仿宋-GB2312" w:hAnsi="CESI仿宋-GB2312" w:eastAsia="CESI仿宋-GB2312" w:cs="CESI仿宋-GB2312" w:hint="eastAsia"/>
        </w:rPr>
        <w:t>8、因乙方违约、合同期满、政策等原因提前终止合同的，乙方不得向甲方追索装修等投入费用。</w:t>
      </w:r>
    </w:p>
    <w:p>
      <w:pPr>
        <w:outlineLvl w:val="9"/>
        <w:ind w:firstLine="640" w:firstLineChars="200" w:left="0" w:leftChars="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第六条 乙方的权利与义务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1、乙方应按合同约定履行相关义务。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default"/>
        </w:rPr>
        <w:t>2</w:t>
      </w:r>
      <w:r>
        <w:rPr>
          <w:sz w:val="28"/>
          <w:lang w:val="en-US" w:eastAsia="zh-CN"/>
          <w:szCs w:val="36"/>
          <w:rFonts w:ascii="CESI仿宋-GB2312" w:hAnsi="CESI仿宋-GB2312" w:eastAsia="CESI仿宋-GB2312" w:cs="CESI仿宋-GB2312" w:hint="eastAsia"/>
        </w:rPr>
        <w:t>、若甲方提供的资料不明确，乙方有权在合同履约过程中向甲方提出补充说明申请，甲方应及时予以回应。</w:t>
      </w:r>
    </w:p>
    <w:p>
      <w:pPr>
        <w:widowControl w:val="0"/>
        <w:keepNext w:val="0"/>
        <w:keepLines w:val="0"/>
        <w:pageBreakBefore w:val="0"/>
        <w:wordWrap w:val="1"/>
        <w:overflowPunct w:val="1"/>
        <w:topLinePunct w:val="0"/>
        <w:kinsoku w:val="1"/>
        <w:autoSpaceDE w:val="1"/>
        <w:autoSpaceDN w:val="1"/>
        <w:bidi w:val="0"/>
        <w:adjustRightInd w:val="1"/>
        <w:snapToGrid w:val="1"/>
        <w:jc w:val="left"/>
        <w:numPr>
          <w:ilvl w:val="0"/>
          <w:numId w:val="0"/>
        </w:numPr>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3、乙方在合同履约过程中，有权对与本项目业务相关的第三方问题进行核对或查询，以保障项目顺利推进。</w:t>
      </w:r>
    </w:p>
    <w:p>
      <w:pPr>
        <w:widowControl w:val="0"/>
        <w:keepNext w:val="0"/>
        <w:keepLines w:val="0"/>
        <w:pageBreakBefore w:val="0"/>
        <w:wordWrap w:val="1"/>
        <w:overflowPunct w:val="1"/>
        <w:topLinePunct w:val="0"/>
        <w:kinsoku w:val="1"/>
        <w:autoSpaceDE w:val="1"/>
        <w:autoSpaceDN w:val="1"/>
        <w:bidi w:val="0"/>
        <w:adjustRightInd w:val="1"/>
        <w:snapToGrid w:val="1"/>
        <w:jc w:val="left"/>
        <w:numPr>
          <w:ilvl w:val="0"/>
          <w:numId w:val="0"/>
        </w:numPr>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4、乙方在合同履约过程中，有权到项目现场进行勘察，甲方应予以配合并提供必要协助。</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 xml:space="preserve">5、在乙方责任期内，应履行本合同中约定的义务，因乙方的单方过失造成的经济损失，乙方应当向甲方进行赔偿。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6、乙方应对甲方所提出的问题及时整改，若在规定时间内仍未整改的应承担违约责任。</w:t>
      </w:r>
    </w:p>
    <w:p>
      <w:pPr>
        <w:keepNext w:val="0"/>
        <w:keepLines w:val="0"/>
        <w:jc w:val="left"/>
        <w:spacing w:line="240" w:lineRule="auto"/>
        <w:ind w:firstLine="560" w:firstLineChars="200"/>
        <w:rPr>
          <w:b w:val="0"/>
          <w:sz w:val="28"/>
          <w:lang w:val="en-US" w:eastAsia="zh-CN" w:bidi="ar-SA"/>
          <w:kern w:val="2"/>
          <w:szCs w:val="36"/>
          <w:rFonts w:ascii="CESI仿宋-GB2312" w:hAnsi="CESI仿宋-GB2312" w:eastAsia="CESI仿宋-GB2312" w:cs="CESI仿宋-GB2312" w:hint="eastAsia"/>
        </w:rPr>
      </w:pPr>
      <w:r>
        <w:rPr>
          <w:b w:val="0"/>
          <w:sz w:val="28"/>
          <w:lang w:val="en-US" w:eastAsia="zh-CN" w:bidi="ar-SA"/>
          <w:kern w:val="2"/>
          <w:szCs w:val="36"/>
          <w:rFonts w:ascii="CESI仿宋-GB2312" w:hAnsi="CESI仿宋-GB2312" w:eastAsia="CESI仿宋-GB2312" w:cs="CESI仿宋-GB2312" w:hint="eastAsia"/>
        </w:rPr>
        <w:t>7、乙方享有2个月的免租装修期，免租装修期自物业移交后开始计算，乙方应遵守合同约定的其他义务，不得擅自开展经营活动或对场地进行破坏性行为。</w:t>
      </w:r>
    </w:p>
    <w:p>
      <w:pPr>
        <w:keepNext w:val="0"/>
        <w:keepLines w:val="0"/>
        <w:jc w:val="left"/>
        <w:spacing w:line="240" w:lineRule="auto"/>
        <w:ind w:firstLine="560" w:firstLineChars="200"/>
        <w:rPr>
          <w:b w:val="0"/>
          <w:sz w:val="28"/>
          <w:lang w:val="en-US" w:eastAsia="zh-CN" w:bidi="ar-SA"/>
          <w:kern w:val="2"/>
          <w:szCs w:val="36"/>
          <w:rFonts w:ascii="CESI仿宋-GB2312" w:hAnsi="CESI仿宋-GB2312" w:eastAsia="CESI仿宋-GB2312" w:cs="CESI仿宋-GB2312" w:hint="eastAsia"/>
        </w:rPr>
      </w:pPr>
      <w:r>
        <w:rPr>
          <w:b w:val="0"/>
          <w:sz w:val="28"/>
          <w:lang w:val="en-US" w:eastAsia="zh-CN" w:bidi="ar-SA"/>
          <w:kern w:val="2"/>
          <w:szCs w:val="36"/>
          <w:rFonts w:ascii="CESI仿宋-GB2312" w:hAnsi="CESI仿宋-GB2312" w:eastAsia="CESI仿宋-GB2312" w:cs="CESI仿宋-GB2312" w:hint="eastAsia"/>
        </w:rPr>
        <w:t>8、乙方须执行国家、食品监管管理局等相关部门发布的相关法律、法规和制度文件，遵守《中华人民共和国食品安全法》等相关法律行政的法规，履行合同约定。所销售食品、饮品须符合市场监管等部门对保鲜、保质及卫生的相关要求和标准，做到明码标价。</w:t>
      </w:r>
    </w:p>
    <w:p>
      <w:pPr>
        <w:keepNext w:val="0"/>
        <w:keepLines w:val="0"/>
        <w:jc w:val="left"/>
        <w:spacing w:line="240" w:lineRule="auto"/>
        <w:ind w:firstLine="560" w:firstLineChars="200"/>
        <w:rPr>
          <w:b w:val="0"/>
          <w:sz w:val="28"/>
          <w:lang w:val="en-US" w:eastAsia="zh-CN" w:bidi="ar-SA"/>
          <w:kern w:val="2"/>
          <w:szCs w:val="36"/>
          <w:rFonts w:ascii="CESI仿宋-GB2312" w:hAnsi="CESI仿宋-GB2312" w:eastAsia="CESI仿宋-GB2312" w:cs="CESI仿宋-GB2312" w:hint="eastAsia"/>
        </w:rPr>
      </w:pPr>
      <w:r>
        <w:rPr>
          <w:b w:val="0"/>
          <w:sz w:val="28"/>
          <w:lang w:val="en-US" w:eastAsia="zh-CN" w:bidi="ar-SA"/>
          <w:kern w:val="2"/>
          <w:szCs w:val="36"/>
          <w:rFonts w:ascii="CESI仿宋-GB2312" w:hAnsi="CESI仿宋-GB2312" w:eastAsia="CESI仿宋-GB2312" w:cs="CESI仿宋-GB2312" w:hint="eastAsia"/>
        </w:rPr>
        <w:t>9、乙方应多元化销售。严禁销售三无产品、过期产品、或与公园定位不符的商品。</w:t>
      </w:r>
    </w:p>
    <w:p>
      <w:pPr>
        <w:keepNext w:val="0"/>
        <w:keepLines w:val="0"/>
        <w:jc w:val="left"/>
        <w:spacing w:line="240" w:lineRule="auto"/>
        <w:ind w:firstLine="560" w:firstLineChars="200"/>
        <w:rPr>
          <w:b w:val="0"/>
          <w:sz w:val="28"/>
          <w:lang w:val="en-US" w:eastAsia="zh-CN" w:bidi="ar-SA"/>
          <w:kern w:val="2"/>
          <w:szCs w:val="36"/>
          <w:rFonts w:ascii="CESI仿宋-GB2312" w:hAnsi="CESI仿宋-GB2312" w:eastAsia="CESI仿宋-GB2312" w:cs="CESI仿宋-GB2312" w:hint="eastAsia"/>
        </w:rPr>
      </w:pPr>
      <w:r>
        <w:rPr>
          <w:b w:val="0"/>
          <w:sz w:val="28"/>
          <w:lang w:val="en-US" w:eastAsia="zh-CN" w:bidi="ar-SA"/>
          <w:kern w:val="2"/>
          <w:szCs w:val="36"/>
          <w:rFonts w:ascii="CESI仿宋-GB2312" w:hAnsi="CESI仿宋-GB2312" w:eastAsia="CESI仿宋-GB2312" w:cs="CESI仿宋-GB2312" w:hint="eastAsia"/>
        </w:rPr>
        <w:t>10、乙方应保证整个运营场地的卫生、就餐环境必须达到深圳市食品安全、消防安全的相关标准。卫生检疫、工作人员体检、伤残疾病等费用均由乙方自理,因经营者的管理不善造成食物中毒,由乙方负全部责任。</w:t>
      </w:r>
    </w:p>
    <w:p>
      <w:pPr>
        <w:keepNext w:val="0"/>
        <w:keepLines w:val="0"/>
        <w:jc w:val="left"/>
        <w:spacing w:line="240" w:lineRule="auto"/>
        <w:ind w:firstLine="560" w:firstLineChars="200"/>
        <w:rPr>
          <w:b w:val="0"/>
          <w:sz w:val="28"/>
          <w:lang w:val="en-US" w:eastAsia="zh-CN" w:bidi="ar-SA"/>
          <w:kern w:val="2"/>
          <w:szCs w:val="36"/>
          <w:rFonts w:ascii="CESI仿宋-GB2312" w:hAnsi="CESI仿宋-GB2312" w:eastAsia="CESI仿宋-GB2312" w:cs="CESI仿宋-GB2312" w:hint="eastAsia"/>
        </w:rPr>
      </w:pPr>
      <w:r>
        <w:rPr>
          <w:b w:val="0"/>
          <w:sz w:val="28"/>
          <w:lang w:val="en-US" w:eastAsia="zh-CN" w:bidi="ar-SA"/>
          <w:kern w:val="2"/>
          <w:szCs w:val="36"/>
          <w:rFonts w:ascii="CESI仿宋-GB2312" w:hAnsi="CESI仿宋-GB2312" w:eastAsia="CESI仿宋-GB2312" w:cs="CESI仿宋-GB2312" w:hint="eastAsia"/>
        </w:rPr>
        <w:t>11、乙方须严格遵守公园相关管理制度，自觉接受公园工作人员的监督检查，维护好现有设施和现场环境，如严重影响生态环境、设施安全等，须立即停业整改，乙方须无条件按照甲方要求修复或者赔偿。</w:t>
      </w:r>
    </w:p>
    <w:p>
      <w:pPr>
        <w:pageBreakBefore w:val="0"/>
        <w:wordWrap w:val="1"/>
        <w:overflowPunct w:val="1"/>
        <w:topLinePunct w:val="0"/>
        <w:kinsoku w:val="1"/>
        <w:autoSpaceDE w:val="1"/>
        <w:autoSpaceDN w:val="1"/>
        <w:bidi w:val="0"/>
        <w:adjustRightInd w:val="1"/>
        <w:snapToGrid w:val="1"/>
        <w:jc w:val="left"/>
        <w:outlineLvl w:val="9"/>
        <w:ind w:firstLine="640" w:firstLineChars="200" w:left="0" w:leftChars="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第七条 违约责任</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default"/>
        </w:rPr>
      </w:pPr>
      <w:r>
        <w:rPr>
          <w:b w:val="0"/>
          <w:sz w:val="28"/>
          <w:lang w:val="en-US" w:eastAsia="zh-CN"/>
          <w:bCs w:val="0"/>
          <w:szCs w:val="36"/>
          <w:rFonts w:ascii="CESI仿宋-GB2312" w:hAnsi="CESI仿宋-GB2312" w:eastAsia="CESI仿宋-GB2312" w:cs="CESI仿宋-GB2312" w:hint="eastAsia"/>
        </w:rPr>
        <w:t>1、</w:t>
      </w:r>
      <w:r>
        <w:rPr>
          <w:sz w:val="28"/>
          <w:lang w:val="en-US" w:eastAsia="zh-CN"/>
          <w:szCs w:val="36"/>
          <w:rFonts w:ascii="CESI仿宋-GB2312" w:hAnsi="CESI仿宋-GB2312" w:eastAsia="CESI仿宋-GB2312" w:cs="CESI仿宋-GB2312" w:hint="eastAsia"/>
        </w:rPr>
        <w:t xml:space="preserve">在乙方责任期内，因乙方的单方过失造成的经济损失，乙方应当向甲方进行相应的赔偿。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项目运营期间，若发现存在安全隐患或被市民游客投诉等情况，甲方有权要求乙方限期整改。乙方接到通知后应立即进行整改，逾期不整改或整改不到位，每延迟一天，甲方有权要求乙方按1000元/天支付违约金；超过10日或者对项目运营产生严重影响的，甲方有权解除本合同，且乙方应按当年年度租金的10%向甲方支付违约金，如因此造成甲方其他损失，乙方应全额赔偿。</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乙方销售的饮品、食品及其他商品存在安全隐患，其配套设施未达到要求而被投诉且投诉成立或受到有关部门处罚的，应赔偿有关损失并承担相关责任，且甲方有权要求乙方按1000元/次的标准向甲方支付违约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4、乙方未在物业移交后20日内购买保险或未将保险单副本送甲方备案的，应按2000元/次的标准支付违约金，并重新购买符合合同约定标准的保险。</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5、发生意外事故时，乙方不配合第三人办理索赔手续，不跟进事件的处理；或遇重大事故及意外伤亡未第一时间通知甲方甚至隐瞒，应按5000元/次支付违约金，并且甲方有权解除合同而无需承担任何责任与费用。</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6、乙方未落实安全责任制度导致安全事故发生，应承担如下违约责任：</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（1）事故后果较轻的（指造成轻伤一至二人，或者直接经济损失二十万元以下，及其他后果较轻的情形），乙方应承担全部责任与费用以及因此而造成的所有损失，并按本合同总价款的2%向甲方支付违约金。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事故后果较重的（指造成重伤一至二人或轻伤三人以上（含三人）五人以下，或者直接经济损失二十万元以上五十万元以下，及其他后果较重的情形），乙方应承担全部责任与费用以及因此而造成的所有损失，并按本合同总价款的5%向甲方支付违约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事故后果严重的（指造成死亡一至二人或者重伤三人以上（含三人）五人以下或者轻伤五人以上（含五人）十人以下，或者直接经济损失五十万元以上（含五十万）三百万元以下，及其他严重后果的情形），乙方应承担全部责任与费用以及因此而造成的所有损失，并按本合同总价款的10%向甲方支付违约金，同时甲方有权单方解除合同且不承担任何责任和费用。</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事故后果特别严重的（指造成死亡三人以上或者重伤五人以上（含五人）或轻伤十人以上（含十人），或者造成直接经济损失三百万元以上，及其他后果特别严重的情形），乙方应承担全部责任与费用以及因此而造成的所有损失，并按本合同总价款的15%向甲方支付违约金，同时甲方有权单方解除合同而不承担任何责任和费用。</w:t>
      </w:r>
    </w:p>
    <w:p>
      <w:pPr>
        <w:widowControl w:val="1"/>
        <w:keepNext w:val="0"/>
        <w:keepLines w:val="0"/>
        <w:pageBreakBefore w:val="0"/>
        <w:wordWrap w:val="1"/>
        <w:overflowPunct w:val="1"/>
        <w:topLinePunct w:val="0"/>
        <w:kinsoku w:val="1"/>
        <w:autoSpaceDE w:val="1"/>
        <w:autoSpaceDN w:val="1"/>
        <w:bidi w:val="0"/>
        <w:adjustRightInd w:val="1"/>
        <w:snapToGrid w:val="1"/>
        <w:jc w:val="left"/>
        <w:spacing w:afterLines="0" w:beforeLines="0" w:line="360" w:lineRule="auto"/>
        <w:ind w:firstLine="560" w:firstLineChars="200"/>
        <w:rPr>
          <w:b w:val="0"/>
          <w:sz w:val="28"/>
          <w:lang w:val="en-US" w:eastAsia="zh-CN"/>
          <w:bCs w:val="0"/>
          <w:szCs w:val="36"/>
          <w:rFonts w:ascii="CESI仿宋-GB2312" w:hAnsi="CESI仿宋-GB2312" w:eastAsia="CESI仿宋-GB2312" w:cs="CESI仿宋-GB2312" w:hint="default"/>
        </w:rPr>
      </w:pPr>
      <w:r>
        <w:rPr>
          <w:b w:val="0"/>
          <w:sz w:val="28"/>
          <w:lang w:val="en-US" w:eastAsia="zh-CN"/>
          <w:bCs w:val="0"/>
          <w:szCs w:val="36"/>
          <w:rFonts w:ascii="CESI仿宋-GB2312" w:hAnsi="CESI仿宋-GB2312" w:eastAsia="CESI仿宋-GB2312" w:cs="CESI仿宋-GB2312" w:hint="eastAsia"/>
        </w:rPr>
        <w:t>7、</w:t>
      </w:r>
      <w:r>
        <w:rPr>
          <w:sz w:val="28"/>
          <w:lang w:val="en-US" w:eastAsia="zh-CN" w:bidi="ar-SA"/>
          <w:kern w:val="0"/>
          <w:szCs w:val="28"/>
          <w:rFonts w:ascii="仿宋_GB2312" w:hAnsi="仿宋_GB2312" w:eastAsia="仿宋_GB2312" w:cs="仿宋_GB2312" w:hint="eastAsia"/>
        </w:rPr>
        <w:t>运营期间</w:t>
      </w:r>
      <w:r>
        <w:rPr>
          <w:sz w:val="28"/>
          <w:lang w:val="en-US" w:eastAsia="zh-CN"/>
          <w:szCs w:val="36"/>
          <w:rFonts w:ascii="CESI仿宋-GB2312" w:hAnsi="CESI仿宋-GB2312" w:eastAsia="CESI仿宋-GB2312" w:cs="CESI仿宋-GB2312" w:hint="eastAsia"/>
        </w:rPr>
        <w:t>乙方</w:t>
      </w:r>
      <w:r>
        <w:rPr>
          <w:sz w:val="28"/>
          <w:lang w:val="en-US" w:eastAsia="zh-CN" w:bidi="ar-SA"/>
          <w:kern w:val="0"/>
          <w:szCs w:val="28"/>
          <w:rFonts w:ascii="仿宋_GB2312" w:hAnsi="仿宋_GB2312" w:eastAsia="仿宋_GB2312" w:cs="仿宋_GB2312" w:hint="eastAsia"/>
        </w:rPr>
        <w:t>造成重大事故隐患或发生安全生产事故，致使人民群众生命或财产受到损失，由</w:t>
      </w:r>
      <w:r>
        <w:rPr>
          <w:sz w:val="28"/>
          <w:lang w:val="en-US" w:eastAsia="zh-CN"/>
          <w:szCs w:val="36"/>
          <w:rFonts w:ascii="CESI仿宋-GB2312" w:hAnsi="CESI仿宋-GB2312" w:eastAsia="CESI仿宋-GB2312" w:cs="CESI仿宋-GB2312" w:hint="eastAsia"/>
        </w:rPr>
        <w:t>乙方</w:t>
      </w:r>
      <w:r>
        <w:rPr>
          <w:sz w:val="28"/>
          <w:lang w:val="en-US" w:eastAsia="zh-CN" w:bidi="ar-SA"/>
          <w:kern w:val="0"/>
          <w:szCs w:val="28"/>
          <w:rFonts w:ascii="仿宋_GB2312" w:hAnsi="仿宋_GB2312" w:eastAsia="仿宋_GB2312" w:cs="仿宋_GB2312" w:hint="eastAsia"/>
        </w:rPr>
        <w:t>承担全部责任与费用。甲方有权要求</w:t>
      </w:r>
      <w:r>
        <w:rPr>
          <w:sz w:val="28"/>
          <w:lang w:val="en-US" w:eastAsia="zh-CN"/>
          <w:szCs w:val="36"/>
          <w:rFonts w:ascii="CESI仿宋-GB2312" w:hAnsi="CESI仿宋-GB2312" w:eastAsia="CESI仿宋-GB2312" w:cs="CESI仿宋-GB2312" w:hint="eastAsia"/>
        </w:rPr>
        <w:t>乙方</w:t>
      </w:r>
      <w:r>
        <w:rPr>
          <w:sz w:val="28"/>
          <w:lang w:val="en-US" w:eastAsia="zh-CN" w:bidi="ar-SA"/>
          <w:kern w:val="0"/>
          <w:szCs w:val="28"/>
          <w:rFonts w:ascii="仿宋_GB2312" w:hAnsi="仿宋_GB2312" w:eastAsia="仿宋_GB2312" w:cs="仿宋_GB2312" w:hint="eastAsia"/>
        </w:rPr>
        <w:t>承担相应责任，并赔偿甲方因此遭受的损失。</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8、若乙方对甲方所提出的问题在规定时间内未及时整改的，每出现一次的，应按300元/次的标准向甲方支付违约金。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9、运营期限届满或提前终止时，乙方需在15日内无条件归还甲方场地。乙方未在甲方指定的期限内归还，从届满期限起，每逾期一日，应按1000元/日的标准向甲方支付违约金。同时，甲方有权采取停止运营、工作人员禁止入园、封闭物业等措施收场地，因采取此类措施造成的</w:t>
      </w:r>
      <w:r>
        <w:rPr>
          <w:sz w:val="28"/>
          <w:lang w:val="en-US" w:eastAsia="zh-CN"/>
          <w:szCs w:val="36"/>
          <w:rFonts w:ascii="CESI仿宋-GB2312" w:hAnsi="CESI仿宋-GB2312" w:eastAsia="CESI仿宋-GB2312" w:cs="CESI仿宋-GB2312" w:hint="eastAsia"/>
        </w:rPr>
        <w:t>一切合理费用或损失</w:t>
      </w:r>
      <w:r>
        <w:rPr>
          <w:b w:val="0"/>
          <w:sz w:val="28"/>
          <w:lang w:val="en-US" w:eastAsia="zh-CN"/>
          <w:bCs w:val="0"/>
          <w:szCs w:val="36"/>
          <w:rFonts w:ascii="CESI仿宋-GB2312" w:hAnsi="CESI仿宋-GB2312" w:eastAsia="CESI仿宋-GB2312" w:cs="CESI仿宋-GB2312" w:hint="eastAsia"/>
        </w:rPr>
        <w:t>由乙方承担。</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10、因乙方不配合甲方开展相关检查考核工作，导致甲方在相关检查考核中被扣分或通报批评的，乙方每次应按当年年度租金的1%向甲方支付违约金。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11、如出现第三人与乙方相关的纠纷，乙方应自行妥善处理，因此造成甲方损失的，乙方应承担相应责任。</w:t>
      </w:r>
    </w:p>
    <w:p>
      <w:pPr>
        <w:jc w:val="left"/>
        <w:ind w:firstLine="560" w:firstLineChars="200"/>
        <w:rPr>
          <w:sz w:val="28"/>
          <w:lang w:val="en-US" w:eastAsia="zh-CN"/>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12、</w:t>
      </w:r>
      <w:r>
        <w:rPr>
          <w:sz w:val="28"/>
          <w:lang w:val="en-US" w:eastAsia="zh-CN"/>
          <w:szCs w:val="36"/>
          <w:rFonts w:ascii="CESI仿宋-GB2312" w:hAnsi="CESI仿宋-GB2312" w:eastAsia="CESI仿宋-GB2312" w:cs="CESI仿宋-GB2312" w:hint="eastAsia"/>
        </w:rPr>
        <w:t>乙方拒绝服从甲方的监督和指导，拒绝接受甲方的检查，拒绝提供甲方要求的项目相关材料等，甲方有权解除合同，且有权要求乙方按当年年度租金的20%支付违约金。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420" w:firstLineChars="150" w:left="279" w:leftChars="133"/>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14、未经甲方书面同意，乙方擅自分租、转租运营场地</w:t>
      </w:r>
      <w:r>
        <w:rPr>
          <w:b w:val="0"/>
          <w:sz w:val="28"/>
          <w:lang w:eastAsia="zh-CN"/>
          <w:bCs w:val="0"/>
          <w:szCs w:val="36"/>
          <w:rFonts w:ascii="CESI仿宋-GB2312" w:hAnsi="CESI仿宋-GB2312" w:eastAsia="CESI仿宋-GB2312" w:cs="CESI仿宋-GB2312" w:hint="default"/>
        </w:rPr>
        <w:t>或</w:t>
      </w:r>
      <w:r>
        <w:rPr>
          <w:b w:val="0"/>
          <w:sz w:val="28"/>
          <w:lang w:eastAsia="zh-CN"/>
          <w:bCs w:val="0"/>
          <w:szCs w:val="36"/>
          <w:rFonts w:ascii="CESI仿宋-GB2312" w:hAnsi="CESI仿宋-GB2312" w:eastAsia="CESI仿宋-GB2312" w:cs="CESI仿宋-GB2312" w:hint="eastAsia"/>
        </w:rPr>
        <w:t>引入合作</w:t>
      </w:r>
      <w:r>
        <w:rPr>
          <w:b w:val="0"/>
          <w:sz w:val="28"/>
          <w:lang w:val="en-US" w:eastAsia="zh-CN"/>
          <w:bCs w:val="0"/>
          <w:szCs w:val="36"/>
          <w:rFonts w:ascii="CESI仿宋-GB2312" w:hAnsi="CESI仿宋-GB2312" w:eastAsia="CESI仿宋-GB2312" w:cs="CESI仿宋-GB2312" w:hint="eastAsia"/>
        </w:rPr>
        <w:t>的，一经发现，甲方有权单方解除合同，并在15日内收回租赁物；乙方在收到解除合同通知后，应在15日内将场地清理干净并恢复原始租赁状态（除装修及固定添附物外），逾期未恢复的，按每日500元计收滞纳金。如因撤场造成场地、空间的损坏，乙方需承担相关责任。</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14、未经甲方同意，乙方擅自分租、转租运营场地、引入合作造成租赁物损坏的，丙方维权产生的律师费、调查取证费用以及修复租赁物产生的费用由乙方承担。造成其他损失的，由乙方全额赔偿。</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15、乙方与第三方签订的相关场地经营合同或引入合作合同期限不得超过本项目合同的有效期，并需确保第三方签署合规承诺书，若第三方造成租赁物损坏或违约，乙方承担连带赔偿责任。若乙方恶意签订超出本项目合同有效期的合同，一经发现， 甲方有权解除合同，乙方需按当年年度租金的20%支付违约金。若乙方恶意签订合同造成第三方损失的，由乙方自行解决处理，若因乙方处置方式不当引发舆情、上访、诉讼等事件的，乙方积极配合处理并承担相应经济、法律责任。若甲方因此被诉，相关诉讼费用由乙方承担，乙方若拒绝支付，甲方有权从押金中提取对应金额，不足部分向乙方追偿。造成其他损失的，由乙方全额赔偿。</w:t>
      </w:r>
    </w:p>
    <w:p>
      <w:pPr>
        <w:pageBreakBefore w:val="0"/>
        <w:wordWrap w:val="1"/>
        <w:overflowPunct w:val="1"/>
        <w:topLinePunct w:val="0"/>
        <w:kinsoku w:val="1"/>
        <w:autoSpaceDE w:val="1"/>
        <w:autoSpaceDN w:val="1"/>
        <w:bidi w:val="0"/>
        <w:adjustRightInd w:val="1"/>
        <w:snapToGrid w:val="1"/>
        <w:jc w:val="left"/>
        <w:outlineLvl w:val="9"/>
        <w:ind w:firstLine="640" w:firstLineChars="200" w:left="0" w:leftChars="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第八条 违约情形及违约处理机制</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1、一般违约情形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（1）合同签署后未及时足额缴纳履约保证金。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（2）逾期缴纳租金，但运营期内逾期不超过三次。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（3）未能妥善保护甲方移交的项目资产，导致其出现损坏的。</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（4）乙方与其他第三方单位、个人发生纠纷，影响项目正常运营。</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（5）在履约过程中，被甲方或其他主管部门发现的其他可能影响项目运营的情形。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2、根本违约情形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（1）乙方在运营期内逾期缴纳租金达三次。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（2）乙方与其他第三方单位、个人发生纠纷，影响项目正常运营，且经甲方要求整改后仍未能妥善解决。</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（3）乙方或其法定代表人出现严重违法违规行为，受到行政处罚或被刑事立案，可能导致乙方无法正常运行。</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（4）乙方发生破产、解散、合并、分立、被依法关闭、撤销或已进入清算阶段等情形。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（5）因乙方未能审慎管理，导致项目出现重大负面舆情、群体事件等，影响项目正常运行。</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（6）项目范围内出现重大安全事故（造成死亡一至二人或者重伤三人以上（含三人）五人以下或者轻伤五人以上（含五人）十人以下），并且乙方负有主要责任的。</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（7）项目实施过程中发生安全事故，乙方未按照法律要求进行及时救援、报告或者不予配合调查、导致安全事故恶化或者产生恶劣社会影响。</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（8）乙方擅自抵押场地或者地上建（构）筑物。</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（9）乙方未妥善保护项目甲方移交的建（构）筑物，导致其主体结构损毁。</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（10）乙方不服从项目现场管理，在甲方书面通知的限期内拒不执行整改或者整改执行不到位，造成了甲方严重经济损失或者恶劣影响。</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（11）乙方不按相关规定和合同约定使用物业或者场地、包括擅自改变场地用途、超期占用或者到期拒不搬离。</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（12）乙方出现负面清单中列举的经营行为（详见本合同第九条）。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（13）乙方明确表示不再缴纳租金或不再承担运营工作。</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（14）发生其他严重影响项目正常运行的情形。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3、违约处理机制</w:t>
      </w:r>
    </w:p>
    <w:p>
      <w:pPr>
        <w:widowControl w:val="1"/>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对于第七条 违约责任中列举的违约情形，根据合同第七条的违约责任进行处理。对于第七条未明确的违约情况，按以下情形进行处理：</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（1）针对一般违约情形，甲方可以向乙方采取口头警告、发出整改通知书或扣除履约保证金的形式予以扣罚。甲方扣除履约保证金，不影响甲方对乙方该等违约行为可行使的任何其他权利或补救方法。</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（2）针对根本违约行为，甲方可单方面解除合同、履约保证金不予退还且乙方需按合同价款的20%支付违约金，乙方应赔偿甲方因乙方根本违约行为而遭受的相应损失。</w:t>
      </w:r>
    </w:p>
    <w:p>
      <w:pPr>
        <w:pageBreakBefore w:val="0"/>
        <w:wordWrap w:val="1"/>
        <w:overflowPunct w:val="1"/>
        <w:topLinePunct w:val="0"/>
        <w:kinsoku w:val="1"/>
        <w:autoSpaceDE w:val="1"/>
        <w:autoSpaceDN w:val="1"/>
        <w:bidi w:val="0"/>
        <w:adjustRightInd w:val="1"/>
        <w:snapToGrid w:val="1"/>
        <w:jc w:val="left"/>
        <w:outlineLvl w:val="9"/>
        <w:ind w:firstLine="640" w:firstLineChars="20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第九条 项目负面清单</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在项目运营期内，乙方可利用项目场地开展经营活动，但禁止从事以下任何一类的经营、活动：</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（1）违反中华人民共和国法律法规规定的任何经营活动，违背社会主义核心价值观的活动。</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（2）组织或开展大规模非法集会。</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（3）开展与本项目主题定位的不符合的经营活动。</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（4）使用明火等不符合本公园管理要求的经营活动。</w:t>
      </w:r>
    </w:p>
    <w:p>
      <w:pPr>
        <w:widowControl w:val="1"/>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（5）从事危险的、污染环境的、噪音大的、消极的经营活动，如‌高风险或法律监管严格的活动、非法经营活动等。</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（6）从事违法、违背社会道德和公序良俗的经营活动。</w:t>
      </w:r>
    </w:p>
    <w:p>
      <w:pPr>
        <w:jc w:val="left"/>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（7）开展有可能引起公众批评反对且难以消除不良影响的经营活动。</w:t>
      </w:r>
    </w:p>
    <w:p>
      <w:pPr>
        <w:jc w:val="left"/>
        <w:ind w:firstLine="560" w:firstLineChars="200"/>
        <w:rPr>
          <w:b w:val="0"/>
          <w:sz w:val="28"/>
          <w:lang w:val="en-US" w:eastAsia="zh-CN"/>
          <w:bCs w:val="0"/>
          <w:szCs w:val="36"/>
          <w:rFonts w:ascii="CESI仿宋-GB2312" w:hAnsi="CESI仿宋-GB2312" w:eastAsia="CESI仿宋-GB2312" w:cs="CESI仿宋-GB2312" w:hint="default"/>
        </w:rPr>
      </w:pPr>
      <w:r>
        <w:rPr>
          <w:b w:val="0"/>
          <w:sz w:val="28"/>
          <w:lang w:val="en-US" w:eastAsia="zh-CN"/>
          <w:bCs w:val="0"/>
          <w:szCs w:val="36"/>
          <w:rFonts w:ascii="CESI仿宋-GB2312" w:hAnsi="CESI仿宋-GB2312" w:eastAsia="CESI仿宋-GB2312" w:cs="CESI仿宋-GB2312" w:hint="eastAsia"/>
        </w:rPr>
        <w:t>若相关标准有所调整变化，以最新出台文件要求为准。</w:t>
      </w:r>
    </w:p>
    <w:p>
      <w:pPr>
        <w:pageBreakBefore w:val="0"/>
        <w:wordWrap w:val="1"/>
        <w:overflowPunct w:val="1"/>
        <w:topLinePunct w:val="0"/>
        <w:kinsoku w:val="1"/>
        <w:autoSpaceDE w:val="1"/>
        <w:autoSpaceDN w:val="1"/>
        <w:bidi w:val="0"/>
        <w:adjustRightInd w:val="1"/>
        <w:snapToGrid w:val="1"/>
        <w:jc w:val="left"/>
        <w:outlineLvl w:val="9"/>
        <w:ind w:firstLine="640" w:firstLineChars="20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第十条 保密要求</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1、由甲方收集、开发、整理、复制、研究和准备的与本合同项下工作有关的所有资料，在提供给乙方时，均被视为保密文件，不得泄露给除甲方或其指定的代表之外的任何人、企业或公司。</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eastAsia="zh-CN"/>
          <w:bCs w:val="0"/>
          <w:szCs w:val="28"/>
          <w:rFonts w:ascii="CESI仿宋-GB2312" w:hAnsi="CESI仿宋-GB2312" w:eastAsia="CESI仿宋-GB2312" w:cs="CESI仿宋-GB2312" w:hint="eastAsia"/>
        </w:rPr>
      </w:pPr>
      <w:r>
        <w:rPr>
          <w:b w:val="0"/>
          <w:sz w:val="28"/>
          <w:lang w:val="en-US" w:eastAsia="zh-CN"/>
          <w:bCs w:val="0"/>
          <w:szCs w:val="28"/>
          <w:rFonts w:ascii="CESI仿宋-GB2312" w:hAnsi="CESI仿宋-GB2312" w:eastAsia="CESI仿宋-GB2312" w:cs="CESI仿宋-GB2312" w:hint="eastAsia"/>
        </w:rPr>
        <w:t>2</w:t>
      </w:r>
      <w:r>
        <w:rPr>
          <w:b w:val="0"/>
          <w:sz w:val="28"/>
          <w:lang w:eastAsia="zh-CN"/>
          <w:bCs w:val="0"/>
          <w:szCs w:val="28"/>
          <w:rFonts w:ascii="CESI仿宋-GB2312" w:hAnsi="CESI仿宋-GB2312" w:eastAsia="CESI仿宋-GB2312" w:cs="CESI仿宋-GB2312" w:hint="eastAsia"/>
        </w:rPr>
        <w:t>、</w:t>
      </w:r>
      <w:r>
        <w:rPr>
          <w:b w:val="0"/>
          <w:sz w:val="28"/>
          <w:bCs w:val="0"/>
          <w:szCs w:val="28"/>
          <w:rFonts w:ascii="CESI仿宋-GB2312" w:hAnsi="CESI仿宋-GB2312" w:eastAsia="CESI仿宋-GB2312" w:cs="CESI仿宋-GB2312" w:hint="eastAsia"/>
        </w:rPr>
        <w:t>本条款具有独立性，不受本合同的终止或解除的影响</w:t>
      </w:r>
      <w:r>
        <w:rPr>
          <w:b w:val="0"/>
          <w:sz w:val="28"/>
          <w:lang w:eastAsia="zh-CN"/>
          <w:bCs w:val="0"/>
          <w:szCs w:val="28"/>
          <w:rFonts w:ascii="CESI仿宋-GB2312" w:hAnsi="CESI仿宋-GB2312" w:eastAsia="CESI仿宋-GB2312" w:cs="CESI仿宋-GB2312" w:hint="eastAsia"/>
        </w:rPr>
        <w:t>。</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 xml:space="preserve">3、乙方在履行合同过程中所获得或接触到的任何内部数据资料，未经甲方同意，不得向第三方透露。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 xml:space="preserve">4、乙方实施项目的一切程序都应符合国家安全、保密的有关规定和标准。 </w:t>
      </w:r>
    </w:p>
    <w:p>
      <w:pPr>
        <w:widowControl w:val="0"/>
        <w:keepNext w:val="0"/>
        <w:keepLines w:val="0"/>
        <w:pageBreakBefore w:val="0"/>
        <w:wordWrap w:val="1"/>
        <w:overflowPunct w:val="1"/>
        <w:topLinePunct w:val="0"/>
        <w:kinsoku w:val="1"/>
        <w:autoSpaceDE w:val="1"/>
        <w:autoSpaceDN w:val="1"/>
        <w:bidi w:val="0"/>
        <w:adjustRightInd w:val="1"/>
        <w:snapToGrid w:val="1"/>
        <w:jc w:val="left"/>
        <w:outlineLvl w:val="9"/>
        <w:spacing w:line="240" w:lineRule="auto"/>
        <w:ind w:firstLine="560" w:firstLineChars="200" w:leftChars="0" w:right="0" w:rightChars="0"/>
        <w:rPr>
          <w:vertAlign w:val="baseline"/>
          <w:sz w:val="28"/>
          <w:lang w:val="en-US" w:eastAsia="zh-CN"/>
          <w:szCs w:val="36"/>
          <w:rFonts w:ascii="CESI仿宋-GB2312" w:hAnsi="CESI仿宋-GB2312" w:eastAsia="CESI仿宋-GB2312" w:cs="CESI仿宋-GB2312" w:hint="eastAsia"/>
        </w:rPr>
      </w:pPr>
      <w:r>
        <w:rPr>
          <w:vertAlign w:val="baseline"/>
          <w:sz w:val="28"/>
          <w:lang w:val="en-US" w:eastAsia="zh-CN"/>
          <w:szCs w:val="36"/>
          <w:rFonts w:ascii="CESI仿宋-GB2312" w:hAnsi="CESI仿宋-GB2312" w:eastAsia="CESI仿宋-GB2312" w:cs="CESI仿宋-GB2312" w:hint="eastAsia"/>
        </w:rPr>
        <w:t>5.乙方承认并同意，若其违反本合同约定的保密义务，应向甲方支付违约金，</w:t>
      </w:r>
      <w:r>
        <w:rPr>
          <w:b w:val="0"/>
          <w:sz w:val="28"/>
          <w:lang w:val="en-US" w:eastAsia="zh-CN"/>
          <w:bCs w:val="0"/>
          <w:szCs w:val="36"/>
          <w:rFonts w:ascii="CESI仿宋-GB2312" w:hAnsi="CESI仿宋-GB2312" w:eastAsia="CESI仿宋-GB2312" w:cs="CESI仿宋-GB2312" w:hint="eastAsia"/>
        </w:rPr>
        <w:t>乙方需按当年年度租金的20%支付违约金</w:t>
      </w:r>
      <w:r>
        <w:rPr>
          <w:vertAlign w:val="baseline"/>
          <w:sz w:val="28"/>
          <w:lang w:val="en-US" w:eastAsia="zh-CN"/>
          <w:szCs w:val="36"/>
          <w:rFonts w:ascii="CESI仿宋-GB2312" w:hAnsi="CESI仿宋-GB2312" w:eastAsia="CESI仿宋-GB2312" w:cs="CESI仿宋-GB2312" w:hint="eastAsia"/>
        </w:rPr>
        <w:t>（具体金额可根据保密信息的重要性、可能造成的损失等因素合理确定）。该违约金的支付并不免除乙方因违约行为而应承担的其他法律责任，包括但不限于赔偿甲方因此遭受的全部损失。</w:t>
      </w:r>
    </w:p>
    <w:p>
      <w:pPr>
        <w:keepNext w:val="0"/>
        <w:keepLines w:val="0"/>
        <w:jc w:val="left"/>
        <w:outlineLvl w:val="9"/>
        <w:spacing w:line="240" w:lineRule="auto"/>
        <w:ind w:firstLine="560" w:firstLineChars="200"/>
        <w:rPr>
          <w:lang w:val="en-US" w:eastAsia="zh-CN"/>
          <w:rFonts w:hint="eastAsia"/>
        </w:rPr>
      </w:pPr>
      <w:r>
        <w:rPr>
          <w:color w:val="auto"/>
          <w:sz w:val="28"/>
          <w:lang w:val="en-US" w:eastAsia="zh-CN"/>
          <w:szCs w:val="36"/>
          <w:rFonts w:ascii="CESI仿宋-GB2312" w:hAnsi="CESI仿宋-GB2312" w:eastAsia="CESI仿宋-GB2312" w:cs="CESI仿宋-GB2312" w:hint="eastAsia"/>
        </w:rPr>
        <w:t>6、若乙方的违约行为给甲方造成的损失超过违约金数额，乙方应就超过部分向甲方进行全额赔偿。损失赔偿范围包括但不限于甲方因乙方违约而遭受的直接经济损失、商业机会损失、维权费用（如律师费、诉讼费、调查费等）以及甲方为恢复保密信息原状所支付的合理费用。</w:t>
      </w:r>
    </w:p>
    <w:p>
      <w:pPr>
        <w:pageBreakBefore w:val="0"/>
        <w:wordWrap w:val="1"/>
        <w:overflowPunct w:val="1"/>
        <w:topLinePunct w:val="0"/>
        <w:kinsoku w:val="1"/>
        <w:autoSpaceDE w:val="1"/>
        <w:autoSpaceDN w:val="1"/>
        <w:bidi w:val="0"/>
        <w:adjustRightInd w:val="1"/>
        <w:snapToGrid w:val="1"/>
        <w:jc w:val="left"/>
        <w:outlineLvl w:val="9"/>
        <w:ind w:firstLine="640" w:firstLineChars="200" w:left="0" w:leftChars="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第十一条 合同终止情形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1、运营期届满终止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乙方应将项目运营权及运营空间、资产无偿移交给甲方。属于乙方的可移动资产，由乙方自行处理。届时乙方须对后续运营人员进行交底，完成工作交接，确保项目运营工作平稳过渡。</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2、甲方原因提前终止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若因甲方原因需要提前终止合同时，乙方应妥善处理好与其他第三方的纠纷，与第三方就提前终止或解除合同达成一致意见，与第三方的相关法律责任由乙方承担。如因乙方与第三方纠纷造成甲方其他损失的，从履约保证金中扣除相应金额，不足部分由乙方补足。</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（2）如因政策等不可抗力原因甲方需提前终止合同的，应提前20日书面通知乙方，乙方需无条件配合。</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3、乙方原因提前终止</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eastAsia="zh-CN"/>
          <w:bCs w:val="0"/>
          <w:szCs w:val="36"/>
          <w:rFonts w:ascii="CESI仿宋-GB2312" w:hAnsi="CESI仿宋-GB2312" w:eastAsia="CESI仿宋-GB2312" w:cs="CESI仿宋-GB2312" w:hint="eastAsia"/>
        </w:rPr>
      </w:pPr>
      <w:r>
        <w:rPr>
          <w:b w:val="0"/>
          <w:sz w:val="28"/>
          <w:lang w:eastAsia="zh-CN"/>
          <w:bCs w:val="0"/>
          <w:szCs w:val="36"/>
          <w:rFonts w:ascii="CESI仿宋-GB2312" w:hAnsi="CESI仿宋-GB2312" w:eastAsia="CESI仿宋-GB2312" w:cs="CESI仿宋-GB2312" w:hint="eastAsia"/>
        </w:rPr>
        <w:t>（</w:t>
      </w:r>
      <w:r>
        <w:rPr>
          <w:b w:val="0"/>
          <w:sz w:val="28"/>
          <w:lang w:val="en-US" w:eastAsia="zh-CN"/>
          <w:bCs w:val="0"/>
          <w:szCs w:val="36"/>
          <w:rFonts w:ascii="CESI仿宋-GB2312" w:hAnsi="CESI仿宋-GB2312" w:eastAsia="CESI仿宋-GB2312" w:cs="CESI仿宋-GB2312" w:hint="eastAsia"/>
        </w:rPr>
        <w:t>1</w:t>
      </w:r>
      <w:r>
        <w:rPr>
          <w:b w:val="0"/>
          <w:sz w:val="28"/>
          <w:lang w:eastAsia="zh-CN"/>
          <w:bCs w:val="0"/>
          <w:szCs w:val="36"/>
          <w:rFonts w:ascii="CESI仿宋-GB2312" w:hAnsi="CESI仿宋-GB2312" w:eastAsia="CESI仿宋-GB2312" w:cs="CESI仿宋-GB2312" w:hint="eastAsia"/>
        </w:rPr>
        <w:t>）乙方因自身原因无力经营需要提前终止的，需要提前三个月书面通知甲方，经甲方书面同意后交接完毕方可退场。如未提前书面告知或影响到甲方正常服务工作的，乙方有权扣除全部履约保证金。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bCs w:val="0"/>
          <w:szCs w:val="36"/>
          <w:rFonts w:ascii="CESI仿宋-GB2312" w:hAnsi="CESI仿宋-GB2312" w:eastAsia="CESI仿宋-GB2312" w:cs="CESI仿宋-GB2312" w:hint="eastAsia"/>
        </w:rPr>
      </w:pPr>
      <w:r>
        <w:rPr>
          <w:b w:val="0"/>
          <w:sz w:val="28"/>
          <w:lang w:eastAsia="zh-CN"/>
          <w:bCs w:val="0"/>
          <w:szCs w:val="36"/>
          <w:rFonts w:ascii="CESI仿宋-GB2312" w:hAnsi="CESI仿宋-GB2312" w:eastAsia="CESI仿宋-GB2312" w:cs="CESI仿宋-GB2312" w:hint="eastAsia"/>
        </w:rPr>
        <w:t>（</w:t>
      </w:r>
      <w:r>
        <w:rPr>
          <w:b w:val="0"/>
          <w:sz w:val="28"/>
          <w:lang w:val="en-US" w:eastAsia="zh-CN"/>
          <w:bCs w:val="0"/>
          <w:szCs w:val="36"/>
          <w:rFonts w:ascii="CESI仿宋-GB2312" w:hAnsi="CESI仿宋-GB2312" w:eastAsia="CESI仿宋-GB2312" w:cs="CESI仿宋-GB2312" w:hint="eastAsia"/>
        </w:rPr>
        <w:t>2</w:t>
      </w:r>
      <w:r>
        <w:rPr>
          <w:b w:val="0"/>
          <w:sz w:val="28"/>
          <w:lang w:eastAsia="zh-CN"/>
          <w:bCs w:val="0"/>
          <w:szCs w:val="36"/>
          <w:rFonts w:ascii="CESI仿宋-GB2312" w:hAnsi="CESI仿宋-GB2312" w:eastAsia="CESI仿宋-GB2312" w:cs="CESI仿宋-GB2312" w:hint="eastAsia"/>
        </w:rPr>
        <w:t>）乙方</w:t>
      </w:r>
      <w:r>
        <w:rPr>
          <w:b w:val="0"/>
          <w:sz w:val="28"/>
          <w:bCs w:val="0"/>
          <w:szCs w:val="36"/>
          <w:rFonts w:ascii="CESI仿宋-GB2312" w:hAnsi="CESI仿宋-GB2312" w:eastAsia="CESI仿宋-GB2312" w:cs="CESI仿宋-GB2312" w:hint="eastAsia"/>
        </w:rPr>
        <w:t>有下列行为之一的，</w:t>
      </w:r>
      <w:r>
        <w:rPr>
          <w:b w:val="0"/>
          <w:sz w:val="28"/>
          <w:lang w:eastAsia="zh-CN"/>
          <w:bCs w:val="0"/>
          <w:szCs w:val="36"/>
          <w:rFonts w:ascii="CESI仿宋-GB2312" w:hAnsi="CESI仿宋-GB2312" w:eastAsia="CESI仿宋-GB2312" w:cs="CESI仿宋-GB2312" w:hint="eastAsia"/>
        </w:rPr>
        <w:t>甲方有权</w:t>
      </w:r>
      <w:r>
        <w:rPr>
          <w:b w:val="0"/>
          <w:sz w:val="28"/>
          <w:bCs w:val="0"/>
          <w:szCs w:val="36"/>
          <w:rFonts w:ascii="CESI仿宋-GB2312" w:hAnsi="CESI仿宋-GB2312" w:eastAsia="CESI仿宋-GB2312" w:cs="CESI仿宋-GB2312" w:hint="eastAsia"/>
        </w:rPr>
        <w:t>及时终止合同，收回</w:t>
      </w:r>
      <w:r>
        <w:rPr>
          <w:b w:val="0"/>
          <w:sz w:val="28"/>
          <w:lang w:eastAsia="zh-CN"/>
          <w:bCs w:val="0"/>
          <w:szCs w:val="36"/>
          <w:rFonts w:ascii="CESI仿宋-GB2312" w:hAnsi="CESI仿宋-GB2312" w:eastAsia="CESI仿宋-GB2312" w:cs="CESI仿宋-GB2312" w:hint="eastAsia"/>
        </w:rPr>
        <w:t>运营权</w:t>
      </w:r>
      <w:r>
        <w:rPr>
          <w:b w:val="0"/>
          <w:sz w:val="28"/>
          <w:bCs w:val="0"/>
          <w:szCs w:val="36"/>
          <w:rFonts w:ascii="CESI仿宋-GB2312" w:hAnsi="CESI仿宋-GB2312" w:eastAsia="CESI仿宋-GB2312" w:cs="CESI仿宋-GB2312" w:hint="eastAsia"/>
        </w:rPr>
        <w:t>，因此造成的损失由</w:t>
      </w:r>
      <w:r>
        <w:rPr>
          <w:b w:val="0"/>
          <w:sz w:val="28"/>
          <w:lang w:eastAsia="zh-CN"/>
          <w:bCs w:val="0"/>
          <w:szCs w:val="36"/>
          <w:rFonts w:ascii="CESI仿宋-GB2312" w:hAnsi="CESI仿宋-GB2312" w:eastAsia="CESI仿宋-GB2312" w:cs="CESI仿宋-GB2312" w:hint="eastAsia"/>
        </w:rPr>
        <w:t>乙方</w:t>
      </w:r>
      <w:r>
        <w:rPr>
          <w:b w:val="0"/>
          <w:sz w:val="28"/>
          <w:bCs w:val="0"/>
          <w:szCs w:val="36"/>
          <w:rFonts w:ascii="CESI仿宋-GB2312" w:hAnsi="CESI仿宋-GB2312" w:eastAsia="CESI仿宋-GB2312" w:cs="CESI仿宋-GB2312" w:hint="eastAsia"/>
        </w:rPr>
        <w:t>赔偿：</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8" w:firstLineChars="228" w:left="0" w:leftChars="0"/>
        <w:rPr>
          <w:b w:val="0"/>
          <w:sz w:val="28"/>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a</w:t>
      </w:r>
      <w:r>
        <w:rPr>
          <w:b w:val="0"/>
          <w:sz w:val="28"/>
          <w:lang w:eastAsia="zh-CN"/>
          <w:bCs w:val="0"/>
          <w:szCs w:val="36"/>
          <w:rFonts w:ascii="CESI仿宋-GB2312" w:hAnsi="CESI仿宋-GB2312" w:eastAsia="CESI仿宋-GB2312" w:cs="CESI仿宋-GB2312" w:hint="eastAsia"/>
        </w:rPr>
        <w:t>）</w:t>
      </w:r>
      <w:r>
        <w:rPr>
          <w:b w:val="0"/>
          <w:sz w:val="28"/>
          <w:bCs w:val="0"/>
          <w:szCs w:val="36"/>
          <w:rFonts w:ascii="CESI仿宋-GB2312" w:hAnsi="CESI仿宋-GB2312" w:eastAsia="CESI仿宋-GB2312" w:cs="CESI仿宋-GB2312" w:hint="eastAsia"/>
        </w:rPr>
        <w:t>利用承租物业进行非法活动，损害公共利益或他人利益的；</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8" w:firstLineChars="228" w:left="0" w:leftChars="0"/>
        <w:rPr>
          <w:b w:val="0"/>
          <w:sz w:val="28"/>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b</w:t>
      </w:r>
      <w:r>
        <w:rPr>
          <w:b w:val="0"/>
          <w:sz w:val="28"/>
          <w:lang w:eastAsia="zh-CN"/>
          <w:bCs w:val="0"/>
          <w:szCs w:val="36"/>
          <w:rFonts w:ascii="CESI仿宋-GB2312" w:hAnsi="CESI仿宋-GB2312" w:eastAsia="CESI仿宋-GB2312" w:cs="CESI仿宋-GB2312" w:hint="eastAsia"/>
        </w:rPr>
        <w:t>）</w:t>
      </w:r>
      <w:r>
        <w:rPr>
          <w:b w:val="0"/>
          <w:sz w:val="28"/>
          <w:bCs w:val="0"/>
          <w:szCs w:val="36"/>
          <w:rFonts w:ascii="CESI仿宋-GB2312" w:hAnsi="CESI仿宋-GB2312" w:eastAsia="CESI仿宋-GB2312" w:cs="CESI仿宋-GB2312" w:hint="eastAsia"/>
        </w:rPr>
        <w:t>擅自改变承租物业结构或约定用途的；</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8" w:firstLineChars="228" w:left="0" w:leftChars="0"/>
        <w:rPr>
          <w:b w:val="0"/>
          <w:sz w:val="28"/>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c</w:t>
      </w:r>
      <w:r>
        <w:rPr>
          <w:b w:val="0"/>
          <w:sz w:val="28"/>
          <w:lang w:eastAsia="zh-CN"/>
          <w:bCs w:val="0"/>
          <w:szCs w:val="36"/>
          <w:rFonts w:ascii="CESI仿宋-GB2312" w:hAnsi="CESI仿宋-GB2312" w:eastAsia="CESI仿宋-GB2312" w:cs="CESI仿宋-GB2312" w:hint="eastAsia"/>
        </w:rPr>
        <w:t>）</w:t>
      </w:r>
      <w:r>
        <w:rPr>
          <w:b w:val="0"/>
          <w:sz w:val="28"/>
          <w:bCs w:val="0"/>
          <w:szCs w:val="36"/>
          <w:rFonts w:ascii="CESI仿宋-GB2312" w:hAnsi="CESI仿宋-GB2312" w:eastAsia="CESI仿宋-GB2312" w:cs="CESI仿宋-GB2312" w:hint="eastAsia"/>
        </w:rPr>
        <w:t>故意损坏承租物业的或者过失损坏承租物业拒不修复的；</w:t>
      </w:r>
    </w:p>
    <w:p>
      <w:pPr>
        <w:keepNext w:val="0"/>
        <w:keepLines w:val="0"/>
        <w:jc w:val="left"/>
        <w:outlineLvl w:val="9"/>
        <w:spacing w:line="240" w:lineRule="auto"/>
        <w:ind w:firstLine="638" w:firstLineChars="228" w:left="0" w:leftChars="0"/>
        <w:rPr>
          <w:rFonts w:hint="eastAsia"/>
        </w:rPr>
      </w:pPr>
      <w:r>
        <w:rPr>
          <w:b w:val="0"/>
          <w:sz w:val="28"/>
          <w:lang w:val="en-US" w:eastAsia="zh-CN"/>
          <w:bCs w:val="0"/>
          <w:szCs w:val="36"/>
          <w:rFonts w:ascii="CESI仿宋-GB2312" w:hAnsi="CESI仿宋-GB2312" w:eastAsia="CESI仿宋-GB2312" w:cs="CESI仿宋-GB2312" w:hint="eastAsia"/>
        </w:rPr>
        <w:t>d</w:t>
      </w:r>
      <w:r>
        <w:rPr>
          <w:b w:val="0"/>
          <w:sz w:val="28"/>
          <w:lang w:eastAsia="zh-CN"/>
          <w:bCs w:val="0"/>
          <w:szCs w:val="36"/>
          <w:rFonts w:ascii="CESI仿宋-GB2312" w:hAnsi="CESI仿宋-GB2312" w:eastAsia="CESI仿宋-GB2312" w:cs="CESI仿宋-GB2312" w:hint="eastAsia"/>
        </w:rPr>
        <w:t>）</w:t>
      </w:r>
      <w:r>
        <w:rPr>
          <w:b w:val="0"/>
          <w:sz w:val="28"/>
          <w:lang w:val="en-US" w:eastAsia="zh-CN"/>
          <w:bCs w:val="0"/>
          <w:szCs w:val="36"/>
          <w:rFonts w:ascii="仿宋_GB2312" w:hAnsi="仿宋_GB2312" w:eastAsia="仿宋_GB2312" w:cs="仿宋_GB2312" w:hint="eastAsia"/>
        </w:rPr>
        <w:t>私自</w:t>
      </w:r>
      <w:r>
        <w:rPr>
          <w:b w:val="0"/>
          <w:sz w:val="28"/>
          <w:lang w:eastAsia="zh-CN"/>
          <w:bCs w:val="0"/>
          <w:szCs w:val="36"/>
          <w:rFonts w:ascii="仿宋_GB2312" w:hAnsi="仿宋_GB2312" w:eastAsia="仿宋_GB2312" w:cs="仿宋_GB2312" w:hint="eastAsia"/>
        </w:rPr>
        <w:t>分租、转租</w:t>
      </w:r>
      <w:r>
        <w:rPr>
          <w:b w:val="0"/>
          <w:sz w:val="28"/>
          <w:lang w:val="en-US" w:eastAsia="zh-CN"/>
          <w:bCs w:val="0"/>
          <w:szCs w:val="36"/>
          <w:rFonts w:ascii="仿宋_GB2312" w:hAnsi="仿宋_GB2312" w:eastAsia="仿宋_GB2312" w:cs="仿宋_GB2312" w:hint="eastAsia"/>
        </w:rPr>
        <w:t>的；</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8" w:firstLineChars="228" w:left="0" w:leftChars="0"/>
        <w:rPr>
          <w:b w:val="0"/>
          <w:sz w:val="28"/>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e</w:t>
      </w:r>
      <w:r>
        <w:rPr>
          <w:b w:val="0"/>
          <w:sz w:val="28"/>
          <w:lang w:eastAsia="zh-CN"/>
          <w:bCs w:val="0"/>
          <w:szCs w:val="36"/>
          <w:rFonts w:ascii="CESI仿宋-GB2312" w:hAnsi="CESI仿宋-GB2312" w:eastAsia="CESI仿宋-GB2312" w:cs="CESI仿宋-GB2312" w:hint="eastAsia"/>
        </w:rPr>
        <w:t>）</w:t>
      </w:r>
      <w:r>
        <w:rPr>
          <w:b w:val="0"/>
          <w:sz w:val="28"/>
          <w:bCs w:val="0"/>
          <w:szCs w:val="36"/>
          <w:rFonts w:ascii="CESI仿宋-GB2312" w:hAnsi="CESI仿宋-GB2312" w:eastAsia="CESI仿宋-GB2312" w:cs="CESI仿宋-GB2312" w:hint="eastAsia"/>
        </w:rPr>
        <w:t>法律、法规规定的其他情形；</w:t>
      </w:r>
    </w:p>
    <w:p>
      <w:pPr>
        <w:widowControl w:val="0"/>
        <w:spacing w:line="240" w:lineRule="auto"/>
        <w:ind w:firstLine="638" w:firstLineChars="228" w:left="0" w:leftChars="0"/>
        <w:rPr>
          <w:b w:val="0"/>
          <w:sz w:val="28"/>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f</w:t>
      </w:r>
      <w:r>
        <w:rPr>
          <w:b w:val="0"/>
          <w:sz w:val="28"/>
          <w:lang w:eastAsia="zh-CN"/>
          <w:bCs w:val="0"/>
          <w:szCs w:val="36"/>
          <w:rFonts w:ascii="CESI仿宋-GB2312" w:hAnsi="CESI仿宋-GB2312" w:eastAsia="CESI仿宋-GB2312" w:cs="CESI仿宋-GB2312" w:hint="eastAsia"/>
        </w:rPr>
        <w:t>）</w:t>
      </w:r>
      <w:r>
        <w:rPr>
          <w:b w:val="0"/>
          <w:sz w:val="28"/>
          <w:bCs w:val="0"/>
          <w:szCs w:val="36"/>
          <w:rFonts w:ascii="CESI仿宋-GB2312" w:hAnsi="CESI仿宋-GB2312" w:eastAsia="CESI仿宋-GB2312" w:cs="CESI仿宋-GB2312" w:hint="eastAsia"/>
        </w:rPr>
        <w:t>合同约定的其他情形。</w:t>
      </w:r>
    </w:p>
    <w:p>
      <w:pPr>
        <w:widowControl w:val="0"/>
        <w:spacing w:line="240" w:lineRule="auto"/>
        <w:ind w:firstLine="560" w:firstLineChars="200"/>
        <w:rPr>
          <w:lang w:val="en-US" w:eastAsia="zh-CN"/>
          <w:rFonts w:ascii="CESI仿宋-GB2312" w:hAnsi="CESI仿宋-GB2312" w:eastAsia="CESI仿宋-GB2312" w:cs="CESI仿宋-GB2312" w:hint="eastAsia"/>
        </w:rPr>
      </w:pPr>
      <w:r>
        <w:rPr>
          <w:b w:val="0"/>
          <w:sz w:val="28"/>
          <w:lang w:eastAsia="zh-CN"/>
          <w:bCs w:val="0"/>
          <w:szCs w:val="36"/>
          <w:rFonts w:ascii="CESI仿宋-GB2312" w:hAnsi="CESI仿宋-GB2312" w:eastAsia="CESI仿宋-GB2312" w:cs="CESI仿宋-GB2312" w:hint="eastAsia"/>
        </w:rPr>
        <w:t>（</w:t>
      </w:r>
      <w:r>
        <w:rPr>
          <w:b w:val="0"/>
          <w:sz w:val="28"/>
          <w:lang w:val="en-US" w:eastAsia="zh-CN"/>
          <w:bCs w:val="0"/>
          <w:szCs w:val="36"/>
          <w:rFonts w:ascii="CESI仿宋-GB2312" w:hAnsi="CESI仿宋-GB2312" w:eastAsia="CESI仿宋-GB2312" w:cs="CESI仿宋-GB2312" w:hint="eastAsia"/>
        </w:rPr>
        <w:t>3</w:t>
      </w:r>
      <w:r>
        <w:rPr>
          <w:b w:val="0"/>
          <w:sz w:val="28"/>
          <w:lang w:eastAsia="zh-CN"/>
          <w:bCs w:val="0"/>
          <w:szCs w:val="36"/>
          <w:rFonts w:ascii="CESI仿宋-GB2312" w:hAnsi="CESI仿宋-GB2312" w:eastAsia="CESI仿宋-GB2312" w:cs="CESI仿宋-GB2312" w:hint="eastAsia"/>
        </w:rPr>
        <w:t>）</w:t>
      </w:r>
      <w:r>
        <w:rPr>
          <w:b w:val="0"/>
          <w:sz w:val="28"/>
          <w:lang w:val="en-US" w:eastAsia="zh-CN"/>
          <w:bCs w:val="0"/>
          <w:szCs w:val="36"/>
          <w:rFonts w:ascii="CESI仿宋-GB2312" w:hAnsi="CESI仿宋-GB2312" w:eastAsia="CESI仿宋-GB2312" w:cs="CESI仿宋-GB2312" w:hint="eastAsia"/>
        </w:rPr>
        <w:t>运营期内，乙方如出现本条第（2）款规定之情形或其他根本违约行为，甲方有权解除合同，限期收回本项目所有资产使用权及项目运营权。</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（1）违约金：乙方应按当年年度租金的20%向甲方支付违约金。</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赔偿损失：乙方除支付违约金外，还应赔偿甲方因乙方提前终止合同而遭受的实际损失，包括但不限于直接经济损失、间接经济损失、预期利益损失以及因处理乙方提前终止合同事宜所产生的费用（如律师费、诉讼费等），乙方若拒绝支付相关诉讼费用的，甲方有权从履约保证金中提取对应金额，不足部分向乙方追偿。</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资产与运营权交接：乙方应在合同终止后的约定时间内，将项目所有资产使用权及项目运营权无条件移交给甲方，并确保项目资产及运营权的完整性和可经营性。乙方应妥善处理好与第三方单位的合同关系，确保第三方单位在合同终止后有序撤场，不得影响甲方对项目资产及运营权的接管，如造成其他损失的，由乙方全额赔偿。</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配合处理后续事宜：乙方应积极配合甲方处理因乙方提前终止合同而产生的后续事宜，包括但不限于与第三方单位的协商、法律纠纷的解决等。乙方应确保在合同终止后的约定时间内，完成所有相关事宜的处理，不得拖延或阻碍甲方对项目资产及运营权的接管和运营。</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1"/>
          <w:sz w:val="28"/>
          <w:lang w:val="en-US" w:eastAsia="zh-CN"/>
          <w:bCs/>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（5）保密义务：乙方在合同终止后，应继续履行合同中规定的保密义务，不得泄露甲方的商业秘密或项目相关信息。</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4、终止通知</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任何一方终止合同时，应将载明终止事由、终止日期的书面通知送达对方。其中，合同因服务期限满而终止时，双方均无须履行终止通知义务，但乙方仍应按照合同约定完成资产移交和后续工作。</w:t>
      </w:r>
    </w:p>
    <w:p>
      <w:pPr>
        <w:pageBreakBefore w:val="0"/>
        <w:wordWrap w:val="1"/>
        <w:overflowPunct w:val="1"/>
        <w:topLinePunct w:val="0"/>
        <w:kinsoku w:val="1"/>
        <w:autoSpaceDE w:val="1"/>
        <w:autoSpaceDN w:val="1"/>
        <w:bidi w:val="0"/>
        <w:adjustRightInd w:val="1"/>
        <w:snapToGrid w:val="1"/>
        <w:jc w:val="left"/>
        <w:outlineLvl w:val="9"/>
        <w:ind w:firstLine="640" w:firstLineChars="200" w:left="0" w:leftChars="0"/>
        <w:rPr>
          <w:b w:val="1"/>
          <w:sz w:val="32"/>
          <w:lang w:val="en-US" w:eastAsia="zh-CN"/>
          <w:bCs/>
          <w:szCs w:val="40"/>
          <w:rFonts w:ascii="CESI仿宋-GB2312" w:hAnsi="CESI仿宋-GB2312" w:eastAsia="CESI仿宋-GB2312" w:cs="CESI仿宋-GB2312" w:hint="eastAsia"/>
        </w:rPr>
      </w:pPr>
      <w:r>
        <w:rPr>
          <w:b w:val="1"/>
          <w:sz w:val="32"/>
          <w:lang w:val="en-US" w:eastAsia="zh-CN"/>
          <w:bCs/>
          <w:szCs w:val="40"/>
          <w:rFonts w:ascii="CESI仿宋-GB2312" w:hAnsi="CESI仿宋-GB2312" w:eastAsia="CESI仿宋-GB2312" w:cs="CESI仿宋-GB2312" w:hint="eastAsia"/>
        </w:rPr>
        <w:t>第十二条 移交与验收</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1、移交</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在乙方进场前，甲方提前做好场地的清理工作，达到交付标准，即通基础水电</w:t>
      </w:r>
      <w:r>
        <w:rPr>
          <w:b w:val="0"/>
          <w:sz w:val="28"/>
          <w:lang w:eastAsia="zh-CN"/>
          <w:bCs w:val="0"/>
          <w:szCs w:val="36"/>
          <w:rFonts w:ascii="CESI仿宋-GB2312" w:hAnsi="CESI仿宋-GB2312" w:eastAsia="CESI仿宋-GB2312" w:cs="CESI仿宋-GB2312" w:hint="default"/>
        </w:rPr>
        <w:t>，无堆放杂物</w:t>
      </w:r>
      <w:r>
        <w:rPr>
          <w:b w:val="0"/>
          <w:sz w:val="28"/>
          <w:lang w:val="en-US" w:eastAsia="zh-CN"/>
          <w:bCs w:val="0"/>
          <w:szCs w:val="36"/>
          <w:rFonts w:ascii="CESI仿宋-GB2312" w:hAnsi="CESI仿宋-GB2312" w:eastAsia="CESI仿宋-GB2312" w:cs="CESI仿宋-GB2312" w:hint="eastAsia"/>
        </w:rPr>
        <w:t>。双方签订合同后，乙方应会同甲方一起，就项目资产进行现状盘点，做好移交台账，经双方确认无误后，乙方正式享有项目运营空间和资产的使用权。甲、乙双方须各指派代表一同到现场共同参与移交，并由双方代表书面签字确认移交单（附件2）应一式三份，甲方、乙方各执一份，另一份交公园备案。移交单作为本合同的重要附件，具有与合同同等的法律效力。</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639" w:firstLineChars="228" w:left="0" w:leftChars="0"/>
        <w:rPr>
          <w:b w:val="1"/>
          <w:sz w:val="28"/>
          <w:lang w:val="en-US" w:eastAsia="zh-CN"/>
          <w:bCs/>
          <w:szCs w:val="36"/>
          <w:rFonts w:ascii="CESI仿宋-GB2312" w:hAnsi="CESI仿宋-GB2312" w:eastAsia="CESI仿宋-GB2312" w:cs="CESI仿宋-GB2312" w:hint="eastAsia"/>
        </w:rPr>
      </w:pPr>
      <w:r>
        <w:rPr>
          <w:b w:val="1"/>
          <w:sz w:val="28"/>
          <w:lang w:val="en-US" w:eastAsia="zh-CN"/>
          <w:bCs/>
          <w:szCs w:val="36"/>
          <w:rFonts w:ascii="CESI仿宋-GB2312" w:hAnsi="CESI仿宋-GB2312" w:eastAsia="CESI仿宋-GB2312" w:cs="CESI仿宋-GB2312" w:hint="eastAsia"/>
        </w:rPr>
        <w:t>2、验收</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sz w:val="28"/>
          <w:szCs w:val="36"/>
          <w:rFonts w:ascii="CESI仿宋-GB2312" w:hAnsi="CESI仿宋-GB2312" w:eastAsia="CESI仿宋-GB2312" w:cs="CESI仿宋-GB2312" w:hint="eastAsia"/>
        </w:rPr>
        <w:t>项目合作期满前三个月或者项目合同提前终止后，本项目进入移交期，</w:t>
      </w:r>
      <w:r>
        <w:rPr>
          <w:sz w:val="28"/>
          <w:lang w:eastAsia="zh-CN"/>
          <w:szCs w:val="36"/>
          <w:rFonts w:ascii="CESI仿宋-GB2312" w:hAnsi="CESI仿宋-GB2312" w:eastAsia="CESI仿宋-GB2312" w:cs="CESI仿宋-GB2312" w:hint="eastAsia"/>
        </w:rPr>
        <w:t>乙方</w:t>
      </w:r>
      <w:r>
        <w:rPr>
          <w:sz w:val="28"/>
          <w:szCs w:val="36"/>
          <w:rFonts w:ascii="CESI仿宋-GB2312" w:hAnsi="CESI仿宋-GB2312" w:eastAsia="CESI仿宋-GB2312" w:cs="CESI仿宋-GB2312" w:hint="eastAsia"/>
        </w:rPr>
        <w:t>应全面检查项目各项设施设备，确保其使用功能完好，不低于进场移交时的状态</w:t>
      </w:r>
      <w:r>
        <w:rPr>
          <w:sz w:val="28"/>
          <w:lang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同时完成场地清理工作</w:t>
      </w:r>
      <w:r>
        <w:rPr>
          <w:sz w:val="28"/>
          <w:szCs w:val="36"/>
          <w:rFonts w:ascii="CESI仿宋-GB2312" w:hAnsi="CESI仿宋-GB2312" w:eastAsia="CESI仿宋-GB2312" w:cs="CESI仿宋-GB2312" w:hint="eastAsia"/>
        </w:rPr>
        <w:t>。</w:t>
      </w:r>
      <w:r>
        <w:rPr>
          <w:sz w:val="28"/>
          <w:lang w:eastAsia="zh-CN"/>
          <w:szCs w:val="36"/>
          <w:rFonts w:ascii="CESI仿宋-GB2312" w:hAnsi="CESI仿宋-GB2312" w:eastAsia="CESI仿宋-GB2312" w:cs="CESI仿宋-GB2312" w:hint="eastAsia"/>
        </w:rPr>
        <w:t>乙方</w:t>
      </w:r>
      <w:r>
        <w:rPr>
          <w:sz w:val="28"/>
          <w:szCs w:val="36"/>
          <w:rFonts w:ascii="CESI仿宋-GB2312" w:hAnsi="CESI仿宋-GB2312" w:eastAsia="CESI仿宋-GB2312" w:cs="CESI仿宋-GB2312" w:hint="eastAsia"/>
        </w:rPr>
        <w:t>提前做好移交台账，经双方共同确认后将从</w:t>
      </w:r>
      <w:r>
        <w:rPr>
          <w:sz w:val="28"/>
          <w:lang w:eastAsia="zh-CN"/>
          <w:szCs w:val="36"/>
          <w:rFonts w:ascii="CESI仿宋-GB2312" w:hAnsi="CESI仿宋-GB2312" w:eastAsia="CESI仿宋-GB2312" w:cs="CESI仿宋-GB2312" w:hint="eastAsia"/>
        </w:rPr>
        <w:t>甲方</w:t>
      </w:r>
      <w:r>
        <w:rPr>
          <w:sz w:val="28"/>
          <w:szCs w:val="36"/>
          <w:rFonts w:ascii="CESI仿宋-GB2312" w:hAnsi="CESI仿宋-GB2312" w:eastAsia="CESI仿宋-GB2312" w:cs="CESI仿宋-GB2312" w:hint="eastAsia"/>
        </w:rPr>
        <w:t>处</w:t>
      </w:r>
      <w:r>
        <w:rPr>
          <w:sz w:val="28"/>
          <w:lang w:val="en-US" w:eastAsia="zh-CN"/>
          <w:szCs w:val="36"/>
          <w:rFonts w:ascii="CESI仿宋-GB2312" w:hAnsi="CESI仿宋-GB2312" w:eastAsia="CESI仿宋-GB2312" w:cs="CESI仿宋-GB2312" w:hint="eastAsia"/>
        </w:rPr>
        <w:t>取得的</w:t>
      </w:r>
      <w:r>
        <w:rPr>
          <w:sz w:val="28"/>
          <w:szCs w:val="36"/>
          <w:rFonts w:ascii="CESI仿宋-GB2312" w:hAnsi="CESI仿宋-GB2312" w:eastAsia="CESI仿宋-GB2312" w:cs="CESI仿宋-GB2312" w:hint="eastAsia"/>
        </w:rPr>
        <w:t>资产</w:t>
      </w:r>
      <w:r>
        <w:rPr>
          <w:sz w:val="28"/>
          <w:lang w:eastAsia="zh-CN"/>
          <w:szCs w:val="36"/>
          <w:rFonts w:ascii="CESI仿宋-GB2312" w:hAnsi="CESI仿宋-GB2312" w:eastAsia="CESI仿宋-GB2312" w:cs="CESI仿宋-GB2312" w:hint="eastAsia"/>
        </w:rPr>
        <w:t>使用权</w:t>
      </w:r>
      <w:r>
        <w:rPr>
          <w:sz w:val="28"/>
          <w:szCs w:val="36"/>
          <w:rFonts w:ascii="CESI仿宋-GB2312" w:hAnsi="CESI仿宋-GB2312" w:eastAsia="CESI仿宋-GB2312" w:cs="CESI仿宋-GB2312" w:hint="eastAsia"/>
        </w:rPr>
        <w:t>移交给</w:t>
      </w:r>
      <w:r>
        <w:rPr>
          <w:sz w:val="28"/>
          <w:lang w:eastAsia="zh-CN"/>
          <w:szCs w:val="36"/>
          <w:rFonts w:ascii="CESI仿宋-GB2312" w:hAnsi="CESI仿宋-GB2312" w:eastAsia="CESI仿宋-GB2312" w:cs="CESI仿宋-GB2312" w:hint="eastAsia"/>
        </w:rPr>
        <w:t>甲方</w:t>
      </w:r>
      <w:r>
        <w:rPr>
          <w:sz w:val="28"/>
          <w:szCs w:val="36"/>
          <w:rFonts w:ascii="CESI仿宋-GB2312" w:hAnsi="CESI仿宋-GB2312" w:eastAsia="CESI仿宋-GB2312" w:cs="CESI仿宋-GB2312" w:hint="eastAsia"/>
        </w:rPr>
        <w:t>或其指定的其他单位</w:t>
      </w:r>
      <w:r>
        <w:rPr>
          <w:sz w:val="28"/>
          <w:lang w:eastAsia="zh-CN"/>
          <w:szCs w:val="36"/>
          <w:rFonts w:ascii="CESI仿宋-GB2312" w:hAnsi="CESI仿宋-GB2312" w:eastAsia="CESI仿宋-GB2312" w:cs="CESI仿宋-GB2312" w:hint="eastAsia"/>
        </w:rPr>
        <w:t>，</w:t>
      </w:r>
      <w:r>
        <w:rPr>
          <w:sz w:val="28"/>
          <w:lang w:val="en-US" w:eastAsia="zh-CN"/>
          <w:szCs w:val="36"/>
          <w:rFonts w:ascii="CESI仿宋-GB2312" w:hAnsi="CESI仿宋-GB2312" w:eastAsia="CESI仿宋-GB2312" w:cs="CESI仿宋-GB2312" w:hint="eastAsia"/>
        </w:rPr>
        <w:t>乙方在合同期内自行购置的相关设施设备由乙方自行清理撤离</w:t>
      </w:r>
      <w:r>
        <w:rPr>
          <w:sz w:val="28"/>
          <w:szCs w:val="36"/>
          <w:rFonts w:ascii="CESI仿宋-GB2312" w:hAnsi="CESI仿宋-GB2312" w:eastAsia="CESI仿宋-GB2312" w:cs="CESI仿宋-GB2312" w:hint="eastAsia"/>
        </w:rPr>
        <w:t>。</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（1）合同期满退场流程：</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合同期满后，乙方应及时结清项目涉及的所有费用（包括与第三方的合同协议），向甲方提出撤场申请，有序离场。</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离场前，乙方需对场地进行彻底清理，搬离运营空间内的可移动的物品和设备；装修及固定添附物（包括但不限于：铺设的管线、固定或嵌于墙体、地面的设施物件等）归甲方所有。</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乙方应确保场地清理干净并恢复原始租赁状态（装修及固定添附物），如因撤场造成场地、空间的损坏，乙方需承担相关责任。</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（2）装修补偿规定：</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合同期满或提前终止时，乙方无权要求甲方提供任何形式的装修补偿。</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乙方在租赁期间内对场地进行的任何装修或改造，均视为乙方自愿承担的费用，且乙方同意在退场时放弃对这些装修或改造的任何权利主张。</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（3）逾期搬离责任：</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合同结束后，乙方应立即退场，每延期一日按照当月月租金的5%向甲方支付占用费。如乙方超过一个月逾期仍未搬离，应在原租金基础上每日按照当月月租金的10%向甲方支付占用费，并且甲方有权自行处理场地内的物品和设备，将场地恢复原状，而不予乙方任何赔偿或补偿。乙方应承担甲方因自行处理所产生的一切费用，包括但不限于搬运费、保管费、处置费等。</w:t>
      </w:r>
    </w:p>
    <w:p>
      <w:pPr>
        <w:widowControl w:val="0"/>
        <w:keepNext w:val="0"/>
        <w:keepLines w:val="0"/>
        <w:pageBreakBefore w:val="0"/>
        <w:wordWrap w:val="1"/>
        <w:overflowPunct w:val="1"/>
        <w:topLinePunct w:val="0"/>
        <w:kinsoku w:val="1"/>
        <w:autoSpaceDE w:val="1"/>
        <w:autoSpaceDN w:val="1"/>
        <w:bidi w:val="0"/>
        <w:adjustRightInd w:val="1"/>
        <w:snapToGrid w:val="1"/>
        <w:ind w:firstLine="640" w:firstLineChars="200"/>
        <w:rPr>
          <w:b w:val="1"/>
          <w:sz w:val="32"/>
          <w:lang w:val="en-US" w:eastAsia="zh-CN" w:bidi="ar-SA"/>
          <w:kern w:val="2"/>
          <w:szCs w:val="40"/>
          <w:rFonts w:ascii="CESI仿宋-GB2312" w:hAnsi="CESI仿宋-GB2312" w:eastAsia="CESI仿宋-GB2312" w:cs="CESI仿宋-GB2312" w:hint="eastAsia"/>
        </w:rPr>
      </w:pPr>
      <w:r>
        <w:rPr>
          <w:b w:val="1"/>
          <w:sz w:val="32"/>
          <w:lang w:val="en-US" w:eastAsia="zh-CN" w:bidi="ar-SA"/>
          <w:kern w:val="2"/>
          <w:szCs w:val="40"/>
          <w:rFonts w:ascii="CESI仿宋-GB2312" w:hAnsi="CESI仿宋-GB2312" w:eastAsia="CESI仿宋-GB2312" w:cs="CESI仿宋-GB2312" w:hint="eastAsia"/>
        </w:rPr>
        <w:t>第十三条 通信送达</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1、甲、乙双方约定以下通信地址为双方通知或文件的送达地址：</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甲方收件地址：</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 xml:space="preserve">甲方联系人及电话：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default"/>
        </w:rPr>
      </w:pPr>
      <w:r>
        <w:rPr>
          <w:b w:val="0"/>
          <w:sz w:val="28"/>
          <w:lang w:val="en-US" w:eastAsia="zh-CN"/>
          <w:bCs w:val="0"/>
          <w:szCs w:val="36"/>
          <w:rFonts w:ascii="CESI仿宋-GB2312" w:hAnsi="CESI仿宋-GB2312" w:eastAsia="CESI仿宋-GB2312" w:cs="CESI仿宋-GB2312" w:hint="eastAsia"/>
        </w:rPr>
        <w:t>乙方收件地址：</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 xml:space="preserve">乙方联系人及电话：          </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2、双方确认，与本合同履行有关而发出的所有书面通知或其他通讯，或者因争议解决由司法裁判机关发出的法律文书，均以本合同确定的通讯地址为准。</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pPr>
        <w:widowControl w:val="0"/>
        <w:keepNext w:val="0"/>
        <w:keepLines w:val="0"/>
        <w:pageBreakBefore w:val="0"/>
        <w:wordWrap w:val="1"/>
        <w:overflowPunct w:val="1"/>
        <w:topLinePunct w:val="0"/>
        <w:kinsoku w:val="1"/>
        <w:autoSpaceDE w:val="1"/>
        <w:autoSpaceDN w:val="1"/>
        <w:bidi w:val="0"/>
        <w:adjustRightInd w:val="1"/>
        <w:snapToGrid w:val="1"/>
        <w:jc w:val="left"/>
        <w:spacing w:line="240" w:lineRule="auto"/>
        <w:ind w:firstLine="560" w:firstLineChars="200"/>
        <w:rPr>
          <w:lang w:val="en-US" w:eastAsia="zh-CN"/>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4、如上述地址未约定的，以双方当事人在本合同载明的地址作为送达地址。</w:t>
      </w:r>
    </w:p>
    <w:p>
      <w:pPr>
        <w:widowControl w:val="0"/>
        <w:keepNext w:val="0"/>
        <w:keepLines w:val="0"/>
        <w:pageBreakBefore w:val="0"/>
        <w:wordWrap w:val="1"/>
        <w:overflowPunct w:val="1"/>
        <w:topLinePunct w:val="0"/>
        <w:kinsoku w:val="1"/>
        <w:autoSpaceDE w:val="1"/>
        <w:autoSpaceDN w:val="1"/>
        <w:bidi w:val="0"/>
        <w:adjustRightInd w:val="1"/>
        <w:snapToGrid w:val="1"/>
        <w:ind w:firstLine="640" w:firstLineChars="200"/>
        <w:rPr>
          <w:sz w:val="32"/>
          <w:lang w:val="en-US" w:eastAsia="zh-CN"/>
          <w:szCs w:val="40"/>
          <w:rFonts w:ascii="CESI仿宋-GB2312" w:hAnsi="CESI仿宋-GB2312" w:eastAsia="CESI仿宋-GB2312" w:cs="CESI仿宋-GB2312" w:hint="eastAsia"/>
        </w:rPr>
      </w:pPr>
      <w:r>
        <w:rPr>
          <w:b w:val="1"/>
          <w:sz w:val="32"/>
          <w:lang w:val="en-US" w:eastAsia="zh-CN" w:bidi="ar-SA"/>
          <w:kern w:val="2"/>
          <w:szCs w:val="40"/>
          <w:rFonts w:ascii="CESI仿宋-GB2312" w:hAnsi="CESI仿宋-GB2312" w:eastAsia="CESI仿宋-GB2312" w:cs="CESI仿宋-GB2312" w:hint="eastAsia"/>
        </w:rPr>
        <w:t>第十四条 其他</w:t>
      </w:r>
    </w:p>
    <w:p>
      <w:pPr>
        <w:widowControl w:val="0"/>
        <w:keepNext w:val="0"/>
        <w:keepLines w:val="0"/>
        <w:pageBreakBefore w:val="0"/>
        <w:wordWrap w:val="1"/>
        <w:overflowPunct w:val="1"/>
        <w:topLinePunct w:val="0"/>
        <w:kinsoku w:val="1"/>
        <w:autoSpaceDE w:val="1"/>
        <w:autoSpaceDN w:val="1"/>
        <w:bidi w:val="0"/>
        <w:adjustRightInd w:val="1"/>
        <w:snapToGrid w:val="1"/>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1、下列文件均为本合同的重要组成部分：</w:t>
      </w:r>
    </w:p>
    <w:p>
      <w:pPr>
        <w:widowControl w:val="0"/>
        <w:keepNext w:val="0"/>
        <w:keepLines w:val="0"/>
        <w:pageBreakBefore w:val="0"/>
        <w:wordWrap w:val="1"/>
        <w:overflowPunct w:val="1"/>
        <w:topLinePunct w:val="0"/>
        <w:kinsoku w:val="1"/>
        <w:autoSpaceDE w:val="1"/>
        <w:autoSpaceDN w:val="1"/>
        <w:bidi w:val="0"/>
        <w:adjustRightInd w:val="1"/>
        <w:snapToGrid w:val="1"/>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（1）本项目的公开招租文件、答疑及补充通知；</w:t>
      </w:r>
    </w:p>
    <w:p>
      <w:pPr>
        <w:widowControl w:val="0"/>
        <w:keepNext w:val="0"/>
        <w:keepLines w:val="0"/>
        <w:pageBreakBefore w:val="0"/>
        <w:wordWrap w:val="1"/>
        <w:overflowPunct w:val="1"/>
        <w:topLinePunct w:val="0"/>
        <w:kinsoku w:val="1"/>
        <w:autoSpaceDE w:val="1"/>
        <w:autoSpaceDN w:val="1"/>
        <w:bidi w:val="0"/>
        <w:adjustRightInd w:val="1"/>
        <w:snapToGrid w:val="1"/>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（2）本项目中标的相关文件；</w:t>
      </w:r>
    </w:p>
    <w:p>
      <w:pPr>
        <w:keepNext w:val="0"/>
        <w:keepLines w:val="0"/>
        <w:numPr>
          <w:ilvl w:val="0"/>
          <w:numId w:val="0"/>
        </w:numPr>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（3）本合同执行中共同签署的补充与修正文件。</w:t>
      </w:r>
    </w:p>
    <w:p>
      <w:pPr>
        <w:keepNext w:val="0"/>
        <w:keepLines w:val="0"/>
        <w:ind w:firstLine="560"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“招标文件”、乙方的“应答文件”及其澄清文件等，均为签订本合同书及补充协议的依据。乙方不得要求与甲方再订立背离合同实质性内容的其它协议。</w:t>
      </w:r>
    </w:p>
    <w:p>
      <w:pPr>
        <w:widowControl w:val="0"/>
        <w:keepNext w:val="1"/>
        <w:keepLines w:val="1"/>
        <w:pageBreakBefore w:val="0"/>
        <w:wordWrap w:val="1"/>
        <w:overflowPunct w:val="1"/>
        <w:topLinePunct w:val="0"/>
        <w:kinsoku w:val="1"/>
        <w:autoSpaceDE w:val="1"/>
        <w:autoSpaceDN w:val="1"/>
        <w:bidi w:val="0"/>
        <w:adjustRightInd w:val="1"/>
        <w:snapToGrid w:val="1"/>
        <w:outlineLvl w:val="9"/>
        <w:spacing w:after="0" w:before="0"/>
        <w:ind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2、本合同一式陆份，甲、乙方双方各执叁份，具有同等法律效力。本合同自双方法定代表人签字（盖章）之日起生效。</w:t>
      </w:r>
    </w:p>
    <w:p>
      <w:pPr>
        <w:widowControl w:val="0"/>
        <w:keepNext w:val="1"/>
        <w:keepLines w:val="1"/>
        <w:pageBreakBefore w:val="0"/>
        <w:wordWrap w:val="1"/>
        <w:overflowPunct w:val="1"/>
        <w:topLinePunct w:val="0"/>
        <w:kinsoku w:val="1"/>
        <w:autoSpaceDE w:val="1"/>
        <w:autoSpaceDN w:val="1"/>
        <w:bidi w:val="0"/>
        <w:adjustRightInd w:val="1"/>
        <w:snapToGrid w:val="1"/>
        <w:outlineLvl w:val="9"/>
        <w:spacing w:after="0" w:before="0"/>
        <w:ind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3、本合同未尽事宜，可通过签订补充协议的形式经双方签字（盖章）后，可作为本合同的有效附件。</w:t>
      </w:r>
    </w:p>
    <w:p>
      <w:pPr>
        <w:widowControl w:val="0"/>
        <w:keepNext w:val="1"/>
        <w:keepLines w:val="1"/>
        <w:pageBreakBefore w:val="0"/>
        <w:wordWrap w:val="1"/>
        <w:overflowPunct w:val="1"/>
        <w:topLinePunct w:val="0"/>
        <w:kinsoku w:val="1"/>
        <w:autoSpaceDE w:val="1"/>
        <w:autoSpaceDN w:val="1"/>
        <w:bidi w:val="0"/>
        <w:adjustRightInd w:val="1"/>
        <w:snapToGrid w:val="1"/>
        <w:outlineLvl w:val="9"/>
        <w:spacing w:after="0" w:before="0"/>
        <w:ind w:firstLineChars="200"/>
        <w:rPr>
          <w:b w:val="0"/>
          <w:sz w:val="28"/>
          <w:lang w:val="en-US" w:eastAsia="zh-CN"/>
          <w:bCs w:val="0"/>
          <w:szCs w:val="36"/>
          <w:rFonts w:ascii="CESI仿宋-GB2312" w:hAnsi="CESI仿宋-GB2312" w:eastAsia="CESI仿宋-GB2312" w:cs="CESI仿宋-GB2312" w:hint="eastAsia"/>
        </w:rPr>
      </w:pPr>
      <w:r>
        <w:rPr>
          <w:b w:val="0"/>
          <w:sz w:val="28"/>
          <w:lang w:val="en-US" w:eastAsia="zh-CN"/>
          <w:bCs w:val="0"/>
          <w:szCs w:val="36"/>
          <w:rFonts w:ascii="CESI仿宋-GB2312" w:hAnsi="CESI仿宋-GB2312" w:eastAsia="CESI仿宋-GB2312" w:cs="CESI仿宋-GB2312" w:hint="eastAsia"/>
        </w:rPr>
        <w:t>4、如发生争议，甲、乙双方友好协商，协商不成时，双方均有权向罗湖区人民法院提起诉讼。</w:t>
      </w:r>
    </w:p>
    <w:p>
      <w:pPr>
        <w:ind w:firstLine="560" w:firstLineChars="200"/>
        <w:rPr>
          <w:sz w:val="28"/>
          <w:lang w:val="en-US" w:eastAsia="zh-CN"/>
          <w:szCs w:val="36"/>
          <w:rFonts w:ascii="CESI仿宋-GB2312" w:hAnsi="CESI仿宋-GB2312" w:eastAsia="CESI仿宋-GB2312" w:cs="CESI仿宋-GB2312" w:hint="eastAsia"/>
        </w:rPr>
      </w:pPr>
      <w:r>
        <w:rPr>
          <w:sz w:val="28"/>
          <w:lang w:val="en-US" w:eastAsia="zh-CN"/>
          <w:szCs w:val="36"/>
          <w:rFonts w:ascii="CESI仿宋-GB2312" w:hAnsi="CESI仿宋-GB2312" w:eastAsia="CESI仿宋-GB2312" w:cs="CESI仿宋-GB2312" w:hint="eastAsia"/>
        </w:rPr>
        <w:t>（以下无正文，为签署页）</w:t>
      </w:r>
    </w:p>
    <w:p>
      <w:pPr>
        <w:rPr>
          <w:rFonts w:ascii="CESI仿宋-GB2312" w:hAnsi="CESI仿宋-GB2312" w:eastAsia="CESI仿宋-GB2312" w:cs="CESI仿宋-GB2312" w:hint="eastAsia"/>
        </w:rPr>
      </w:pPr>
    </w:p>
    <w:p>
      <w:pPr>
        <w:rPr>
          <w:b w:val="0"/>
          <w:sz w:val="28"/>
          <w:lang w:val="en-US" w:eastAsia="zh-CN" w:bidi="ar-SA"/>
          <w:bCs w:val="0"/>
          <w:kern w:val="2"/>
          <w:szCs w:val="36"/>
          <w:rFonts w:ascii="CESI仿宋-GB2312" w:hAnsi="CESI仿宋-GB2312" w:eastAsia="CESI仿宋-GB2312" w:cs="CESI仿宋-GB2312" w:hint="eastAsia"/>
        </w:rPr>
      </w:pPr>
      <w:r>
        <w:rPr>
          <w:b w:val="0"/>
          <w:sz w:val="28"/>
          <w:lang w:val="en-US" w:eastAsia="zh-CN" w:bidi="ar-SA"/>
          <w:bCs w:val="0"/>
          <w:kern w:val="2"/>
          <w:szCs w:val="36"/>
          <w:rFonts w:ascii="CESI仿宋-GB2312" w:hAnsi="CESI仿宋-GB2312" w:eastAsia="CESI仿宋-GB2312" w:cs="CESI仿宋-GB2312" w:hint="eastAsia"/>
        </w:rPr>
        <w:t>附件：  1、交付确认书</w:t>
      </w:r>
    </w:p>
    <w:p>
      <w:pPr>
        <w:rPr>
          <w:b w:val="0"/>
          <w:sz w:val="28"/>
          <w:lang w:val="en-US" w:eastAsia="zh-CN" w:bidi="ar-SA"/>
          <w:bCs w:val="0"/>
          <w:kern w:val="2"/>
          <w:szCs w:val="36"/>
          <w:rFonts w:ascii="CESI仿宋-GB2312" w:hAnsi="CESI仿宋-GB2312" w:eastAsia="CESI仿宋-GB2312" w:cs="CESI仿宋-GB2312" w:hint="eastAsia"/>
        </w:rPr>
      </w:pPr>
      <w:r>
        <w:rPr>
          <w:b w:val="0"/>
          <w:sz w:val="28"/>
          <w:lang w:val="en-US" w:eastAsia="zh-CN" w:bidi="ar-SA"/>
          <w:bCs w:val="0"/>
          <w:kern w:val="2"/>
          <w:szCs w:val="36"/>
          <w:rFonts w:ascii="CESI仿宋-GB2312" w:hAnsi="CESI仿宋-GB2312" w:eastAsia="CESI仿宋-GB2312" w:cs="CESI仿宋-GB2312" w:hint="eastAsia"/>
        </w:rPr>
        <w:t xml:space="preserve">    </w:t>
      </w:r>
    </w:p>
    <w:p>
      <w:pPr>
        <w:ind w:firstLine="0" w:firstLineChars="0"/>
        <w:rPr>
          <w:i w:val="0"/>
          <w:color w:val="000000"/>
          <w:spacing w:val="0"/>
          <w:sz w:val="28"/>
          <w:lang w:val="en-US" w:eastAsia="zh-CN"/>
          <w:iCs w:val="0"/>
          <w:szCs w:val="28"/>
          <w:shd w:val="clear" w:color="auto" w:fill="FFFFFF"/>
          <w:rFonts w:ascii="CESI仿宋-GB2312" w:hAnsi="CESI仿宋-GB2312" w:eastAsia="CESI仿宋-GB2312" w:cs="CESI仿宋-GB2312" w:hint="eastAsia"/>
        </w:rPr>
      </w:pPr>
    </w:p>
    <w:p>
      <w:pPr>
        <w:ind w:hanging="1681" w:hangingChars="600" w:left="1680"/>
        <w:rPr>
          <w:b w:val="1"/>
          <w:sz w:val="28"/>
          <w:bCs/>
          <w:szCs w:val="28"/>
          <w:rFonts w:ascii="CESI仿宋-GB2312" w:hAnsi="CESI仿宋-GB2312" w:eastAsia="CESI仿宋-GB2312" w:cs="CESI仿宋-GB2312" w:hint="eastAsia"/>
        </w:rPr>
      </w:pPr>
      <w:r>
        <w:rPr>
          <w:b w:val="1"/>
          <w:sz w:val="28"/>
          <w:bCs/>
          <w:szCs w:val="28"/>
          <w:rFonts w:ascii="CESI仿宋-GB2312" w:hAnsi="CESI仿宋-GB2312" w:eastAsia="CESI仿宋-GB2312" w:cs="CESI仿宋-GB2312" w:hint="eastAsia"/>
        </w:rPr>
        <w:t>甲方（盖章）：深圳市罗湖区市政园林管理所</w:t>
      </w:r>
    </w:p>
    <w:p>
      <w:pPr>
        <w:ind w:hanging="1681" w:hangingChars="600" w:left="1680"/>
        <w:rPr>
          <w:b w:val="1"/>
          <w:sz w:val="28"/>
          <w:bCs/>
          <w:szCs w:val="28"/>
          <w:rFonts w:ascii="CESI仿宋-GB2312" w:hAnsi="CESI仿宋-GB2312" w:eastAsia="CESI仿宋-GB2312" w:cs="CESI仿宋-GB2312" w:hint="eastAsia"/>
        </w:rPr>
      </w:pPr>
      <w:r>
        <w:rPr>
          <w:b w:val="1"/>
          <w:sz w:val="28"/>
          <w:bCs/>
          <w:szCs w:val="28"/>
          <w:rFonts w:ascii="CESI仿宋-GB2312" w:hAnsi="CESI仿宋-GB2312" w:eastAsia="CESI仿宋-GB2312" w:cs="CESI仿宋-GB2312" w:hint="eastAsia"/>
        </w:rPr>
        <w:t>法定代表人或授权委托人（签字）：</w:t>
      </w:r>
    </w:p>
    <w:p>
      <w:pPr>
        <w:ind w:hanging="1681" w:hangingChars="600" w:left="1680"/>
        <w:rPr>
          <w:b w:val="1"/>
          <w:sz w:val="28"/>
          <w:bCs/>
          <w:szCs w:val="28"/>
          <w:rFonts w:ascii="CESI仿宋-GB2312" w:hAnsi="CESI仿宋-GB2312" w:eastAsia="CESI仿宋-GB2312" w:cs="CESI仿宋-GB2312" w:hint="eastAsia"/>
        </w:rPr>
      </w:pPr>
      <w:r>
        <w:rPr>
          <w:b w:val="1"/>
          <w:sz w:val="28"/>
          <w:bCs/>
          <w:szCs w:val="28"/>
          <w:rFonts w:ascii="CESI仿宋-GB2312" w:hAnsi="CESI仿宋-GB2312" w:eastAsia="CESI仿宋-GB2312" w:cs="CESI仿宋-GB2312" w:hint="eastAsia"/>
        </w:rPr>
        <w:t>签订日期：</w:t>
      </w:r>
    </w:p>
    <w:p>
      <w:pPr>
        <w:pStyle w:val="9"/>
        <w:rPr>
          <w:b w:val="1"/>
          <w:sz w:val="28"/>
          <w:bCs/>
          <w:szCs w:val="28"/>
          <w:rFonts w:ascii="CESI仿宋-GB2312" w:hAnsi="CESI仿宋-GB2312" w:eastAsia="CESI仿宋-GB2312" w:cs="CESI仿宋-GB2312" w:hint="eastAsia"/>
        </w:rPr>
      </w:pPr>
    </w:p>
    <w:p>
      <w:pPr>
        <w:ind w:hanging="1681" w:hangingChars="600" w:left="1680"/>
        <w:rPr>
          <w:b w:val="1"/>
          <w:sz w:val="28"/>
          <w:bCs/>
          <w:szCs w:val="28"/>
          <w:rFonts w:ascii="CESI仿宋-GB2312" w:hAnsi="CESI仿宋-GB2312" w:eastAsia="CESI仿宋-GB2312" w:cs="CESI仿宋-GB2312" w:hint="eastAsia"/>
        </w:rPr>
      </w:pPr>
      <w:r>
        <w:rPr>
          <w:b w:val="1"/>
          <w:sz w:val="28"/>
          <w:bCs/>
          <w:szCs w:val="28"/>
          <w:rFonts w:ascii="CESI仿宋-GB2312" w:hAnsi="CESI仿宋-GB2312" w:eastAsia="CESI仿宋-GB2312" w:cs="CESI仿宋-GB2312" w:hint="eastAsia"/>
        </w:rPr>
        <w:t>乙方（盖章）：</w:t>
      </w:r>
    </w:p>
    <w:p>
      <w:pPr>
        <w:ind w:hanging="1681" w:hangingChars="600" w:left="1680"/>
        <w:rPr>
          <w:b w:val="1"/>
          <w:sz w:val="28"/>
          <w:bCs/>
          <w:szCs w:val="28"/>
          <w:rFonts w:ascii="CESI仿宋-GB2312" w:hAnsi="CESI仿宋-GB2312" w:eastAsia="CESI仿宋-GB2312" w:cs="CESI仿宋-GB2312" w:hint="eastAsia"/>
        </w:rPr>
      </w:pPr>
      <w:r>
        <w:rPr>
          <w:b w:val="1"/>
          <w:sz w:val="28"/>
          <w:bCs/>
          <w:szCs w:val="28"/>
          <w:rFonts w:ascii="CESI仿宋-GB2312" w:hAnsi="CESI仿宋-GB2312" w:eastAsia="CESI仿宋-GB2312" w:cs="CESI仿宋-GB2312" w:hint="eastAsia"/>
        </w:rPr>
        <w:t>法定代表人或授权委托人（签字）：</w:t>
      </w:r>
    </w:p>
    <w:p>
      <w:pPr>
        <w:ind w:hanging="1681" w:hangingChars="600" w:left="1680"/>
        <w:rPr>
          <w:rFonts w:ascii="CESI仿宋-GB2312" w:hAnsi="CESI仿宋-GB2312" w:eastAsia="CESI仿宋-GB2312" w:cs="CESI仿宋-GB2312" w:hint="eastAsia"/>
        </w:rPr>
      </w:pPr>
      <w:r>
        <w:rPr>
          <w:b w:val="1"/>
          <w:sz w:val="28"/>
          <w:bCs/>
          <w:szCs w:val="28"/>
          <w:rFonts w:ascii="CESI仿宋-GB2312" w:hAnsi="CESI仿宋-GB2312" w:eastAsia="CESI仿宋-GB2312" w:cs="CESI仿宋-GB2312" w:hint="eastAsia"/>
        </w:rPr>
        <w:t>签订日期：</w:t>
      </w:r>
    </w:p>
    <w:p/>
    <w:sectPr>
      <w:docGrid w:type="lines" w:linePitch="312" w:charSpace="0"/>
      <w:pgSz w:w="11906" w:h="16838"/>
      <w:pgMar w:top="1440" w:right="1800" w:bottom="1440" w:left="1800" w:header="851" w:footer="992" w:gutter="0"/>
      <w:cols w:space="720"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9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FB47F0A7"/>
    <w:rsid w:val="28717D02"/>
    <w:rsid w:val="3DBD7609"/>
    <w:rsid w:val="3FFD0DE9"/>
    <w:rsid w:val="4FFEF1EE"/>
    <w:rsid w:val="547D7A69"/>
    <w:rsid w:val="565FDED0"/>
    <w:rsid w:val="5A7FC1A4"/>
    <w:rsid w:val="65FFCF41"/>
    <w:rsid w:val="67F71A8A"/>
    <w:rsid w:val="6B9E861A"/>
    <w:rsid w:val="6F7D4717"/>
    <w:rsid w:val="7677A6B2"/>
    <w:rsid w:val="775BB5F3"/>
    <w:rsid w:val="791F769A"/>
    <w:rsid w:val="7BF4EDF0"/>
    <w:rsid w:val="7BFEF310"/>
    <w:rsid w:val="7DFF7E0F"/>
    <w:rsid w:val="7E4BC060"/>
    <w:rsid w:val="7ECF86EE"/>
    <w:rsid w:val="7F3FEE3E"/>
    <w:rsid w:val="7FCFF342"/>
    <w:rsid w:val="AFFFB1B8"/>
    <w:rsid w:val="D5EF5DD1"/>
    <w:rsid w:val="E7FB1167"/>
    <w:rsid w:val="EC9BF3B0"/>
    <w:rsid w:val="ECB472FE"/>
    <w:rsid w:val="EF6FA00B"/>
    <w:rsid w:val="F7DB4B64"/>
    <w:rsid w:val="FB35D6A0"/>
    <w:rsid w:val="FB47F0A7"/>
    <w:rsid w:val="FF7AE448"/>
    <w:rsid w:val="FFAB02B0"/>
    <w:rsid w:val="FFDA5DAF"/>
    <w:rsid w:val="FFE7FE9A"/>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imes New Roman" w:hAnsi="Times New Roman" w:eastAsia="宋体" w:cs="Times New Roman"/>
    </w:rPr>
  </w:style>
  <w:style w:type="character" w:styleId="7" w:default="1">
    <w:name w:val="Default Paragraph Font"/>
    <w:uiPriority w:val="0"/>
    <w:semiHidden/>
    <w:qFormat/>
  </w:style>
  <w:style w:type="table" w:styleId="5" w:default="1">
    <w:name w:val="Normal Table"/>
    <w:uiPriority w:val="0"/>
    <w:semiHidden/>
    <w:qFormat/>
    <w:tblPr>
      <w:tblCellMar>
        <w:top w:type="dxa" w:w="0.000000"/>
        <w:bottom w:type="dxa" w:w="0.000000"/>
        <w:left w:type="dxa" w:w="108.000000"/>
        <w:right w:type="dxa" w:w="108.000000"/>
      </w:tblCellMar>
    </w:tblPr>
  </w:style>
  <w:style w:type="paragraph" w:styleId="2">
    <w:name w:val="Normal Indent"/>
    <w:basedOn w:val="1"/>
    <w:uiPriority w:val="0"/>
    <w:qFormat/>
    <w:pPr>
      <w:ind w:firstLine="420"/>
    </w:pPr>
    <w:rPr>
      <w:szCs w:val="20"/>
      <w:rFonts w:ascii="Times New Roman" w:eastAsia="宋体"/>
    </w:rPr>
  </w:style>
  <w:style w:type="paragraph" w:styleId="3">
    <w:name w:val="Body Text"/>
    <w:basedOn w:val="1"/>
    <w:uiPriority w:val="99"/>
    <w:unhideWhenUsed/>
    <w:qFormat/>
    <w:pPr>
      <w:widowControl w:val="1"/>
      <w:jc w:val="left"/>
      <w:spacing w:line="360" w:lineRule="auto"/>
    </w:pPr>
    <w:rPr>
      <w:sz w:val="24"/>
      <w:kern w:val="0"/>
      <w:szCs w:val="22"/>
      <w:rFonts w:ascii="宋体" w:hAnsi="宋体"/>
    </w:rPr>
  </w:style>
  <w:style w:type="paragraph" w:styleId="4">
    <w:name w:val="Normal (Web)"/>
    <w:basedOn w:val="1"/>
    <w:uiPriority w:val="0"/>
    <w:qFormat/>
    <w:pPr>
      <w:jc w:val="left"/>
      <w:spacing w:after="0" w:afterAutospacing="1" w:before="0" w:beforeAutospacing="1"/>
      <w:ind w:left="0" w:right="0"/>
    </w:pPr>
    <w:rPr>
      <w:sz w:val="24"/>
      <w:lang w:val="en-US" w:eastAsia="zh-CN" w:bidi="ar"/>
      <w:kern w:val="0"/>
    </w:rPr>
  </w:style>
  <w:style w:type="table" w:styleId="6">
    <w:name w:val="Table Grid"/>
    <w:basedOn w:val="5"/>
    <w:uiPriority w:val="0"/>
    <w:qFormat/>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style>
  <w:style w:type="character" w:styleId="8">
    <w:name w:val="Strong"/>
    <w:basedOn w:val="7"/>
    <w:uiPriority w:val="0"/>
    <w:qFormat/>
    <w:rPr>
      <w:b w:val="1"/>
    </w:rPr>
  </w:style>
  <w:style w:type="paragraph" w:styleId="9" w:customStyle="1">
    <w:name w:val="非政府正文"/>
    <w:basedOn w:val="1"/>
    <w:uiPriority w:val="0"/>
    <w:qFormat/>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0</TotalTime>
  <Pages>23</Pages>
  <Words>10926</Words>
  <Characters>11079</Characters>
  <Application>WPS Office_11.8.2.10386_F1E327BC-269C-435d-A152-05C5408002CA</Application>
  <DocSecurity>0</DocSecurity>
  <Lines>0</Lines>
  <Paragraphs>0</Paragraphs>
  <ScaleCrop>false</ScaleCrop>
  <Company/>
  <LinksUpToDate>false</LinksUpToDate>
  <CharactersWithSpaces>11129</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zts123</dc:creator>
  <cp:keywords/>
  <dc:description/>
  <cp:lastModifiedBy>yls123</cp:lastModifiedBy>
  <cp:revision>1</cp:revision>
  <dcterms:created xsi:type="dcterms:W3CDTF">2025-05-14T01:47:00Z</dcterms:created>
  <dcterms:modified xsi:type="dcterms:W3CDTF">2025-06-26T10:23:35Z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2052-11.8.2.10386</vt:lpwstr>
  </property>
  <property fmtid="{D5CDD505-2E9C-101B-9397-08002B2CF9AE}" pid="3" name="ICV">
    <vt:lpwstr>FE0654EA612F469D830B4A7A07E68F3D_13</vt:lpwstr>
  </property>
  <property fmtid="{D5CDD505-2E9C-101B-9397-08002B2CF9AE}" pid="4" name="KSOTemplateDocerSaveRecord">
    <vt:lpwstr>eyJoZGlkIjoiMjIxY2MwZGI2OTZmM2UzNWNhMjc2YWQzNWFmZGRkMmEiLCJ1c2VySWQiOiIxMTc2NDY0NjcyIn0=</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right="0" w:rightChars="0" w:firstLine="0" w:firstLineChars="0"/>
        <w:jc w:val="center"/>
        <w:outlineLvl w:val="0"/>
        <w:rPr>
          <w:rFonts w:hint="eastAsia" w:ascii="CESI仿宋-GB2312" w:hAnsi="CESI仿宋-GB2312" w:eastAsia="CESI仿宋-GB2312" w:cs="CESI仿宋-GB2312"/>
          <w:b/>
          <w:bCs/>
          <w:kern w:val="2"/>
          <w:sz w:val="40"/>
          <w:szCs w:val="40"/>
          <w:highlight w:val="none"/>
        </w:rPr>
      </w:pPr>
      <w:r>
        <w:rPr>
          <w:rFonts w:hint="eastAsia" w:ascii="CESI仿宋-GB2312" w:hAnsi="CESI仿宋-GB2312" w:eastAsia="CESI仿宋-GB2312" w:cs="CESI仿宋-GB2312"/>
          <w:b/>
          <w:bCs/>
          <w:kern w:val="2"/>
          <w:sz w:val="40"/>
          <w:szCs w:val="40"/>
          <w:highlight w:val="none"/>
        </w:rPr>
        <w:t>罗湖区</w:t>
      </w:r>
      <w:r>
        <w:rPr>
          <w:rFonts w:hint="eastAsia" w:ascii="CESI仿宋-GB2312" w:hAnsi="CESI仿宋-GB2312" w:eastAsia="CESI仿宋-GB2312" w:cs="CESI仿宋-GB2312"/>
          <w:b/>
          <w:bCs/>
          <w:kern w:val="2"/>
          <w:sz w:val="40"/>
          <w:szCs w:val="40"/>
          <w:highlight w:val="none"/>
          <w:lang w:eastAsia="zh-CN"/>
        </w:rPr>
        <w:t>红</w:t>
      </w:r>
      <w:r>
        <w:rPr>
          <w:rFonts w:hint="eastAsia" w:ascii="CESI仿宋-GB2312" w:hAnsi="CESI仿宋-GB2312" w:eastAsia="CESI仿宋-GB2312" w:cs="CESI仿宋-GB2312"/>
          <w:b/>
          <w:bCs/>
          <w:kern w:val="2"/>
          <w:sz w:val="40"/>
          <w:szCs w:val="40"/>
          <w:highlight w:val="none"/>
          <w:lang w:val="en-US" w:eastAsia="zh-CN"/>
        </w:rPr>
        <w:t>岗</w:t>
      </w:r>
      <w:r>
        <w:rPr>
          <w:rFonts w:hint="eastAsia" w:ascii="CESI仿宋-GB2312" w:hAnsi="CESI仿宋-GB2312" w:eastAsia="CESI仿宋-GB2312" w:cs="CESI仿宋-GB2312"/>
          <w:b/>
          <w:bCs/>
          <w:kern w:val="2"/>
          <w:sz w:val="40"/>
          <w:szCs w:val="40"/>
          <w:highlight w:val="none"/>
        </w:rPr>
        <w:t>公园</w:t>
      </w:r>
      <w:r>
        <w:rPr>
          <w:rFonts w:hint="eastAsia" w:ascii="CESI仿宋-GB2312" w:hAnsi="CESI仿宋-GB2312" w:eastAsia="CESI仿宋-GB2312" w:cs="CESI仿宋-GB2312"/>
          <w:b/>
          <w:bCs/>
          <w:kern w:val="2"/>
          <w:sz w:val="40"/>
          <w:szCs w:val="40"/>
          <w:highlight w:val="none"/>
          <w:lang w:eastAsia="zh-CN"/>
        </w:rPr>
        <w:t>环山客厅咖啡厅</w:t>
      </w:r>
      <w:r>
        <w:rPr>
          <w:rFonts w:hint="eastAsia" w:ascii="CESI仿宋-GB2312" w:hAnsi="CESI仿宋-GB2312" w:eastAsia="CESI仿宋-GB2312" w:cs="CESI仿宋-GB2312"/>
          <w:b/>
          <w:bCs/>
          <w:kern w:val="2"/>
          <w:sz w:val="40"/>
          <w:szCs w:val="40"/>
          <w:highlight w:val="none"/>
        </w:rPr>
        <w:t>运营服务项目合同</w:t>
      </w:r>
    </w:p>
    <w:p>
      <w:pPr>
        <w:pStyle w:val="3"/>
        <w:rPr>
          <w:rFonts w:hint="eastAsia" w:ascii="CESI仿宋-GB2312" w:hAnsi="CESI仿宋-GB2312" w:eastAsia="CESI仿宋-GB2312" w:cs="CESI仿宋-GB2312"/>
          <w:kern w:val="2"/>
          <w:sz w:val="28"/>
          <w:szCs w:val="36"/>
          <w:highlight w:val="none"/>
        </w:rPr>
      </w:pPr>
    </w:p>
    <w:p>
      <w:pPr>
        <w:pStyle w:val="3"/>
        <w:rPr>
          <w:rFonts w:hint="eastAsia" w:ascii="CESI仿宋-GB2312" w:hAnsi="CESI仿宋-GB2312" w:eastAsia="CESI仿宋-GB2312" w:cs="CESI仿宋-GB2312"/>
          <w:kern w:val="2"/>
          <w:sz w:val="28"/>
          <w:szCs w:val="36"/>
          <w:highlight w:val="none"/>
          <w:lang w:eastAsia="zh-CN"/>
        </w:rPr>
      </w:pPr>
      <w:r>
        <w:rPr>
          <w:rFonts w:hint="eastAsia" w:ascii="CESI仿宋-GB2312" w:hAnsi="CESI仿宋-GB2312" w:eastAsia="CESI仿宋-GB2312" w:cs="CESI仿宋-GB2312"/>
          <w:kern w:val="2"/>
          <w:sz w:val="28"/>
          <w:szCs w:val="36"/>
          <w:highlight w:val="none"/>
        </w:rPr>
        <w:t>甲方：</w:t>
      </w:r>
      <w:r>
        <w:rPr>
          <w:rFonts w:hint="eastAsia" w:ascii="CESI仿宋-GB2312" w:hAnsi="CESI仿宋-GB2312" w:eastAsia="CESI仿宋-GB2312" w:cs="CESI仿宋-GB2312"/>
          <w:kern w:val="2"/>
          <w:sz w:val="28"/>
          <w:szCs w:val="36"/>
          <w:highlight w:val="none"/>
          <w:lang w:eastAsia="zh-CN"/>
        </w:rPr>
        <w:t>深圳市罗湖区市政园林管理所</w:t>
      </w:r>
    </w:p>
    <w:p>
      <w:pPr>
        <w:pStyle w:val="3"/>
        <w:rPr>
          <w:rFonts w:hint="eastAsia" w:ascii="CESI仿宋-GB2312" w:hAnsi="CESI仿宋-GB2312" w:eastAsia="CESI仿宋-GB2312" w:cs="CESI仿宋-GB2312"/>
          <w:kern w:val="2"/>
          <w:sz w:val="28"/>
          <w:szCs w:val="36"/>
          <w:highlight w:val="none"/>
          <w:lang w:val="en-US" w:eastAsia="zh-CN"/>
        </w:rPr>
      </w:pPr>
      <w:r>
        <w:rPr>
          <w:rFonts w:hint="eastAsia" w:ascii="CESI仿宋-GB2312" w:hAnsi="CESI仿宋-GB2312" w:eastAsia="CESI仿宋-GB2312" w:cs="CESI仿宋-GB2312"/>
          <w:kern w:val="2"/>
          <w:sz w:val="28"/>
          <w:szCs w:val="36"/>
          <w:highlight w:val="none"/>
          <w:lang w:val="en-US" w:eastAsia="zh-CN"/>
        </w:rPr>
        <w:t>联系地址：深圳市罗湖区金稻田路围岭公园环卫工人之家</w:t>
      </w:r>
    </w:p>
    <w:p>
      <w:pPr>
        <w:pStyle w:val="3"/>
        <w:rPr>
          <w:rFonts w:hint="default" w:ascii="CESI仿宋-GB2312" w:hAnsi="CESI仿宋-GB2312" w:eastAsia="CESI仿宋-GB2312" w:cs="CESI仿宋-GB2312"/>
          <w:kern w:val="2"/>
          <w:sz w:val="28"/>
          <w:szCs w:val="36"/>
          <w:highlight w:val="none"/>
          <w:lang w:val="en-US" w:eastAsia="zh-CN"/>
        </w:rPr>
      </w:pPr>
      <w:r>
        <w:rPr>
          <w:rFonts w:hint="eastAsia" w:ascii="CESI仿宋-GB2312" w:hAnsi="CESI仿宋-GB2312" w:eastAsia="CESI仿宋-GB2312" w:cs="CESI仿宋-GB2312"/>
          <w:kern w:val="2"/>
          <w:sz w:val="28"/>
          <w:szCs w:val="36"/>
          <w:highlight w:val="none"/>
          <w:lang w:val="en-US" w:eastAsia="zh-CN"/>
        </w:rPr>
        <w:t>统一社会信用代码：12440303G348009185</w:t>
      </w:r>
    </w:p>
    <w:p>
      <w:pPr>
        <w:pStyle w:val="3"/>
        <w:rPr>
          <w:rFonts w:hint="eastAsia" w:ascii="CESI仿宋-GB2312" w:hAnsi="CESI仿宋-GB2312" w:eastAsia="CESI仿宋-GB2312" w:cs="CESI仿宋-GB2312"/>
          <w:lang w:val="en-US" w:eastAsia="zh-CN"/>
        </w:rPr>
      </w:pPr>
    </w:p>
    <w:p>
      <w:pPr>
        <w:pStyle w:val="3"/>
        <w:rPr>
          <w:rFonts w:hint="eastAsia" w:ascii="CESI仿宋-GB2312" w:hAnsi="CESI仿宋-GB2312" w:eastAsia="CESI仿宋-GB2312" w:cs="CESI仿宋-GB2312"/>
          <w:kern w:val="2"/>
          <w:sz w:val="28"/>
          <w:szCs w:val="36"/>
          <w:highlight w:val="none"/>
        </w:rPr>
      </w:pPr>
      <w:r>
        <w:rPr>
          <w:rFonts w:hint="eastAsia" w:ascii="CESI仿宋-GB2312" w:hAnsi="CESI仿宋-GB2312" w:eastAsia="CESI仿宋-GB2312" w:cs="CESI仿宋-GB2312"/>
          <w:kern w:val="2"/>
          <w:sz w:val="28"/>
          <w:szCs w:val="36"/>
          <w:highlight w:val="none"/>
        </w:rPr>
        <w:t>乙方：</w:t>
      </w:r>
    </w:p>
    <w:p>
      <w:pPr>
        <w:pStyle w:val="3"/>
        <w:rPr>
          <w:rFonts w:hint="default" w:ascii="CESI仿宋-GB2312" w:hAnsi="CESI仿宋-GB2312" w:eastAsia="CESI仿宋-GB2312" w:cs="CESI仿宋-GB2312"/>
          <w:kern w:val="2"/>
          <w:sz w:val="28"/>
          <w:szCs w:val="36"/>
          <w:highlight w:val="none"/>
          <w:lang w:val="en-US" w:eastAsia="zh-CN"/>
        </w:rPr>
      </w:pPr>
      <w:r>
        <w:rPr>
          <w:rFonts w:hint="eastAsia" w:ascii="CESI仿宋-GB2312" w:hAnsi="CESI仿宋-GB2312" w:eastAsia="CESI仿宋-GB2312" w:cs="CESI仿宋-GB2312"/>
          <w:kern w:val="2"/>
          <w:sz w:val="28"/>
          <w:szCs w:val="36"/>
          <w:highlight w:val="none"/>
          <w:lang w:val="en-US" w:eastAsia="zh-CN"/>
        </w:rPr>
        <w:t xml:space="preserve">法定代表人： </w:t>
      </w:r>
    </w:p>
    <w:p>
      <w:pPr>
        <w:pStyle w:val="3"/>
        <w:rPr>
          <w:rFonts w:hint="eastAsia" w:ascii="CESI仿宋-GB2312" w:hAnsi="CESI仿宋-GB2312" w:eastAsia="CESI仿宋-GB2312" w:cs="CESI仿宋-GB2312"/>
          <w:kern w:val="2"/>
          <w:sz w:val="28"/>
          <w:szCs w:val="36"/>
          <w:highlight w:val="none"/>
          <w:lang w:val="en-US" w:eastAsia="zh-CN"/>
        </w:rPr>
      </w:pPr>
      <w:r>
        <w:rPr>
          <w:rFonts w:hint="eastAsia" w:ascii="CESI仿宋-GB2312" w:hAnsi="CESI仿宋-GB2312" w:eastAsia="CESI仿宋-GB2312" w:cs="CESI仿宋-GB2312"/>
          <w:kern w:val="2"/>
          <w:sz w:val="28"/>
          <w:szCs w:val="36"/>
          <w:highlight w:val="none"/>
          <w:lang w:val="en-US" w:eastAsia="zh-CN"/>
        </w:rPr>
        <w:t xml:space="preserve">统一社会信用代码： </w:t>
      </w:r>
    </w:p>
    <w:p>
      <w:pPr>
        <w:pStyle w:val="3"/>
        <w:rPr>
          <w:rFonts w:hint="default" w:ascii="CESI仿宋-GB2312" w:hAnsi="CESI仿宋-GB2312" w:eastAsia="CESI仿宋-GB2312" w:cs="CESI仿宋-GB2312"/>
          <w:kern w:val="2"/>
          <w:sz w:val="28"/>
          <w:szCs w:val="36"/>
          <w:highlight w:val="none"/>
          <w:lang w:val="en-US" w:eastAsia="zh-CN"/>
        </w:rPr>
      </w:pPr>
      <w:r>
        <w:rPr>
          <w:rFonts w:hint="eastAsia" w:ascii="CESI仿宋-GB2312" w:hAnsi="CESI仿宋-GB2312" w:eastAsia="CESI仿宋-GB2312" w:cs="CESI仿宋-GB2312"/>
          <w:kern w:val="2"/>
          <w:sz w:val="28"/>
          <w:szCs w:val="36"/>
          <w:highlight w:val="none"/>
          <w:lang w:val="en-US" w:eastAsia="zh-CN"/>
        </w:rPr>
        <w:t xml:space="preserve">联系人： </w:t>
      </w:r>
    </w:p>
    <w:p>
      <w:pPr>
        <w:pStyle w:val="3"/>
        <w:rPr>
          <w:rFonts w:hint="eastAsia" w:ascii="CESI仿宋-GB2312" w:hAnsi="CESI仿宋-GB2312" w:eastAsia="CESI仿宋-GB2312" w:cs="CESI仿宋-GB2312"/>
          <w:kern w:val="2"/>
          <w:sz w:val="28"/>
          <w:szCs w:val="36"/>
          <w:highlight w:val="none"/>
          <w:lang w:val="en-US" w:eastAsia="zh-CN"/>
        </w:rPr>
      </w:pPr>
      <w:r>
        <w:rPr>
          <w:rFonts w:hint="eastAsia" w:ascii="CESI仿宋-GB2312" w:hAnsi="CESI仿宋-GB2312" w:eastAsia="CESI仿宋-GB2312" w:cs="CESI仿宋-GB2312"/>
          <w:kern w:val="2"/>
          <w:sz w:val="28"/>
          <w:szCs w:val="36"/>
          <w:highlight w:val="none"/>
          <w:lang w:val="en-US" w:eastAsia="zh-CN"/>
        </w:rPr>
        <w:t xml:space="preserve">联系地址： </w:t>
      </w:r>
    </w:p>
    <w:p>
      <w:pPr>
        <w:pStyle w:val="3"/>
        <w:rPr>
          <w:rFonts w:hint="default" w:ascii="CESI仿宋-GB2312" w:hAnsi="CESI仿宋-GB2312" w:eastAsia="CESI仿宋-GB2312" w:cs="CESI仿宋-GB2312"/>
          <w:kern w:val="2"/>
          <w:sz w:val="28"/>
          <w:szCs w:val="36"/>
          <w:highlight w:val="none"/>
          <w:lang w:val="en-US" w:eastAsia="zh-CN"/>
        </w:rPr>
      </w:pPr>
      <w:r>
        <w:rPr>
          <w:rFonts w:hint="eastAsia" w:ascii="CESI仿宋-GB2312" w:hAnsi="CESI仿宋-GB2312" w:eastAsia="CESI仿宋-GB2312" w:cs="CESI仿宋-GB2312"/>
          <w:kern w:val="2"/>
          <w:sz w:val="28"/>
          <w:szCs w:val="36"/>
          <w:highlight w:val="none"/>
          <w:lang w:val="en-US" w:eastAsia="zh-CN"/>
        </w:rPr>
        <w:t xml:space="preserve">联系电话： </w:t>
      </w:r>
    </w:p>
    <w:p>
      <w:pPr>
        <w:pStyle w:val="3"/>
        <w:rPr>
          <w:rFonts w:hint="eastAsia" w:ascii="CESI仿宋-GB2312" w:hAnsi="CESI仿宋-GB2312" w:eastAsia="CESI仿宋-GB2312" w:cs="CESI仿宋-GB2312"/>
        </w:rPr>
      </w:pPr>
    </w:p>
    <w:p>
      <w:pPr>
        <w:pStyle w:val="3"/>
        <w:ind w:firstLine="560" w:firstLineChars="200"/>
        <w:rPr>
          <w:rFonts w:hint="eastAsia" w:ascii="CESI仿宋-GB2312" w:hAnsi="CESI仿宋-GB2312" w:eastAsia="CESI仿宋-GB2312" w:cs="CESI仿宋-GB2312"/>
          <w:kern w:val="2"/>
          <w:sz w:val="28"/>
          <w:szCs w:val="36"/>
          <w:highlight w:val="none"/>
          <w:lang w:eastAsia="zh-CN"/>
        </w:rPr>
      </w:pPr>
      <w:r>
        <w:rPr>
          <w:rFonts w:hint="eastAsia" w:ascii="CESI仿宋-GB2312" w:hAnsi="CESI仿宋-GB2312" w:eastAsia="CESI仿宋-GB2312" w:cs="CESI仿宋-GB2312"/>
          <w:kern w:val="2"/>
          <w:sz w:val="28"/>
          <w:szCs w:val="36"/>
          <w:highlight w:val="none"/>
          <w:lang w:eastAsia="zh-CN"/>
        </w:rPr>
        <w:t>根据罗湖区红岗公园环山客厅咖啡厅运营服务项目（</w:t>
      </w:r>
      <w:r>
        <w:rPr>
          <w:rFonts w:hint="eastAsia" w:ascii="CESI仿宋-GB2312" w:hAnsi="CESI仿宋-GB2312" w:eastAsia="CESI仿宋-GB2312" w:cs="CESI仿宋-GB2312"/>
          <w:kern w:val="2"/>
          <w:sz w:val="28"/>
          <w:szCs w:val="36"/>
          <w:highlight w:val="none"/>
          <w:lang w:val="en-US" w:eastAsia="zh-CN"/>
        </w:rPr>
        <w:t>项目编号：       ）</w:t>
      </w:r>
      <w:r>
        <w:rPr>
          <w:rFonts w:hint="eastAsia" w:ascii="CESI仿宋-GB2312" w:hAnsi="CESI仿宋-GB2312" w:eastAsia="CESI仿宋-GB2312" w:cs="CESI仿宋-GB2312"/>
          <w:kern w:val="2"/>
          <w:sz w:val="28"/>
          <w:szCs w:val="36"/>
          <w:highlight w:val="none"/>
          <w:lang w:eastAsia="zh-CN"/>
        </w:rPr>
        <w:t>的投标结果，由</w:t>
      </w:r>
      <w:r>
        <w:rPr>
          <w:rFonts w:hint="eastAsia" w:ascii="CESI仿宋-GB2312" w:hAnsi="CESI仿宋-GB2312" w:eastAsia="CESI仿宋-GB2312" w:cs="CESI仿宋-GB2312"/>
          <w:kern w:val="2"/>
          <w:sz w:val="28"/>
          <w:szCs w:val="36"/>
          <w:highlight w:val="none"/>
          <w:u w:val="single"/>
          <w:lang w:val="en-US" w:eastAsia="zh-CN"/>
        </w:rPr>
        <w:t xml:space="preserve">           </w:t>
      </w:r>
      <w:r>
        <w:rPr>
          <w:rFonts w:hint="eastAsia" w:ascii="CESI仿宋-GB2312" w:hAnsi="CESI仿宋-GB2312" w:eastAsia="CESI仿宋-GB2312" w:cs="CESI仿宋-GB2312"/>
          <w:kern w:val="2"/>
          <w:sz w:val="28"/>
          <w:szCs w:val="36"/>
          <w:highlight w:val="none"/>
          <w:lang w:eastAsia="zh-CN"/>
        </w:rPr>
        <w:t>中标方。按照《中华人民共和国民法典》和《深圳经济特区政府采购条例》，经深圳市罗湖区市政园林管理所（以下简称甲方）和</w:t>
      </w:r>
      <w:r>
        <w:rPr>
          <w:rFonts w:hint="eastAsia" w:ascii="CESI仿宋-GB2312" w:hAnsi="CESI仿宋-GB2312" w:eastAsia="CESI仿宋-GB2312" w:cs="CESI仿宋-GB2312"/>
          <w:kern w:val="2"/>
          <w:sz w:val="28"/>
          <w:szCs w:val="36"/>
          <w:highlight w:val="none"/>
          <w:u w:val="single"/>
          <w:lang w:val="en-US" w:eastAsia="zh-CN"/>
        </w:rPr>
        <w:t xml:space="preserve">            </w:t>
      </w:r>
      <w:r>
        <w:rPr>
          <w:rFonts w:hint="eastAsia" w:ascii="CESI仿宋-GB2312" w:hAnsi="CESI仿宋-GB2312" w:eastAsia="CESI仿宋-GB2312" w:cs="CESI仿宋-GB2312"/>
          <w:kern w:val="2"/>
          <w:sz w:val="28"/>
          <w:szCs w:val="36"/>
          <w:highlight w:val="none"/>
          <w:lang w:eastAsia="zh-CN"/>
        </w:rPr>
        <w:t>（以下简称乙方）协商，就乙方承租甲方管理的红岗公园环山客厅咖啡厅开展运营服务项目，达成以下合同条款：</w:t>
      </w:r>
    </w:p>
    <w:p>
      <w:pPr>
        <w:rPr>
          <w:rFonts w:hint="eastAsia" w:ascii="CESI仿宋-GB2312" w:hAnsi="CESI仿宋-GB2312" w:eastAsia="CESI仿宋-GB2312" w:cs="CESI仿宋-GB2312"/>
          <w:lang w:eastAsia="zh-CN"/>
        </w:rPr>
      </w:pPr>
    </w:p>
    <w:p>
      <w:pPr>
        <w:pStyle w:val="3"/>
        <w:ind w:left="0" w:leftChars="0" w:firstLine="640" w:firstLineChars="200"/>
        <w:rPr>
          <w:rFonts w:hint="eastAsia" w:ascii="CESI仿宋-GB2312" w:hAnsi="CESI仿宋-GB2312" w:eastAsia="CESI仿宋-GB2312" w:cs="CESI仿宋-GB2312"/>
          <w:b/>
          <w:bCs/>
          <w:sz w:val="32"/>
          <w:szCs w:val="32"/>
          <w:highlight w:val="none"/>
          <w:lang w:eastAsia="zh-CN"/>
        </w:rPr>
      </w:pPr>
      <w:r>
        <w:rPr>
          <w:rFonts w:hint="eastAsia" w:ascii="CESI仿宋-GB2312" w:hAnsi="CESI仿宋-GB2312" w:eastAsia="CESI仿宋-GB2312" w:cs="CESI仿宋-GB2312"/>
          <w:b/>
          <w:bCs/>
          <w:sz w:val="32"/>
          <w:szCs w:val="32"/>
          <w:highlight w:val="none"/>
          <w:lang w:eastAsia="zh-CN"/>
        </w:rPr>
        <w:t>第一条</w:t>
      </w:r>
      <w:r>
        <w:rPr>
          <w:rFonts w:hint="eastAsia" w:ascii="CESI仿宋-GB2312" w:hAnsi="CESI仿宋-GB2312" w:eastAsia="CESI仿宋-GB2312" w:cs="CESI仿宋-GB2312"/>
          <w:b/>
          <w:bCs/>
          <w:sz w:val="32"/>
          <w:szCs w:val="32"/>
          <w:highlight w:val="none"/>
          <w:lang w:val="en-US" w:eastAsia="zh-CN"/>
        </w:rPr>
        <w:t xml:space="preserve"> </w:t>
      </w:r>
      <w:r>
        <w:rPr>
          <w:rFonts w:hint="eastAsia" w:ascii="CESI仿宋-GB2312" w:hAnsi="CESI仿宋-GB2312" w:eastAsia="CESI仿宋-GB2312" w:cs="CESI仿宋-GB2312"/>
          <w:b/>
          <w:bCs/>
          <w:sz w:val="32"/>
          <w:szCs w:val="32"/>
          <w:highlight w:val="none"/>
          <w:lang w:eastAsia="zh-CN"/>
        </w:rPr>
        <w:t>项目概况</w:t>
      </w:r>
    </w:p>
    <w:p>
      <w:pPr>
        <w:pageBreakBefore w:val="0"/>
        <w:kinsoku/>
        <w:wordWrap/>
        <w:overflowPunct/>
        <w:topLinePunct w:val="0"/>
        <w:autoSpaceDE/>
        <w:autoSpaceDN/>
        <w:bidi w:val="0"/>
        <w:adjustRightInd/>
        <w:snapToGrid/>
        <w:spacing w:line="240" w:lineRule="auto"/>
        <w:ind w:left="0" w:leftChars="0" w:firstLine="639" w:firstLineChars="228"/>
        <w:jc w:val="left"/>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（一）项目背景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eastAsia="zh-CN"/>
        </w:rPr>
        <w:t>为充分利用公园现有资源，为游客提供更多的</w:t>
      </w:r>
      <w:r>
        <w:rPr>
          <w:rFonts w:hint="eastAsia" w:ascii="CESI仿宋-GB2312" w:hAnsi="CESI仿宋-GB2312" w:eastAsia="CESI仿宋-GB2312" w:cs="CESI仿宋-GB2312"/>
          <w:sz w:val="28"/>
          <w:szCs w:val="36"/>
          <w:highlight w:val="none"/>
          <w:lang w:val="en-US" w:eastAsia="zh-CN"/>
        </w:rPr>
        <w:t>综合</w:t>
      </w:r>
      <w:r>
        <w:rPr>
          <w:rFonts w:hint="eastAsia" w:ascii="CESI仿宋-GB2312" w:hAnsi="CESI仿宋-GB2312" w:eastAsia="CESI仿宋-GB2312" w:cs="CESI仿宋-GB2312"/>
          <w:sz w:val="28"/>
          <w:szCs w:val="36"/>
          <w:highlight w:val="none"/>
          <w:lang w:eastAsia="zh-CN"/>
        </w:rPr>
        <w:t>配套服务，</w:t>
      </w:r>
      <w:r>
        <w:rPr>
          <w:rFonts w:hint="eastAsia" w:ascii="CESI仿宋-GB2312" w:hAnsi="CESI仿宋-GB2312" w:eastAsia="CESI仿宋-GB2312" w:cs="CESI仿宋-GB2312"/>
          <w:sz w:val="28"/>
          <w:szCs w:val="36"/>
          <w:highlight w:val="none"/>
          <w:lang w:val="en-US" w:eastAsia="zh-CN"/>
        </w:rPr>
        <w:t>特</w:t>
      </w:r>
      <w:r>
        <w:rPr>
          <w:rFonts w:hint="eastAsia" w:ascii="CESI仿宋-GB2312" w:hAnsi="CESI仿宋-GB2312" w:eastAsia="CESI仿宋-GB2312" w:cs="CESI仿宋-GB2312"/>
          <w:sz w:val="28"/>
          <w:szCs w:val="36"/>
          <w:highlight w:val="none"/>
          <w:lang w:eastAsia="zh-CN"/>
        </w:rPr>
        <w:t>开展罗湖区红岗公园环山客厅咖啡厅运营服务项目。</w:t>
      </w:r>
    </w:p>
    <w:p>
      <w:pPr>
        <w:pageBreakBefore w:val="0"/>
        <w:kinsoku/>
        <w:wordWrap/>
        <w:overflowPunct/>
        <w:topLinePunct w:val="0"/>
        <w:autoSpaceDE/>
        <w:autoSpaceDN/>
        <w:bidi w:val="0"/>
        <w:adjustRightInd/>
        <w:snapToGrid/>
        <w:spacing w:line="240" w:lineRule="auto"/>
        <w:ind w:left="0" w:leftChars="0" w:firstLine="639" w:firstLineChars="228"/>
        <w:jc w:val="left"/>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（二）项目服务内容及要求</w:t>
      </w:r>
    </w:p>
    <w:p>
      <w:pPr>
        <w:spacing w:line="240" w:lineRule="auto"/>
        <w:ind w:firstLine="560" w:firstLineChars="200"/>
        <w:jc w:val="left"/>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1、服务内容</w:t>
      </w:r>
    </w:p>
    <w:p>
      <w:pPr>
        <w:spacing w:line="240" w:lineRule="auto"/>
        <w:ind w:firstLine="560" w:firstLineChars="200"/>
        <w:jc w:val="left"/>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服务内容为对红岗公园环山客厅咖啡厅提供轻餐饮、活动沙龙等商业经营服务</w:t>
      </w:r>
      <w:r>
        <w:rPr>
          <w:rFonts w:hint="default"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lang w:val="en-US" w:eastAsia="zh-CN"/>
        </w:rPr>
        <w:t>具体如下：</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188"/>
        <w:gridCol w:w="1009"/>
        <w:gridCol w:w="1832"/>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5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空间名称</w:t>
            </w: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建筑室内</w:t>
            </w:r>
            <w:r>
              <w:rPr>
                <w:rFonts w:hint="eastAsia" w:ascii="宋体" w:hAnsi="宋体" w:eastAsia="宋体" w:cs="宋体"/>
                <w:sz w:val="21"/>
                <w:szCs w:val="21"/>
                <w:highlight w:val="none"/>
                <w:vertAlign w:val="baseline"/>
                <w:lang w:val="en-US" w:eastAsia="zh-CN"/>
              </w:rPr>
              <w:t>面积</w:t>
            </w: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现状用途</w:t>
            </w:r>
          </w:p>
        </w:tc>
        <w:tc>
          <w:tcPr>
            <w:tcW w:w="1832"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月租金底价（元/月）</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年租金底价（元/年）</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年租金成交价（元/年）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红岗公园环山客厅咖啡厅</w:t>
            </w:r>
          </w:p>
        </w:tc>
        <w:tc>
          <w:tcPr>
            <w:tcW w:w="11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91</w:t>
            </w:r>
            <w:r>
              <w:rPr>
                <w:rFonts w:hint="eastAsia" w:ascii="宋体" w:hAnsi="宋体" w:eastAsia="宋体" w:cs="宋体"/>
                <w:sz w:val="21"/>
                <w:szCs w:val="21"/>
                <w:highlight w:val="none"/>
                <w:vertAlign w:val="baseline"/>
                <w:lang w:val="en-US" w:eastAsia="zh-CN"/>
              </w:rPr>
              <w:t>㎡</w:t>
            </w:r>
          </w:p>
        </w:tc>
        <w:tc>
          <w:tcPr>
            <w:tcW w:w="10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闲置</w:t>
            </w:r>
          </w:p>
        </w:tc>
        <w:tc>
          <w:tcPr>
            <w:tcW w:w="1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highlight w:val="none"/>
                <w:vertAlign w:val="baseline"/>
                <w:lang w:val="en-US" w:eastAsia="zh-CN"/>
              </w:rPr>
            </w:pP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6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服务期合同总价款</w:t>
            </w:r>
          </w:p>
        </w:tc>
        <w:tc>
          <w:tcPr>
            <w:tcW w:w="118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00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highlight w:val="none"/>
                <w:vertAlign w:val="baseline"/>
                <w:lang w:val="en-US" w:eastAsia="zh-CN"/>
              </w:rPr>
            </w:pPr>
          </w:p>
        </w:tc>
        <w:tc>
          <w:tcPr>
            <w:tcW w:w="18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 xml:space="preserve"> </w:t>
            </w: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highlight w:val="none"/>
                <w:vertAlign w:val="baseline"/>
                <w:lang w:val="en-US" w:eastAsia="zh-CN"/>
              </w:rPr>
            </w:pPr>
          </w:p>
        </w:tc>
        <w:tc>
          <w:tcPr>
            <w:tcW w:w="142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highlight w:val="none"/>
                <w:vertAlign w:val="baseline"/>
                <w:lang w:eastAsia="zh-CN"/>
              </w:rPr>
            </w:pPr>
          </w:p>
        </w:tc>
      </w:tr>
    </w:tbl>
    <w:p>
      <w:pPr>
        <w:pStyle w:val="4"/>
        <w:widowControl/>
        <w:spacing w:beforeLines="0" w:afterLines="0" w:line="360" w:lineRule="auto"/>
        <w:ind w:firstLine="560" w:firstLineChars="200"/>
        <w:jc w:val="left"/>
        <w:rPr>
          <w:rFonts w:hint="eastAsia" w:ascii="CESI仿宋-GB2312" w:hAnsi="CESI仿宋-GB2312" w:eastAsia="CESI仿宋-GB2312" w:cs="CESI仿宋-GB2312"/>
          <w:sz w:val="28"/>
          <w:szCs w:val="36"/>
          <w:highlight w:val="none"/>
          <w:lang w:val="en-US" w:eastAsia="zh-CN"/>
        </w:rPr>
      </w:pPr>
      <w:r>
        <w:rPr>
          <w:rFonts w:hint="eastAsia" w:ascii="仿宋_GB2312" w:hAnsi="仿宋_GB2312" w:eastAsia="仿宋_GB2312" w:cs="仿宋_GB2312"/>
          <w:sz w:val="28"/>
          <w:szCs w:val="28"/>
          <w:highlight w:val="none"/>
          <w:lang w:val="en-US" w:eastAsia="zh-CN"/>
        </w:rPr>
        <w:t>注：咖</w:t>
      </w:r>
      <w:r>
        <w:rPr>
          <w:rFonts w:hint="eastAsia" w:ascii="仿宋_GB2312" w:hAnsi="仿宋_GB2312" w:eastAsia="仿宋_GB2312" w:cs="仿宋_GB2312"/>
          <w:kern w:val="2"/>
          <w:sz w:val="28"/>
          <w:szCs w:val="28"/>
          <w:highlight w:val="none"/>
          <w:lang w:val="en-US" w:eastAsia="zh-CN"/>
        </w:rPr>
        <w:t>啡厅租金计算面积为建筑室内面积，不包含建筑物周边外摆区域。本项目租金底价根据第三方出具的《</w:t>
      </w:r>
      <w:r>
        <w:rPr>
          <w:rFonts w:hint="eastAsia" w:ascii="仿宋_GB2312" w:hAnsi="仿宋_GB2312" w:eastAsia="仿宋_GB2312" w:cs="仿宋_GB2312"/>
          <w:kern w:val="2"/>
          <w:sz w:val="28"/>
          <w:szCs w:val="28"/>
          <w:highlight w:val="none"/>
        </w:rPr>
        <w:t>2025.3.13深鹏建估字【2025】第CQ-0003号-</w:t>
      </w:r>
      <w:r>
        <w:rPr>
          <w:rFonts w:hint="eastAsia" w:ascii="仿宋_GB2312" w:hAnsi="仿宋_GB2312" w:eastAsia="仿宋_GB2312" w:cs="仿宋_GB2312"/>
          <w:kern w:val="2"/>
          <w:sz w:val="28"/>
          <w:szCs w:val="28"/>
          <w:highlight w:val="none"/>
          <w:lang w:eastAsia="zh-CN"/>
        </w:rPr>
        <w:t>房地产评估报告</w:t>
      </w:r>
      <w:r>
        <w:rPr>
          <w:rFonts w:hint="eastAsia" w:ascii="仿宋_GB2312" w:hAnsi="仿宋_GB2312" w:eastAsia="仿宋_GB2312" w:cs="仿宋_GB2312"/>
          <w:kern w:val="2"/>
          <w:sz w:val="28"/>
          <w:szCs w:val="28"/>
          <w:highlight w:val="none"/>
          <w:lang w:val="en-US" w:eastAsia="zh-CN"/>
        </w:rPr>
        <w:t>》确定，乙方第一</w:t>
      </w:r>
      <w:r>
        <w:rPr>
          <w:rFonts w:hint="eastAsia" w:ascii="仿宋_GB2312" w:hAnsi="仿宋_GB2312" w:eastAsia="仿宋_GB2312" w:cs="仿宋_GB2312"/>
          <w:sz w:val="28"/>
          <w:szCs w:val="28"/>
          <w:highlight w:val="none"/>
          <w:lang w:val="en-US" w:eastAsia="zh-CN"/>
        </w:rPr>
        <w:t>年租金为年租金成交价。</w:t>
      </w:r>
      <w:r>
        <w:rPr>
          <w:rFonts w:hint="eastAsia" w:ascii="仿宋_GB2312" w:hAnsi="仿宋_GB2312" w:eastAsia="仿宋_GB2312" w:cs="仿宋_GB2312"/>
          <w:kern w:val="2"/>
          <w:sz w:val="28"/>
          <w:szCs w:val="28"/>
          <w:highlight w:val="none"/>
          <w:lang w:val="en-US" w:eastAsia="zh-CN"/>
        </w:rPr>
        <w:t>如因建设或政策等原因致使场地面积减少、增加或取消范围，乙方应无条件予以配合。</w:t>
      </w:r>
    </w:p>
    <w:p>
      <w:pPr>
        <w:spacing w:line="240" w:lineRule="auto"/>
        <w:ind w:firstLine="560" w:firstLineChars="200"/>
        <w:jc w:val="left"/>
        <w:rPr>
          <w:rFonts w:hint="eastAsia" w:ascii="CESI仿宋-GB2312" w:hAnsi="CESI仿宋-GB2312" w:eastAsia="CESI仿宋-GB2312" w:cs="CESI仿宋-GB2312"/>
          <w:sz w:val="28"/>
          <w:szCs w:val="36"/>
          <w:highlight w:val="none"/>
        </w:rPr>
      </w:pPr>
      <w:r>
        <w:rPr>
          <w:rFonts w:hint="eastAsia" w:ascii="CESI仿宋-GB2312" w:hAnsi="CESI仿宋-GB2312" w:eastAsia="CESI仿宋-GB2312" w:cs="CESI仿宋-GB2312"/>
          <w:b w:val="0"/>
          <w:bCs w:val="0"/>
          <w:sz w:val="28"/>
          <w:szCs w:val="36"/>
          <w:highlight w:val="none"/>
          <w:lang w:val="en-US" w:eastAsia="zh-CN"/>
        </w:rPr>
        <w:t>2、服务期限</w:t>
      </w:r>
    </w:p>
    <w:p>
      <w:pPr>
        <w:spacing w:line="240" w:lineRule="auto"/>
        <w:ind w:firstLine="560" w:firstLineChars="200"/>
        <w:jc w:val="left"/>
        <w:rPr>
          <w:rFonts w:hint="eastAsia" w:ascii="CESI仿宋-GB2312" w:hAnsi="CESI仿宋-GB2312" w:eastAsia="CESI仿宋-GB2312" w:cs="CESI仿宋-GB2312"/>
          <w:b w:val="0"/>
          <w:bCs/>
          <w:sz w:val="21"/>
          <w:szCs w:val="21"/>
          <w:highlight w:val="none"/>
          <w:lang w:eastAsia="zh-CN"/>
        </w:rPr>
      </w:pPr>
      <w:r>
        <w:rPr>
          <w:rFonts w:hint="eastAsia" w:ascii="CESI仿宋-GB2312" w:hAnsi="CESI仿宋-GB2312" w:eastAsia="CESI仿宋-GB2312" w:cs="CESI仿宋-GB2312"/>
          <w:kern w:val="2"/>
          <w:sz w:val="28"/>
          <w:szCs w:val="36"/>
          <w:highlight w:val="none"/>
          <w:lang w:val="en-US" w:eastAsia="zh-CN"/>
        </w:rPr>
        <w:t>项目服务期为</w:t>
      </w:r>
      <w:r>
        <w:rPr>
          <w:rFonts w:hint="eastAsia" w:ascii="CESI仿宋-GB2312" w:hAnsi="CESI仿宋-GB2312" w:eastAsia="CESI仿宋-GB2312" w:cs="CESI仿宋-GB2312"/>
          <w:b w:val="0"/>
          <w:bCs w:val="0"/>
          <w:kern w:val="2"/>
          <w:sz w:val="28"/>
          <w:szCs w:val="36"/>
          <w:highlight w:val="none"/>
          <w:lang w:val="en-US" w:eastAsia="zh-CN"/>
        </w:rPr>
        <w:t>5</w:t>
      </w:r>
      <w:r>
        <w:rPr>
          <w:rFonts w:hint="eastAsia" w:ascii="CESI仿宋-GB2312" w:hAnsi="CESI仿宋-GB2312" w:eastAsia="CESI仿宋-GB2312" w:cs="CESI仿宋-GB2312"/>
          <w:kern w:val="2"/>
          <w:sz w:val="28"/>
          <w:szCs w:val="36"/>
          <w:highlight w:val="none"/>
          <w:lang w:val="en-US" w:eastAsia="zh-CN"/>
        </w:rPr>
        <w:t>年，自合同签订之日起算。</w:t>
      </w:r>
      <w:r>
        <w:rPr>
          <w:rFonts w:hint="eastAsia" w:ascii="CESI仿宋-GB2312" w:hAnsi="CESI仿宋-GB2312" w:eastAsia="CESI仿宋-GB2312" w:cs="CESI仿宋-GB2312"/>
          <w:b w:val="0"/>
          <w:kern w:val="2"/>
          <w:sz w:val="28"/>
          <w:szCs w:val="36"/>
          <w:highlight w:val="none"/>
          <w:lang w:val="en-US" w:eastAsia="zh-CN" w:bidi="ar-SA"/>
        </w:rPr>
        <w:t>乙方享有2个月的免租装修期，包含在服务期内。</w:t>
      </w:r>
    </w:p>
    <w:p>
      <w:pPr>
        <w:spacing w:line="240" w:lineRule="auto"/>
        <w:ind w:firstLine="560" w:firstLineChars="200"/>
        <w:jc w:val="left"/>
        <w:rPr>
          <w:rFonts w:hint="eastAsia" w:ascii="CESI仿宋-GB2312" w:hAnsi="CESI仿宋-GB2312" w:eastAsia="CESI仿宋-GB2312" w:cs="CESI仿宋-GB2312"/>
          <w:sz w:val="28"/>
          <w:szCs w:val="36"/>
          <w:highlight w:val="none"/>
        </w:rPr>
      </w:pPr>
      <w:r>
        <w:rPr>
          <w:rFonts w:hint="eastAsia" w:ascii="CESI仿宋-GB2312" w:hAnsi="CESI仿宋-GB2312" w:eastAsia="CESI仿宋-GB2312" w:cs="CESI仿宋-GB2312"/>
          <w:b w:val="0"/>
          <w:bCs w:val="0"/>
          <w:sz w:val="28"/>
          <w:szCs w:val="36"/>
          <w:highlight w:val="none"/>
          <w:lang w:val="en-US" w:eastAsia="zh-CN"/>
        </w:rPr>
        <w:t>3、</w:t>
      </w:r>
      <w:r>
        <w:rPr>
          <w:rFonts w:hint="eastAsia" w:ascii="CESI仿宋-GB2312" w:hAnsi="CESI仿宋-GB2312" w:eastAsia="CESI仿宋-GB2312" w:cs="CESI仿宋-GB2312"/>
          <w:b w:val="0"/>
          <w:bCs w:val="0"/>
          <w:sz w:val="28"/>
          <w:szCs w:val="36"/>
          <w:highlight w:val="none"/>
        </w:rPr>
        <w:t>总体要求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eastAsia="zh-CN"/>
        </w:rPr>
        <w:t>（1）</w:t>
      </w:r>
      <w:r>
        <w:rPr>
          <w:rFonts w:hint="eastAsia" w:ascii="CESI仿宋-GB2312" w:hAnsi="CESI仿宋-GB2312" w:eastAsia="CESI仿宋-GB2312" w:cs="CESI仿宋-GB2312"/>
          <w:sz w:val="28"/>
          <w:szCs w:val="36"/>
          <w:highlight w:val="none"/>
          <w:lang w:val="en-US" w:eastAsia="zh-CN"/>
        </w:rPr>
        <w:t>乙方</w:t>
      </w:r>
      <w:r>
        <w:rPr>
          <w:rFonts w:hint="eastAsia" w:ascii="CESI仿宋-GB2312" w:hAnsi="CESI仿宋-GB2312" w:eastAsia="CESI仿宋-GB2312" w:cs="CESI仿宋-GB2312"/>
          <w:sz w:val="28"/>
          <w:szCs w:val="36"/>
          <w:highlight w:val="none"/>
          <w:lang w:eastAsia="zh-CN"/>
        </w:rPr>
        <w:t>对本项目设施进行管理、运营和维护的工作内容及质量标准，应符合法律法规</w:t>
      </w:r>
      <w:r>
        <w:rPr>
          <w:rFonts w:hint="eastAsia" w:ascii="CESI仿宋-GB2312" w:hAnsi="CESI仿宋-GB2312" w:eastAsia="CESI仿宋-GB2312" w:cs="CESI仿宋-GB2312"/>
          <w:sz w:val="28"/>
          <w:szCs w:val="36"/>
          <w:highlight w:val="none"/>
          <w:lang w:val="en-US" w:eastAsia="zh-CN"/>
        </w:rPr>
        <w:t>以及</w:t>
      </w:r>
      <w:r>
        <w:rPr>
          <w:rFonts w:hint="eastAsia" w:ascii="CESI仿宋-GB2312" w:hAnsi="CESI仿宋-GB2312" w:eastAsia="CESI仿宋-GB2312" w:cs="CESI仿宋-GB2312"/>
          <w:sz w:val="28"/>
          <w:szCs w:val="36"/>
          <w:highlight w:val="none"/>
          <w:lang w:eastAsia="zh-CN"/>
        </w:rPr>
        <w:t>国家规范的强制性要求，</w:t>
      </w:r>
      <w:r>
        <w:rPr>
          <w:rFonts w:hint="eastAsia" w:ascii="CESI仿宋-GB2312" w:hAnsi="CESI仿宋-GB2312" w:eastAsia="CESI仿宋-GB2312" w:cs="CESI仿宋-GB2312"/>
          <w:sz w:val="28"/>
          <w:szCs w:val="36"/>
          <w:highlight w:val="none"/>
          <w:lang w:val="en-US" w:eastAsia="zh-CN"/>
        </w:rPr>
        <w:t>遵循</w:t>
      </w:r>
      <w:r>
        <w:rPr>
          <w:rFonts w:hint="eastAsia" w:ascii="CESI仿宋-GB2312" w:hAnsi="CESI仿宋-GB2312" w:eastAsia="CESI仿宋-GB2312" w:cs="CESI仿宋-GB2312"/>
          <w:sz w:val="28"/>
          <w:szCs w:val="36"/>
          <w:highlight w:val="none"/>
          <w:lang w:eastAsia="zh-CN"/>
        </w:rPr>
        <w:t>适用法律和国家行业规范、标准的</w:t>
      </w:r>
      <w:r>
        <w:rPr>
          <w:rFonts w:hint="eastAsia" w:ascii="CESI仿宋-GB2312" w:hAnsi="CESI仿宋-GB2312" w:eastAsia="CESI仿宋-GB2312" w:cs="CESI仿宋-GB2312"/>
          <w:sz w:val="28"/>
          <w:szCs w:val="36"/>
          <w:highlight w:val="none"/>
          <w:lang w:val="en-US" w:eastAsia="zh-CN"/>
        </w:rPr>
        <w:t>各项</w:t>
      </w:r>
      <w:r>
        <w:rPr>
          <w:rFonts w:hint="eastAsia" w:ascii="CESI仿宋-GB2312" w:hAnsi="CESI仿宋-GB2312" w:eastAsia="CESI仿宋-GB2312" w:cs="CESI仿宋-GB2312"/>
          <w:sz w:val="28"/>
          <w:szCs w:val="36"/>
          <w:highlight w:val="none"/>
          <w:lang w:eastAsia="zh-CN"/>
        </w:rPr>
        <w:t>规定。</w:t>
      </w:r>
      <w:r>
        <w:rPr>
          <w:rFonts w:hint="eastAsia" w:ascii="CESI仿宋-GB2312" w:hAnsi="CESI仿宋-GB2312" w:eastAsia="CESI仿宋-GB2312" w:cs="CESI仿宋-GB2312"/>
          <w:sz w:val="28"/>
          <w:szCs w:val="36"/>
          <w:highlight w:val="none"/>
          <w:lang w:val="en-US" w:eastAsia="zh-CN"/>
        </w:rPr>
        <w:t>在</w:t>
      </w:r>
      <w:r>
        <w:rPr>
          <w:rFonts w:hint="eastAsia" w:ascii="CESI仿宋-GB2312" w:hAnsi="CESI仿宋-GB2312" w:eastAsia="CESI仿宋-GB2312" w:cs="CESI仿宋-GB2312"/>
          <w:sz w:val="28"/>
          <w:szCs w:val="36"/>
          <w:highlight w:val="none"/>
          <w:lang w:eastAsia="zh-CN"/>
        </w:rPr>
        <w:t>合作期内，</w:t>
      </w:r>
      <w:r>
        <w:rPr>
          <w:rFonts w:hint="eastAsia" w:ascii="CESI仿宋-GB2312" w:hAnsi="CESI仿宋-GB2312" w:eastAsia="CESI仿宋-GB2312" w:cs="CESI仿宋-GB2312"/>
          <w:sz w:val="28"/>
          <w:szCs w:val="36"/>
          <w:highlight w:val="none"/>
          <w:lang w:val="en-US" w:eastAsia="zh-CN"/>
        </w:rPr>
        <w:t>若</w:t>
      </w:r>
      <w:r>
        <w:rPr>
          <w:rFonts w:hint="eastAsia" w:ascii="CESI仿宋-GB2312" w:hAnsi="CESI仿宋-GB2312" w:eastAsia="CESI仿宋-GB2312" w:cs="CESI仿宋-GB2312"/>
          <w:sz w:val="28"/>
          <w:szCs w:val="36"/>
          <w:highlight w:val="none"/>
          <w:lang w:eastAsia="zh-CN"/>
        </w:rPr>
        <w:t>运营维护标准相关法律法规、行业规范和管理办法有变更的，按变更后的标准执行。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val="en-US" w:eastAsia="zh-CN"/>
        </w:rPr>
        <w:t>（</w:t>
      </w:r>
      <w:r>
        <w:rPr>
          <w:rFonts w:hint="eastAsia" w:ascii="CESI仿宋-GB2312" w:hAnsi="CESI仿宋-GB2312" w:eastAsia="CESI仿宋-GB2312" w:cs="CESI仿宋-GB2312"/>
          <w:sz w:val="28"/>
          <w:szCs w:val="36"/>
          <w:highlight w:val="none"/>
          <w:lang w:eastAsia="zh-CN"/>
        </w:rPr>
        <w:t>2）乙方在履行合同期间，</w:t>
      </w:r>
      <w:r>
        <w:rPr>
          <w:rFonts w:hint="eastAsia" w:ascii="CESI仿宋-GB2312" w:hAnsi="CESI仿宋-GB2312" w:eastAsia="CESI仿宋-GB2312" w:cs="CESI仿宋-GB2312"/>
          <w:sz w:val="28"/>
          <w:szCs w:val="36"/>
          <w:highlight w:val="none"/>
          <w:lang w:val="en-US" w:eastAsia="zh-CN"/>
        </w:rPr>
        <w:t>必须</w:t>
      </w:r>
      <w:r>
        <w:rPr>
          <w:rFonts w:hint="eastAsia" w:ascii="CESI仿宋-GB2312" w:hAnsi="CESI仿宋-GB2312" w:eastAsia="CESI仿宋-GB2312" w:cs="CESI仿宋-GB2312"/>
          <w:sz w:val="28"/>
          <w:szCs w:val="36"/>
          <w:highlight w:val="none"/>
          <w:lang w:eastAsia="zh-CN"/>
        </w:rPr>
        <w:t>严格遵守国家、省、市、区有关安全、文明作业、消防、应急等</w:t>
      </w:r>
      <w:r>
        <w:rPr>
          <w:rFonts w:hint="eastAsia" w:ascii="CESI仿宋-GB2312" w:hAnsi="CESI仿宋-GB2312" w:eastAsia="CESI仿宋-GB2312" w:cs="CESI仿宋-GB2312"/>
          <w:sz w:val="28"/>
          <w:szCs w:val="36"/>
          <w:highlight w:val="none"/>
          <w:lang w:val="en-US" w:eastAsia="zh-CN"/>
        </w:rPr>
        <w:t>方面的</w:t>
      </w:r>
      <w:r>
        <w:rPr>
          <w:rFonts w:hint="eastAsia" w:ascii="CESI仿宋-GB2312" w:hAnsi="CESI仿宋-GB2312" w:eastAsia="CESI仿宋-GB2312" w:cs="CESI仿宋-GB2312"/>
          <w:sz w:val="28"/>
          <w:szCs w:val="36"/>
          <w:highlight w:val="none"/>
          <w:lang w:eastAsia="zh-CN"/>
        </w:rPr>
        <w:t>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val="en-US" w:eastAsia="zh-CN"/>
        </w:rPr>
        <w:t>（</w:t>
      </w:r>
      <w:r>
        <w:rPr>
          <w:rFonts w:hint="eastAsia" w:ascii="CESI仿宋-GB2312" w:hAnsi="CESI仿宋-GB2312" w:eastAsia="CESI仿宋-GB2312" w:cs="CESI仿宋-GB2312"/>
          <w:sz w:val="28"/>
          <w:szCs w:val="36"/>
          <w:highlight w:val="none"/>
          <w:lang w:eastAsia="zh-CN"/>
        </w:rPr>
        <w:t>3）乙方应服从甲方的监督和指导，接受甲方的检查，并提供甲方要求的项目相关材料等。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val="en-US" w:eastAsia="zh-CN"/>
        </w:rPr>
        <w:t>（</w:t>
      </w:r>
      <w:r>
        <w:rPr>
          <w:rFonts w:hint="eastAsia" w:ascii="CESI仿宋-GB2312" w:hAnsi="CESI仿宋-GB2312" w:eastAsia="CESI仿宋-GB2312" w:cs="CESI仿宋-GB2312"/>
          <w:sz w:val="28"/>
          <w:szCs w:val="36"/>
          <w:highlight w:val="none"/>
          <w:lang w:eastAsia="zh-CN"/>
        </w:rPr>
        <w:t>4）乙方不得将管理运营的项目资产进行处置或抵押。</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val="en-US" w:eastAsia="zh-CN"/>
        </w:rPr>
        <w:t>（5</w:t>
      </w:r>
      <w:r>
        <w:rPr>
          <w:rFonts w:hint="eastAsia" w:ascii="CESI仿宋-GB2312" w:hAnsi="CESI仿宋-GB2312" w:eastAsia="CESI仿宋-GB2312" w:cs="CESI仿宋-GB2312"/>
          <w:sz w:val="28"/>
          <w:szCs w:val="36"/>
          <w:highlight w:val="none"/>
          <w:lang w:eastAsia="zh-CN"/>
        </w:rPr>
        <w:t>）</w:t>
      </w:r>
      <w:r>
        <w:rPr>
          <w:rFonts w:hint="eastAsia" w:ascii="CESI仿宋-GB2312" w:hAnsi="CESI仿宋-GB2312" w:eastAsia="CESI仿宋-GB2312" w:cs="CESI仿宋-GB2312"/>
          <w:sz w:val="28"/>
          <w:szCs w:val="36"/>
          <w:highlight w:val="none"/>
          <w:lang w:val="en-US" w:eastAsia="zh-CN"/>
        </w:rPr>
        <w:t>乙方如需装修，</w:t>
      </w:r>
      <w:r>
        <w:rPr>
          <w:rFonts w:hint="eastAsia" w:ascii="CESI仿宋-GB2312" w:hAnsi="CESI仿宋-GB2312" w:eastAsia="CESI仿宋-GB2312" w:cs="CESI仿宋-GB2312"/>
          <w:sz w:val="28"/>
          <w:szCs w:val="36"/>
          <w:highlight w:val="none"/>
          <w:lang w:eastAsia="zh-CN"/>
        </w:rPr>
        <w:t>运营空间装修方案应经甲方核准备案后方可实施，装修费用由乙方</w:t>
      </w:r>
      <w:r>
        <w:rPr>
          <w:rFonts w:hint="eastAsia" w:ascii="CESI仿宋-GB2312" w:hAnsi="CESI仿宋-GB2312" w:eastAsia="CESI仿宋-GB2312" w:cs="CESI仿宋-GB2312"/>
          <w:sz w:val="28"/>
          <w:szCs w:val="36"/>
          <w:highlight w:val="none"/>
          <w:lang w:val="en-US" w:eastAsia="zh-CN"/>
        </w:rPr>
        <w:t>自行</w:t>
      </w:r>
      <w:r>
        <w:rPr>
          <w:rFonts w:hint="eastAsia" w:ascii="CESI仿宋-GB2312" w:hAnsi="CESI仿宋-GB2312" w:eastAsia="CESI仿宋-GB2312" w:cs="CESI仿宋-GB2312"/>
          <w:sz w:val="28"/>
          <w:szCs w:val="36"/>
          <w:highlight w:val="none"/>
          <w:lang w:eastAsia="zh-CN"/>
        </w:rPr>
        <w:t>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val="en-US" w:eastAsia="zh-CN"/>
        </w:rPr>
        <w:t>（6</w:t>
      </w:r>
      <w:r>
        <w:rPr>
          <w:rFonts w:hint="eastAsia" w:ascii="CESI仿宋-GB2312" w:hAnsi="CESI仿宋-GB2312" w:eastAsia="CESI仿宋-GB2312" w:cs="CESI仿宋-GB2312"/>
          <w:sz w:val="28"/>
          <w:szCs w:val="36"/>
          <w:highlight w:val="none"/>
          <w:lang w:eastAsia="zh-CN"/>
        </w:rPr>
        <w:t>）乙方需配合甲方</w:t>
      </w:r>
      <w:r>
        <w:rPr>
          <w:rFonts w:hint="eastAsia" w:ascii="CESI仿宋-GB2312" w:hAnsi="CESI仿宋-GB2312" w:eastAsia="CESI仿宋-GB2312" w:cs="CESI仿宋-GB2312"/>
          <w:sz w:val="28"/>
          <w:szCs w:val="36"/>
          <w:highlight w:val="none"/>
          <w:lang w:val="en-US" w:eastAsia="zh-CN"/>
        </w:rPr>
        <w:t>开展</w:t>
      </w:r>
      <w:r>
        <w:rPr>
          <w:rFonts w:hint="eastAsia" w:ascii="CESI仿宋-GB2312" w:hAnsi="CESI仿宋-GB2312" w:eastAsia="CESI仿宋-GB2312" w:cs="CESI仿宋-GB2312"/>
          <w:sz w:val="28"/>
          <w:szCs w:val="36"/>
          <w:highlight w:val="none"/>
          <w:lang w:eastAsia="zh-CN"/>
        </w:rPr>
        <w:t>公园相关的检查整改、迎检工作。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（7）乙方不得擅自以转租、分包等形式交由第三方经营。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val="en-US" w:eastAsia="zh-CN"/>
        </w:rPr>
        <w:t>（8）乙方不得擅自改变房屋结构或用途，如因改建，扩建给甲方造成损失的，乙方应当赔偿甲方的损失。</w:t>
      </w:r>
    </w:p>
    <w:p>
      <w:pPr>
        <w:spacing w:line="240" w:lineRule="auto"/>
        <w:ind w:firstLine="560" w:firstLineChars="200"/>
        <w:jc w:val="left"/>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4、服务要求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（1）乙方严格遵守国家法律法规，认真贯彻执行相关规章制度。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（2）乙方负责经营场地的安全检查工作，发现安全隐患应立即采取整改措施，并及时向上报有关部门报告。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（3）乙方承担经营场地的管理工作。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（4）乙方负责运营场地的清扫保洁、垃圾清运、门前三包等事务。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（5）作为第一责任人，乙方负责运营区域内的高坠、用电、活动、食品等公共安全管理及突发事件处置，并承担相应责任。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（6）乙方应保证经营商品符合卫生安全及产品质量要求，否则，因商品质量问题导致消费者人身财产损害的，责任由乙方承担。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（7）乙方应保证所提供的服务内容符合相关要求，如因相关服务内容造成游客伤害的，责任由乙方承担。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（8）乙方负责项目范围内的安全管理工作，包括防火、防盗、防汛、防台风等，维持良好的运营秩序，具备应对突发事件的应急预案及处置能力、应急措施。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（9）乙方应当严格遵守有关安全生产适用法律的规定，全面履行安全生产管理职责，承担安全保障义务，对项目范围内发生的、包括因不可抗力原因导致的安全事故承担相应的法律责任。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（10）乙方应定期对运营范围内的设施设备进行检修，保证设施设备在服务期内的完整性、安全性以及功能使用的完好性，确保服务期满后，场地设备设施能够正常使用。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（11）乙方负责运营范围内全部附属设施的日常维护，包括但不限于设施及其配套设施的养护与维修；所有维护产生的费用由乙方承担。</w:t>
      </w:r>
    </w:p>
    <w:p>
      <w:pPr>
        <w:pStyle w:val="3"/>
        <w:ind w:firstLine="560" w:firstLineChars="20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sz w:val="28"/>
          <w:szCs w:val="36"/>
          <w:highlight w:val="none"/>
          <w:lang w:val="en-US" w:eastAsia="zh-CN"/>
        </w:rPr>
        <w:t>（12）未经甲方书面同意，乙方不得擅自改变运营范围内的结构和用途，不得擅自改建、扩建，否则甲方有权要求乙方自行拆除并恢复原状。拒不拆除的，甲方通知政府有关部门予以拆除，由此产生的费用由乙方承担。</w:t>
      </w:r>
      <w:r>
        <w:rPr>
          <w:rFonts w:hint="eastAsia" w:ascii="CESI仿宋-GB2312" w:hAnsi="CESI仿宋-GB2312" w:eastAsia="CESI仿宋-GB2312" w:cs="CESI仿宋-GB2312"/>
          <w:sz w:val="28"/>
          <w:szCs w:val="36"/>
          <w:highlight w:val="none"/>
        </w:rPr>
        <w:t>如发生乙方造成甲方损失的情形，乙方须承担相应的赔偿责任</w:t>
      </w:r>
      <w:r>
        <w:rPr>
          <w:rFonts w:hint="eastAsia" w:ascii="CESI仿宋-GB2312" w:hAnsi="CESI仿宋-GB2312" w:eastAsia="CESI仿宋-GB2312" w:cs="CESI仿宋-GB2312"/>
          <w:sz w:val="28"/>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（13）乙方完成甲方交办的其他工作任务。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（14）乙方</w:t>
      </w:r>
      <w:r>
        <w:rPr>
          <w:rFonts w:hint="eastAsia" w:ascii="CESI仿宋-GB2312" w:hAnsi="CESI仿宋-GB2312" w:eastAsia="CESI仿宋-GB2312" w:cs="CESI仿宋-GB2312"/>
          <w:color w:val="auto"/>
          <w:sz w:val="28"/>
          <w:szCs w:val="36"/>
          <w:highlight w:val="none"/>
          <w:lang w:val="en-US" w:eastAsia="zh-CN"/>
        </w:rPr>
        <w:t>服从红岗公园管理处的管理，按照公园管理相关规定执行。</w:t>
      </w:r>
    </w:p>
    <w:p>
      <w:pPr>
        <w:pageBreakBefore w:val="0"/>
        <w:kinsoku/>
        <w:wordWrap/>
        <w:overflowPunct/>
        <w:topLinePunct w:val="0"/>
        <w:autoSpaceDE/>
        <w:autoSpaceDN/>
        <w:bidi w:val="0"/>
        <w:adjustRightInd/>
        <w:snapToGrid/>
        <w:spacing w:line="240" w:lineRule="auto"/>
        <w:ind w:left="0" w:leftChars="0" w:firstLine="639" w:firstLineChars="228"/>
        <w:jc w:val="left"/>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（三）运营要求</w:t>
      </w:r>
    </w:p>
    <w:p>
      <w:pPr>
        <w:ind w:firstLine="560" w:firstLineChars="200"/>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eastAsia="zh-CN"/>
        </w:rPr>
        <w:t>（1）</w:t>
      </w:r>
      <w:r>
        <w:rPr>
          <w:rFonts w:hint="eastAsia" w:ascii="CESI仿宋-GB2312" w:hAnsi="CESI仿宋-GB2312" w:eastAsia="CESI仿宋-GB2312" w:cs="CESI仿宋-GB2312"/>
          <w:sz w:val="28"/>
          <w:szCs w:val="36"/>
          <w:highlight w:val="none"/>
          <w:lang w:val="en-US" w:eastAsia="zh-CN"/>
        </w:rPr>
        <w:t>乙方应结合自身商业运营经验和项目实际情况，编制商业运营方案，基本明确经营业态、盈利模式等内容，需经甲方审核后实施。园区内经营业态应以便民配套服务为主。</w:t>
      </w:r>
    </w:p>
    <w:p>
      <w:pPr>
        <w:ind w:firstLine="560" w:firstLineChars="200"/>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eastAsia="zh-CN"/>
        </w:rPr>
        <w:t>（</w:t>
      </w:r>
      <w:r>
        <w:rPr>
          <w:rFonts w:hint="eastAsia" w:ascii="CESI仿宋-GB2312" w:hAnsi="CESI仿宋-GB2312" w:eastAsia="CESI仿宋-GB2312" w:cs="CESI仿宋-GB2312"/>
          <w:sz w:val="28"/>
          <w:szCs w:val="36"/>
          <w:highlight w:val="none"/>
          <w:lang w:val="en-US" w:eastAsia="zh-CN"/>
        </w:rPr>
        <w:t>2</w:t>
      </w:r>
      <w:r>
        <w:rPr>
          <w:rFonts w:hint="eastAsia" w:ascii="CESI仿宋-GB2312" w:hAnsi="CESI仿宋-GB2312" w:eastAsia="CESI仿宋-GB2312" w:cs="CESI仿宋-GB2312"/>
          <w:sz w:val="28"/>
          <w:szCs w:val="36"/>
          <w:highlight w:val="none"/>
          <w:lang w:eastAsia="zh-CN"/>
        </w:rPr>
        <w:t>）乙方需</w:t>
      </w:r>
      <w:r>
        <w:rPr>
          <w:rFonts w:hint="eastAsia" w:ascii="CESI仿宋-GB2312" w:hAnsi="CESI仿宋-GB2312" w:eastAsia="CESI仿宋-GB2312" w:cs="CESI仿宋-GB2312"/>
          <w:sz w:val="28"/>
          <w:szCs w:val="36"/>
          <w:highlight w:val="none"/>
          <w:lang w:val="en-US" w:eastAsia="zh-CN"/>
        </w:rPr>
        <w:t>满足日常及节假日工作制的饮品、餐品制作、现场客人服务需求，并做好咖啡厅及外摆区域的日常清洁与维护，并保证营业时间内有至少一名服务人员在场提供服务。工作人员需具备健康证等从业资格证</w:t>
      </w:r>
      <w:r>
        <w:rPr>
          <w:rFonts w:hint="default" w:ascii="CESI仿宋-GB2312" w:hAnsi="CESI仿宋-GB2312" w:eastAsia="CESI仿宋-GB2312" w:cs="CESI仿宋-GB2312"/>
          <w:sz w:val="28"/>
          <w:szCs w:val="36"/>
          <w:highlight w:val="none"/>
          <w:lang w:val="en" w:eastAsia="zh-CN"/>
        </w:rPr>
        <w:t>,</w:t>
      </w:r>
      <w:r>
        <w:rPr>
          <w:rFonts w:hint="eastAsia" w:ascii="CESI仿宋-GB2312" w:hAnsi="CESI仿宋-GB2312" w:eastAsia="CESI仿宋-GB2312" w:cs="CESI仿宋-GB2312"/>
          <w:sz w:val="28"/>
          <w:szCs w:val="36"/>
          <w:highlight w:val="none"/>
          <w:lang w:val="en" w:eastAsia="zh-CN"/>
        </w:rPr>
        <w:t>并着统一门店服饰</w:t>
      </w:r>
      <w:r>
        <w:rPr>
          <w:rFonts w:hint="eastAsia" w:ascii="CESI仿宋-GB2312" w:hAnsi="CESI仿宋-GB2312" w:eastAsia="CESI仿宋-GB2312" w:cs="CESI仿宋-GB2312"/>
          <w:sz w:val="28"/>
          <w:szCs w:val="36"/>
          <w:highlight w:val="none"/>
          <w:lang w:val="en-US" w:eastAsia="zh-CN"/>
        </w:rPr>
        <w:t>。</w:t>
      </w:r>
    </w:p>
    <w:p>
      <w:pPr>
        <w:ind w:firstLine="560" w:firstLineChars="200"/>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eastAsia="zh-CN"/>
        </w:rPr>
        <w:t>（</w:t>
      </w:r>
      <w:r>
        <w:rPr>
          <w:rFonts w:hint="eastAsia" w:ascii="CESI仿宋-GB2312" w:hAnsi="CESI仿宋-GB2312" w:eastAsia="CESI仿宋-GB2312" w:cs="CESI仿宋-GB2312"/>
          <w:sz w:val="28"/>
          <w:szCs w:val="36"/>
          <w:highlight w:val="none"/>
          <w:lang w:val="en-US" w:eastAsia="zh-CN"/>
        </w:rPr>
        <w:t>3</w:t>
      </w:r>
      <w:r>
        <w:rPr>
          <w:rFonts w:hint="eastAsia" w:ascii="CESI仿宋-GB2312" w:hAnsi="CESI仿宋-GB2312" w:eastAsia="CESI仿宋-GB2312" w:cs="CESI仿宋-GB2312"/>
          <w:sz w:val="28"/>
          <w:szCs w:val="36"/>
          <w:highlight w:val="none"/>
          <w:lang w:eastAsia="zh-CN"/>
        </w:rPr>
        <w:t>）经甲方同意，乙</w:t>
      </w:r>
      <w:r>
        <w:rPr>
          <w:rFonts w:hint="default" w:ascii="CESI仿宋-GB2312" w:hAnsi="CESI仿宋-GB2312" w:eastAsia="CESI仿宋-GB2312" w:cs="CESI仿宋-GB2312"/>
          <w:sz w:val="28"/>
          <w:szCs w:val="36"/>
          <w:highlight w:val="none"/>
          <w:lang w:val="en-US" w:eastAsia="zh-CN"/>
        </w:rPr>
        <w:t>可自行配套使用</w:t>
      </w:r>
      <w:r>
        <w:rPr>
          <w:rFonts w:hint="eastAsia" w:ascii="CESI仿宋-GB2312" w:hAnsi="CESI仿宋-GB2312" w:eastAsia="CESI仿宋-GB2312" w:cs="CESI仿宋-GB2312"/>
          <w:sz w:val="28"/>
          <w:szCs w:val="36"/>
          <w:highlight w:val="none"/>
          <w:lang w:val="en-US" w:eastAsia="zh-CN"/>
        </w:rPr>
        <w:t>咖啡厅</w:t>
      </w:r>
      <w:r>
        <w:rPr>
          <w:rFonts w:hint="default" w:ascii="CESI仿宋-GB2312" w:hAnsi="CESI仿宋-GB2312" w:eastAsia="CESI仿宋-GB2312" w:cs="CESI仿宋-GB2312"/>
          <w:sz w:val="28"/>
          <w:szCs w:val="36"/>
          <w:highlight w:val="none"/>
          <w:lang w:val="en-US" w:eastAsia="zh-CN"/>
        </w:rPr>
        <w:t>的外摆区域</w:t>
      </w:r>
      <w:r>
        <w:rPr>
          <w:rFonts w:hint="eastAsia" w:ascii="CESI仿宋-GB2312" w:hAnsi="CESI仿宋-GB2312" w:eastAsia="CESI仿宋-GB2312" w:cs="CESI仿宋-GB2312"/>
          <w:sz w:val="28"/>
          <w:szCs w:val="36"/>
          <w:highlight w:val="none"/>
          <w:lang w:val="en-US" w:eastAsia="zh-CN"/>
        </w:rPr>
        <w:t>。</w:t>
      </w:r>
      <w:r>
        <w:rPr>
          <w:rFonts w:hint="default" w:ascii="CESI仿宋-GB2312" w:hAnsi="CESI仿宋-GB2312" w:eastAsia="CESI仿宋-GB2312" w:cs="CESI仿宋-GB2312"/>
          <w:sz w:val="28"/>
          <w:szCs w:val="36"/>
          <w:highlight w:val="none"/>
          <w:lang w:val="en-US" w:eastAsia="zh-CN"/>
        </w:rPr>
        <w:t>配套附属设施需确保安全且外观雅致，与园容环境相协调，相关</w:t>
      </w:r>
      <w:r>
        <w:rPr>
          <w:rFonts w:hint="eastAsia" w:ascii="CESI仿宋-GB2312" w:hAnsi="CESI仿宋-GB2312" w:eastAsia="CESI仿宋-GB2312" w:cs="CESI仿宋-GB2312"/>
          <w:sz w:val="28"/>
          <w:szCs w:val="36"/>
          <w:highlight w:val="none"/>
          <w:lang w:val="en-US" w:eastAsia="zh-CN"/>
        </w:rPr>
        <w:t>外摆</w:t>
      </w:r>
      <w:r>
        <w:rPr>
          <w:rFonts w:hint="default" w:ascii="CESI仿宋-GB2312" w:hAnsi="CESI仿宋-GB2312" w:eastAsia="CESI仿宋-GB2312" w:cs="CESI仿宋-GB2312"/>
          <w:sz w:val="28"/>
          <w:szCs w:val="36"/>
          <w:highlight w:val="none"/>
          <w:lang w:val="en-US" w:eastAsia="zh-CN"/>
        </w:rPr>
        <w:t>配套</w:t>
      </w:r>
      <w:r>
        <w:rPr>
          <w:rFonts w:hint="eastAsia" w:ascii="CESI仿宋-GB2312" w:hAnsi="CESI仿宋-GB2312" w:eastAsia="CESI仿宋-GB2312" w:cs="CESI仿宋-GB2312"/>
          <w:sz w:val="28"/>
          <w:szCs w:val="36"/>
          <w:highlight w:val="none"/>
          <w:lang w:val="en-US" w:eastAsia="zh-CN"/>
        </w:rPr>
        <w:t>及经营</w:t>
      </w:r>
      <w:r>
        <w:rPr>
          <w:rFonts w:hint="default" w:ascii="CESI仿宋-GB2312" w:hAnsi="CESI仿宋-GB2312" w:eastAsia="CESI仿宋-GB2312" w:cs="CESI仿宋-GB2312"/>
          <w:sz w:val="28"/>
          <w:szCs w:val="36"/>
          <w:highlight w:val="none"/>
          <w:lang w:val="en-US" w:eastAsia="zh-CN"/>
        </w:rPr>
        <w:t>方案需</w:t>
      </w:r>
      <w:r>
        <w:rPr>
          <w:rFonts w:hint="eastAsia" w:ascii="CESI仿宋-GB2312" w:hAnsi="CESI仿宋-GB2312" w:eastAsia="CESI仿宋-GB2312" w:cs="CESI仿宋-GB2312"/>
          <w:sz w:val="28"/>
          <w:szCs w:val="36"/>
          <w:highlight w:val="none"/>
          <w:lang w:val="en-US" w:eastAsia="zh-CN"/>
        </w:rPr>
        <w:t>甲方</w:t>
      </w:r>
      <w:r>
        <w:rPr>
          <w:rFonts w:hint="default" w:ascii="CESI仿宋-GB2312" w:hAnsi="CESI仿宋-GB2312" w:eastAsia="CESI仿宋-GB2312" w:cs="CESI仿宋-GB2312"/>
          <w:sz w:val="28"/>
          <w:szCs w:val="36"/>
          <w:highlight w:val="none"/>
          <w:lang w:val="en-US" w:eastAsia="zh-CN"/>
        </w:rPr>
        <w:t>审核认可</w:t>
      </w:r>
      <w:r>
        <w:rPr>
          <w:rFonts w:hint="eastAsia" w:ascii="CESI仿宋-GB2312" w:hAnsi="CESI仿宋-GB2312" w:eastAsia="CESI仿宋-GB2312" w:cs="CESI仿宋-GB2312"/>
          <w:sz w:val="28"/>
          <w:szCs w:val="36"/>
          <w:highlight w:val="none"/>
          <w:lang w:val="en-US" w:eastAsia="zh-CN"/>
        </w:rPr>
        <w:t>后实施。</w:t>
      </w:r>
    </w:p>
    <w:p>
      <w:pPr>
        <w:ind w:firstLine="560" w:firstLineChars="200"/>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eastAsia="zh-CN"/>
        </w:rPr>
        <w:t>（</w:t>
      </w:r>
      <w:r>
        <w:rPr>
          <w:rFonts w:hint="eastAsia" w:ascii="CESI仿宋-GB2312" w:hAnsi="CESI仿宋-GB2312" w:eastAsia="CESI仿宋-GB2312" w:cs="CESI仿宋-GB2312"/>
          <w:sz w:val="28"/>
          <w:szCs w:val="36"/>
          <w:highlight w:val="none"/>
          <w:lang w:val="en-US" w:eastAsia="zh-CN"/>
        </w:rPr>
        <w:t>4</w:t>
      </w:r>
      <w:r>
        <w:rPr>
          <w:rFonts w:hint="eastAsia" w:ascii="CESI仿宋-GB2312" w:hAnsi="CESI仿宋-GB2312" w:eastAsia="CESI仿宋-GB2312" w:cs="CESI仿宋-GB2312"/>
          <w:sz w:val="28"/>
          <w:szCs w:val="36"/>
          <w:highlight w:val="none"/>
          <w:lang w:eastAsia="zh-CN"/>
        </w:rPr>
        <w:t>）乙方需应及时更新经营的产品，</w:t>
      </w:r>
      <w:r>
        <w:rPr>
          <w:rFonts w:hint="eastAsia" w:ascii="CESI仿宋-GB2312" w:hAnsi="CESI仿宋-GB2312" w:eastAsia="CESI仿宋-GB2312" w:cs="CESI仿宋-GB2312"/>
          <w:sz w:val="28"/>
          <w:szCs w:val="36"/>
          <w:highlight w:val="none"/>
          <w:lang w:val="en-US" w:eastAsia="zh-CN"/>
        </w:rPr>
        <w:t>至少每半年进行1次更新或上新商品。</w:t>
      </w:r>
    </w:p>
    <w:p>
      <w:pPr>
        <w:ind w:firstLine="560" w:firstLineChars="200"/>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eastAsia="zh-CN"/>
        </w:rPr>
        <w:t>（</w:t>
      </w:r>
      <w:r>
        <w:rPr>
          <w:rFonts w:hint="eastAsia" w:ascii="CESI仿宋-GB2312" w:hAnsi="CESI仿宋-GB2312" w:eastAsia="CESI仿宋-GB2312" w:cs="CESI仿宋-GB2312"/>
          <w:sz w:val="28"/>
          <w:szCs w:val="36"/>
          <w:highlight w:val="none"/>
          <w:lang w:val="en-US" w:eastAsia="zh-CN"/>
        </w:rPr>
        <w:t>5</w:t>
      </w:r>
      <w:r>
        <w:rPr>
          <w:rFonts w:hint="eastAsia" w:ascii="CESI仿宋-GB2312" w:hAnsi="CESI仿宋-GB2312" w:eastAsia="CESI仿宋-GB2312" w:cs="CESI仿宋-GB2312"/>
          <w:sz w:val="28"/>
          <w:szCs w:val="36"/>
          <w:highlight w:val="none"/>
          <w:lang w:eastAsia="zh-CN"/>
        </w:rPr>
        <w:t>）</w:t>
      </w:r>
      <w:r>
        <w:rPr>
          <w:rFonts w:hint="eastAsia" w:ascii="CESI仿宋-GB2312" w:hAnsi="CESI仿宋-GB2312" w:eastAsia="CESI仿宋-GB2312" w:cs="CESI仿宋-GB2312"/>
          <w:sz w:val="28"/>
          <w:szCs w:val="36"/>
          <w:highlight w:val="none"/>
          <w:lang w:val="en-US" w:eastAsia="zh-CN"/>
        </w:rPr>
        <w:t>乙方需具备主流移动支付及现金支付服务。租赁期间服务时间为每日9时至21时，并可根据实际情况报红岗公园管理处备案后进行调整；</w:t>
      </w:r>
    </w:p>
    <w:p>
      <w:pPr>
        <w:ind w:firstLine="560" w:firstLineChars="200"/>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（6）乙方每季度须在公园至少组织举办一次公益文化活动，活动形式包括但不仅限于读书分享、文化沙龙、自然教育、手作体验等（每季度不低于一场），并配合公园举办的公益活动提供活动场地。</w:t>
      </w:r>
    </w:p>
    <w:p>
      <w:pPr>
        <w:rPr>
          <w:rFonts w:hint="eastAsia" w:ascii="CESI仿宋-GB2312" w:hAnsi="CESI仿宋-GB2312" w:eastAsia="CESI仿宋-GB2312" w:cs="CESI仿宋-GB2312"/>
          <w:sz w:val="28"/>
          <w:szCs w:val="36"/>
          <w:highlight w:val="none"/>
          <w:lang w:val="en-US" w:eastAsia="zh-CN"/>
        </w:rPr>
      </w:pPr>
    </w:p>
    <w:p>
      <w:pPr>
        <w:pageBreakBefore w:val="0"/>
        <w:kinsoku/>
        <w:wordWrap/>
        <w:overflowPunct/>
        <w:topLinePunct w:val="0"/>
        <w:autoSpaceDE/>
        <w:autoSpaceDN/>
        <w:bidi w:val="0"/>
        <w:adjustRightInd/>
        <w:snapToGrid/>
        <w:ind w:left="0" w:leftChars="0" w:firstLine="640" w:firstLineChars="200"/>
        <w:jc w:val="left"/>
        <w:outlineLvl w:val="9"/>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32"/>
          <w:szCs w:val="40"/>
          <w:highlight w:val="none"/>
          <w:lang w:val="en-US" w:eastAsia="zh-CN"/>
        </w:rPr>
        <w:t>第二条 合同期限</w:t>
      </w:r>
    </w:p>
    <w:p>
      <w:pPr>
        <w:pageBreakBefore w:val="0"/>
        <w:kinsoku/>
        <w:wordWrap/>
        <w:overflowPunct/>
        <w:topLinePunct w:val="0"/>
        <w:autoSpaceDE/>
        <w:autoSpaceDN/>
        <w:bidi w:val="0"/>
        <w:adjustRightInd/>
        <w:snapToGrid/>
        <w:ind w:firstLineChars="200"/>
        <w:jc w:val="left"/>
        <w:outlineLvl w:val="9"/>
        <w:rPr>
          <w:rFonts w:hint="eastAsia" w:ascii="CESI仿宋-GB2312" w:hAnsi="CESI仿宋-GB2312" w:eastAsia="CESI仿宋-GB2312" w:cs="CESI仿宋-GB2312"/>
          <w:b w:val="0"/>
          <w:bCs/>
          <w:sz w:val="32"/>
          <w:szCs w:val="40"/>
          <w:highlight w:val="none"/>
          <w:lang w:val="en-US" w:eastAsia="zh-CN"/>
        </w:rPr>
      </w:pPr>
      <w:r>
        <w:rPr>
          <w:rFonts w:hint="eastAsia" w:ascii="CESI仿宋-GB2312" w:hAnsi="CESI仿宋-GB2312" w:eastAsia="CESI仿宋-GB2312" w:cs="CESI仿宋-GB2312"/>
          <w:b w:val="0"/>
          <w:bCs/>
          <w:sz w:val="28"/>
          <w:szCs w:val="36"/>
          <w:highlight w:val="none"/>
          <w:lang w:val="en-US" w:eastAsia="zh-CN"/>
        </w:rPr>
        <w:t>本合同期限为五年，自合同签订之日起算，免租期2个月包含在合同期限内。在租赁期限届满后，原承租人在无不良评价的情况下，</w:t>
      </w:r>
      <w:r>
        <w:rPr>
          <w:rFonts w:hint="eastAsia" w:ascii="仿宋_GB2312" w:hAnsi="仿宋_GB2312" w:eastAsia="仿宋_GB2312" w:cs="仿宋_GB2312"/>
          <w:b w:val="0"/>
          <w:bCs/>
          <w:sz w:val="28"/>
          <w:szCs w:val="36"/>
          <w:highlight w:val="none"/>
          <w:lang w:val="en-US" w:eastAsia="zh-CN"/>
        </w:rPr>
        <w:t>以市场评估价为准，在同等价格条件下</w:t>
      </w:r>
      <w:r>
        <w:rPr>
          <w:rFonts w:hint="eastAsia" w:ascii="CESI仿宋-GB2312" w:hAnsi="CESI仿宋-GB2312" w:eastAsia="CESI仿宋-GB2312" w:cs="CESI仿宋-GB2312"/>
          <w:b w:val="0"/>
          <w:bCs/>
          <w:sz w:val="28"/>
          <w:szCs w:val="36"/>
          <w:highlight w:val="none"/>
          <w:lang w:val="en-US" w:eastAsia="zh-CN"/>
        </w:rPr>
        <w:t>享有优先于其他承租人继续承租的权利。</w:t>
      </w:r>
    </w:p>
    <w:p>
      <w:pPr>
        <w:pageBreakBefore w:val="0"/>
        <w:kinsoku/>
        <w:wordWrap/>
        <w:overflowPunct/>
        <w:topLinePunct w:val="0"/>
        <w:autoSpaceDE/>
        <w:autoSpaceDN/>
        <w:bidi w:val="0"/>
        <w:adjustRightInd/>
        <w:snapToGrid/>
        <w:ind w:left="0" w:leftChars="0" w:firstLine="640" w:firstLineChars="200"/>
        <w:jc w:val="left"/>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第三条 租金、履约保证金及付款方式</w:t>
      </w:r>
    </w:p>
    <w:p>
      <w:pPr>
        <w:pageBreakBefore w:val="0"/>
        <w:kinsoku/>
        <w:wordWrap/>
        <w:overflowPunct/>
        <w:topLinePunct w:val="0"/>
        <w:autoSpaceDE/>
        <w:autoSpaceDN/>
        <w:bidi w:val="0"/>
        <w:adjustRightInd/>
        <w:snapToGrid/>
        <w:spacing w:line="240" w:lineRule="auto"/>
        <w:ind w:left="0" w:leftChars="0" w:firstLine="560" w:firstLineChars="200"/>
        <w:jc w:val="left"/>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（一）租金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1、本合同第一年租金为￥</w:t>
      </w:r>
      <w:r>
        <w:rPr>
          <w:rFonts w:hint="eastAsia" w:ascii="CESI仿宋-GB2312" w:hAnsi="CESI仿宋-GB2312" w:eastAsia="CESI仿宋-GB2312" w:cs="CESI仿宋-GB2312"/>
          <w:sz w:val="28"/>
          <w:szCs w:val="36"/>
          <w:highlight w:val="none"/>
          <w:u w:val="single"/>
          <w:lang w:val="en-US" w:eastAsia="zh-CN"/>
        </w:rPr>
        <w:t xml:space="preserve">     </w:t>
      </w:r>
      <w:r>
        <w:rPr>
          <w:rFonts w:hint="eastAsia" w:ascii="CESI仿宋-GB2312" w:hAnsi="CESI仿宋-GB2312" w:eastAsia="CESI仿宋-GB2312" w:cs="CESI仿宋-GB2312"/>
          <w:sz w:val="28"/>
          <w:szCs w:val="36"/>
          <w:highlight w:val="none"/>
          <w:lang w:val="en-US" w:eastAsia="zh-CN"/>
        </w:rPr>
        <w:t>元/月（人民币</w:t>
      </w:r>
      <w:r>
        <w:rPr>
          <w:rFonts w:hint="eastAsia" w:ascii="CESI仿宋-GB2312" w:hAnsi="CESI仿宋-GB2312" w:eastAsia="CESI仿宋-GB2312" w:cs="CESI仿宋-GB2312"/>
          <w:i w:val="0"/>
          <w:iCs w:val="0"/>
          <w:sz w:val="28"/>
          <w:szCs w:val="36"/>
          <w:highlight w:val="none"/>
          <w:u w:val="single"/>
          <w:lang w:val="en-US" w:eastAsia="zh-CN"/>
        </w:rPr>
        <w:t xml:space="preserve">   </w:t>
      </w:r>
      <w:r>
        <w:rPr>
          <w:rFonts w:hint="eastAsia" w:ascii="CESI仿宋-GB2312" w:hAnsi="CESI仿宋-GB2312" w:eastAsia="CESI仿宋-GB2312" w:cs="CESI仿宋-GB2312"/>
          <w:sz w:val="28"/>
          <w:szCs w:val="36"/>
          <w:highlight w:val="none"/>
          <w:u w:val="single"/>
          <w:lang w:val="en-US" w:eastAsia="zh-CN"/>
        </w:rPr>
        <w:t>整</w:t>
      </w:r>
      <w:r>
        <w:rPr>
          <w:rFonts w:hint="eastAsia" w:ascii="CESI仿宋-GB2312" w:hAnsi="CESI仿宋-GB2312" w:eastAsia="CESI仿宋-GB2312" w:cs="CESI仿宋-GB2312"/>
          <w:sz w:val="28"/>
          <w:szCs w:val="36"/>
          <w:highlight w:val="none"/>
          <w:lang w:val="en-US" w:eastAsia="zh-CN"/>
        </w:rPr>
        <w:t>），即每月租金为￥</w:t>
      </w:r>
      <w:r>
        <w:rPr>
          <w:rFonts w:hint="eastAsia" w:ascii="CESI仿宋-GB2312" w:hAnsi="CESI仿宋-GB2312" w:eastAsia="CESI仿宋-GB2312" w:cs="CESI仿宋-GB2312"/>
          <w:sz w:val="28"/>
          <w:szCs w:val="36"/>
          <w:highlight w:val="none"/>
          <w:u w:val="single"/>
          <w:lang w:val="en-US" w:eastAsia="zh-CN"/>
        </w:rPr>
        <w:t xml:space="preserve">     </w:t>
      </w:r>
      <w:r>
        <w:rPr>
          <w:rFonts w:hint="eastAsia" w:ascii="CESI仿宋-GB2312" w:hAnsi="CESI仿宋-GB2312" w:eastAsia="CESI仿宋-GB2312" w:cs="CESI仿宋-GB2312"/>
          <w:sz w:val="28"/>
          <w:szCs w:val="36"/>
          <w:highlight w:val="none"/>
          <w:lang w:val="en-US" w:eastAsia="zh-CN"/>
        </w:rPr>
        <w:t>元/月（人民币</w:t>
      </w:r>
      <w:r>
        <w:rPr>
          <w:rFonts w:hint="eastAsia" w:ascii="CESI仿宋-GB2312" w:hAnsi="CESI仿宋-GB2312" w:eastAsia="CESI仿宋-GB2312" w:cs="CESI仿宋-GB2312"/>
          <w:i w:val="0"/>
          <w:iCs w:val="0"/>
          <w:sz w:val="28"/>
          <w:szCs w:val="36"/>
          <w:highlight w:val="none"/>
          <w:u w:val="single"/>
          <w:lang w:val="en-US" w:eastAsia="zh-CN"/>
        </w:rPr>
        <w:t xml:space="preserve">   </w:t>
      </w:r>
      <w:r>
        <w:rPr>
          <w:rFonts w:hint="eastAsia" w:ascii="CESI仿宋-GB2312" w:hAnsi="CESI仿宋-GB2312" w:eastAsia="CESI仿宋-GB2312" w:cs="CESI仿宋-GB2312"/>
          <w:sz w:val="28"/>
          <w:szCs w:val="36"/>
          <w:highlight w:val="none"/>
          <w:u w:val="single"/>
          <w:lang w:val="en-US" w:eastAsia="zh-CN"/>
        </w:rPr>
        <w:t>整</w:t>
      </w:r>
      <w:r>
        <w:rPr>
          <w:rFonts w:hint="eastAsia" w:ascii="CESI仿宋-GB2312" w:hAnsi="CESI仿宋-GB2312" w:eastAsia="CESI仿宋-GB2312" w:cs="CESI仿宋-GB2312"/>
          <w:sz w:val="28"/>
          <w:szCs w:val="36"/>
          <w:highlight w:val="none"/>
          <w:lang w:val="en-US" w:eastAsia="zh-CN"/>
        </w:rPr>
        <w:t>）。自第2年起，租金在上一年基础上逐年递增2%。</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2、乙方享有两个月免租期。</w:t>
      </w:r>
    </w:p>
    <w:p>
      <w:pPr>
        <w:pageBreakBefore w:val="0"/>
        <w:kinsoku/>
        <w:wordWrap/>
        <w:overflowPunct/>
        <w:topLinePunct w:val="0"/>
        <w:autoSpaceDE/>
        <w:autoSpaceDN/>
        <w:bidi w:val="0"/>
        <w:adjustRightInd/>
        <w:snapToGrid/>
        <w:spacing w:line="240" w:lineRule="auto"/>
        <w:ind w:left="0" w:leftChars="0" w:firstLine="639" w:firstLineChars="228"/>
        <w:jc w:val="left"/>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（二）履约保证金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1、乙方应在合同签订后，向甲方支付场地履约保证金（具体时间以甲方要求为准），金额为2个月租金￥</w:t>
      </w:r>
      <w:r>
        <w:rPr>
          <w:rFonts w:hint="eastAsia" w:ascii="CESI仿宋-GB2312" w:hAnsi="CESI仿宋-GB2312" w:eastAsia="CESI仿宋-GB2312" w:cs="CESI仿宋-GB2312"/>
          <w:sz w:val="28"/>
          <w:szCs w:val="36"/>
          <w:highlight w:val="none"/>
          <w:u w:val="single"/>
          <w:lang w:val="en-US" w:eastAsia="zh-CN"/>
        </w:rPr>
        <w:t xml:space="preserve">      </w:t>
      </w:r>
      <w:r>
        <w:rPr>
          <w:rFonts w:hint="eastAsia" w:ascii="CESI仿宋-GB2312" w:hAnsi="CESI仿宋-GB2312" w:eastAsia="CESI仿宋-GB2312" w:cs="CESI仿宋-GB2312"/>
          <w:sz w:val="28"/>
          <w:szCs w:val="36"/>
          <w:highlight w:val="none"/>
          <w:lang w:val="en-US" w:eastAsia="zh-CN"/>
        </w:rPr>
        <w:t>元（人民币</w:t>
      </w:r>
      <w:r>
        <w:rPr>
          <w:rFonts w:hint="eastAsia" w:ascii="CESI仿宋-GB2312" w:hAnsi="CESI仿宋-GB2312" w:eastAsia="CESI仿宋-GB2312" w:cs="CESI仿宋-GB2312"/>
          <w:sz w:val="28"/>
          <w:szCs w:val="36"/>
          <w:highlight w:val="none"/>
          <w:u w:val="single"/>
          <w:lang w:val="en-US" w:eastAsia="zh-CN"/>
        </w:rPr>
        <w:t xml:space="preserve">        </w:t>
      </w:r>
      <w:r>
        <w:rPr>
          <w:rFonts w:hint="eastAsia" w:ascii="CESI仿宋-GB2312" w:hAnsi="CESI仿宋-GB2312" w:eastAsia="CESI仿宋-GB2312" w:cs="CESI仿宋-GB2312"/>
          <w:sz w:val="28"/>
          <w:szCs w:val="36"/>
          <w:highlight w:val="none"/>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b w:val="0"/>
          <w:kern w:val="2"/>
          <w:sz w:val="28"/>
          <w:szCs w:val="36"/>
          <w:highlight w:val="none"/>
          <w:lang w:val="en-US" w:eastAsia="zh-CN" w:bidi="ar-SA"/>
        </w:rPr>
        <w:t>2、在项目履约过程中，如发现乙方有违约行为，甲方有权先从履约保证金中对相关责任金额予以扣除，用于偿付违约金、甲方损失或委托第三方代为履行。若扣除后仍不足以支付的，对于履约保证金支付责任款项不足部分，甲</w:t>
      </w:r>
      <w:r>
        <w:rPr>
          <w:rFonts w:hint="eastAsia" w:ascii="CESI仿宋-GB2312" w:hAnsi="CESI仿宋-GB2312" w:eastAsia="CESI仿宋-GB2312" w:cs="CESI仿宋-GB2312"/>
          <w:sz w:val="28"/>
          <w:szCs w:val="36"/>
          <w:highlight w:val="none"/>
          <w:lang w:val="en-US" w:eastAsia="zh-CN"/>
        </w:rPr>
        <w:t>方可以向乙方全额追偿。甲方主张扣除履约保证金的，应将乙方违约事由、扣除金额等内容书面通知乙方，乙方有异议的，应于收到甲方通知之日起5日内书面提出。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3、甲方扣除履约保证金，不影响甲方对乙方违约行为可行使的任何其他权利或补救措施。</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sz w:val="28"/>
          <w:szCs w:val="36"/>
          <w:highlight w:val="none"/>
          <w:lang w:val="en-US" w:eastAsia="zh-CN"/>
        </w:rPr>
      </w:pPr>
      <w:r>
        <w:rPr>
          <w:rFonts w:hint="eastAsia" w:ascii="仿宋_GB2312" w:hAnsi="仿宋_GB2312" w:eastAsia="仿宋_GB2312" w:cs="仿宋_GB2312"/>
          <w:sz w:val="28"/>
          <w:szCs w:val="36"/>
          <w:highlight w:val="none"/>
          <w:lang w:val="en-US" w:eastAsia="zh-CN"/>
        </w:rPr>
        <w:t>履约保证金补足：每一年核查一次，若乙方履约保证金金额低于合同约定标准，甲方应在发现后通知乙方。乙方需在收到通知之日起20个工作日内，将履约保证金补足至合同约定的金额。​</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仿宋_GB2312" w:hAnsi="仿宋_GB2312" w:eastAsia="仿宋_GB2312" w:cs="仿宋_GB2312"/>
          <w:sz w:val="28"/>
          <w:szCs w:val="36"/>
          <w:highlight w:val="none"/>
          <w:lang w:val="en-US" w:eastAsia="zh-CN"/>
        </w:rPr>
      </w:pPr>
      <w:r>
        <w:rPr>
          <w:rFonts w:hint="eastAsia" w:ascii="仿宋_GB2312" w:hAnsi="仿宋_GB2312" w:eastAsia="仿宋_GB2312" w:cs="仿宋_GB2312"/>
          <w:sz w:val="28"/>
          <w:szCs w:val="36"/>
          <w:highlight w:val="none"/>
          <w:lang w:val="en-US" w:eastAsia="zh-CN"/>
        </w:rPr>
        <w:t>违约责任：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ascii="CESI仿宋-GB2312" w:hAnsi="CESI仿宋-GB2312" w:eastAsia="CESI仿宋-GB2312" w:cs="CESI仿宋-GB2312"/>
          <w:sz w:val="28"/>
          <w:szCs w:val="36"/>
          <w:highlight w:val="none"/>
          <w:lang w:val="en-US" w:eastAsia="zh-CN"/>
        </w:rPr>
      </w:pPr>
      <w:r>
        <w:rPr>
          <w:rFonts w:hint="eastAsia" w:ascii="仿宋_GB2312" w:hAnsi="仿宋_GB2312" w:eastAsia="仿宋_GB2312" w:cs="仿宋_GB2312"/>
          <w:sz w:val="28"/>
          <w:szCs w:val="36"/>
          <w:highlight w:val="none"/>
          <w:lang w:val="en-US" w:eastAsia="zh-CN"/>
        </w:rPr>
        <w:t>若乙方未能在规定期限内补足履约保证金，每逾期一日，应按照未补足履约保证金金额的5%向甲方支付违约金。如因乙方未及时补足履约保证金导致甲方遭受任何损失（包括但不限于第三方索赔、业务延误损失等），乙方应负责全额赔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4、乙方按照协议规定的时间和质量要求完成项目运营，项目期满或提前终止后依据协议约定完成移交并经甲方验收认可，在所有手续交接完毕后30个工作日内，甲方应将履约保证金的剩余金额向乙方退还（不计算利息）。因政府支付程序造成的退还顺延，乙方表示知晓并同意顺延退还，不得以此为由不履行合同约定的义务，不得向甲方追究相关违约责任。</w:t>
      </w:r>
    </w:p>
    <w:p>
      <w:pPr>
        <w:pageBreakBefore w:val="0"/>
        <w:kinsoku/>
        <w:wordWrap/>
        <w:overflowPunct/>
        <w:topLinePunct w:val="0"/>
        <w:autoSpaceDE/>
        <w:autoSpaceDN/>
        <w:bidi w:val="0"/>
        <w:adjustRightInd/>
        <w:snapToGrid/>
        <w:spacing w:line="240" w:lineRule="auto"/>
        <w:ind w:left="0" w:leftChars="0" w:firstLine="639" w:firstLineChars="228"/>
        <w:jc w:val="left"/>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（三）付款方式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CESI仿宋-GB2312" w:hAnsi="CESI仿宋-GB2312" w:eastAsia="CESI仿宋-GB2312" w:cs="CESI仿宋-GB2312"/>
          <w:sz w:val="28"/>
          <w:szCs w:val="36"/>
          <w:highlight w:val="none"/>
          <w:lang w:eastAsia="zh-CN"/>
        </w:rPr>
      </w:pPr>
      <w:r>
        <w:rPr>
          <w:rFonts w:hint="eastAsia" w:ascii="CESI仿宋-GB2312" w:hAnsi="CESI仿宋-GB2312" w:eastAsia="CESI仿宋-GB2312" w:cs="CESI仿宋-GB2312"/>
          <w:sz w:val="28"/>
          <w:szCs w:val="36"/>
          <w:highlight w:val="none"/>
          <w:lang w:val="en-US" w:eastAsia="zh-CN"/>
        </w:rPr>
        <w:t>1、</w:t>
      </w:r>
      <w:r>
        <w:rPr>
          <w:rFonts w:hint="eastAsia" w:ascii="CESI仿宋-GB2312" w:hAnsi="CESI仿宋-GB2312" w:eastAsia="CESI仿宋-GB2312" w:cs="CESI仿宋-GB2312"/>
          <w:color w:val="auto"/>
          <w:sz w:val="28"/>
          <w:szCs w:val="36"/>
          <w:highlight w:val="none"/>
        </w:rPr>
        <w:t>以</w:t>
      </w:r>
      <w:r>
        <w:rPr>
          <w:rFonts w:hint="eastAsia" w:ascii="CESI仿宋-GB2312" w:hAnsi="CESI仿宋-GB2312" w:eastAsia="CESI仿宋-GB2312" w:cs="CESI仿宋-GB2312"/>
          <w:color w:val="auto"/>
          <w:sz w:val="28"/>
          <w:szCs w:val="36"/>
          <w:highlight w:val="none"/>
          <w:lang w:val="en-US" w:eastAsia="zh-CN"/>
        </w:rPr>
        <w:t>成交价</w:t>
      </w:r>
      <w:r>
        <w:rPr>
          <w:rFonts w:hint="eastAsia" w:ascii="CESI仿宋-GB2312" w:hAnsi="CESI仿宋-GB2312" w:eastAsia="CESI仿宋-GB2312" w:cs="CESI仿宋-GB2312"/>
          <w:color w:val="auto"/>
          <w:sz w:val="28"/>
          <w:szCs w:val="36"/>
          <w:highlight w:val="none"/>
        </w:rPr>
        <w:t>支付</w:t>
      </w:r>
      <w:r>
        <w:rPr>
          <w:rFonts w:hint="eastAsia" w:ascii="CESI仿宋-GB2312" w:hAnsi="CESI仿宋-GB2312" w:eastAsia="CESI仿宋-GB2312" w:cs="CESI仿宋-GB2312"/>
          <w:color w:val="auto"/>
          <w:sz w:val="28"/>
          <w:szCs w:val="36"/>
          <w:highlight w:val="none"/>
          <w:lang w:eastAsia="zh-CN"/>
        </w:rPr>
        <w:t>首年</w:t>
      </w:r>
      <w:r>
        <w:rPr>
          <w:rFonts w:hint="eastAsia" w:ascii="CESI仿宋-GB2312" w:hAnsi="CESI仿宋-GB2312" w:eastAsia="CESI仿宋-GB2312" w:cs="CESI仿宋-GB2312"/>
          <w:color w:val="auto"/>
          <w:sz w:val="28"/>
          <w:szCs w:val="36"/>
          <w:highlight w:val="none"/>
        </w:rPr>
        <w:t>场地租金，且租金每年按2%增幅上涨。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2、</w:t>
      </w:r>
      <w:r>
        <w:rPr>
          <w:rFonts w:hint="eastAsia" w:ascii="CESI仿宋-GB2312" w:hAnsi="CESI仿宋-GB2312" w:eastAsia="CESI仿宋-GB2312" w:cs="CESI仿宋-GB2312"/>
          <w:color w:val="auto"/>
          <w:sz w:val="28"/>
          <w:szCs w:val="36"/>
          <w:highlight w:val="none"/>
          <w:lang w:val="en-US" w:eastAsia="zh-CN"/>
        </w:rPr>
        <w:t>合同签订之日起至免租期满后，乙方应于每月15日前缴纳当月租金。乙方若在每月15日前未能完成当月租金的缴纳，逾期则甲方有权每日按应缴纳金额的1‰计取滞纳金。</w:t>
      </w:r>
      <w:r>
        <w:rPr>
          <w:rFonts w:hint="eastAsia" w:ascii="CESI仿宋-GB2312" w:hAnsi="CESI仿宋-GB2312" w:eastAsia="CESI仿宋-GB2312" w:cs="CESI仿宋-GB2312"/>
          <w:sz w:val="28"/>
          <w:szCs w:val="36"/>
          <w:highlight w:val="none"/>
          <w:lang w:val="en-US" w:eastAsia="zh-CN"/>
        </w:rPr>
        <w:t>若单次逾期时间超过30天，或累计出现3次租金缴纳逾期情况，甲方有权终止合同，乙方所交运营履约保证金将作为违约金不予退还，甲方还可就设施维护安全管理、</w:t>
      </w:r>
      <w:r>
        <w:rPr>
          <w:rFonts w:hint="eastAsia" w:ascii="CESI仿宋-GB2312" w:hAnsi="CESI仿宋-GB2312" w:eastAsia="CESI仿宋-GB2312" w:cs="CESI仿宋-GB2312"/>
          <w:sz w:val="28"/>
          <w:szCs w:val="36"/>
          <w:highlight w:val="none"/>
        </w:rPr>
        <w:t>合同事宜所产生的费用（如律师费、诉讼费等）</w:t>
      </w:r>
      <w:r>
        <w:rPr>
          <w:rFonts w:hint="eastAsia" w:ascii="CESI仿宋-GB2312" w:hAnsi="CESI仿宋-GB2312" w:eastAsia="CESI仿宋-GB2312" w:cs="CESI仿宋-GB2312"/>
          <w:sz w:val="28"/>
          <w:szCs w:val="36"/>
          <w:highlight w:val="none"/>
          <w:lang w:val="en-US" w:eastAsia="zh-CN"/>
        </w:rPr>
        <w:t>、</w:t>
      </w:r>
      <w:r>
        <w:rPr>
          <w:rFonts w:hint="eastAsia" w:ascii="CESI仿宋-GB2312" w:hAnsi="CESI仿宋-GB2312" w:eastAsia="CESI仿宋-GB2312" w:cs="CESI仿宋-GB2312"/>
          <w:sz w:val="28"/>
          <w:szCs w:val="36"/>
          <w:highlight w:val="none"/>
        </w:rPr>
        <w:t>第三方单位</w:t>
      </w:r>
      <w:r>
        <w:rPr>
          <w:rFonts w:hint="eastAsia" w:ascii="CESI仿宋-GB2312" w:hAnsi="CESI仿宋-GB2312" w:eastAsia="CESI仿宋-GB2312" w:cs="CESI仿宋-GB2312"/>
          <w:sz w:val="28"/>
          <w:szCs w:val="36"/>
          <w:highlight w:val="none"/>
          <w:lang w:eastAsia="zh-CN"/>
        </w:rPr>
        <w:t>产生</w:t>
      </w:r>
      <w:r>
        <w:rPr>
          <w:rFonts w:hint="eastAsia" w:ascii="CESI仿宋-GB2312" w:hAnsi="CESI仿宋-GB2312" w:eastAsia="CESI仿宋-GB2312" w:cs="CESI仿宋-GB2312"/>
          <w:sz w:val="28"/>
          <w:szCs w:val="36"/>
          <w:highlight w:val="none"/>
        </w:rPr>
        <w:t>法律纠纷</w:t>
      </w:r>
      <w:r>
        <w:rPr>
          <w:rFonts w:hint="eastAsia" w:ascii="CESI仿宋-GB2312" w:hAnsi="CESI仿宋-GB2312" w:eastAsia="CESI仿宋-GB2312" w:cs="CESI仿宋-GB2312"/>
          <w:sz w:val="28"/>
          <w:szCs w:val="36"/>
          <w:highlight w:val="none"/>
          <w:lang w:eastAsia="zh-CN"/>
        </w:rPr>
        <w:t>及赔偿</w:t>
      </w:r>
      <w:r>
        <w:rPr>
          <w:rFonts w:hint="eastAsia" w:ascii="CESI仿宋-GB2312" w:hAnsi="CESI仿宋-GB2312" w:eastAsia="CESI仿宋-GB2312" w:cs="CESI仿宋-GB2312"/>
          <w:sz w:val="28"/>
          <w:szCs w:val="36"/>
          <w:highlight w:val="none"/>
          <w:lang w:val="en-US" w:eastAsia="zh-CN"/>
        </w:rPr>
        <w:t>等费用损失向乙方另行追索。</w:t>
      </w:r>
    </w:p>
    <w:p>
      <w:pPr>
        <w:ind w:left="279" w:leftChars="133" w:firstLine="358" w:firstLineChars="128"/>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（四）水电表及水电费</w:t>
      </w:r>
    </w:p>
    <w:p>
      <w:pPr>
        <w:ind w:left="0" w:firstLine="560" w:firstLineChars="200"/>
        <w:rPr>
          <w:rFonts w:hint="eastAsia" w:ascii="CESI仿宋-GB2312" w:hAnsi="CESI仿宋-GB2312" w:eastAsia="CESI仿宋-GB2312" w:cs="CESI仿宋-GB2312"/>
          <w:sz w:val="32"/>
          <w:szCs w:val="40"/>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乙方运营期内需自行安装水表或电表，安装成本亦由乙方承担，乙方应与红岗公园综合管理服务单位用水、电协议，并按照供电局、水务集团出具的供电、供排水标准费用向红岗公园的综合管理服务单位缴纳水电费用。</w:t>
      </w:r>
    </w:p>
    <w:p>
      <w:pPr>
        <w:pageBreakBefore w:val="0"/>
        <w:kinsoku/>
        <w:wordWrap/>
        <w:overflowPunct/>
        <w:topLinePunct w:val="0"/>
        <w:autoSpaceDE/>
        <w:autoSpaceDN/>
        <w:bidi w:val="0"/>
        <w:adjustRightInd/>
        <w:snapToGrid/>
        <w:ind w:left="0" w:leftChars="0" w:firstLine="640" w:firstLineChars="200"/>
        <w:jc w:val="left"/>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第四条 保险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（一）保险义务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乙方应当充分评估项目投资和项目运营维护风险，根据适用法律的规定并结合项目的实际情况，确定项目服务期间需要购买的保险险种。乙方应在物业移交后的20日内完成投保，并将保单提交甲方备案。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28"/>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（二）投保险种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在服务期内，乙方应该根据谨慎运营惯例购买运营事项相应险种，并确保保险单始终有效。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28"/>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（三）保险金额</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乙方所投保财产险的险种的保额，应足够能使被保险标的恢复到保险事故发生前的正常状态和价值。</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28"/>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（四）投保要求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 xml:space="preserve">1、乙方应在取消保险或对其进行重大改变之前至少20日书面通知甲方。未经甲方书面同意，乙方不得变更保险单据。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 xml:space="preserve">2、乙方应当在物业移交起20日内向甲方提供已购买保险的合同或保单副本。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 xml:space="preserve">3、乙方按合同的要求投保或获得购买保险证明，不得减轻或以其他方式影响乙方在合同项下的义务和责任。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4、若乙方未购买或维持合同所要求的保险，甲方有权根据合同自行购买上述保险，并从场地履约保证金中扣除相应金额。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28"/>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（五）保险赔偿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若乙方未根据合同约定办理保险、保险范围不足、保险金额过低、保险期间不足或其他因素，导致甲方或第三人未能获得足额保险理赔的，或理赔金额不足以抵付相关应付赔偿金额的，乙方应承担所有损失及损害赔偿责任。若甲方因此被诉，相关诉讼费用由乙方承担。甲方有权从场地履约保证金中扣除上述款项，不足部分由乙方补足。</w:t>
      </w:r>
    </w:p>
    <w:p>
      <w:pPr>
        <w:pStyle w:val="3"/>
        <w:ind w:firstLine="560" w:firstLineChars="200"/>
        <w:rPr>
          <w:rFonts w:hint="eastAsia" w:ascii="CESI仿宋-GB2312" w:hAnsi="CESI仿宋-GB2312" w:eastAsia="CESI仿宋-GB2312" w:cs="CESI仿宋-GB2312"/>
          <w:kern w:val="2"/>
          <w:sz w:val="28"/>
          <w:szCs w:val="36"/>
          <w:highlight w:val="none"/>
          <w:lang w:val="en-US" w:eastAsia="zh-CN"/>
        </w:rPr>
      </w:pPr>
      <w:r>
        <w:rPr>
          <w:rFonts w:hint="eastAsia" w:ascii="CESI仿宋-GB2312" w:hAnsi="CESI仿宋-GB2312" w:eastAsia="CESI仿宋-GB2312" w:cs="CESI仿宋-GB2312"/>
          <w:kern w:val="2"/>
          <w:sz w:val="28"/>
          <w:szCs w:val="36"/>
          <w:highlight w:val="none"/>
          <w:lang w:val="en-US" w:eastAsia="zh-CN"/>
        </w:rPr>
        <w:t>2、</w:t>
      </w:r>
      <w:r>
        <w:rPr>
          <w:rFonts w:hint="eastAsia" w:ascii="CESI仿宋-GB2312" w:hAnsi="CESI仿宋-GB2312" w:eastAsia="CESI仿宋-GB2312" w:cs="CESI仿宋-GB2312"/>
          <w:spacing w:val="0"/>
          <w:kern w:val="2"/>
          <w:sz w:val="28"/>
          <w:szCs w:val="36"/>
          <w:highlight w:val="none"/>
          <w:lang w:val="en-US" w:eastAsia="zh-CN" w:bidi="ar-SA"/>
        </w:rPr>
        <w:t>在乙方工作人员遭受意外事故、受到第三方侵害或因其他任何与工作相关的原因导致伤亡的情形下，相应的工伤认定及赔偿责任均由乙方自行承担；若乙方已为其工作人员购买工伤保险或其他相关商业保险，赔偿责任则首先由对应的保险机构依据保险合同约定承担；保险赔付不足以覆盖全部赔偿责任的，不足部分由乙方补足 。</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before="157" w:beforeLines="50" w:after="157" w:afterLines="50" w:line="540" w:lineRule="exact"/>
        <w:ind w:left="0" w:leftChars="0" w:firstLine="640" w:firstLineChars="200"/>
        <w:textAlignment w:val="baseline"/>
        <w:rPr>
          <w:rFonts w:hint="eastAsia" w:ascii="CESI仿宋-GB2312" w:hAnsi="CESI仿宋-GB2312" w:eastAsia="CESI仿宋-GB2312" w:cs="CESI仿宋-GB2312"/>
          <w:b/>
          <w:bCs/>
          <w:kern w:val="2"/>
          <w:sz w:val="32"/>
          <w:szCs w:val="32"/>
          <w:highlight w:val="none"/>
          <w:lang w:val="en-US" w:eastAsia="zh-CN" w:bidi="ar-SA"/>
        </w:rPr>
      </w:pPr>
      <w:r>
        <w:rPr>
          <w:rFonts w:hint="eastAsia" w:ascii="CESI仿宋-GB2312" w:hAnsi="CESI仿宋-GB2312" w:eastAsia="CESI仿宋-GB2312" w:cs="CESI仿宋-GB2312"/>
          <w:b/>
          <w:bCs/>
          <w:kern w:val="2"/>
          <w:sz w:val="32"/>
          <w:szCs w:val="32"/>
          <w:highlight w:val="none"/>
          <w:lang w:val="en-US" w:eastAsia="zh-CN" w:bidi="ar-SA"/>
        </w:rPr>
        <w:t>第五条 甲方的权利与义务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1、甲方有权向乙方询问工作进展情况及相关的内容，乙方应如实回复。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2、甲方有权对项目具体问题的意见和建议，乙方应予以重视并妥善处理。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3、</w:t>
      </w:r>
      <w:r>
        <w:rPr>
          <w:rFonts w:hint="eastAsia" w:ascii="CESI仿宋-GB2312" w:hAnsi="CESI仿宋-GB2312" w:eastAsia="CESI仿宋-GB2312" w:cs="CESI仿宋-GB2312"/>
          <w:b w:val="0"/>
          <w:bCs w:val="0"/>
          <w:sz w:val="28"/>
          <w:szCs w:val="28"/>
          <w:highlight w:val="none"/>
        </w:rPr>
        <w:t>甲方如发现服务不达标，</w:t>
      </w:r>
      <w:r>
        <w:rPr>
          <w:rFonts w:hint="eastAsia" w:ascii="CESI仿宋-GB2312" w:hAnsi="CESI仿宋-GB2312" w:eastAsia="CESI仿宋-GB2312" w:cs="CESI仿宋-GB2312"/>
          <w:b w:val="0"/>
          <w:bCs w:val="0"/>
          <w:sz w:val="28"/>
          <w:szCs w:val="28"/>
          <w:highlight w:val="none"/>
          <w:lang w:eastAsia="zh-CN"/>
        </w:rPr>
        <w:t>受到游客投诉，</w:t>
      </w:r>
      <w:r>
        <w:rPr>
          <w:rFonts w:hint="eastAsia" w:ascii="CESI仿宋-GB2312" w:hAnsi="CESI仿宋-GB2312" w:eastAsia="CESI仿宋-GB2312" w:cs="CESI仿宋-GB2312"/>
          <w:b w:val="0"/>
          <w:bCs w:val="0"/>
          <w:sz w:val="28"/>
          <w:szCs w:val="28"/>
          <w:highlight w:val="none"/>
        </w:rPr>
        <w:t>有权要求乙方进行整改</w:t>
      </w:r>
      <w:r>
        <w:rPr>
          <w:rFonts w:hint="eastAsia" w:ascii="CESI仿宋-GB2312" w:hAnsi="CESI仿宋-GB2312" w:eastAsia="CESI仿宋-GB2312" w:cs="CESI仿宋-GB2312"/>
          <w:b w:val="0"/>
          <w:bCs w:val="0"/>
          <w:sz w:val="28"/>
          <w:szCs w:val="28"/>
          <w:highlight w:val="none"/>
          <w:lang w:val="en-US" w:eastAsia="zh-CN"/>
        </w:rPr>
        <w:t>；</w:t>
      </w:r>
      <w:r>
        <w:rPr>
          <w:rFonts w:hint="eastAsia" w:ascii="CESI仿宋-GB2312" w:hAnsi="CESI仿宋-GB2312" w:eastAsia="CESI仿宋-GB2312" w:cs="CESI仿宋-GB2312"/>
          <w:sz w:val="28"/>
          <w:szCs w:val="36"/>
          <w:highlight w:val="none"/>
          <w:lang w:val="en-US" w:eastAsia="zh-CN"/>
        </w:rPr>
        <w:t xml:space="preserve">若甲方认定乙方人员未按合同履行其职责或不能胜任工作，或与第三人串通可能或已经给甲方造成经济损失，甲方有权要求乙方更换人员，若连续两次更换相关人员仍不能胜任工作，甲方有权终止合同并要求乙方承担相应的赔偿责任。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 xml:space="preserve">4、若乙方在履行合同中发生重大安全事故的，甲方有权单方终止合同，并追究乙方相关责任。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5、因法律法规或政策原因需暂停或终止合同，甲方有权依法暂停或终止本合同且无需承担任何违约或赔偿责任，但应提前书面通知乙方，双方应按乙方实际租用时间结算费用。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6、 因政府征收、收回或拆除租赁物业、城市更新或旧城改造项目收回等政策原因甲方有权依法提前解除合同且无需承担任何违约或赔偿责任。</w:t>
      </w:r>
    </w:p>
    <w:p>
      <w:pPr>
        <w:pStyle w:val="3"/>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color w:val="auto"/>
          <w:sz w:val="28"/>
          <w:szCs w:val="36"/>
          <w:highlight w:val="none"/>
          <w:lang w:val="en-US" w:eastAsia="zh-CN"/>
        </w:rPr>
      </w:pPr>
      <w:r>
        <w:rPr>
          <w:rFonts w:hint="eastAsia" w:ascii="CESI仿宋-GB2312" w:hAnsi="CESI仿宋-GB2312" w:eastAsia="CESI仿宋-GB2312" w:cs="CESI仿宋-GB2312"/>
          <w:color w:val="auto"/>
          <w:sz w:val="28"/>
          <w:szCs w:val="36"/>
          <w:highlight w:val="none"/>
          <w:lang w:val="en-US" w:eastAsia="zh-CN"/>
        </w:rPr>
        <w:t>7、甲方有权要求乙方提供经营相关数据。</w:t>
      </w:r>
    </w:p>
    <w:p>
      <w:pPr>
        <w:ind w:firstLine="560" w:firstLineChars="200"/>
        <w:rPr>
          <w:rFonts w:hint="eastAsia"/>
          <w:lang w:val="en-US" w:eastAsia="zh-CN"/>
        </w:rPr>
      </w:pPr>
      <w:r>
        <w:rPr>
          <w:rFonts w:hint="eastAsia" w:ascii="CESI仿宋-GB2312" w:hAnsi="CESI仿宋-GB2312" w:eastAsia="CESI仿宋-GB2312" w:cs="CESI仿宋-GB2312"/>
          <w:color w:val="auto"/>
          <w:sz w:val="28"/>
          <w:szCs w:val="36"/>
          <w:highlight w:val="none"/>
          <w:lang w:val="en-US" w:eastAsia="zh-CN"/>
        </w:rPr>
        <w:t>8、因乙方违约、合同期满、政策等原因提前终止合同的，乙方不得向甲方追索装修等投入费用。</w:t>
      </w:r>
    </w:p>
    <w:p>
      <w:pPr>
        <w:ind w:left="0" w:leftChars="0" w:firstLine="640" w:firstLineChars="200"/>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第六条 乙方的权利与义务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1、乙方应按合同约定履行相关义务。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default" w:ascii="CESI仿宋-GB2312" w:hAnsi="CESI仿宋-GB2312" w:eastAsia="CESI仿宋-GB2312" w:cs="CESI仿宋-GB2312"/>
          <w:sz w:val="28"/>
          <w:szCs w:val="36"/>
          <w:highlight w:val="none"/>
          <w:lang w:val="en-US" w:eastAsia="zh-CN"/>
        </w:rPr>
        <w:t>2</w:t>
      </w:r>
      <w:r>
        <w:rPr>
          <w:rFonts w:hint="eastAsia" w:ascii="CESI仿宋-GB2312" w:hAnsi="CESI仿宋-GB2312" w:eastAsia="CESI仿宋-GB2312" w:cs="CESI仿宋-GB2312"/>
          <w:sz w:val="28"/>
          <w:szCs w:val="36"/>
          <w:highlight w:val="none"/>
          <w:lang w:val="en-US" w:eastAsia="zh-CN"/>
        </w:rPr>
        <w:t>、若甲方提供的资料不明确，乙方有权在合同履约过程中向甲方提出补充说明申请，甲方应及时予以回应。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3、乙方在合同履约过程中，有权对与本项目业务相关的第三方问题进行核对或查询，以保障项目顺利推进。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4、乙方在合同履约过程中，有权到项目现场进行勘察，甲方应予以配合并提供必要协助。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 xml:space="preserve">5、在乙方责任期内，应履行本合同中约定的义务，因乙方的单方过失造成的经济损失，乙方应当向甲方进行赔偿。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sz w:val="28"/>
          <w:szCs w:val="36"/>
          <w:highlight w:val="none"/>
          <w:lang w:val="en-US" w:eastAsia="zh-CN"/>
        </w:rPr>
        <w:t>6、乙方应对甲方所提出的问题及时整改，若在规定时间内仍未整改的应承担违约责任。</w:t>
      </w:r>
    </w:p>
    <w:p>
      <w:pPr>
        <w:keepNext w:val="0"/>
        <w:keepLines w:val="0"/>
        <w:spacing w:line="240" w:lineRule="auto"/>
        <w:ind w:firstLine="560" w:firstLineChars="200"/>
        <w:jc w:val="left"/>
        <w:rPr>
          <w:rFonts w:hint="eastAsia" w:ascii="CESI仿宋-GB2312" w:hAnsi="CESI仿宋-GB2312" w:eastAsia="CESI仿宋-GB2312" w:cs="CESI仿宋-GB2312"/>
          <w:b w:val="0"/>
          <w:kern w:val="2"/>
          <w:sz w:val="28"/>
          <w:szCs w:val="36"/>
          <w:highlight w:val="none"/>
          <w:lang w:val="en-US" w:eastAsia="zh-CN" w:bidi="ar-SA"/>
        </w:rPr>
      </w:pPr>
      <w:r>
        <w:rPr>
          <w:rFonts w:hint="eastAsia" w:ascii="CESI仿宋-GB2312" w:hAnsi="CESI仿宋-GB2312" w:eastAsia="CESI仿宋-GB2312" w:cs="CESI仿宋-GB2312"/>
          <w:b w:val="0"/>
          <w:kern w:val="2"/>
          <w:sz w:val="28"/>
          <w:szCs w:val="36"/>
          <w:highlight w:val="none"/>
          <w:lang w:val="en-US" w:eastAsia="zh-CN" w:bidi="ar-SA"/>
        </w:rPr>
        <w:t>7、乙方享有2个月的免租装修期，免租装修期自物业移交后开始计算，乙方应遵守合同约定的其他义务，不得擅自开展经营活动或对场地进行破坏性行为。</w:t>
      </w:r>
    </w:p>
    <w:p>
      <w:pPr>
        <w:keepNext w:val="0"/>
        <w:keepLines w:val="0"/>
        <w:spacing w:line="240" w:lineRule="auto"/>
        <w:ind w:firstLine="560" w:firstLineChars="200"/>
        <w:jc w:val="left"/>
        <w:rPr>
          <w:rFonts w:hint="eastAsia" w:ascii="CESI仿宋-GB2312" w:hAnsi="CESI仿宋-GB2312" w:eastAsia="CESI仿宋-GB2312" w:cs="CESI仿宋-GB2312"/>
          <w:b w:val="0"/>
          <w:kern w:val="2"/>
          <w:sz w:val="28"/>
          <w:szCs w:val="36"/>
          <w:highlight w:val="none"/>
          <w:lang w:val="en-US" w:eastAsia="zh-CN" w:bidi="ar-SA"/>
        </w:rPr>
      </w:pPr>
      <w:r>
        <w:rPr>
          <w:rFonts w:hint="eastAsia" w:ascii="CESI仿宋-GB2312" w:hAnsi="CESI仿宋-GB2312" w:eastAsia="CESI仿宋-GB2312" w:cs="CESI仿宋-GB2312"/>
          <w:b w:val="0"/>
          <w:kern w:val="2"/>
          <w:sz w:val="28"/>
          <w:szCs w:val="36"/>
          <w:highlight w:val="none"/>
          <w:lang w:val="en-US" w:eastAsia="zh-CN" w:bidi="ar-SA"/>
        </w:rPr>
        <w:t>8、乙方须执行国家、食品监管管理局等相关部门发布的相关法律、法规和制度文件，遵守《中华人民共和国食品安全法》等相关法律行政的法规，履行合同约定。所销售食品、饮品须符合市场监管等部门对保鲜、保质及卫生的相关要求和标准，做到明码标价。</w:t>
      </w:r>
    </w:p>
    <w:p>
      <w:pPr>
        <w:keepNext w:val="0"/>
        <w:keepLines w:val="0"/>
        <w:spacing w:line="240" w:lineRule="auto"/>
        <w:ind w:firstLine="560" w:firstLineChars="200"/>
        <w:jc w:val="left"/>
        <w:rPr>
          <w:rFonts w:hint="eastAsia" w:ascii="CESI仿宋-GB2312" w:hAnsi="CESI仿宋-GB2312" w:eastAsia="CESI仿宋-GB2312" w:cs="CESI仿宋-GB2312"/>
          <w:b w:val="0"/>
          <w:kern w:val="2"/>
          <w:sz w:val="28"/>
          <w:szCs w:val="36"/>
          <w:highlight w:val="none"/>
          <w:lang w:val="en-US" w:eastAsia="zh-CN" w:bidi="ar-SA"/>
        </w:rPr>
      </w:pPr>
      <w:r>
        <w:rPr>
          <w:rFonts w:hint="eastAsia" w:ascii="CESI仿宋-GB2312" w:hAnsi="CESI仿宋-GB2312" w:eastAsia="CESI仿宋-GB2312" w:cs="CESI仿宋-GB2312"/>
          <w:b w:val="0"/>
          <w:kern w:val="2"/>
          <w:sz w:val="28"/>
          <w:szCs w:val="36"/>
          <w:highlight w:val="none"/>
          <w:lang w:val="en-US" w:eastAsia="zh-CN" w:bidi="ar-SA"/>
        </w:rPr>
        <w:t>9、乙方应多元化销售。严禁销售三无产品、过期产品、或与公园定位不符的商品。</w:t>
      </w:r>
    </w:p>
    <w:p>
      <w:pPr>
        <w:keepNext w:val="0"/>
        <w:keepLines w:val="0"/>
        <w:spacing w:line="240" w:lineRule="auto"/>
        <w:ind w:firstLine="560" w:firstLineChars="200"/>
        <w:jc w:val="left"/>
        <w:rPr>
          <w:rFonts w:hint="eastAsia" w:ascii="CESI仿宋-GB2312" w:hAnsi="CESI仿宋-GB2312" w:eastAsia="CESI仿宋-GB2312" w:cs="CESI仿宋-GB2312"/>
          <w:b w:val="0"/>
          <w:kern w:val="2"/>
          <w:sz w:val="28"/>
          <w:szCs w:val="36"/>
          <w:highlight w:val="none"/>
          <w:lang w:val="en-US" w:eastAsia="zh-CN" w:bidi="ar-SA"/>
        </w:rPr>
      </w:pPr>
      <w:r>
        <w:rPr>
          <w:rFonts w:hint="eastAsia" w:ascii="CESI仿宋-GB2312" w:hAnsi="CESI仿宋-GB2312" w:eastAsia="CESI仿宋-GB2312" w:cs="CESI仿宋-GB2312"/>
          <w:b w:val="0"/>
          <w:kern w:val="2"/>
          <w:sz w:val="28"/>
          <w:szCs w:val="36"/>
          <w:highlight w:val="none"/>
          <w:lang w:val="en-US" w:eastAsia="zh-CN" w:bidi="ar-SA"/>
        </w:rPr>
        <w:t>10、乙方应保证整个运营场地的卫生、就餐环境必须达到深圳市食品安全、消防安全的相关标准。卫生检疫、工作人员体检、伤残疾病等费用均由乙方自理,因经营者的管理不善造成食物中毒,由乙方负全部责任。</w:t>
      </w:r>
    </w:p>
    <w:p>
      <w:pPr>
        <w:keepNext w:val="0"/>
        <w:keepLines w:val="0"/>
        <w:spacing w:line="240" w:lineRule="auto"/>
        <w:ind w:firstLine="560" w:firstLineChars="200"/>
        <w:jc w:val="left"/>
        <w:rPr>
          <w:rFonts w:hint="eastAsia" w:ascii="CESI仿宋-GB2312" w:hAnsi="CESI仿宋-GB2312" w:eastAsia="CESI仿宋-GB2312" w:cs="CESI仿宋-GB2312"/>
          <w:b w:val="0"/>
          <w:kern w:val="2"/>
          <w:sz w:val="28"/>
          <w:szCs w:val="36"/>
          <w:highlight w:val="none"/>
          <w:lang w:val="en-US" w:eastAsia="zh-CN" w:bidi="ar-SA"/>
        </w:rPr>
      </w:pPr>
      <w:r>
        <w:rPr>
          <w:rFonts w:hint="eastAsia" w:ascii="CESI仿宋-GB2312" w:hAnsi="CESI仿宋-GB2312" w:eastAsia="CESI仿宋-GB2312" w:cs="CESI仿宋-GB2312"/>
          <w:b w:val="0"/>
          <w:kern w:val="2"/>
          <w:sz w:val="28"/>
          <w:szCs w:val="36"/>
          <w:highlight w:val="none"/>
          <w:lang w:val="en-US" w:eastAsia="zh-CN" w:bidi="ar-SA"/>
        </w:rPr>
        <w:t>11、乙方须严格遵守公园相关管理制度，自觉接受公园工作人员的监督检查，维护好现有设施和现场环境，如严重影响生态环境、设施安全等，须立即停业整改，乙方须无条件按照甲方要求修复或者赔偿。</w:t>
      </w:r>
    </w:p>
    <w:p>
      <w:pPr>
        <w:pageBreakBefore w:val="0"/>
        <w:kinsoku/>
        <w:wordWrap/>
        <w:overflowPunct/>
        <w:topLinePunct w:val="0"/>
        <w:autoSpaceDE/>
        <w:autoSpaceDN/>
        <w:bidi w:val="0"/>
        <w:adjustRightInd/>
        <w:snapToGrid/>
        <w:ind w:left="0" w:leftChars="0" w:firstLine="640" w:firstLineChars="200"/>
        <w:jc w:val="left"/>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第七条 违约责任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w:t>
      </w:r>
      <w:r>
        <w:rPr>
          <w:rFonts w:hint="eastAsia" w:ascii="CESI仿宋-GB2312" w:hAnsi="CESI仿宋-GB2312" w:eastAsia="CESI仿宋-GB2312" w:cs="CESI仿宋-GB2312"/>
          <w:sz w:val="28"/>
          <w:szCs w:val="36"/>
          <w:highlight w:val="none"/>
          <w:lang w:val="en-US" w:eastAsia="zh-CN"/>
        </w:rPr>
        <w:t xml:space="preserve">在乙方责任期内，因乙方的单方过失造成的经济损失，乙方应当向甲方进行相应的赔偿。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项目运营期间，若发现存在安全隐患或被市民游客投诉等情况，甲方有权要求乙方限期整改。乙方接到通知后应立即进行整改，逾期不整改或整改不到位，每延迟一天，甲方有权要求乙方按1000元/天支付违约金；超过10日或者对项目运营产生严重影响的，甲方有权解除本合同，且乙方应按当年年度租金的10%向甲方支付违约金，如因此造成甲方其他损失，乙方应全额赔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乙方销售的饮品、食品及其他商品存在安全隐患，其配套设施未达到要求而被投诉且投诉成立或受到有关部门处罚的，应赔偿有关损失并承担相关责任，且甲方有权要求乙方按1000元/次的标准向甲方支付违约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4、乙方未在物业移交后20日内购买保险或未将保险单副本送甲方备案的，应按2000元/次的标准支付违约金，并重新购买符合合同约定标准的保险。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5、发生意外事故时，乙方不配合第三人办理索赔手续，不跟进事件的处理；或遇重大事故及意外伤亡未第一时间通知甲方甚至隐瞒，应按5000元/次支付违约金，并且甲方有权解除合同而无需承担任何责任与费用。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6、乙方未落实安全责任制度导致安全事故发生，应承担如下违约责任：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（1）事故后果较轻的（指造成轻伤一至二人，或者直接经济损失二十万元以下，及其他后果较轻的情形），乙方应承担全部责任与费用以及因此而造成的所有损失，并按本合同总价款的2%向甲方支付违约金。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事故后果较重的（指造成重伤一至二人或轻伤三人以上（含三人）五人以下，或者直接经济损失二十万元以上五十万元以下，及其他后果较重的情形），乙方应承担全部责任与费用以及因此而造成的所有损失，并按本合同总价款的5%向甲方支付违约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事故后果严重的（指造成死亡一至二人或者重伤三人以上（含三人）五人以下或者轻伤五人以上（含五人）十人以下，或者直接经济损失五十万元以上（含五十万）三百万元以下，及其他严重后果的情形），乙方应承担全部责任与费用以及因此而造成的所有损失，并按本合同总价款的10%向甲方支付违约金，同时甲方有权单方解除合同且不承担任何责任和费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4）事故后果特别严重的（指造成死亡三人以上或者重伤五人以上（含五人）或轻伤十人以上（含十人），或者造成直接经济损失三百万元以上，及其他后果特别严重的情形），乙方应承担全部责任与费用以及因此而造成的所有损失，并按本合同总价款的15%向甲方支付违约金，同时甲方有权单方解除合同而不承担任何责任和费用。</w:t>
      </w:r>
    </w:p>
    <w:p>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left"/>
        <w:textAlignment w:val="auto"/>
        <w:rPr>
          <w:rFonts w:hint="default"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7、</w:t>
      </w:r>
      <w:r>
        <w:rPr>
          <w:rFonts w:hint="eastAsia" w:ascii="仿宋_GB2312" w:hAnsi="仿宋_GB2312" w:eastAsia="仿宋_GB2312" w:cs="仿宋_GB2312"/>
          <w:kern w:val="0"/>
          <w:sz w:val="28"/>
          <w:szCs w:val="28"/>
          <w:highlight w:val="none"/>
          <w:lang w:val="en-US" w:eastAsia="zh-CN" w:bidi="ar-SA"/>
        </w:rPr>
        <w:t>运营期间</w:t>
      </w:r>
      <w:r>
        <w:rPr>
          <w:rFonts w:hint="eastAsia" w:ascii="CESI仿宋-GB2312" w:hAnsi="CESI仿宋-GB2312" w:eastAsia="CESI仿宋-GB2312" w:cs="CESI仿宋-GB2312"/>
          <w:sz w:val="28"/>
          <w:szCs w:val="36"/>
          <w:highlight w:val="none"/>
          <w:lang w:val="en-US" w:eastAsia="zh-CN"/>
        </w:rPr>
        <w:t>乙方</w:t>
      </w:r>
      <w:r>
        <w:rPr>
          <w:rFonts w:hint="eastAsia" w:ascii="仿宋_GB2312" w:hAnsi="仿宋_GB2312" w:eastAsia="仿宋_GB2312" w:cs="仿宋_GB2312"/>
          <w:kern w:val="0"/>
          <w:sz w:val="28"/>
          <w:szCs w:val="28"/>
          <w:highlight w:val="none"/>
          <w:lang w:val="en-US" w:eastAsia="zh-CN" w:bidi="ar-SA"/>
        </w:rPr>
        <w:t>造成重大事故隐患或发生安全生产事故，致使人民群众生命或财产受到损失，由</w:t>
      </w:r>
      <w:r>
        <w:rPr>
          <w:rFonts w:hint="eastAsia" w:ascii="CESI仿宋-GB2312" w:hAnsi="CESI仿宋-GB2312" w:eastAsia="CESI仿宋-GB2312" w:cs="CESI仿宋-GB2312"/>
          <w:sz w:val="28"/>
          <w:szCs w:val="36"/>
          <w:highlight w:val="none"/>
          <w:lang w:val="en-US" w:eastAsia="zh-CN"/>
        </w:rPr>
        <w:t>乙方</w:t>
      </w:r>
      <w:r>
        <w:rPr>
          <w:rFonts w:hint="eastAsia" w:ascii="仿宋_GB2312" w:hAnsi="仿宋_GB2312" w:eastAsia="仿宋_GB2312" w:cs="仿宋_GB2312"/>
          <w:kern w:val="0"/>
          <w:sz w:val="28"/>
          <w:szCs w:val="28"/>
          <w:highlight w:val="none"/>
          <w:lang w:val="en-US" w:eastAsia="zh-CN" w:bidi="ar-SA"/>
        </w:rPr>
        <w:t>承担全部责任与费用。甲方有权要求</w:t>
      </w:r>
      <w:r>
        <w:rPr>
          <w:rFonts w:hint="eastAsia" w:ascii="CESI仿宋-GB2312" w:hAnsi="CESI仿宋-GB2312" w:eastAsia="CESI仿宋-GB2312" w:cs="CESI仿宋-GB2312"/>
          <w:sz w:val="28"/>
          <w:szCs w:val="36"/>
          <w:highlight w:val="none"/>
          <w:lang w:val="en-US" w:eastAsia="zh-CN"/>
        </w:rPr>
        <w:t>乙方</w:t>
      </w:r>
      <w:r>
        <w:rPr>
          <w:rFonts w:hint="eastAsia" w:ascii="仿宋_GB2312" w:hAnsi="仿宋_GB2312" w:eastAsia="仿宋_GB2312" w:cs="仿宋_GB2312"/>
          <w:kern w:val="0"/>
          <w:sz w:val="28"/>
          <w:szCs w:val="28"/>
          <w:highlight w:val="none"/>
          <w:lang w:val="en-US" w:eastAsia="zh-CN" w:bidi="ar-SA"/>
        </w:rPr>
        <w:t>承担相应责任，并赔偿甲方因此遭受的损失。</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8、若乙方对甲方所提出的问题在规定时间内未及时整改的，每出现一次的，应按300元/次的标准向甲方支付违约金。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9、运营期限届满或提前终止时，乙方需在15日内无条件归还甲方场地。乙方未在甲方指定的期限内归还，从届满期限起，每逾期一日，应按1000元/日的标准向甲方支付违约金。同时，甲方有权采取停止运营、工作人员禁止入园、封闭物业等措施收场地，因采取此类措施造成的</w:t>
      </w:r>
      <w:r>
        <w:rPr>
          <w:rFonts w:hint="eastAsia" w:ascii="CESI仿宋-GB2312" w:hAnsi="CESI仿宋-GB2312" w:eastAsia="CESI仿宋-GB2312" w:cs="CESI仿宋-GB2312"/>
          <w:sz w:val="28"/>
          <w:szCs w:val="36"/>
          <w:highlight w:val="none"/>
          <w:lang w:val="en-US" w:eastAsia="zh-CN"/>
        </w:rPr>
        <w:t>一切合理费用或损失</w:t>
      </w:r>
      <w:r>
        <w:rPr>
          <w:rFonts w:hint="eastAsia" w:ascii="CESI仿宋-GB2312" w:hAnsi="CESI仿宋-GB2312" w:eastAsia="CESI仿宋-GB2312" w:cs="CESI仿宋-GB2312"/>
          <w:b w:val="0"/>
          <w:bCs w:val="0"/>
          <w:sz w:val="28"/>
          <w:szCs w:val="36"/>
          <w:highlight w:val="none"/>
          <w:lang w:val="en-US" w:eastAsia="zh-CN"/>
        </w:rPr>
        <w:t>由乙方承担。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10、因乙方不配合甲方开展相关检查考核工作，导致甲方在相关检查考核中被扣分或通报批评的，乙方每次应按当年年度租金的1%向甲方支付违约金。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11、如出现第三人与乙方相关的纠纷，乙方应自行妥善处理，因此造成甲方损失的，乙方应承担相应责任。</w:t>
      </w:r>
    </w:p>
    <w:p>
      <w:pPr>
        <w:ind w:firstLine="560" w:firstLineChars="200"/>
        <w:jc w:val="left"/>
        <w:rPr>
          <w:rFonts w:hint="eastAsia" w:ascii="CESI仿宋-GB2312" w:hAnsi="CESI仿宋-GB2312" w:eastAsia="CESI仿宋-GB2312" w:cs="CESI仿宋-GB2312"/>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12、</w:t>
      </w:r>
      <w:r>
        <w:rPr>
          <w:rFonts w:hint="eastAsia" w:ascii="CESI仿宋-GB2312" w:hAnsi="CESI仿宋-GB2312" w:eastAsia="CESI仿宋-GB2312" w:cs="CESI仿宋-GB2312"/>
          <w:sz w:val="28"/>
          <w:szCs w:val="36"/>
          <w:highlight w:val="none"/>
          <w:lang w:val="en-US" w:eastAsia="zh-CN"/>
        </w:rPr>
        <w:t>乙方拒绝服从甲方的监督和指导，拒绝接受甲方的检查，拒绝提供甲方要求的项目相关材料等，甲方有权解除合同，且有权要求乙方按当年年度租金的20%支付违约金。</w:t>
      </w:r>
    </w:p>
    <w:p>
      <w:pPr>
        <w:keepNext w:val="0"/>
        <w:keepLines w:val="0"/>
        <w:pageBreakBefore w:val="0"/>
        <w:widowControl w:val="0"/>
        <w:kinsoku/>
        <w:wordWrap/>
        <w:overflowPunct/>
        <w:topLinePunct w:val="0"/>
        <w:autoSpaceDE/>
        <w:autoSpaceDN/>
        <w:bidi w:val="0"/>
        <w:adjustRightInd/>
        <w:snapToGrid/>
        <w:spacing w:line="240" w:lineRule="auto"/>
        <w:ind w:left="279" w:leftChars="133" w:firstLine="420" w:firstLineChars="15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14、未经甲方书面同意，乙方擅自分租、转租运营场地</w:t>
      </w:r>
      <w:r>
        <w:rPr>
          <w:rFonts w:hint="default" w:ascii="CESI仿宋-GB2312" w:hAnsi="CESI仿宋-GB2312" w:eastAsia="CESI仿宋-GB2312" w:cs="CESI仿宋-GB2312"/>
          <w:b w:val="0"/>
          <w:bCs w:val="0"/>
          <w:sz w:val="28"/>
          <w:szCs w:val="36"/>
          <w:highlight w:val="none"/>
          <w:lang w:eastAsia="zh-CN"/>
        </w:rPr>
        <w:t>或</w:t>
      </w:r>
      <w:r>
        <w:rPr>
          <w:rFonts w:hint="eastAsia" w:ascii="CESI仿宋-GB2312" w:hAnsi="CESI仿宋-GB2312" w:eastAsia="CESI仿宋-GB2312" w:cs="CESI仿宋-GB2312"/>
          <w:b w:val="0"/>
          <w:bCs w:val="0"/>
          <w:sz w:val="28"/>
          <w:szCs w:val="36"/>
          <w:highlight w:val="none"/>
          <w:lang w:eastAsia="zh-CN"/>
        </w:rPr>
        <w:t>引入合作</w:t>
      </w:r>
      <w:r>
        <w:rPr>
          <w:rFonts w:hint="eastAsia" w:ascii="CESI仿宋-GB2312" w:hAnsi="CESI仿宋-GB2312" w:eastAsia="CESI仿宋-GB2312" w:cs="CESI仿宋-GB2312"/>
          <w:b w:val="0"/>
          <w:bCs w:val="0"/>
          <w:sz w:val="28"/>
          <w:szCs w:val="36"/>
          <w:highlight w:val="none"/>
          <w:lang w:val="en-US" w:eastAsia="zh-CN"/>
        </w:rPr>
        <w:t>的，一经发现，甲方有权单方解除合同，并在15日内收回租赁物；乙方在收到解除合同通知后，应在15日内将场地清理干净并恢复原始租赁状态（除装修及固定添附物外），逾期未恢复的，按每日500元计收滞纳金。如因撤场造成场地、空间的损坏，乙方需承担相关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14、未经甲方同意，乙方擅自分租、转租运营场地、引入合作造成租赁物损坏的，丙方维权产生的律师费、调查取证费用以及修复租赁物产生的费用由乙方承担。造成其他损失的，由乙方全额赔偿。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15、乙方与第三方签订的相关场地经营合同或引入合作合同期限不得超过本项目合同的有效期，并需确保第三方签署合规承诺书，若第三方造成租赁物损坏或违约，乙方承担连带赔偿责任。若乙方恶意签订超出本项目合同有效期的合同，一经发现， 甲方有权解除合同，乙方需按当年年度租金的20%支付违约金。若乙方恶意签订合同造成第三方损失的，由乙方自行解决处理，若因乙方处置方式不当引发舆情、上访、诉讼等事件的，乙方积极配合处理并承担相应经济、法律责任。若甲方因此被诉，相关诉讼费用由乙方承担，乙方若拒绝支付，甲方有权从押金中提取对应金额，不足部分向乙方追偿。造成其他损失的，由乙方全额赔偿。</w:t>
      </w:r>
    </w:p>
    <w:p>
      <w:pPr>
        <w:pageBreakBefore w:val="0"/>
        <w:kinsoku/>
        <w:wordWrap/>
        <w:overflowPunct/>
        <w:topLinePunct w:val="0"/>
        <w:autoSpaceDE/>
        <w:autoSpaceDN/>
        <w:bidi w:val="0"/>
        <w:adjustRightInd/>
        <w:snapToGrid/>
        <w:ind w:left="0" w:leftChars="0" w:firstLine="640" w:firstLineChars="200"/>
        <w:jc w:val="left"/>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第八条 违约情形及违约处理机制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1、一般违约情形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（1）合同签署后未及时足额缴纳履约保证金。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（2）逾期缴纳租金，但运营期内逾期不超过三次。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（3）未能妥善保护甲方移交的项目资产，导致其出现损坏的。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（4）乙方与其他第三方单位、个人发生纠纷，影响项目正常运营。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（5）在履约过程中，被甲方或其他主管部门发现的其他可能影响项目运营的情形。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28"/>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2、根本违约情形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（1）乙方在运营期内逾期缴纳租金达三次。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（2）乙方与其他第三方单位、个人发生纠纷，影响项目正常运营，且经甲方要求整改后仍未能妥善解决。</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（3）乙方或其法定代表人出现严重违法违规行为，受到行政处罚或被刑事立案，可能导致乙方无法正常运行。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（4）乙方发生破产、解散、合并、分立、被依法关闭、撤销或已进入清算阶段等情形。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（5）因乙方未能审慎管理，导致项目出现重大负面舆情、群体事件等，影响项目正常运行。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（6）项目范围内出现重大安全事故（造成死亡一至二人或者重伤三人以上（含三人）五人以下或者轻伤五人以上（含五人）十人以下），并且乙方负有主要责任的。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（7）项目实施过程中发生安全事故，乙方未按照法律要求进行及时救援、报告或者不予配合调查、导致安全事故恶化或者产生恶劣社会影响。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（8）乙方擅自抵押场地或者地上建（构）筑物。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（9）乙方未妥善保护项目甲方移交的建（构）筑物，导致其主体结构损毁。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（10）乙方不服从项目现场管理，在甲方书面通知的限期内拒不执行整改或者整改执行不到位，造成了甲方严重经济损失或者恶劣影响。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（11）乙方不按相关规定和合同约定使用物业或者场地、包括擅自改变场地用途、超期占用或者到期拒不搬离。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（12）乙方出现负面清单中列举的经营行为（详见本合同第九条）。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（13）乙方明确表示不再缴纳租金或不再承担运营工作。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（14）发生其他严重影响项目正常运行的情形。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3、违约处理机制</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对于第七条 违约责任中列举的违约情形，根据合同第七条的违约责任进行处理。对于第七条未明确的违约情况，按以下情形进行处理：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（1）针对一般违约情形，甲方可以向乙方采取口头警告、发出整改通知书或扣除履约保证金的形式予以扣罚。甲方扣除履约保证金，不影响甲方对乙方该等违约行为可行使的任何其他权利或补救方法。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（2）针对根本违约行为，甲方可单方面解除合同、履约保证金不予退还且乙方需按合同价款的20%支付违约金，乙方应赔偿甲方因乙方根本违约行为而遭受的相应损失。</w:t>
      </w:r>
    </w:p>
    <w:p>
      <w:pPr>
        <w:pageBreakBefore w:val="0"/>
        <w:kinsoku/>
        <w:wordWrap/>
        <w:overflowPunct/>
        <w:topLinePunct w:val="0"/>
        <w:autoSpaceDE/>
        <w:autoSpaceDN/>
        <w:bidi w:val="0"/>
        <w:adjustRightInd/>
        <w:snapToGrid/>
        <w:ind w:firstLine="640" w:firstLineChars="200"/>
        <w:jc w:val="left"/>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第九条 项目负面清单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在项目运营期内，乙方可利用项目场地开展经营活动，但禁止从事以下任何一类的经营、活动：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（1）违反中华人民共和国法律法规规定的任何经营活动，违背社会主义核心价值观的活动。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（2）组织或开展大规模非法集会。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（3）开展与本项目主题定位的不符合的经营活动。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（4）使用明火等不符合本公园管理要求的经营活动。</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（5）从事危险的、污染环境的、噪音大的、消极的经营活动，如‌高风险或法律监管严格的活动、非法经营活动等。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（6）从事违法、违背社会道德和公序良俗的经营活动。</w:t>
      </w:r>
    </w:p>
    <w:p>
      <w:pPr>
        <w:ind w:firstLine="560" w:firstLineChars="200"/>
        <w:jc w:val="left"/>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（7）开展有可能引起公众批评反对且难以消除不良影响的经营活动。</w:t>
      </w:r>
    </w:p>
    <w:p>
      <w:pPr>
        <w:ind w:firstLine="560" w:firstLineChars="200"/>
        <w:jc w:val="left"/>
        <w:rPr>
          <w:rFonts w:hint="default"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若相关标准有所调整变化，以最新出台文件要求为准。</w:t>
      </w:r>
    </w:p>
    <w:p>
      <w:pPr>
        <w:pageBreakBefore w:val="0"/>
        <w:kinsoku/>
        <w:wordWrap/>
        <w:overflowPunct/>
        <w:topLinePunct w:val="0"/>
        <w:autoSpaceDE/>
        <w:autoSpaceDN/>
        <w:bidi w:val="0"/>
        <w:adjustRightInd/>
        <w:snapToGrid/>
        <w:ind w:firstLine="640" w:firstLineChars="200"/>
        <w:jc w:val="left"/>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第十条 保密要求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1、由甲方收集、开发、整理、复制、研究和准备的与本合同项下工作有关的所有资料，在提供给乙方时，均被视为保密文件，不得泄露给除甲方或其指定的代表之外的任何人、企业或公司。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28"/>
          <w:lang w:eastAsia="zh-CN"/>
        </w:rPr>
      </w:pPr>
      <w:r>
        <w:rPr>
          <w:rFonts w:hint="eastAsia" w:ascii="CESI仿宋-GB2312" w:hAnsi="CESI仿宋-GB2312" w:eastAsia="CESI仿宋-GB2312" w:cs="CESI仿宋-GB2312"/>
          <w:b w:val="0"/>
          <w:bCs w:val="0"/>
          <w:sz w:val="28"/>
          <w:szCs w:val="28"/>
          <w:lang w:val="en-US" w:eastAsia="zh-CN"/>
        </w:rPr>
        <w:t>2</w:t>
      </w:r>
      <w:r>
        <w:rPr>
          <w:rFonts w:hint="eastAsia" w:ascii="CESI仿宋-GB2312" w:hAnsi="CESI仿宋-GB2312" w:eastAsia="CESI仿宋-GB2312" w:cs="CESI仿宋-GB2312"/>
          <w:b w:val="0"/>
          <w:bCs w:val="0"/>
          <w:sz w:val="28"/>
          <w:szCs w:val="28"/>
          <w:lang w:eastAsia="zh-CN"/>
        </w:rPr>
        <w:t>、</w:t>
      </w:r>
      <w:r>
        <w:rPr>
          <w:rFonts w:hint="eastAsia" w:ascii="CESI仿宋-GB2312" w:hAnsi="CESI仿宋-GB2312" w:eastAsia="CESI仿宋-GB2312" w:cs="CESI仿宋-GB2312"/>
          <w:b w:val="0"/>
          <w:bCs w:val="0"/>
          <w:sz w:val="28"/>
          <w:szCs w:val="28"/>
        </w:rPr>
        <w:t>本条款具有独立性，不受本合同的终止或解除的影响</w:t>
      </w:r>
      <w:r>
        <w:rPr>
          <w:rFonts w:hint="eastAsia" w:ascii="CESI仿宋-GB2312" w:hAnsi="CESI仿宋-GB2312" w:eastAsia="CESI仿宋-GB2312" w:cs="CESI仿宋-GB2312"/>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 xml:space="preserve">3、乙方在履行合同过程中所获得或接触到的任何内部数据资料，未经甲方同意，不得向第三方透露。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 xml:space="preserve">4、乙方实施项目的一切程序都应符合国家安全、保密的有关规定和标准。 </w:t>
      </w:r>
    </w:p>
    <w:p>
      <w:pPr>
        <w:keepNext w:val="0"/>
        <w:keepLines w:val="0"/>
        <w:pageBreakBefore w:val="0"/>
        <w:widowControl w:val="0"/>
        <w:kinsoku/>
        <w:wordWrap/>
        <w:overflowPunct/>
        <w:topLinePunct w:val="0"/>
        <w:autoSpaceDE/>
        <w:autoSpaceDN/>
        <w:bidi w:val="0"/>
        <w:adjustRightInd/>
        <w:snapToGrid/>
        <w:spacing w:line="240" w:lineRule="auto"/>
        <w:ind w:leftChars="0" w:right="0" w:rightChars="0" w:firstLine="560" w:firstLineChars="200"/>
        <w:jc w:val="left"/>
        <w:textAlignment w:val="auto"/>
        <w:outlineLvl w:val="9"/>
        <w:rPr>
          <w:rFonts w:hint="eastAsia" w:ascii="CESI仿宋-GB2312" w:hAnsi="CESI仿宋-GB2312" w:eastAsia="CESI仿宋-GB2312" w:cs="CESI仿宋-GB2312"/>
          <w:sz w:val="28"/>
          <w:szCs w:val="36"/>
          <w:highlight w:val="none"/>
          <w:vertAlign w:val="baseline"/>
          <w:lang w:val="en-US" w:eastAsia="zh-CN"/>
        </w:rPr>
      </w:pPr>
      <w:r>
        <w:rPr>
          <w:rFonts w:hint="eastAsia" w:ascii="CESI仿宋-GB2312" w:hAnsi="CESI仿宋-GB2312" w:eastAsia="CESI仿宋-GB2312" w:cs="CESI仿宋-GB2312"/>
          <w:sz w:val="28"/>
          <w:szCs w:val="36"/>
          <w:highlight w:val="none"/>
          <w:vertAlign w:val="baseline"/>
          <w:lang w:val="en-US" w:eastAsia="zh-CN"/>
        </w:rPr>
        <w:t>5.乙方承认并同意，若其违反本合同约定的保密义务，应向甲方支付违约金，</w:t>
      </w:r>
      <w:r>
        <w:rPr>
          <w:rFonts w:hint="eastAsia" w:ascii="CESI仿宋-GB2312" w:hAnsi="CESI仿宋-GB2312" w:eastAsia="CESI仿宋-GB2312" w:cs="CESI仿宋-GB2312"/>
          <w:b w:val="0"/>
          <w:bCs w:val="0"/>
          <w:sz w:val="28"/>
          <w:szCs w:val="36"/>
          <w:highlight w:val="none"/>
          <w:lang w:val="en-US" w:eastAsia="zh-CN"/>
        </w:rPr>
        <w:t>乙方需按当年年度租金的20%支付违约金</w:t>
      </w:r>
      <w:r>
        <w:rPr>
          <w:rFonts w:hint="eastAsia" w:ascii="CESI仿宋-GB2312" w:hAnsi="CESI仿宋-GB2312" w:eastAsia="CESI仿宋-GB2312" w:cs="CESI仿宋-GB2312"/>
          <w:sz w:val="28"/>
          <w:szCs w:val="36"/>
          <w:highlight w:val="none"/>
          <w:vertAlign w:val="baseline"/>
          <w:lang w:val="en-US" w:eastAsia="zh-CN"/>
        </w:rPr>
        <w:t>（具体金额可根据保密信息的重要性、可能造成的损失等因素合理确定）。该违约金的支付并不免除乙方因违约行为而应承担的其他法律责任，包括但不限于赔偿甲方因此遭受的全部损失。</w:t>
      </w:r>
    </w:p>
    <w:p>
      <w:pPr>
        <w:keepNext w:val="0"/>
        <w:keepLines w:val="0"/>
        <w:spacing w:line="240" w:lineRule="auto"/>
        <w:ind w:firstLine="560" w:firstLineChars="200"/>
        <w:jc w:val="left"/>
        <w:outlineLvl w:val="9"/>
        <w:rPr>
          <w:rFonts w:hint="eastAsia"/>
          <w:lang w:val="en-US" w:eastAsia="zh-CN"/>
        </w:rPr>
      </w:pPr>
      <w:r>
        <w:rPr>
          <w:rFonts w:hint="eastAsia" w:ascii="CESI仿宋-GB2312" w:hAnsi="CESI仿宋-GB2312" w:eastAsia="CESI仿宋-GB2312" w:cs="CESI仿宋-GB2312"/>
          <w:color w:val="auto"/>
          <w:sz w:val="28"/>
          <w:szCs w:val="36"/>
          <w:highlight w:val="none"/>
          <w:lang w:val="en-US" w:eastAsia="zh-CN"/>
        </w:rPr>
        <w:t>6、若乙方的违约行为给甲方造成的损失超过违约金数额，乙方应就超过部分向甲方进行全额赔偿。损失赔偿范围包括但不限于甲方因乙方违约而遭受的直接经济损失、商业机会损失、维权费用（如律师费、诉讼费、调查费等）以及甲方为恢复保密信息原状所支付的合理费用。</w:t>
      </w:r>
    </w:p>
    <w:p>
      <w:pPr>
        <w:pageBreakBefore w:val="0"/>
        <w:kinsoku/>
        <w:wordWrap/>
        <w:overflowPunct/>
        <w:topLinePunct w:val="0"/>
        <w:autoSpaceDE/>
        <w:autoSpaceDN/>
        <w:bidi w:val="0"/>
        <w:adjustRightInd/>
        <w:snapToGrid/>
        <w:ind w:left="0" w:leftChars="0" w:firstLine="640" w:firstLineChars="200"/>
        <w:jc w:val="left"/>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第十一条 合同终止情形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1、运营期届满终止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乙方应将项目运营权及运营空间、资产无偿移交给甲方。属于乙方的可移动资产，由乙方自行处理。届时乙方须对后续运营人员进行交底，完成工作交接，确保项目运营工作平稳过渡。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28"/>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2、甲方原因提前终止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若因甲方原因需要提前终止合同时，乙方应妥善处理好与其他第三方的纠纷，与第三方就提前终止或解除合同达成一致意见，与第三方的相关法律责任由乙方承担。如因乙方与第三方纠纷造成甲方其他损失的，从履约保证金中扣除相应金额，不足部分由乙方补足。</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（2）如因政策等不可抗力原因甲方需提前终止合同的，应提前20日书面通知乙方，乙方需无条件配合。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3、乙方原因提前终止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eastAsia="zh-CN"/>
        </w:rPr>
      </w:pP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lang w:val="en-US" w:eastAsia="zh-CN"/>
        </w:rPr>
        <w:t>1</w:t>
      </w:r>
      <w:r>
        <w:rPr>
          <w:rFonts w:hint="eastAsia" w:ascii="CESI仿宋-GB2312" w:hAnsi="CESI仿宋-GB2312" w:eastAsia="CESI仿宋-GB2312" w:cs="CESI仿宋-GB2312"/>
          <w:b w:val="0"/>
          <w:bCs w:val="0"/>
          <w:sz w:val="28"/>
          <w:szCs w:val="36"/>
          <w:highlight w:val="none"/>
          <w:lang w:eastAsia="zh-CN"/>
        </w:rPr>
        <w:t>）乙方因自身原因无力经营需要提前终止的，需要提前三个月书面通知甲方，经甲方书面同意后交接完毕方可退场。如未提前书面告知或影响到甲方正常服务工作的，乙方有权扣除全部履约保证金。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rPr>
      </w:pP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lang w:val="en-US" w:eastAsia="zh-CN"/>
        </w:rPr>
        <w:t>2</w:t>
      </w:r>
      <w:r>
        <w:rPr>
          <w:rFonts w:hint="eastAsia" w:ascii="CESI仿宋-GB2312" w:hAnsi="CESI仿宋-GB2312" w:eastAsia="CESI仿宋-GB2312" w:cs="CESI仿宋-GB2312"/>
          <w:b w:val="0"/>
          <w:bCs w:val="0"/>
          <w:sz w:val="28"/>
          <w:szCs w:val="36"/>
          <w:highlight w:val="none"/>
          <w:lang w:eastAsia="zh-CN"/>
        </w:rPr>
        <w:t>）乙方</w:t>
      </w:r>
      <w:r>
        <w:rPr>
          <w:rFonts w:hint="eastAsia" w:ascii="CESI仿宋-GB2312" w:hAnsi="CESI仿宋-GB2312" w:eastAsia="CESI仿宋-GB2312" w:cs="CESI仿宋-GB2312"/>
          <w:b w:val="0"/>
          <w:bCs w:val="0"/>
          <w:sz w:val="28"/>
          <w:szCs w:val="36"/>
          <w:highlight w:val="none"/>
        </w:rPr>
        <w:t>有下列行为之一的，</w:t>
      </w:r>
      <w:r>
        <w:rPr>
          <w:rFonts w:hint="eastAsia" w:ascii="CESI仿宋-GB2312" w:hAnsi="CESI仿宋-GB2312" w:eastAsia="CESI仿宋-GB2312" w:cs="CESI仿宋-GB2312"/>
          <w:b w:val="0"/>
          <w:bCs w:val="0"/>
          <w:sz w:val="28"/>
          <w:szCs w:val="36"/>
          <w:highlight w:val="none"/>
          <w:lang w:eastAsia="zh-CN"/>
        </w:rPr>
        <w:t>甲方有权</w:t>
      </w:r>
      <w:r>
        <w:rPr>
          <w:rFonts w:hint="eastAsia" w:ascii="CESI仿宋-GB2312" w:hAnsi="CESI仿宋-GB2312" w:eastAsia="CESI仿宋-GB2312" w:cs="CESI仿宋-GB2312"/>
          <w:b w:val="0"/>
          <w:bCs w:val="0"/>
          <w:sz w:val="28"/>
          <w:szCs w:val="36"/>
          <w:highlight w:val="none"/>
        </w:rPr>
        <w:t>及时终止合同，收回</w:t>
      </w:r>
      <w:r>
        <w:rPr>
          <w:rFonts w:hint="eastAsia" w:ascii="CESI仿宋-GB2312" w:hAnsi="CESI仿宋-GB2312" w:eastAsia="CESI仿宋-GB2312" w:cs="CESI仿宋-GB2312"/>
          <w:b w:val="0"/>
          <w:bCs w:val="0"/>
          <w:sz w:val="28"/>
          <w:szCs w:val="36"/>
          <w:highlight w:val="none"/>
          <w:lang w:eastAsia="zh-CN"/>
        </w:rPr>
        <w:t>运营权</w:t>
      </w:r>
      <w:r>
        <w:rPr>
          <w:rFonts w:hint="eastAsia" w:ascii="CESI仿宋-GB2312" w:hAnsi="CESI仿宋-GB2312" w:eastAsia="CESI仿宋-GB2312" w:cs="CESI仿宋-GB2312"/>
          <w:b w:val="0"/>
          <w:bCs w:val="0"/>
          <w:sz w:val="28"/>
          <w:szCs w:val="36"/>
          <w:highlight w:val="none"/>
        </w:rPr>
        <w:t>，因此造成的损失由</w:t>
      </w:r>
      <w:r>
        <w:rPr>
          <w:rFonts w:hint="eastAsia" w:ascii="CESI仿宋-GB2312" w:hAnsi="CESI仿宋-GB2312" w:eastAsia="CESI仿宋-GB2312" w:cs="CESI仿宋-GB2312"/>
          <w:b w:val="0"/>
          <w:bCs w:val="0"/>
          <w:sz w:val="28"/>
          <w:szCs w:val="36"/>
          <w:highlight w:val="none"/>
          <w:lang w:eastAsia="zh-CN"/>
        </w:rPr>
        <w:t>乙方</w:t>
      </w:r>
      <w:r>
        <w:rPr>
          <w:rFonts w:hint="eastAsia" w:ascii="CESI仿宋-GB2312" w:hAnsi="CESI仿宋-GB2312" w:eastAsia="CESI仿宋-GB2312" w:cs="CESI仿宋-GB2312"/>
          <w:b w:val="0"/>
          <w:bCs w:val="0"/>
          <w:sz w:val="28"/>
          <w:szCs w:val="36"/>
          <w:highlight w:val="none"/>
        </w:rPr>
        <w:t>赔偿：</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left"/>
        <w:textAlignment w:val="auto"/>
        <w:rPr>
          <w:rFonts w:hint="eastAsia" w:ascii="CESI仿宋-GB2312" w:hAnsi="CESI仿宋-GB2312" w:eastAsia="CESI仿宋-GB2312" w:cs="CESI仿宋-GB2312"/>
          <w:b w:val="0"/>
          <w:bCs w:val="0"/>
          <w:sz w:val="28"/>
          <w:szCs w:val="36"/>
          <w:highlight w:val="none"/>
        </w:rPr>
      </w:pPr>
      <w:r>
        <w:rPr>
          <w:rFonts w:hint="eastAsia" w:ascii="CESI仿宋-GB2312" w:hAnsi="CESI仿宋-GB2312" w:eastAsia="CESI仿宋-GB2312" w:cs="CESI仿宋-GB2312"/>
          <w:b w:val="0"/>
          <w:bCs w:val="0"/>
          <w:sz w:val="28"/>
          <w:szCs w:val="36"/>
          <w:highlight w:val="none"/>
          <w:lang w:val="en-US" w:eastAsia="zh-CN"/>
        </w:rPr>
        <w:t>a</w:t>
      </w: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rPr>
        <w:t>利用承租物业进行非法活动，损害公共利益或他人利益的；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left"/>
        <w:textAlignment w:val="auto"/>
        <w:rPr>
          <w:rFonts w:hint="eastAsia" w:ascii="CESI仿宋-GB2312" w:hAnsi="CESI仿宋-GB2312" w:eastAsia="CESI仿宋-GB2312" w:cs="CESI仿宋-GB2312"/>
          <w:b w:val="0"/>
          <w:bCs w:val="0"/>
          <w:sz w:val="28"/>
          <w:szCs w:val="36"/>
          <w:highlight w:val="none"/>
        </w:rPr>
      </w:pPr>
      <w:r>
        <w:rPr>
          <w:rFonts w:hint="eastAsia" w:ascii="CESI仿宋-GB2312" w:hAnsi="CESI仿宋-GB2312" w:eastAsia="CESI仿宋-GB2312" w:cs="CESI仿宋-GB2312"/>
          <w:b w:val="0"/>
          <w:bCs w:val="0"/>
          <w:sz w:val="28"/>
          <w:szCs w:val="36"/>
          <w:highlight w:val="none"/>
          <w:lang w:val="en-US" w:eastAsia="zh-CN"/>
        </w:rPr>
        <w:t>b</w:t>
      </w: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rPr>
        <w:t>擅自改变承租物业结构或约定用途的；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left"/>
        <w:textAlignment w:val="auto"/>
        <w:rPr>
          <w:rFonts w:hint="eastAsia" w:ascii="CESI仿宋-GB2312" w:hAnsi="CESI仿宋-GB2312" w:eastAsia="CESI仿宋-GB2312" w:cs="CESI仿宋-GB2312"/>
          <w:b w:val="0"/>
          <w:bCs w:val="0"/>
          <w:sz w:val="28"/>
          <w:szCs w:val="36"/>
          <w:highlight w:val="none"/>
        </w:rPr>
      </w:pPr>
      <w:r>
        <w:rPr>
          <w:rFonts w:hint="eastAsia" w:ascii="CESI仿宋-GB2312" w:hAnsi="CESI仿宋-GB2312" w:eastAsia="CESI仿宋-GB2312" w:cs="CESI仿宋-GB2312"/>
          <w:b w:val="0"/>
          <w:bCs w:val="0"/>
          <w:sz w:val="28"/>
          <w:szCs w:val="36"/>
          <w:highlight w:val="none"/>
          <w:lang w:val="en-US" w:eastAsia="zh-CN"/>
        </w:rPr>
        <w:t>c</w:t>
      </w: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rPr>
        <w:t>故意损坏承租物业的或者过失损坏承租物业拒不修复的；</w:t>
      </w:r>
    </w:p>
    <w:p>
      <w:pPr>
        <w:keepNext w:val="0"/>
        <w:keepLines w:val="0"/>
        <w:spacing w:line="240" w:lineRule="auto"/>
        <w:ind w:left="0" w:leftChars="0" w:firstLine="638" w:firstLineChars="228"/>
        <w:jc w:val="left"/>
        <w:outlineLvl w:val="9"/>
        <w:rPr>
          <w:rFonts w:hint="eastAsia"/>
        </w:rPr>
      </w:pPr>
      <w:r>
        <w:rPr>
          <w:rFonts w:hint="eastAsia" w:ascii="CESI仿宋-GB2312" w:hAnsi="CESI仿宋-GB2312" w:eastAsia="CESI仿宋-GB2312" w:cs="CESI仿宋-GB2312"/>
          <w:b w:val="0"/>
          <w:bCs w:val="0"/>
          <w:sz w:val="28"/>
          <w:szCs w:val="36"/>
          <w:highlight w:val="none"/>
          <w:lang w:val="en-US" w:eastAsia="zh-CN"/>
        </w:rPr>
        <w:t>d</w:t>
      </w:r>
      <w:r>
        <w:rPr>
          <w:rFonts w:hint="eastAsia" w:ascii="CESI仿宋-GB2312" w:hAnsi="CESI仿宋-GB2312" w:eastAsia="CESI仿宋-GB2312" w:cs="CESI仿宋-GB2312"/>
          <w:b w:val="0"/>
          <w:bCs w:val="0"/>
          <w:sz w:val="28"/>
          <w:szCs w:val="36"/>
          <w:highlight w:val="none"/>
          <w:lang w:eastAsia="zh-CN"/>
        </w:rPr>
        <w:t>）</w:t>
      </w:r>
      <w:r>
        <w:rPr>
          <w:rFonts w:hint="eastAsia" w:ascii="仿宋_GB2312" w:hAnsi="仿宋_GB2312" w:eastAsia="仿宋_GB2312" w:cs="仿宋_GB2312"/>
          <w:b w:val="0"/>
          <w:bCs w:val="0"/>
          <w:sz w:val="28"/>
          <w:szCs w:val="36"/>
          <w:highlight w:val="none"/>
          <w:lang w:val="en-US" w:eastAsia="zh-CN"/>
        </w:rPr>
        <w:t>私自</w:t>
      </w:r>
      <w:r>
        <w:rPr>
          <w:rFonts w:hint="eastAsia" w:ascii="仿宋_GB2312" w:hAnsi="仿宋_GB2312" w:eastAsia="仿宋_GB2312" w:cs="仿宋_GB2312"/>
          <w:b w:val="0"/>
          <w:bCs w:val="0"/>
          <w:sz w:val="28"/>
          <w:szCs w:val="36"/>
          <w:highlight w:val="none"/>
          <w:lang w:eastAsia="zh-CN"/>
        </w:rPr>
        <w:t>分租、转租</w:t>
      </w:r>
      <w:r>
        <w:rPr>
          <w:rFonts w:hint="eastAsia" w:ascii="仿宋_GB2312" w:hAnsi="仿宋_GB2312" w:eastAsia="仿宋_GB2312" w:cs="仿宋_GB2312"/>
          <w:b w:val="0"/>
          <w:bCs w:val="0"/>
          <w:sz w:val="28"/>
          <w:szCs w:val="36"/>
          <w:highlight w:val="none"/>
          <w:lang w:val="en-US" w:eastAsia="zh-CN"/>
        </w:rPr>
        <w:t>的；</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8" w:firstLineChars="228"/>
        <w:jc w:val="left"/>
        <w:textAlignment w:val="auto"/>
        <w:rPr>
          <w:rFonts w:hint="eastAsia" w:ascii="CESI仿宋-GB2312" w:hAnsi="CESI仿宋-GB2312" w:eastAsia="CESI仿宋-GB2312" w:cs="CESI仿宋-GB2312"/>
          <w:b w:val="0"/>
          <w:bCs w:val="0"/>
          <w:sz w:val="28"/>
          <w:szCs w:val="36"/>
          <w:highlight w:val="none"/>
        </w:rPr>
      </w:pPr>
      <w:r>
        <w:rPr>
          <w:rFonts w:hint="eastAsia" w:ascii="CESI仿宋-GB2312" w:hAnsi="CESI仿宋-GB2312" w:eastAsia="CESI仿宋-GB2312" w:cs="CESI仿宋-GB2312"/>
          <w:b w:val="0"/>
          <w:bCs w:val="0"/>
          <w:sz w:val="28"/>
          <w:szCs w:val="36"/>
          <w:highlight w:val="none"/>
          <w:lang w:val="en-US" w:eastAsia="zh-CN"/>
        </w:rPr>
        <w:t>e</w:t>
      </w: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rPr>
        <w:t>法律、法规规定的其他情形；</w:t>
      </w:r>
    </w:p>
    <w:p>
      <w:pPr>
        <w:widowControl w:val="0"/>
        <w:spacing w:line="240" w:lineRule="auto"/>
        <w:ind w:left="0" w:leftChars="0" w:firstLine="638" w:firstLineChars="228"/>
        <w:rPr>
          <w:rFonts w:hint="eastAsia" w:ascii="CESI仿宋-GB2312" w:hAnsi="CESI仿宋-GB2312" w:eastAsia="CESI仿宋-GB2312" w:cs="CESI仿宋-GB2312"/>
          <w:b w:val="0"/>
          <w:bCs w:val="0"/>
          <w:sz w:val="28"/>
          <w:szCs w:val="36"/>
          <w:highlight w:val="none"/>
        </w:rPr>
      </w:pPr>
      <w:r>
        <w:rPr>
          <w:rFonts w:hint="eastAsia" w:ascii="CESI仿宋-GB2312" w:hAnsi="CESI仿宋-GB2312" w:eastAsia="CESI仿宋-GB2312" w:cs="CESI仿宋-GB2312"/>
          <w:b w:val="0"/>
          <w:bCs w:val="0"/>
          <w:sz w:val="28"/>
          <w:szCs w:val="36"/>
          <w:highlight w:val="none"/>
          <w:lang w:val="en-US" w:eastAsia="zh-CN"/>
        </w:rPr>
        <w:t>f</w:t>
      </w: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rPr>
        <w:t>合同约定的其他情形。</w:t>
      </w:r>
    </w:p>
    <w:p>
      <w:pPr>
        <w:widowControl w:val="0"/>
        <w:spacing w:line="240" w:lineRule="auto"/>
        <w:ind w:firstLine="560" w:firstLineChars="200"/>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lang w:val="en-US" w:eastAsia="zh-CN"/>
        </w:rPr>
        <w:t>3</w:t>
      </w:r>
      <w:r>
        <w:rPr>
          <w:rFonts w:hint="eastAsia" w:ascii="CESI仿宋-GB2312" w:hAnsi="CESI仿宋-GB2312" w:eastAsia="CESI仿宋-GB2312" w:cs="CESI仿宋-GB2312"/>
          <w:b w:val="0"/>
          <w:bCs w:val="0"/>
          <w:sz w:val="28"/>
          <w:szCs w:val="36"/>
          <w:highlight w:val="none"/>
          <w:lang w:eastAsia="zh-CN"/>
        </w:rPr>
        <w:t>）</w:t>
      </w:r>
      <w:r>
        <w:rPr>
          <w:rFonts w:hint="eastAsia" w:ascii="CESI仿宋-GB2312" w:hAnsi="CESI仿宋-GB2312" w:eastAsia="CESI仿宋-GB2312" w:cs="CESI仿宋-GB2312"/>
          <w:b w:val="0"/>
          <w:bCs w:val="0"/>
          <w:sz w:val="28"/>
          <w:szCs w:val="36"/>
          <w:highlight w:val="none"/>
          <w:lang w:val="en-US" w:eastAsia="zh-CN"/>
        </w:rPr>
        <w:t>运营期内，乙方如出现本条第（2）款规定之情形或其他根本违约行为，甲方有权解除合同，限期收回本项目所有资产使用权及项目运营权。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（1）违约金：乙方应按当年年度租金的20%向甲方支付违约金。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赔偿损失：乙方除支付违约金外，还应赔偿甲方因乙方提前终止合同而遭受的实际损失，包括但不限于直接经济损失、间接经济损失、预期利益损失以及因处理乙方提前终止合同事宜所产生的费用（如律师费、诉讼费等），乙方若拒绝支付相关诉讼费用的，甲方有权从履约保证金中提取对应金额，不足部分向乙方追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资产与运营权交接：乙方应在合同终止后的约定时间内，将项目所有资产使用权及项目运营权无条件移交给甲方，并确保项目资产及运营权的完整性和可经营性。乙方应妥善处理好与第三方单位的合同关系，确保第三方单位在合同终止后有序撤场，不得影响甲方对项目资产及运营权的接管，如造成其他损失的，由乙方全额赔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4）配合处理后续事宜：乙方应积极配合甲方处理因乙方提前终止合同而产生的后续事宜，包括但不限于与第三方单位的协商、法律纠纷的解决等。乙方应确保在合同终止后的约定时间内，完成所有相关事宜的处理，不得拖延或阻碍甲方对项目资产及运营权的接管和运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（5）保密义务：乙方在合同终止后，应继续履行合同中规定的保密义务，不得泄露甲方的商业秘密或项目相关信息。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28"/>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4、终止通知</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任何一方终止合同时，应将载明终止事由、终止日期的书面通知送达对方。其中，合同因服务期限满而终止时，双方均无须履行终止通知义务，但乙方仍应按照合同约定完成资产移交和后续工作。</w:t>
      </w:r>
    </w:p>
    <w:p>
      <w:pPr>
        <w:pageBreakBefore w:val="0"/>
        <w:kinsoku/>
        <w:wordWrap/>
        <w:overflowPunct/>
        <w:topLinePunct w:val="0"/>
        <w:autoSpaceDE/>
        <w:autoSpaceDN/>
        <w:bidi w:val="0"/>
        <w:adjustRightInd/>
        <w:snapToGrid/>
        <w:ind w:left="0" w:leftChars="0" w:firstLine="640" w:firstLineChars="200"/>
        <w:jc w:val="left"/>
        <w:outlineLvl w:val="9"/>
        <w:rPr>
          <w:rFonts w:hint="eastAsia" w:ascii="CESI仿宋-GB2312" w:hAnsi="CESI仿宋-GB2312" w:eastAsia="CESI仿宋-GB2312" w:cs="CESI仿宋-GB2312"/>
          <w:b/>
          <w:bCs/>
          <w:sz w:val="32"/>
          <w:szCs w:val="40"/>
          <w:highlight w:val="none"/>
          <w:lang w:val="en-US" w:eastAsia="zh-CN"/>
        </w:rPr>
      </w:pPr>
      <w:r>
        <w:rPr>
          <w:rFonts w:hint="eastAsia" w:ascii="CESI仿宋-GB2312" w:hAnsi="CESI仿宋-GB2312" w:eastAsia="CESI仿宋-GB2312" w:cs="CESI仿宋-GB2312"/>
          <w:b/>
          <w:bCs/>
          <w:sz w:val="32"/>
          <w:szCs w:val="40"/>
          <w:highlight w:val="none"/>
          <w:lang w:val="en-US" w:eastAsia="zh-CN"/>
        </w:rPr>
        <w:t>第十二条 移交与验收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1、移交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在乙方进场前，甲方提前做好场地的清理工作，达到交付标准，即通基础水电</w:t>
      </w:r>
      <w:r>
        <w:rPr>
          <w:rFonts w:hint="default" w:ascii="CESI仿宋-GB2312" w:hAnsi="CESI仿宋-GB2312" w:eastAsia="CESI仿宋-GB2312" w:cs="CESI仿宋-GB2312"/>
          <w:b w:val="0"/>
          <w:bCs w:val="0"/>
          <w:sz w:val="28"/>
          <w:szCs w:val="36"/>
          <w:highlight w:val="none"/>
          <w:lang w:eastAsia="zh-CN"/>
        </w:rPr>
        <w:t>，无堆放杂物</w:t>
      </w:r>
      <w:r>
        <w:rPr>
          <w:rFonts w:hint="eastAsia" w:ascii="CESI仿宋-GB2312" w:hAnsi="CESI仿宋-GB2312" w:eastAsia="CESI仿宋-GB2312" w:cs="CESI仿宋-GB2312"/>
          <w:b w:val="0"/>
          <w:bCs w:val="0"/>
          <w:sz w:val="28"/>
          <w:szCs w:val="36"/>
          <w:highlight w:val="none"/>
          <w:lang w:val="en-US" w:eastAsia="zh-CN"/>
        </w:rPr>
        <w:t>。双方签订合同后，乙方应会同甲方一起，就项目资产进行现状盘点，做好移交台账，经双方确认无误后，乙方正式享有项目运营空间和资产的使用权。甲、乙双方须各指派代表一同到现场共同参与移交，并由双方代表书面签字确认移交单（附件2）应一式三份，甲方、乙方各执一份，另一份交公园备案。移交单作为本合同的重要附件，具有与合同同等的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9" w:firstLineChars="228"/>
        <w:jc w:val="left"/>
        <w:textAlignment w:val="auto"/>
        <w:rPr>
          <w:rFonts w:hint="eastAsia" w:ascii="CESI仿宋-GB2312" w:hAnsi="CESI仿宋-GB2312" w:eastAsia="CESI仿宋-GB2312" w:cs="CESI仿宋-GB2312"/>
          <w:b/>
          <w:bCs/>
          <w:sz w:val="28"/>
          <w:szCs w:val="36"/>
          <w:highlight w:val="none"/>
          <w:lang w:val="en-US" w:eastAsia="zh-CN"/>
        </w:rPr>
      </w:pPr>
      <w:r>
        <w:rPr>
          <w:rFonts w:hint="eastAsia" w:ascii="CESI仿宋-GB2312" w:hAnsi="CESI仿宋-GB2312" w:eastAsia="CESI仿宋-GB2312" w:cs="CESI仿宋-GB2312"/>
          <w:b/>
          <w:bCs/>
          <w:sz w:val="28"/>
          <w:szCs w:val="36"/>
          <w:highlight w:val="none"/>
          <w:lang w:val="en-US" w:eastAsia="zh-CN"/>
        </w:rPr>
        <w:t>2、验收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sz w:val="28"/>
          <w:szCs w:val="36"/>
          <w:highlight w:val="none"/>
        </w:rPr>
        <w:t>项目合作期满前三个月或者项目合同提前终止后，本项目进入移交期，</w:t>
      </w:r>
      <w:r>
        <w:rPr>
          <w:rFonts w:hint="eastAsia" w:ascii="CESI仿宋-GB2312" w:hAnsi="CESI仿宋-GB2312" w:eastAsia="CESI仿宋-GB2312" w:cs="CESI仿宋-GB2312"/>
          <w:sz w:val="28"/>
          <w:szCs w:val="36"/>
          <w:highlight w:val="none"/>
          <w:lang w:eastAsia="zh-CN"/>
        </w:rPr>
        <w:t>乙方</w:t>
      </w:r>
      <w:r>
        <w:rPr>
          <w:rFonts w:hint="eastAsia" w:ascii="CESI仿宋-GB2312" w:hAnsi="CESI仿宋-GB2312" w:eastAsia="CESI仿宋-GB2312" w:cs="CESI仿宋-GB2312"/>
          <w:sz w:val="28"/>
          <w:szCs w:val="36"/>
          <w:highlight w:val="none"/>
        </w:rPr>
        <w:t>应全面检查项目各项设施设备，确保其使用功能完好，不低于进场移交时的状态</w:t>
      </w:r>
      <w:r>
        <w:rPr>
          <w:rFonts w:hint="eastAsia" w:ascii="CESI仿宋-GB2312" w:hAnsi="CESI仿宋-GB2312" w:eastAsia="CESI仿宋-GB2312" w:cs="CESI仿宋-GB2312"/>
          <w:sz w:val="28"/>
          <w:szCs w:val="36"/>
          <w:highlight w:val="none"/>
          <w:lang w:eastAsia="zh-CN"/>
        </w:rPr>
        <w:t>，</w:t>
      </w:r>
      <w:r>
        <w:rPr>
          <w:rFonts w:hint="eastAsia" w:ascii="CESI仿宋-GB2312" w:hAnsi="CESI仿宋-GB2312" w:eastAsia="CESI仿宋-GB2312" w:cs="CESI仿宋-GB2312"/>
          <w:sz w:val="28"/>
          <w:szCs w:val="36"/>
          <w:highlight w:val="none"/>
          <w:lang w:val="en-US" w:eastAsia="zh-CN"/>
        </w:rPr>
        <w:t>同时完成场地清理工作</w:t>
      </w:r>
      <w:r>
        <w:rPr>
          <w:rFonts w:hint="eastAsia" w:ascii="CESI仿宋-GB2312" w:hAnsi="CESI仿宋-GB2312" w:eastAsia="CESI仿宋-GB2312" w:cs="CESI仿宋-GB2312"/>
          <w:sz w:val="28"/>
          <w:szCs w:val="36"/>
          <w:highlight w:val="none"/>
        </w:rPr>
        <w:t>。</w:t>
      </w:r>
      <w:r>
        <w:rPr>
          <w:rFonts w:hint="eastAsia" w:ascii="CESI仿宋-GB2312" w:hAnsi="CESI仿宋-GB2312" w:eastAsia="CESI仿宋-GB2312" w:cs="CESI仿宋-GB2312"/>
          <w:sz w:val="28"/>
          <w:szCs w:val="36"/>
          <w:highlight w:val="none"/>
          <w:lang w:eastAsia="zh-CN"/>
        </w:rPr>
        <w:t>乙方</w:t>
      </w:r>
      <w:r>
        <w:rPr>
          <w:rFonts w:hint="eastAsia" w:ascii="CESI仿宋-GB2312" w:hAnsi="CESI仿宋-GB2312" w:eastAsia="CESI仿宋-GB2312" w:cs="CESI仿宋-GB2312"/>
          <w:sz w:val="28"/>
          <w:szCs w:val="36"/>
          <w:highlight w:val="none"/>
        </w:rPr>
        <w:t>提前做好移交台账，经双方共同确认后将从</w:t>
      </w:r>
      <w:r>
        <w:rPr>
          <w:rFonts w:hint="eastAsia" w:ascii="CESI仿宋-GB2312" w:hAnsi="CESI仿宋-GB2312" w:eastAsia="CESI仿宋-GB2312" w:cs="CESI仿宋-GB2312"/>
          <w:sz w:val="28"/>
          <w:szCs w:val="36"/>
          <w:highlight w:val="none"/>
          <w:lang w:eastAsia="zh-CN"/>
        </w:rPr>
        <w:t>甲方</w:t>
      </w:r>
      <w:r>
        <w:rPr>
          <w:rFonts w:hint="eastAsia" w:ascii="CESI仿宋-GB2312" w:hAnsi="CESI仿宋-GB2312" w:eastAsia="CESI仿宋-GB2312" w:cs="CESI仿宋-GB2312"/>
          <w:sz w:val="28"/>
          <w:szCs w:val="36"/>
          <w:highlight w:val="none"/>
        </w:rPr>
        <w:t>处</w:t>
      </w:r>
      <w:r>
        <w:rPr>
          <w:rFonts w:hint="eastAsia" w:ascii="CESI仿宋-GB2312" w:hAnsi="CESI仿宋-GB2312" w:eastAsia="CESI仿宋-GB2312" w:cs="CESI仿宋-GB2312"/>
          <w:sz w:val="28"/>
          <w:szCs w:val="36"/>
          <w:highlight w:val="none"/>
          <w:lang w:val="en-US" w:eastAsia="zh-CN"/>
        </w:rPr>
        <w:t>取得的</w:t>
      </w:r>
      <w:r>
        <w:rPr>
          <w:rFonts w:hint="eastAsia" w:ascii="CESI仿宋-GB2312" w:hAnsi="CESI仿宋-GB2312" w:eastAsia="CESI仿宋-GB2312" w:cs="CESI仿宋-GB2312"/>
          <w:sz w:val="28"/>
          <w:szCs w:val="36"/>
          <w:highlight w:val="none"/>
        </w:rPr>
        <w:t>资产</w:t>
      </w:r>
      <w:r>
        <w:rPr>
          <w:rFonts w:hint="eastAsia" w:ascii="CESI仿宋-GB2312" w:hAnsi="CESI仿宋-GB2312" w:eastAsia="CESI仿宋-GB2312" w:cs="CESI仿宋-GB2312"/>
          <w:sz w:val="28"/>
          <w:szCs w:val="36"/>
          <w:highlight w:val="none"/>
          <w:lang w:eastAsia="zh-CN"/>
        </w:rPr>
        <w:t>使用权</w:t>
      </w:r>
      <w:r>
        <w:rPr>
          <w:rFonts w:hint="eastAsia" w:ascii="CESI仿宋-GB2312" w:hAnsi="CESI仿宋-GB2312" w:eastAsia="CESI仿宋-GB2312" w:cs="CESI仿宋-GB2312"/>
          <w:sz w:val="28"/>
          <w:szCs w:val="36"/>
          <w:highlight w:val="none"/>
        </w:rPr>
        <w:t>移交给</w:t>
      </w:r>
      <w:r>
        <w:rPr>
          <w:rFonts w:hint="eastAsia" w:ascii="CESI仿宋-GB2312" w:hAnsi="CESI仿宋-GB2312" w:eastAsia="CESI仿宋-GB2312" w:cs="CESI仿宋-GB2312"/>
          <w:sz w:val="28"/>
          <w:szCs w:val="36"/>
          <w:highlight w:val="none"/>
          <w:lang w:eastAsia="zh-CN"/>
        </w:rPr>
        <w:t>甲方</w:t>
      </w:r>
      <w:r>
        <w:rPr>
          <w:rFonts w:hint="eastAsia" w:ascii="CESI仿宋-GB2312" w:hAnsi="CESI仿宋-GB2312" w:eastAsia="CESI仿宋-GB2312" w:cs="CESI仿宋-GB2312"/>
          <w:sz w:val="28"/>
          <w:szCs w:val="36"/>
          <w:highlight w:val="none"/>
        </w:rPr>
        <w:t>或其指定的其他单位</w:t>
      </w:r>
      <w:r>
        <w:rPr>
          <w:rFonts w:hint="eastAsia" w:ascii="CESI仿宋-GB2312" w:hAnsi="CESI仿宋-GB2312" w:eastAsia="CESI仿宋-GB2312" w:cs="CESI仿宋-GB2312"/>
          <w:sz w:val="28"/>
          <w:szCs w:val="36"/>
          <w:highlight w:val="none"/>
          <w:lang w:eastAsia="zh-CN"/>
        </w:rPr>
        <w:t>，</w:t>
      </w:r>
      <w:r>
        <w:rPr>
          <w:rFonts w:hint="eastAsia" w:ascii="CESI仿宋-GB2312" w:hAnsi="CESI仿宋-GB2312" w:eastAsia="CESI仿宋-GB2312" w:cs="CESI仿宋-GB2312"/>
          <w:sz w:val="28"/>
          <w:szCs w:val="36"/>
          <w:highlight w:val="none"/>
          <w:lang w:val="en-US" w:eastAsia="zh-CN"/>
        </w:rPr>
        <w:t>乙方在合同期内自行购置的相关设施设备由乙方自行清理撤离</w:t>
      </w:r>
      <w:r>
        <w:rPr>
          <w:rFonts w:hint="eastAsia" w:ascii="CESI仿宋-GB2312" w:hAnsi="CESI仿宋-GB2312" w:eastAsia="CESI仿宋-GB2312" w:cs="CESI仿宋-GB2312"/>
          <w:sz w:val="28"/>
          <w:szCs w:val="36"/>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（1）合同期满退场流程：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合同期满后，乙方应及时结清项目涉及的所有费用（包括与第三方的合同协议），向甲方提出撤场申请，有序离场。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离场前，乙方需对场地进行彻底清理，搬离运营空间内的可移动的物品和设备；装修及固定添附物（包括但不限于：铺设的管线、固定或嵌于墙体、地面的设施物件等）归甲方所有。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乙方应确保场地清理干净并恢复原始租赁状态（装修及固定添附物），如因撤场造成场地、空间的损坏，乙方需承担相关责任。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（2）装修补偿规定：</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合同期满或提前终止时，乙方无权要求甲方提供任何形式的装修补偿。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乙方在租赁期间内对场地进行的任何装修或改造，均视为乙方自愿承担的费用，且乙方同意在退场时放弃对这些装修或改造的任何权利主张。</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（3）逾期搬离责任：</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合同结束后，乙方应立即退场，每延期一日按照当月月租金的5%向甲方支付占用费。如乙方超过一个月逾期仍未搬离，应在原租金基础上每日按照当月月租金的10%向甲方支付占用费，并且甲方有权自行处理场地内的物品和设备，将场地恢复原状，而不予乙方任何赔偿或补偿。乙方应承担甲方因自行处理所产生的一切费用，包括但不限于搬运费、保管费、处置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b/>
          <w:kern w:val="2"/>
          <w:sz w:val="32"/>
          <w:szCs w:val="40"/>
          <w:highlight w:val="none"/>
          <w:lang w:val="en-US" w:eastAsia="zh-CN" w:bidi="ar-SA"/>
        </w:rPr>
      </w:pPr>
      <w:r>
        <w:rPr>
          <w:rFonts w:hint="eastAsia" w:ascii="CESI仿宋-GB2312" w:hAnsi="CESI仿宋-GB2312" w:eastAsia="CESI仿宋-GB2312" w:cs="CESI仿宋-GB2312"/>
          <w:b/>
          <w:kern w:val="2"/>
          <w:sz w:val="32"/>
          <w:szCs w:val="40"/>
          <w:highlight w:val="none"/>
          <w:lang w:val="en-US" w:eastAsia="zh-CN" w:bidi="ar-SA"/>
        </w:rPr>
        <w:t>第十三条 通信送达</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1、甲、乙双方约定以下通信地址为双方通知或文件的送达地址：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甲方收件地址：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 xml:space="preserve">甲方联系人及电话：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乙方收件地址：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 xml:space="preserve">乙方联系人及电话：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2、双方确认，与本合同履行有关而发出的所有书面通知或其他通讯，或者因争议解决由司法裁判机关发出的法律文书，均以本合同确定的通讯地址为准。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b w:val="0"/>
          <w:bCs w:val="0"/>
          <w:sz w:val="28"/>
          <w:szCs w:val="36"/>
          <w:highlight w:val="none"/>
          <w:lang w:val="en-US" w:eastAsia="zh-CN"/>
        </w:rPr>
        <w:t>4、如上述地址未约定的，以双方当事人在本合同载明的地址作为送达地址。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40"/>
          <w:highlight w:val="none"/>
          <w:lang w:val="en-US" w:eastAsia="zh-CN"/>
        </w:rPr>
      </w:pPr>
      <w:r>
        <w:rPr>
          <w:rFonts w:hint="eastAsia" w:ascii="CESI仿宋-GB2312" w:hAnsi="CESI仿宋-GB2312" w:eastAsia="CESI仿宋-GB2312" w:cs="CESI仿宋-GB2312"/>
          <w:b/>
          <w:kern w:val="2"/>
          <w:sz w:val="32"/>
          <w:szCs w:val="40"/>
          <w:highlight w:val="none"/>
          <w:lang w:val="en-US" w:eastAsia="zh-CN" w:bidi="ar-SA"/>
        </w:rPr>
        <w:t>第十四条 其他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1、下列文件均为本合同的重要组成部分：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（1）本项目的公开招租文件、答疑及补充通知；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（2）本项目中标的相关文件；</w:t>
      </w:r>
    </w:p>
    <w:p>
      <w:pPr>
        <w:keepNext w:val="0"/>
        <w:keepLines w:val="0"/>
        <w:numPr>
          <w:ilvl w:val="0"/>
          <w:numId w:val="0"/>
        </w:numPr>
        <w:ind w:firstLine="560" w:firstLineChars="200"/>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（3）本合同执行中共同签署的补充与修正文件。</w:t>
      </w:r>
    </w:p>
    <w:p>
      <w:pPr>
        <w:keepNext w:val="0"/>
        <w:keepLines w:val="0"/>
        <w:ind w:firstLine="560" w:firstLineChars="200"/>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“招标文件”、乙方的“应答文件”及其澄清文件等，均为签订本合同书及补充协议的依据。乙方不得要求与甲方再订立背离合同实质性内容的其它协议。</w:t>
      </w:r>
    </w:p>
    <w:p>
      <w:pPr>
        <w:keepNext/>
        <w:keepLines/>
        <w:pageBreakBefore w:val="0"/>
        <w:widowControl w:val="0"/>
        <w:kinsoku/>
        <w:wordWrap/>
        <w:overflowPunct/>
        <w:topLinePunct w:val="0"/>
        <w:autoSpaceDE/>
        <w:autoSpaceDN/>
        <w:bidi w:val="0"/>
        <w:adjustRightInd/>
        <w:snapToGrid/>
        <w:spacing w:before="0" w:after="0"/>
        <w:ind w:firstLineChars="200"/>
        <w:textAlignment w:val="auto"/>
        <w:outlineLvl w:val="9"/>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2、本合同一式陆份，甲、乙方双方各执叁份，具有同等法律效力。本合同自双方法定代表人签字（盖章）之日起生效。</w:t>
      </w:r>
    </w:p>
    <w:p>
      <w:pPr>
        <w:keepNext/>
        <w:keepLines/>
        <w:pageBreakBefore w:val="0"/>
        <w:widowControl w:val="0"/>
        <w:kinsoku/>
        <w:wordWrap/>
        <w:overflowPunct/>
        <w:topLinePunct w:val="0"/>
        <w:autoSpaceDE/>
        <w:autoSpaceDN/>
        <w:bidi w:val="0"/>
        <w:adjustRightInd/>
        <w:snapToGrid/>
        <w:spacing w:before="0" w:after="0"/>
        <w:ind w:firstLineChars="200"/>
        <w:textAlignment w:val="auto"/>
        <w:outlineLvl w:val="9"/>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3、本合同未尽事宜，可通过签订补充协议的形式经双方签字（盖章）后，可作为本合同的有效附件。</w:t>
      </w:r>
    </w:p>
    <w:p>
      <w:pPr>
        <w:keepNext/>
        <w:keepLines/>
        <w:pageBreakBefore w:val="0"/>
        <w:widowControl w:val="0"/>
        <w:kinsoku/>
        <w:wordWrap/>
        <w:overflowPunct/>
        <w:topLinePunct w:val="0"/>
        <w:autoSpaceDE/>
        <w:autoSpaceDN/>
        <w:bidi w:val="0"/>
        <w:adjustRightInd/>
        <w:snapToGrid/>
        <w:spacing w:before="0" w:after="0"/>
        <w:ind w:firstLineChars="200"/>
        <w:textAlignment w:val="auto"/>
        <w:outlineLvl w:val="9"/>
        <w:rPr>
          <w:rFonts w:hint="eastAsia" w:ascii="CESI仿宋-GB2312" w:hAnsi="CESI仿宋-GB2312" w:eastAsia="CESI仿宋-GB2312" w:cs="CESI仿宋-GB2312"/>
          <w:b w:val="0"/>
          <w:bCs w:val="0"/>
          <w:sz w:val="28"/>
          <w:szCs w:val="36"/>
          <w:highlight w:val="none"/>
          <w:lang w:val="en-US" w:eastAsia="zh-CN"/>
        </w:rPr>
      </w:pPr>
      <w:r>
        <w:rPr>
          <w:rFonts w:hint="eastAsia" w:ascii="CESI仿宋-GB2312" w:hAnsi="CESI仿宋-GB2312" w:eastAsia="CESI仿宋-GB2312" w:cs="CESI仿宋-GB2312"/>
          <w:b w:val="0"/>
          <w:bCs w:val="0"/>
          <w:sz w:val="28"/>
          <w:szCs w:val="36"/>
          <w:highlight w:val="none"/>
          <w:lang w:val="en-US" w:eastAsia="zh-CN"/>
        </w:rPr>
        <w:t>4、如发生争议，甲、乙双方友好协商，协商不成时，双方均有权向罗湖区人民法院提起诉讼。</w:t>
      </w:r>
    </w:p>
    <w:p>
      <w:pPr>
        <w:ind w:firstLine="560" w:firstLineChars="200"/>
        <w:rPr>
          <w:rFonts w:hint="eastAsia" w:ascii="CESI仿宋-GB2312" w:hAnsi="CESI仿宋-GB2312" w:eastAsia="CESI仿宋-GB2312" w:cs="CESI仿宋-GB2312"/>
          <w:sz w:val="28"/>
          <w:szCs w:val="36"/>
          <w:lang w:val="en-US" w:eastAsia="zh-CN"/>
        </w:rPr>
      </w:pPr>
      <w:r>
        <w:rPr>
          <w:rFonts w:hint="eastAsia" w:ascii="CESI仿宋-GB2312" w:hAnsi="CESI仿宋-GB2312" w:eastAsia="CESI仿宋-GB2312" w:cs="CESI仿宋-GB2312"/>
          <w:sz w:val="28"/>
          <w:szCs w:val="36"/>
          <w:lang w:val="en-US" w:eastAsia="zh-CN"/>
        </w:rPr>
        <w:t>（以下无正文，为签署页）</w:t>
      </w:r>
    </w:p>
    <w:p>
      <w:pPr>
        <w:rPr>
          <w:rFonts w:hint="eastAsia" w:ascii="CESI仿宋-GB2312" w:hAnsi="CESI仿宋-GB2312" w:eastAsia="CESI仿宋-GB2312" w:cs="CESI仿宋-GB2312"/>
        </w:rPr>
      </w:pPr>
    </w:p>
    <w:p>
      <w:pPr>
        <w:rPr>
          <w:rFonts w:hint="eastAsia" w:ascii="CESI仿宋-GB2312" w:hAnsi="CESI仿宋-GB2312" w:eastAsia="CESI仿宋-GB2312" w:cs="CESI仿宋-GB2312"/>
          <w:b w:val="0"/>
          <w:bCs w:val="0"/>
          <w:kern w:val="2"/>
          <w:sz w:val="28"/>
          <w:szCs w:val="36"/>
          <w:highlight w:val="none"/>
          <w:lang w:val="en-US" w:eastAsia="zh-CN" w:bidi="ar-SA"/>
        </w:rPr>
      </w:pPr>
      <w:r>
        <w:rPr>
          <w:rFonts w:hint="eastAsia" w:ascii="CESI仿宋-GB2312" w:hAnsi="CESI仿宋-GB2312" w:eastAsia="CESI仿宋-GB2312" w:cs="CESI仿宋-GB2312"/>
          <w:b w:val="0"/>
          <w:bCs w:val="0"/>
          <w:kern w:val="2"/>
          <w:sz w:val="28"/>
          <w:szCs w:val="36"/>
          <w:highlight w:val="none"/>
          <w:lang w:val="en-US" w:eastAsia="zh-CN" w:bidi="ar-SA"/>
        </w:rPr>
        <w:t>附件：  1、交付确认书</w:t>
      </w:r>
    </w:p>
    <w:p>
      <w:pPr>
        <w:rPr>
          <w:rFonts w:hint="eastAsia" w:ascii="CESI仿宋-GB2312" w:hAnsi="CESI仿宋-GB2312" w:eastAsia="CESI仿宋-GB2312" w:cs="CESI仿宋-GB2312"/>
          <w:b w:val="0"/>
          <w:bCs w:val="0"/>
          <w:kern w:val="2"/>
          <w:sz w:val="28"/>
          <w:szCs w:val="36"/>
          <w:highlight w:val="none"/>
          <w:lang w:val="en-US" w:eastAsia="zh-CN" w:bidi="ar-SA"/>
        </w:rPr>
      </w:pPr>
      <w:r>
        <w:rPr>
          <w:rFonts w:hint="eastAsia" w:ascii="CESI仿宋-GB2312" w:hAnsi="CESI仿宋-GB2312" w:eastAsia="CESI仿宋-GB2312" w:cs="CESI仿宋-GB2312"/>
          <w:b w:val="0"/>
          <w:bCs w:val="0"/>
          <w:kern w:val="2"/>
          <w:sz w:val="28"/>
          <w:szCs w:val="36"/>
          <w:highlight w:val="none"/>
          <w:lang w:val="en-US" w:eastAsia="zh-CN" w:bidi="ar-SA"/>
        </w:rPr>
        <w:t xml:space="preserve">    </w:t>
      </w:r>
    </w:p>
    <w:p>
      <w:pPr>
        <w:ind w:firstLine="0" w:firstLineChars="0"/>
        <w:rPr>
          <w:rFonts w:hint="eastAsia" w:ascii="CESI仿宋-GB2312" w:hAnsi="CESI仿宋-GB2312" w:eastAsia="CESI仿宋-GB2312" w:cs="CESI仿宋-GB2312"/>
          <w:i w:val="0"/>
          <w:iCs w:val="0"/>
          <w:caps w:val="0"/>
          <w:color w:val="000000"/>
          <w:spacing w:val="0"/>
          <w:sz w:val="28"/>
          <w:szCs w:val="28"/>
          <w:shd w:val="clear" w:color="auto" w:fill="FFFFFF"/>
          <w:lang w:val="en-US" w:eastAsia="zh-CN"/>
        </w:rPr>
      </w:pPr>
    </w:p>
    <w:p>
      <w:pPr>
        <w:ind w:left="1680" w:hanging="1681" w:hangingChars="600"/>
        <w:rPr>
          <w:rFonts w:hint="eastAsia" w:ascii="CESI仿宋-GB2312" w:hAnsi="CESI仿宋-GB2312" w:eastAsia="CESI仿宋-GB2312" w:cs="CESI仿宋-GB2312"/>
          <w:b/>
          <w:bCs/>
          <w:sz w:val="28"/>
          <w:szCs w:val="28"/>
          <w:highlight w:val="none"/>
        </w:rPr>
      </w:pPr>
      <w:r>
        <w:rPr>
          <w:rFonts w:hint="eastAsia" w:ascii="CESI仿宋-GB2312" w:hAnsi="CESI仿宋-GB2312" w:eastAsia="CESI仿宋-GB2312" w:cs="CESI仿宋-GB2312"/>
          <w:b/>
          <w:bCs/>
          <w:sz w:val="28"/>
          <w:szCs w:val="28"/>
          <w:highlight w:val="none"/>
        </w:rPr>
        <w:t>甲方（盖章）：深圳市罗湖区市政园林管理所</w:t>
      </w:r>
    </w:p>
    <w:p>
      <w:pPr>
        <w:ind w:left="1680" w:hanging="1681" w:hangingChars="600"/>
        <w:rPr>
          <w:rFonts w:hint="eastAsia" w:ascii="CESI仿宋-GB2312" w:hAnsi="CESI仿宋-GB2312" w:eastAsia="CESI仿宋-GB2312" w:cs="CESI仿宋-GB2312"/>
          <w:b/>
          <w:bCs/>
          <w:sz w:val="28"/>
          <w:szCs w:val="28"/>
          <w:highlight w:val="none"/>
        </w:rPr>
      </w:pPr>
      <w:r>
        <w:rPr>
          <w:rFonts w:hint="eastAsia" w:ascii="CESI仿宋-GB2312" w:hAnsi="CESI仿宋-GB2312" w:eastAsia="CESI仿宋-GB2312" w:cs="CESI仿宋-GB2312"/>
          <w:b/>
          <w:bCs/>
          <w:sz w:val="28"/>
          <w:szCs w:val="28"/>
          <w:highlight w:val="none"/>
        </w:rPr>
        <w:t>法定代表人或授权委托人（签字）：</w:t>
      </w:r>
    </w:p>
    <w:p>
      <w:pPr>
        <w:ind w:left="1680" w:hanging="1681" w:hangingChars="600"/>
        <w:rPr>
          <w:rFonts w:hint="eastAsia" w:ascii="CESI仿宋-GB2312" w:hAnsi="CESI仿宋-GB2312" w:eastAsia="CESI仿宋-GB2312" w:cs="CESI仿宋-GB2312"/>
          <w:b/>
          <w:bCs/>
          <w:sz w:val="28"/>
          <w:szCs w:val="28"/>
          <w:highlight w:val="none"/>
        </w:rPr>
      </w:pPr>
      <w:r>
        <w:rPr>
          <w:rFonts w:hint="eastAsia" w:ascii="CESI仿宋-GB2312" w:hAnsi="CESI仿宋-GB2312" w:eastAsia="CESI仿宋-GB2312" w:cs="CESI仿宋-GB2312"/>
          <w:b/>
          <w:bCs/>
          <w:sz w:val="28"/>
          <w:szCs w:val="28"/>
          <w:highlight w:val="none"/>
        </w:rPr>
        <w:t>签订日期：</w:t>
      </w:r>
    </w:p>
    <w:p>
      <w:pPr>
        <w:pStyle w:val="9"/>
        <w:rPr>
          <w:rFonts w:hint="eastAsia" w:ascii="CESI仿宋-GB2312" w:hAnsi="CESI仿宋-GB2312" w:eastAsia="CESI仿宋-GB2312" w:cs="CESI仿宋-GB2312"/>
          <w:b/>
          <w:bCs/>
          <w:sz w:val="28"/>
          <w:szCs w:val="28"/>
        </w:rPr>
      </w:pPr>
    </w:p>
    <w:p>
      <w:pPr>
        <w:pStyle w:val="9"/>
        <w:rPr>
          <w:rFonts w:hint="eastAsia" w:ascii="CESI仿宋-GB2312" w:hAnsi="CESI仿宋-GB2312" w:eastAsia="CESI仿宋-GB2312" w:cs="CESI仿宋-GB2312"/>
          <w:b/>
          <w:bCs/>
          <w:sz w:val="28"/>
          <w:szCs w:val="28"/>
        </w:rPr>
      </w:pPr>
    </w:p>
    <w:p>
      <w:pPr>
        <w:ind w:left="1680" w:hanging="1681" w:hangingChars="600"/>
        <w:rPr>
          <w:rFonts w:hint="eastAsia" w:ascii="CESI仿宋-GB2312" w:hAnsi="CESI仿宋-GB2312" w:eastAsia="CESI仿宋-GB2312" w:cs="CESI仿宋-GB2312"/>
          <w:b/>
          <w:bCs/>
          <w:sz w:val="28"/>
          <w:szCs w:val="28"/>
          <w:highlight w:val="none"/>
        </w:rPr>
      </w:pPr>
      <w:r>
        <w:rPr>
          <w:rFonts w:hint="eastAsia" w:ascii="CESI仿宋-GB2312" w:hAnsi="CESI仿宋-GB2312" w:eastAsia="CESI仿宋-GB2312" w:cs="CESI仿宋-GB2312"/>
          <w:b/>
          <w:bCs/>
          <w:sz w:val="28"/>
          <w:szCs w:val="28"/>
          <w:highlight w:val="none"/>
        </w:rPr>
        <w:t>乙方（盖章）：</w:t>
      </w:r>
    </w:p>
    <w:p>
      <w:pPr>
        <w:ind w:left="1680" w:hanging="1681" w:hangingChars="600"/>
        <w:rPr>
          <w:rFonts w:hint="eastAsia" w:ascii="CESI仿宋-GB2312" w:hAnsi="CESI仿宋-GB2312" w:eastAsia="CESI仿宋-GB2312" w:cs="CESI仿宋-GB2312"/>
          <w:b/>
          <w:bCs/>
          <w:sz w:val="28"/>
          <w:szCs w:val="28"/>
          <w:highlight w:val="none"/>
        </w:rPr>
      </w:pPr>
      <w:r>
        <w:rPr>
          <w:rFonts w:hint="eastAsia" w:ascii="CESI仿宋-GB2312" w:hAnsi="CESI仿宋-GB2312" w:eastAsia="CESI仿宋-GB2312" w:cs="CESI仿宋-GB2312"/>
          <w:b/>
          <w:bCs/>
          <w:sz w:val="28"/>
          <w:szCs w:val="28"/>
          <w:highlight w:val="none"/>
        </w:rPr>
        <w:t>法定代表人或授权委托人（签字）：</w:t>
      </w:r>
    </w:p>
    <w:p>
      <w:pPr>
        <w:ind w:left="1680" w:hanging="1681" w:hangingChars="600"/>
        <w:rPr>
          <w:rFonts w:hint="eastAsia" w:ascii="CESI仿宋-GB2312" w:hAnsi="CESI仿宋-GB2312" w:eastAsia="CESI仿宋-GB2312" w:cs="CESI仿宋-GB2312"/>
        </w:rPr>
      </w:pPr>
      <w:r>
        <w:rPr>
          <w:rFonts w:hint="eastAsia" w:ascii="CESI仿宋-GB2312" w:hAnsi="CESI仿宋-GB2312" w:eastAsia="CESI仿宋-GB2312" w:cs="CESI仿宋-GB2312"/>
          <w:b/>
          <w:bCs/>
          <w:sz w:val="28"/>
          <w:szCs w:val="28"/>
          <w:highlight w:val="none"/>
        </w:rPr>
        <w:t>签订日期：</w:t>
      </w:r>
    </w:p>
    <w:p/>
    <w:sectPr>
      <w:pgSz w:w="11906" w:h="16838"/>
      <w:pgMar w:top="1440" w:right="1800" w:bottom="1440" w:left="1800" w:header="851" w:footer="992" w:gutter="0"/>
      <w:cols w:space="720" w:num="1"/>
      <w:docGrid w:type="lines" w:linePitch="312" w:charSpace="0"/>
    </w:sectPr>
  </w:body>
</w:document>
</file>

<file path=tbak/modified.xml>save:Wed Jul  2 18:00:28 2025

</file>