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2AB8A">
      <w:pPr>
        <w:pStyle w:val="2"/>
        <w:spacing w:line="300" w:lineRule="auto"/>
      </w:pPr>
      <w:bookmarkStart w:id="0" w:name="_Toc511033642"/>
      <w:bookmarkStart w:id="1" w:name="_Toc432592813"/>
      <w:bookmarkStart w:id="2" w:name="_Toc265483798"/>
      <w:r>
        <w:rPr>
          <w:rFonts w:hint="eastAsia"/>
          <w:lang w:val="en-US" w:eastAsia="zh-CN"/>
        </w:rPr>
        <w:t>招标</w:t>
      </w:r>
      <w:r>
        <w:rPr>
          <w:rFonts w:hint="eastAsia"/>
        </w:rPr>
        <w:t>公告</w:t>
      </w:r>
      <w:bookmarkEnd w:id="0"/>
      <w:bookmarkEnd w:id="1"/>
      <w:bookmarkEnd w:id="2"/>
    </w:p>
    <w:p w14:paraId="1A57B053">
      <w:pPr>
        <w:tabs>
          <w:tab w:val="left" w:pos="426"/>
        </w:tabs>
        <w:rPr>
          <w:rFonts w:hint="eastAsia"/>
          <w:b/>
        </w:rPr>
      </w:pPr>
      <w:r>
        <w:rPr>
          <w:rFonts w:hint="eastAsia"/>
          <w:b/>
        </w:rPr>
        <w:t>一、项目信息</w:t>
      </w:r>
    </w:p>
    <w:p w14:paraId="5C69284C">
      <w:pPr>
        <w:tabs>
          <w:tab w:val="left" w:pos="426"/>
        </w:tabs>
        <w:ind w:firstLine="424" w:firstLineChars="202"/>
        <w:rPr>
          <w:rFonts w:hint="eastAsia"/>
        </w:rPr>
      </w:pPr>
      <w:r>
        <w:rPr>
          <w:rFonts w:hint="eastAsia"/>
        </w:rPr>
        <w:t>1、项目编号： /</w:t>
      </w:r>
    </w:p>
    <w:p w14:paraId="30BE2494">
      <w:pPr>
        <w:tabs>
          <w:tab w:val="left" w:pos="426"/>
        </w:tabs>
        <w:ind w:firstLine="420" w:firstLineChars="200"/>
        <w:rPr>
          <w:szCs w:val="21"/>
          <w:shd w:val="clear" w:color="auto" w:fill="FFFFFF"/>
        </w:rPr>
      </w:pPr>
      <w:r>
        <w:rPr>
          <w:rFonts w:hint="eastAsia"/>
        </w:rPr>
        <w:t>2、项目名称：</w:t>
      </w:r>
      <w:r>
        <w:rPr>
          <w:rFonts w:hint="eastAsia"/>
          <w:lang w:val="en-US" w:eastAsia="zh-CN"/>
        </w:rPr>
        <w:t>深圳市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罗湖区莲塘05-20保障房安保服务项目</w:t>
      </w:r>
    </w:p>
    <w:p w14:paraId="1E1C2083">
      <w:pPr>
        <w:tabs>
          <w:tab w:val="left" w:pos="426"/>
        </w:tabs>
        <w:ind w:firstLine="424" w:firstLineChars="202"/>
        <w:rPr>
          <w:rFonts w:hint="eastAsia"/>
          <w:lang w:val="en-US" w:eastAsia="zh-CN"/>
        </w:rPr>
      </w:pPr>
      <w:r>
        <w:rPr>
          <w:rFonts w:hint="eastAsia"/>
        </w:rPr>
        <w:t>3、采购人：</w:t>
      </w:r>
      <w:r>
        <w:rPr>
          <w:rFonts w:hint="eastAsia"/>
          <w:lang w:val="en-US" w:eastAsia="zh-CN"/>
        </w:rPr>
        <w:t>深圳市正阳投资开发有限公司</w:t>
      </w:r>
    </w:p>
    <w:p w14:paraId="3EDA3CE4">
      <w:pPr>
        <w:tabs>
          <w:tab w:val="left" w:pos="426"/>
        </w:tabs>
        <w:ind w:firstLine="424" w:firstLineChars="202"/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、项目地点：深圳市罗湖区</w:t>
      </w:r>
    </w:p>
    <w:p w14:paraId="13697255">
      <w:pPr>
        <w:tabs>
          <w:tab w:val="left" w:pos="426"/>
        </w:tabs>
        <w:ind w:firstLine="424" w:firstLineChars="202"/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、项目规模及特征：详见招标文件及采购需求。</w:t>
      </w:r>
    </w:p>
    <w:p w14:paraId="1CDA2E4A">
      <w:pPr>
        <w:tabs>
          <w:tab w:val="left" w:pos="426"/>
        </w:tabs>
        <w:ind w:firstLine="424" w:firstLineChars="202"/>
        <w:rPr>
          <w:rFonts w:hint="default"/>
          <w:lang w:val="en-US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、资金来源：</w:t>
      </w:r>
      <w:r>
        <w:rPr>
          <w:rFonts w:hint="eastAsia"/>
          <w:lang w:val="en-US" w:eastAsia="zh-CN"/>
        </w:rPr>
        <w:t>自筹资金.</w:t>
      </w:r>
    </w:p>
    <w:p w14:paraId="1872009F">
      <w:pPr>
        <w:tabs>
          <w:tab w:val="left" w:pos="426"/>
        </w:tabs>
        <w:ind w:firstLine="424" w:firstLineChars="202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、最高投标限价：￥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-SA"/>
        </w:rPr>
        <w:t>497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en-US" w:eastAsia="zh-CN" w:bidi="ar-SA"/>
        </w:rPr>
        <w:t>376</w:t>
      </w:r>
      <w:r>
        <w:rPr>
          <w:rFonts w:hint="eastAsia"/>
        </w:rPr>
        <w:t>元</w:t>
      </w:r>
      <w:r>
        <w:rPr>
          <w:rFonts w:hint="eastAsia"/>
          <w:lang w:eastAsia="zh-CN"/>
        </w:rPr>
        <w:t>。</w:t>
      </w:r>
    </w:p>
    <w:p w14:paraId="7B95B034">
      <w:pPr>
        <w:tabs>
          <w:tab w:val="left" w:pos="426"/>
        </w:tabs>
        <w:ind w:firstLine="424" w:firstLineChars="202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、采购内容：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罗湖区莲塘05-20保障房物业安保服务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。</w:t>
      </w:r>
    </w:p>
    <w:p w14:paraId="25836379">
      <w:pPr>
        <w:tabs>
          <w:tab w:val="left" w:pos="426"/>
        </w:tabs>
        <w:ind w:firstLine="424" w:firstLineChars="202"/>
        <w:rPr>
          <w:rFonts w:hint="default" w:ascii="宋体" w:hAnsi="宋体" w:eastAsia="宋体" w:cs="宋体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252525"/>
          <w:sz w:val="21"/>
          <w:szCs w:val="21"/>
          <w:lang w:val="en-US" w:eastAsia="zh-CN"/>
        </w:rPr>
        <w:t>9、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本项目主要是对项目红线内全区域公共秩序维护，含2栋住宅公共区域管理、224个车位管理、人员车辆进出管控、应急处置及相关业主服务进行安保服务。</w:t>
      </w:r>
    </w:p>
    <w:p w14:paraId="0A5698C4">
      <w:pPr>
        <w:ind w:firstLine="424" w:firstLineChars="202"/>
        <w:rPr>
          <w:rFonts w:hint="eastAsia" w:eastAsia="宋体"/>
          <w:lang w:eastAsia="zh-CN"/>
        </w:rPr>
      </w:pPr>
      <w:r>
        <w:t>1</w:t>
      </w:r>
      <w:r>
        <w:rPr>
          <w:rFonts w:hint="eastAsia"/>
        </w:rPr>
        <w:t>0、采购方式：</w:t>
      </w:r>
      <w:r>
        <w:rPr>
          <w:rFonts w:hint="eastAsia"/>
          <w:lang w:val="en-US" w:eastAsia="zh-CN"/>
        </w:rPr>
        <w:t>公开招标</w:t>
      </w:r>
    </w:p>
    <w:p w14:paraId="4E90E307">
      <w:pPr>
        <w:tabs>
          <w:tab w:val="left" w:pos="426"/>
        </w:tabs>
        <w:ind w:firstLine="424" w:firstLineChars="202"/>
        <w:rPr>
          <w:rFonts w:hint="default" w:eastAsia="宋体"/>
          <w:lang w:val="en-US" w:eastAsia="zh-CN"/>
        </w:rPr>
      </w:pPr>
      <w:r>
        <w:rPr>
          <w:rFonts w:hint="eastAsia"/>
        </w:rPr>
        <w:t>11、评标方法：</w:t>
      </w:r>
      <w:r>
        <w:rPr>
          <w:rFonts w:hint="eastAsia"/>
          <w:lang w:val="en-US" w:eastAsia="zh-CN"/>
        </w:rPr>
        <w:t>综合评分法</w:t>
      </w:r>
    </w:p>
    <w:p w14:paraId="56CAEE58">
      <w:pPr>
        <w:ind w:firstLine="424" w:firstLineChars="202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/>
        </w:rPr>
        <w:t>12、</w:t>
      </w:r>
      <w:r>
        <w:rPr>
          <w:rFonts w:hint="eastAsia"/>
          <w:lang w:val="en-US" w:eastAsia="zh-CN"/>
        </w:rPr>
        <w:t>服务期限</w:t>
      </w:r>
      <w:r>
        <w:rPr>
          <w:rFonts w:hint="eastAsia"/>
        </w:rPr>
        <w:t>：</w:t>
      </w:r>
      <w:r>
        <w:rPr>
          <w:rFonts w:hint="eastAsia" w:ascii="Times New Roman" w:hAnsi="Times New Roman" w:eastAsia="宋体" w:cs="Times New Roman"/>
          <w:lang w:val="en-US" w:eastAsia="zh-CN"/>
        </w:rPr>
        <w:t>自合同签订生效后服务期</w:t>
      </w:r>
      <w:r>
        <w:rPr>
          <w:rFonts w:hint="eastAsia" w:cs="Times New Roman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lang w:val="en-US" w:eastAsia="zh-CN"/>
        </w:rPr>
        <w:t>个月</w:t>
      </w:r>
      <w:r>
        <w:rPr>
          <w:rFonts w:hint="eastAsia" w:cs="Times New Roman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招标人可视履约情况及自身意愿续约</w:t>
      </w:r>
      <w:r>
        <w:rPr>
          <w:rFonts w:hint="eastAsia" w:eastAsia="宋体" w:cs="Times New Roman"/>
          <w:b w:val="0"/>
          <w:bCs w:val="0"/>
          <w:kern w:val="2"/>
          <w:sz w:val="21"/>
          <w:szCs w:val="20"/>
          <w:lang w:val="en-US" w:eastAsia="zh-CN" w:bidi="ar-SA"/>
        </w:rPr>
        <w:t>一年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 w14:paraId="5C987653">
      <w:pPr>
        <w:pStyle w:val="6"/>
      </w:pPr>
    </w:p>
    <w:p w14:paraId="18EDC3C1">
      <w:pPr>
        <w:rPr>
          <w:b/>
          <w:color w:val="FF0000"/>
        </w:rPr>
      </w:pPr>
      <w:r>
        <w:rPr>
          <w:rFonts w:hint="eastAsia"/>
          <w:b/>
        </w:rPr>
        <w:t>二、</w:t>
      </w:r>
      <w:r>
        <w:rPr>
          <w:rFonts w:hint="eastAsia"/>
          <w:b/>
          <w:color w:val="auto"/>
        </w:rPr>
        <w:t>投标人资格要求</w:t>
      </w:r>
    </w:p>
    <w:p w14:paraId="5057D298">
      <w:pPr>
        <w:spacing w:line="300" w:lineRule="auto"/>
        <w:jc w:val="left"/>
        <w:rPr>
          <w:rFonts w:hint="eastAsia" w:ascii="宋体" w:hAnsi="宋体"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1、必须为中华人民共和国境内注册并合法运营的独立法人机构。</w:t>
      </w:r>
    </w:p>
    <w:p w14:paraId="12F434ED">
      <w:pPr>
        <w:ind w:firstLine="0" w:firstLineChars="0"/>
        <w:jc w:val="left"/>
        <w:rPr>
          <w:rFonts w:hint="default" w:ascii="宋体" w:hAnsi="宋体" w:eastAsia="宋体" w:cs="Times New Roman"/>
          <w:color w:val="000000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lang w:val="en-US" w:eastAsia="zh-CN"/>
        </w:rPr>
        <w:t>2、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2"/>
          <w:sz w:val="21"/>
          <w:szCs w:val="24"/>
          <w:lang w:val="en-US" w:eastAsia="zh-CN" w:bidi="ar"/>
        </w:rPr>
        <w:t>在信用中国网站（www.creditchina.gov.cn）未被列入失信被执行人、深圳市政府采购监督管理网（http://zfcg.sz.gov.cn/）未被列入政府采购严重违法失信行为记录名单。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br w:type="textWrapping"/>
      </w:r>
      <w:r>
        <w:rPr>
          <w:rFonts w:hint="eastAsia" w:ascii="宋体" w:hAnsi="宋体" w:cs="Times New Roman"/>
          <w:color w:val="000000"/>
          <w:lang w:val="en-US" w:eastAsia="zh-CN"/>
        </w:rPr>
        <w:t>3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、具有公安部门核发的《保安服务许可证》且在有效期内.</w:t>
      </w:r>
    </w:p>
    <w:p w14:paraId="748523BC">
      <w:pPr>
        <w:rPr>
          <w:rFonts w:hint="eastAsia"/>
        </w:rPr>
      </w:pPr>
      <w:r>
        <w:rPr>
          <w:rFonts w:hint="eastAsia" w:ascii="宋体" w:hAnsi="宋体" w:cs="Times New Roman"/>
          <w:color w:val="000000"/>
          <w:lang w:val="en-US" w:eastAsia="zh-CN"/>
        </w:rPr>
        <w:t>4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、</w:t>
      </w:r>
      <w:r>
        <w:rPr>
          <w:rFonts w:hint="eastAsia" w:ascii="宋体" w:hAnsi="宋体"/>
          <w:color w:val="000000"/>
          <w:lang w:val="en-US" w:eastAsia="zh-CN"/>
        </w:rPr>
        <w:t>本项目不接受联合体投标，不允许转包、分包。</w:t>
      </w:r>
    </w:p>
    <w:p w14:paraId="63A4C559">
      <w:pPr>
        <w:rPr>
          <w:rFonts w:hint="default" w:eastAsia="宋体"/>
          <w:b/>
          <w:color w:val="auto"/>
          <w:lang w:val="en-US" w:eastAsia="zh-CN"/>
        </w:rPr>
      </w:pPr>
      <w:r>
        <w:rPr>
          <w:rFonts w:hint="eastAsia"/>
          <w:b/>
          <w:color w:val="auto"/>
        </w:rPr>
        <w:t>三、</w:t>
      </w:r>
      <w:r>
        <w:rPr>
          <w:rFonts w:hint="eastAsia"/>
          <w:b/>
          <w:color w:val="auto"/>
          <w:lang w:val="en-US" w:eastAsia="zh-CN"/>
        </w:rPr>
        <w:t>投标报名要求</w:t>
      </w:r>
    </w:p>
    <w:p w14:paraId="5A793336">
      <w:pPr>
        <w:ind w:firstLine="424" w:firstLineChars="202"/>
        <w:rPr>
          <w:rFonts w:hint="eastAsia"/>
          <w:color w:val="auto"/>
          <w:highlight w:val="yellow"/>
        </w:rPr>
      </w:pPr>
      <w:r>
        <w:rPr>
          <w:rFonts w:hint="eastAsia"/>
          <w:color w:val="auto"/>
          <w:highlight w:val="yellow"/>
          <w:lang w:val="en-US" w:eastAsia="zh-CN"/>
        </w:rPr>
        <w:t>1、报名截止时间：</w:t>
      </w:r>
      <w:r>
        <w:rPr>
          <w:rFonts w:hint="eastAsia"/>
          <w:color w:val="auto"/>
          <w:highlight w:val="yellow"/>
          <w:u w:val="single"/>
        </w:rPr>
        <w:t>20</w:t>
      </w:r>
      <w:r>
        <w:rPr>
          <w:rFonts w:hint="eastAsia"/>
          <w:color w:val="auto"/>
          <w:highlight w:val="yellow"/>
          <w:u w:val="single"/>
          <w:lang w:val="en-US" w:eastAsia="zh-CN"/>
        </w:rPr>
        <w:t>26</w:t>
      </w:r>
      <w:r>
        <w:rPr>
          <w:rFonts w:hint="eastAsia"/>
          <w:color w:val="auto"/>
          <w:highlight w:val="yellow"/>
        </w:rPr>
        <w:t>年</w:t>
      </w:r>
      <w:r>
        <w:rPr>
          <w:rFonts w:hint="eastAsia"/>
          <w:color w:val="auto"/>
          <w:highlight w:val="yellow"/>
          <w:u w:val="single"/>
        </w:rPr>
        <w:t xml:space="preserve"> </w:t>
      </w:r>
      <w:r>
        <w:rPr>
          <w:rFonts w:hint="eastAsia"/>
          <w:color w:val="auto"/>
          <w:highlight w:val="yellow"/>
          <w:u w:val="single"/>
          <w:lang w:val="en-US" w:eastAsia="zh-CN"/>
        </w:rPr>
        <w:t>6</w:t>
      </w:r>
      <w:r>
        <w:rPr>
          <w:rFonts w:hint="eastAsia"/>
          <w:color w:val="auto"/>
          <w:highlight w:val="yellow"/>
        </w:rPr>
        <w:t>月</w:t>
      </w:r>
      <w:r>
        <w:rPr>
          <w:rFonts w:hint="eastAsia"/>
          <w:color w:val="auto"/>
          <w:highlight w:val="yellow"/>
          <w:u w:val="single"/>
          <w:lang w:val="en-US" w:eastAsia="zh-CN"/>
        </w:rPr>
        <w:t>12</w:t>
      </w:r>
      <w:r>
        <w:rPr>
          <w:rFonts w:hint="eastAsia"/>
          <w:color w:val="auto"/>
          <w:highlight w:val="yellow"/>
        </w:rPr>
        <w:t>日（节假日除外）</w:t>
      </w:r>
      <w:r>
        <w:rPr>
          <w:rFonts w:hint="eastAsia"/>
          <w:color w:val="auto"/>
          <w:highlight w:val="yellow"/>
          <w:lang w:eastAsia="zh-CN"/>
        </w:rPr>
        <w:t>，</w:t>
      </w:r>
      <w:r>
        <w:rPr>
          <w:rFonts w:hint="eastAsia"/>
          <w:color w:val="auto"/>
          <w:highlight w:val="yellow"/>
        </w:rPr>
        <w:t>下午</w:t>
      </w:r>
      <w:r>
        <w:rPr>
          <w:rFonts w:hint="eastAsia"/>
          <w:color w:val="auto"/>
          <w:highlight w:val="yellow"/>
          <w:u w:val="single"/>
        </w:rPr>
        <w:t>17:30（</w:t>
      </w:r>
      <w:r>
        <w:rPr>
          <w:rFonts w:hint="eastAsia"/>
          <w:color w:val="auto"/>
          <w:highlight w:val="yellow"/>
        </w:rPr>
        <w:t>北京时间）。</w:t>
      </w:r>
    </w:p>
    <w:p w14:paraId="32B4B6A9">
      <w:pPr>
        <w:ind w:firstLine="424" w:firstLineChars="202"/>
        <w:rPr>
          <w:color w:val="auto"/>
        </w:rPr>
      </w:pPr>
      <w:r>
        <w:rPr>
          <w:rFonts w:hint="eastAsia"/>
          <w:color w:val="auto"/>
          <w:lang w:val="en-US" w:eastAsia="zh-CN"/>
        </w:rPr>
        <w:t>2、</w:t>
      </w:r>
      <w:r>
        <w:rPr>
          <w:rFonts w:hint="eastAsia"/>
          <w:b/>
          <w:bCs/>
          <w:color w:val="auto"/>
        </w:rPr>
        <w:t>现场报名</w:t>
      </w:r>
      <w:r>
        <w:rPr>
          <w:rFonts w:hint="eastAsia"/>
          <w:b/>
          <w:bCs/>
          <w:color w:val="auto"/>
          <w:lang w:val="en-US" w:eastAsia="zh-CN"/>
        </w:rPr>
        <w:t>并</w:t>
      </w:r>
      <w:r>
        <w:rPr>
          <w:rFonts w:hint="eastAsia"/>
          <w:b/>
          <w:bCs/>
          <w:color w:val="auto"/>
        </w:rPr>
        <w:t>提交以下资料</w:t>
      </w:r>
      <w:r>
        <w:rPr>
          <w:rFonts w:hint="eastAsia"/>
          <w:color w:val="auto"/>
        </w:rPr>
        <w:t>：</w:t>
      </w:r>
    </w:p>
    <w:p w14:paraId="5E9FEFF7">
      <w:pPr>
        <w:ind w:firstLine="424" w:firstLineChars="202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（1）投标人的营业执照复印件；</w:t>
      </w:r>
    </w:p>
    <w:p w14:paraId="779FE5D1">
      <w:pPr>
        <w:ind w:firstLine="424" w:firstLineChars="202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（2）法人代表证明书原件、授权委托书原件、被授权委托人身份证复印件、被授权委托人联系方式（电话、邮箱）；</w:t>
      </w:r>
    </w:p>
    <w:p w14:paraId="4540C51D">
      <w:pPr>
        <w:ind w:firstLine="424" w:firstLineChars="202"/>
        <w:rPr>
          <w:rFonts w:hint="eastAsia" w:ascii="Times New Roman" w:hAnsi="Times New Roman" w:eastAsia="宋体" w:cs="Times New Roman"/>
          <w:b w:val="0"/>
          <w:bCs w:val="0"/>
          <w:color w:val="auto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</w:rPr>
        <w:t>（3）投标人的增值税发票开票（信息）资料；</w:t>
      </w:r>
    </w:p>
    <w:p w14:paraId="46C79E94">
      <w:pPr>
        <w:ind w:firstLine="424" w:firstLineChars="202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lang w:eastAsia="zh-CN"/>
        </w:rPr>
        <w:t>）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公安部门核发的</w:t>
      </w:r>
      <w:r>
        <w:rPr>
          <w:rFonts w:hint="eastAsia"/>
          <w:color w:val="auto"/>
          <w:lang w:val="en-US" w:eastAsia="zh-CN"/>
        </w:rPr>
        <w:t>《保安服务许可证》且在有效期内；</w:t>
      </w:r>
    </w:p>
    <w:p w14:paraId="79268228">
      <w:pPr>
        <w:ind w:firstLine="424" w:firstLineChars="202"/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  <w:t>（5）企业简介（</w:t>
      </w:r>
      <w:r>
        <w:rPr>
          <w:rFonts w:hint="eastAsia"/>
          <w:b w:val="0"/>
          <w:bCs w:val="0"/>
          <w:color w:val="auto"/>
          <w:lang w:val="en-US" w:eastAsia="zh-CN"/>
        </w:rPr>
        <w:t>必须包含：现有</w:t>
      </w:r>
      <w:r>
        <w:rPr>
          <w:rFonts w:hint="eastAsia" w:ascii="Calibri" w:hAnsi="Calibri" w:cs="Times New Roman"/>
          <w:b w:val="0"/>
          <w:bCs w:val="0"/>
          <w:color w:val="auto"/>
          <w:kern w:val="2"/>
          <w:sz w:val="21"/>
          <w:szCs w:val="21"/>
          <w:highlight w:val="none"/>
          <w:lang w:val="en-US" w:eastAsia="zh-CN"/>
        </w:rPr>
        <w:t>在岗管理人数（不含现场劳务人员）</w:t>
      </w:r>
      <w:r>
        <w:rPr>
          <w:rFonts w:hint="eastAsia"/>
          <w:b w:val="0"/>
          <w:bCs w:val="0"/>
          <w:color w:val="auto"/>
          <w:lang w:val="en-US" w:eastAsia="zh-CN"/>
        </w:rPr>
        <w:t>、2025年度营收金额、服务客户对象（最少例举3-5家客户名称）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lang w:val="en-US" w:eastAsia="zh-CN"/>
        </w:rPr>
        <w:t>）。</w:t>
      </w:r>
    </w:p>
    <w:p w14:paraId="4BD3E006">
      <w:pPr>
        <w:ind w:firstLine="422"/>
        <w:rPr>
          <w:b w:val="0"/>
          <w:bCs w:val="0"/>
          <w:highlight w:val="yellow"/>
        </w:rPr>
      </w:pPr>
      <w:r>
        <w:rPr>
          <w:rFonts w:hint="eastAsia"/>
          <w:b w:val="0"/>
          <w:bCs w:val="0"/>
          <w:highlight w:val="yellow"/>
        </w:rPr>
        <w:t>备注：①以上资料均需加盖公章，原件中标后备查</w:t>
      </w:r>
      <w:r>
        <w:rPr>
          <w:rFonts w:hint="eastAsia"/>
          <w:b w:val="0"/>
          <w:bCs w:val="0"/>
          <w:highlight w:val="yellow"/>
          <w:lang w:eastAsia="zh-CN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highlight w:val="yellow"/>
          <w:lang w:val="en-US" w:eastAsia="zh-CN"/>
        </w:rPr>
        <w:t>并提交一份盖章扫描件用U盘提交</w:t>
      </w:r>
      <w:r>
        <w:rPr>
          <w:rFonts w:hint="eastAsia"/>
          <w:b w:val="0"/>
          <w:bCs w:val="0"/>
          <w:highlight w:val="yellow"/>
        </w:rPr>
        <w:t>。</w:t>
      </w:r>
    </w:p>
    <w:p w14:paraId="3E76CBE4">
      <w:pPr>
        <w:ind w:firstLine="422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②投标报名时的资料查验不代表资格审查的最终通过或合格，投标人最终资格的确认以资格后审委员会组织的资格审查为准。</w:t>
      </w:r>
    </w:p>
    <w:p w14:paraId="520A0E8C">
      <w:pPr>
        <w:ind w:firstLine="422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③注：报名结束后将进行考察（线上或线下），考察入围后将通知入围单位获取招标文件。</w:t>
      </w:r>
    </w:p>
    <w:p w14:paraId="789788AA">
      <w:pPr>
        <w:rPr>
          <w:color w:val="auto"/>
        </w:rPr>
      </w:pPr>
      <w:r>
        <w:rPr>
          <w:rFonts w:hint="eastAsia"/>
          <w:b/>
          <w:color w:val="auto"/>
          <w:lang w:val="en-US" w:eastAsia="zh-CN"/>
        </w:rPr>
        <w:t>四</w:t>
      </w:r>
      <w:r>
        <w:rPr>
          <w:rFonts w:hint="eastAsia"/>
          <w:b/>
          <w:color w:val="auto"/>
        </w:rPr>
        <w:t>、获取招标文件的时间、地点、方式及招标文件售价</w:t>
      </w:r>
    </w:p>
    <w:p w14:paraId="6F5E0C0F">
      <w:pPr>
        <w:ind w:firstLine="420" w:firstLineChars="200"/>
        <w:rPr>
          <w:color w:val="auto"/>
        </w:rPr>
      </w:pPr>
      <w:r>
        <w:rPr>
          <w:color w:val="auto"/>
          <w:highlight w:val="yellow"/>
        </w:rPr>
        <w:t>1</w:t>
      </w:r>
      <w:r>
        <w:rPr>
          <w:rFonts w:hint="eastAsia"/>
          <w:color w:val="auto"/>
          <w:highlight w:val="yellow"/>
        </w:rPr>
        <w:t>.获取招标文件时间：</w:t>
      </w:r>
      <w:r>
        <w:rPr>
          <w:rFonts w:hint="eastAsia"/>
          <w:color w:val="auto"/>
          <w:highlight w:val="yellow"/>
          <w:u w:val="single"/>
        </w:rPr>
        <w:t>20</w:t>
      </w:r>
      <w:r>
        <w:rPr>
          <w:rFonts w:hint="eastAsia"/>
          <w:color w:val="auto"/>
          <w:highlight w:val="yellow"/>
          <w:u w:val="single"/>
          <w:lang w:val="en-US" w:eastAsia="zh-CN"/>
        </w:rPr>
        <w:t>26</w:t>
      </w:r>
      <w:r>
        <w:rPr>
          <w:rFonts w:hint="eastAsia"/>
          <w:color w:val="auto"/>
          <w:highlight w:val="yellow"/>
        </w:rPr>
        <w:t>年</w:t>
      </w:r>
      <w:r>
        <w:rPr>
          <w:rFonts w:hint="eastAsia"/>
          <w:color w:val="auto"/>
          <w:highlight w:val="yellow"/>
          <w:u w:val="single"/>
          <w:lang w:val="en-US" w:eastAsia="zh-CN"/>
        </w:rPr>
        <w:t>6</w:t>
      </w:r>
      <w:r>
        <w:rPr>
          <w:rFonts w:hint="eastAsia"/>
          <w:color w:val="auto"/>
          <w:highlight w:val="yellow"/>
        </w:rPr>
        <w:t>月</w:t>
      </w:r>
      <w:r>
        <w:rPr>
          <w:rFonts w:hint="eastAsia"/>
          <w:color w:val="auto"/>
          <w:highlight w:val="yellow"/>
          <w:u w:val="single"/>
          <w:lang w:val="en-US" w:eastAsia="zh-CN"/>
        </w:rPr>
        <w:t>18</w:t>
      </w:r>
      <w:r>
        <w:rPr>
          <w:rFonts w:hint="eastAsia"/>
          <w:color w:val="auto"/>
          <w:highlight w:val="yellow"/>
        </w:rPr>
        <w:t>日，下午</w:t>
      </w:r>
      <w:r>
        <w:rPr>
          <w:rFonts w:hint="eastAsia"/>
          <w:color w:val="auto"/>
          <w:highlight w:val="yellow"/>
          <w:u w:val="single"/>
        </w:rPr>
        <w:t>14:00</w:t>
      </w:r>
      <w:r>
        <w:rPr>
          <w:rFonts w:hint="eastAsia"/>
          <w:color w:val="auto"/>
          <w:highlight w:val="yellow"/>
        </w:rPr>
        <w:t>～</w:t>
      </w:r>
      <w:r>
        <w:rPr>
          <w:rFonts w:hint="eastAsia"/>
          <w:color w:val="auto"/>
          <w:highlight w:val="yellow"/>
          <w:u w:val="single"/>
        </w:rPr>
        <w:t>17:30（</w:t>
      </w:r>
      <w:r>
        <w:rPr>
          <w:rFonts w:hint="eastAsia"/>
          <w:color w:val="auto"/>
          <w:highlight w:val="yellow"/>
        </w:rPr>
        <w:t>北京时间）。</w:t>
      </w:r>
      <w:r>
        <w:rPr>
          <w:rFonts w:hint="eastAsia"/>
          <w:b/>
          <w:bCs/>
        </w:rPr>
        <w:t>（具体获取时间以招标人考察后通知为准）</w:t>
      </w:r>
    </w:p>
    <w:p w14:paraId="3CD85ABB">
      <w:pPr>
        <w:ind w:firstLine="424" w:firstLineChars="202"/>
        <w:rPr>
          <w:color w:val="auto"/>
        </w:rPr>
      </w:pPr>
      <w:r>
        <w:rPr>
          <w:color w:val="auto"/>
        </w:rPr>
        <w:t>2</w:t>
      </w:r>
      <w:r>
        <w:rPr>
          <w:rFonts w:hint="eastAsia"/>
          <w:color w:val="auto"/>
        </w:rPr>
        <w:t>.获取招标文件地点：深圳市罗湖区清水河一路罗湖投控大厦</w:t>
      </w:r>
      <w:r>
        <w:rPr>
          <w:rFonts w:hint="eastAsia"/>
          <w:color w:val="auto"/>
          <w:lang w:val="en-US" w:eastAsia="zh-CN"/>
        </w:rPr>
        <w:t>b</w:t>
      </w:r>
      <w:r>
        <w:rPr>
          <w:rFonts w:hint="eastAsia"/>
          <w:color w:val="auto"/>
        </w:rPr>
        <w:t>座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>楼</w:t>
      </w:r>
      <w:r>
        <w:rPr>
          <w:rFonts w:hint="eastAsia"/>
          <w:color w:val="auto"/>
          <w:lang w:val="en-US" w:eastAsia="zh-CN"/>
        </w:rPr>
        <w:t>903</w:t>
      </w:r>
      <w:r>
        <w:rPr>
          <w:rFonts w:hint="eastAsia"/>
          <w:color w:val="auto"/>
        </w:rPr>
        <w:t>。</w:t>
      </w:r>
    </w:p>
    <w:p w14:paraId="2B630F66">
      <w:pPr>
        <w:ind w:firstLine="424" w:firstLineChars="202"/>
        <w:rPr>
          <w:color w:val="auto"/>
        </w:rPr>
      </w:pPr>
      <w:r>
        <w:rPr>
          <w:color w:val="auto"/>
        </w:rPr>
        <w:t>3</w:t>
      </w:r>
      <w:r>
        <w:rPr>
          <w:rFonts w:hint="eastAsia"/>
          <w:color w:val="auto"/>
        </w:rPr>
        <w:t>.获取招标文件方式：现场</w:t>
      </w:r>
      <w:r>
        <w:rPr>
          <w:rFonts w:hint="eastAsia"/>
          <w:color w:val="auto"/>
          <w:lang w:val="en-US" w:eastAsia="zh-CN"/>
        </w:rPr>
        <w:t>领取</w:t>
      </w:r>
      <w:r>
        <w:rPr>
          <w:rFonts w:hint="eastAsia"/>
          <w:color w:val="auto"/>
        </w:rPr>
        <w:t>。</w:t>
      </w:r>
    </w:p>
    <w:p w14:paraId="7D38BE1B">
      <w:pPr>
        <w:ind w:firstLine="424" w:firstLineChars="202"/>
        <w:rPr>
          <w:color w:val="auto"/>
        </w:rPr>
      </w:pPr>
      <w:r>
        <w:rPr>
          <w:color w:val="auto"/>
        </w:rPr>
        <w:t>4</w:t>
      </w:r>
      <w:r>
        <w:rPr>
          <w:rFonts w:hint="eastAsia"/>
          <w:color w:val="auto"/>
        </w:rPr>
        <w:t>.招标文件售价：</w:t>
      </w:r>
      <w:r>
        <w:rPr>
          <w:rFonts w:hint="eastAsia"/>
          <w:color w:val="auto"/>
          <w:highlight w:val="none"/>
          <w:lang w:val="en-US" w:eastAsia="zh-CN"/>
        </w:rPr>
        <w:t>不收取</w:t>
      </w:r>
      <w:r>
        <w:rPr>
          <w:rFonts w:hint="eastAsia"/>
          <w:color w:val="auto"/>
          <w:highlight w:val="none"/>
        </w:rPr>
        <w:t>。</w:t>
      </w:r>
    </w:p>
    <w:p w14:paraId="37BB9EE3">
      <w:pPr>
        <w:rPr>
          <w:b/>
          <w:color w:val="auto"/>
          <w:szCs w:val="21"/>
        </w:rPr>
      </w:pPr>
      <w:r>
        <w:rPr>
          <w:rFonts w:hint="eastAsia"/>
          <w:b/>
          <w:color w:val="auto"/>
          <w:szCs w:val="21"/>
          <w:lang w:val="en-US" w:eastAsia="zh-CN"/>
        </w:rPr>
        <w:t>五</w:t>
      </w:r>
      <w:r>
        <w:rPr>
          <w:rFonts w:hint="eastAsia"/>
          <w:b/>
          <w:color w:val="auto"/>
          <w:szCs w:val="21"/>
        </w:rPr>
        <w:t>、投标截止时间、开标时间及地点</w:t>
      </w:r>
    </w:p>
    <w:p w14:paraId="6D14F44F">
      <w:pPr>
        <w:ind w:firstLine="424" w:firstLineChars="202"/>
        <w:rPr>
          <w:color w:val="auto"/>
          <w:highlight w:val="none"/>
        </w:rPr>
      </w:pPr>
      <w:r>
        <w:rPr>
          <w:color w:val="auto"/>
        </w:rPr>
        <w:t>1</w:t>
      </w:r>
      <w:r>
        <w:rPr>
          <w:rFonts w:hint="eastAsia"/>
          <w:color w:val="auto"/>
        </w:rPr>
        <w:t>.递交投标文件</w:t>
      </w:r>
      <w:r>
        <w:rPr>
          <w:rFonts w:hint="eastAsia"/>
          <w:color w:val="auto"/>
          <w:lang w:val="en-US" w:eastAsia="zh-CN"/>
        </w:rPr>
        <w:t>截止</w:t>
      </w:r>
      <w:bookmarkStart w:id="3" w:name="_GoBack"/>
      <w:bookmarkEnd w:id="3"/>
      <w:r>
        <w:rPr>
          <w:rFonts w:hint="eastAsia"/>
          <w:color w:val="auto"/>
        </w:rPr>
        <w:t>时间：</w:t>
      </w:r>
      <w:r>
        <w:rPr>
          <w:rFonts w:hint="eastAsia"/>
          <w:color w:val="auto"/>
          <w:highlight w:val="none"/>
          <w:u w:val="single"/>
        </w:rPr>
        <w:t>202</w:t>
      </w:r>
      <w:r>
        <w:rPr>
          <w:rFonts w:hint="eastAsia"/>
          <w:color w:val="auto"/>
          <w:highlight w:val="none"/>
          <w:u w:val="single"/>
          <w:lang w:val="en-US" w:eastAsia="zh-CN"/>
        </w:rPr>
        <w:t>6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u w:val="single"/>
          <w:lang w:val="en-US" w:eastAsia="zh-CN"/>
        </w:rPr>
        <w:t>6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u w:val="single"/>
          <w:lang w:val="en-US" w:eastAsia="zh-CN"/>
        </w:rPr>
        <w:t>26</w:t>
      </w:r>
      <w:r>
        <w:rPr>
          <w:rFonts w:hint="eastAsia"/>
          <w:color w:val="auto"/>
          <w:highlight w:val="none"/>
        </w:rPr>
        <w:t>日</w:t>
      </w:r>
      <w:r>
        <w:rPr>
          <w:rFonts w:hint="eastAsia"/>
          <w:color w:val="auto"/>
          <w:highlight w:val="none"/>
          <w:lang w:val="en-US" w:eastAsia="zh-CN"/>
        </w:rPr>
        <w:t>上午</w:t>
      </w:r>
      <w:r>
        <w:rPr>
          <w:rFonts w:hint="eastAsia"/>
          <w:color w:val="auto"/>
          <w:highlight w:val="none"/>
          <w:u w:val="single"/>
          <w:lang w:val="en-US" w:eastAsia="zh-CN"/>
        </w:rPr>
        <w:t>10</w:t>
      </w:r>
      <w:r>
        <w:rPr>
          <w:rFonts w:hint="eastAsia"/>
          <w:color w:val="auto"/>
          <w:highlight w:val="none"/>
        </w:rPr>
        <w:t>时</w:t>
      </w:r>
      <w:r>
        <w:rPr>
          <w:rFonts w:hint="eastAsia"/>
          <w:color w:val="auto"/>
          <w:highlight w:val="none"/>
          <w:u w:val="single"/>
          <w:lang w:val="en-US" w:eastAsia="zh-CN"/>
        </w:rPr>
        <w:t>00</w:t>
      </w:r>
      <w:r>
        <w:rPr>
          <w:rFonts w:hint="eastAsia"/>
          <w:color w:val="auto"/>
          <w:highlight w:val="none"/>
        </w:rPr>
        <w:t>分。</w:t>
      </w:r>
      <w:r>
        <w:rPr>
          <w:rFonts w:hint="eastAsia"/>
          <w:b/>
          <w:bCs/>
        </w:rPr>
        <w:t>（以获取的招标文件上的截标时间为准）</w:t>
      </w:r>
    </w:p>
    <w:p w14:paraId="449A551B">
      <w:pPr>
        <w:ind w:firstLine="424" w:firstLineChars="202"/>
        <w:rPr>
          <w:rFonts w:hint="eastAsia"/>
          <w:b/>
          <w:bCs/>
        </w:rPr>
      </w:pPr>
      <w:r>
        <w:rPr>
          <w:color w:val="auto"/>
          <w:highlight w:val="none"/>
        </w:rPr>
        <w:t>2</w:t>
      </w:r>
      <w:r>
        <w:rPr>
          <w:rFonts w:hint="eastAsia"/>
          <w:color w:val="auto"/>
          <w:highlight w:val="none"/>
        </w:rPr>
        <w:t>.开标时间：</w:t>
      </w:r>
      <w:r>
        <w:rPr>
          <w:rFonts w:hint="eastAsia"/>
          <w:color w:val="auto"/>
          <w:highlight w:val="none"/>
          <w:u w:val="single"/>
        </w:rPr>
        <w:t>202</w:t>
      </w:r>
      <w:r>
        <w:rPr>
          <w:rFonts w:hint="eastAsia"/>
          <w:color w:val="auto"/>
          <w:highlight w:val="none"/>
          <w:u w:val="single"/>
          <w:lang w:val="en-US" w:eastAsia="zh-CN"/>
        </w:rPr>
        <w:t>6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u w:val="single"/>
          <w:lang w:val="en-US" w:eastAsia="zh-CN"/>
        </w:rPr>
        <w:t>6</w:t>
      </w:r>
      <w:r>
        <w:rPr>
          <w:rFonts w:hint="eastAsia"/>
          <w:color w:val="auto"/>
          <w:highlight w:val="none"/>
        </w:rPr>
        <w:t>月</w:t>
      </w:r>
      <w:r>
        <w:rPr>
          <w:rFonts w:hint="eastAsia"/>
          <w:color w:val="auto"/>
          <w:highlight w:val="none"/>
          <w:u w:val="single"/>
          <w:lang w:val="en-US" w:eastAsia="zh-CN"/>
        </w:rPr>
        <w:t>26</w:t>
      </w:r>
      <w:r>
        <w:rPr>
          <w:rFonts w:hint="eastAsia"/>
          <w:color w:val="auto"/>
          <w:highlight w:val="none"/>
        </w:rPr>
        <w:t>日</w:t>
      </w:r>
      <w:r>
        <w:rPr>
          <w:rFonts w:hint="eastAsia"/>
          <w:color w:val="auto"/>
          <w:highlight w:val="none"/>
          <w:lang w:val="en-US" w:eastAsia="zh-CN"/>
        </w:rPr>
        <w:t>上午</w:t>
      </w:r>
      <w:r>
        <w:rPr>
          <w:rFonts w:hint="eastAsia"/>
          <w:color w:val="auto"/>
          <w:highlight w:val="none"/>
          <w:u w:val="single"/>
          <w:lang w:val="en-US" w:eastAsia="zh-CN"/>
        </w:rPr>
        <w:t>10</w:t>
      </w:r>
      <w:r>
        <w:rPr>
          <w:rFonts w:hint="eastAsia"/>
          <w:color w:val="auto"/>
          <w:highlight w:val="none"/>
        </w:rPr>
        <w:t>时</w:t>
      </w:r>
      <w:r>
        <w:rPr>
          <w:rFonts w:hint="eastAsia"/>
          <w:color w:val="auto"/>
          <w:highlight w:val="none"/>
          <w:u w:val="single"/>
          <w:lang w:val="en-US" w:eastAsia="zh-CN"/>
        </w:rPr>
        <w:t>00</w:t>
      </w:r>
      <w:r>
        <w:rPr>
          <w:rFonts w:hint="eastAsia"/>
          <w:color w:val="auto"/>
          <w:highlight w:val="none"/>
        </w:rPr>
        <w:t>分。</w:t>
      </w:r>
      <w:r>
        <w:rPr>
          <w:rFonts w:hint="eastAsia"/>
          <w:b/>
          <w:bCs/>
        </w:rPr>
        <w:t>（以获取的招标文件上的开标时间为准）</w:t>
      </w:r>
    </w:p>
    <w:p w14:paraId="533077A3">
      <w:pPr>
        <w:ind w:firstLine="424" w:firstLineChars="202"/>
        <w:rPr>
          <w:color w:val="auto"/>
          <w:highlight w:val="none"/>
        </w:rPr>
      </w:pPr>
      <w:r>
        <w:rPr>
          <w:color w:val="auto"/>
          <w:highlight w:val="none"/>
        </w:rPr>
        <w:t>3</w:t>
      </w:r>
      <w:r>
        <w:rPr>
          <w:rFonts w:hint="eastAsia"/>
          <w:color w:val="auto"/>
          <w:highlight w:val="none"/>
        </w:rPr>
        <w:t>.开标地点：深</w:t>
      </w:r>
      <w:r>
        <w:rPr>
          <w:rFonts w:hint="eastAsia"/>
          <w:color w:val="auto"/>
        </w:rPr>
        <w:t>圳市罗湖区清水河一路罗湖投控大厦</w:t>
      </w:r>
      <w:r>
        <w:rPr>
          <w:rFonts w:hint="eastAsia"/>
          <w:color w:val="auto"/>
          <w:lang w:val="en-US" w:eastAsia="zh-CN"/>
        </w:rPr>
        <w:t>b</w:t>
      </w:r>
      <w:r>
        <w:rPr>
          <w:rFonts w:hint="eastAsia"/>
          <w:color w:val="auto"/>
        </w:rPr>
        <w:t>座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>楼</w:t>
      </w:r>
      <w:r>
        <w:rPr>
          <w:rFonts w:hint="eastAsia"/>
          <w:color w:val="auto"/>
          <w:lang w:val="en-US" w:eastAsia="zh-CN"/>
        </w:rPr>
        <w:t>903</w:t>
      </w:r>
      <w:r>
        <w:rPr>
          <w:color w:val="auto"/>
          <w:highlight w:val="none"/>
        </w:rPr>
        <w:t>。</w:t>
      </w:r>
    </w:p>
    <w:p w14:paraId="6CD05AED">
      <w:pPr>
        <w:tabs>
          <w:tab w:val="left" w:pos="426"/>
        </w:tabs>
        <w:rPr>
          <w:b/>
          <w:color w:val="auto"/>
        </w:rPr>
      </w:pPr>
      <w:r>
        <w:rPr>
          <w:rFonts w:hint="eastAsia"/>
          <w:b/>
          <w:color w:val="auto"/>
          <w:lang w:val="en-US" w:eastAsia="zh-CN"/>
        </w:rPr>
        <w:t>六</w:t>
      </w:r>
      <w:r>
        <w:rPr>
          <w:rFonts w:hint="eastAsia"/>
          <w:b/>
          <w:color w:val="auto"/>
        </w:rPr>
        <w:t>、相关信息</w:t>
      </w:r>
    </w:p>
    <w:tbl>
      <w:tblPr>
        <w:tblStyle w:val="8"/>
        <w:tblW w:w="0" w:type="auto"/>
        <w:tblInd w:w="7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5327"/>
      </w:tblGrid>
      <w:tr w14:paraId="24EC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noWrap w:val="0"/>
            <w:vAlign w:val="top"/>
          </w:tcPr>
          <w:p w14:paraId="506F29CB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color w:val="auto"/>
              </w:rPr>
            </w:pPr>
            <w:r>
              <w:rPr>
                <w:color w:val="auto"/>
              </w:rPr>
              <w:t>招标人：</w:t>
            </w:r>
          </w:p>
        </w:tc>
        <w:tc>
          <w:tcPr>
            <w:tcW w:w="5327" w:type="dxa"/>
            <w:noWrap w:val="0"/>
            <w:vAlign w:val="top"/>
          </w:tcPr>
          <w:p w14:paraId="17D80EE9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深圳市</w:t>
            </w:r>
            <w:r>
              <w:rPr>
                <w:rFonts w:hint="eastAsia"/>
                <w:color w:val="auto"/>
                <w:lang w:val="en-US" w:eastAsia="zh-CN"/>
              </w:rPr>
              <w:t>正阳投资开发</w:t>
            </w:r>
            <w:r>
              <w:rPr>
                <w:rFonts w:hint="eastAsia"/>
                <w:color w:val="auto"/>
              </w:rPr>
              <w:t>有限公司</w:t>
            </w:r>
          </w:p>
        </w:tc>
      </w:tr>
      <w:tr w14:paraId="6701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noWrap w:val="0"/>
            <w:vAlign w:val="top"/>
          </w:tcPr>
          <w:p w14:paraId="6A9E6C69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联系人</w:t>
            </w:r>
            <w:r>
              <w:rPr>
                <w:color w:val="auto"/>
              </w:rPr>
              <w:t>：</w:t>
            </w:r>
          </w:p>
        </w:tc>
        <w:tc>
          <w:tcPr>
            <w:tcW w:w="5327" w:type="dxa"/>
            <w:noWrap w:val="0"/>
            <w:vAlign w:val="top"/>
          </w:tcPr>
          <w:p w14:paraId="349893DE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柳工</w:t>
            </w:r>
          </w:p>
        </w:tc>
      </w:tr>
      <w:tr w14:paraId="27700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noWrap w:val="0"/>
            <w:vAlign w:val="top"/>
          </w:tcPr>
          <w:p w14:paraId="0E49D669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联系方式：</w:t>
            </w:r>
          </w:p>
        </w:tc>
        <w:tc>
          <w:tcPr>
            <w:tcW w:w="5327" w:type="dxa"/>
            <w:noWrap w:val="0"/>
            <w:vAlign w:val="top"/>
          </w:tcPr>
          <w:p w14:paraId="1136D41C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0755-82491559</w:t>
            </w:r>
          </w:p>
        </w:tc>
      </w:tr>
      <w:tr w14:paraId="2DFD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00" w:type="dxa"/>
            <w:noWrap w:val="0"/>
            <w:vAlign w:val="top"/>
          </w:tcPr>
          <w:p w14:paraId="09023D5E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color w:val="auto"/>
              </w:rPr>
            </w:pPr>
            <w:r>
              <w:rPr>
                <w:color w:val="auto"/>
              </w:rPr>
              <w:t xml:space="preserve">单位地址： </w:t>
            </w:r>
          </w:p>
        </w:tc>
        <w:tc>
          <w:tcPr>
            <w:tcW w:w="5327" w:type="dxa"/>
            <w:noWrap w:val="0"/>
            <w:vAlign w:val="top"/>
          </w:tcPr>
          <w:p w14:paraId="792AA85C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深圳市罗湖区清水河一路罗湖投控大厦</w:t>
            </w:r>
            <w:r>
              <w:rPr>
                <w:rFonts w:hint="eastAsia"/>
                <w:color w:val="auto"/>
                <w:lang w:val="en-US" w:eastAsia="zh-CN"/>
              </w:rPr>
              <w:t>B</w:t>
            </w:r>
            <w:r>
              <w:rPr>
                <w:rFonts w:hint="eastAsia"/>
                <w:color w:val="auto"/>
              </w:rPr>
              <w:t>座</w:t>
            </w:r>
            <w:r>
              <w:rPr>
                <w:rFonts w:hint="eastAsia"/>
                <w:color w:val="auto"/>
                <w:lang w:val="en-US" w:eastAsia="zh-CN"/>
              </w:rPr>
              <w:t>9</w:t>
            </w:r>
            <w:r>
              <w:rPr>
                <w:rFonts w:hint="eastAsia"/>
                <w:color w:val="auto"/>
              </w:rPr>
              <w:t>楼</w:t>
            </w:r>
            <w:r>
              <w:rPr>
                <w:rFonts w:hint="eastAsia"/>
                <w:color w:val="auto"/>
                <w:lang w:val="en-US" w:eastAsia="zh-CN"/>
              </w:rPr>
              <w:t>903</w:t>
            </w:r>
          </w:p>
        </w:tc>
      </w:tr>
      <w:tr w14:paraId="566F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00" w:type="dxa"/>
            <w:noWrap w:val="0"/>
            <w:vAlign w:val="top"/>
          </w:tcPr>
          <w:p w14:paraId="291A4000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现场勘探联系人：</w:t>
            </w:r>
          </w:p>
        </w:tc>
        <w:tc>
          <w:tcPr>
            <w:tcW w:w="5327" w:type="dxa"/>
            <w:noWrap w:val="0"/>
            <w:vAlign w:val="top"/>
          </w:tcPr>
          <w:p w14:paraId="0B995975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刘裕辉</w:t>
            </w:r>
          </w:p>
        </w:tc>
      </w:tr>
      <w:tr w14:paraId="3711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00" w:type="dxa"/>
            <w:noWrap w:val="0"/>
            <w:vAlign w:val="top"/>
          </w:tcPr>
          <w:p w14:paraId="18AD4DB7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联系方式：</w:t>
            </w:r>
          </w:p>
        </w:tc>
        <w:tc>
          <w:tcPr>
            <w:tcW w:w="5327" w:type="dxa"/>
            <w:noWrap w:val="0"/>
            <w:vAlign w:val="top"/>
          </w:tcPr>
          <w:p w14:paraId="28055001">
            <w:pPr>
              <w:tabs>
                <w:tab w:val="left" w:pos="426"/>
              </w:tabs>
              <w:spacing w:before="60" w:beforeLines="25" w:after="60" w:afterLines="25"/>
              <w:ind w:right="105" w:rightChars="5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highlight w:val="none"/>
                <w:u w:val="none"/>
                <w:lang w:val="en-US" w:eastAsia="zh-CN"/>
              </w:rPr>
              <w:t>0755-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0"/>
                <w:highlight w:val="none"/>
                <w:u w:val="none"/>
                <w:lang w:val="en-US" w:eastAsia="zh-CN" w:bidi="ar-SA"/>
              </w:rPr>
              <w:t>82299048</w:t>
            </w:r>
          </w:p>
        </w:tc>
      </w:tr>
    </w:tbl>
    <w:p w14:paraId="38923498">
      <w:pPr>
        <w:pStyle w:val="7"/>
        <w:tabs>
          <w:tab w:val="left" w:pos="426"/>
        </w:tabs>
        <w:jc w:val="left"/>
        <w:outlineLvl w:val="9"/>
        <w:rPr>
          <w:rFonts w:ascii="宋体" w:hAnsi="宋体" w:cs="宋体"/>
          <w:bCs w:val="0"/>
          <w:color w:val="auto"/>
          <w:kern w:val="0"/>
          <w:sz w:val="21"/>
          <w:szCs w:val="24"/>
        </w:rPr>
      </w:pPr>
      <w:r>
        <w:rPr>
          <w:rFonts w:hint="eastAsia" w:ascii="宋体" w:hAnsi="宋体" w:cs="宋体"/>
          <w:bCs w:val="0"/>
          <w:color w:val="auto"/>
          <w:kern w:val="0"/>
          <w:sz w:val="21"/>
          <w:szCs w:val="24"/>
          <w:lang w:val="en-US" w:eastAsia="zh-CN"/>
        </w:rPr>
        <w:t>七</w:t>
      </w:r>
      <w:r>
        <w:rPr>
          <w:rFonts w:hint="eastAsia" w:ascii="宋体" w:hAnsi="宋体" w:cs="宋体"/>
          <w:bCs w:val="0"/>
          <w:color w:val="auto"/>
          <w:kern w:val="0"/>
          <w:sz w:val="21"/>
          <w:szCs w:val="24"/>
        </w:rPr>
        <w:t>、发布公告的媒介</w:t>
      </w:r>
    </w:p>
    <w:p w14:paraId="76D05D10">
      <w:pPr>
        <w:pStyle w:val="6"/>
        <w:ind w:firstLine="420" w:firstLineChars="200"/>
        <w:rPr>
          <w:rFonts w:hint="default" w:ascii="Times New Roman" w:hAnsi="Times New Roman" w:eastAsia="宋体" w:cs="Times New Roman"/>
          <w:color w:val="auto"/>
          <w:kern w:val="2"/>
          <w:sz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1"/>
          <w:highlight w:val="none"/>
          <w:lang w:val="en-US" w:eastAsia="zh-CN" w:bidi="ar-SA"/>
        </w:rPr>
        <w:t>深圳阳光采购平台（https://ygcg.szexgrp.com/jyxx）</w:t>
      </w:r>
    </w:p>
    <w:p w14:paraId="367AAB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B53E6"/>
    <w:rsid w:val="07594DD3"/>
    <w:rsid w:val="07C115F6"/>
    <w:rsid w:val="0F364BD2"/>
    <w:rsid w:val="15562A23"/>
    <w:rsid w:val="156C5E06"/>
    <w:rsid w:val="184E2D57"/>
    <w:rsid w:val="1B486742"/>
    <w:rsid w:val="1BDF2C89"/>
    <w:rsid w:val="23275033"/>
    <w:rsid w:val="29D9025F"/>
    <w:rsid w:val="36A73C20"/>
    <w:rsid w:val="3D37175C"/>
    <w:rsid w:val="44E41154"/>
    <w:rsid w:val="4671675C"/>
    <w:rsid w:val="46DF4757"/>
    <w:rsid w:val="4712050D"/>
    <w:rsid w:val="4D057181"/>
    <w:rsid w:val="575C2AA4"/>
    <w:rsid w:val="634C56B2"/>
    <w:rsid w:val="68297D70"/>
    <w:rsid w:val="684909AF"/>
    <w:rsid w:val="6F142C65"/>
    <w:rsid w:val="6FAD20AB"/>
    <w:rsid w:val="71D93BFC"/>
    <w:rsid w:val="7E4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3"/>
    <w:next w:val="4"/>
    <w:qFormat/>
    <w:uiPriority w:val="99"/>
    <w:pPr>
      <w:spacing w:before="240" w:after="240" w:line="480" w:lineRule="auto"/>
      <w:jc w:val="center"/>
      <w:outlineLvl w:val="1"/>
    </w:pPr>
    <w:rPr>
      <w:b/>
      <w:sz w:val="28"/>
    </w:rPr>
  </w:style>
  <w:style w:type="paragraph" w:styleId="3">
    <w:name w:val="heading 3"/>
    <w:basedOn w:val="4"/>
    <w:next w:val="1"/>
    <w:qFormat/>
    <w:uiPriority w:val="99"/>
    <w:pPr>
      <w:spacing w:before="240" w:after="240"/>
      <w:outlineLvl w:val="2"/>
    </w:pPr>
    <w:rPr>
      <w:b w:val="0"/>
      <w:sz w:val="24"/>
    </w:rPr>
  </w:style>
  <w:style w:type="paragraph" w:styleId="4">
    <w:name w:val="heading 4"/>
    <w:basedOn w:val="1"/>
    <w:next w:val="1"/>
    <w:qFormat/>
    <w:uiPriority w:val="99"/>
    <w:pPr>
      <w:spacing w:before="120" w:after="120"/>
      <w:outlineLvl w:val="3"/>
    </w:pPr>
    <w:rPr>
      <w:b/>
      <w:sz w:val="2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Body Text"/>
    <w:basedOn w:val="1"/>
    <w:qFormat/>
    <w:uiPriority w:val="0"/>
    <w:pPr>
      <w:tabs>
        <w:tab w:val="left" w:pos="2138"/>
      </w:tabs>
      <w:snapToGrid w:val="0"/>
      <w:spacing w:line="360" w:lineRule="auto"/>
    </w:pPr>
    <w:rPr>
      <w:rFonts w:ascii="宋体"/>
      <w:kern w:val="10"/>
    </w:rPr>
  </w:style>
  <w:style w:type="paragraph" w:styleId="7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10">
    <w:name w:val="No Spacing"/>
    <w:next w:val="1"/>
    <w:qFormat/>
    <w:uiPriority w:val="0"/>
    <w:pPr>
      <w:widowControl w:val="0"/>
      <w:jc w:val="center"/>
      <w:textAlignment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非政府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1154</Words>
  <Characters>1341</Characters>
  <Lines>0</Lines>
  <Paragraphs>0</Paragraphs>
  <TotalTime>8</TotalTime>
  <ScaleCrop>false</ScaleCrop>
  <LinksUpToDate>false</LinksUpToDate>
  <CharactersWithSpaces>1362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2026-01-22T01:26:00Z</dcterms:created>
  <dc:creator>46081</dc:creator>
  <cp:lastModifiedBy>机器猫</cp:lastModifiedBy>
  <dcterms:modified xsi:type="dcterms:W3CDTF">2026-06-05T06:36:58Z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C646541976614EFA8F03839459523101_13</vt:lpwstr>
  </property>
  <property fmtid="{D5CDD505-2E9C-101B-9397-08002B2CF9AE}" pid="4" name="KSOTemplateDocerSaveRecord">
    <vt:lpwstr>eyJoZGlkIjoiZDI0NTc0MTkxZTlhZGVkYzdhMTYzOGZjNzI1YjA3ZGUiLCJ1c2VySWQiOiIzNjg1NDQzODgifQ==</vt:lpwstr>
  </property>
</Properties>
</file>