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76" w:lineRule="auto"/>
        <w:jc w:val="center"/>
        <w:outlineLvl w:val="1"/>
        <w:rPr>
          <w:rFonts w:ascii="黑体" w:hAnsi="黑体" w:eastAsia="黑体"/>
          <w:sz w:val="40"/>
          <w:szCs w:val="40"/>
        </w:rPr>
      </w:pPr>
      <w:bookmarkStart w:id="2" w:name="_GoBack"/>
      <w:bookmarkEnd w:id="2"/>
      <w:bookmarkStart w:id="0" w:name="_Toc89701990"/>
      <w:r>
        <w:rPr>
          <w:rFonts w:hint="eastAsia" w:ascii="黑体" w:hAnsi="黑体" w:eastAsia="黑体"/>
          <w:sz w:val="40"/>
          <w:szCs w:val="40"/>
        </w:rPr>
        <w:t>评标信息</w:t>
      </w:r>
      <w:bookmarkEnd w:id="0"/>
    </w:p>
    <w:p>
      <w:pPr>
        <w:snapToGrid w:val="0"/>
        <w:spacing w:afterLines="0"/>
        <w:rPr>
          <w:rStyle w:val="12"/>
          <w:rFonts w:hint="eastAsia" w:ascii="宋体" w:hAnsi="宋体" w:eastAsia="宋体" w:cs="宋体"/>
          <w:sz w:val="21"/>
          <w:szCs w:val="21"/>
        </w:rPr>
      </w:pPr>
      <w:r>
        <w:rPr>
          <w:rStyle w:val="12"/>
          <w:rFonts w:hint="eastAsia" w:ascii="宋体" w:hAnsi="宋体" w:eastAsia="宋体" w:cs="宋体"/>
          <w:sz w:val="21"/>
          <w:szCs w:val="21"/>
        </w:rPr>
        <w:t xml:space="preserve">评标方法： 综合评分法        </w:t>
      </w:r>
    </w:p>
    <w:p>
      <w:pPr>
        <w:spacing w:after="78"/>
        <w:ind w:firstLine="422" w:firstLineChars="200"/>
        <w:rPr>
          <w:rStyle w:val="12"/>
          <w:rFonts w:hint="eastAsia" w:ascii="宋体" w:hAnsi="宋体" w:eastAsia="宋体" w:cs="宋体"/>
          <w:sz w:val="21"/>
          <w:szCs w:val="21"/>
        </w:rPr>
      </w:pPr>
      <w:r>
        <w:rPr>
          <w:rStyle w:val="12"/>
          <w:rFonts w:hint="eastAsia" w:ascii="宋体" w:hAnsi="宋体" w:eastAsia="宋体" w:cs="宋体"/>
          <w:sz w:val="21"/>
          <w:szCs w:val="21"/>
        </w:rPr>
        <w:t>综合评分法，是指投标文件满足招标文件全部实质性要求，且按照评审因素的量化指标评审得分最高的投标人为中标候选人的评标方法。</w:t>
      </w:r>
    </w:p>
    <w:p>
      <w:pPr>
        <w:spacing w:after="78"/>
        <w:rPr>
          <w:rStyle w:val="12"/>
          <w:rFonts w:hint="eastAsia" w:ascii="宋体" w:hAnsi="宋体" w:eastAsia="宋体" w:cs="宋体"/>
          <w:sz w:val="21"/>
          <w:szCs w:val="21"/>
        </w:rPr>
      </w:pPr>
      <w:r>
        <w:rPr>
          <w:rStyle w:val="12"/>
          <w:rFonts w:hint="eastAsia" w:ascii="宋体" w:hAnsi="宋体" w:eastAsia="宋体" w:cs="宋体"/>
          <w:sz w:val="21"/>
          <w:szCs w:val="21"/>
        </w:rPr>
        <w:t>　  价格分计算方法：</w:t>
      </w:r>
    </w:p>
    <w:p>
      <w:pPr>
        <w:spacing w:after="78"/>
        <w:ind w:firstLine="422" w:firstLineChars="200"/>
        <w:rPr>
          <w:rStyle w:val="12"/>
          <w:rFonts w:hint="eastAsia" w:ascii="宋体" w:hAnsi="宋体" w:eastAsia="宋体" w:cs="宋体"/>
          <w:sz w:val="21"/>
          <w:szCs w:val="21"/>
        </w:rPr>
      </w:pPr>
      <w:r>
        <w:rPr>
          <w:rStyle w:val="12"/>
          <w:rFonts w:hint="eastAsia" w:ascii="宋体" w:hAnsi="宋体" w:eastAsia="宋体" w:cs="宋体"/>
          <w:sz w:val="21"/>
          <w:szCs w:val="21"/>
        </w:rPr>
        <w:t>采用低价优先法计算，即满足</w:t>
      </w:r>
      <w:r>
        <w:rPr>
          <w:rStyle w:val="12"/>
          <w:rFonts w:hint="eastAsia" w:ascii="宋体" w:hAnsi="宋体" w:eastAsia="宋体" w:cs="宋体"/>
          <w:sz w:val="21"/>
          <w:szCs w:val="21"/>
          <w:lang w:val="en-US" w:eastAsia="zh-CN"/>
        </w:rPr>
        <w:t>招标</w:t>
      </w:r>
      <w:r>
        <w:rPr>
          <w:rStyle w:val="12"/>
          <w:rFonts w:hint="eastAsia" w:ascii="宋体" w:hAnsi="宋体" w:eastAsia="宋体" w:cs="宋体"/>
          <w:sz w:val="21"/>
          <w:szCs w:val="21"/>
        </w:rPr>
        <w:t>文件要求且投标价格最低的投标报价为评标基准价，其价格分为满分。其他投标人的价格分统一按照下列公式计算：</w:t>
      </w:r>
    </w:p>
    <w:p>
      <w:pPr>
        <w:spacing w:after="78"/>
        <w:rPr>
          <w:rStyle w:val="12"/>
          <w:rFonts w:hint="eastAsia" w:ascii="宋体" w:hAnsi="宋体" w:eastAsia="宋体" w:cs="宋体"/>
          <w:sz w:val="21"/>
          <w:szCs w:val="21"/>
        </w:rPr>
      </w:pPr>
      <w:r>
        <w:rPr>
          <w:rStyle w:val="12"/>
          <w:rFonts w:hint="eastAsia" w:ascii="宋体" w:hAnsi="宋体" w:eastAsia="宋体" w:cs="宋体"/>
          <w:sz w:val="21"/>
          <w:szCs w:val="21"/>
        </w:rPr>
        <w:t>投标报价得分=(评标基准价／投标报价)×100</w:t>
      </w:r>
    </w:p>
    <w:p>
      <w:pPr>
        <w:spacing w:after="78"/>
        <w:rPr>
          <w:rStyle w:val="12"/>
          <w:rFonts w:hint="eastAsia" w:ascii="宋体" w:hAnsi="宋体" w:eastAsia="宋体" w:cs="宋体"/>
          <w:sz w:val="21"/>
          <w:szCs w:val="21"/>
        </w:rPr>
      </w:pPr>
      <w:r>
        <w:rPr>
          <w:rStyle w:val="12"/>
          <w:rFonts w:hint="eastAsia" w:ascii="宋体" w:hAnsi="宋体" w:eastAsia="宋体" w:cs="宋体"/>
          <w:sz w:val="21"/>
          <w:szCs w:val="21"/>
        </w:rPr>
        <w:t>　　评标总得分＝F1＋F2＋……＋Fn</w:t>
      </w:r>
    </w:p>
    <w:p>
      <w:pPr>
        <w:spacing w:after="78"/>
        <w:rPr>
          <w:rStyle w:val="12"/>
          <w:rFonts w:hint="eastAsia" w:ascii="宋体" w:hAnsi="宋体" w:eastAsia="宋体" w:cs="宋体"/>
          <w:sz w:val="21"/>
          <w:szCs w:val="21"/>
        </w:rPr>
      </w:pPr>
      <w:r>
        <w:rPr>
          <w:rStyle w:val="12"/>
          <w:rFonts w:hint="eastAsia" w:ascii="宋体" w:hAnsi="宋体" w:eastAsia="宋体" w:cs="宋体"/>
          <w:sz w:val="21"/>
          <w:szCs w:val="21"/>
        </w:rPr>
        <w:t>　　F1、F2、……Fn分别为各项评审因素的得分</w:t>
      </w:r>
      <w:r>
        <w:rPr>
          <w:rStyle w:val="12"/>
          <w:rFonts w:hint="eastAsia" w:ascii="宋体" w:hAnsi="宋体" w:cs="宋体"/>
          <w:sz w:val="21"/>
          <w:szCs w:val="21"/>
        </w:rPr>
        <w:t>。</w:t>
      </w:r>
    </w:p>
    <w:p>
      <w:pPr>
        <w:spacing w:after="78"/>
        <w:ind w:firstLine="422" w:firstLineChars="200"/>
        <w:rPr>
          <w:rStyle w:val="12"/>
          <w:rFonts w:hint="eastAsia" w:ascii="宋体" w:hAnsi="宋体" w:eastAsia="宋体" w:cs="宋体"/>
          <w:sz w:val="21"/>
          <w:szCs w:val="21"/>
        </w:rPr>
      </w:pPr>
      <w:r>
        <w:rPr>
          <w:rStyle w:val="12"/>
          <w:rFonts w:hint="eastAsia" w:ascii="宋体" w:hAnsi="宋体" w:eastAsia="宋体" w:cs="宋体"/>
          <w:sz w:val="21"/>
          <w:szCs w:val="21"/>
        </w:rPr>
        <w:t>评标过程中，不得去掉报价中的最高报价和最低报价。</w:t>
      </w:r>
    </w:p>
    <w:p>
      <w:pPr>
        <w:snapToGrid w:val="0"/>
        <w:spacing w:afterLines="0"/>
        <w:rPr>
          <w:rStyle w:val="12"/>
          <w:rFonts w:hint="eastAsia" w:ascii="宋体" w:hAnsi="宋体" w:eastAsia="宋体" w:cs="宋体"/>
          <w:sz w:val="21"/>
          <w:szCs w:val="21"/>
        </w:rPr>
      </w:pPr>
      <w:r>
        <w:rPr>
          <w:rStyle w:val="12"/>
          <w:rFonts w:hint="eastAsia" w:ascii="宋体" w:hAnsi="宋体" w:eastAsia="宋体" w:cs="宋体"/>
          <w:sz w:val="21"/>
          <w:szCs w:val="21"/>
        </w:rPr>
        <w:t>此方法适用于货物类、服务类、工程类项目。</w:t>
      </w:r>
    </w:p>
    <w:tbl>
      <w:tblPr>
        <w:tblStyle w:val="10"/>
        <w:tblW w:w="867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68"/>
        <w:gridCol w:w="636"/>
        <w:gridCol w:w="2034"/>
        <w:gridCol w:w="668"/>
        <w:gridCol w:w="1201"/>
        <w:gridCol w:w="34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8"/>
                <w:szCs w:val="28"/>
              </w:rPr>
            </w:pPr>
            <w:bookmarkStart w:id="1" w:name="_Hlk95829457"/>
            <w:r>
              <w:rPr>
                <w:rFonts w:hint="eastAsia" w:ascii="宋体" w:hAnsi="宋体" w:eastAsia="宋体" w:cs="宋体"/>
                <w:b/>
                <w:bCs/>
                <w:kern w:val="0"/>
                <w:sz w:val="24"/>
                <w:szCs w:val="28"/>
              </w:rPr>
              <w:t>序号</w:t>
            </w:r>
          </w:p>
        </w:tc>
        <w:tc>
          <w:tcPr>
            <w:tcW w:w="4539"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评分项</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权重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668" w:type="dxa"/>
            <w:tcBorders>
              <w:top w:val="single" w:color="auto" w:sz="8" w:space="0"/>
              <w:left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1</w:t>
            </w:r>
          </w:p>
        </w:tc>
        <w:tc>
          <w:tcPr>
            <w:tcW w:w="4539"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价格</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lang w:val="en-US" w:eastAsia="zh-CN"/>
              </w:rPr>
              <w:t>2</w:t>
            </w:r>
            <w:r>
              <w:rPr>
                <w:rFonts w:hint="eastAsia" w:ascii="宋体" w:hAnsi="宋体" w:eastAsia="宋体" w:cs="宋体"/>
                <w:b/>
                <w:bCs/>
                <w:kern w:val="0"/>
                <w:sz w:val="24"/>
                <w:szCs w:val="28"/>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668" w:type="dxa"/>
            <w:vMerge w:val="restart"/>
            <w:tcBorders>
              <w:left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序号</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评分因素</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权重</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评分方式</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668" w:type="dxa"/>
            <w:vMerge w:val="continue"/>
            <w:tcBorders>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1</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snapToGrid w:val="0"/>
              <w:spacing w:after="78"/>
              <w:jc w:val="center"/>
              <w:rPr>
                <w:rFonts w:hint="eastAsia" w:ascii="宋体" w:hAnsi="宋体" w:eastAsia="宋体" w:cs="宋体"/>
                <w:bCs/>
                <w:kern w:val="0"/>
                <w:lang w:val="en"/>
              </w:rPr>
            </w:pPr>
            <w:r>
              <w:rPr>
                <w:rFonts w:hint="eastAsia" w:ascii="宋体" w:hAnsi="宋体" w:eastAsia="宋体" w:cs="宋体"/>
                <w:bCs/>
                <w:kern w:val="0"/>
                <w:lang w:val="en"/>
              </w:rPr>
              <w:t>投标报价</w:t>
            </w:r>
          </w:p>
        </w:tc>
        <w:tc>
          <w:tcPr>
            <w:tcW w:w="668" w:type="dxa"/>
            <w:tcBorders>
              <w:top w:val="single" w:color="auto" w:sz="8" w:space="0"/>
              <w:left w:val="single" w:color="auto" w:sz="8" w:space="0"/>
              <w:bottom w:val="single" w:color="auto" w:sz="8" w:space="0"/>
              <w:right w:val="single" w:color="auto" w:sz="8" w:space="0"/>
            </w:tcBorders>
            <w:noWrap w:val="0"/>
            <w:vAlign w:val="center"/>
          </w:tcPr>
          <w:p>
            <w:pPr>
              <w:snapToGrid w:val="0"/>
              <w:spacing w:after="78"/>
              <w:jc w:val="center"/>
              <w:rPr>
                <w:rFonts w:hint="eastAsia" w:ascii="宋体" w:hAnsi="宋体" w:eastAsia="宋体" w:cs="宋体"/>
                <w:bCs/>
                <w:kern w:val="0"/>
              </w:rPr>
            </w:pPr>
            <w:r>
              <w:rPr>
                <w:rFonts w:hint="eastAsia" w:ascii="宋体" w:hAnsi="宋体" w:eastAsia="宋体" w:cs="宋体"/>
                <w:bCs/>
                <w:kern w:val="0"/>
                <w:lang w:val="en-US" w:eastAsia="zh-CN"/>
              </w:rPr>
              <w:t>2</w:t>
            </w:r>
            <w:r>
              <w:rPr>
                <w:rFonts w:hint="eastAsia" w:ascii="宋体" w:hAnsi="宋体" w:eastAsia="宋体" w:cs="宋体"/>
                <w:bCs/>
                <w:kern w:val="0"/>
              </w:rPr>
              <w:t>0</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snapToGrid w:val="0"/>
              <w:spacing w:after="78"/>
              <w:jc w:val="center"/>
              <w:rPr>
                <w:rFonts w:hint="eastAsia" w:ascii="宋体" w:hAnsi="宋体" w:eastAsia="宋体" w:cs="宋体"/>
                <w:bCs/>
                <w:kern w:val="0"/>
              </w:rPr>
            </w:pPr>
            <w:r>
              <w:rPr>
                <w:rFonts w:hint="eastAsia" w:ascii="宋体" w:hAnsi="宋体" w:eastAsia="宋体" w:cs="宋体"/>
                <w:bCs/>
                <w:kern w:val="0"/>
                <w:lang w:eastAsia="zh-CN"/>
              </w:rPr>
              <w:t>科室</w:t>
            </w:r>
            <w:r>
              <w:rPr>
                <w:rFonts w:hint="eastAsia" w:ascii="宋体" w:hAnsi="宋体" w:eastAsia="宋体" w:cs="宋体"/>
                <w:bCs/>
                <w:kern w:val="0"/>
              </w:rPr>
              <w:t>打分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numPr>
                <w:ilvl w:val="0"/>
                <w:numId w:val="0"/>
              </w:numPr>
              <w:spacing w:line="264" w:lineRule="auto"/>
              <w:rPr>
                <w:rFonts w:hint="eastAsia" w:ascii="宋体" w:hAnsi="宋体" w:eastAsia="宋体" w:cs="宋体"/>
                <w:color w:val="auto"/>
                <w:sz w:val="21"/>
                <w:szCs w:val="21"/>
              </w:rPr>
            </w:pPr>
            <w:r>
              <w:rPr>
                <w:rFonts w:hint="eastAsia" w:ascii="宋体" w:hAnsi="宋体" w:eastAsia="宋体" w:cs="宋体"/>
                <w:color w:val="auto"/>
                <w:sz w:val="21"/>
                <w:szCs w:val="21"/>
              </w:rPr>
              <w:t>价格分应当采用低价优先法计算，即满足招标文件要求且投标价格最低的投标报价为评标基准价，其价格分为满分。其他投标人的价格分统一按照下列公式计算：</w:t>
            </w:r>
          </w:p>
          <w:p>
            <w:pPr>
              <w:widowControl/>
              <w:numPr>
                <w:ilvl w:val="0"/>
                <w:numId w:val="0"/>
              </w:numPr>
              <w:snapToGrid/>
              <w:spacing w:after="0" w:line="264" w:lineRule="auto"/>
              <w:jc w:val="left"/>
              <w:rPr>
                <w:rFonts w:hint="eastAsia" w:ascii="宋体" w:hAnsi="宋体" w:eastAsia="宋体" w:cs="宋体"/>
                <w:bCs/>
                <w:kern w:val="0"/>
              </w:rPr>
            </w:pPr>
            <w:r>
              <w:rPr>
                <w:rFonts w:hint="eastAsia" w:ascii="宋体" w:hAnsi="宋体" w:eastAsia="宋体" w:cs="宋体"/>
                <w:color w:val="auto"/>
                <w:sz w:val="21"/>
                <w:szCs w:val="21"/>
              </w:rPr>
              <w:t>投标报价得分=(评标基准价／投标报价)×</w:t>
            </w:r>
            <w:r>
              <w:rPr>
                <w:rFonts w:hint="eastAsia" w:ascii="宋体" w:hAnsi="宋体" w:eastAsia="宋体" w:cs="宋体"/>
                <w:color w:val="auto"/>
                <w:sz w:val="21"/>
                <w:szCs w:val="21"/>
                <w:lang w:val="e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2</w:t>
            </w:r>
          </w:p>
        </w:tc>
        <w:tc>
          <w:tcPr>
            <w:tcW w:w="4539"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技术服务部分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default" w:ascii="宋体" w:hAnsi="宋体" w:eastAsia="宋体" w:cs="宋体"/>
                <w:b/>
                <w:bCs/>
                <w:kern w:val="0"/>
                <w:sz w:val="24"/>
                <w:szCs w:val="28"/>
                <w:lang w:val="en-US" w:eastAsia="zh-CN"/>
              </w:rPr>
            </w:pPr>
            <w:r>
              <w:rPr>
                <w:rFonts w:hint="default" w:ascii="宋体" w:hAnsi="宋体" w:eastAsia="宋体" w:cs="宋体"/>
                <w:b/>
                <w:bCs/>
                <w:kern w:val="0"/>
                <w:sz w:val="24"/>
                <w:szCs w:val="28"/>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3" w:hRule="atLeast"/>
        </w:trPr>
        <w:tc>
          <w:tcPr>
            <w:tcW w:w="668" w:type="dxa"/>
            <w:vMerge w:val="restart"/>
            <w:tcBorders>
              <w:top w:val="single" w:color="auto" w:sz="8" w:space="0"/>
              <w:left w:val="single" w:color="auto" w:sz="8" w:space="0"/>
              <w:right w:val="single" w:color="auto" w:sz="8" w:space="0"/>
            </w:tcBorders>
            <w:noWrap w:val="0"/>
            <w:vAlign w:val="center"/>
          </w:tcPr>
          <w:p>
            <w:pPr>
              <w:spacing w:after="78"/>
              <w:jc w:val="center"/>
              <w:rPr>
                <w:rFonts w:hint="eastAsia" w:ascii="宋体" w:hAnsi="宋体" w:eastAsia="宋体" w:cs="宋体"/>
                <w:b/>
                <w:bCs/>
                <w:kern w:val="0"/>
                <w:sz w:val="28"/>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序号</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评分因素</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权重</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评分方式</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71" w:hRule="atLeast"/>
        </w:trPr>
        <w:tc>
          <w:tcPr>
            <w:tcW w:w="668" w:type="dxa"/>
            <w:vMerge w:val="continue"/>
            <w:tcBorders>
              <w:left w:val="single" w:color="auto" w:sz="8" w:space="0"/>
              <w:right w:val="single" w:color="auto" w:sz="8" w:space="0"/>
            </w:tcBorders>
            <w:noWrap w:val="0"/>
            <w:vAlign w:val="center"/>
          </w:tcPr>
          <w:p>
            <w:pPr>
              <w:widowControl/>
              <w:spacing w:after="78"/>
              <w:jc w:val="left"/>
              <w:rPr>
                <w:rFonts w:hint="eastAsia" w:ascii="宋体" w:hAnsi="宋体" w:eastAsia="宋体" w:cs="宋体"/>
                <w:b/>
                <w:bCs/>
                <w:kern w:val="0"/>
                <w:sz w:val="28"/>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1</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snapToGrid w:val="0"/>
              <w:spacing w:after="78"/>
              <w:jc w:val="center"/>
              <w:rPr>
                <w:rFonts w:hint="eastAsia" w:ascii="宋体" w:hAnsi="宋体" w:eastAsia="宋体" w:cs="宋体"/>
                <w:bCs/>
                <w:kern w:val="0"/>
              </w:rPr>
            </w:pPr>
            <w:r>
              <w:rPr>
                <w:rFonts w:hint="eastAsia" w:ascii="宋体" w:hAnsi="宋体" w:eastAsia="宋体" w:cs="宋体"/>
                <w:bCs/>
                <w:kern w:val="0"/>
              </w:rPr>
              <w:t>对招标需求的理解评价</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lang w:val="en-US" w:eastAsia="zh-CN"/>
              </w:rPr>
            </w:pPr>
            <w:r>
              <w:rPr>
                <w:rFonts w:hint="default" w:ascii="宋体" w:hAnsi="宋体" w:eastAsia="宋体" w:cs="宋体"/>
                <w:kern w:val="0"/>
                <w:szCs w:val="21"/>
                <w:lang w:val="en-US" w:eastAsia="zh-CN"/>
              </w:rPr>
              <w:t>5</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lang w:eastAsia="zh-CN"/>
              </w:rPr>
              <w:t>科室</w:t>
            </w:r>
            <w:r>
              <w:rPr>
                <w:rFonts w:hint="eastAsia" w:ascii="宋体" w:hAnsi="宋体" w:eastAsia="宋体" w:cs="宋体"/>
                <w:kern w:val="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numPr>
                <w:ilvl w:val="0"/>
                <w:numId w:val="0"/>
              </w:numPr>
              <w:spacing w:line="264" w:lineRule="auto"/>
              <w:rPr>
                <w:rFonts w:ascii="宋体" w:hAnsi="宋体" w:eastAsia="宋体" w:cs="仿宋_GB2312"/>
              </w:rPr>
            </w:pPr>
            <w:r>
              <w:rPr>
                <w:rFonts w:hint="eastAsia" w:ascii="宋体" w:hAnsi="宋体" w:eastAsia="宋体" w:cs="仿宋_GB2312"/>
              </w:rPr>
              <w:t>（一）评分内容：</w:t>
            </w:r>
          </w:p>
          <w:p>
            <w:pPr>
              <w:widowControl/>
              <w:numPr>
                <w:ilvl w:val="0"/>
                <w:numId w:val="0"/>
              </w:numPr>
              <w:spacing w:line="264" w:lineRule="auto"/>
              <w:rPr>
                <w:rFonts w:hint="eastAsia" w:ascii="宋体" w:hAnsi="宋体" w:eastAsia="宋体" w:cs="宋体"/>
                <w:szCs w:val="21"/>
              </w:rPr>
            </w:pPr>
            <w:r>
              <w:rPr>
                <w:rFonts w:hint="eastAsia" w:ascii="宋体" w:hAnsi="宋体" w:eastAsia="宋体" w:cs="宋体"/>
                <w:szCs w:val="21"/>
              </w:rPr>
              <w:t>根据招标文件服务需求书，在投标文件中阐述对项目的理解，评委会根据理解程度进行评价。</w:t>
            </w:r>
          </w:p>
          <w:p>
            <w:pPr>
              <w:widowControl/>
              <w:numPr>
                <w:ilvl w:val="0"/>
                <w:numId w:val="0"/>
              </w:numPr>
              <w:spacing w:line="264" w:lineRule="auto"/>
              <w:rPr>
                <w:rFonts w:hint="eastAsia"/>
              </w:rPr>
            </w:pPr>
            <w:r>
              <w:rPr>
                <w:rFonts w:hint="eastAsia" w:ascii="宋体" w:hAnsi="宋体" w:eastAsia="宋体" w:cs="仿宋_GB2312"/>
              </w:rPr>
              <w:t>（二）评分依据：</w:t>
            </w:r>
          </w:p>
          <w:p>
            <w:pPr>
              <w:widowControl/>
              <w:numPr>
                <w:ilvl w:val="0"/>
                <w:numId w:val="0"/>
              </w:numPr>
              <w:spacing w:after="0" w:line="264" w:lineRule="auto"/>
              <w:rPr>
                <w:rFonts w:hint="eastAsia" w:eastAsia="宋体"/>
                <w:lang w:val="en-US" w:eastAsia="zh-CN"/>
              </w:rPr>
            </w:pPr>
            <w:r>
              <w:rPr>
                <w:rFonts w:hint="default" w:ascii="宋体" w:hAnsi="宋体" w:eastAsia="宋体" w:cs="宋体"/>
                <w:bCs/>
                <w:kern w:val="0"/>
                <w:lang w:val="en"/>
              </w:rPr>
              <w:t>1.</w:t>
            </w:r>
            <w:r>
              <w:rPr>
                <w:rFonts w:hint="eastAsia" w:ascii="宋体" w:hAnsi="宋体" w:eastAsia="宋体" w:cs="宋体"/>
                <w:bCs/>
                <w:kern w:val="0"/>
              </w:rPr>
              <w:t>招标需求的理解</w:t>
            </w:r>
            <w:r>
              <w:rPr>
                <w:rFonts w:hint="eastAsia" w:ascii="宋体" w:hAnsi="宋体" w:eastAsia="宋体" w:cs="宋体"/>
                <w:bCs/>
                <w:kern w:val="0"/>
                <w:lang w:eastAsia="zh-CN"/>
              </w:rPr>
              <w:t>评价</w:t>
            </w:r>
            <w:r>
              <w:rPr>
                <w:rFonts w:hint="eastAsia"/>
                <w:lang w:val="en-US" w:eastAsia="zh-CN"/>
              </w:rPr>
              <w:t>内容详细、完整，表述清晰、严谨，科学合理、可行性</w:t>
            </w:r>
            <w:r>
              <w:rPr>
                <w:rFonts w:hint="eastAsia" w:eastAsia="宋体"/>
                <w:lang w:val="en-US" w:eastAsia="zh-CN"/>
              </w:rPr>
              <w:t>强</w:t>
            </w:r>
            <w:r>
              <w:rPr>
                <w:rFonts w:hint="eastAsia" w:ascii="宋体" w:hAnsi="宋体" w:eastAsia="宋体" w:cs="宋体"/>
                <w:bCs/>
                <w:kern w:val="0"/>
                <w:lang w:val="en-US" w:eastAsia="zh-CN"/>
              </w:rPr>
              <w:t>得5分</w:t>
            </w:r>
            <w:r>
              <w:rPr>
                <w:rFonts w:hint="eastAsia" w:eastAsia="宋体"/>
                <w:lang w:val="en-US" w:eastAsia="zh-CN"/>
              </w:rPr>
              <w:t>；</w:t>
            </w:r>
          </w:p>
          <w:p>
            <w:pPr>
              <w:widowControl/>
              <w:numPr>
                <w:ilvl w:val="0"/>
                <w:numId w:val="0"/>
              </w:numPr>
              <w:spacing w:after="0" w:line="264" w:lineRule="auto"/>
              <w:rPr>
                <w:rFonts w:hint="default" w:ascii="宋体" w:hAnsi="宋体" w:eastAsia="宋体" w:cs="仿宋_GB2312"/>
                <w:lang w:val="en-US" w:eastAsia="zh-CN"/>
              </w:rPr>
            </w:pPr>
            <w:r>
              <w:rPr>
                <w:rFonts w:hint="default" w:ascii="宋体" w:hAnsi="宋体" w:eastAsia="宋体" w:cs="宋体"/>
                <w:bCs/>
                <w:kern w:val="0"/>
                <w:lang w:val="en"/>
              </w:rPr>
              <w:t>2.</w:t>
            </w:r>
            <w:r>
              <w:rPr>
                <w:rFonts w:hint="eastAsia" w:ascii="宋体" w:hAnsi="宋体" w:eastAsia="宋体" w:cs="宋体"/>
                <w:bCs/>
                <w:kern w:val="0"/>
              </w:rPr>
              <w:t>招标需求的理解</w:t>
            </w:r>
            <w:r>
              <w:rPr>
                <w:rFonts w:hint="eastAsia" w:ascii="宋体" w:hAnsi="宋体" w:eastAsia="宋体" w:cs="宋体"/>
                <w:bCs/>
                <w:kern w:val="0"/>
                <w:lang w:eastAsia="zh-CN"/>
              </w:rPr>
              <w:t>评价</w:t>
            </w:r>
            <w:r>
              <w:rPr>
                <w:rFonts w:hint="eastAsia"/>
                <w:lang w:val="en-US" w:eastAsia="zh-CN"/>
              </w:rPr>
              <w:t>内容较详细、较完整，表述较清晰、较严谨，较科学合理、可行性较强</w:t>
            </w:r>
            <w:r>
              <w:rPr>
                <w:rFonts w:hint="eastAsia" w:ascii="宋体" w:hAnsi="宋体" w:eastAsia="宋体" w:cs="宋体"/>
                <w:szCs w:val="21"/>
              </w:rPr>
              <w:t>得</w:t>
            </w:r>
            <w:r>
              <w:rPr>
                <w:rFonts w:hint="default" w:ascii="宋体" w:hAnsi="宋体" w:eastAsia="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eastAsia="zh-CN"/>
              </w:rPr>
              <w:t>；</w:t>
            </w:r>
          </w:p>
          <w:p>
            <w:pPr>
              <w:widowControl/>
              <w:numPr>
                <w:ilvl w:val="0"/>
                <w:numId w:val="0"/>
              </w:numPr>
              <w:spacing w:after="0" w:line="264" w:lineRule="auto"/>
              <w:rPr>
                <w:rFonts w:hint="default" w:ascii="宋体" w:hAnsi="宋体" w:eastAsia="宋体" w:cs="仿宋_GB2312"/>
                <w:lang w:val="en-US" w:eastAsia="zh-CN"/>
              </w:rPr>
            </w:pPr>
            <w:r>
              <w:rPr>
                <w:rFonts w:hint="default" w:ascii="宋体" w:hAnsi="宋体" w:eastAsia="宋体" w:cs="宋体"/>
                <w:bCs/>
                <w:kern w:val="0"/>
                <w:lang w:val="en"/>
              </w:rPr>
              <w:t>3.</w:t>
            </w:r>
            <w:r>
              <w:rPr>
                <w:rFonts w:hint="eastAsia" w:ascii="宋体" w:hAnsi="宋体" w:eastAsia="宋体" w:cs="宋体"/>
                <w:bCs/>
                <w:kern w:val="0"/>
              </w:rPr>
              <w:t>招标需求的理解</w:t>
            </w:r>
            <w:r>
              <w:rPr>
                <w:rFonts w:hint="eastAsia" w:ascii="宋体" w:hAnsi="宋体" w:eastAsia="宋体" w:cs="宋体"/>
                <w:bCs/>
                <w:kern w:val="0"/>
                <w:lang w:eastAsia="zh-CN"/>
              </w:rPr>
              <w:t>评价</w:t>
            </w:r>
            <w:r>
              <w:rPr>
                <w:rFonts w:hint="eastAsia"/>
                <w:lang w:val="en-US" w:eastAsia="zh-CN"/>
              </w:rPr>
              <w:t>内容不够详细、不够完整，表述不够清晰、不够严谨，不够合理、可行性一般</w:t>
            </w:r>
            <w:r>
              <w:rPr>
                <w:rFonts w:hint="eastAsia" w:ascii="宋体" w:hAnsi="宋体" w:eastAsia="宋体" w:cs="宋体"/>
                <w:szCs w:val="21"/>
              </w:rPr>
              <w:t>得</w:t>
            </w:r>
            <w:r>
              <w:rPr>
                <w:rFonts w:hint="default" w:ascii="宋体" w:hAnsi="宋体" w:eastAsia="宋体" w:cs="宋体"/>
                <w:szCs w:val="21"/>
                <w:lang w:val="en-US" w:eastAsia="zh-CN"/>
              </w:rPr>
              <w:t>1</w:t>
            </w:r>
            <w:r>
              <w:rPr>
                <w:rFonts w:hint="eastAsia" w:ascii="宋体" w:hAnsi="宋体" w:eastAsia="宋体" w:cs="宋体"/>
                <w:szCs w:val="21"/>
              </w:rPr>
              <w:t>分</w:t>
            </w:r>
            <w:r>
              <w:rPr>
                <w:rFonts w:hint="eastAsia" w:ascii="宋体" w:hAnsi="宋体" w:eastAsia="宋体" w:cs="宋体"/>
                <w:szCs w:val="21"/>
                <w:lang w:eastAsia="zh-CN"/>
              </w:rPr>
              <w:t>；</w:t>
            </w:r>
          </w:p>
          <w:p>
            <w:pPr>
              <w:widowControl/>
              <w:numPr>
                <w:ilvl w:val="0"/>
                <w:numId w:val="0"/>
              </w:numPr>
              <w:spacing w:after="0" w:line="264" w:lineRule="auto"/>
              <w:rPr>
                <w:rFonts w:hint="eastAsia" w:ascii="宋体" w:hAnsi="宋体" w:eastAsia="宋体" w:cs="宋体"/>
                <w:kern w:val="0"/>
                <w:szCs w:val="21"/>
              </w:rPr>
            </w:pPr>
            <w:r>
              <w:rPr>
                <w:rFonts w:hint="default" w:ascii="宋体" w:hAnsi="宋体" w:eastAsia="宋体" w:cs="宋体"/>
                <w:bCs/>
                <w:kern w:val="0"/>
                <w:lang w:val="en"/>
              </w:rPr>
              <w:t>4.</w:t>
            </w:r>
            <w:r>
              <w:rPr>
                <w:rFonts w:hint="eastAsia" w:ascii="宋体" w:hAnsi="宋体" w:eastAsia="宋体" w:cs="宋体"/>
                <w:bCs/>
                <w:kern w:val="0"/>
              </w:rPr>
              <w:t>招标需求的理解</w:t>
            </w:r>
            <w:r>
              <w:rPr>
                <w:rFonts w:hint="eastAsia" w:ascii="宋体" w:hAnsi="宋体" w:eastAsia="宋体" w:cs="宋体"/>
                <w:bCs/>
                <w:kern w:val="0"/>
                <w:lang w:eastAsia="zh-CN"/>
              </w:rPr>
              <w:t>评价</w:t>
            </w:r>
            <w:r>
              <w:rPr>
                <w:rFonts w:hint="eastAsia"/>
                <w:lang w:val="en-US" w:eastAsia="zh-CN"/>
              </w:rPr>
              <w:t>内容不详细、不完整，表述不清晰、不严谨不合理、可行性差</w:t>
            </w:r>
            <w:r>
              <w:rPr>
                <w:rFonts w:hint="eastAsia" w:ascii="宋体" w:hAnsi="宋体" w:eastAsia="宋体" w:cs="宋体"/>
                <w:szCs w:val="21"/>
              </w:rPr>
              <w:t>得0分</w:t>
            </w:r>
            <w:r>
              <w:rPr>
                <w:rFonts w:hint="eastAsia" w:ascii="宋体" w:hAnsi="宋体" w:eastAsia="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50" w:hRule="atLeast"/>
        </w:trPr>
        <w:tc>
          <w:tcPr>
            <w:tcW w:w="668" w:type="dxa"/>
            <w:vMerge w:val="continue"/>
            <w:tcBorders>
              <w:left w:val="single" w:color="auto" w:sz="8" w:space="0"/>
              <w:right w:val="single" w:color="auto" w:sz="8" w:space="0"/>
            </w:tcBorders>
            <w:noWrap w:val="0"/>
            <w:vAlign w:val="center"/>
          </w:tcPr>
          <w:p>
            <w:pPr>
              <w:widowControl/>
              <w:spacing w:after="78"/>
              <w:jc w:val="left"/>
              <w:rPr>
                <w:rFonts w:hint="eastAsia" w:ascii="宋体" w:hAnsi="宋体" w:eastAsia="宋体" w:cs="宋体"/>
                <w:b/>
                <w:bCs/>
                <w:kern w:val="0"/>
                <w:sz w:val="28"/>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2</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spacing w:after="78"/>
              <w:jc w:val="center"/>
              <w:rPr>
                <w:rFonts w:hint="eastAsia" w:ascii="宋体" w:hAnsi="宋体" w:eastAsia="宋体" w:cs="宋体"/>
                <w:bCs/>
                <w:kern w:val="0"/>
              </w:rPr>
            </w:pPr>
            <w:r>
              <w:rPr>
                <w:rFonts w:hint="eastAsia" w:ascii="宋体" w:hAnsi="宋体" w:eastAsia="宋体" w:cs="宋体"/>
                <w:bCs/>
                <w:kern w:val="0"/>
              </w:rPr>
              <w:t>服务方案评价</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ordWrap w:val="0"/>
              <w:spacing w:after="78"/>
              <w:jc w:val="center"/>
              <w:rPr>
                <w:rFonts w:hint="eastAsia" w:ascii="宋体" w:hAnsi="宋体" w:eastAsia="宋体" w:cs="宋体"/>
                <w:szCs w:val="21"/>
                <w:lang w:val="en-US" w:eastAsia="zh-CN"/>
              </w:rPr>
            </w:pPr>
            <w:r>
              <w:rPr>
                <w:rFonts w:hint="default" w:ascii="宋体" w:hAnsi="宋体" w:eastAsia="宋体" w:cs="宋体"/>
                <w:szCs w:val="21"/>
                <w:lang w:val="en-US" w:eastAsia="zh-CN"/>
              </w:rPr>
              <w:t>5</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lang w:eastAsia="zh-CN"/>
              </w:rPr>
              <w:t>科室</w:t>
            </w:r>
            <w:r>
              <w:rPr>
                <w:rFonts w:hint="eastAsia" w:ascii="宋体" w:hAnsi="宋体" w:eastAsia="宋体" w:cs="宋体"/>
                <w:kern w:val="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top"/>
          </w:tcPr>
          <w:p>
            <w:pPr>
              <w:widowControl/>
              <w:numPr>
                <w:ilvl w:val="0"/>
                <w:numId w:val="0"/>
              </w:numPr>
              <w:spacing w:line="264" w:lineRule="auto"/>
              <w:rPr>
                <w:rFonts w:ascii="宋体" w:hAnsi="宋体" w:eastAsia="宋体" w:cs="仿宋_GB2312"/>
              </w:rPr>
            </w:pPr>
            <w:r>
              <w:rPr>
                <w:rFonts w:hint="eastAsia" w:ascii="宋体" w:hAnsi="宋体" w:eastAsia="宋体" w:cs="仿宋_GB2312"/>
              </w:rPr>
              <w:t>（一）评分内容：</w:t>
            </w:r>
          </w:p>
          <w:p>
            <w:pPr>
              <w:widowControl/>
              <w:numPr>
                <w:ilvl w:val="0"/>
                <w:numId w:val="0"/>
              </w:numPr>
              <w:spacing w:after="0" w:line="264" w:lineRule="auto"/>
              <w:rPr>
                <w:rFonts w:hint="eastAsia" w:ascii="宋体" w:hAnsi="宋体" w:eastAsia="宋体" w:cs="宋体"/>
                <w:szCs w:val="21"/>
              </w:rPr>
            </w:pPr>
            <w:r>
              <w:rPr>
                <w:rFonts w:hint="eastAsia" w:ascii="宋体" w:hAnsi="宋体" w:eastAsia="宋体" w:cs="宋体"/>
                <w:szCs w:val="21"/>
              </w:rPr>
              <w:t>投标人对服务质量保证、内控制度建设、档案管理、工作要求等方面制定技术服务方案，要求内容全面、可操作性强。</w:t>
            </w:r>
          </w:p>
          <w:p>
            <w:pPr>
              <w:widowControl/>
              <w:numPr>
                <w:ilvl w:val="0"/>
                <w:numId w:val="0"/>
              </w:numPr>
              <w:spacing w:line="264" w:lineRule="auto"/>
              <w:rPr>
                <w:rFonts w:hint="eastAsia"/>
              </w:rPr>
            </w:pPr>
            <w:r>
              <w:rPr>
                <w:rFonts w:hint="eastAsia" w:ascii="宋体" w:hAnsi="宋体" w:eastAsia="宋体" w:cs="仿宋_GB2312"/>
              </w:rPr>
              <w:t>（二）评分依据：</w:t>
            </w:r>
          </w:p>
          <w:p>
            <w:pPr>
              <w:widowControl/>
              <w:numPr>
                <w:ilvl w:val="0"/>
                <w:numId w:val="0"/>
              </w:numPr>
              <w:spacing w:after="0" w:line="264" w:lineRule="auto"/>
              <w:rPr>
                <w:rFonts w:hint="eastAsia"/>
                <w:lang w:val="en-US" w:eastAsia="zh-CN"/>
              </w:rPr>
            </w:pPr>
            <w:r>
              <w:rPr>
                <w:rFonts w:hint="eastAsia" w:ascii="宋体" w:hAnsi="宋体" w:cs="宋体"/>
                <w:szCs w:val="21"/>
                <w:lang w:val="en-US" w:eastAsia="zh-CN"/>
              </w:rPr>
              <w:t>1.</w:t>
            </w:r>
            <w:r>
              <w:rPr>
                <w:rFonts w:hint="eastAsia" w:ascii="宋体" w:hAnsi="宋体" w:eastAsia="宋体" w:cs="宋体"/>
                <w:bCs/>
                <w:kern w:val="0"/>
              </w:rPr>
              <w:t>服务方案评价</w:t>
            </w:r>
            <w:r>
              <w:rPr>
                <w:rFonts w:hint="eastAsia"/>
                <w:lang w:val="en-US" w:eastAsia="zh-CN"/>
              </w:rPr>
              <w:t>内容详细、完整，表述清晰、严谨，科学合理、可行性强</w:t>
            </w:r>
            <w:r>
              <w:rPr>
                <w:rFonts w:hint="eastAsia" w:eastAsia="宋体"/>
                <w:lang w:val="en-US" w:eastAsia="zh-CN"/>
              </w:rPr>
              <w:t>得</w:t>
            </w:r>
            <w:r>
              <w:rPr>
                <w:rFonts w:hint="eastAsia" w:ascii="宋体" w:hAnsi="宋体" w:eastAsia="宋体" w:cs="宋体"/>
                <w:bCs/>
                <w:kern w:val="0"/>
                <w:lang w:val="en-US" w:eastAsia="zh-CN"/>
              </w:rPr>
              <w:t>5分</w:t>
            </w:r>
            <w:r>
              <w:rPr>
                <w:rFonts w:hint="eastAsia" w:eastAsia="宋体"/>
                <w:lang w:val="en-US" w:eastAsia="zh-CN"/>
              </w:rPr>
              <w:t>；</w:t>
            </w:r>
          </w:p>
          <w:p>
            <w:pPr>
              <w:widowControl/>
              <w:numPr>
                <w:ilvl w:val="0"/>
                <w:numId w:val="0"/>
              </w:numPr>
              <w:spacing w:line="264" w:lineRule="auto"/>
              <w:rPr>
                <w:rFonts w:hint="eastAsia" w:ascii="宋体" w:hAnsi="宋体" w:eastAsia="宋体" w:cs="宋体"/>
                <w:szCs w:val="21"/>
                <w:lang w:eastAsia="zh-CN"/>
              </w:rPr>
            </w:pPr>
            <w:r>
              <w:rPr>
                <w:rFonts w:hint="default" w:ascii="宋体" w:hAnsi="宋体" w:eastAsia="宋体" w:cs="宋体"/>
                <w:bCs/>
                <w:kern w:val="0"/>
                <w:lang w:val="en"/>
              </w:rPr>
              <w:t>2.</w:t>
            </w:r>
            <w:r>
              <w:rPr>
                <w:rFonts w:hint="eastAsia" w:ascii="宋体" w:hAnsi="宋体" w:eastAsia="宋体" w:cs="宋体"/>
                <w:bCs/>
                <w:kern w:val="0"/>
              </w:rPr>
              <w:t>服务方案评价</w:t>
            </w:r>
            <w:r>
              <w:rPr>
                <w:rFonts w:hint="eastAsia"/>
                <w:lang w:val="en-US" w:eastAsia="zh-CN"/>
              </w:rPr>
              <w:t>内容较详细、较完整，表述较清晰、较严谨，较科学合理、可行性较强</w:t>
            </w:r>
            <w:r>
              <w:rPr>
                <w:rFonts w:hint="eastAsia" w:ascii="宋体" w:hAnsi="宋体" w:eastAsia="宋体" w:cs="宋体"/>
                <w:szCs w:val="21"/>
              </w:rPr>
              <w:t>得</w:t>
            </w:r>
            <w:r>
              <w:rPr>
                <w:rFonts w:hint="default" w:ascii="宋体" w:hAnsi="宋体" w:eastAsia="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eastAsia="zh-CN"/>
              </w:rPr>
              <w:t>；</w:t>
            </w:r>
          </w:p>
          <w:p>
            <w:pPr>
              <w:widowControl/>
              <w:numPr>
                <w:ilvl w:val="0"/>
                <w:numId w:val="0"/>
              </w:numPr>
              <w:tabs>
                <w:tab w:val="left" w:pos="312"/>
              </w:tabs>
              <w:spacing w:after="0" w:line="264" w:lineRule="auto"/>
              <w:rPr>
                <w:rFonts w:hint="default" w:ascii="宋体" w:hAnsi="宋体" w:eastAsia="宋体" w:cs="仿宋_GB2312"/>
                <w:lang w:val="en-US" w:eastAsia="zh-CN"/>
              </w:rPr>
            </w:pPr>
            <w:r>
              <w:rPr>
                <w:rFonts w:hint="eastAsia" w:ascii="宋体" w:hAnsi="宋体" w:cs="宋体"/>
                <w:szCs w:val="21"/>
                <w:lang w:val="en-US" w:eastAsia="zh-CN"/>
              </w:rPr>
              <w:t>3.</w:t>
            </w:r>
            <w:r>
              <w:rPr>
                <w:rFonts w:hint="eastAsia" w:ascii="宋体" w:hAnsi="宋体" w:eastAsia="宋体" w:cs="宋体"/>
                <w:bCs/>
                <w:kern w:val="0"/>
              </w:rPr>
              <w:t>服务方案评价</w:t>
            </w:r>
            <w:r>
              <w:rPr>
                <w:rFonts w:hint="eastAsia"/>
                <w:lang w:val="en-US" w:eastAsia="zh-CN"/>
              </w:rPr>
              <w:t>内容不够详细、不够完整，表述不够清晰、不够严谨，不够合理、可行性一般</w:t>
            </w:r>
            <w:r>
              <w:rPr>
                <w:rFonts w:hint="eastAsia" w:ascii="宋体" w:hAnsi="宋体" w:eastAsia="宋体" w:cs="宋体"/>
                <w:szCs w:val="21"/>
              </w:rPr>
              <w:t>得</w:t>
            </w:r>
            <w:r>
              <w:rPr>
                <w:rFonts w:hint="default" w:ascii="宋体" w:hAnsi="宋体" w:eastAsia="宋体" w:cs="宋体"/>
                <w:szCs w:val="21"/>
                <w:lang w:val="en-US" w:eastAsia="zh-CN"/>
              </w:rPr>
              <w:t>1</w:t>
            </w:r>
            <w:r>
              <w:rPr>
                <w:rFonts w:hint="eastAsia" w:ascii="宋体" w:hAnsi="宋体" w:eastAsia="宋体" w:cs="宋体"/>
                <w:szCs w:val="21"/>
              </w:rPr>
              <w:t>分</w:t>
            </w:r>
            <w:r>
              <w:rPr>
                <w:rFonts w:hint="eastAsia" w:ascii="宋体" w:hAnsi="宋体" w:eastAsia="宋体" w:cs="宋体"/>
                <w:szCs w:val="21"/>
                <w:lang w:eastAsia="zh-CN"/>
              </w:rPr>
              <w:t>；</w:t>
            </w:r>
          </w:p>
          <w:p>
            <w:pPr>
              <w:widowControl/>
              <w:numPr>
                <w:ilvl w:val="0"/>
                <w:numId w:val="0"/>
              </w:numPr>
              <w:spacing w:after="0" w:line="264" w:lineRule="auto"/>
              <w:rPr>
                <w:rFonts w:hint="eastAsia" w:ascii="宋体" w:hAnsi="宋体" w:eastAsia="宋体" w:cs="宋体"/>
                <w:szCs w:val="21"/>
              </w:rPr>
            </w:pPr>
            <w:r>
              <w:rPr>
                <w:rFonts w:hint="eastAsia" w:ascii="宋体" w:hAnsi="宋体" w:cs="宋体"/>
                <w:szCs w:val="21"/>
                <w:lang w:val="en-US" w:eastAsia="zh-CN"/>
              </w:rPr>
              <w:t>4.</w:t>
            </w:r>
            <w:r>
              <w:rPr>
                <w:rFonts w:hint="eastAsia" w:ascii="宋体" w:hAnsi="宋体" w:eastAsia="宋体" w:cs="宋体"/>
                <w:bCs/>
                <w:kern w:val="0"/>
              </w:rPr>
              <w:t>服务方案评价</w:t>
            </w:r>
            <w:r>
              <w:rPr>
                <w:rFonts w:hint="eastAsia"/>
                <w:lang w:val="en-US" w:eastAsia="zh-CN"/>
              </w:rPr>
              <w:t>未提供或内容不详细、不完整，表述不清晰、不严谨不合理、可行性差</w:t>
            </w:r>
            <w:r>
              <w:rPr>
                <w:rFonts w:hint="eastAsia" w:ascii="宋体" w:hAnsi="宋体" w:eastAsia="宋体" w:cs="宋体"/>
                <w:szCs w:val="21"/>
              </w:rPr>
              <w:t>得0分</w:t>
            </w:r>
            <w:r>
              <w:rPr>
                <w:rFonts w:hint="eastAsia" w:ascii="宋体" w:hAnsi="宋体" w:eastAsia="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9" w:hRule="atLeast"/>
        </w:trPr>
        <w:tc>
          <w:tcPr>
            <w:tcW w:w="668" w:type="dxa"/>
            <w:vMerge w:val="continue"/>
            <w:tcBorders>
              <w:left w:val="single" w:color="auto" w:sz="8" w:space="0"/>
              <w:right w:val="single" w:color="auto" w:sz="8" w:space="0"/>
            </w:tcBorders>
            <w:noWrap w:val="0"/>
            <w:vAlign w:val="center"/>
          </w:tcPr>
          <w:p>
            <w:pPr>
              <w:widowControl/>
              <w:spacing w:after="78"/>
              <w:jc w:val="left"/>
              <w:rPr>
                <w:rFonts w:hint="eastAsia" w:ascii="宋体" w:hAnsi="宋体" w:eastAsia="宋体" w:cs="宋体"/>
                <w:b/>
                <w:bCs/>
                <w:kern w:val="0"/>
                <w:sz w:val="28"/>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3</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spacing w:after="78"/>
              <w:jc w:val="center"/>
              <w:rPr>
                <w:rFonts w:hint="eastAsia" w:ascii="宋体" w:hAnsi="宋体" w:eastAsia="宋体" w:cs="宋体"/>
                <w:bCs/>
                <w:kern w:val="0"/>
              </w:rPr>
            </w:pPr>
            <w:r>
              <w:rPr>
                <w:rFonts w:hint="eastAsia" w:ascii="宋体" w:hAnsi="宋体" w:eastAsia="宋体" w:cs="宋体"/>
                <w:bCs/>
                <w:kern w:val="0"/>
              </w:rPr>
              <w:t>质量保证措施评价</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ordWrap w:val="0"/>
              <w:spacing w:after="78"/>
              <w:jc w:val="cente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lang w:eastAsia="zh-CN"/>
              </w:rPr>
              <w:t>科室</w:t>
            </w:r>
            <w:r>
              <w:rPr>
                <w:rFonts w:hint="eastAsia" w:ascii="宋体" w:hAnsi="宋体" w:eastAsia="宋体" w:cs="宋体"/>
                <w:kern w:val="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pStyle w:val="2"/>
              <w:ind w:firstLine="0" w:firstLineChars="0"/>
              <w:rPr>
                <w:rFonts w:ascii="宋体" w:hAnsi="宋体" w:eastAsia="宋体" w:cs="仿宋_GB2312"/>
              </w:rPr>
            </w:pPr>
            <w:r>
              <w:rPr>
                <w:rFonts w:hint="eastAsia" w:ascii="宋体" w:hAnsi="宋体" w:eastAsia="宋体" w:cs="仿宋_GB2312"/>
              </w:rPr>
              <w:t>（一）评分内容：</w:t>
            </w:r>
          </w:p>
          <w:p>
            <w:pPr>
              <w:pStyle w:val="2"/>
              <w:ind w:firstLine="0" w:firstLineChars="0"/>
              <w:rPr>
                <w:rFonts w:hint="eastAsia" w:ascii="宋体" w:hAnsi="宋体" w:eastAsia="宋体" w:cs="宋体"/>
                <w:szCs w:val="21"/>
              </w:rPr>
            </w:pPr>
            <w:r>
              <w:rPr>
                <w:rFonts w:hint="eastAsia" w:ascii="宋体" w:hAnsi="宋体" w:eastAsia="宋体" w:cs="宋体"/>
                <w:szCs w:val="21"/>
              </w:rPr>
              <w:t>根据投标人提供的质量保证措施内容具体情况，质量保证措施得力情况，进行评价。</w:t>
            </w:r>
          </w:p>
          <w:p>
            <w:pPr>
              <w:pStyle w:val="2"/>
              <w:ind w:firstLine="0" w:firstLineChars="0"/>
              <w:rPr>
                <w:rFonts w:hint="eastAsia" w:ascii="宋体" w:hAnsi="宋体" w:eastAsia="宋体" w:cs="宋体"/>
                <w:szCs w:val="21"/>
              </w:rPr>
            </w:pPr>
            <w:r>
              <w:rPr>
                <w:rFonts w:hint="eastAsia" w:ascii="宋体" w:hAnsi="宋体" w:eastAsia="宋体" w:cs="仿宋_GB2312"/>
              </w:rPr>
              <w:t>（二）评分依据：</w:t>
            </w:r>
          </w:p>
          <w:p>
            <w:pPr>
              <w:pStyle w:val="2"/>
              <w:ind w:firstLine="0" w:firstLineChars="0"/>
              <w:rPr>
                <w:rFonts w:hint="eastAsia"/>
                <w:lang w:val="en-US" w:eastAsia="zh-CN"/>
              </w:rPr>
            </w:pPr>
            <w:r>
              <w:rPr>
                <w:rFonts w:hint="eastAsia" w:ascii="宋体" w:hAnsi="宋体" w:cs="宋体"/>
                <w:szCs w:val="21"/>
                <w:lang w:val="en-US" w:eastAsia="zh-CN"/>
              </w:rPr>
              <w:t>1.</w:t>
            </w:r>
            <w:r>
              <w:rPr>
                <w:rFonts w:hint="eastAsia" w:ascii="宋体" w:hAnsi="宋体" w:eastAsia="宋体" w:cs="宋体"/>
                <w:bCs/>
                <w:kern w:val="0"/>
              </w:rPr>
              <w:t>质量保证措施评价</w:t>
            </w:r>
            <w:r>
              <w:rPr>
                <w:rFonts w:hint="eastAsia"/>
                <w:lang w:val="en-US" w:eastAsia="zh-CN"/>
              </w:rPr>
              <w:t>内容详细、完整，表述清晰、严谨，科学合理、可行性强</w:t>
            </w:r>
            <w:r>
              <w:rPr>
                <w:rFonts w:hint="default" w:ascii="宋体" w:hAnsi="宋体" w:cs="宋体"/>
                <w:szCs w:val="21"/>
                <w:lang w:val="en-US" w:eastAsia="zh-CN"/>
              </w:rPr>
              <w:t>得5分</w:t>
            </w:r>
            <w:r>
              <w:rPr>
                <w:rFonts w:hint="eastAsia"/>
                <w:lang w:val="en-US" w:eastAsia="zh-CN"/>
              </w:rPr>
              <w:t>；</w:t>
            </w:r>
          </w:p>
          <w:p>
            <w:pPr>
              <w:pStyle w:val="2"/>
              <w:ind w:firstLine="0" w:firstLineChars="0"/>
              <w:rPr>
                <w:rFonts w:hint="eastAsia" w:ascii="宋体" w:hAnsi="宋体" w:eastAsia="宋体" w:cs="宋体"/>
                <w:szCs w:val="21"/>
                <w:lang w:eastAsia="zh-CN"/>
              </w:rPr>
            </w:pPr>
            <w:r>
              <w:rPr>
                <w:rFonts w:hint="eastAsia" w:ascii="宋体" w:hAnsi="宋体" w:eastAsia="宋体" w:cs="宋体"/>
                <w:bCs/>
                <w:kern w:val="0"/>
                <w:lang w:val="en-US" w:eastAsia="zh-CN"/>
              </w:rPr>
              <w:t>2.</w:t>
            </w:r>
            <w:r>
              <w:rPr>
                <w:rFonts w:hint="eastAsia" w:ascii="宋体" w:hAnsi="宋体" w:eastAsia="宋体" w:cs="宋体"/>
                <w:bCs/>
                <w:kern w:val="0"/>
              </w:rPr>
              <w:t>质量保证措施评价</w:t>
            </w:r>
            <w:r>
              <w:rPr>
                <w:rFonts w:hint="eastAsia"/>
                <w:lang w:val="en-US" w:eastAsia="zh-CN"/>
              </w:rPr>
              <w:t>内容较详细、较完整，表述较清晰、较严谨，较科学合理、可行性较强</w:t>
            </w:r>
            <w:r>
              <w:rPr>
                <w:rFonts w:hint="eastAsia" w:ascii="宋体" w:hAnsi="宋体" w:eastAsia="宋体" w:cs="宋体"/>
                <w:szCs w:val="21"/>
              </w:rPr>
              <w:t>得</w:t>
            </w:r>
            <w:r>
              <w:rPr>
                <w:rFonts w:hint="default" w:ascii="宋体" w:hAnsi="宋体" w:eastAsia="宋体" w:cs="宋体"/>
                <w:szCs w:val="21"/>
                <w:lang w:val="en-US" w:eastAsia="zh-CN"/>
              </w:rPr>
              <w:t>3</w:t>
            </w:r>
            <w:r>
              <w:rPr>
                <w:rFonts w:hint="eastAsia" w:ascii="宋体" w:hAnsi="宋体" w:eastAsia="宋体" w:cs="宋体"/>
                <w:szCs w:val="21"/>
              </w:rPr>
              <w:t>分</w:t>
            </w:r>
            <w:r>
              <w:rPr>
                <w:rFonts w:hint="eastAsia" w:ascii="宋体" w:hAnsi="宋体" w:eastAsia="宋体" w:cs="宋体"/>
                <w:szCs w:val="21"/>
                <w:lang w:eastAsia="zh-CN"/>
              </w:rPr>
              <w:t>；</w:t>
            </w:r>
          </w:p>
          <w:p>
            <w:pPr>
              <w:pStyle w:val="2"/>
              <w:ind w:firstLine="0" w:firstLineChars="0"/>
              <w:rPr>
                <w:rFonts w:hint="eastAsia" w:ascii="宋体" w:hAnsi="宋体" w:eastAsia="宋体" w:cs="宋体"/>
                <w:szCs w:val="21"/>
                <w:lang w:eastAsia="zh-CN"/>
              </w:rPr>
            </w:pPr>
            <w:r>
              <w:rPr>
                <w:rFonts w:hint="eastAsia" w:ascii="宋体" w:hAnsi="宋体" w:cs="宋体"/>
                <w:szCs w:val="21"/>
                <w:lang w:val="en-US" w:eastAsia="zh-CN"/>
              </w:rPr>
              <w:t>3.</w:t>
            </w:r>
            <w:r>
              <w:rPr>
                <w:rFonts w:hint="eastAsia" w:ascii="宋体" w:hAnsi="宋体" w:eastAsia="宋体" w:cs="宋体"/>
                <w:bCs/>
                <w:kern w:val="0"/>
              </w:rPr>
              <w:t>质量保证措施评价</w:t>
            </w:r>
            <w:r>
              <w:rPr>
                <w:rFonts w:hint="eastAsia"/>
                <w:lang w:val="en-US" w:eastAsia="zh-CN"/>
              </w:rPr>
              <w:t>不够详细、不够完整，表述不够清晰、不够严谨，不够合理、可行性一般</w:t>
            </w:r>
            <w:r>
              <w:rPr>
                <w:rFonts w:hint="eastAsia" w:ascii="宋体" w:hAnsi="宋体" w:eastAsia="宋体" w:cs="宋体"/>
                <w:szCs w:val="21"/>
              </w:rPr>
              <w:t>得</w:t>
            </w:r>
            <w:r>
              <w:rPr>
                <w:rFonts w:hint="default" w:ascii="宋体" w:hAnsi="宋体" w:eastAsia="宋体" w:cs="宋体"/>
                <w:szCs w:val="21"/>
                <w:lang w:val="en-US" w:eastAsia="zh-CN"/>
              </w:rPr>
              <w:t>1</w:t>
            </w:r>
            <w:r>
              <w:rPr>
                <w:rFonts w:hint="eastAsia" w:ascii="宋体" w:hAnsi="宋体" w:eastAsia="宋体" w:cs="宋体"/>
                <w:szCs w:val="21"/>
              </w:rPr>
              <w:t>分</w:t>
            </w:r>
            <w:r>
              <w:rPr>
                <w:rFonts w:hint="eastAsia" w:ascii="宋体" w:hAnsi="宋体" w:eastAsia="宋体" w:cs="宋体"/>
                <w:szCs w:val="21"/>
                <w:lang w:eastAsia="zh-CN"/>
              </w:rPr>
              <w:t>；</w:t>
            </w:r>
          </w:p>
          <w:p>
            <w:pPr>
              <w:pStyle w:val="2"/>
              <w:ind w:firstLine="0" w:firstLineChars="0"/>
              <w:rPr>
                <w:rFonts w:hint="eastAsia" w:ascii="宋体" w:hAnsi="宋体" w:eastAsia="宋体" w:cs="宋体"/>
                <w:szCs w:val="21"/>
              </w:rPr>
            </w:pPr>
            <w:r>
              <w:rPr>
                <w:rFonts w:hint="eastAsia" w:ascii="宋体" w:hAnsi="宋体" w:cs="宋体"/>
                <w:bCs/>
                <w:kern w:val="0"/>
                <w:lang w:val="en-US" w:eastAsia="zh-CN"/>
              </w:rPr>
              <w:t>4.</w:t>
            </w:r>
            <w:r>
              <w:rPr>
                <w:rFonts w:hint="eastAsia" w:ascii="宋体" w:hAnsi="宋体" w:eastAsia="宋体" w:cs="宋体"/>
                <w:bCs/>
                <w:kern w:val="0"/>
              </w:rPr>
              <w:t>质量保证措施评价</w:t>
            </w:r>
            <w:r>
              <w:rPr>
                <w:rFonts w:hint="eastAsia"/>
                <w:lang w:val="en-US" w:eastAsia="zh-CN"/>
              </w:rPr>
              <w:t>未提供或内容不详细、不完整，表述不清晰、不严谨不合理、可行性差</w:t>
            </w:r>
            <w:r>
              <w:rPr>
                <w:rFonts w:hint="eastAsia" w:ascii="宋体" w:hAnsi="宋体" w:eastAsia="宋体" w:cs="宋体"/>
                <w:szCs w:val="21"/>
              </w:rPr>
              <w:t>得0分</w:t>
            </w:r>
            <w:r>
              <w:rPr>
                <w:rFonts w:hint="eastAsia" w:ascii="宋体" w:hAnsi="宋体" w:eastAsia="宋体" w:cs="宋体"/>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9" w:hRule="atLeast"/>
        </w:trPr>
        <w:tc>
          <w:tcPr>
            <w:tcW w:w="668" w:type="dxa"/>
            <w:tcBorders>
              <w:left w:val="single" w:color="auto" w:sz="8" w:space="0"/>
              <w:right w:val="single" w:color="auto" w:sz="8" w:space="0"/>
            </w:tcBorders>
            <w:noWrap w:val="0"/>
            <w:vAlign w:val="center"/>
          </w:tcPr>
          <w:p>
            <w:pPr>
              <w:widowControl/>
              <w:spacing w:after="78"/>
              <w:jc w:val="left"/>
              <w:rPr>
                <w:rFonts w:hint="eastAsia" w:ascii="宋体" w:hAnsi="宋体" w:eastAsia="宋体" w:cs="宋体"/>
                <w:b/>
                <w:bCs/>
                <w:kern w:val="0"/>
                <w:sz w:val="28"/>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4</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投标文件编制质量</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lang w:eastAsia="zh-CN"/>
              </w:rPr>
              <w:t>科室</w:t>
            </w:r>
            <w:r>
              <w:rPr>
                <w:rFonts w:hint="eastAsia" w:ascii="宋体" w:hAnsi="宋体" w:eastAsia="宋体" w:cs="宋体"/>
                <w:kern w:val="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left"/>
              <w:rPr>
                <w:rFonts w:hint="eastAsia" w:ascii="宋体" w:hAnsi="宋体" w:eastAsia="宋体" w:cs="宋体"/>
                <w:kern w:val="0"/>
                <w:szCs w:val="21"/>
              </w:rPr>
            </w:pPr>
            <w:r>
              <w:rPr>
                <w:rFonts w:hint="eastAsia" w:ascii="宋体" w:hAnsi="宋体" w:eastAsia="宋体" w:cs="宋体"/>
                <w:kern w:val="0"/>
                <w:szCs w:val="21"/>
              </w:rPr>
              <w:t>1、投标文件有缺漏项但未导致实质性偏离的；</w:t>
            </w:r>
          </w:p>
          <w:p>
            <w:pPr>
              <w:widowControl/>
              <w:spacing w:after="78"/>
              <w:jc w:val="left"/>
              <w:rPr>
                <w:rFonts w:hint="eastAsia" w:ascii="宋体" w:hAnsi="宋体" w:eastAsia="宋体" w:cs="宋体"/>
                <w:kern w:val="0"/>
                <w:szCs w:val="21"/>
              </w:rPr>
            </w:pPr>
            <w:r>
              <w:rPr>
                <w:rFonts w:hint="eastAsia" w:ascii="宋体" w:hAnsi="宋体" w:eastAsia="宋体" w:cs="宋体"/>
                <w:kern w:val="0"/>
                <w:szCs w:val="21"/>
              </w:rPr>
              <w:t>2、投标文件资料扫描不清晰的；</w:t>
            </w:r>
          </w:p>
          <w:p>
            <w:pPr>
              <w:widowControl/>
              <w:spacing w:after="78"/>
              <w:jc w:val="left"/>
              <w:rPr>
                <w:rFonts w:hint="eastAsia" w:ascii="宋体" w:hAnsi="宋体" w:eastAsia="宋体" w:cs="宋体"/>
                <w:kern w:val="0"/>
                <w:szCs w:val="21"/>
              </w:rPr>
            </w:pPr>
            <w:r>
              <w:rPr>
                <w:rFonts w:hint="eastAsia" w:ascii="宋体" w:hAnsi="宋体" w:eastAsia="宋体" w:cs="宋体"/>
                <w:kern w:val="0"/>
                <w:szCs w:val="21"/>
              </w:rPr>
              <w:t>3、投标文件编排混乱的；出现以上每种情况扣</w:t>
            </w:r>
            <w:r>
              <w:rPr>
                <w:rFonts w:hint="default" w:ascii="宋体" w:hAnsi="宋体" w:eastAsia="宋体" w:cs="宋体"/>
                <w:kern w:val="0"/>
                <w:szCs w:val="21"/>
                <w:lang w:val="en-US" w:eastAsia="zh-CN"/>
              </w:rPr>
              <w:t>1</w:t>
            </w:r>
            <w:r>
              <w:rPr>
                <w:rFonts w:hint="eastAsia" w:ascii="宋体" w:hAnsi="宋体" w:eastAsia="宋体" w:cs="宋体"/>
                <w:kern w:val="0"/>
                <w:szCs w:val="21"/>
              </w:rPr>
              <w:t>分，无上述情况本项得</w:t>
            </w:r>
            <w:r>
              <w:rPr>
                <w:rFonts w:hint="eastAsia" w:ascii="宋体" w:hAnsi="宋体" w:eastAsia="宋体" w:cs="宋体"/>
                <w:kern w:val="0"/>
                <w:szCs w:val="21"/>
                <w:lang w:val="en-US" w:eastAsia="zh-CN"/>
              </w:rPr>
              <w:t>5</w:t>
            </w:r>
            <w:r>
              <w:rPr>
                <w:rFonts w:hint="eastAsia" w:ascii="宋体" w:hAnsi="宋体" w:eastAsia="宋体" w:cs="宋体"/>
                <w:kern w:val="0"/>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7" w:hRule="atLeast"/>
        </w:trPr>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3</w:t>
            </w:r>
          </w:p>
        </w:tc>
        <w:tc>
          <w:tcPr>
            <w:tcW w:w="4539"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综合实力部分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default" w:ascii="宋体" w:hAnsi="宋体" w:eastAsia="宋体" w:cs="宋体"/>
                <w:b/>
                <w:bCs/>
                <w:kern w:val="0"/>
                <w:sz w:val="24"/>
                <w:szCs w:val="28"/>
                <w:lang w:val="en-US" w:eastAsia="zh-CN"/>
              </w:rPr>
            </w:pPr>
            <w:r>
              <w:rPr>
                <w:rFonts w:hint="default" w:ascii="宋体" w:hAnsi="宋体" w:eastAsia="宋体" w:cs="宋体"/>
                <w:b/>
                <w:bCs/>
                <w:kern w:val="0"/>
                <w:sz w:val="24"/>
                <w:szCs w:val="28"/>
                <w:lang w:val="en-US" w:eastAsia="zh-CN"/>
              </w:rPr>
              <w:t>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1" w:hRule="atLeast"/>
        </w:trPr>
        <w:tc>
          <w:tcPr>
            <w:tcW w:w="66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pacing w:beforeAutospacing="1" w:after="100" w:afterAutospacing="1"/>
              <w:jc w:val="left"/>
              <w:rPr>
                <w:rFonts w:hint="eastAsia" w:ascii="宋体" w:hAnsi="宋体" w:eastAsia="宋体" w:cs="宋体"/>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序号</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评分因素</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权重</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评分方式</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21" w:hRule="atLeast"/>
        </w:trPr>
        <w:tc>
          <w:tcPr>
            <w:tcW w:w="66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after="78"/>
              <w:jc w:val="left"/>
              <w:rPr>
                <w:rFonts w:hint="eastAsia" w:ascii="宋体" w:hAnsi="宋体" w:eastAsia="宋体" w:cs="宋体"/>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spacing w:after="78"/>
              <w:jc w:val="center"/>
              <w:rPr>
                <w:rFonts w:hint="eastAsia" w:ascii="宋体" w:hAnsi="宋体" w:eastAsia="宋体" w:cs="宋体"/>
                <w:szCs w:val="21"/>
              </w:rPr>
            </w:pPr>
            <w:r>
              <w:rPr>
                <w:rFonts w:hint="eastAsia" w:ascii="宋体" w:hAnsi="宋体" w:eastAsia="宋体" w:cs="宋体"/>
                <w:szCs w:val="21"/>
              </w:rPr>
              <w:t>1</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spacing w:after="78"/>
              <w:jc w:val="center"/>
              <w:rPr>
                <w:rFonts w:hint="eastAsia" w:ascii="宋体" w:hAnsi="宋体" w:eastAsia="宋体" w:cs="宋体"/>
                <w:szCs w:val="21"/>
              </w:rPr>
            </w:pPr>
            <w:r>
              <w:rPr>
                <w:rFonts w:hint="eastAsia" w:ascii="宋体" w:hAnsi="宋体" w:eastAsia="宋体" w:cs="宋体"/>
                <w:szCs w:val="21"/>
              </w:rPr>
              <w:t>投标人同类项目业绩情况</w:t>
            </w:r>
          </w:p>
        </w:tc>
        <w:tc>
          <w:tcPr>
            <w:tcW w:w="668" w:type="dxa"/>
            <w:tcBorders>
              <w:top w:val="single" w:color="auto" w:sz="8" w:space="0"/>
              <w:left w:val="single" w:color="auto" w:sz="8" w:space="0"/>
              <w:bottom w:val="single" w:color="auto" w:sz="8" w:space="0"/>
              <w:right w:val="single" w:color="auto" w:sz="8" w:space="0"/>
            </w:tcBorders>
            <w:noWrap w:val="0"/>
            <w:vAlign w:val="center"/>
          </w:tcPr>
          <w:p>
            <w:pPr>
              <w:spacing w:after="78"/>
              <w:jc w:val="center"/>
              <w:rPr>
                <w:rFonts w:hint="eastAsia" w:ascii="宋体" w:hAnsi="宋体" w:eastAsia="宋体" w:cs="宋体"/>
                <w:szCs w:val="21"/>
              </w:rPr>
            </w:pPr>
            <w:r>
              <w:rPr>
                <w:rFonts w:hint="eastAsia" w:ascii="宋体" w:hAnsi="宋体" w:eastAsia="宋体" w:cs="宋体"/>
                <w:color w:val="000000"/>
                <w:szCs w:val="21"/>
              </w:rPr>
              <w:t>24</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spacing w:after="78"/>
              <w:rPr>
                <w:rFonts w:hint="eastAsia" w:ascii="宋体" w:hAnsi="宋体" w:eastAsia="宋体" w:cs="宋体"/>
                <w:szCs w:val="21"/>
              </w:rPr>
            </w:pPr>
            <w:r>
              <w:rPr>
                <w:rFonts w:hint="eastAsia" w:ascii="宋体" w:hAnsi="宋体" w:eastAsia="宋体" w:cs="宋体"/>
                <w:color w:val="000000"/>
                <w:szCs w:val="21"/>
                <w:lang w:eastAsia="zh-CN"/>
              </w:rPr>
              <w:t>科室</w:t>
            </w:r>
            <w:r>
              <w:rPr>
                <w:rFonts w:hint="eastAsia" w:ascii="宋体" w:hAnsi="宋体" w:eastAsia="宋体" w:cs="宋体"/>
                <w:color w:val="00000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pStyle w:val="2"/>
              <w:spacing w:line="264" w:lineRule="auto"/>
              <w:ind w:firstLine="0" w:firstLineChars="0"/>
              <w:rPr>
                <w:rFonts w:ascii="宋体" w:hAnsi="宋体" w:eastAsia="宋体" w:cs="仿宋_GB2312"/>
              </w:rPr>
            </w:pPr>
            <w:r>
              <w:rPr>
                <w:rFonts w:hint="eastAsia" w:ascii="宋体" w:hAnsi="宋体" w:eastAsia="宋体" w:cs="仿宋_GB2312"/>
              </w:rPr>
              <w:t>（一）评分内容：</w:t>
            </w:r>
          </w:p>
          <w:p>
            <w:pPr>
              <w:spacing w:after="78"/>
              <w:rPr>
                <w:rFonts w:hint="eastAsia" w:ascii="宋体" w:hAnsi="宋体" w:eastAsia="宋体" w:cs="宋体"/>
                <w:color w:val="000000"/>
                <w:szCs w:val="21"/>
              </w:rPr>
            </w:pPr>
            <w:r>
              <w:rPr>
                <w:rFonts w:hint="eastAsia" w:ascii="宋体" w:hAnsi="宋体" w:eastAsia="宋体" w:cs="宋体"/>
                <w:color w:val="000000"/>
                <w:szCs w:val="21"/>
              </w:rPr>
              <w:t>投标人近三年（</w:t>
            </w:r>
            <w:r>
              <w:rPr>
                <w:rFonts w:hint="eastAsia" w:ascii="宋体" w:hAnsi="宋体" w:eastAsia="宋体" w:cs="宋体"/>
                <w:color w:val="000000"/>
                <w:szCs w:val="21"/>
                <w:lang w:eastAsia="zh-CN"/>
              </w:rPr>
              <w:t>从截止投标日期往前计三年</w:t>
            </w:r>
            <w:r>
              <w:rPr>
                <w:rFonts w:hint="eastAsia" w:ascii="宋体" w:hAnsi="宋体" w:eastAsia="宋体" w:cs="宋体"/>
                <w:color w:val="000000"/>
                <w:szCs w:val="21"/>
              </w:rPr>
              <w:t>）具有政府</w:t>
            </w:r>
            <w:r>
              <w:rPr>
                <w:rFonts w:hint="eastAsia" w:ascii="宋体" w:hAnsi="宋体"/>
                <w:color w:val="000000"/>
                <w:sz w:val="20"/>
                <w:szCs w:val="20"/>
              </w:rPr>
              <w:t>公共工程</w:t>
            </w:r>
            <w:r>
              <w:rPr>
                <w:rFonts w:hint="eastAsia" w:ascii="宋体" w:hAnsi="宋体"/>
                <w:color w:val="000000"/>
                <w:szCs w:val="21"/>
              </w:rPr>
              <w:t>项目（</w:t>
            </w:r>
            <w:r>
              <w:rPr>
                <w:rFonts w:hint="eastAsia" w:ascii="宋体" w:hAnsi="宋体"/>
                <w:color w:val="000000"/>
                <w:sz w:val="20"/>
                <w:szCs w:val="20"/>
              </w:rPr>
              <w:t>政府行政机关投资项目或事业单位投资项目</w:t>
            </w:r>
            <w:r>
              <w:rPr>
                <w:rFonts w:hint="eastAsia" w:ascii="宋体" w:hAnsi="宋体"/>
                <w:color w:val="000000"/>
                <w:szCs w:val="21"/>
              </w:rPr>
              <w:t>）</w:t>
            </w:r>
            <w:r>
              <w:rPr>
                <w:rFonts w:hint="eastAsia" w:ascii="宋体" w:hAnsi="宋体"/>
                <w:color w:val="000000"/>
                <w:sz w:val="20"/>
                <w:szCs w:val="20"/>
              </w:rPr>
              <w:t>的</w:t>
            </w:r>
            <w:r>
              <w:rPr>
                <w:rFonts w:hint="eastAsia" w:ascii="宋体" w:hAnsi="宋体"/>
                <w:color w:val="000000"/>
                <w:szCs w:val="21"/>
              </w:rPr>
              <w:t>审计（包括</w:t>
            </w:r>
            <w:r>
              <w:rPr>
                <w:rFonts w:hint="eastAsia"/>
                <w:color w:val="000000"/>
                <w:szCs w:val="21"/>
              </w:rPr>
              <w:t>专项审计调查、跟踪审计、竣工结</w:t>
            </w:r>
            <w:r>
              <w:rPr>
                <w:rFonts w:hint="eastAsia" w:ascii="宋体" w:hAnsi="宋体"/>
                <w:color w:val="000000"/>
                <w:sz w:val="20"/>
                <w:szCs w:val="20"/>
              </w:rPr>
              <w:t>决算审核或对中介机构审计工作质量监督</w:t>
            </w:r>
            <w:r>
              <w:rPr>
                <w:rFonts w:hint="default" w:ascii="宋体" w:hAnsi="宋体"/>
                <w:color w:val="000000"/>
                <w:sz w:val="20"/>
                <w:szCs w:val="20"/>
              </w:rPr>
              <w:t>等</w:t>
            </w:r>
            <w:r>
              <w:rPr>
                <w:rFonts w:hint="eastAsia" w:ascii="宋体" w:hAnsi="宋体"/>
                <w:color w:val="000000"/>
                <w:sz w:val="20"/>
                <w:szCs w:val="20"/>
              </w:rPr>
              <w:t>）</w:t>
            </w:r>
            <w:r>
              <w:rPr>
                <w:rFonts w:hint="default" w:ascii="宋体" w:hAnsi="宋体"/>
                <w:color w:val="000000"/>
                <w:sz w:val="20"/>
                <w:szCs w:val="20"/>
              </w:rPr>
              <w:t>或全过程造价咨询工作</w:t>
            </w:r>
            <w:r>
              <w:rPr>
                <w:rFonts w:hint="eastAsia" w:ascii="宋体" w:hAnsi="宋体"/>
                <w:color w:val="000000"/>
                <w:sz w:val="20"/>
                <w:szCs w:val="20"/>
              </w:rPr>
              <w:t>经验的</w:t>
            </w:r>
            <w:r>
              <w:rPr>
                <w:rFonts w:hint="eastAsia" w:ascii="宋体" w:hAnsi="宋体" w:eastAsia="宋体" w:cs="宋体"/>
                <w:color w:val="000000"/>
                <w:sz w:val="20"/>
                <w:szCs w:val="20"/>
              </w:rPr>
              <w:t>，</w:t>
            </w:r>
            <w:r>
              <w:rPr>
                <w:rFonts w:hint="eastAsia" w:ascii="宋体" w:hAnsi="宋体" w:eastAsia="宋体" w:cs="宋体"/>
                <w:color w:val="000000"/>
                <w:szCs w:val="21"/>
              </w:rPr>
              <w:t>每提供一类上述审计项目证明得</w:t>
            </w:r>
            <w:r>
              <w:rPr>
                <w:rFonts w:hint="eastAsia" w:ascii="宋体" w:hAnsi="宋体" w:eastAsia="宋体" w:cs="宋体"/>
                <w:color w:val="000000"/>
                <w:szCs w:val="21"/>
                <w:lang w:val="en-US" w:eastAsia="zh-CN"/>
              </w:rPr>
              <w:t>4</w:t>
            </w:r>
            <w:r>
              <w:rPr>
                <w:rFonts w:hint="eastAsia" w:ascii="宋体" w:hAnsi="宋体" w:eastAsia="宋体" w:cs="宋体"/>
                <w:color w:val="000000"/>
                <w:szCs w:val="21"/>
              </w:rPr>
              <w:t>分。</w:t>
            </w:r>
            <w:r>
              <w:rPr>
                <w:rFonts w:hint="eastAsia" w:ascii="宋体" w:hAnsi="宋体" w:eastAsia="宋体" w:cs="宋体"/>
                <w:color w:val="000000"/>
                <w:sz w:val="20"/>
                <w:szCs w:val="20"/>
              </w:rPr>
              <w:t>该部分总计</w:t>
            </w:r>
            <w:r>
              <w:rPr>
                <w:rFonts w:hint="eastAsia" w:ascii="宋体" w:hAnsi="宋体" w:eastAsia="宋体" w:cs="宋体"/>
                <w:color w:val="000000"/>
                <w:szCs w:val="21"/>
              </w:rPr>
              <w:t>最高为</w:t>
            </w:r>
            <w:r>
              <w:rPr>
                <w:rFonts w:hint="eastAsia" w:ascii="宋体" w:hAnsi="宋体" w:eastAsia="宋体" w:cs="宋体"/>
                <w:szCs w:val="21"/>
              </w:rPr>
              <w:t>24</w:t>
            </w:r>
            <w:r>
              <w:rPr>
                <w:rFonts w:hint="eastAsia" w:ascii="宋体" w:hAnsi="宋体" w:eastAsia="宋体" w:cs="宋体"/>
                <w:color w:val="000000"/>
                <w:szCs w:val="21"/>
              </w:rPr>
              <w:t>分。</w:t>
            </w:r>
          </w:p>
          <w:p>
            <w:pPr>
              <w:spacing w:after="78"/>
              <w:rPr>
                <w:rFonts w:hint="eastAsia" w:ascii="宋体" w:hAnsi="宋体" w:eastAsia="宋体" w:cs="宋体"/>
              </w:rPr>
            </w:pPr>
          </w:p>
          <w:p>
            <w:pPr>
              <w:pStyle w:val="2"/>
              <w:widowControl/>
              <w:spacing w:after="78"/>
              <w:ind w:firstLine="0" w:firstLineChars="0"/>
              <w:rPr>
                <w:rFonts w:hint="eastAsia" w:ascii="宋体" w:hAnsi="宋体" w:eastAsia="宋体" w:cs="宋体"/>
                <w:szCs w:val="21"/>
              </w:rPr>
            </w:pPr>
            <w:r>
              <w:rPr>
                <w:rFonts w:hint="eastAsia" w:ascii="宋体" w:hAnsi="宋体" w:eastAsia="宋体" w:cs="仿宋_GB2312"/>
              </w:rPr>
              <w:t>（二）评分依据：</w:t>
            </w:r>
          </w:p>
          <w:p>
            <w:pPr>
              <w:widowControl/>
              <w:spacing w:after="78"/>
              <w:rPr>
                <w:rFonts w:hint="eastAsia" w:ascii="宋体" w:hAnsi="宋体" w:eastAsia="宋体" w:cs="宋体"/>
                <w:color w:val="000000"/>
                <w:szCs w:val="21"/>
              </w:rPr>
            </w:pPr>
            <w:r>
              <w:rPr>
                <w:rFonts w:hint="eastAsia" w:ascii="宋体" w:hAnsi="宋体" w:cs="宋体"/>
                <w:color w:val="000000"/>
                <w:szCs w:val="21"/>
                <w:lang w:val="en-US" w:eastAsia="zh-CN"/>
              </w:rPr>
              <w:t>1.</w:t>
            </w:r>
            <w:r>
              <w:rPr>
                <w:rFonts w:hint="eastAsia" w:ascii="宋体" w:hAnsi="宋体" w:eastAsia="宋体" w:cs="宋体"/>
                <w:color w:val="000000"/>
                <w:szCs w:val="21"/>
              </w:rPr>
              <w:t>合同关键页扫描件（须含项目名称、建设单位名称、造价合同金额、公司签章、日期等关键页），原件备查；</w:t>
            </w:r>
          </w:p>
          <w:p>
            <w:pPr>
              <w:widowControl/>
              <w:spacing w:after="78"/>
              <w:rPr>
                <w:rFonts w:hint="eastAsia" w:ascii="宋体" w:hAnsi="宋体" w:eastAsia="宋体" w:cs="宋体"/>
                <w:color w:val="000000"/>
                <w:szCs w:val="21"/>
              </w:rPr>
            </w:pPr>
            <w:r>
              <w:rPr>
                <w:rFonts w:hint="eastAsia" w:ascii="宋体" w:hAnsi="宋体" w:cs="宋体"/>
                <w:color w:val="000000"/>
                <w:szCs w:val="21"/>
                <w:lang w:val="en-US" w:eastAsia="zh-CN"/>
              </w:rPr>
              <w:t>2.</w:t>
            </w:r>
            <w:r>
              <w:rPr>
                <w:rFonts w:hint="eastAsia" w:ascii="宋体" w:hAnsi="宋体" w:eastAsia="宋体" w:cs="宋体"/>
                <w:color w:val="000000"/>
                <w:szCs w:val="21"/>
              </w:rPr>
              <w:t>编制或审核的结、决算书封面扫描件，如没有结、决算书封面或反映内容不全的，须提供协审协议或协审报告或审计报告关键页以及甲方【（须为政府行政机关或事业单位，如甲方不是政府行政机关或事业单位，须同时提供政府行政机关或事业单位出具的委托书】出具的协审证明文件，上述证明材料须能清晰判断项目名称、建设单位名称、造价金额、公司名称、日期等内容。</w:t>
            </w:r>
          </w:p>
          <w:p>
            <w:pPr>
              <w:widowControl/>
              <w:spacing w:after="78"/>
              <w:rPr>
                <w:rFonts w:hint="eastAsia" w:ascii="宋体" w:hAnsi="宋体" w:eastAsia="宋体" w:cs="宋体"/>
                <w:color w:val="000000"/>
                <w:szCs w:val="21"/>
              </w:rPr>
            </w:pPr>
            <w:r>
              <w:rPr>
                <w:rFonts w:hint="eastAsia" w:ascii="宋体" w:hAnsi="宋体" w:eastAsia="宋体" w:cs="宋体"/>
                <w:color w:val="000000"/>
                <w:szCs w:val="21"/>
              </w:rPr>
              <w:t>如投标人提供的政府投资协审项目造价咨询合同不能体现金额的，可以以具体造价咨询成果文件封面上的金额为准，但必须提供盖有甲方公章的，采用咨询成果依据的文件，或相关审计报告，或协审协议，或甲方出具的协审证明文件。</w:t>
            </w:r>
          </w:p>
          <w:p>
            <w:pPr>
              <w:widowControl/>
              <w:spacing w:after="78"/>
              <w:rPr>
                <w:rFonts w:hint="eastAsia" w:ascii="宋体" w:hAnsi="宋体" w:eastAsia="宋体" w:cs="宋体"/>
                <w:color w:val="000000"/>
                <w:szCs w:val="21"/>
              </w:rPr>
            </w:pPr>
          </w:p>
          <w:p>
            <w:pPr>
              <w:spacing w:after="78"/>
              <w:rPr>
                <w:rFonts w:hint="eastAsia" w:ascii="宋体" w:hAnsi="宋体" w:eastAsia="宋体" w:cs="宋体"/>
              </w:rPr>
            </w:pPr>
            <w:r>
              <w:rPr>
                <w:rFonts w:hint="eastAsia" w:ascii="宋体" w:hAnsi="宋体" w:eastAsia="宋体" w:cs="宋体"/>
                <w:bCs/>
                <w:color w:val="000000"/>
                <w:szCs w:val="21"/>
              </w:rPr>
              <w:t>未按要求提供相关材料或扫描件不清晰导致无法识别或提供的材料专家无法判断的不计得分。</w:t>
            </w:r>
          </w:p>
          <w:p>
            <w:pPr>
              <w:spacing w:after="78"/>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66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after="78"/>
              <w:jc w:val="left"/>
              <w:rPr>
                <w:rFonts w:hint="eastAsia" w:ascii="宋体" w:hAnsi="宋体" w:eastAsia="宋体" w:cs="宋体"/>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spacing w:after="78"/>
              <w:jc w:val="center"/>
              <w:rPr>
                <w:rFonts w:hint="eastAsia" w:ascii="宋体" w:hAnsi="宋体" w:eastAsia="宋体" w:cs="宋体"/>
                <w:szCs w:val="21"/>
              </w:rPr>
            </w:pPr>
            <w:r>
              <w:rPr>
                <w:rFonts w:hint="eastAsia" w:ascii="宋体" w:hAnsi="宋体" w:eastAsia="宋体" w:cs="宋体"/>
                <w:szCs w:val="21"/>
              </w:rPr>
              <w:t>2</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rPr>
                <w:rFonts w:hint="eastAsia" w:ascii="宋体" w:hAnsi="宋体" w:eastAsia="宋体" w:cs="宋体"/>
                <w:szCs w:val="21"/>
              </w:rPr>
            </w:pPr>
            <w:r>
              <w:rPr>
                <w:rFonts w:hint="eastAsia" w:ascii="宋体" w:hAnsi="宋体" w:eastAsia="宋体" w:cs="宋体"/>
                <w:szCs w:val="21"/>
              </w:rPr>
              <w:t>投标人现有主要技术人员</w:t>
            </w:r>
          </w:p>
        </w:tc>
        <w:tc>
          <w:tcPr>
            <w:tcW w:w="668" w:type="dxa"/>
            <w:tcBorders>
              <w:top w:val="single" w:color="auto" w:sz="8" w:space="0"/>
              <w:left w:val="single" w:color="auto" w:sz="8" w:space="0"/>
              <w:bottom w:val="single" w:color="auto" w:sz="8" w:space="0"/>
              <w:right w:val="single" w:color="auto" w:sz="8" w:space="0"/>
            </w:tcBorders>
            <w:noWrap w:val="0"/>
            <w:vAlign w:val="center"/>
          </w:tcPr>
          <w:p>
            <w:pPr>
              <w:spacing w:after="78"/>
              <w:jc w:val="center"/>
              <w:rPr>
                <w:rFonts w:hint="default" w:ascii="宋体" w:hAnsi="宋体" w:eastAsia="宋体" w:cs="宋体"/>
                <w:szCs w:val="21"/>
                <w:lang w:val="en-US"/>
              </w:rPr>
            </w:pPr>
            <w:r>
              <w:rPr>
                <w:rFonts w:hint="default" w:ascii="宋体" w:hAnsi="宋体" w:eastAsia="宋体" w:cs="宋体"/>
                <w:color w:val="000000"/>
                <w:szCs w:val="21"/>
                <w:lang w:val="en-US" w:eastAsia="zh-CN"/>
              </w:rPr>
              <w:t>30</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spacing w:after="78"/>
              <w:rPr>
                <w:rFonts w:hint="eastAsia" w:ascii="宋体" w:hAnsi="宋体" w:eastAsia="宋体" w:cs="宋体"/>
                <w:szCs w:val="21"/>
              </w:rPr>
            </w:pPr>
            <w:r>
              <w:rPr>
                <w:rFonts w:hint="eastAsia" w:ascii="宋体" w:hAnsi="宋体" w:eastAsia="宋体" w:cs="宋体"/>
                <w:color w:val="000000"/>
                <w:szCs w:val="21"/>
                <w:lang w:eastAsia="zh-CN"/>
              </w:rPr>
              <w:t>科室</w:t>
            </w:r>
            <w:r>
              <w:rPr>
                <w:rFonts w:hint="eastAsia" w:ascii="宋体" w:hAnsi="宋体" w:eastAsia="宋体" w:cs="宋体"/>
                <w:color w:val="00000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top"/>
          </w:tcPr>
          <w:p>
            <w:pPr>
              <w:pStyle w:val="2"/>
              <w:spacing w:line="264" w:lineRule="auto"/>
              <w:ind w:firstLine="0" w:firstLineChars="0"/>
              <w:rPr>
                <w:rFonts w:ascii="宋体" w:hAnsi="宋体" w:eastAsia="宋体" w:cs="仿宋_GB2312"/>
              </w:rPr>
            </w:pPr>
            <w:r>
              <w:rPr>
                <w:rFonts w:hint="eastAsia" w:ascii="宋体" w:hAnsi="宋体" w:eastAsia="宋体" w:cs="仿宋_GB2312"/>
              </w:rPr>
              <w:t>（一）评分内容：</w:t>
            </w:r>
          </w:p>
          <w:p>
            <w:pPr>
              <w:spacing w:after="78"/>
              <w:rPr>
                <w:rFonts w:hint="eastAsia" w:ascii="宋体" w:hAnsi="宋体" w:eastAsia="宋体" w:cs="宋体"/>
                <w:color w:val="000000"/>
                <w:szCs w:val="21"/>
              </w:rPr>
            </w:pPr>
            <w:r>
              <w:rPr>
                <w:rFonts w:hint="eastAsia" w:ascii="宋体" w:hAnsi="宋体" w:eastAsia="宋体" w:cs="宋体"/>
                <w:color w:val="000000"/>
                <w:szCs w:val="21"/>
              </w:rPr>
              <w:t>工程人员应</w:t>
            </w:r>
            <w:r>
              <w:rPr>
                <w:rFonts w:hint="eastAsia" w:ascii="宋体" w:hAnsi="宋体" w:cs="宋体"/>
                <w:color w:val="000000"/>
                <w:szCs w:val="21"/>
                <w:lang w:eastAsia="zh-CN"/>
              </w:rPr>
              <w:t>至少</w:t>
            </w:r>
            <w:r>
              <w:rPr>
                <w:rFonts w:hint="eastAsia" w:ascii="宋体" w:hAnsi="宋体" w:eastAsia="宋体" w:cs="宋体"/>
                <w:color w:val="000000"/>
                <w:szCs w:val="21"/>
              </w:rPr>
              <w:t>具备</w:t>
            </w:r>
            <w:r>
              <w:rPr>
                <w:rFonts w:hint="eastAsia" w:ascii="宋体" w:hAnsi="宋体" w:eastAsia="宋体" w:cs="宋体"/>
                <w:color w:val="000000"/>
                <w:szCs w:val="21"/>
                <w:lang w:eastAsia="zh-CN"/>
              </w:rPr>
              <w:t>工程类</w:t>
            </w:r>
            <w:r>
              <w:rPr>
                <w:rFonts w:hint="eastAsia" w:ascii="宋体" w:hAnsi="宋体" w:eastAsia="宋体" w:cs="宋体"/>
                <w:color w:val="000000"/>
                <w:szCs w:val="21"/>
              </w:rPr>
              <w:t>中级职称</w:t>
            </w:r>
            <w:r>
              <w:rPr>
                <w:rFonts w:hint="eastAsia" w:ascii="宋体" w:hAnsi="宋体" w:eastAsia="宋体" w:cs="宋体"/>
                <w:color w:val="000000"/>
                <w:szCs w:val="21"/>
                <w:lang w:eastAsia="zh-CN"/>
              </w:rPr>
              <w:t>，专业需为土木类或管理科学与工程类（工程造价专业）</w:t>
            </w:r>
            <w:r>
              <w:rPr>
                <w:rFonts w:hint="eastAsia" w:ascii="宋体" w:hAnsi="宋体" w:eastAsia="宋体" w:cs="宋体"/>
                <w:color w:val="000000"/>
                <w:szCs w:val="21"/>
              </w:rPr>
              <w:t>，</w:t>
            </w:r>
            <w:r>
              <w:rPr>
                <w:rFonts w:hint="eastAsia" w:ascii="宋体" w:hAnsi="宋体" w:eastAsia="宋体" w:cs="宋体"/>
                <w:color w:val="000000"/>
                <w:szCs w:val="21"/>
                <w:lang w:eastAsia="zh-CN"/>
              </w:rPr>
              <w:t>财务人员应至少具备中级职称，专业需为会计学类、经济学类或审计学类并取得会计专业技术资格证书或经济专业技术资格证书，</w:t>
            </w:r>
            <w:r>
              <w:rPr>
                <w:rFonts w:hint="eastAsia" w:ascii="宋体" w:hAnsi="宋体" w:eastAsia="宋体" w:cs="宋体"/>
                <w:color w:val="000000"/>
                <w:szCs w:val="21"/>
              </w:rPr>
              <w:t>每1人得</w:t>
            </w:r>
            <w:r>
              <w:rPr>
                <w:rFonts w:hint="default" w:ascii="宋体" w:hAnsi="宋体" w:cs="宋体"/>
                <w:color w:val="000000"/>
                <w:szCs w:val="21"/>
                <w:lang w:val="en-US"/>
              </w:rPr>
              <w:t>1</w:t>
            </w:r>
            <w:r>
              <w:rPr>
                <w:rFonts w:hint="eastAsia" w:ascii="宋体" w:hAnsi="宋体" w:eastAsia="宋体" w:cs="宋体"/>
                <w:color w:val="000000"/>
                <w:szCs w:val="21"/>
                <w:lang w:val="en-US" w:eastAsia="zh-CN"/>
              </w:rPr>
              <w:t>5</w:t>
            </w:r>
            <w:r>
              <w:rPr>
                <w:rFonts w:hint="eastAsia" w:ascii="宋体" w:hAnsi="宋体" w:eastAsia="宋体" w:cs="宋体"/>
                <w:color w:val="000000"/>
                <w:szCs w:val="21"/>
              </w:rPr>
              <w:t>分，最高得</w:t>
            </w:r>
            <w:r>
              <w:rPr>
                <w:rFonts w:hint="default" w:ascii="宋体" w:hAnsi="宋体" w:eastAsia="宋体" w:cs="宋体"/>
                <w:color w:val="000000"/>
                <w:szCs w:val="21"/>
                <w:lang w:val="en-US" w:eastAsia="zh-CN"/>
              </w:rPr>
              <w:t>30</w:t>
            </w:r>
            <w:r>
              <w:rPr>
                <w:rFonts w:hint="eastAsia" w:ascii="宋体" w:hAnsi="宋体" w:eastAsia="宋体" w:cs="宋体"/>
                <w:color w:val="000000"/>
                <w:szCs w:val="21"/>
              </w:rPr>
              <w:t>分。</w:t>
            </w:r>
          </w:p>
          <w:p>
            <w:pPr>
              <w:pStyle w:val="2"/>
              <w:widowControl/>
              <w:spacing w:after="78"/>
              <w:ind w:firstLine="0" w:firstLineChars="0"/>
              <w:rPr>
                <w:rFonts w:hint="eastAsia" w:ascii="宋体" w:hAnsi="宋体" w:eastAsia="宋体" w:cs="宋体"/>
                <w:szCs w:val="21"/>
              </w:rPr>
            </w:pPr>
            <w:r>
              <w:rPr>
                <w:rFonts w:hint="eastAsia" w:ascii="宋体" w:hAnsi="宋体" w:eastAsia="宋体" w:cs="仿宋_GB2312"/>
              </w:rPr>
              <w:t>（二）评分依据：</w:t>
            </w:r>
          </w:p>
          <w:p>
            <w:pPr>
              <w:spacing w:after="78"/>
              <w:rPr>
                <w:rFonts w:hint="eastAsia" w:ascii="宋体" w:hAnsi="宋体" w:eastAsia="宋体" w:cs="宋体"/>
                <w:color w:val="000000"/>
                <w:szCs w:val="21"/>
              </w:rPr>
            </w:pPr>
            <w:r>
              <w:rPr>
                <w:rFonts w:hint="eastAsia" w:ascii="宋体" w:hAnsi="宋体" w:eastAsia="宋体" w:cs="宋体"/>
                <w:color w:val="000000"/>
                <w:szCs w:val="21"/>
              </w:rPr>
              <w:t>上述人员必须为投标人自有员工，并需要提供如下证明材料的扫描件，原件备查：</w:t>
            </w:r>
          </w:p>
          <w:p>
            <w:pPr>
              <w:spacing w:after="78"/>
              <w:rPr>
                <w:rFonts w:hint="eastAsia" w:ascii="宋体" w:hAnsi="宋体" w:eastAsia="宋体" w:cs="宋体"/>
                <w:color w:val="000000"/>
                <w:szCs w:val="21"/>
              </w:rPr>
            </w:pPr>
            <w:r>
              <w:rPr>
                <w:rFonts w:hint="eastAsia" w:ascii="宋体" w:hAnsi="宋体" w:cs="宋体"/>
                <w:color w:val="000000"/>
                <w:szCs w:val="21"/>
                <w:lang w:val="en-US" w:eastAsia="zh-CN"/>
              </w:rPr>
              <w:t>1.</w:t>
            </w:r>
            <w:r>
              <w:rPr>
                <w:rFonts w:hint="eastAsia" w:ascii="宋体" w:hAnsi="宋体" w:eastAsia="宋体" w:cs="宋体"/>
                <w:color w:val="000000"/>
                <w:szCs w:val="21"/>
              </w:rPr>
              <w:t>开标日前三个月载有社保部门公章的社保缴交证明材料（如开标日上一个月的社保材料因社保部门原因暂时无法取得，则可以往前顺延一个月）；</w:t>
            </w:r>
          </w:p>
          <w:p>
            <w:pPr>
              <w:spacing w:after="78"/>
              <w:rPr>
                <w:rFonts w:hint="eastAsia" w:ascii="宋体" w:hAnsi="宋体" w:eastAsia="宋体" w:cs="宋体"/>
                <w:color w:val="000000"/>
                <w:szCs w:val="21"/>
              </w:rPr>
            </w:pPr>
            <w:r>
              <w:rPr>
                <w:rFonts w:hint="eastAsia" w:ascii="宋体" w:hAnsi="宋体" w:cs="宋体"/>
                <w:color w:val="000000"/>
                <w:szCs w:val="21"/>
                <w:lang w:val="en-US" w:eastAsia="zh-CN"/>
              </w:rPr>
              <w:t>2.</w:t>
            </w:r>
            <w:r>
              <w:rPr>
                <w:rFonts w:hint="eastAsia" w:ascii="宋体" w:hAnsi="宋体" w:eastAsia="宋体" w:cs="宋体"/>
                <w:color w:val="000000"/>
                <w:szCs w:val="21"/>
              </w:rPr>
              <w:t>提供相关人员资格和学历证书。</w:t>
            </w:r>
          </w:p>
          <w:p>
            <w:pPr>
              <w:spacing w:after="78"/>
              <w:rPr>
                <w:rFonts w:hint="eastAsia" w:ascii="宋体" w:hAnsi="宋体" w:eastAsia="宋体" w:cs="宋体"/>
                <w:szCs w:val="21"/>
              </w:rPr>
            </w:pPr>
            <w:r>
              <w:rPr>
                <w:rFonts w:hint="eastAsia" w:ascii="宋体" w:hAnsi="宋体" w:eastAsia="宋体" w:cs="宋体"/>
                <w:bCs/>
                <w:color w:val="000000"/>
                <w:szCs w:val="21"/>
              </w:rPr>
              <w:t>未按要求提供相关材料或扫描件不清晰导致无法识别或提供的材料专家无法判断的不计得分。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29" w:hRule="atLeast"/>
        </w:trPr>
        <w:tc>
          <w:tcPr>
            <w:tcW w:w="66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after="78"/>
              <w:jc w:val="left"/>
              <w:rPr>
                <w:rFonts w:hint="eastAsia" w:ascii="宋体" w:hAnsi="宋体" w:eastAsia="宋体" w:cs="宋体"/>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3</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rPr>
                <w:rFonts w:hint="eastAsia" w:ascii="宋体" w:hAnsi="宋体" w:eastAsia="宋体" w:cs="宋体"/>
                <w:kern w:val="0"/>
                <w:szCs w:val="21"/>
              </w:rPr>
            </w:pPr>
            <w:r>
              <w:rPr>
                <w:rFonts w:hint="eastAsia" w:ascii="宋体" w:hAnsi="宋体" w:eastAsia="宋体" w:cs="宋体"/>
                <w:kern w:val="0"/>
                <w:szCs w:val="21"/>
              </w:rPr>
              <w:t>质量管理体系认证情况</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lang w:eastAsia="zh-CN"/>
              </w:rPr>
              <w:t>科室</w:t>
            </w:r>
            <w:r>
              <w:rPr>
                <w:rFonts w:hint="eastAsia" w:ascii="宋体" w:hAnsi="宋体" w:eastAsia="宋体" w:cs="宋体"/>
                <w:kern w:val="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pStyle w:val="2"/>
              <w:spacing w:line="264" w:lineRule="auto"/>
              <w:ind w:firstLine="0" w:firstLineChars="0"/>
              <w:rPr>
                <w:rFonts w:ascii="宋体" w:hAnsi="宋体" w:eastAsia="宋体" w:cs="仿宋_GB2312"/>
              </w:rPr>
            </w:pPr>
            <w:r>
              <w:rPr>
                <w:rFonts w:hint="eastAsia" w:ascii="宋体" w:hAnsi="宋体" w:eastAsia="宋体" w:cs="仿宋_GB2312"/>
              </w:rPr>
              <w:t>（一）评分内容：</w:t>
            </w:r>
          </w:p>
          <w:p>
            <w:pPr>
              <w:spacing w:after="78"/>
              <w:rPr>
                <w:rFonts w:hint="eastAsia" w:ascii="宋体" w:hAnsi="宋体" w:eastAsia="宋体" w:cs="宋体"/>
                <w:bCs/>
                <w:szCs w:val="21"/>
              </w:rPr>
            </w:pPr>
            <w:r>
              <w:rPr>
                <w:rFonts w:hint="eastAsia" w:ascii="宋体" w:hAnsi="宋体" w:eastAsia="宋体" w:cs="宋体"/>
                <w:bCs/>
                <w:szCs w:val="21"/>
              </w:rPr>
              <w:t>投标人具有质量管理体系认证证书且有效认证的得</w:t>
            </w:r>
            <w:r>
              <w:rPr>
                <w:rFonts w:hint="eastAsia" w:ascii="宋体" w:hAnsi="宋体" w:eastAsia="宋体" w:cs="宋体"/>
                <w:bCs/>
                <w:szCs w:val="21"/>
                <w:lang w:val="en-US" w:eastAsia="zh-CN"/>
              </w:rPr>
              <w:t>1</w:t>
            </w:r>
            <w:r>
              <w:rPr>
                <w:rFonts w:hint="eastAsia" w:ascii="宋体" w:hAnsi="宋体" w:eastAsia="宋体" w:cs="宋体"/>
                <w:bCs/>
                <w:szCs w:val="21"/>
              </w:rPr>
              <w:t>分（如认证证书注明年审要求的，必须按规定年审且证书在有效期内的方为有效；如未注明年审要求的，证书必须在有效期内的方为有效）。</w:t>
            </w:r>
          </w:p>
          <w:p>
            <w:pPr>
              <w:pStyle w:val="2"/>
              <w:widowControl/>
              <w:spacing w:after="78"/>
              <w:ind w:firstLine="0" w:firstLineChars="0"/>
              <w:rPr>
                <w:rFonts w:hint="eastAsia" w:ascii="宋体" w:hAnsi="宋体" w:eastAsia="宋体" w:cs="宋体"/>
                <w:szCs w:val="21"/>
              </w:rPr>
            </w:pPr>
            <w:r>
              <w:rPr>
                <w:rFonts w:hint="eastAsia" w:ascii="宋体" w:hAnsi="宋体" w:eastAsia="宋体" w:cs="仿宋_GB2312"/>
              </w:rPr>
              <w:t>（二）评分依据：</w:t>
            </w:r>
          </w:p>
          <w:p>
            <w:pPr>
              <w:spacing w:after="78"/>
              <w:rPr>
                <w:rFonts w:hint="eastAsia" w:ascii="宋体" w:hAnsi="宋体" w:eastAsia="宋体" w:cs="宋体"/>
                <w:kern w:val="0"/>
                <w:szCs w:val="21"/>
              </w:rPr>
            </w:pPr>
            <w:r>
              <w:rPr>
                <w:rFonts w:hint="eastAsia" w:ascii="宋体" w:hAnsi="宋体" w:eastAsia="宋体" w:cs="宋体"/>
                <w:bCs/>
                <w:szCs w:val="21"/>
              </w:rPr>
              <w:t>提供有效认证证书扫描件，原件备查。未按要求提供相关材料或扫描件不清晰导致无法识别或提供的材料专家无法判断的不计得分。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36" w:hRule="atLeast"/>
        </w:trPr>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4</w:t>
            </w:r>
          </w:p>
        </w:tc>
        <w:tc>
          <w:tcPr>
            <w:tcW w:w="4539" w:type="dxa"/>
            <w:gridSpan w:val="4"/>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rPr>
            </w:pPr>
            <w:r>
              <w:rPr>
                <w:rFonts w:hint="eastAsia" w:ascii="宋体" w:hAnsi="宋体" w:eastAsia="宋体" w:cs="宋体"/>
                <w:b/>
                <w:bCs/>
                <w:kern w:val="0"/>
                <w:sz w:val="24"/>
                <w:szCs w:val="28"/>
              </w:rPr>
              <w:t>其他部分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szCs w:val="28"/>
                <w:lang w:val="en-US" w:eastAsia="zh-CN"/>
              </w:rPr>
            </w:pPr>
            <w:r>
              <w:rPr>
                <w:rFonts w:hint="default" w:ascii="宋体" w:hAnsi="宋体" w:eastAsia="宋体" w:cs="宋体"/>
                <w:b/>
                <w:bCs/>
                <w:kern w:val="0"/>
                <w:sz w:val="24"/>
                <w:szCs w:val="28"/>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68" w:hRule="atLeast"/>
        </w:trPr>
        <w:tc>
          <w:tcPr>
            <w:tcW w:w="66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　</w:t>
            </w: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rPr>
            </w:pPr>
            <w:r>
              <w:rPr>
                <w:rFonts w:hint="eastAsia" w:ascii="宋体" w:hAnsi="宋体" w:eastAsia="宋体" w:cs="宋体"/>
                <w:b/>
                <w:bCs/>
                <w:kern w:val="0"/>
                <w:sz w:val="24"/>
              </w:rPr>
              <w:t>序号</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rPr>
            </w:pPr>
            <w:r>
              <w:rPr>
                <w:rFonts w:hint="eastAsia" w:ascii="宋体" w:hAnsi="宋体" w:eastAsia="宋体" w:cs="宋体"/>
                <w:b/>
                <w:bCs/>
                <w:kern w:val="0"/>
                <w:sz w:val="24"/>
              </w:rPr>
              <w:t>评分因素</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rPr>
            </w:pPr>
            <w:r>
              <w:rPr>
                <w:rFonts w:hint="eastAsia" w:ascii="宋体" w:hAnsi="宋体" w:eastAsia="宋体" w:cs="宋体"/>
                <w:b/>
                <w:bCs/>
                <w:kern w:val="0"/>
                <w:sz w:val="24"/>
              </w:rPr>
              <w:t>权重</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rPr>
            </w:pPr>
            <w:r>
              <w:rPr>
                <w:rFonts w:hint="eastAsia" w:ascii="宋体" w:hAnsi="宋体" w:eastAsia="宋体" w:cs="宋体"/>
                <w:b/>
                <w:bCs/>
                <w:kern w:val="0"/>
                <w:sz w:val="24"/>
              </w:rPr>
              <w:t>评分方式</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b/>
                <w:bCs/>
                <w:kern w:val="0"/>
                <w:sz w:val="24"/>
              </w:rPr>
            </w:pPr>
            <w:r>
              <w:rPr>
                <w:rFonts w:hint="eastAsia" w:ascii="宋体" w:hAnsi="宋体" w:eastAsia="宋体" w:cs="宋体"/>
                <w:b/>
                <w:bCs/>
                <w:kern w:val="0"/>
                <w:sz w:val="24"/>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63" w:hRule="atLeast"/>
        </w:trPr>
        <w:tc>
          <w:tcPr>
            <w:tcW w:w="668" w:type="dxa"/>
            <w:vMerge w:val="continue"/>
            <w:tcBorders>
              <w:top w:val="single" w:color="auto" w:sz="8" w:space="0"/>
              <w:left w:val="single" w:color="auto" w:sz="8" w:space="0"/>
              <w:bottom w:val="single" w:color="auto" w:sz="8" w:space="0"/>
              <w:right w:val="single" w:color="auto" w:sz="8" w:space="0"/>
            </w:tcBorders>
            <w:noWrap w:val="0"/>
            <w:vAlign w:val="center"/>
          </w:tcPr>
          <w:p>
            <w:pPr>
              <w:widowControl/>
              <w:spacing w:after="78"/>
              <w:jc w:val="left"/>
              <w:rPr>
                <w:rFonts w:hint="eastAsia" w:ascii="宋体" w:hAnsi="宋体" w:eastAsia="宋体" w:cs="宋体"/>
                <w:b/>
                <w:bCs/>
                <w:kern w:val="0"/>
                <w:sz w:val="28"/>
                <w:szCs w:val="28"/>
              </w:rPr>
            </w:pPr>
          </w:p>
        </w:tc>
        <w:tc>
          <w:tcPr>
            <w:tcW w:w="636"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1</w:t>
            </w:r>
          </w:p>
        </w:tc>
        <w:tc>
          <w:tcPr>
            <w:tcW w:w="2034"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rPr>
              <w:t>诚信分</w:t>
            </w:r>
          </w:p>
        </w:tc>
        <w:tc>
          <w:tcPr>
            <w:tcW w:w="668"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lang w:val="en-US" w:eastAsia="zh-CN"/>
              </w:rPr>
            </w:pPr>
            <w:r>
              <w:rPr>
                <w:rFonts w:hint="default" w:ascii="宋体" w:hAnsi="宋体" w:eastAsia="宋体" w:cs="宋体"/>
                <w:kern w:val="0"/>
                <w:szCs w:val="21"/>
                <w:lang w:val="en-US" w:eastAsia="zh-CN"/>
              </w:rPr>
              <w:t>5</w:t>
            </w:r>
          </w:p>
        </w:tc>
        <w:tc>
          <w:tcPr>
            <w:tcW w:w="1201" w:type="dxa"/>
            <w:tcBorders>
              <w:top w:val="single" w:color="auto" w:sz="8" w:space="0"/>
              <w:left w:val="single" w:color="auto" w:sz="8" w:space="0"/>
              <w:bottom w:val="single" w:color="auto" w:sz="8" w:space="0"/>
              <w:right w:val="single" w:color="auto" w:sz="8" w:space="0"/>
            </w:tcBorders>
            <w:noWrap w:val="0"/>
            <w:vAlign w:val="center"/>
          </w:tcPr>
          <w:p>
            <w:pPr>
              <w:widowControl/>
              <w:spacing w:after="78"/>
              <w:jc w:val="center"/>
              <w:rPr>
                <w:rFonts w:hint="eastAsia" w:ascii="宋体" w:hAnsi="宋体" w:eastAsia="宋体" w:cs="宋体"/>
                <w:kern w:val="0"/>
                <w:szCs w:val="21"/>
              </w:rPr>
            </w:pPr>
            <w:r>
              <w:rPr>
                <w:rFonts w:hint="eastAsia" w:ascii="宋体" w:hAnsi="宋体" w:eastAsia="宋体" w:cs="宋体"/>
                <w:kern w:val="0"/>
                <w:szCs w:val="21"/>
                <w:lang w:eastAsia="zh-CN"/>
              </w:rPr>
              <w:t>科室</w:t>
            </w:r>
            <w:r>
              <w:rPr>
                <w:rFonts w:hint="eastAsia" w:ascii="宋体" w:hAnsi="宋体" w:eastAsia="宋体" w:cs="宋体"/>
                <w:kern w:val="0"/>
                <w:szCs w:val="21"/>
              </w:rPr>
              <w:t>打分</w:t>
            </w:r>
          </w:p>
        </w:tc>
        <w:tc>
          <w:tcPr>
            <w:tcW w:w="3472" w:type="dxa"/>
            <w:tcBorders>
              <w:top w:val="single" w:color="auto" w:sz="8" w:space="0"/>
              <w:left w:val="single" w:color="auto" w:sz="8" w:space="0"/>
              <w:bottom w:val="single" w:color="auto" w:sz="8" w:space="0"/>
              <w:right w:val="single" w:color="auto" w:sz="8" w:space="0"/>
            </w:tcBorders>
            <w:noWrap w:val="0"/>
            <w:vAlign w:val="center"/>
          </w:tcPr>
          <w:p>
            <w:pPr>
              <w:pStyle w:val="9"/>
              <w:ind w:left="0" w:leftChars="0" w:firstLine="420" w:firstLineChars="200"/>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参与本项目投标前三年内，在经营活动中没有重大违法记录（由供应商在《履约承诺函》中作出承诺）</w:t>
            </w:r>
          </w:p>
          <w:p>
            <w:pPr>
              <w:widowControl/>
              <w:spacing w:after="78"/>
              <w:ind w:firstLine="420" w:firstLineChars="200"/>
              <w:rPr>
                <w:rFonts w:hint="eastAsia" w:ascii="宋体" w:hAnsi="宋体" w:eastAsia="宋体" w:cs="宋体"/>
                <w:highlight w:val="none"/>
              </w:rPr>
            </w:pPr>
            <w:r>
              <w:rPr>
                <w:rFonts w:hint="eastAsia" w:ascii="宋体" w:hAnsi="宋体" w:eastAsia="宋体" w:cs="宋体"/>
              </w:rPr>
              <w:t>参与本</w:t>
            </w:r>
            <w:r>
              <w:rPr>
                <w:rFonts w:hint="eastAsia" w:ascii="宋体" w:hAnsi="宋体" w:eastAsia="宋体" w:cs="宋体"/>
                <w:highlight w:val="none"/>
              </w:rPr>
              <w:t>项目政府采购活动时未被列入失信被执行人、重大税收违法案件当事人名单、政府采购严重违法失信行为记录名单（由</w:t>
            </w:r>
            <w:r>
              <w:rPr>
                <w:rFonts w:hint="eastAsia" w:ascii="宋体" w:hAnsi="宋体" w:cs="宋体"/>
                <w:highlight w:val="none"/>
                <w:lang w:val="en-US" w:eastAsia="zh-CN"/>
              </w:rPr>
              <w:t>投标人</w:t>
            </w:r>
            <w:r>
              <w:rPr>
                <w:rFonts w:hint="eastAsia" w:ascii="宋体" w:hAnsi="宋体" w:eastAsia="宋体" w:cs="宋体"/>
                <w:highlight w:val="none"/>
              </w:rPr>
              <w:t>在《履约承诺函》中作出承诺）。</w:t>
            </w:r>
          </w:p>
          <w:p>
            <w:pPr>
              <w:pStyle w:val="9"/>
              <w:rPr>
                <w:rFonts w:hint="eastAsia" w:ascii="宋体" w:hAnsi="宋体" w:eastAsia="宋体" w:cs="宋体"/>
                <w:lang w:eastAsia="zh-CN"/>
              </w:rPr>
            </w:pPr>
            <w:r>
              <w:rPr>
                <w:rFonts w:hint="eastAsia" w:ascii="宋体" w:hAnsi="宋体" w:eastAsia="宋体" w:cs="宋体"/>
                <w:highlight w:val="none"/>
                <w:lang w:eastAsia="zh-CN"/>
              </w:rPr>
              <w:t>投标人提供承诺书并作出承诺</w:t>
            </w:r>
            <w:r>
              <w:rPr>
                <w:rFonts w:hint="eastAsia" w:ascii="宋体" w:hAnsi="宋体" w:eastAsia="宋体" w:cs="宋体"/>
                <w:lang w:eastAsia="zh-CN"/>
              </w:rPr>
              <w:t>得满分，否则不得分。</w:t>
            </w:r>
          </w:p>
          <w:p>
            <w:pPr>
              <w:pStyle w:val="9"/>
              <w:ind w:left="0" w:leftChars="0" w:firstLine="0" w:firstLineChars="0"/>
              <w:rPr>
                <w:rFonts w:hint="eastAsia" w:ascii="宋体" w:hAnsi="宋体" w:eastAsia="宋体" w:cs="宋体"/>
              </w:rPr>
            </w:pPr>
          </w:p>
        </w:tc>
      </w:tr>
      <w:bookmarkEnd w:id="1"/>
    </w:tbl>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52FF8"/>
    <w:rsid w:val="32FB62C1"/>
    <w:rsid w:val="3EAB0813"/>
    <w:rsid w:val="4A202BE8"/>
    <w:rsid w:val="5ADFBCC7"/>
    <w:rsid w:val="5DB3DF44"/>
    <w:rsid w:val="5FF78F2B"/>
    <w:rsid w:val="62D363FA"/>
    <w:rsid w:val="77FF7BED"/>
    <w:rsid w:val="7AF70942"/>
    <w:rsid w:val="7D77D8EB"/>
    <w:rsid w:val="7DBE13CA"/>
    <w:rsid w:val="7FFEB1A6"/>
    <w:rsid w:val="A3FC7C0E"/>
    <w:rsid w:val="BB921D25"/>
    <w:rsid w:val="C97E8C81"/>
    <w:rsid w:val="CDBF2A74"/>
    <w:rsid w:val="DF7FD341"/>
    <w:rsid w:val="E57EC9B5"/>
    <w:rsid w:val="E7D73183"/>
    <w:rsid w:val="EDFF3F12"/>
    <w:rsid w:val="F1FFA862"/>
    <w:rsid w:val="F3FF6DFF"/>
    <w:rsid w:val="F8B7DF63"/>
    <w:rsid w:val="F9DFBB66"/>
    <w:rsid w:val="FBFF7898"/>
    <w:rsid w:val="FDF6DDA2"/>
    <w:rsid w:val="FEF7D36B"/>
    <w:rsid w:val="FFCAF3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宋体"/>
      <w:kern w:val="2"/>
      <w:sz w:val="21"/>
    </w:rPr>
  </w:style>
  <w:style w:type="paragraph" w:styleId="3">
    <w:name w:val="annotation text"/>
    <w:basedOn w:val="1"/>
    <w:uiPriority w:val="0"/>
    <w:pPr>
      <w:jc w:val="left"/>
    </w:pPr>
  </w:style>
  <w:style w:type="paragraph" w:styleId="4">
    <w:name w:val="Body Text"/>
    <w:basedOn w:val="1"/>
    <w:next w:val="1"/>
    <w:qFormat/>
    <w:uiPriority w:val="0"/>
    <w:pPr>
      <w:spacing w:afterLines="0" w:line="240" w:lineRule="auto"/>
    </w:pPr>
    <w:rPr>
      <w:rFonts w:ascii="Times New Roman" w:hAnsi="Times New Roman"/>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spacing w:before="100" w:beforeAutospacing="1" w:afterLines="0" w:afterAutospacing="1" w:line="240" w:lineRule="auto"/>
      <w:jc w:val="left"/>
    </w:pPr>
    <w:rPr>
      <w:rFonts w:ascii="宋体" w:hAnsi="宋体"/>
      <w:kern w:val="0"/>
      <w:sz w:val="24"/>
    </w:rPr>
  </w:style>
  <w:style w:type="paragraph" w:styleId="8">
    <w:name w:val="Title"/>
    <w:basedOn w:val="1"/>
    <w:next w:val="1"/>
    <w:qFormat/>
    <w:uiPriority w:val="0"/>
    <w:pPr>
      <w:spacing w:before="240" w:after="60"/>
      <w:jc w:val="center"/>
      <w:outlineLvl w:val="0"/>
    </w:pPr>
    <w:rPr>
      <w:rFonts w:ascii="Arial" w:hAnsi="Arial" w:eastAsia="隶书"/>
      <w:b/>
      <w:bCs/>
      <w:sz w:val="32"/>
      <w:szCs w:val="32"/>
    </w:rPr>
  </w:style>
  <w:style w:type="paragraph" w:styleId="9">
    <w:name w:val="Body Text First Indent"/>
    <w:basedOn w:val="4"/>
    <w:qFormat/>
    <w:uiPriority w:val="0"/>
    <w:pPr>
      <w:ind w:firstLine="420" w:firstLineChars="100"/>
    </w:pPr>
    <w:rPr>
      <w:kern w:val="0"/>
      <w:sz w:val="20"/>
      <w:szCs w:val="24"/>
    </w:rPr>
  </w:style>
  <w:style w:type="character" w:customStyle="1" w:styleId="12">
    <w:name w:val="标题 1 Char"/>
    <w:qFormat/>
    <w:uiPriority w:val="0"/>
    <w:rPr>
      <w:rFonts w:ascii="宋体" w:hAnsi="宋体" w:eastAsia="黑体"/>
      <w:b/>
      <w:bCs/>
      <w:kern w:val="44"/>
      <w:sz w:val="28"/>
      <w:szCs w:val="4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2275</Words>
  <Characters>2305</Characters>
  <Lines>0</Lines>
  <Paragraphs>0</Paragraphs>
  <TotalTime>8.33333333333333</TotalTime>
  <ScaleCrop>false</ScaleCrop>
  <LinksUpToDate>false</LinksUpToDate>
  <CharactersWithSpaces>2325</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李德华</cp:lastModifiedBy>
  <dcterms:modified xsi:type="dcterms:W3CDTF">2025-08-14T09:44:07Z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KSOTemplateDocerSaveRecord">
    <vt:lpwstr>eyJoZGlkIjoiNmVlOThmYTQ5YWJhMzFiY2Q3NjNjM2EzNTRiNGExOTgiLCJ1c2VySWQiOiIyNDM5OTkzNjkifQ==</vt:lpwstr>
  </property>
  <property fmtid="{D5CDD505-2E9C-101B-9397-08002B2CF9AE}" pid="4" name="ICV">
    <vt:lpwstr>6F73752051B545E2BD49BAC584468E4A</vt:lpwstr>
  </property>
</Properties>
</file>