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D455">
      <w:pPr>
        <w:pStyle w:val="17"/>
        <w:spacing w:line="360" w:lineRule="auto"/>
        <w:jc w:val="center"/>
        <w:rPr>
          <w:rFonts w:hAnsi="黑体"/>
          <w:b w:val="0"/>
          <w:sz w:val="32"/>
          <w:szCs w:val="32"/>
        </w:rPr>
      </w:pPr>
      <w:bookmarkStart w:id="0" w:name="_Toc65998015"/>
      <w:bookmarkStart w:id="1" w:name="_Toc479991610"/>
      <w:bookmarkStart w:id="2" w:name="_Toc468157564"/>
      <w:bookmarkStart w:id="3" w:name="_Toc467987851"/>
      <w:bookmarkStart w:id="4" w:name="_Toc500861026"/>
      <w:bookmarkStart w:id="5" w:name="_Toc480020285"/>
      <w:bookmarkStart w:id="6" w:name="_Toc480010736"/>
      <w:bookmarkStart w:id="7" w:name="_Toc480021081"/>
      <w:bookmarkStart w:id="8" w:name="_Toc468606057"/>
      <w:bookmarkStart w:id="9" w:name="_Toc6397150"/>
      <w:bookmarkStart w:id="10" w:name="_Toc454701405"/>
      <w:bookmarkStart w:id="11" w:name="_Toc123786880"/>
      <w:bookmarkStart w:id="12" w:name="_Toc491658679"/>
      <w:bookmarkStart w:id="13" w:name="_Toc467236768"/>
      <w:bookmarkStart w:id="14" w:name="_Toc458262638"/>
      <w:bookmarkStart w:id="15" w:name="_Toc90779595"/>
      <w:bookmarkStart w:id="16" w:name="_Toc6727971"/>
      <w:r>
        <w:rPr>
          <w:rFonts w:hint="eastAsia" w:hAnsi="黑体"/>
          <w:b w:val="0"/>
          <w:sz w:val="32"/>
          <w:szCs w:val="32"/>
        </w:rPr>
        <w:t>深圳市环保科技集团股份有限公司</w:t>
      </w:r>
    </w:p>
    <w:p w14:paraId="48F37464">
      <w:pPr>
        <w:pStyle w:val="17"/>
        <w:spacing w:line="360" w:lineRule="auto"/>
        <w:rPr>
          <w:rFonts w:hint="eastAsia" w:ascii="仿宋" w:hAnsi="仿宋" w:eastAsia="仿宋"/>
          <w:b w:val="0"/>
          <w:sz w:val="24"/>
        </w:rPr>
      </w:pPr>
      <w:r>
        <w:rPr>
          <w:rFonts w:hint="eastAsia" w:hAnsi="黑体"/>
          <w:b w:val="0"/>
          <w:sz w:val="32"/>
          <w:szCs w:val="32"/>
          <w:lang w:val="en-US" w:eastAsia="zh-CN"/>
        </w:rPr>
        <w:t>粉尘仪FWE200DH用校准镜片采</w:t>
      </w:r>
      <w:r>
        <w:rPr>
          <w:rFonts w:hint="eastAsia" w:hAnsi="黑体"/>
          <w:b w:val="0"/>
          <w:sz w:val="32"/>
          <w:szCs w:val="32"/>
          <w:lang w:eastAsia="zh-CN"/>
        </w:rPr>
        <w:t>购项目</w:t>
      </w:r>
      <w:r>
        <w:rPr>
          <w:rFonts w:hint="eastAsia" w:hAnsi="黑体"/>
          <w:b w:val="0"/>
          <w:sz w:val="32"/>
          <w:szCs w:val="32"/>
        </w:rPr>
        <w:t>询价文件</w:t>
      </w:r>
    </w:p>
    <w:p w14:paraId="37E0FBE9">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val="en-US" w:eastAsia="zh-CN"/>
        </w:rPr>
        <w:t>报价单位</w:t>
      </w:r>
      <w:r>
        <w:rPr>
          <w:rFonts w:hint="eastAsia" w:ascii="仿宋" w:hAnsi="仿宋" w:eastAsia="仿宋"/>
          <w:b w:val="0"/>
          <w:sz w:val="24"/>
        </w:rPr>
        <w:t>：</w:t>
      </w:r>
    </w:p>
    <w:p w14:paraId="46678352">
      <w:pPr>
        <w:pStyle w:val="17"/>
        <w:spacing w:line="360" w:lineRule="auto"/>
        <w:ind w:left="0" w:leftChars="0" w:firstLine="420" w:firstLineChars="175"/>
        <w:jc w:val="left"/>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“粉尘仪FWE200DH用校准镜片”</w:t>
      </w:r>
      <w:r>
        <w:rPr>
          <w:rFonts w:hint="eastAsia" w:ascii="仿宋" w:hAnsi="仿宋" w:eastAsia="仿宋"/>
          <w:b w:val="0"/>
          <w:sz w:val="24"/>
          <w:u w:val="none"/>
          <w:lang w:eastAsia="zh-CN"/>
        </w:rPr>
        <w:t>项目</w:t>
      </w:r>
      <w:r>
        <w:rPr>
          <w:rFonts w:hint="eastAsia" w:ascii="仿宋" w:hAnsi="仿宋" w:eastAsia="仿宋"/>
          <w:b w:val="0"/>
          <w:sz w:val="24"/>
        </w:rPr>
        <w:t>在进行公开询价活动，采用经评审的最低价法选取承包商，现欢迎贵司参与询价。</w:t>
      </w:r>
    </w:p>
    <w:p w14:paraId="2CA9568B">
      <w:pPr>
        <w:pStyle w:val="17"/>
        <w:numPr>
          <w:ilvl w:val="0"/>
          <w:numId w:val="1"/>
        </w:numPr>
        <w:spacing w:line="360" w:lineRule="auto"/>
        <w:ind w:left="0" w:leftChars="0" w:firstLine="420" w:firstLineChars="175"/>
        <w:jc w:val="both"/>
        <w:rPr>
          <w:rFonts w:hint="eastAsia" w:ascii="仿宋" w:hAnsi="仿宋" w:eastAsia="仿宋"/>
          <w:b w:val="0"/>
          <w:sz w:val="24"/>
        </w:rPr>
      </w:pPr>
      <w:r>
        <w:rPr>
          <w:rFonts w:hint="eastAsia" w:ascii="仿宋" w:hAnsi="仿宋" w:eastAsia="仿宋"/>
          <w:b w:val="0"/>
          <w:sz w:val="24"/>
        </w:rPr>
        <w:t>询价内容：采购在线监测颗粒物（粉尘仪FWE200DH）使用的校准镜片一套。该套校准镜片为FWE200DH粉尘仪原厂配套耗材，规格型号完全匹配，具备出厂校准证书及唯一序列号，可确保校准数据真实、准确、可溯源</w:t>
      </w:r>
      <w:r>
        <w:rPr>
          <w:rFonts w:hint="eastAsia" w:ascii="仿宋" w:hAnsi="仿宋" w:eastAsia="仿宋"/>
          <w:b w:val="0"/>
          <w:sz w:val="24"/>
          <w:lang w:eastAsia="zh-CN"/>
        </w:rPr>
        <w:t>。</w:t>
      </w:r>
    </w:p>
    <w:p w14:paraId="6C06C0EB">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5AD75DCB">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5044C1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4116072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7823B49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07DC06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32110C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16EB87E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报价文件有下列情况之一，将作为</w:t>
      </w:r>
      <w:r>
        <w:rPr>
          <w:rFonts w:hint="eastAsia" w:ascii="仿宋" w:hAnsi="仿宋" w:eastAsia="仿宋"/>
          <w:b w:val="0"/>
          <w:sz w:val="24"/>
          <w:lang w:eastAsia="zh-CN"/>
        </w:rPr>
        <w:t>废标</w:t>
      </w:r>
      <w:r>
        <w:rPr>
          <w:rFonts w:hint="eastAsia" w:ascii="仿宋" w:hAnsi="仿宋" w:eastAsia="仿宋"/>
          <w:b w:val="0"/>
          <w:sz w:val="24"/>
        </w:rPr>
        <w:t>处理：</w:t>
      </w:r>
    </w:p>
    <w:p w14:paraId="2488167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5661C0F8">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0158ED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529FEE0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下列情况之一出现，将视为询价失败，询价人有权重新询价或采用其他方式进行采购：</w:t>
      </w:r>
    </w:p>
    <w:p w14:paraId="2DE1A08D">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（1）候选人不按约定内容签署合同</w:t>
      </w:r>
      <w:r>
        <w:rPr>
          <w:rFonts w:hint="eastAsia" w:ascii="仿宋" w:hAnsi="仿宋" w:eastAsia="仿宋"/>
          <w:b w:val="0"/>
          <w:sz w:val="24"/>
          <w:lang w:eastAsia="zh-CN"/>
        </w:rPr>
        <w:t>，询价人可选择符合评审要求的其他报价人重新签订合同</w:t>
      </w:r>
      <w:r>
        <w:rPr>
          <w:rFonts w:hint="eastAsia" w:ascii="仿宋" w:hAnsi="仿宋" w:eastAsia="仿宋"/>
          <w:b w:val="0"/>
          <w:sz w:val="24"/>
        </w:rPr>
        <w:t>；</w:t>
      </w:r>
    </w:p>
    <w:p w14:paraId="1C350D15">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26A58BB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0EDE0BD1">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5.1</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报价人必须是在中华人民共和国境内注册（不含港、澳、台地区）的独立法人机构，且具备该采购项目的经营资格</w:t>
      </w:r>
      <w:r>
        <w:rPr>
          <w:rFonts w:hint="eastAsia" w:ascii="仿宋" w:hAnsi="仿宋" w:eastAsia="仿宋"/>
          <w:kern w:val="2"/>
          <w:sz w:val="24"/>
          <w:szCs w:val="24"/>
          <w:lang w:eastAsia="zh-CN"/>
        </w:rPr>
        <w:t>。</w:t>
      </w:r>
      <w:r>
        <w:rPr>
          <w:rFonts w:hint="eastAsia" w:ascii="仿宋" w:hAnsi="仿宋" w:eastAsia="仿宋"/>
          <w:kern w:val="2"/>
          <w:sz w:val="24"/>
          <w:szCs w:val="24"/>
        </w:rPr>
        <w:t>提供有效的营业执照副本复印件并加盖报价人公章。</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9EEB45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41600</w:t>
      </w:r>
      <w:r>
        <w:rPr>
          <w:rFonts w:hint="eastAsia" w:ascii="仿宋" w:hAnsi="仿宋" w:eastAsia="仿宋"/>
          <w:b w:val="0"/>
          <w:sz w:val="24"/>
        </w:rPr>
        <w:t>元</w:t>
      </w:r>
      <w:r>
        <w:rPr>
          <w:rFonts w:hint="eastAsia" w:ascii="仿宋" w:hAnsi="仿宋" w:eastAsia="仿宋"/>
          <w:b w:val="0"/>
          <w:sz w:val="24"/>
          <w:lang w:val="en-US" w:eastAsia="zh-CN"/>
        </w:rPr>
        <w:t>。</w:t>
      </w:r>
    </w:p>
    <w:p w14:paraId="33649D10">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 xml:space="preserve">7、付款方式： </w:t>
      </w:r>
      <w:r>
        <w:rPr>
          <w:rFonts w:hint="default" w:ascii="Wingdings 2" w:hAnsi="Wingdings 2" w:eastAsia="仿宋" w:cs="Wingdings 2"/>
          <w:b w:val="0"/>
          <w:sz w:val="24"/>
        </w:rPr>
        <w:sym w:font="Wingdings 2" w:char="0052"/>
      </w:r>
      <w:r>
        <w:rPr>
          <w:rFonts w:hint="eastAsia" w:ascii="仿宋" w:hAnsi="仿宋" w:eastAsia="仿宋"/>
          <w:b w:val="0"/>
          <w:sz w:val="24"/>
          <w:lang w:eastAsia="zh-CN"/>
        </w:rPr>
        <w:t>货到付款</w:t>
      </w:r>
      <w:r>
        <w:rPr>
          <w:rFonts w:hint="eastAsia" w:ascii="仿宋" w:hAnsi="仿宋" w:eastAsia="仿宋"/>
          <w:b w:val="0"/>
          <w:bCs/>
          <w:sz w:val="24"/>
        </w:rPr>
        <w:t>。供方负责送货至需方，需方验收合格后，供方开具符合要求的增值税专用发票，需方见票后60日历日内付款。</w:t>
      </w:r>
    </w:p>
    <w:p w14:paraId="4ECC1B82">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合同签订后</w:t>
      </w:r>
      <w:r>
        <w:rPr>
          <w:rFonts w:hint="eastAsia" w:ascii="仿宋" w:hAnsi="仿宋" w:eastAsia="仿宋"/>
          <w:b w:val="0"/>
          <w:sz w:val="24"/>
          <w:u w:val="single"/>
          <w:lang w:val="en-US" w:eastAsia="zh-CN"/>
        </w:rPr>
        <w:t>10</w:t>
      </w:r>
      <w:r>
        <w:rPr>
          <w:rFonts w:hint="eastAsia" w:ascii="仿宋" w:hAnsi="仿宋" w:eastAsia="仿宋"/>
          <w:b w:val="0"/>
          <w:sz w:val="24"/>
        </w:rPr>
        <w:t>个日历日</w:t>
      </w:r>
      <w:r>
        <w:rPr>
          <w:rFonts w:hint="eastAsia" w:ascii="仿宋" w:hAnsi="仿宋" w:eastAsia="仿宋"/>
          <w:b w:val="0"/>
          <w:sz w:val="24"/>
          <w:lang w:eastAsia="zh-CN"/>
        </w:rPr>
        <w:t>内送货上门。</w:t>
      </w:r>
    </w:p>
    <w:p w14:paraId="5B1332AC">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6</w:t>
      </w:r>
      <w:r>
        <w:rPr>
          <w:rFonts w:hint="eastAsia" w:ascii="仿宋" w:hAnsi="仿宋" w:eastAsia="仿宋"/>
          <w:b w:val="0"/>
          <w:sz w:val="24"/>
        </w:rPr>
        <w:t>月</w:t>
      </w:r>
      <w:r>
        <w:rPr>
          <w:rFonts w:hint="eastAsia" w:ascii="仿宋" w:hAnsi="仿宋" w:eastAsia="仿宋"/>
          <w:b w:val="0"/>
          <w:sz w:val="24"/>
          <w:u w:val="single"/>
          <w:lang w:val="en-US" w:eastAsia="zh-CN"/>
        </w:rPr>
        <w:t>9</w:t>
      </w:r>
      <w:r>
        <w:rPr>
          <w:rFonts w:hint="eastAsia" w:ascii="仿宋" w:hAnsi="仿宋" w:eastAsia="仿宋"/>
          <w:b w:val="0"/>
          <w:sz w:val="24"/>
        </w:rPr>
        <w:t>日</w:t>
      </w:r>
      <w:r>
        <w:rPr>
          <w:rFonts w:hint="eastAsia" w:ascii="仿宋" w:hAnsi="仿宋" w:eastAsia="仿宋"/>
          <w:b w:val="0"/>
          <w:sz w:val="24"/>
          <w:u w:val="single"/>
          <w:lang w:val="en-US" w:eastAsia="zh-CN"/>
        </w:rPr>
        <w:t>15</w:t>
      </w:r>
      <w:r>
        <w:rPr>
          <w:rFonts w:hint="eastAsia" w:ascii="仿宋" w:hAnsi="仿宋" w:eastAsia="仿宋"/>
          <w:b w:val="0"/>
          <w:sz w:val="24"/>
        </w:rPr>
        <w:t>点</w:t>
      </w:r>
      <w:r>
        <w:rPr>
          <w:rFonts w:hint="eastAsia" w:ascii="仿宋" w:hAnsi="仿宋" w:eastAsia="仿宋"/>
          <w:b w:val="0"/>
          <w:sz w:val="24"/>
          <w:u w:val="single"/>
          <w:lang w:val="en-US" w:eastAsia="zh-CN"/>
        </w:rPr>
        <w:t>00</w:t>
      </w:r>
      <w:r>
        <w:rPr>
          <w:rFonts w:hint="eastAsia" w:ascii="仿宋" w:hAnsi="仿宋" w:eastAsia="仿宋"/>
          <w:b w:val="0"/>
          <w:sz w:val="24"/>
          <w:lang w:val="en-US" w:eastAsia="zh-CN"/>
        </w:rPr>
        <w:t>分</w:t>
      </w:r>
    </w:p>
    <w:p w14:paraId="4F0D66A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递交报价方式：将报价单和公司相关资料发送到采购专</w:t>
      </w:r>
      <w:bookmarkStart w:id="29" w:name="_GoBack"/>
      <w:bookmarkEnd w:id="29"/>
      <w:r>
        <w:rPr>
          <w:rFonts w:hint="eastAsia" w:ascii="仿宋" w:hAnsi="仿宋" w:eastAsia="仿宋"/>
          <w:b w:val="0"/>
          <w:sz w:val="24"/>
          <w:lang w:eastAsia="zh-CN"/>
        </w:rPr>
        <w:t>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7DD048F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3981B5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p w14:paraId="1BC1CEE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32D7CDD3">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（1）报价文件格式</w:t>
      </w:r>
    </w:p>
    <w:p w14:paraId="209CEB73">
      <w:pPr>
        <w:pStyle w:val="17"/>
        <w:spacing w:line="360" w:lineRule="auto"/>
        <w:ind w:firstLine="480" w:firstLineChars="200"/>
        <w:jc w:val="both"/>
        <w:rPr>
          <w:rFonts w:hint="eastAsia" w:ascii="仿宋" w:hAnsi="仿宋" w:eastAsia="仿宋"/>
          <w:b w:val="0"/>
          <w:sz w:val="24"/>
        </w:rPr>
      </w:pPr>
    </w:p>
    <w:p w14:paraId="57BD1B2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DB3D993">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w:t>
      </w:r>
      <w:r>
        <w:rPr>
          <w:rFonts w:hint="eastAsia" w:ascii="仿宋" w:hAnsi="仿宋" w:eastAsia="仿宋"/>
          <w:b w:val="0"/>
          <w:sz w:val="24"/>
          <w:lang w:eastAsia="zh-CN"/>
        </w:rPr>
        <w:t>李</w:t>
      </w:r>
      <w:r>
        <w:rPr>
          <w:rFonts w:hint="eastAsia" w:ascii="仿宋" w:hAnsi="仿宋" w:eastAsia="仿宋"/>
          <w:b w:val="0"/>
          <w:sz w:val="24"/>
        </w:rPr>
        <w:t>工</w:t>
      </w:r>
    </w:p>
    <w:p w14:paraId="72F38E02">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13926587503</w:t>
      </w:r>
    </w:p>
    <w:p w14:paraId="3C63C5D7">
      <w:pPr>
        <w:rPr>
          <w:rFonts w:ascii="仿宋" w:hAnsi="仿宋" w:eastAsia="仿宋"/>
          <w:b/>
          <w:sz w:val="24"/>
        </w:rPr>
      </w:pPr>
      <w:r>
        <w:rPr>
          <w:rFonts w:ascii="仿宋" w:hAnsi="仿宋" w:eastAsia="仿宋"/>
          <w:b/>
          <w:sz w:val="24"/>
        </w:rPr>
        <w:br w:type="page"/>
      </w:r>
    </w:p>
    <w:p w14:paraId="0BE0B2F5">
      <w:pPr>
        <w:widowControl/>
        <w:jc w:val="left"/>
        <w:rPr>
          <w:rFonts w:ascii="仿宋" w:hAnsi="仿宋" w:eastAsia="仿宋"/>
          <w:b/>
          <w:sz w:val="24"/>
        </w:rPr>
      </w:pPr>
    </w:p>
    <w:p w14:paraId="1143CA25">
      <w:pPr>
        <w:pStyle w:val="17"/>
        <w:spacing w:line="360" w:lineRule="auto"/>
        <w:jc w:val="both"/>
        <w:rPr>
          <w:rFonts w:ascii="仿宋" w:hAnsi="仿宋" w:eastAsia="仿宋"/>
          <w:sz w:val="24"/>
        </w:rPr>
      </w:pPr>
    </w:p>
    <w:p w14:paraId="57744DF0">
      <w:pPr>
        <w:snapToGrid w:val="0"/>
        <w:spacing w:line="360" w:lineRule="auto"/>
        <w:ind w:left="48" w:leftChars="23" w:firstLine="48" w:firstLineChars="20"/>
        <w:jc w:val="left"/>
        <w:rPr>
          <w:rFonts w:ascii="仿宋" w:hAnsi="仿宋" w:eastAsia="仿宋"/>
          <w:sz w:val="24"/>
        </w:rPr>
      </w:pPr>
    </w:p>
    <w:p w14:paraId="65E11B47">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1A88A42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50B7D88A">
      <w:pPr>
        <w:kinsoku w:val="0"/>
        <w:overflowPunct w:val="0"/>
        <w:spacing w:line="170" w:lineRule="exact"/>
        <w:rPr>
          <w:sz w:val="17"/>
          <w:szCs w:val="17"/>
        </w:rPr>
      </w:pPr>
    </w:p>
    <w:p w14:paraId="5283FDF8">
      <w:pPr>
        <w:kinsoku w:val="0"/>
        <w:overflowPunct w:val="0"/>
        <w:ind w:left="1119"/>
        <w:jc w:val="center"/>
        <w:rPr>
          <w:rFonts w:ascii="宋体" w:cs="宋体"/>
          <w:sz w:val="36"/>
          <w:szCs w:val="36"/>
        </w:rPr>
      </w:pPr>
    </w:p>
    <w:p w14:paraId="2587108A">
      <w:pPr>
        <w:kinsoku w:val="0"/>
        <w:overflowPunct w:val="0"/>
        <w:ind w:left="1119"/>
        <w:jc w:val="center"/>
        <w:rPr>
          <w:rFonts w:ascii="宋体" w:cs="宋体"/>
          <w:sz w:val="36"/>
          <w:szCs w:val="36"/>
        </w:rPr>
      </w:pPr>
    </w:p>
    <w:p w14:paraId="0253A983">
      <w:pPr>
        <w:kinsoku w:val="0"/>
        <w:overflowPunct w:val="0"/>
        <w:ind w:left="1119"/>
        <w:jc w:val="center"/>
        <w:rPr>
          <w:rFonts w:ascii="宋体" w:cs="宋体"/>
          <w:sz w:val="36"/>
          <w:szCs w:val="36"/>
        </w:rPr>
      </w:pPr>
    </w:p>
    <w:p w14:paraId="3001ED9C">
      <w:pPr>
        <w:kinsoku w:val="0"/>
        <w:overflowPunct w:val="0"/>
        <w:spacing w:before="10" w:line="160" w:lineRule="exact"/>
        <w:rPr>
          <w:sz w:val="16"/>
          <w:szCs w:val="16"/>
        </w:rPr>
      </w:pPr>
    </w:p>
    <w:p w14:paraId="3A6559D4">
      <w:pPr>
        <w:kinsoku w:val="0"/>
        <w:overflowPunct w:val="0"/>
        <w:ind w:left="1119"/>
        <w:jc w:val="center"/>
        <w:rPr>
          <w:rFonts w:ascii="宋体" w:cs="宋体"/>
          <w:sz w:val="36"/>
          <w:szCs w:val="36"/>
        </w:rPr>
      </w:pPr>
    </w:p>
    <w:p w14:paraId="212C1805">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58873C64">
      <w:pPr>
        <w:kinsoku w:val="0"/>
        <w:overflowPunct w:val="0"/>
        <w:spacing w:line="200" w:lineRule="exact"/>
        <w:rPr>
          <w:sz w:val="20"/>
          <w:szCs w:val="20"/>
        </w:rPr>
      </w:pPr>
    </w:p>
    <w:p w14:paraId="1DF5A3C6">
      <w:pPr>
        <w:kinsoku w:val="0"/>
        <w:overflowPunct w:val="0"/>
        <w:spacing w:line="200" w:lineRule="exact"/>
        <w:rPr>
          <w:sz w:val="20"/>
          <w:szCs w:val="20"/>
        </w:rPr>
      </w:pPr>
    </w:p>
    <w:p w14:paraId="725EC31A">
      <w:pPr>
        <w:kinsoku w:val="0"/>
        <w:overflowPunct w:val="0"/>
        <w:spacing w:line="200" w:lineRule="exact"/>
        <w:rPr>
          <w:sz w:val="20"/>
          <w:szCs w:val="20"/>
        </w:rPr>
      </w:pPr>
    </w:p>
    <w:p w14:paraId="477160D5">
      <w:pPr>
        <w:kinsoku w:val="0"/>
        <w:overflowPunct w:val="0"/>
        <w:spacing w:line="200" w:lineRule="exact"/>
        <w:rPr>
          <w:sz w:val="20"/>
          <w:szCs w:val="20"/>
        </w:rPr>
      </w:pPr>
    </w:p>
    <w:p w14:paraId="69ECF495">
      <w:pPr>
        <w:kinsoku w:val="0"/>
        <w:overflowPunct w:val="0"/>
        <w:spacing w:line="200" w:lineRule="exact"/>
        <w:rPr>
          <w:sz w:val="20"/>
          <w:szCs w:val="20"/>
        </w:rPr>
      </w:pPr>
    </w:p>
    <w:p w14:paraId="5CC8F2CA">
      <w:pPr>
        <w:kinsoku w:val="0"/>
        <w:overflowPunct w:val="0"/>
        <w:spacing w:line="200" w:lineRule="exact"/>
        <w:rPr>
          <w:sz w:val="20"/>
          <w:szCs w:val="20"/>
        </w:rPr>
      </w:pPr>
    </w:p>
    <w:p w14:paraId="79FF4C09">
      <w:pPr>
        <w:kinsoku w:val="0"/>
        <w:overflowPunct w:val="0"/>
        <w:spacing w:line="200" w:lineRule="exact"/>
        <w:rPr>
          <w:sz w:val="20"/>
          <w:szCs w:val="20"/>
        </w:rPr>
      </w:pPr>
    </w:p>
    <w:p w14:paraId="2C1DA512">
      <w:pPr>
        <w:kinsoku w:val="0"/>
        <w:overflowPunct w:val="0"/>
        <w:spacing w:line="200" w:lineRule="exact"/>
        <w:rPr>
          <w:sz w:val="20"/>
          <w:szCs w:val="20"/>
        </w:rPr>
      </w:pPr>
    </w:p>
    <w:p w14:paraId="34EB412B">
      <w:pPr>
        <w:kinsoku w:val="0"/>
        <w:overflowPunct w:val="0"/>
        <w:spacing w:line="200" w:lineRule="exact"/>
        <w:rPr>
          <w:sz w:val="20"/>
          <w:szCs w:val="20"/>
        </w:rPr>
      </w:pPr>
    </w:p>
    <w:p w14:paraId="3B665B1E">
      <w:pPr>
        <w:kinsoku w:val="0"/>
        <w:overflowPunct w:val="0"/>
        <w:spacing w:line="200" w:lineRule="exact"/>
        <w:rPr>
          <w:sz w:val="20"/>
          <w:szCs w:val="20"/>
        </w:rPr>
      </w:pPr>
    </w:p>
    <w:p w14:paraId="778C2D16">
      <w:pPr>
        <w:kinsoku w:val="0"/>
        <w:overflowPunct w:val="0"/>
        <w:spacing w:line="200" w:lineRule="exact"/>
        <w:rPr>
          <w:sz w:val="20"/>
          <w:szCs w:val="20"/>
        </w:rPr>
      </w:pPr>
    </w:p>
    <w:p w14:paraId="4DD20C7D">
      <w:pPr>
        <w:kinsoku w:val="0"/>
        <w:overflowPunct w:val="0"/>
        <w:spacing w:line="200" w:lineRule="exact"/>
        <w:rPr>
          <w:sz w:val="20"/>
          <w:szCs w:val="20"/>
        </w:rPr>
      </w:pPr>
    </w:p>
    <w:p w14:paraId="33542121">
      <w:pPr>
        <w:kinsoku w:val="0"/>
        <w:overflowPunct w:val="0"/>
        <w:spacing w:line="200" w:lineRule="exact"/>
        <w:rPr>
          <w:sz w:val="20"/>
          <w:szCs w:val="20"/>
        </w:rPr>
      </w:pPr>
    </w:p>
    <w:p w14:paraId="20FFC320">
      <w:pPr>
        <w:kinsoku w:val="0"/>
        <w:overflowPunct w:val="0"/>
        <w:spacing w:line="200" w:lineRule="exact"/>
        <w:rPr>
          <w:sz w:val="20"/>
          <w:szCs w:val="20"/>
        </w:rPr>
      </w:pPr>
    </w:p>
    <w:p w14:paraId="4B292D83">
      <w:pPr>
        <w:kinsoku w:val="0"/>
        <w:overflowPunct w:val="0"/>
        <w:spacing w:line="200" w:lineRule="exact"/>
        <w:rPr>
          <w:sz w:val="20"/>
          <w:szCs w:val="20"/>
        </w:rPr>
      </w:pPr>
    </w:p>
    <w:p w14:paraId="57D75F6F">
      <w:pPr>
        <w:kinsoku w:val="0"/>
        <w:overflowPunct w:val="0"/>
        <w:spacing w:line="200" w:lineRule="exact"/>
        <w:rPr>
          <w:sz w:val="20"/>
          <w:szCs w:val="20"/>
        </w:rPr>
      </w:pPr>
    </w:p>
    <w:p w14:paraId="748FCFC0">
      <w:pPr>
        <w:kinsoku w:val="0"/>
        <w:overflowPunct w:val="0"/>
        <w:spacing w:line="200" w:lineRule="exact"/>
        <w:rPr>
          <w:sz w:val="20"/>
          <w:szCs w:val="20"/>
        </w:rPr>
      </w:pPr>
    </w:p>
    <w:p w14:paraId="67A69D15">
      <w:pPr>
        <w:kinsoku w:val="0"/>
        <w:overflowPunct w:val="0"/>
        <w:spacing w:line="200" w:lineRule="exact"/>
        <w:rPr>
          <w:sz w:val="20"/>
          <w:szCs w:val="20"/>
        </w:rPr>
      </w:pPr>
    </w:p>
    <w:p w14:paraId="7408BF0E">
      <w:pPr>
        <w:kinsoku w:val="0"/>
        <w:overflowPunct w:val="0"/>
        <w:spacing w:line="200" w:lineRule="exact"/>
        <w:rPr>
          <w:sz w:val="20"/>
          <w:szCs w:val="20"/>
        </w:rPr>
      </w:pPr>
    </w:p>
    <w:p w14:paraId="2CE96A1F">
      <w:pPr>
        <w:kinsoku w:val="0"/>
        <w:overflowPunct w:val="0"/>
        <w:spacing w:line="200" w:lineRule="exact"/>
        <w:rPr>
          <w:sz w:val="20"/>
          <w:szCs w:val="20"/>
        </w:rPr>
      </w:pPr>
    </w:p>
    <w:p w14:paraId="18E0AB5A">
      <w:pPr>
        <w:kinsoku w:val="0"/>
        <w:overflowPunct w:val="0"/>
        <w:spacing w:line="200" w:lineRule="exact"/>
        <w:rPr>
          <w:sz w:val="20"/>
          <w:szCs w:val="20"/>
        </w:rPr>
      </w:pPr>
    </w:p>
    <w:p w14:paraId="3460BAF2">
      <w:pPr>
        <w:kinsoku w:val="0"/>
        <w:overflowPunct w:val="0"/>
        <w:spacing w:line="200" w:lineRule="exact"/>
        <w:rPr>
          <w:sz w:val="20"/>
          <w:szCs w:val="20"/>
        </w:rPr>
      </w:pPr>
    </w:p>
    <w:p w14:paraId="3B8EA7A3">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报价人名称 ：</w:t>
      </w:r>
    </w:p>
    <w:p w14:paraId="7756579F">
      <w:pPr>
        <w:kinsoku w:val="0"/>
        <w:overflowPunct w:val="0"/>
        <w:spacing w:before="10" w:line="160" w:lineRule="exact"/>
        <w:rPr>
          <w:rFonts w:ascii="宋体" w:cs="宋体"/>
          <w:spacing w:val="2"/>
          <w:sz w:val="36"/>
          <w:szCs w:val="36"/>
        </w:rPr>
      </w:pPr>
    </w:p>
    <w:p w14:paraId="3CEDAFE0">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7B1DD466">
      <w:pPr>
        <w:widowControl/>
        <w:jc w:val="left"/>
        <w:rPr>
          <w:rFonts w:ascii="仿宋" w:hAnsi="仿宋" w:eastAsia="仿宋"/>
          <w:b/>
          <w:sz w:val="24"/>
        </w:rPr>
      </w:pPr>
      <w:r>
        <w:rPr>
          <w:rFonts w:ascii="仿宋" w:hAnsi="仿宋" w:eastAsia="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pPr>
        <w:widowControl/>
        <w:jc w:val="left"/>
        <w:rPr>
          <w:rFonts w:ascii="宋体" w:hAnsi="宋体"/>
          <w:b/>
          <w:kern w:val="0"/>
          <w:szCs w:val="21"/>
        </w:rPr>
      </w:pPr>
      <w:r>
        <w:rPr>
          <w:rFonts w:hint="eastAsia" w:ascii="宋体" w:hAnsi="宋体"/>
          <w:b/>
          <w:kern w:val="0"/>
          <w:szCs w:val="21"/>
        </w:rPr>
        <w:t>附件1：</w:t>
      </w:r>
    </w:p>
    <w:p w14:paraId="3216E491">
      <w:pPr>
        <w:snapToGrid w:val="0"/>
        <w:spacing w:line="360" w:lineRule="auto"/>
        <w:jc w:val="center"/>
        <w:rPr>
          <w:rFonts w:ascii="宋体" w:hAnsi="宋体"/>
          <w:b/>
          <w:sz w:val="28"/>
          <w:szCs w:val="28"/>
        </w:rPr>
      </w:pPr>
      <w:r>
        <w:rPr>
          <w:rFonts w:hint="eastAsia" w:ascii="宋体" w:hAnsi="宋体"/>
          <w:b/>
          <w:sz w:val="28"/>
          <w:szCs w:val="28"/>
        </w:rPr>
        <w:t>报 价 函</w:t>
      </w:r>
    </w:p>
    <w:p w14:paraId="2C9868F0">
      <w:pPr>
        <w:pStyle w:val="17"/>
        <w:spacing w:line="360" w:lineRule="auto"/>
        <w:jc w:val="both"/>
        <w:rPr>
          <w:rFonts w:ascii="仿宋" w:hAnsi="仿宋" w:eastAsia="仿宋"/>
          <w:b w:val="0"/>
          <w:sz w:val="24"/>
        </w:rPr>
      </w:pPr>
      <w:r>
        <w:rPr>
          <w:rFonts w:hint="eastAsia" w:ascii="仿宋" w:hAnsi="仿宋" w:eastAsia="仿宋"/>
          <w:b w:val="0"/>
          <w:sz w:val="24"/>
        </w:rPr>
        <w:t>致：</w:t>
      </w:r>
    </w:p>
    <w:p w14:paraId="62F8DC5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根据贵方为项目的询价邀请，签字代表（全名、职务）经正式授权并代表报价人（报价人名称、地址）提交下述文件份：</w:t>
      </w:r>
    </w:p>
    <w:p w14:paraId="6304D936">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4F4A66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报价函</w:t>
      </w:r>
    </w:p>
    <w:p w14:paraId="62482D45">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lang w:eastAsia="zh-CN"/>
        </w:rPr>
        <w:t>□</w:t>
      </w:r>
      <w:r>
        <w:rPr>
          <w:rFonts w:hint="eastAsia" w:ascii="仿宋" w:hAnsi="仿宋" w:eastAsia="仿宋"/>
          <w:b w:val="0"/>
          <w:sz w:val="24"/>
        </w:rPr>
        <w:t>营业执照复印件</w:t>
      </w:r>
    </w:p>
    <w:p w14:paraId="48307A9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其他（</w:t>
      </w:r>
      <w:r>
        <w:rPr>
          <w:rFonts w:hint="eastAsia" w:ascii="仿宋" w:hAnsi="仿宋" w:eastAsia="仿宋"/>
          <w:b w:val="0"/>
          <w:sz w:val="24"/>
          <w:lang w:eastAsia="zh-CN"/>
        </w:rPr>
        <w:t>询价文件要求的资料或</w:t>
      </w:r>
      <w:r>
        <w:rPr>
          <w:rFonts w:hint="eastAsia" w:ascii="仿宋" w:hAnsi="仿宋" w:eastAsia="仿宋"/>
          <w:b w:val="0"/>
          <w:sz w:val="24"/>
        </w:rPr>
        <w:t>报价人认为有必要提供的其他资料）</w:t>
      </w:r>
    </w:p>
    <w:p w14:paraId="353199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报价一览表；</w:t>
      </w:r>
    </w:p>
    <w:p w14:paraId="6480B1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27EC780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7591435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2、报价人将按询价文件的规定履行全部合同责任和义务。</w:t>
      </w:r>
    </w:p>
    <w:p w14:paraId="38F440A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3、报价人已详细审查全部询价文件，包括修改文件（如有的话）以及全部参考资料和有关附件。我们完全理解并同意放弃对这方面有不明及误解的权利。</w:t>
      </w:r>
    </w:p>
    <w:p w14:paraId="42BEBBF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077DBDC7">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5、报价人同意提供按照贵方可能要求与其报价有关的一切数据或资料，完全理解贵方不一定接受最低价的询价或收到的任何询价。</w:t>
      </w:r>
    </w:p>
    <w:p w14:paraId="3D6D391D">
      <w:pPr>
        <w:pStyle w:val="17"/>
        <w:spacing w:line="360" w:lineRule="auto"/>
        <w:ind w:left="2125" w:leftChars="1012" w:firstLine="480" w:firstLineChars="200"/>
        <w:jc w:val="both"/>
        <w:rPr>
          <w:rFonts w:ascii="仿宋" w:hAnsi="仿宋" w:eastAsia="仿宋"/>
          <w:b w:val="0"/>
          <w:sz w:val="24"/>
        </w:rPr>
      </w:pPr>
    </w:p>
    <w:p w14:paraId="5451E0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报价人名称：                        （盖公章） </w:t>
      </w:r>
    </w:p>
    <w:p w14:paraId="7073EB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报价人授权代表签字：</w:t>
      </w:r>
    </w:p>
    <w:p w14:paraId="2F03A415">
      <w:pPr>
        <w:pStyle w:val="17"/>
        <w:spacing w:line="360" w:lineRule="auto"/>
        <w:ind w:firstLine="480" w:firstLineChars="200"/>
        <w:jc w:val="both"/>
        <w:rPr>
          <w:rFonts w:ascii="仿宋" w:hAnsi="仿宋" w:eastAsia="仿宋"/>
          <w:b w:val="0"/>
          <w:sz w:val="24"/>
        </w:rPr>
      </w:pPr>
    </w:p>
    <w:p w14:paraId="52BD83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报价人授权代表职务： </w:t>
      </w:r>
    </w:p>
    <w:p w14:paraId="26DA4DD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3F9055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0957ED9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电话：                </w:t>
      </w:r>
    </w:p>
    <w:p w14:paraId="2507DAB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日期：     年   月   日</w:t>
      </w:r>
      <w:bookmarkStart w:id="18" w:name="_Hlt16935467"/>
      <w:bookmarkEnd w:id="18"/>
      <w:bookmarkStart w:id="19" w:name="_Toc123786881"/>
      <w:bookmarkStart w:id="20" w:name="_Toc26066260"/>
      <w:bookmarkStart w:id="21" w:name="_Toc500861027"/>
      <w:bookmarkStart w:id="22" w:name="_Toc65998016"/>
      <w:bookmarkStart w:id="23" w:name="_Toc90779596"/>
      <w:bookmarkStart w:id="24" w:name="_Toc6397151"/>
      <w:bookmarkStart w:id="25" w:name="_Toc6727972"/>
      <w:bookmarkStart w:id="26" w:name="_Toc491658680"/>
    </w:p>
    <w:bookmarkEnd w:id="19"/>
    <w:p w14:paraId="1C955CAD">
      <w:pPr>
        <w:pStyle w:val="17"/>
        <w:spacing w:line="360" w:lineRule="auto"/>
        <w:jc w:val="both"/>
        <w:rPr>
          <w:rFonts w:hint="eastAsia" w:ascii="宋体" w:hAnsi="宋体" w:eastAsia="宋体"/>
          <w:kern w:val="0"/>
          <w:sz w:val="21"/>
          <w:szCs w:val="21"/>
        </w:rPr>
      </w:pPr>
      <w:bookmarkStart w:id="27" w:name="_Toc54909340"/>
      <w:bookmarkStart w:id="28" w:name="_Toc123786883"/>
    </w:p>
    <w:p w14:paraId="7FE9BFC9">
      <w:pPr>
        <w:pStyle w:val="17"/>
        <w:spacing w:line="360" w:lineRule="auto"/>
        <w:jc w:val="both"/>
        <w:rPr>
          <w:rFonts w:hint="eastAsia" w:ascii="宋体" w:hAnsi="宋体" w:eastAsia="宋体"/>
          <w:kern w:val="0"/>
          <w:sz w:val="21"/>
          <w:szCs w:val="21"/>
        </w:rPr>
      </w:pPr>
    </w:p>
    <w:p w14:paraId="7957F028">
      <w:pPr>
        <w:pStyle w:val="17"/>
        <w:spacing w:line="360" w:lineRule="auto"/>
        <w:jc w:val="both"/>
        <w:rPr>
          <w:rFonts w:ascii="仿宋" w:hAnsi="仿宋" w:eastAsia="仿宋"/>
          <w:b w:val="0"/>
          <w:sz w:val="24"/>
        </w:rPr>
      </w:pPr>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117D2286">
      <w:pPr>
        <w:widowControl/>
        <w:jc w:val="center"/>
        <w:rPr>
          <w:rFonts w:ascii="宋体" w:hAnsi="宋体"/>
          <w:b/>
          <w:sz w:val="28"/>
          <w:szCs w:val="28"/>
        </w:rPr>
      </w:pPr>
      <w:r>
        <w:rPr>
          <w:rFonts w:hint="eastAsia" w:ascii="宋体" w:hAnsi="宋体"/>
          <w:b/>
          <w:sz w:val="28"/>
          <w:szCs w:val="28"/>
        </w:rPr>
        <w:t>营业执照复印件</w:t>
      </w:r>
    </w:p>
    <w:p w14:paraId="450AFB37">
      <w:pPr>
        <w:widowControl/>
        <w:jc w:val="left"/>
        <w:rPr>
          <w:rFonts w:ascii="宋体" w:hAnsi="宋体"/>
          <w:b/>
          <w:sz w:val="28"/>
          <w:szCs w:val="28"/>
        </w:rPr>
      </w:pPr>
      <w:r>
        <w:rPr>
          <w:rFonts w:ascii="仿宋" w:hAnsi="仿宋" w:eastAsia="仿宋"/>
          <w:b/>
          <w:sz w:val="24"/>
        </w:rPr>
        <w:br w:type="page"/>
      </w:r>
      <w:bookmarkEnd w:id="27"/>
    </w:p>
    <w:p w14:paraId="74D2F130">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56B9925C">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69619339">
      <w:pPr>
        <w:rPr>
          <w:rFonts w:hint="eastAsia" w:ascii="宋体" w:hAnsi="宋体"/>
          <w:b/>
          <w:kern w:val="0"/>
          <w:szCs w:val="21"/>
        </w:rPr>
      </w:pPr>
      <w:r>
        <w:rPr>
          <w:rFonts w:hint="eastAsia" w:ascii="宋体" w:hAnsi="宋体"/>
          <w:b/>
          <w:kern w:val="0"/>
          <w:szCs w:val="21"/>
        </w:rPr>
        <w:br w:type="page"/>
      </w:r>
    </w:p>
    <w:p w14:paraId="2812F3BE">
      <w:pPr>
        <w:widowControl/>
        <w:jc w:val="left"/>
        <w:rPr>
          <w:rFonts w:ascii="宋体" w:hAnsi="宋体"/>
          <w:b/>
          <w:kern w:val="0"/>
          <w:szCs w:val="21"/>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8"/>
    </w:p>
    <w:bookmarkEnd w:id="20"/>
    <w:bookmarkEnd w:id="21"/>
    <w:bookmarkEnd w:id="22"/>
    <w:bookmarkEnd w:id="23"/>
    <w:bookmarkEnd w:id="24"/>
    <w:bookmarkEnd w:id="25"/>
    <w:bookmarkEnd w:id="26"/>
    <w:p w14:paraId="3512238C">
      <w:pPr>
        <w:spacing w:before="240" w:after="240"/>
        <w:jc w:val="center"/>
        <w:rPr>
          <w:rFonts w:ascii="宋体" w:hAnsi="宋体"/>
          <w:b/>
          <w:sz w:val="28"/>
          <w:szCs w:val="28"/>
        </w:rPr>
      </w:pPr>
      <w:r>
        <w:rPr>
          <w:rFonts w:hint="eastAsia" w:ascii="宋体" w:hAnsi="宋体"/>
          <w:b/>
          <w:sz w:val="28"/>
          <w:szCs w:val="28"/>
        </w:rPr>
        <w:t>报价一览表</w:t>
      </w:r>
    </w:p>
    <w:p w14:paraId="0B85A697">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项目名称：粉尘仪FWE200DH用校准镜片</w:t>
      </w:r>
    </w:p>
    <w:tbl>
      <w:tblPr>
        <w:tblStyle w:val="45"/>
        <w:tblpPr w:leftFromText="180" w:rightFromText="180" w:vertAnchor="text" w:horzAnchor="page" w:tblpXSpec="center" w:tblpY="465"/>
        <w:tblOverlap w:val="never"/>
        <w:tblW w:w="8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3"/>
        <w:gridCol w:w="1815"/>
        <w:gridCol w:w="1920"/>
        <w:gridCol w:w="405"/>
        <w:gridCol w:w="480"/>
        <w:gridCol w:w="780"/>
        <w:gridCol w:w="822"/>
        <w:gridCol w:w="1815"/>
      </w:tblGrid>
      <w:tr w14:paraId="45DCB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jc w:val="center"/>
        </w:trPr>
        <w:tc>
          <w:tcPr>
            <w:tcW w:w="463"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A661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序号</w:t>
            </w:r>
          </w:p>
        </w:tc>
        <w:tc>
          <w:tcPr>
            <w:tcW w:w="1815"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tcMar>
              <w:left w:w="108" w:type="dxa"/>
              <w:right w:w="108" w:type="dxa"/>
            </w:tcMar>
            <w:vAlign w:val="center"/>
          </w:tcPr>
          <w:p w14:paraId="5ACAA600">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 xml:space="preserve">          详细         名称</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868FC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型号</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08DF3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单位</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915B6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0F448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单价</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D59B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总价</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2B057A7">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w:t>
            </w:r>
          </w:p>
        </w:tc>
      </w:tr>
      <w:tr w14:paraId="6A3D5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63"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260E6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EA8EFC">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校准镜片</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7B41E81">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适用于FWE200DH粉尘仪</w:t>
            </w:r>
          </w:p>
        </w:tc>
        <w:tc>
          <w:tcPr>
            <w:tcW w:w="405"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E57C08">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套</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625B97">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26C855">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822"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27D6BAAC">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p>
        </w:tc>
        <w:tc>
          <w:tcPr>
            <w:tcW w:w="1815" w:type="dxa"/>
            <w:tcBorders>
              <w:top w:val="single" w:color="000000" w:sz="4" w:space="0"/>
              <w:left w:val="single" w:color="000000" w:sz="4" w:space="0"/>
              <w:bottom w:val="single" w:color="000000" w:sz="4" w:space="0"/>
              <w:right w:val="single" w:color="auto" w:sz="4" w:space="0"/>
            </w:tcBorders>
            <w:shd w:val="clear" w:color="auto" w:fill="auto"/>
            <w:tcMar>
              <w:left w:w="108" w:type="dxa"/>
              <w:right w:w="108" w:type="dxa"/>
            </w:tcMar>
            <w:vAlign w:val="center"/>
          </w:tcPr>
          <w:p w14:paraId="09039C37">
            <w:pPr>
              <w:keepNext w:val="0"/>
              <w:keepLines w:val="0"/>
              <w:widowControl/>
              <w:suppressLineNumbers w:val="0"/>
              <w:jc w:val="center"/>
              <w:textAlignment w:val="center"/>
              <w:rPr>
                <w:rFonts w:hint="default" w:ascii="仿宋" w:hAnsi="仿宋" w:eastAsia="仿宋" w:cs="Times New Roman"/>
                <w:b w:val="0"/>
                <w:kern w:val="2"/>
                <w:sz w:val="22"/>
                <w:szCs w:val="22"/>
                <w:lang w:val="en-US" w:eastAsia="zh-CN" w:bidi="ar-SA"/>
              </w:rPr>
            </w:pPr>
            <w:r>
              <w:rPr>
                <w:sz w:val="24"/>
                <w:szCs w:val="24"/>
              </w:rPr>
              <w:t>规格型号完全匹配，具备出厂校准证书及唯一序列号，可确保校准数据真实、准确、可溯源</w:t>
            </w:r>
          </w:p>
        </w:tc>
      </w:tr>
      <w:tr w14:paraId="438E6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5863" w:type="dxa"/>
            <w:gridSpan w:val="6"/>
            <w:tcBorders>
              <w:top w:val="single" w:color="000000" w:sz="4" w:space="0"/>
              <w:left w:val="single" w:color="000000" w:sz="8" w:space="0"/>
              <w:bottom w:val="single" w:color="000000" w:sz="4" w:space="0"/>
              <w:right w:val="single" w:color="auto" w:sz="4" w:space="0"/>
            </w:tcBorders>
            <w:shd w:val="clear" w:color="auto" w:fill="auto"/>
            <w:noWrap/>
            <w:tcMar>
              <w:left w:w="108" w:type="dxa"/>
              <w:right w:w="108" w:type="dxa"/>
            </w:tcMar>
            <w:vAlign w:val="center"/>
          </w:tcPr>
          <w:p w14:paraId="2D79B88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含税合计金额：</w:t>
            </w:r>
          </w:p>
        </w:tc>
        <w:tc>
          <w:tcPr>
            <w:tcW w:w="822"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484ACC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c>
          <w:tcPr>
            <w:tcW w:w="1815"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289B9D46">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r w14:paraId="54F63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6685" w:type="dxa"/>
            <w:gridSpan w:val="7"/>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AB8802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备注：1、该报价含</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lang w:val="en-US" w:eastAsia="zh-CN" w:bidi="ar-SA"/>
              </w:rPr>
              <w:t>%税率增值税专用发票(开票)税费、含运费及其它与本项目相关的所有费用。</w:t>
            </w:r>
          </w:p>
          <w:p w14:paraId="7143341F">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2、该项目不含税合计金额为</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u w:val="none"/>
                <w:lang w:val="en-US" w:eastAsia="zh-CN" w:bidi="ar-SA"/>
              </w:rPr>
              <w:t xml:space="preserve"> 元。</w:t>
            </w:r>
          </w:p>
        </w:tc>
        <w:tc>
          <w:tcPr>
            <w:tcW w:w="1815"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01214E87">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bl>
    <w:p w14:paraId="072EEA1E">
      <w:pPr>
        <w:pStyle w:val="17"/>
        <w:spacing w:line="360" w:lineRule="auto"/>
        <w:ind w:firstLine="7320" w:firstLineChars="3050"/>
        <w:jc w:val="both"/>
        <w:rPr>
          <w:rFonts w:ascii="仿宋" w:hAnsi="仿宋" w:eastAsia="仿宋"/>
          <w:b w:val="0"/>
          <w:sz w:val="24"/>
        </w:rPr>
      </w:pPr>
      <w:r>
        <w:rPr>
          <w:rFonts w:hint="eastAsia" w:ascii="仿宋" w:hAnsi="仿宋" w:eastAsia="仿宋"/>
          <w:b w:val="0"/>
          <w:sz w:val="24"/>
        </w:rPr>
        <w:t>单位：元</w:t>
      </w:r>
    </w:p>
    <w:p w14:paraId="599972DC">
      <w:pPr>
        <w:pStyle w:val="17"/>
        <w:spacing w:line="360" w:lineRule="auto"/>
        <w:jc w:val="both"/>
        <w:rPr>
          <w:rFonts w:hint="eastAsia" w:ascii="仿宋" w:hAnsi="仿宋" w:eastAsia="仿宋"/>
          <w:b w:val="0"/>
          <w:sz w:val="24"/>
        </w:rPr>
      </w:pPr>
      <w:r>
        <w:rPr>
          <w:rFonts w:hint="eastAsia" w:ascii="仿宋" w:hAnsi="仿宋" w:eastAsia="仿宋"/>
          <w:b w:val="0"/>
          <w:sz w:val="24"/>
        </w:rPr>
        <w:t>报价单位代表签字:</w:t>
      </w:r>
    </w:p>
    <w:p w14:paraId="3EABA53D">
      <w:pPr>
        <w:pStyle w:val="17"/>
        <w:spacing w:line="360" w:lineRule="auto"/>
        <w:jc w:val="both"/>
        <w:rPr>
          <w:rFonts w:hint="eastAsia" w:ascii="仿宋" w:hAnsi="仿宋" w:eastAsia="仿宋"/>
          <w:b w:val="0"/>
          <w:sz w:val="24"/>
        </w:rPr>
      </w:pPr>
    </w:p>
    <w:p w14:paraId="26FE373C">
      <w:pPr>
        <w:pStyle w:val="17"/>
        <w:spacing w:line="360" w:lineRule="auto"/>
        <w:jc w:val="both"/>
        <w:rPr>
          <w:rFonts w:ascii="仿宋" w:hAnsi="仿宋" w:eastAsia="仿宋"/>
          <w:b w:val="0"/>
          <w:sz w:val="24"/>
        </w:rPr>
      </w:pPr>
      <w:r>
        <w:rPr>
          <w:rFonts w:hint="eastAsia" w:ascii="仿宋" w:hAnsi="仿宋" w:eastAsia="仿宋"/>
          <w:b w:val="0"/>
          <w:sz w:val="24"/>
        </w:rPr>
        <w:t>报价单位盖章：</w:t>
      </w:r>
    </w:p>
    <w:p w14:paraId="2CDAD58A">
      <w:pPr>
        <w:widowControl/>
        <w:jc w:val="right"/>
        <w:rPr>
          <w:rFonts w:ascii="仿宋" w:hAnsi="仿宋" w:eastAsia="仿宋"/>
          <w:sz w:val="24"/>
        </w:rPr>
      </w:pPr>
    </w:p>
    <w:p w14:paraId="3FB67C21">
      <w:pPr>
        <w:widowControl/>
        <w:jc w:val="right"/>
        <w:rPr>
          <w:rFonts w:ascii="仿宋" w:hAnsi="仿宋" w:eastAsia="仿宋"/>
          <w:sz w:val="24"/>
        </w:rPr>
      </w:pPr>
    </w:p>
    <w:p w14:paraId="76E6C1D3">
      <w:pPr>
        <w:widowControl/>
        <w:jc w:val="right"/>
        <w:rPr>
          <w:rFonts w:ascii="仿宋" w:hAnsi="仿宋" w:eastAsia="仿宋"/>
          <w:sz w:val="24"/>
        </w:rPr>
      </w:pPr>
      <w:r>
        <w:rPr>
          <w:rFonts w:hint="eastAsia" w:ascii="仿宋" w:hAnsi="仿宋" w:eastAsia="仿宋"/>
          <w:sz w:val="24"/>
        </w:rPr>
        <w:t>日期：     年   月   日</w:t>
      </w:r>
    </w:p>
    <w:p w14:paraId="200FC3A4">
      <w:pPr>
        <w:widowControl/>
        <w:jc w:val="left"/>
        <w:rPr>
          <w:rFonts w:ascii="仿宋" w:hAnsi="仿宋" w:eastAsia="仿宋"/>
          <w:sz w:val="24"/>
        </w:rPr>
      </w:pPr>
      <w:r>
        <w:rPr>
          <w:rFonts w:hint="eastAsia" w:ascii="仿宋" w:hAnsi="仿宋" w:eastAsia="仿宋"/>
          <w:sz w:val="24"/>
        </w:rPr>
        <w:t xml:space="preserve"> </w:t>
      </w:r>
    </w:p>
    <w:p w14:paraId="6E22FEE4">
      <w:pPr>
        <w:widowControl/>
        <w:jc w:val="right"/>
        <w:rPr>
          <w:rFonts w:ascii="仿宋" w:hAnsi="仿宋" w:eastAsia="仿宋"/>
          <w:sz w:val="24"/>
        </w:rPr>
      </w:pPr>
    </w:p>
    <w:sectPr>
      <w:footerReference r:id="rId3" w:type="default"/>
      <w:footerReference r:id="rId4" w:type="even"/>
      <w:pgSz w:w="11906" w:h="16838"/>
      <w:pgMar w:top="1240" w:right="1701" w:bottom="15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AC7F">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0018A04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87">
    <w:pPr>
      <w:pStyle w:val="28"/>
      <w:framePr w:wrap="around" w:vAnchor="text" w:hAnchor="margin" w:xAlign="center" w:y="1"/>
      <w:rPr>
        <w:rStyle w:val="50"/>
      </w:rPr>
    </w:pPr>
    <w:r>
      <w:fldChar w:fldCharType="begin"/>
    </w:r>
    <w:r>
      <w:rPr>
        <w:rStyle w:val="50"/>
      </w:rPr>
      <w:instrText xml:space="preserve">PAGE  </w:instrText>
    </w:r>
    <w:r>
      <w:fldChar w:fldCharType="end"/>
    </w:r>
  </w:p>
  <w:p w14:paraId="2903CC77">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81E82"/>
    <w:multiLevelType w:val="singleLevel"/>
    <w:tmpl w:val="98A81E82"/>
    <w:lvl w:ilvl="0" w:tentative="0">
      <w:start w:val="1"/>
      <w:numFmt w:val="decimal"/>
      <w:suff w:val="nothing"/>
      <w:lvlText w:val="%1、"/>
      <w:lvlJc w:val="left"/>
    </w:lvl>
  </w:abstractNum>
  <w:abstractNum w:abstractNumId="1">
    <w:nsid w:val="F271B4E5"/>
    <w:multiLevelType w:val="singleLevel"/>
    <w:tmpl w:val="F271B4E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3277183"/>
    <w:rsid w:val="03DA4956"/>
    <w:rsid w:val="050B4010"/>
    <w:rsid w:val="053926AA"/>
    <w:rsid w:val="05955F14"/>
    <w:rsid w:val="05C13B2B"/>
    <w:rsid w:val="05FE23F0"/>
    <w:rsid w:val="060E2D89"/>
    <w:rsid w:val="06350110"/>
    <w:rsid w:val="0684363A"/>
    <w:rsid w:val="07550010"/>
    <w:rsid w:val="07A86C4E"/>
    <w:rsid w:val="08CB4454"/>
    <w:rsid w:val="090C31E6"/>
    <w:rsid w:val="091E0D5E"/>
    <w:rsid w:val="095624EB"/>
    <w:rsid w:val="097550F1"/>
    <w:rsid w:val="0A431379"/>
    <w:rsid w:val="0B3D02F0"/>
    <w:rsid w:val="0B3F655F"/>
    <w:rsid w:val="0C606EBE"/>
    <w:rsid w:val="0D3E4972"/>
    <w:rsid w:val="0E38194C"/>
    <w:rsid w:val="0E625A51"/>
    <w:rsid w:val="0E651917"/>
    <w:rsid w:val="0E6A3625"/>
    <w:rsid w:val="0E7E3044"/>
    <w:rsid w:val="0E911780"/>
    <w:rsid w:val="0F386542"/>
    <w:rsid w:val="0FD84F9F"/>
    <w:rsid w:val="10443C7F"/>
    <w:rsid w:val="115A2A62"/>
    <w:rsid w:val="11DE5C61"/>
    <w:rsid w:val="11F1643E"/>
    <w:rsid w:val="12460C3B"/>
    <w:rsid w:val="12BB447B"/>
    <w:rsid w:val="13B71D92"/>
    <w:rsid w:val="163A1216"/>
    <w:rsid w:val="16CE533F"/>
    <w:rsid w:val="176E73AF"/>
    <w:rsid w:val="17A513E3"/>
    <w:rsid w:val="17FC169A"/>
    <w:rsid w:val="189B0D96"/>
    <w:rsid w:val="18AD1B5B"/>
    <w:rsid w:val="18B22806"/>
    <w:rsid w:val="19335206"/>
    <w:rsid w:val="19937D74"/>
    <w:rsid w:val="19CD3F55"/>
    <w:rsid w:val="1A227E2E"/>
    <w:rsid w:val="1A9668A5"/>
    <w:rsid w:val="1A9F55AE"/>
    <w:rsid w:val="1B7724D1"/>
    <w:rsid w:val="1BBC2C1E"/>
    <w:rsid w:val="1BDE58F2"/>
    <w:rsid w:val="1C301CE0"/>
    <w:rsid w:val="1C3F0386"/>
    <w:rsid w:val="1C5178CC"/>
    <w:rsid w:val="1C6710D6"/>
    <w:rsid w:val="1D7D2ADE"/>
    <w:rsid w:val="1D831A46"/>
    <w:rsid w:val="1DD1551B"/>
    <w:rsid w:val="1DDE7A63"/>
    <w:rsid w:val="1EBE45E3"/>
    <w:rsid w:val="20176F5B"/>
    <w:rsid w:val="20341A12"/>
    <w:rsid w:val="20AA5684"/>
    <w:rsid w:val="212E5A1E"/>
    <w:rsid w:val="22180C97"/>
    <w:rsid w:val="225D27CD"/>
    <w:rsid w:val="22C24F1D"/>
    <w:rsid w:val="22C65FD9"/>
    <w:rsid w:val="22FB4646"/>
    <w:rsid w:val="233853BC"/>
    <w:rsid w:val="23682D00"/>
    <w:rsid w:val="23952168"/>
    <w:rsid w:val="23E86760"/>
    <w:rsid w:val="2441153A"/>
    <w:rsid w:val="25B0350A"/>
    <w:rsid w:val="2616446A"/>
    <w:rsid w:val="26366DE2"/>
    <w:rsid w:val="265C3E6A"/>
    <w:rsid w:val="26B172D2"/>
    <w:rsid w:val="26CF2231"/>
    <w:rsid w:val="27822730"/>
    <w:rsid w:val="27C15443"/>
    <w:rsid w:val="27C447B6"/>
    <w:rsid w:val="286618CC"/>
    <w:rsid w:val="29487289"/>
    <w:rsid w:val="295E36E1"/>
    <w:rsid w:val="297C1366"/>
    <w:rsid w:val="29867816"/>
    <w:rsid w:val="2AAE42CB"/>
    <w:rsid w:val="2AD1580C"/>
    <w:rsid w:val="2B2B6798"/>
    <w:rsid w:val="2B6F1ECB"/>
    <w:rsid w:val="2B74196E"/>
    <w:rsid w:val="2C91610F"/>
    <w:rsid w:val="2CE02C11"/>
    <w:rsid w:val="2EAE33F6"/>
    <w:rsid w:val="2ED6118F"/>
    <w:rsid w:val="2EF65918"/>
    <w:rsid w:val="2F6F04E6"/>
    <w:rsid w:val="2F7524D6"/>
    <w:rsid w:val="2FCF1691"/>
    <w:rsid w:val="301A5EE8"/>
    <w:rsid w:val="30416650"/>
    <w:rsid w:val="31BB40D4"/>
    <w:rsid w:val="31FE02B9"/>
    <w:rsid w:val="32DC69E9"/>
    <w:rsid w:val="32E91A43"/>
    <w:rsid w:val="330C756C"/>
    <w:rsid w:val="333056A4"/>
    <w:rsid w:val="33394851"/>
    <w:rsid w:val="33BC763E"/>
    <w:rsid w:val="34025594"/>
    <w:rsid w:val="346F4B7A"/>
    <w:rsid w:val="351D4947"/>
    <w:rsid w:val="35756629"/>
    <w:rsid w:val="35BB0C5D"/>
    <w:rsid w:val="364E1010"/>
    <w:rsid w:val="36815DE6"/>
    <w:rsid w:val="37C0463D"/>
    <w:rsid w:val="37D90437"/>
    <w:rsid w:val="37DF0732"/>
    <w:rsid w:val="384861E1"/>
    <w:rsid w:val="386D22C3"/>
    <w:rsid w:val="3AD46D32"/>
    <w:rsid w:val="3B287D8C"/>
    <w:rsid w:val="3B7A249A"/>
    <w:rsid w:val="3BA75C8A"/>
    <w:rsid w:val="3C0B4537"/>
    <w:rsid w:val="3C1965A2"/>
    <w:rsid w:val="3C285C7F"/>
    <w:rsid w:val="3C4248D8"/>
    <w:rsid w:val="3C812E4B"/>
    <w:rsid w:val="3C8C0624"/>
    <w:rsid w:val="3CA01DA5"/>
    <w:rsid w:val="3D5C7868"/>
    <w:rsid w:val="3E6A4403"/>
    <w:rsid w:val="3F1C26CC"/>
    <w:rsid w:val="3F7C027C"/>
    <w:rsid w:val="401F0B33"/>
    <w:rsid w:val="40242B5C"/>
    <w:rsid w:val="413C6B74"/>
    <w:rsid w:val="41634EAF"/>
    <w:rsid w:val="4292275F"/>
    <w:rsid w:val="4343710D"/>
    <w:rsid w:val="43777F99"/>
    <w:rsid w:val="4562641B"/>
    <w:rsid w:val="45767955"/>
    <w:rsid w:val="46084E13"/>
    <w:rsid w:val="4718585B"/>
    <w:rsid w:val="472E7643"/>
    <w:rsid w:val="47EB1DA2"/>
    <w:rsid w:val="48144C85"/>
    <w:rsid w:val="485A3A05"/>
    <w:rsid w:val="49A064F0"/>
    <w:rsid w:val="4A0C357E"/>
    <w:rsid w:val="4A79553C"/>
    <w:rsid w:val="4ADD5C0E"/>
    <w:rsid w:val="4B022D89"/>
    <w:rsid w:val="4B17281F"/>
    <w:rsid w:val="4B6001BF"/>
    <w:rsid w:val="4B7D644A"/>
    <w:rsid w:val="4C0932D6"/>
    <w:rsid w:val="4C8E57FE"/>
    <w:rsid w:val="4D751560"/>
    <w:rsid w:val="4E1251B9"/>
    <w:rsid w:val="4E983EC6"/>
    <w:rsid w:val="4EB91CB3"/>
    <w:rsid w:val="4EB940C5"/>
    <w:rsid w:val="4ED63904"/>
    <w:rsid w:val="4F0E4A13"/>
    <w:rsid w:val="4F921C7B"/>
    <w:rsid w:val="4FA7690A"/>
    <w:rsid w:val="4FD51907"/>
    <w:rsid w:val="50174337"/>
    <w:rsid w:val="508506F6"/>
    <w:rsid w:val="50B412E2"/>
    <w:rsid w:val="50DD58A0"/>
    <w:rsid w:val="51127181"/>
    <w:rsid w:val="51750AA3"/>
    <w:rsid w:val="52600736"/>
    <w:rsid w:val="52817862"/>
    <w:rsid w:val="52D42E63"/>
    <w:rsid w:val="531401E8"/>
    <w:rsid w:val="550753DB"/>
    <w:rsid w:val="556838A0"/>
    <w:rsid w:val="5578418E"/>
    <w:rsid w:val="55F74CDA"/>
    <w:rsid w:val="563A65D9"/>
    <w:rsid w:val="56756C67"/>
    <w:rsid w:val="569C6E42"/>
    <w:rsid w:val="57217C3A"/>
    <w:rsid w:val="585A42CB"/>
    <w:rsid w:val="590A1848"/>
    <w:rsid w:val="59336685"/>
    <w:rsid w:val="598341F6"/>
    <w:rsid w:val="5A8970C5"/>
    <w:rsid w:val="5AF42789"/>
    <w:rsid w:val="5B206C6C"/>
    <w:rsid w:val="5B832C11"/>
    <w:rsid w:val="5B8F3862"/>
    <w:rsid w:val="5B993225"/>
    <w:rsid w:val="5BD032F6"/>
    <w:rsid w:val="5C0333D8"/>
    <w:rsid w:val="5C62008E"/>
    <w:rsid w:val="5C841E16"/>
    <w:rsid w:val="5CFC78E2"/>
    <w:rsid w:val="5D2637B6"/>
    <w:rsid w:val="5D5731F5"/>
    <w:rsid w:val="5D831301"/>
    <w:rsid w:val="5E226AE4"/>
    <w:rsid w:val="5E4A28C0"/>
    <w:rsid w:val="5E7D1DD6"/>
    <w:rsid w:val="5EB1745E"/>
    <w:rsid w:val="5ECC0DE8"/>
    <w:rsid w:val="5F2C1031"/>
    <w:rsid w:val="5F660D67"/>
    <w:rsid w:val="5FE06F8F"/>
    <w:rsid w:val="602A6E95"/>
    <w:rsid w:val="605561C5"/>
    <w:rsid w:val="605B3AFC"/>
    <w:rsid w:val="609B4F9A"/>
    <w:rsid w:val="60BD2545"/>
    <w:rsid w:val="60C96FDA"/>
    <w:rsid w:val="61631041"/>
    <w:rsid w:val="619837B8"/>
    <w:rsid w:val="61BF11AA"/>
    <w:rsid w:val="62164D02"/>
    <w:rsid w:val="62BF0016"/>
    <w:rsid w:val="636037F6"/>
    <w:rsid w:val="63D76862"/>
    <w:rsid w:val="64101753"/>
    <w:rsid w:val="644906D4"/>
    <w:rsid w:val="6475656F"/>
    <w:rsid w:val="65D2043F"/>
    <w:rsid w:val="672C6DF3"/>
    <w:rsid w:val="673C2D22"/>
    <w:rsid w:val="67523221"/>
    <w:rsid w:val="679E0561"/>
    <w:rsid w:val="67F16D5E"/>
    <w:rsid w:val="68B86A4E"/>
    <w:rsid w:val="695E4127"/>
    <w:rsid w:val="696328DF"/>
    <w:rsid w:val="6A302CCE"/>
    <w:rsid w:val="6A702093"/>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1251F2A"/>
    <w:rsid w:val="74E92F21"/>
    <w:rsid w:val="75BA4B83"/>
    <w:rsid w:val="7605556E"/>
    <w:rsid w:val="76716A9D"/>
    <w:rsid w:val="76A96957"/>
    <w:rsid w:val="773D600C"/>
    <w:rsid w:val="774934DB"/>
    <w:rsid w:val="774D596A"/>
    <w:rsid w:val="77C06435"/>
    <w:rsid w:val="77FC32F9"/>
    <w:rsid w:val="78234F1E"/>
    <w:rsid w:val="783A04B9"/>
    <w:rsid w:val="78954EEE"/>
    <w:rsid w:val="78AC01BA"/>
    <w:rsid w:val="790E68EA"/>
    <w:rsid w:val="795D2D92"/>
    <w:rsid w:val="79E53EC9"/>
    <w:rsid w:val="7A19513B"/>
    <w:rsid w:val="7AA5495A"/>
    <w:rsid w:val="7B4162DD"/>
    <w:rsid w:val="7BB140A6"/>
    <w:rsid w:val="7C321C5F"/>
    <w:rsid w:val="7CD1792A"/>
    <w:rsid w:val="7CD83445"/>
    <w:rsid w:val="7D1A6D2B"/>
    <w:rsid w:val="7D276CF3"/>
    <w:rsid w:val="7D28392C"/>
    <w:rsid w:val="7D7D7BDC"/>
    <w:rsid w:val="7DF11AAD"/>
    <w:rsid w:val="7F030EC3"/>
    <w:rsid w:val="7F533BF8"/>
    <w:rsid w:val="7FCE6C86"/>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0"/>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1"/>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2"/>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63"/>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64"/>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86"/>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26"/>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1"/>
    <w:qFormat/>
    <w:uiPriority w:val="0"/>
    <w:pPr>
      <w:autoSpaceDE w:val="0"/>
      <w:autoSpaceDN w:val="0"/>
      <w:adjustRightInd w:val="0"/>
      <w:jc w:val="left"/>
    </w:pPr>
    <w:rPr>
      <w:rFonts w:eastAsia="等线"/>
      <w:kern w:val="0"/>
      <w:sz w:val="24"/>
    </w:rPr>
  </w:style>
  <w:style w:type="paragraph" w:styleId="17">
    <w:name w:val="Body Text"/>
    <w:basedOn w:val="1"/>
    <w:link w:val="66"/>
    <w:qFormat/>
    <w:uiPriority w:val="0"/>
    <w:pPr>
      <w:jc w:val="center"/>
    </w:pPr>
    <w:rPr>
      <w:rFonts w:ascii="黑体" w:eastAsia="黑体"/>
      <w:b/>
      <w:sz w:val="30"/>
    </w:rPr>
  </w:style>
  <w:style w:type="paragraph" w:styleId="18">
    <w:name w:val="Body Text Indent"/>
    <w:basedOn w:val="1"/>
    <w:link w:val="137"/>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76"/>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68"/>
    <w:qFormat/>
    <w:uiPriority w:val="0"/>
    <w:pPr>
      <w:ind w:left="100" w:leftChars="2500"/>
    </w:pPr>
  </w:style>
  <w:style w:type="paragraph" w:styleId="25">
    <w:name w:val="Body Text Indent 2"/>
    <w:basedOn w:val="1"/>
    <w:link w:val="136"/>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0"/>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29"/>
    <w:qFormat/>
    <w:uiPriority w:val="0"/>
    <w:pPr>
      <w:autoSpaceDE w:val="0"/>
      <w:autoSpaceDN w:val="0"/>
      <w:adjustRightInd w:val="0"/>
      <w:jc w:val="left"/>
    </w:pPr>
    <w:rPr>
      <w:rFonts w:eastAsia="等线"/>
      <w:kern w:val="0"/>
      <w:sz w:val="18"/>
      <w:szCs w:val="18"/>
    </w:rPr>
  </w:style>
  <w:style w:type="paragraph" w:styleId="28">
    <w:name w:val="footer"/>
    <w:basedOn w:val="1"/>
    <w:link w:val="67"/>
    <w:qFormat/>
    <w:uiPriority w:val="0"/>
    <w:pPr>
      <w:tabs>
        <w:tab w:val="center" w:pos="4153"/>
        <w:tab w:val="right" w:pos="8306"/>
      </w:tabs>
      <w:snapToGrid w:val="0"/>
      <w:jc w:val="left"/>
    </w:pPr>
    <w:rPr>
      <w:sz w:val="18"/>
      <w:szCs w:val="18"/>
    </w:rPr>
  </w:style>
  <w:style w:type="paragraph" w:styleId="29">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27"/>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38"/>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35"/>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28"/>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33"/>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2"/>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yperlink"/>
    <w:qFormat/>
    <w:uiPriority w:val="0"/>
    <w:rPr>
      <w:rFonts w:ascii="Times New Roman" w:hAnsi="Times New Roman" w:eastAsia="宋体" w:cs="Times New Roman"/>
      <w:color w:val="0000FF"/>
      <w:u w:val="single"/>
    </w:rPr>
  </w:style>
  <w:style w:type="character" w:styleId="54">
    <w:name w:val="annotation reference"/>
    <w:qFormat/>
    <w:uiPriority w:val="0"/>
    <w:rPr>
      <w:rFonts w:ascii="Times New Roman" w:hAnsi="Times New Roman" w:eastAsia="宋体" w:cs="Times New Roman"/>
      <w:sz w:val="21"/>
      <w:szCs w:val="21"/>
    </w:rPr>
  </w:style>
  <w:style w:type="character" w:styleId="55">
    <w:name w:val="footnote reference"/>
    <w:qFormat/>
    <w:uiPriority w:val="0"/>
    <w:rPr>
      <w:rFonts w:ascii="Times New Roman" w:hAnsi="Times New Roman" w:eastAsia="宋体" w:cs="Times New Roman"/>
      <w:vertAlign w:val="superscript"/>
    </w:rPr>
  </w:style>
  <w:style w:type="character" w:customStyle="1" w:styleId="56">
    <w:name w:val="标题 1 Char"/>
    <w:basedOn w:val="47"/>
    <w:link w:val="2"/>
    <w:qFormat/>
    <w:uiPriority w:val="0"/>
    <w:rPr>
      <w:rFonts w:ascii="宋体" w:hAnsi="宋体" w:cs="宋体"/>
      <w:b/>
      <w:bCs/>
      <w:kern w:val="36"/>
      <w:sz w:val="48"/>
      <w:szCs w:val="48"/>
    </w:rPr>
  </w:style>
  <w:style w:type="character" w:customStyle="1" w:styleId="57">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rFonts w:ascii="宋体" w:cs="宋体"/>
      <w:sz w:val="32"/>
      <w:szCs w:val="32"/>
    </w:rPr>
  </w:style>
  <w:style w:type="character" w:customStyle="1" w:styleId="60">
    <w:name w:val="标题 5 Char"/>
    <w:basedOn w:val="47"/>
    <w:link w:val="6"/>
    <w:qFormat/>
    <w:uiPriority w:val="0"/>
    <w:rPr>
      <w:rFonts w:ascii="宋体" w:cs="宋体"/>
      <w:sz w:val="28"/>
      <w:szCs w:val="28"/>
    </w:rPr>
  </w:style>
  <w:style w:type="character" w:customStyle="1" w:styleId="61">
    <w:name w:val="标题 6 Char"/>
    <w:basedOn w:val="47"/>
    <w:link w:val="7"/>
    <w:qFormat/>
    <w:uiPriority w:val="0"/>
    <w:rPr>
      <w:rFonts w:ascii="宋体" w:cs="宋体"/>
      <w:sz w:val="25"/>
      <w:szCs w:val="25"/>
    </w:rPr>
  </w:style>
  <w:style w:type="character" w:customStyle="1" w:styleId="62">
    <w:name w:val="标题 7 Char"/>
    <w:basedOn w:val="47"/>
    <w:link w:val="8"/>
    <w:qFormat/>
    <w:uiPriority w:val="0"/>
    <w:rPr>
      <w:rFonts w:ascii="Calibri Light" w:hAnsi="Calibri Light"/>
      <w:i/>
      <w:iCs/>
      <w:color w:val="1F4E79"/>
      <w:sz w:val="22"/>
      <w:szCs w:val="22"/>
    </w:rPr>
  </w:style>
  <w:style w:type="character" w:customStyle="1" w:styleId="63">
    <w:name w:val="标题 8 Char"/>
    <w:basedOn w:val="47"/>
    <w:link w:val="9"/>
    <w:qFormat/>
    <w:uiPriority w:val="0"/>
    <w:rPr>
      <w:rFonts w:ascii="Calibri Light" w:hAnsi="Calibri Light"/>
      <w:color w:val="262626"/>
      <w:sz w:val="21"/>
      <w:szCs w:val="21"/>
    </w:rPr>
  </w:style>
  <w:style w:type="character" w:customStyle="1" w:styleId="64">
    <w:name w:val="标题 9 Char"/>
    <w:basedOn w:val="47"/>
    <w:link w:val="10"/>
    <w:qFormat/>
    <w:uiPriority w:val="0"/>
    <w:rPr>
      <w:rFonts w:ascii="Calibri Light" w:hAnsi="Calibri Light"/>
      <w:i/>
      <w:iCs/>
      <w:color w:val="262626"/>
      <w:sz w:val="21"/>
      <w:szCs w:val="21"/>
    </w:rPr>
  </w:style>
  <w:style w:type="character" w:customStyle="1" w:styleId="65">
    <w:name w:val="页眉 Char"/>
    <w:link w:val="29"/>
    <w:qFormat/>
    <w:uiPriority w:val="0"/>
    <w:rPr>
      <w:kern w:val="2"/>
      <w:sz w:val="18"/>
      <w:szCs w:val="18"/>
    </w:rPr>
  </w:style>
  <w:style w:type="character" w:customStyle="1" w:styleId="66">
    <w:name w:val="正文文本 Char"/>
    <w:basedOn w:val="47"/>
    <w:link w:val="17"/>
    <w:qFormat/>
    <w:uiPriority w:val="0"/>
    <w:rPr>
      <w:rFonts w:ascii="黑体" w:eastAsia="黑体"/>
      <w:b/>
      <w:kern w:val="2"/>
      <w:sz w:val="30"/>
      <w:szCs w:val="24"/>
    </w:rPr>
  </w:style>
  <w:style w:type="character" w:customStyle="1" w:styleId="67">
    <w:name w:val="页脚 Char"/>
    <w:link w:val="28"/>
    <w:qFormat/>
    <w:uiPriority w:val="0"/>
    <w:rPr>
      <w:kern w:val="2"/>
      <w:sz w:val="18"/>
      <w:szCs w:val="18"/>
    </w:rPr>
  </w:style>
  <w:style w:type="character" w:customStyle="1" w:styleId="68">
    <w:name w:val="日期 Char"/>
    <w:link w:val="24"/>
    <w:qFormat/>
    <w:uiPriority w:val="0"/>
    <w:rPr>
      <w:kern w:val="2"/>
      <w:sz w:val="21"/>
      <w:szCs w:val="24"/>
    </w:rPr>
  </w:style>
  <w:style w:type="paragraph" w:customStyle="1" w:styleId="69">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0">
    <w:name w:val="Char"/>
    <w:basedOn w:val="1"/>
    <w:qFormat/>
    <w:uiPriority w:val="0"/>
  </w:style>
  <w:style w:type="paragraph" w:styleId="71">
    <w:name w:val="List Paragraph"/>
    <w:basedOn w:val="1"/>
    <w:link w:val="72"/>
    <w:qFormat/>
    <w:uiPriority w:val="34"/>
    <w:pPr>
      <w:ind w:firstLine="420" w:firstLineChars="200"/>
    </w:pPr>
  </w:style>
  <w:style w:type="character" w:customStyle="1" w:styleId="72">
    <w:name w:val="列出段落 Char"/>
    <w:link w:val="71"/>
    <w:qFormat/>
    <w:uiPriority w:val="34"/>
    <w:rPr>
      <w:kern w:val="2"/>
      <w:sz w:val="21"/>
      <w:szCs w:val="24"/>
    </w:rPr>
  </w:style>
  <w:style w:type="paragraph" w:customStyle="1" w:styleId="73">
    <w:name w:val="列出段落1"/>
    <w:basedOn w:val="1"/>
    <w:qFormat/>
    <w:uiPriority w:val="0"/>
    <w:pPr>
      <w:ind w:firstLine="420" w:firstLineChars="200"/>
    </w:pPr>
    <w:rPr>
      <w:rFonts w:ascii="Calibri" w:hAnsi="Calibri"/>
      <w:szCs w:val="22"/>
    </w:rPr>
  </w:style>
  <w:style w:type="paragraph" w:styleId="74">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75">
    <w:name w:val="纯文本 Char1"/>
    <w:qFormat/>
    <w:locked/>
    <w:uiPriority w:val="0"/>
    <w:rPr>
      <w:rFonts w:ascii="宋体" w:hAnsi="Courier New"/>
    </w:rPr>
  </w:style>
  <w:style w:type="character" w:customStyle="1" w:styleId="76">
    <w:name w:val="纯文本 Char"/>
    <w:basedOn w:val="47"/>
    <w:link w:val="22"/>
    <w:qFormat/>
    <w:uiPriority w:val="0"/>
    <w:rPr>
      <w:rFonts w:ascii="宋体" w:hAnsi="Courier New" w:cs="Courier New"/>
      <w:kern w:val="2"/>
      <w:sz w:val="21"/>
      <w:szCs w:val="21"/>
    </w:rPr>
  </w:style>
  <w:style w:type="paragraph" w:customStyle="1" w:styleId="77">
    <w:name w:val="Table Paragraph"/>
    <w:basedOn w:val="1"/>
    <w:qFormat/>
    <w:uiPriority w:val="0"/>
    <w:pPr>
      <w:autoSpaceDE w:val="0"/>
      <w:autoSpaceDN w:val="0"/>
      <w:adjustRightInd w:val="0"/>
      <w:jc w:val="left"/>
    </w:pPr>
    <w:rPr>
      <w:rFonts w:eastAsia="等线"/>
      <w:kern w:val="0"/>
      <w:sz w:val="24"/>
    </w:rPr>
  </w:style>
  <w:style w:type="character" w:customStyle="1" w:styleId="78">
    <w:name w:val="px_10"/>
    <w:qFormat/>
    <w:uiPriority w:val="0"/>
  </w:style>
  <w:style w:type="paragraph" w:customStyle="1" w:styleId="79">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0">
    <w:name w:val="批注主题 Char"/>
    <w:qFormat/>
    <w:uiPriority w:val="0"/>
    <w:rPr>
      <w:rFonts w:eastAsia="等线"/>
      <w:b/>
      <w:bCs/>
      <w:sz w:val="24"/>
      <w:szCs w:val="24"/>
    </w:rPr>
  </w:style>
  <w:style w:type="character" w:customStyle="1" w:styleId="81">
    <w:name w:val="批注文字 Char"/>
    <w:qFormat/>
    <w:uiPriority w:val="0"/>
    <w:rPr>
      <w:rFonts w:eastAsia="等线"/>
      <w:sz w:val="24"/>
      <w:szCs w:val="24"/>
    </w:rPr>
  </w:style>
  <w:style w:type="character" w:customStyle="1" w:styleId="82">
    <w:name w:val="Char Char24"/>
    <w:qFormat/>
    <w:uiPriority w:val="0"/>
    <w:rPr>
      <w:rFonts w:ascii="Calibri Light" w:hAnsi="Calibri Light" w:eastAsia="宋体" w:cs="Times New Roman"/>
      <w:i/>
      <w:iCs/>
      <w:color w:val="2E74B5"/>
    </w:rPr>
  </w:style>
  <w:style w:type="character" w:customStyle="1" w:styleId="83">
    <w:name w:val="不明显强调1"/>
    <w:qFormat/>
    <w:uiPriority w:val="0"/>
    <w:rPr>
      <w:rFonts w:ascii="Times New Roman" w:hAnsi="Times New Roman" w:eastAsia="宋体" w:cs="Times New Roman"/>
      <w:i/>
      <w:iCs/>
      <w:color w:val="404040"/>
    </w:rPr>
  </w:style>
  <w:style w:type="character" w:customStyle="1" w:styleId="84">
    <w:name w:val="书籍标题1"/>
    <w:qFormat/>
    <w:uiPriority w:val="0"/>
    <w:rPr>
      <w:rFonts w:ascii="Times New Roman" w:hAnsi="Times New Roman" w:eastAsia="宋体" w:cs="Times New Roman"/>
      <w:b/>
      <w:bCs/>
      <w:i/>
      <w:iCs/>
      <w:spacing w:val="5"/>
    </w:rPr>
  </w:style>
  <w:style w:type="character" w:customStyle="1" w:styleId="85">
    <w:name w:val="hui3"/>
    <w:qFormat/>
    <w:uiPriority w:val="0"/>
    <w:rPr>
      <w:rFonts w:ascii="Times New Roman" w:hAnsi="Times New Roman" w:eastAsia="宋体" w:cs="Times New Roman"/>
      <w:color w:val="333333"/>
    </w:rPr>
  </w:style>
  <w:style w:type="character" w:customStyle="1" w:styleId="86">
    <w:name w:val="正文缩进 Char1"/>
    <w:link w:val="12"/>
    <w:qFormat/>
    <w:uiPriority w:val="0"/>
    <w:rPr>
      <w:sz w:val="24"/>
    </w:rPr>
  </w:style>
  <w:style w:type="character" w:customStyle="1" w:styleId="87">
    <w:name w:val="Char Char17"/>
    <w:qFormat/>
    <w:uiPriority w:val="0"/>
    <w:rPr>
      <w:rFonts w:ascii="宋体" w:hAnsi="Courier New" w:eastAsia="宋体" w:cs="Courier New"/>
      <w:szCs w:val="21"/>
    </w:rPr>
  </w:style>
  <w:style w:type="character" w:customStyle="1" w:styleId="88">
    <w:name w:val="Char Char23"/>
    <w:qFormat/>
    <w:uiPriority w:val="0"/>
    <w:rPr>
      <w:rFonts w:ascii="Calibri Light" w:hAnsi="Calibri Light" w:eastAsia="宋体" w:cs="Times New Roman"/>
      <w:color w:val="2E74B5"/>
    </w:rPr>
  </w:style>
  <w:style w:type="character" w:customStyle="1" w:styleId="89">
    <w:name w:val="正文缩进 Char"/>
    <w:qFormat/>
    <w:uiPriority w:val="0"/>
    <w:rPr>
      <w:rFonts w:ascii="Times New Roman" w:hAnsi="Times New Roman" w:eastAsia="宋体" w:cs="Times New Roman"/>
      <w:kern w:val="2"/>
      <w:sz w:val="21"/>
      <w:szCs w:val="24"/>
    </w:rPr>
  </w:style>
  <w:style w:type="character" w:customStyle="1" w:styleId="90">
    <w:name w:val="font10pt"/>
    <w:basedOn w:val="47"/>
    <w:qFormat/>
    <w:uiPriority w:val="0"/>
    <w:rPr>
      <w:rFonts w:ascii="Times New Roman" w:hAnsi="Times New Roman" w:eastAsia="宋体" w:cs="Times New Roman"/>
    </w:rPr>
  </w:style>
  <w:style w:type="character" w:customStyle="1" w:styleId="91">
    <w:name w:val="H2 Char"/>
    <w:qFormat/>
    <w:uiPriority w:val="0"/>
    <w:rPr>
      <w:rFonts w:ascii="Arial" w:hAnsi="Arial" w:eastAsia="黑体" w:cs="Times New Roman"/>
      <w:b/>
      <w:sz w:val="32"/>
      <w:lang w:val="en-US" w:eastAsia="zh-CN"/>
    </w:rPr>
  </w:style>
  <w:style w:type="character" w:customStyle="1" w:styleId="92">
    <w:name w:val="纯文本 字符11"/>
    <w:qFormat/>
    <w:uiPriority w:val="0"/>
    <w:rPr>
      <w:rFonts w:hint="eastAsia" w:ascii="宋体" w:hAnsi="Courier New" w:eastAsia="宋体" w:cs="Courier New"/>
      <w:kern w:val="0"/>
      <w:sz w:val="21"/>
      <w:szCs w:val="21"/>
    </w:rPr>
  </w:style>
  <w:style w:type="character" w:customStyle="1" w:styleId="93">
    <w:name w:val="不明显参考1"/>
    <w:qFormat/>
    <w:uiPriority w:val="0"/>
    <w:rPr>
      <w:rFonts w:ascii="Times New Roman" w:hAnsi="Times New Roman" w:eastAsia="宋体" w:cs="Times New Roman"/>
      <w:smallCaps/>
      <w:color w:val="404040"/>
    </w:rPr>
  </w:style>
  <w:style w:type="character" w:customStyle="1" w:styleId="94">
    <w:name w:val="标题1"/>
    <w:qFormat/>
    <w:uiPriority w:val="0"/>
    <w:rPr>
      <w:rFonts w:ascii="Times New Roman" w:hAnsi="Times New Roman" w:eastAsia="宋体" w:cs="Times New Roman"/>
    </w:rPr>
  </w:style>
  <w:style w:type="character" w:customStyle="1" w:styleId="95">
    <w:name w:val="纯文本 字符12"/>
    <w:qFormat/>
    <w:uiPriority w:val="0"/>
    <w:rPr>
      <w:rFonts w:hint="eastAsia" w:ascii="宋体" w:hAnsi="Courier New" w:eastAsia="宋体" w:cs="Courier New"/>
      <w:kern w:val="0"/>
    </w:rPr>
  </w:style>
  <w:style w:type="character" w:customStyle="1" w:styleId="96">
    <w:name w:val="标题 字符1"/>
    <w:qFormat/>
    <w:uiPriority w:val="0"/>
    <w:rPr>
      <w:rFonts w:ascii="等线 Light" w:hAnsi="等线 Light" w:eastAsia="宋体" w:cs="Times New Roman"/>
      <w:b/>
      <w:bCs/>
      <w:sz w:val="32"/>
      <w:szCs w:val="32"/>
    </w:rPr>
  </w:style>
  <w:style w:type="character" w:customStyle="1" w:styleId="97">
    <w:name w:val="正文文本缩进 3 Char"/>
    <w:qFormat/>
    <w:uiPriority w:val="0"/>
    <w:rPr>
      <w:rFonts w:eastAsia="等线"/>
      <w:sz w:val="16"/>
      <w:szCs w:val="16"/>
    </w:rPr>
  </w:style>
  <w:style w:type="character" w:customStyle="1" w:styleId="98">
    <w:name w:val="Char Char27"/>
    <w:qFormat/>
    <w:uiPriority w:val="0"/>
    <w:rPr>
      <w:rFonts w:ascii="Calibri Light" w:hAnsi="Calibri Light" w:eastAsia="宋体" w:cs="Times New Roman"/>
      <w:color w:val="2E74B5"/>
      <w:sz w:val="32"/>
      <w:szCs w:val="32"/>
    </w:rPr>
  </w:style>
  <w:style w:type="character" w:customStyle="1" w:styleId="99">
    <w:name w:val="Char Char1"/>
    <w:qFormat/>
    <w:uiPriority w:val="0"/>
    <w:rPr>
      <w:rFonts w:ascii="Cambria" w:hAnsi="Cambria" w:eastAsia="宋体" w:cs="Times New Roman"/>
      <w:b/>
      <w:bCs/>
      <w:kern w:val="2"/>
      <w:sz w:val="32"/>
      <w:szCs w:val="32"/>
    </w:rPr>
  </w:style>
  <w:style w:type="character" w:customStyle="1" w:styleId="100">
    <w:name w:val="表格 Char Char"/>
    <w:link w:val="101"/>
    <w:qFormat/>
    <w:uiPriority w:val="0"/>
    <w:rPr>
      <w:rFonts w:ascii="宋体" w:hAnsi="宋体"/>
    </w:rPr>
  </w:style>
  <w:style w:type="paragraph" w:customStyle="1" w:styleId="101">
    <w:name w:val="表格"/>
    <w:basedOn w:val="1"/>
    <w:link w:val="100"/>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2">
    <w:name w:val="纯文本 字符14"/>
    <w:qFormat/>
    <w:uiPriority w:val="0"/>
    <w:rPr>
      <w:rFonts w:hint="eastAsia" w:ascii="宋体" w:hAnsi="Courier New" w:eastAsia="宋体" w:cs="Courier New"/>
      <w:kern w:val="0"/>
    </w:rPr>
  </w:style>
  <w:style w:type="character" w:customStyle="1" w:styleId="103">
    <w:name w:val="标题4 Char"/>
    <w:link w:val="104"/>
    <w:qFormat/>
    <w:uiPriority w:val="0"/>
    <w:rPr>
      <w:rFonts w:ascii="Cambria" w:hAnsi="Cambria" w:eastAsia="黑体"/>
      <w:b/>
      <w:bCs/>
      <w:sz w:val="28"/>
      <w:szCs w:val="28"/>
    </w:rPr>
  </w:style>
  <w:style w:type="paragraph" w:customStyle="1" w:styleId="104">
    <w:name w:val="标题4"/>
    <w:basedOn w:val="5"/>
    <w:link w:val="103"/>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05">
    <w:name w:val="Char Char25"/>
    <w:qFormat/>
    <w:uiPriority w:val="0"/>
    <w:rPr>
      <w:rFonts w:ascii="Calibri Light" w:hAnsi="Calibri Light" w:eastAsia="宋体" w:cs="Times New Roman"/>
      <w:color w:val="1F4E79"/>
      <w:sz w:val="24"/>
      <w:szCs w:val="24"/>
    </w:rPr>
  </w:style>
  <w:style w:type="character" w:customStyle="1" w:styleId="106">
    <w:name w:val="引用 Char"/>
    <w:qFormat/>
    <w:uiPriority w:val="0"/>
    <w:rPr>
      <w:i/>
      <w:iCs/>
      <w:color w:val="404040"/>
    </w:rPr>
  </w:style>
  <w:style w:type="paragraph" w:styleId="107">
    <w:name w:val="Quote"/>
    <w:basedOn w:val="1"/>
    <w:next w:val="1"/>
    <w:link w:val="147"/>
    <w:qFormat/>
    <w:uiPriority w:val="0"/>
    <w:pPr>
      <w:widowControl/>
      <w:spacing w:before="200" w:after="160" w:line="259" w:lineRule="auto"/>
      <w:ind w:left="864" w:right="864"/>
      <w:jc w:val="left"/>
    </w:pPr>
    <w:rPr>
      <w:i/>
      <w:iCs/>
      <w:color w:val="404040"/>
      <w:kern w:val="0"/>
      <w:sz w:val="20"/>
      <w:szCs w:val="20"/>
    </w:rPr>
  </w:style>
  <w:style w:type="character" w:customStyle="1" w:styleId="108">
    <w:name w:val="批注框文本 Char"/>
    <w:qFormat/>
    <w:uiPriority w:val="0"/>
    <w:rPr>
      <w:rFonts w:eastAsia="等线"/>
      <w:sz w:val="18"/>
      <w:szCs w:val="18"/>
    </w:rPr>
  </w:style>
  <w:style w:type="character" w:customStyle="1" w:styleId="109">
    <w:name w:val="纯文本 字符13"/>
    <w:qFormat/>
    <w:uiPriority w:val="0"/>
    <w:rPr>
      <w:rFonts w:hint="eastAsia" w:ascii="宋体" w:hAnsi="Courier New" w:eastAsia="宋体" w:cs="Courier New"/>
      <w:kern w:val="0"/>
    </w:rPr>
  </w:style>
  <w:style w:type="character" w:customStyle="1" w:styleId="110">
    <w:name w:val="纯文本 字符1"/>
    <w:qFormat/>
    <w:uiPriority w:val="0"/>
    <w:rPr>
      <w:rFonts w:hint="eastAsia" w:ascii="等线" w:hAnsi="Courier New" w:eastAsia="等线" w:cs="Courier New"/>
      <w:kern w:val="0"/>
      <w:sz w:val="24"/>
      <w:szCs w:val="24"/>
    </w:rPr>
  </w:style>
  <w:style w:type="character" w:customStyle="1" w:styleId="111">
    <w:name w:val="标题 Char1"/>
    <w:qFormat/>
    <w:uiPriority w:val="0"/>
    <w:rPr>
      <w:rFonts w:ascii="Cambria" w:hAnsi="Cambria"/>
      <w:b/>
      <w:bCs/>
      <w:kern w:val="2"/>
      <w:sz w:val="32"/>
      <w:szCs w:val="32"/>
    </w:rPr>
  </w:style>
  <w:style w:type="character" w:customStyle="1" w:styleId="112">
    <w:name w:val="纯文本 字符2"/>
    <w:qFormat/>
    <w:uiPriority w:val="0"/>
    <w:rPr>
      <w:rFonts w:ascii="宋体" w:hAnsi="Courier New" w:eastAsia="宋体" w:cs="Courier New"/>
      <w:szCs w:val="21"/>
    </w:rPr>
  </w:style>
  <w:style w:type="character" w:customStyle="1" w:styleId="113">
    <w:name w:val="明显强调1"/>
    <w:qFormat/>
    <w:uiPriority w:val="0"/>
    <w:rPr>
      <w:rFonts w:ascii="Times New Roman" w:hAnsi="Times New Roman" w:eastAsia="宋体" w:cs="Times New Roman"/>
      <w:i/>
      <w:iCs/>
      <w:color w:val="5B9BD5"/>
    </w:rPr>
  </w:style>
  <w:style w:type="character" w:customStyle="1" w:styleId="114">
    <w:name w:val="明显参考1"/>
    <w:qFormat/>
    <w:uiPriority w:val="0"/>
    <w:rPr>
      <w:rFonts w:ascii="Times New Roman" w:hAnsi="Times New Roman" w:eastAsia="宋体" w:cs="Times New Roman"/>
      <w:b/>
      <w:bCs/>
      <w:smallCaps/>
      <w:color w:val="5B9BD5"/>
      <w:spacing w:val="5"/>
    </w:rPr>
  </w:style>
  <w:style w:type="character" w:customStyle="1" w:styleId="115">
    <w:name w:val="明显引用 Char"/>
    <w:qFormat/>
    <w:uiPriority w:val="0"/>
    <w:rPr>
      <w:i/>
      <w:iCs/>
      <w:color w:val="5B9BD5"/>
    </w:rPr>
  </w:style>
  <w:style w:type="paragraph" w:styleId="116">
    <w:name w:val="Intense Quote"/>
    <w:basedOn w:val="1"/>
    <w:next w:val="1"/>
    <w:link w:val="149"/>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17">
    <w:name w:val="Char Char26"/>
    <w:qFormat/>
    <w:uiPriority w:val="0"/>
    <w:rPr>
      <w:rFonts w:ascii="Calibri Light" w:hAnsi="Calibri Light" w:eastAsia="宋体" w:cs="Times New Roman"/>
      <w:color w:val="2E74B5"/>
      <w:sz w:val="28"/>
      <w:szCs w:val="28"/>
    </w:rPr>
  </w:style>
  <w:style w:type="character" w:customStyle="1" w:styleId="118">
    <w:name w:val="标题11"/>
    <w:basedOn w:val="47"/>
    <w:qFormat/>
    <w:uiPriority w:val="0"/>
    <w:rPr>
      <w:rFonts w:ascii="Times New Roman" w:hAnsi="Times New Roman" w:eastAsia="宋体" w:cs="Times New Roman"/>
    </w:rPr>
  </w:style>
  <w:style w:type="character" w:customStyle="1" w:styleId="119">
    <w:name w:val="正文1 Char Char"/>
    <w:link w:val="120"/>
    <w:qFormat/>
    <w:uiPriority w:val="0"/>
    <w:rPr>
      <w:rFonts w:ascii="Calibri" w:hAnsi="Calibri"/>
    </w:rPr>
  </w:style>
  <w:style w:type="paragraph" w:customStyle="1" w:styleId="120">
    <w:name w:val="正文1"/>
    <w:basedOn w:val="1"/>
    <w:link w:val="119"/>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1">
    <w:name w:val="Char Char22"/>
    <w:qFormat/>
    <w:uiPriority w:val="0"/>
    <w:rPr>
      <w:rFonts w:ascii="Calibri Light" w:hAnsi="Calibri Light" w:eastAsia="宋体" w:cs="Times New Roman"/>
      <w:color w:val="1F4E79"/>
    </w:rPr>
  </w:style>
  <w:style w:type="character" w:customStyle="1" w:styleId="122">
    <w:name w:val="标题 Char Char"/>
    <w:qFormat/>
    <w:uiPriority w:val="0"/>
    <w:rPr>
      <w:rFonts w:ascii="Cambria" w:hAnsi="Cambria" w:eastAsia="宋体" w:cs="Times New Roman"/>
      <w:b/>
      <w:bCs/>
      <w:kern w:val="2"/>
      <w:sz w:val="32"/>
      <w:szCs w:val="32"/>
    </w:rPr>
  </w:style>
  <w:style w:type="character" w:customStyle="1" w:styleId="123">
    <w:name w:val="Char Char18"/>
    <w:qFormat/>
    <w:uiPriority w:val="0"/>
    <w:rPr>
      <w:rFonts w:ascii="Calibri Light" w:hAnsi="Calibri Light" w:eastAsia="宋体" w:cs="Times New Roman"/>
      <w:spacing w:val="-10"/>
      <w:sz w:val="56"/>
      <w:szCs w:val="56"/>
    </w:rPr>
  </w:style>
  <w:style w:type="character" w:customStyle="1" w:styleId="124">
    <w:name w:val="标题 Char"/>
    <w:qFormat/>
    <w:uiPriority w:val="0"/>
    <w:rPr>
      <w:rFonts w:ascii="Cambria" w:hAnsi="Cambria" w:eastAsia="宋体" w:cs="Times New Roman"/>
      <w:b/>
      <w:bCs/>
      <w:sz w:val="32"/>
      <w:szCs w:val="32"/>
    </w:rPr>
  </w:style>
  <w:style w:type="character" w:customStyle="1" w:styleId="125">
    <w:name w:val="apple-converted-space"/>
    <w:basedOn w:val="47"/>
    <w:qFormat/>
    <w:uiPriority w:val="0"/>
    <w:rPr>
      <w:rFonts w:ascii="Times New Roman" w:hAnsi="Times New Roman" w:eastAsia="宋体" w:cs="Times New Roman"/>
    </w:rPr>
  </w:style>
  <w:style w:type="character" w:customStyle="1" w:styleId="126">
    <w:name w:val="文档结构图 Char"/>
    <w:basedOn w:val="47"/>
    <w:link w:val="15"/>
    <w:qFormat/>
    <w:uiPriority w:val="0"/>
    <w:rPr>
      <w:rFonts w:ascii="等线" w:hAnsi="等线"/>
      <w:szCs w:val="22"/>
      <w:shd w:val="clear" w:color="auto" w:fill="000080"/>
    </w:rPr>
  </w:style>
  <w:style w:type="character" w:customStyle="1" w:styleId="127">
    <w:name w:val="副标题 Char"/>
    <w:basedOn w:val="47"/>
    <w:link w:val="32"/>
    <w:qFormat/>
    <w:uiPriority w:val="0"/>
    <w:rPr>
      <w:rFonts w:ascii="等线" w:hAnsi="等线"/>
      <w:color w:val="5A5A5A"/>
      <w:spacing w:val="15"/>
      <w:sz w:val="22"/>
      <w:szCs w:val="22"/>
    </w:rPr>
  </w:style>
  <w:style w:type="character" w:customStyle="1" w:styleId="128">
    <w:name w:val="正文文本 2 Char"/>
    <w:basedOn w:val="47"/>
    <w:link w:val="38"/>
    <w:qFormat/>
    <w:uiPriority w:val="0"/>
    <w:rPr>
      <w:rFonts w:ascii="宋体" w:hAnsi="等线"/>
      <w:sz w:val="28"/>
    </w:rPr>
  </w:style>
  <w:style w:type="character" w:customStyle="1" w:styleId="129">
    <w:name w:val="批注框文本 Char1"/>
    <w:basedOn w:val="47"/>
    <w:link w:val="27"/>
    <w:qFormat/>
    <w:uiPriority w:val="0"/>
    <w:rPr>
      <w:kern w:val="2"/>
      <w:sz w:val="18"/>
      <w:szCs w:val="18"/>
    </w:rPr>
  </w:style>
  <w:style w:type="character" w:customStyle="1" w:styleId="130">
    <w:name w:val="尾注文本 Char"/>
    <w:basedOn w:val="47"/>
    <w:link w:val="26"/>
    <w:qFormat/>
    <w:uiPriority w:val="0"/>
    <w:rPr>
      <w:rFonts w:ascii="等线" w:hAnsi="等线"/>
      <w:szCs w:val="22"/>
    </w:rPr>
  </w:style>
  <w:style w:type="character" w:customStyle="1" w:styleId="131">
    <w:name w:val="批注文字 Char1"/>
    <w:basedOn w:val="47"/>
    <w:link w:val="16"/>
    <w:qFormat/>
    <w:uiPriority w:val="0"/>
    <w:rPr>
      <w:kern w:val="2"/>
      <w:sz w:val="21"/>
      <w:szCs w:val="24"/>
    </w:rPr>
  </w:style>
  <w:style w:type="character" w:customStyle="1" w:styleId="132">
    <w:name w:val="批注主题 Char1"/>
    <w:basedOn w:val="131"/>
    <w:link w:val="43"/>
    <w:qFormat/>
    <w:uiPriority w:val="0"/>
    <w:rPr>
      <w:b/>
      <w:bCs/>
      <w:kern w:val="2"/>
      <w:sz w:val="21"/>
      <w:szCs w:val="24"/>
    </w:rPr>
  </w:style>
  <w:style w:type="character" w:customStyle="1" w:styleId="133">
    <w:name w:val="标题 Char2"/>
    <w:basedOn w:val="47"/>
    <w:link w:val="42"/>
    <w:qFormat/>
    <w:uiPriority w:val="0"/>
    <w:rPr>
      <w:rFonts w:asciiTheme="majorHAnsi" w:hAnsiTheme="majorHAnsi" w:cstheme="majorBidi"/>
      <w:b/>
      <w:bCs/>
      <w:kern w:val="2"/>
      <w:sz w:val="32"/>
      <w:szCs w:val="32"/>
    </w:rPr>
  </w:style>
  <w:style w:type="character" w:customStyle="1" w:styleId="134">
    <w:name w:val="HTML 预设格式 Char"/>
    <w:basedOn w:val="47"/>
    <w:link w:val="39"/>
    <w:qFormat/>
    <w:uiPriority w:val="0"/>
    <w:rPr>
      <w:rFonts w:ascii="宋体" w:hAnsi="宋体"/>
      <w:sz w:val="24"/>
      <w:szCs w:val="22"/>
    </w:rPr>
  </w:style>
  <w:style w:type="character" w:customStyle="1" w:styleId="135">
    <w:name w:val="正文文本缩进 3 Char1"/>
    <w:basedOn w:val="47"/>
    <w:link w:val="35"/>
    <w:qFormat/>
    <w:uiPriority w:val="0"/>
    <w:rPr>
      <w:kern w:val="2"/>
      <w:sz w:val="16"/>
      <w:szCs w:val="16"/>
    </w:rPr>
  </w:style>
  <w:style w:type="character" w:customStyle="1" w:styleId="136">
    <w:name w:val="正文文本缩进 2 Char"/>
    <w:basedOn w:val="47"/>
    <w:link w:val="25"/>
    <w:qFormat/>
    <w:uiPriority w:val="0"/>
    <w:rPr>
      <w:rFonts w:ascii="宋体" w:hAnsi="等线"/>
      <w:sz w:val="28"/>
    </w:rPr>
  </w:style>
  <w:style w:type="character" w:customStyle="1" w:styleId="137">
    <w:name w:val="正文文本缩进 Char"/>
    <w:basedOn w:val="47"/>
    <w:link w:val="18"/>
    <w:qFormat/>
    <w:uiPriority w:val="0"/>
    <w:rPr>
      <w:rFonts w:ascii="等线" w:hAnsi="等线"/>
      <w:sz w:val="28"/>
    </w:rPr>
  </w:style>
  <w:style w:type="character" w:customStyle="1" w:styleId="138">
    <w:name w:val="脚注文本 Char"/>
    <w:basedOn w:val="47"/>
    <w:link w:val="33"/>
    <w:qFormat/>
    <w:uiPriority w:val="0"/>
    <w:rPr>
      <w:rFonts w:ascii="等线" w:hAnsi="等线"/>
      <w:sz w:val="18"/>
      <w:szCs w:val="18"/>
    </w:rPr>
  </w:style>
  <w:style w:type="paragraph" w:customStyle="1" w:styleId="139">
    <w:name w:val="msolistparagraph"/>
    <w:basedOn w:val="1"/>
    <w:qFormat/>
    <w:uiPriority w:val="0"/>
    <w:pPr>
      <w:autoSpaceDE w:val="0"/>
      <w:autoSpaceDN w:val="0"/>
      <w:adjustRightInd w:val="0"/>
      <w:jc w:val="left"/>
    </w:pPr>
    <w:rPr>
      <w:kern w:val="0"/>
      <w:sz w:val="24"/>
    </w:rPr>
  </w:style>
  <w:style w:type="paragraph" w:customStyle="1" w:styleId="140">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1">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2">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43">
    <w:name w:val="_Style 2"/>
    <w:basedOn w:val="1"/>
    <w:qFormat/>
    <w:uiPriority w:val="0"/>
    <w:pPr>
      <w:ind w:firstLine="420" w:firstLineChars="200"/>
    </w:pPr>
    <w:rPr>
      <w:rFonts w:ascii="Calibri" w:hAnsi="Calibri"/>
      <w:szCs w:val="22"/>
    </w:rPr>
  </w:style>
  <w:style w:type="paragraph" w:customStyle="1" w:styleId="144">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45">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46">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47">
    <w:name w:val="引用 Char1"/>
    <w:basedOn w:val="47"/>
    <w:link w:val="107"/>
    <w:qFormat/>
    <w:uiPriority w:val="99"/>
    <w:rPr>
      <w:i/>
      <w:iCs/>
      <w:color w:val="000000" w:themeColor="text1"/>
      <w:kern w:val="2"/>
      <w:sz w:val="21"/>
      <w:szCs w:val="24"/>
      <w14:textFill>
        <w14:solidFill>
          <w14:schemeClr w14:val="tx1"/>
        </w14:solidFill>
      </w14:textFill>
    </w:rPr>
  </w:style>
  <w:style w:type="paragraph" w:customStyle="1" w:styleId="148">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49">
    <w:name w:val="明显引用 Char1"/>
    <w:basedOn w:val="47"/>
    <w:link w:val="116"/>
    <w:qFormat/>
    <w:uiPriority w:val="99"/>
    <w:rPr>
      <w:b/>
      <w:bCs/>
      <w:i/>
      <w:iCs/>
      <w:color w:val="4F81BD" w:themeColor="accent1"/>
      <w:kern w:val="2"/>
      <w:sz w:val="21"/>
      <w:szCs w:val="24"/>
      <w14:textFill>
        <w14:solidFill>
          <w14:schemeClr w14:val="accent1"/>
        </w14:solidFill>
      </w14:textFill>
    </w:rPr>
  </w:style>
  <w:style w:type="paragraph" w:customStyle="1" w:styleId="15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1">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2">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53">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54">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5">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56">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57">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58">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59">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0">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1">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2">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63">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64">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5">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66">
    <w:name w:val="15"/>
    <w:qFormat/>
    <w:uiPriority w:val="0"/>
    <w:rPr>
      <w:rFonts w:hint="default" w:ascii="Calibri" w:hAnsi="Calibri" w:eastAsia="宋体" w:cs="Times New Roman"/>
      <w:color w:val="0000FF"/>
      <w:szCs w:val="21"/>
      <w:u w:val="single"/>
    </w:rPr>
  </w:style>
  <w:style w:type="character" w:customStyle="1" w:styleId="167">
    <w:name w:val="font11"/>
    <w:basedOn w:val="47"/>
    <w:qFormat/>
    <w:uiPriority w:val="0"/>
    <w:rPr>
      <w:rFonts w:hint="eastAsia" w:ascii="宋体" w:hAnsi="宋体" w:eastAsia="宋体" w:cs="宋体"/>
      <w:color w:val="000000"/>
      <w:sz w:val="32"/>
      <w:szCs w:val="32"/>
      <w:u w:val="none"/>
    </w:rPr>
  </w:style>
  <w:style w:type="character" w:customStyle="1" w:styleId="168">
    <w:name w:val="font41"/>
    <w:basedOn w:val="47"/>
    <w:qFormat/>
    <w:uiPriority w:val="0"/>
    <w:rPr>
      <w:rFonts w:ascii="Arial" w:hAnsi="Arial" w:cs="Arial"/>
      <w:color w:val="000000"/>
      <w:sz w:val="32"/>
      <w:szCs w:val="32"/>
      <w:u w:val="none"/>
    </w:rPr>
  </w:style>
  <w:style w:type="character" w:customStyle="1" w:styleId="169">
    <w:name w:val="font31"/>
    <w:basedOn w:val="47"/>
    <w:qFormat/>
    <w:uiPriority w:val="0"/>
    <w:rPr>
      <w:rFonts w:ascii="Arial" w:hAnsi="Arial" w:cs="Arial"/>
      <w:color w:val="000000"/>
      <w:sz w:val="32"/>
      <w:szCs w:val="32"/>
      <w:u w:val="none"/>
    </w:rPr>
  </w:style>
  <w:style w:type="character" w:customStyle="1" w:styleId="170">
    <w:name w:val="font51"/>
    <w:basedOn w:val="47"/>
    <w:qFormat/>
    <w:uiPriority w:val="0"/>
    <w:rPr>
      <w:rFonts w:hint="eastAsia" w:ascii="宋体" w:hAnsi="宋体" w:eastAsia="宋体" w:cs="宋体"/>
      <w:color w:val="1A1A1A"/>
      <w:sz w:val="24"/>
      <w:szCs w:val="24"/>
      <w:u w:val="none"/>
    </w:rPr>
  </w:style>
  <w:style w:type="character" w:customStyle="1" w:styleId="171">
    <w:name w:val="font61"/>
    <w:basedOn w:val="47"/>
    <w:qFormat/>
    <w:uiPriority w:val="0"/>
    <w:rPr>
      <w:rFonts w:hint="eastAsia" w:ascii="宋体" w:hAnsi="宋体" w:eastAsia="宋体" w:cs="宋体"/>
      <w:color w:val="000000"/>
      <w:sz w:val="24"/>
      <w:szCs w:val="24"/>
      <w:u w:val="none"/>
      <w:vertAlign w:val="superscript"/>
    </w:rPr>
  </w:style>
  <w:style w:type="character" w:customStyle="1" w:styleId="172">
    <w:name w:val="font91"/>
    <w:basedOn w:val="47"/>
    <w:qFormat/>
    <w:uiPriority w:val="0"/>
    <w:rPr>
      <w:rFonts w:ascii="Arial" w:hAnsi="Arial" w:cs="Arial"/>
      <w:color w:val="000000"/>
      <w:sz w:val="24"/>
      <w:szCs w:val="24"/>
      <w:u w:val="none"/>
    </w:rPr>
  </w:style>
  <w:style w:type="character" w:customStyle="1" w:styleId="173">
    <w:name w:val="font21"/>
    <w:basedOn w:val="47"/>
    <w:qFormat/>
    <w:uiPriority w:val="0"/>
    <w:rPr>
      <w:rFonts w:hint="eastAsia" w:ascii="宋体" w:hAnsi="宋体" w:eastAsia="宋体" w:cs="宋体"/>
      <w:color w:val="000000"/>
      <w:sz w:val="24"/>
      <w:szCs w:val="24"/>
      <w:u w:val="none"/>
    </w:rPr>
  </w:style>
  <w:style w:type="character" w:customStyle="1" w:styleId="174">
    <w:name w:val="font112"/>
    <w:basedOn w:val="47"/>
    <w:qFormat/>
    <w:uiPriority w:val="0"/>
    <w:rPr>
      <w:rFonts w:ascii="Arial" w:hAnsi="Arial" w:cs="Arial"/>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7</Pages>
  <Words>1621</Words>
  <Characters>1724</Characters>
  <Lines>99</Lines>
  <Paragraphs>27</Paragraphs>
  <TotalTime>0</TotalTime>
  <ScaleCrop>false</ScaleCrop>
  <LinksUpToDate>false</LinksUpToDate>
  <CharactersWithSpaces>1888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李天佑</cp:lastModifiedBy>
  <cp:lastPrinted>2024-04-22T06:00:00Z</cp:lastPrinted>
  <dcterms:modified xsi:type="dcterms:W3CDTF">2026-06-05T06:55:38Z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