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65998015"/>
      <w:bookmarkStart w:id="1" w:name="_Toc480021081"/>
      <w:bookmarkStart w:id="2" w:name="_Toc6397150"/>
      <w:bookmarkStart w:id="3" w:name="_Toc479991610"/>
      <w:bookmarkStart w:id="4" w:name="_Toc6727971"/>
      <w:bookmarkStart w:id="5" w:name="_Toc480010736"/>
      <w:bookmarkStart w:id="6" w:name="_Toc468606057"/>
      <w:bookmarkStart w:id="7" w:name="_Toc123786880"/>
      <w:bookmarkStart w:id="8" w:name="_Toc500861026"/>
      <w:bookmarkStart w:id="9" w:name="_Toc480020285"/>
      <w:bookmarkStart w:id="10" w:name="_Toc491658679"/>
      <w:bookmarkStart w:id="11" w:name="_Toc458262638"/>
      <w:bookmarkStart w:id="12" w:name="_Toc468157564"/>
      <w:bookmarkStart w:id="13" w:name="_Toc454701405"/>
      <w:bookmarkStart w:id="14" w:name="_Toc90779595"/>
      <w:bookmarkStart w:id="15" w:name="_Toc467987851"/>
      <w:bookmarkStart w:id="16" w:name="_Toc467236768"/>
      <w:bookmarkStart w:id="29" w:name="_GoBack"/>
      <w:bookmarkEnd w:id="29"/>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eastAsia="zh-CN"/>
        </w:rPr>
        <w:t>事业部水泵零配件</w:t>
      </w:r>
      <w:r>
        <w:rPr>
          <w:rFonts w:hint="eastAsia" w:hAnsi="黑体"/>
          <w:b w:val="0"/>
          <w:sz w:val="32"/>
          <w:szCs w:val="32"/>
          <w:lang w:val="en-US" w:eastAsia="zh-CN"/>
        </w:rPr>
        <w:t>采</w:t>
      </w:r>
      <w:r>
        <w:rPr>
          <w:rFonts w:hint="eastAsia" w:hAnsi="黑体"/>
          <w:b w:val="0"/>
          <w:sz w:val="32"/>
          <w:szCs w:val="32"/>
          <w:lang w:eastAsia="zh-CN"/>
        </w:rPr>
        <w:t>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“事业部水泵零配件”</w:t>
      </w:r>
      <w:r>
        <w:rPr>
          <w:rFonts w:hint="eastAsia" w:ascii="仿宋" w:hAnsi="仿宋" w:eastAsia="仿宋"/>
          <w:b w:val="0"/>
          <w:sz w:val="24"/>
          <w:u w:val="none"/>
          <w:lang w:eastAsia="zh-CN"/>
        </w:rPr>
        <w:t>项目</w:t>
      </w:r>
      <w:r>
        <w:rPr>
          <w:rFonts w:hint="eastAsia" w:ascii="仿宋" w:hAnsi="仿宋" w:eastAsia="仿宋"/>
          <w:b w:val="0"/>
          <w:sz w:val="24"/>
        </w:rPr>
        <w:t>在进行公开询价活动，采用经评审的最低价法选取承包商，现欢迎贵司参与询价。</w:t>
      </w:r>
    </w:p>
    <w:p w14:paraId="2CA9568B">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w:t>
      </w:r>
      <w:r>
        <w:rPr>
          <w:rFonts w:hint="eastAsia" w:ascii="仿宋" w:hAnsi="仿宋" w:eastAsia="仿宋"/>
          <w:b w:val="0"/>
          <w:sz w:val="24"/>
          <w:lang w:eastAsia="zh-CN"/>
        </w:rPr>
        <w:t>详见附件。</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提供有效的营业执照副本复印件并加盖报价人公章。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47000</w:t>
      </w:r>
      <w:r>
        <w:rPr>
          <w:rFonts w:hint="eastAsia" w:ascii="仿宋" w:hAnsi="仿宋" w:eastAsia="仿宋"/>
          <w:b w:val="0"/>
          <w:sz w:val="24"/>
        </w:rPr>
        <w:t>元</w:t>
      </w:r>
      <w:r>
        <w:rPr>
          <w:rFonts w:hint="eastAsia" w:ascii="仿宋" w:hAnsi="仿宋" w:eastAsia="仿宋"/>
          <w:b w:val="0"/>
          <w:sz w:val="24"/>
          <w:lang w:val="en-US" w:eastAsia="zh-CN"/>
        </w:rPr>
        <w:t>。</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 xml:space="preserve">7、付款方式：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货到付款</w:t>
      </w:r>
      <w:r>
        <w:rPr>
          <w:rFonts w:hint="eastAsia" w:ascii="仿宋" w:hAnsi="仿宋" w:eastAsia="仿宋"/>
          <w:b w:val="0"/>
          <w:bCs/>
          <w:sz w:val="24"/>
        </w:rPr>
        <w:t>。供方负责送货至需方，需方验收合格后，供方开具符合要求的增值税专用发票，需方见票后60日历日内付款。</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10</w:t>
      </w:r>
      <w:r>
        <w:rPr>
          <w:rFonts w:hint="eastAsia" w:ascii="仿宋" w:hAnsi="仿宋" w:eastAsia="仿宋"/>
          <w:b w:val="0"/>
          <w:sz w:val="24"/>
        </w:rPr>
        <w:t>个日历日</w:t>
      </w:r>
      <w:r>
        <w:rPr>
          <w:rFonts w:hint="eastAsia" w:ascii="仿宋" w:hAnsi="仿宋" w:eastAsia="仿宋"/>
          <w:b w:val="0"/>
          <w:sz w:val="24"/>
          <w:lang w:eastAsia="zh-CN"/>
        </w:rPr>
        <w:t>内送货上门。</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4</w:t>
      </w:r>
      <w:r>
        <w:rPr>
          <w:rFonts w:hint="eastAsia" w:ascii="仿宋" w:hAnsi="仿宋" w:eastAsia="仿宋"/>
          <w:b w:val="0"/>
          <w:sz w:val="24"/>
        </w:rPr>
        <w:t>月</w:t>
      </w:r>
      <w:r>
        <w:rPr>
          <w:rFonts w:hint="eastAsia" w:ascii="仿宋" w:hAnsi="仿宋" w:eastAsia="仿宋"/>
          <w:b w:val="0"/>
          <w:sz w:val="24"/>
          <w:u w:val="single"/>
          <w:lang w:val="en-US" w:eastAsia="zh-CN"/>
        </w:rPr>
        <w:t>2</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递交报价方式：将报价单和公司相关资料发送到采购专用邮箱：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ascii="等线" w:hAnsi="等线" w:cs="宋体"/>
          <w:b/>
          <w:sz w:val="48"/>
          <w:szCs w:val="48"/>
        </w:rPr>
      </w:pPr>
      <w:r>
        <w:rPr>
          <w:rFonts w:hint="eastAsia" w:ascii="仿宋" w:hAnsi="仿宋" w:eastAsia="仿宋"/>
          <w:b w:val="0"/>
          <w:sz w:val="24"/>
        </w:rPr>
        <w:t>联系电话：</w:t>
      </w:r>
      <w:r>
        <w:rPr>
          <w:rFonts w:hint="eastAsia" w:ascii="仿宋" w:hAnsi="仿宋" w:eastAsia="仿宋"/>
          <w:b w:val="0"/>
          <w:sz w:val="24"/>
          <w:lang w:val="en-US" w:eastAsia="zh-CN"/>
        </w:rPr>
        <w:t>0755-83107447转8116</w:t>
      </w:r>
      <w:r>
        <w:rPr>
          <w:rFonts w:hint="eastAsia" w:ascii="仿宋" w:hAnsi="仿宋" w:eastAsia="仿宋"/>
          <w:sz w:val="24"/>
        </w:rPr>
        <w:tab/>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2507DA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500861027"/>
      <w:bookmarkStart w:id="21" w:name="_Toc65998016"/>
      <w:bookmarkStart w:id="22" w:name="_Toc6727972"/>
      <w:bookmarkStart w:id="23" w:name="_Toc6397151"/>
      <w:bookmarkStart w:id="24" w:name="_Toc26066260"/>
      <w:bookmarkStart w:id="25" w:name="_Toc491658680"/>
      <w:bookmarkStart w:id="26" w:name="_Toc90779596"/>
    </w:p>
    <w:bookmarkEnd w:id="19"/>
    <w:p w14:paraId="1C955CAD">
      <w:pPr>
        <w:pStyle w:val="17"/>
        <w:spacing w:line="360" w:lineRule="auto"/>
        <w:jc w:val="both"/>
        <w:rPr>
          <w:rFonts w:hint="eastAsia" w:ascii="宋体" w:hAnsi="宋体" w:eastAsia="宋体"/>
          <w:kern w:val="0"/>
          <w:sz w:val="21"/>
          <w:szCs w:val="21"/>
        </w:rPr>
      </w:pPr>
      <w:bookmarkStart w:id="27" w:name="_Toc54909340"/>
      <w:bookmarkStart w:id="28" w:name="_Toc123786883"/>
    </w:p>
    <w:p w14:paraId="7FE9BFC9">
      <w:pPr>
        <w:pStyle w:val="17"/>
        <w:spacing w:line="360" w:lineRule="auto"/>
        <w:jc w:val="both"/>
        <w:rPr>
          <w:rFonts w:hint="eastAsia" w:ascii="宋体" w:hAnsi="宋体" w:eastAsia="宋体"/>
          <w:kern w:val="0"/>
          <w:sz w:val="21"/>
          <w:szCs w:val="21"/>
        </w:rPr>
      </w:pP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27"/>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8"/>
    </w:p>
    <w:bookmarkEnd w:id="20"/>
    <w:bookmarkEnd w:id="21"/>
    <w:bookmarkEnd w:id="22"/>
    <w:bookmarkEnd w:id="23"/>
    <w:bookmarkEnd w:id="24"/>
    <w:bookmarkEnd w:id="25"/>
    <w:bookmarkEnd w:id="26"/>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项目名称：事业部水泵零配件</w:t>
      </w:r>
    </w:p>
    <w:tbl>
      <w:tblPr>
        <w:tblStyle w:val="45"/>
        <w:tblpPr w:leftFromText="180" w:rightFromText="180" w:vertAnchor="text" w:horzAnchor="page" w:tblpXSpec="center" w:tblpY="465"/>
        <w:tblOverlap w:val="never"/>
        <w:tblW w:w="88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2"/>
        <w:gridCol w:w="2158"/>
        <w:gridCol w:w="2672"/>
        <w:gridCol w:w="346"/>
        <w:gridCol w:w="554"/>
        <w:gridCol w:w="761"/>
        <w:gridCol w:w="935"/>
        <w:gridCol w:w="1048"/>
      </w:tblGrid>
      <w:tr w14:paraId="5420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2158"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c>
          <w:tcPr>
            <w:tcW w:w="1048" w:type="dxa"/>
            <w:tcBorders>
              <w:top w:val="single" w:color="000000" w:sz="4" w:space="0"/>
              <w:left w:val="single" w:color="000000" w:sz="4" w:space="0"/>
              <w:bottom w:val="single" w:color="auto" w:sz="4" w:space="0"/>
              <w:right w:val="single" w:color="000000" w:sz="4" w:space="0"/>
            </w:tcBorders>
            <w:shd w:val="clear" w:color="auto" w:fill="auto"/>
            <w:noWrap/>
            <w:tcMar>
              <w:left w:w="108" w:type="dxa"/>
              <w:right w:w="108" w:type="dxa"/>
            </w:tcMar>
            <w:vAlign w:val="center"/>
          </w:tcPr>
          <w:p w14:paraId="435349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w:t>
            </w:r>
          </w:p>
        </w:tc>
      </w:tr>
      <w:tr w14:paraId="063E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电机驱动隔膜泵</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B41E81">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型号：MSIC165C31C4080、流量460/530L/h带进出口阀</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104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9B9C1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宝安分公司</w:t>
            </w:r>
          </w:p>
        </w:tc>
      </w:tr>
      <w:tr w14:paraId="7577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9409E18">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10240C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PVC单向阀</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2851B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DN25、外丝47mm、接管32mm</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F2E307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260C8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25C3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695241F">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E0EC89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7F7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1EF1F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BC1D9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特氟龙膜片</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6EDF0D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QBK-50PP</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88E2D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190F8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DD85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4ADFCF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4E4CC3">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845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C186C4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26D66C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特氟龙球</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2E484C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QBK-50PP</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AE20A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73F294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2FEA3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63A9D61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4B1630">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6394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4F65994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539581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特氟龙球座</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1D32A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QBK-50PP</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5A1D38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0D3713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DA2553E">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29F10A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76FBE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2A8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F77EA75">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43CE2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304不锈钢过滤袋耐酸碱</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56703D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180*810/20目</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EA34FF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6E2D5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6E5EA7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479A89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F13DF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5595D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74192CE">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C37441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PPH塑料袋式过滤器耐强酸碱</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1C0C39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流量10-30立方/H,229*1172MM，0.8MPA进出DN50</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4148B7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57B8E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EC26E3">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26CACD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D0296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F4B9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F4E7FCD">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A12842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耐腐耐磨砂浆泵</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E9B090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宜兴宙斯、50UHB-ZK-20-30/5.5KW-2</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9140C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11B95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90DDC5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B5DD19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EC8485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福田分公司</w:t>
            </w:r>
          </w:p>
        </w:tc>
      </w:tr>
      <w:tr w14:paraId="5F75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8FA285C">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425E6D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耐腐耐磨砂浆泵</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F75B08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宜兴宙斯、50UHB-ZK-25-15/4KW-2</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11E34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8C8F8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CA9AFA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CAC848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1D0111">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30E7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D39B5A6">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468F1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磁力泵-泵头组</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F467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配置；牙口40法兰、MDH-441-ACE-5RM3</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C36CF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3A8E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EEB3C6">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4D2AEFF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0287B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173DC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62"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D9BCF9D">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2158"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F5C2B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轴承</w:t>
            </w:r>
          </w:p>
        </w:tc>
        <w:tc>
          <w:tcPr>
            <w:tcW w:w="267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72C0D2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6309</w:t>
            </w:r>
          </w:p>
        </w:tc>
        <w:tc>
          <w:tcPr>
            <w:tcW w:w="3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FE9D8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CEFE6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A77F8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93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1291B31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04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A709D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F8A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6853"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935"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c>
          <w:tcPr>
            <w:tcW w:w="1048" w:type="dxa"/>
            <w:tcBorders>
              <w:top w:val="single" w:color="auto"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192FDA7">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24BA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788"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c>
          <w:tcPr>
            <w:tcW w:w="1048"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0AC42D97">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6E22FEE4">
      <w:pPr>
        <w:widowControl/>
        <w:jc w:val="right"/>
        <w:rPr>
          <w:rFonts w:ascii="仿宋" w:hAnsi="仿宋" w:eastAsia="仿宋"/>
          <w:sz w:val="24"/>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singleLevel"/>
    <w:tmpl w:val="98A81E82"/>
    <w:lvl w:ilvl="0" w:tentative="0">
      <w:start w:val="1"/>
      <w:numFmt w:val="decimal"/>
      <w:suff w:val="nothing"/>
      <w:lvlText w:val="%1、"/>
      <w:lvlJc w:val="left"/>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277183"/>
    <w:rsid w:val="050B4010"/>
    <w:rsid w:val="053926AA"/>
    <w:rsid w:val="05955F14"/>
    <w:rsid w:val="05C13B2B"/>
    <w:rsid w:val="05FE23F0"/>
    <w:rsid w:val="060E2D89"/>
    <w:rsid w:val="06350110"/>
    <w:rsid w:val="0684363A"/>
    <w:rsid w:val="07550010"/>
    <w:rsid w:val="07A86C4E"/>
    <w:rsid w:val="08CB4454"/>
    <w:rsid w:val="090C31E6"/>
    <w:rsid w:val="091E0D5E"/>
    <w:rsid w:val="097550F1"/>
    <w:rsid w:val="0A431379"/>
    <w:rsid w:val="0B3D02F0"/>
    <w:rsid w:val="0B3F655F"/>
    <w:rsid w:val="0C606EBE"/>
    <w:rsid w:val="0D287994"/>
    <w:rsid w:val="0D3E4972"/>
    <w:rsid w:val="0E38194C"/>
    <w:rsid w:val="0E625A51"/>
    <w:rsid w:val="0E6A3625"/>
    <w:rsid w:val="0E7E3044"/>
    <w:rsid w:val="0E911780"/>
    <w:rsid w:val="0F386542"/>
    <w:rsid w:val="0FD84F9F"/>
    <w:rsid w:val="10443C7F"/>
    <w:rsid w:val="115A2A62"/>
    <w:rsid w:val="11DE5C61"/>
    <w:rsid w:val="12460C3B"/>
    <w:rsid w:val="12BB447B"/>
    <w:rsid w:val="13B71D92"/>
    <w:rsid w:val="163A1216"/>
    <w:rsid w:val="16CE533F"/>
    <w:rsid w:val="176E73AF"/>
    <w:rsid w:val="17A513E3"/>
    <w:rsid w:val="17FC169A"/>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D7D2ADE"/>
    <w:rsid w:val="1D831A46"/>
    <w:rsid w:val="1DD1551B"/>
    <w:rsid w:val="1DDE7A63"/>
    <w:rsid w:val="1EBE45E3"/>
    <w:rsid w:val="20176F5B"/>
    <w:rsid w:val="20341A12"/>
    <w:rsid w:val="20AA5684"/>
    <w:rsid w:val="212E5A1E"/>
    <w:rsid w:val="22180C97"/>
    <w:rsid w:val="225D27CD"/>
    <w:rsid w:val="22C24F1D"/>
    <w:rsid w:val="22C65FD9"/>
    <w:rsid w:val="22FB4646"/>
    <w:rsid w:val="233853BC"/>
    <w:rsid w:val="23952168"/>
    <w:rsid w:val="23E86760"/>
    <w:rsid w:val="2441153A"/>
    <w:rsid w:val="25B0350A"/>
    <w:rsid w:val="2616446A"/>
    <w:rsid w:val="26366DE2"/>
    <w:rsid w:val="265C3E6A"/>
    <w:rsid w:val="26CF2231"/>
    <w:rsid w:val="27822730"/>
    <w:rsid w:val="27C15443"/>
    <w:rsid w:val="27C447B6"/>
    <w:rsid w:val="286618CC"/>
    <w:rsid w:val="29487289"/>
    <w:rsid w:val="295E36E1"/>
    <w:rsid w:val="297C1366"/>
    <w:rsid w:val="29867816"/>
    <w:rsid w:val="2AAE42CB"/>
    <w:rsid w:val="2AD1580C"/>
    <w:rsid w:val="2B2B6798"/>
    <w:rsid w:val="2B6F1ECB"/>
    <w:rsid w:val="2B74196E"/>
    <w:rsid w:val="2CE02C11"/>
    <w:rsid w:val="2EAE33F6"/>
    <w:rsid w:val="2ED6118F"/>
    <w:rsid w:val="2EF65918"/>
    <w:rsid w:val="2F6F04E6"/>
    <w:rsid w:val="2F7524D6"/>
    <w:rsid w:val="30416650"/>
    <w:rsid w:val="31251BC8"/>
    <w:rsid w:val="31BB40D4"/>
    <w:rsid w:val="31FE02B9"/>
    <w:rsid w:val="32DC69E9"/>
    <w:rsid w:val="32E91A43"/>
    <w:rsid w:val="330C756C"/>
    <w:rsid w:val="333056A4"/>
    <w:rsid w:val="33394851"/>
    <w:rsid w:val="33BC763E"/>
    <w:rsid w:val="34025594"/>
    <w:rsid w:val="346F4B7A"/>
    <w:rsid w:val="351D4947"/>
    <w:rsid w:val="35756629"/>
    <w:rsid w:val="35BB0C5D"/>
    <w:rsid w:val="364E1010"/>
    <w:rsid w:val="36815DE6"/>
    <w:rsid w:val="37C0463D"/>
    <w:rsid w:val="37D90437"/>
    <w:rsid w:val="37DF0732"/>
    <w:rsid w:val="384861E1"/>
    <w:rsid w:val="386D22C3"/>
    <w:rsid w:val="3AD46D32"/>
    <w:rsid w:val="3B287D8C"/>
    <w:rsid w:val="3B7A249A"/>
    <w:rsid w:val="3BA75C8A"/>
    <w:rsid w:val="3C0B4537"/>
    <w:rsid w:val="3C1965A2"/>
    <w:rsid w:val="3C285C7F"/>
    <w:rsid w:val="3C4248D8"/>
    <w:rsid w:val="3C812E4B"/>
    <w:rsid w:val="3C8C0624"/>
    <w:rsid w:val="3CA01DA5"/>
    <w:rsid w:val="3D5C7868"/>
    <w:rsid w:val="3E6A4403"/>
    <w:rsid w:val="3F1C26CC"/>
    <w:rsid w:val="401F0B33"/>
    <w:rsid w:val="40242B5C"/>
    <w:rsid w:val="413C6B74"/>
    <w:rsid w:val="41634EAF"/>
    <w:rsid w:val="4292275F"/>
    <w:rsid w:val="43777F99"/>
    <w:rsid w:val="45767955"/>
    <w:rsid w:val="46084E13"/>
    <w:rsid w:val="4718585B"/>
    <w:rsid w:val="472E7643"/>
    <w:rsid w:val="47EB1DA2"/>
    <w:rsid w:val="48144C85"/>
    <w:rsid w:val="485A3A05"/>
    <w:rsid w:val="49A064F0"/>
    <w:rsid w:val="4A0C357E"/>
    <w:rsid w:val="4A79553C"/>
    <w:rsid w:val="4ADD5C0E"/>
    <w:rsid w:val="4B022D89"/>
    <w:rsid w:val="4B17281F"/>
    <w:rsid w:val="4B6001BF"/>
    <w:rsid w:val="4B7D644A"/>
    <w:rsid w:val="4C0932D6"/>
    <w:rsid w:val="4C8E57FE"/>
    <w:rsid w:val="4D751560"/>
    <w:rsid w:val="4E1251B9"/>
    <w:rsid w:val="4E983EC6"/>
    <w:rsid w:val="4EB91CB3"/>
    <w:rsid w:val="4EB940C5"/>
    <w:rsid w:val="4ED63904"/>
    <w:rsid w:val="4F0E4A13"/>
    <w:rsid w:val="4F921C7B"/>
    <w:rsid w:val="4FA7690A"/>
    <w:rsid w:val="4FD51907"/>
    <w:rsid w:val="50174337"/>
    <w:rsid w:val="508506F6"/>
    <w:rsid w:val="50DD58A0"/>
    <w:rsid w:val="51127181"/>
    <w:rsid w:val="51750AA3"/>
    <w:rsid w:val="52600736"/>
    <w:rsid w:val="52817862"/>
    <w:rsid w:val="52D42E63"/>
    <w:rsid w:val="531401E8"/>
    <w:rsid w:val="550753DB"/>
    <w:rsid w:val="556838A0"/>
    <w:rsid w:val="55F74CDA"/>
    <w:rsid w:val="563A65D9"/>
    <w:rsid w:val="56756C67"/>
    <w:rsid w:val="569C6E42"/>
    <w:rsid w:val="57217C3A"/>
    <w:rsid w:val="585A42CB"/>
    <w:rsid w:val="5A8970C5"/>
    <w:rsid w:val="5AF42789"/>
    <w:rsid w:val="5B206C6C"/>
    <w:rsid w:val="5B832C11"/>
    <w:rsid w:val="5B8F3862"/>
    <w:rsid w:val="5B993225"/>
    <w:rsid w:val="5BD032F6"/>
    <w:rsid w:val="5C0333D8"/>
    <w:rsid w:val="5C62008E"/>
    <w:rsid w:val="5C841E16"/>
    <w:rsid w:val="5CFC78E2"/>
    <w:rsid w:val="5D2637B6"/>
    <w:rsid w:val="5D5731F5"/>
    <w:rsid w:val="5D831301"/>
    <w:rsid w:val="5E226AE4"/>
    <w:rsid w:val="5E4A28C0"/>
    <w:rsid w:val="5E7D1DD6"/>
    <w:rsid w:val="5EB1745E"/>
    <w:rsid w:val="5ECC0DE8"/>
    <w:rsid w:val="5F660D67"/>
    <w:rsid w:val="5FE06F8F"/>
    <w:rsid w:val="602A6E95"/>
    <w:rsid w:val="605561C5"/>
    <w:rsid w:val="605B3AFC"/>
    <w:rsid w:val="609B4F9A"/>
    <w:rsid w:val="60BD2545"/>
    <w:rsid w:val="61631041"/>
    <w:rsid w:val="619837B8"/>
    <w:rsid w:val="61BF11AA"/>
    <w:rsid w:val="62BF0016"/>
    <w:rsid w:val="636037F6"/>
    <w:rsid w:val="63D76862"/>
    <w:rsid w:val="64101753"/>
    <w:rsid w:val="644906D4"/>
    <w:rsid w:val="65D2043F"/>
    <w:rsid w:val="672C6DF3"/>
    <w:rsid w:val="673C2D22"/>
    <w:rsid w:val="67523221"/>
    <w:rsid w:val="679E0561"/>
    <w:rsid w:val="67F16D5E"/>
    <w:rsid w:val="68B86A4E"/>
    <w:rsid w:val="695E4127"/>
    <w:rsid w:val="696328DF"/>
    <w:rsid w:val="6A302CCE"/>
    <w:rsid w:val="6A702093"/>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0E68EA"/>
    <w:rsid w:val="795D2D92"/>
    <w:rsid w:val="79E53EC9"/>
    <w:rsid w:val="7A19513B"/>
    <w:rsid w:val="7AA5495A"/>
    <w:rsid w:val="7B4162DD"/>
    <w:rsid w:val="7BB140A6"/>
    <w:rsid w:val="7C321C5F"/>
    <w:rsid w:val="7CD1792A"/>
    <w:rsid w:val="7CD83445"/>
    <w:rsid w:val="7D1A6D2B"/>
    <w:rsid w:val="7D276CF3"/>
    <w:rsid w:val="7D28392C"/>
    <w:rsid w:val="7D7D7BDC"/>
    <w:rsid w:val="7DF11AAD"/>
    <w:rsid w:val="7F030EC3"/>
    <w:rsid w:val="7FCE6C86"/>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91"/>
    <w:basedOn w:val="47"/>
    <w:qFormat/>
    <w:uiPriority w:val="0"/>
    <w:rPr>
      <w:rFonts w:ascii="Arial" w:hAnsi="Arial" w:cs="Arial"/>
      <w:color w:val="000000"/>
      <w:sz w:val="24"/>
      <w:szCs w:val="24"/>
      <w:u w:val="none"/>
    </w:rPr>
  </w:style>
  <w:style w:type="character" w:customStyle="1" w:styleId="173">
    <w:name w:val="font21"/>
    <w:basedOn w:val="4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1651</Words>
  <Characters>1873</Characters>
  <Lines>99</Lines>
  <Paragraphs>27</Paragraphs>
  <TotalTime>6</TotalTime>
  <ScaleCrop>false</ScaleCrop>
  <LinksUpToDate>false</LinksUpToDate>
  <CharactersWithSpaces>2041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2026-03-25T09:02:59Z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