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02D455">
      <w:pPr>
        <w:pStyle w:val="17"/>
        <w:spacing w:line="360" w:lineRule="auto"/>
        <w:jc w:val="center"/>
        <w:rPr>
          <w:rFonts w:hAnsi="黑体"/>
          <w:b w:val="0"/>
          <w:sz w:val="32"/>
          <w:szCs w:val="32"/>
        </w:rPr>
      </w:pPr>
      <w:bookmarkStart w:id="0" w:name="_Toc480020285"/>
      <w:bookmarkStart w:id="1" w:name="_Toc467987851"/>
      <w:bookmarkStart w:id="2" w:name="_Toc6397150"/>
      <w:bookmarkStart w:id="3" w:name="_Toc6727971"/>
      <w:bookmarkStart w:id="4" w:name="_Toc123786880"/>
      <w:bookmarkStart w:id="5" w:name="_Toc468157564"/>
      <w:bookmarkStart w:id="6" w:name="_Toc500861026"/>
      <w:bookmarkStart w:id="7" w:name="_Toc454701405"/>
      <w:bookmarkStart w:id="8" w:name="_Toc65998015"/>
      <w:bookmarkStart w:id="9" w:name="_Toc468606057"/>
      <w:bookmarkStart w:id="10" w:name="_Toc458262638"/>
      <w:bookmarkStart w:id="11" w:name="_Toc90779595"/>
      <w:bookmarkStart w:id="12" w:name="_Toc467236768"/>
      <w:bookmarkStart w:id="13" w:name="_Toc491658679"/>
      <w:bookmarkStart w:id="14" w:name="_Toc479991610"/>
      <w:bookmarkStart w:id="15" w:name="_Toc480010736"/>
      <w:bookmarkStart w:id="16" w:name="_Toc480021081"/>
      <w:r>
        <w:rPr>
          <w:rFonts w:hint="eastAsia" w:hAnsi="黑体"/>
          <w:b w:val="0"/>
          <w:sz w:val="32"/>
          <w:szCs w:val="32"/>
        </w:rPr>
        <w:t>深圳市环保科技集团股份有限公司</w:t>
      </w:r>
    </w:p>
    <w:p w14:paraId="48F37464">
      <w:pPr>
        <w:pStyle w:val="17"/>
        <w:spacing w:line="360" w:lineRule="auto"/>
        <w:rPr>
          <w:rFonts w:hint="eastAsia" w:ascii="仿宋" w:hAnsi="仿宋" w:eastAsia="仿宋"/>
          <w:b w:val="0"/>
          <w:sz w:val="24"/>
        </w:rPr>
      </w:pPr>
      <w:r>
        <w:rPr>
          <w:rFonts w:hint="eastAsia" w:hAnsi="黑体"/>
          <w:b w:val="0"/>
          <w:sz w:val="32"/>
          <w:szCs w:val="32"/>
          <w:lang w:eastAsia="zh-CN"/>
        </w:rPr>
        <w:t>事业部</w:t>
      </w:r>
      <w:r>
        <w:rPr>
          <w:rFonts w:hint="eastAsia" w:hAnsi="黑体"/>
          <w:b w:val="0"/>
          <w:sz w:val="32"/>
          <w:szCs w:val="32"/>
          <w:lang w:val="en-US" w:eastAsia="zh-CN"/>
        </w:rPr>
        <w:t>5月份</w:t>
      </w:r>
      <w:r>
        <w:rPr>
          <w:rFonts w:hint="eastAsia" w:hAnsi="黑体"/>
          <w:b w:val="0"/>
          <w:sz w:val="32"/>
          <w:szCs w:val="32"/>
          <w:lang w:eastAsia="zh-CN"/>
        </w:rPr>
        <w:t>油漆</w:t>
      </w:r>
      <w:r>
        <w:rPr>
          <w:rFonts w:hint="eastAsia" w:hAnsi="黑体"/>
          <w:b w:val="0"/>
          <w:sz w:val="32"/>
          <w:szCs w:val="32"/>
          <w:lang w:val="en-US" w:eastAsia="zh-CN"/>
        </w:rPr>
        <w:t>采</w:t>
      </w:r>
      <w:r>
        <w:rPr>
          <w:rFonts w:hint="eastAsia" w:hAnsi="黑体"/>
          <w:b w:val="0"/>
          <w:sz w:val="32"/>
          <w:szCs w:val="32"/>
          <w:lang w:eastAsia="zh-CN"/>
        </w:rPr>
        <w:t>购项目</w:t>
      </w:r>
      <w:r>
        <w:rPr>
          <w:rFonts w:hint="eastAsia" w:hAnsi="黑体"/>
          <w:b w:val="0"/>
          <w:sz w:val="32"/>
          <w:szCs w:val="32"/>
        </w:rPr>
        <w:t>询价文件</w:t>
      </w:r>
    </w:p>
    <w:p w14:paraId="37E0FBE9">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val="en-US" w:eastAsia="zh-CN"/>
        </w:rPr>
        <w:t>报价单位</w:t>
      </w:r>
      <w:r>
        <w:rPr>
          <w:rFonts w:hint="eastAsia" w:ascii="仿宋" w:hAnsi="仿宋" w:eastAsia="仿宋"/>
          <w:b w:val="0"/>
          <w:sz w:val="24"/>
        </w:rPr>
        <w:t>：</w:t>
      </w:r>
    </w:p>
    <w:p w14:paraId="46678352">
      <w:pPr>
        <w:pStyle w:val="17"/>
        <w:spacing w:line="360" w:lineRule="auto"/>
        <w:ind w:left="0" w:leftChars="0" w:firstLine="420" w:firstLineChars="175"/>
        <w:jc w:val="left"/>
        <w:rPr>
          <w:rFonts w:ascii="仿宋" w:hAnsi="仿宋" w:eastAsia="仿宋"/>
          <w:b w:val="0"/>
          <w:sz w:val="24"/>
          <w:u w:val="single"/>
        </w:rPr>
      </w:pPr>
      <w:r>
        <w:rPr>
          <w:rFonts w:hint="eastAsia" w:ascii="仿宋" w:hAnsi="仿宋" w:eastAsia="仿宋"/>
          <w:b w:val="0"/>
          <w:sz w:val="24"/>
        </w:rPr>
        <w:t>我司拟就</w:t>
      </w:r>
      <w:r>
        <w:rPr>
          <w:rFonts w:hint="eastAsia" w:ascii="仿宋" w:hAnsi="仿宋" w:eastAsia="仿宋"/>
          <w:b w:val="0"/>
          <w:sz w:val="24"/>
          <w:u w:val="single"/>
          <w:lang w:eastAsia="zh-CN"/>
        </w:rPr>
        <w:t>“事业部</w:t>
      </w:r>
      <w:r>
        <w:rPr>
          <w:rFonts w:hint="eastAsia" w:ascii="仿宋" w:hAnsi="仿宋" w:eastAsia="仿宋"/>
          <w:b w:val="0"/>
          <w:sz w:val="24"/>
          <w:u w:val="single"/>
          <w:lang w:val="en-US" w:eastAsia="zh-CN"/>
        </w:rPr>
        <w:t>5</w:t>
      </w:r>
      <w:r>
        <w:rPr>
          <w:rFonts w:hint="eastAsia" w:ascii="仿宋" w:hAnsi="仿宋" w:eastAsia="仿宋"/>
          <w:b w:val="0"/>
          <w:sz w:val="24"/>
          <w:u w:val="single"/>
          <w:lang w:eastAsia="zh-CN"/>
        </w:rPr>
        <w:t>月份油漆”</w:t>
      </w:r>
      <w:r>
        <w:rPr>
          <w:rFonts w:hint="eastAsia" w:ascii="仿宋" w:hAnsi="仿宋" w:eastAsia="仿宋"/>
          <w:b w:val="0"/>
          <w:sz w:val="24"/>
          <w:u w:val="none"/>
          <w:lang w:eastAsia="zh-CN"/>
        </w:rPr>
        <w:t>项目</w:t>
      </w:r>
      <w:r>
        <w:rPr>
          <w:rFonts w:hint="eastAsia" w:ascii="仿宋" w:hAnsi="仿宋" w:eastAsia="仿宋"/>
          <w:b w:val="0"/>
          <w:sz w:val="24"/>
        </w:rPr>
        <w:t>在进行公开询价活动，采用经评审的最低价法选取承包商，现欢迎贵司参与询价。</w:t>
      </w:r>
    </w:p>
    <w:p w14:paraId="2CA9568B">
      <w:pPr>
        <w:pStyle w:val="17"/>
        <w:numPr>
          <w:ilvl w:val="0"/>
          <w:numId w:val="1"/>
        </w:numPr>
        <w:spacing w:line="360" w:lineRule="auto"/>
        <w:ind w:left="0" w:leftChars="0" w:firstLine="420" w:firstLineChars="175"/>
        <w:jc w:val="both"/>
        <w:rPr>
          <w:rFonts w:hint="eastAsia" w:ascii="仿宋" w:hAnsi="仿宋" w:eastAsia="仿宋"/>
          <w:b w:val="0"/>
          <w:sz w:val="24"/>
        </w:rPr>
      </w:pPr>
      <w:r>
        <w:rPr>
          <w:rFonts w:hint="eastAsia" w:ascii="仿宋" w:hAnsi="仿宋" w:eastAsia="仿宋"/>
          <w:b w:val="0"/>
          <w:sz w:val="24"/>
        </w:rPr>
        <w:t>询价内容：</w:t>
      </w:r>
      <w:r>
        <w:rPr>
          <w:rFonts w:hint="eastAsia" w:ascii="仿宋" w:hAnsi="仿宋" w:eastAsia="仿宋"/>
          <w:b w:val="0"/>
          <w:sz w:val="24"/>
          <w:lang w:eastAsia="zh-CN"/>
        </w:rPr>
        <w:t>详见附件。</w:t>
      </w:r>
    </w:p>
    <w:p w14:paraId="6C06C0EB">
      <w:pPr>
        <w:pStyle w:val="17"/>
        <w:numPr>
          <w:ilvl w:val="0"/>
          <w:numId w:val="0"/>
        </w:numPr>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lang w:val="en-US" w:eastAsia="zh-CN"/>
        </w:rPr>
        <w:t>2、</w:t>
      </w:r>
      <w:r>
        <w:rPr>
          <w:rFonts w:hint="eastAsia" w:ascii="仿宋" w:hAnsi="仿宋" w:eastAsia="仿宋"/>
          <w:b w:val="0"/>
          <w:sz w:val="24"/>
        </w:rPr>
        <w:t>询价人组建询价小组，根据相关的法律、法规、制度及询价文件进行审查、质疑、评估、比较。</w:t>
      </w:r>
    </w:p>
    <w:p w14:paraId="5AD75DCB">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5044C1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3.1 询价人发放询价文件，报价人依据询价文件的要求，综合考虑后编制报价文件并送达；</w:t>
      </w:r>
    </w:p>
    <w:p w14:paraId="4116072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3.2 询价小组会按照报价人报价由低至高排名顺序依次评审，发现询价文件不足，或者有疑问时，联系相应报价人澄清，在满足</w:t>
      </w:r>
      <w:r>
        <w:rPr>
          <w:rFonts w:hint="eastAsia" w:ascii="仿宋" w:hAnsi="仿宋" w:eastAsia="仿宋"/>
          <w:b w:val="0"/>
          <w:sz w:val="24"/>
          <w:lang w:eastAsia="zh-CN"/>
        </w:rPr>
        <w:t>询价人</w:t>
      </w:r>
      <w:r>
        <w:rPr>
          <w:rFonts w:hint="eastAsia" w:ascii="仿宋" w:hAnsi="仿宋" w:eastAsia="仿宋"/>
          <w:b w:val="0"/>
          <w:sz w:val="24"/>
        </w:rPr>
        <w:t>需求的前提下，按经评审的</w:t>
      </w:r>
      <w:r>
        <w:rPr>
          <w:rFonts w:hint="eastAsia" w:ascii="仿宋" w:hAnsi="仿宋" w:eastAsia="仿宋"/>
          <w:b w:val="0"/>
          <w:sz w:val="24"/>
          <w:lang w:eastAsia="zh-CN"/>
        </w:rPr>
        <w:t>最</w:t>
      </w:r>
      <w:r>
        <w:rPr>
          <w:rFonts w:hint="eastAsia" w:ascii="仿宋" w:hAnsi="仿宋" w:eastAsia="仿宋"/>
          <w:b w:val="0"/>
          <w:sz w:val="24"/>
        </w:rPr>
        <w:t>低价法确定承包商。</w:t>
      </w:r>
    </w:p>
    <w:p w14:paraId="7823B49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4、报价人须知</w:t>
      </w:r>
    </w:p>
    <w:p w14:paraId="07DC06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4.1 报价人提供的报价文件必须满足相关的规范和询价文件规定的技术要求；</w:t>
      </w:r>
    </w:p>
    <w:p w14:paraId="32110C0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4.2报价人在报价过程中所发生的一切费用自行负责；</w:t>
      </w:r>
    </w:p>
    <w:p w14:paraId="16EB87E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4.3 报价文件有下列情况之一，将作为</w:t>
      </w:r>
      <w:r>
        <w:rPr>
          <w:rFonts w:hint="eastAsia" w:ascii="仿宋" w:hAnsi="仿宋" w:eastAsia="仿宋"/>
          <w:b w:val="0"/>
          <w:sz w:val="24"/>
          <w:lang w:eastAsia="zh-CN"/>
        </w:rPr>
        <w:t>废标</w:t>
      </w:r>
      <w:r>
        <w:rPr>
          <w:rFonts w:hint="eastAsia" w:ascii="仿宋" w:hAnsi="仿宋" w:eastAsia="仿宋"/>
          <w:b w:val="0"/>
          <w:sz w:val="24"/>
        </w:rPr>
        <w:t>处理：</w:t>
      </w:r>
    </w:p>
    <w:p w14:paraId="2488167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（1）报价书无法定代表人或委托代理人签章；</w:t>
      </w:r>
    </w:p>
    <w:p w14:paraId="5661C0F8">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（2）报价文件未对询价文件作出实质性的响应；</w:t>
      </w:r>
    </w:p>
    <w:p w14:paraId="0158EDBF">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529FEE0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下列情况之一出现，将视为询价失败，询价人有权重新询价或采用其他方式进行采购：</w:t>
      </w:r>
    </w:p>
    <w:p w14:paraId="2DE1A08D">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（1）候选人不按约定内容签署合同</w:t>
      </w:r>
      <w:r>
        <w:rPr>
          <w:rFonts w:hint="eastAsia" w:ascii="仿宋" w:hAnsi="仿宋" w:eastAsia="仿宋"/>
          <w:b w:val="0"/>
          <w:sz w:val="24"/>
          <w:lang w:eastAsia="zh-CN"/>
        </w:rPr>
        <w:t>，询价人可选择符合评审要求的其他报价人重新签订合同</w:t>
      </w:r>
      <w:r>
        <w:rPr>
          <w:rFonts w:hint="eastAsia" w:ascii="仿宋" w:hAnsi="仿宋" w:eastAsia="仿宋"/>
          <w:b w:val="0"/>
          <w:sz w:val="24"/>
        </w:rPr>
        <w:t>；</w:t>
      </w:r>
    </w:p>
    <w:p w14:paraId="1C350D15">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26A58BB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5、资质要求</w:t>
      </w:r>
    </w:p>
    <w:p w14:paraId="0EDE0BD1">
      <w:pPr>
        <w:pStyle w:val="22"/>
        <w:spacing w:line="360" w:lineRule="auto"/>
        <w:ind w:firstLine="480" w:firstLineChars="200"/>
        <w:rPr>
          <w:rFonts w:hint="eastAsia" w:ascii="仿宋" w:hAnsi="仿宋" w:eastAsia="仿宋"/>
          <w:sz w:val="24"/>
        </w:rPr>
      </w:pPr>
      <w:r>
        <w:rPr>
          <w:rFonts w:hint="eastAsia" w:ascii="仿宋" w:hAnsi="仿宋" w:eastAsia="仿宋"/>
          <w:kern w:val="2"/>
          <w:sz w:val="24"/>
          <w:szCs w:val="24"/>
        </w:rPr>
        <w:t>5.1</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报价人必须是在中华人民共和国境内注册（不含港、澳、台地区）的独立法人机构，且具备该采购项目的经营资格</w:t>
      </w:r>
      <w:r>
        <w:rPr>
          <w:rFonts w:hint="eastAsia" w:ascii="仿宋" w:hAnsi="仿宋" w:eastAsia="仿宋"/>
          <w:kern w:val="2"/>
          <w:sz w:val="24"/>
          <w:szCs w:val="24"/>
          <w:lang w:eastAsia="zh-CN"/>
        </w:rPr>
        <w:t>。</w:t>
      </w:r>
      <w:r>
        <w:rPr>
          <w:rFonts w:hint="eastAsia" w:ascii="仿宋" w:hAnsi="仿宋" w:eastAsia="仿宋"/>
          <w:kern w:val="2"/>
          <w:sz w:val="24"/>
          <w:szCs w:val="24"/>
        </w:rPr>
        <w:t>提供有效的营业执照副本复印件并加盖报价人公章。</w:t>
      </w:r>
      <w:r>
        <w:rPr>
          <w:rFonts w:hint="eastAsia" w:ascii="仿宋" w:hAnsi="仿宋" w:eastAsia="仿宋"/>
          <w:b w:val="0"/>
          <w:bCs w:val="0"/>
          <w:sz w:val="24"/>
          <w:lang w:eastAsia="zh-CN"/>
        </w:rPr>
        <w:t>本项目不允许联合体投标</w:t>
      </w:r>
      <w:r>
        <w:rPr>
          <w:rFonts w:hint="eastAsia" w:ascii="仿宋" w:hAnsi="仿宋" w:eastAsia="仿宋"/>
          <w:sz w:val="24"/>
        </w:rPr>
        <w:t>。</w:t>
      </w:r>
    </w:p>
    <w:p w14:paraId="29EEB456">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6、报价人的报价应包含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，该项目报价上限价为</w:t>
      </w:r>
      <w:r>
        <w:rPr>
          <w:rFonts w:hint="eastAsia" w:ascii="仿宋" w:hAnsi="仿宋" w:eastAsia="仿宋"/>
          <w:b w:val="0"/>
          <w:sz w:val="24"/>
          <w:u w:val="single"/>
          <w:lang w:val="en-US" w:eastAsia="zh-CN"/>
        </w:rPr>
        <w:t>59000</w:t>
      </w:r>
      <w:r>
        <w:rPr>
          <w:rFonts w:hint="eastAsia" w:ascii="仿宋" w:hAnsi="仿宋" w:eastAsia="仿宋"/>
          <w:b w:val="0"/>
          <w:sz w:val="24"/>
        </w:rPr>
        <w:t>元</w:t>
      </w:r>
      <w:r>
        <w:rPr>
          <w:rFonts w:hint="eastAsia" w:ascii="仿宋" w:hAnsi="仿宋" w:eastAsia="仿宋"/>
          <w:b w:val="0"/>
          <w:sz w:val="24"/>
          <w:lang w:val="en-US" w:eastAsia="zh-CN"/>
        </w:rPr>
        <w:t>。</w:t>
      </w:r>
    </w:p>
    <w:p w14:paraId="33649D10">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 xml:space="preserve">7、付款方式： </w:t>
      </w:r>
      <w:r>
        <w:rPr>
          <w:rFonts w:hint="default" w:ascii="Wingdings 2" w:hAnsi="Wingdings 2" w:eastAsia="仿宋" w:cs="Wingdings 2"/>
          <w:b w:val="0"/>
          <w:sz w:val="24"/>
        </w:rPr>
        <w:sym w:font="Wingdings 2" w:char="0052"/>
      </w:r>
      <w:r>
        <w:rPr>
          <w:rFonts w:hint="eastAsia" w:ascii="仿宋" w:hAnsi="仿宋" w:eastAsia="仿宋"/>
          <w:b w:val="0"/>
          <w:sz w:val="24"/>
          <w:lang w:eastAsia="zh-CN"/>
        </w:rPr>
        <w:t>货到付款</w:t>
      </w:r>
      <w:r>
        <w:rPr>
          <w:rFonts w:hint="eastAsia" w:ascii="仿宋" w:hAnsi="仿宋" w:eastAsia="仿宋"/>
          <w:b w:val="0"/>
          <w:bCs/>
          <w:sz w:val="24"/>
        </w:rPr>
        <w:t>。供方负责送货至需方，需方验收合格后，供方开具符合要求的增值税专用发票，需方见票后60日历日内付款。</w:t>
      </w:r>
    </w:p>
    <w:p w14:paraId="4ECC1B82">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rPr>
        <w:t>8、</w:t>
      </w:r>
      <w:r>
        <w:rPr>
          <w:rFonts w:hint="eastAsia" w:ascii="仿宋" w:hAnsi="仿宋" w:eastAsia="仿宋"/>
          <w:b w:val="0"/>
          <w:sz w:val="24"/>
          <w:lang w:eastAsia="zh-CN"/>
        </w:rPr>
        <w:t>交货</w:t>
      </w:r>
      <w:r>
        <w:rPr>
          <w:rFonts w:hint="eastAsia" w:ascii="仿宋" w:hAnsi="仿宋" w:eastAsia="仿宋"/>
          <w:b w:val="0"/>
          <w:sz w:val="24"/>
        </w:rPr>
        <w:t>期：</w:t>
      </w:r>
      <w:r>
        <w:rPr>
          <w:rFonts w:hint="eastAsia" w:ascii="仿宋" w:hAnsi="仿宋" w:eastAsia="仿宋"/>
          <w:b w:val="0"/>
          <w:sz w:val="24"/>
          <w:lang w:eastAsia="zh-CN"/>
        </w:rPr>
        <w:t>合同签订后</w:t>
      </w:r>
      <w:r>
        <w:rPr>
          <w:rFonts w:hint="eastAsia" w:ascii="仿宋" w:hAnsi="仿宋" w:eastAsia="仿宋"/>
          <w:b w:val="0"/>
          <w:sz w:val="24"/>
          <w:u w:val="single"/>
          <w:lang w:val="en-US" w:eastAsia="zh-CN"/>
        </w:rPr>
        <w:t>10</w:t>
      </w:r>
      <w:r>
        <w:rPr>
          <w:rFonts w:hint="eastAsia" w:ascii="仿宋" w:hAnsi="仿宋" w:eastAsia="仿宋"/>
          <w:b w:val="0"/>
          <w:sz w:val="24"/>
        </w:rPr>
        <w:t>个日历日</w:t>
      </w:r>
      <w:r>
        <w:rPr>
          <w:rFonts w:hint="eastAsia" w:ascii="仿宋" w:hAnsi="仿宋" w:eastAsia="仿宋"/>
          <w:b w:val="0"/>
          <w:sz w:val="24"/>
          <w:lang w:eastAsia="zh-CN"/>
        </w:rPr>
        <w:t>内送货上门。</w:t>
      </w:r>
    </w:p>
    <w:p w14:paraId="5B1332AC">
      <w:pPr>
        <w:pStyle w:val="17"/>
        <w:spacing w:line="360" w:lineRule="auto"/>
        <w:ind w:firstLine="480" w:firstLineChars="200"/>
        <w:jc w:val="both"/>
        <w:rPr>
          <w:rFonts w:hint="default" w:ascii="仿宋" w:hAnsi="仿宋" w:eastAsia="仿宋"/>
          <w:b w:val="0"/>
          <w:sz w:val="24"/>
          <w:u w:val="single"/>
          <w:lang w:val="en-US" w:eastAsia="zh-CN"/>
        </w:rPr>
      </w:pPr>
      <w:r>
        <w:rPr>
          <w:rFonts w:hint="eastAsia" w:ascii="仿宋" w:hAnsi="仿宋" w:eastAsia="仿宋"/>
          <w:b w:val="0"/>
          <w:sz w:val="24"/>
          <w:lang w:val="en-US" w:eastAsia="zh-CN"/>
        </w:rPr>
        <w:t>9</w:t>
      </w:r>
      <w:r>
        <w:rPr>
          <w:rFonts w:hint="eastAsia" w:ascii="仿宋" w:hAnsi="仿宋" w:eastAsia="仿宋"/>
          <w:b w:val="0"/>
          <w:sz w:val="24"/>
        </w:rPr>
        <w:t>、递交报价文件截止时间：202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29</w:t>
      </w:r>
      <w:r>
        <w:rPr>
          <w:rFonts w:hint="eastAsia" w:ascii="仿宋" w:hAnsi="仿宋" w:eastAsia="仿宋"/>
          <w:b w:val="0"/>
          <w:sz w:val="24"/>
        </w:rPr>
        <w:t>日</w:t>
      </w:r>
      <w:r>
        <w:rPr>
          <w:rFonts w:hint="eastAsia" w:ascii="仿宋" w:hAnsi="仿宋" w:eastAsia="仿宋"/>
          <w:b w:val="0"/>
          <w:sz w:val="24"/>
          <w:u w:val="single"/>
          <w:lang w:val="en-US" w:eastAsia="zh-CN"/>
        </w:rPr>
        <w:t>15</w:t>
      </w:r>
      <w:r>
        <w:rPr>
          <w:rFonts w:hint="eastAsia" w:ascii="仿宋" w:hAnsi="仿宋" w:eastAsia="仿宋"/>
          <w:b w:val="0"/>
          <w:sz w:val="24"/>
        </w:rPr>
        <w:t>点</w:t>
      </w:r>
      <w:r>
        <w:rPr>
          <w:rFonts w:hint="eastAsia" w:ascii="仿宋" w:hAnsi="仿宋" w:eastAsia="仿宋"/>
          <w:b w:val="0"/>
          <w:sz w:val="24"/>
          <w:u w:val="single"/>
          <w:lang w:val="en-US" w:eastAsia="zh-CN"/>
        </w:rPr>
        <w:t>00</w:t>
      </w:r>
      <w:r>
        <w:rPr>
          <w:rFonts w:hint="eastAsia" w:ascii="仿宋" w:hAnsi="仿宋" w:eastAsia="仿宋"/>
          <w:b w:val="0"/>
          <w:sz w:val="24"/>
          <w:lang w:val="en-US" w:eastAsia="zh-CN"/>
        </w:rPr>
        <w:t>分</w:t>
      </w:r>
      <w:bookmarkStart w:id="29" w:name="_GoBack"/>
      <w:bookmarkEnd w:id="29"/>
    </w:p>
    <w:p w14:paraId="4F0D66A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0</w:t>
      </w:r>
      <w:r>
        <w:rPr>
          <w:rFonts w:hint="eastAsia" w:ascii="仿宋" w:hAnsi="仿宋" w:eastAsia="仿宋"/>
          <w:b w:val="0"/>
          <w:sz w:val="24"/>
        </w:rPr>
        <w:t>、</w:t>
      </w:r>
      <w:r>
        <w:rPr>
          <w:rFonts w:hint="eastAsia" w:ascii="仿宋" w:hAnsi="仿宋" w:eastAsia="仿宋"/>
          <w:b w:val="0"/>
          <w:sz w:val="24"/>
          <w:lang w:eastAsia="zh-CN"/>
        </w:rPr>
        <w:t>递交报价方式：将报价单和公司相关资料发送到采购专用邮箱：</w:t>
      </w:r>
      <w:r>
        <w:rPr>
          <w:rFonts w:hint="eastAsia" w:ascii="仿宋" w:hAnsi="仿宋" w:eastAsia="仿宋"/>
          <w:b w:val="0"/>
          <w:sz w:val="24"/>
          <w:u w:val="single"/>
          <w:lang w:eastAsia="zh-CN"/>
        </w:rPr>
        <w:t>purchase@szhwts.com</w:t>
      </w:r>
      <w:r>
        <w:rPr>
          <w:rFonts w:hint="eastAsia" w:ascii="仿宋" w:hAnsi="仿宋" w:eastAsia="仿宋"/>
          <w:b w:val="0"/>
          <w:sz w:val="24"/>
          <w:lang w:eastAsia="zh-CN"/>
        </w:rPr>
        <w:t>。（请在邮箱上注明投标项目名称）</w:t>
      </w:r>
      <w:r>
        <w:rPr>
          <w:rFonts w:hint="eastAsia" w:ascii="仿宋" w:hAnsi="仿宋" w:eastAsia="仿宋"/>
          <w:b w:val="0"/>
          <w:sz w:val="24"/>
        </w:rPr>
        <w:t>。</w:t>
      </w:r>
    </w:p>
    <w:p w14:paraId="7DD048F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11、项目评审地点：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388号深圳市环保科技集团股份有限公司辅助工程楼二期2楼会议室。</w:t>
      </w:r>
    </w:p>
    <w:p w14:paraId="3981B56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、本询价文件解释权归询价人。</w:t>
      </w:r>
    </w:p>
    <w:p w14:paraId="1BC1CEE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3</w:t>
      </w:r>
      <w:r>
        <w:rPr>
          <w:rFonts w:hint="eastAsia" w:ascii="仿宋" w:hAnsi="仿宋" w:eastAsia="仿宋"/>
          <w:b w:val="0"/>
          <w:sz w:val="24"/>
        </w:rPr>
        <w:t>、附录：</w:t>
      </w:r>
    </w:p>
    <w:p w14:paraId="32D7CDD3">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（1）报价文件格式</w:t>
      </w:r>
    </w:p>
    <w:p w14:paraId="209CEB73">
      <w:pPr>
        <w:pStyle w:val="17"/>
        <w:spacing w:line="360" w:lineRule="auto"/>
        <w:ind w:firstLine="480" w:firstLineChars="200"/>
        <w:jc w:val="both"/>
        <w:rPr>
          <w:rFonts w:hint="eastAsia" w:ascii="仿宋" w:hAnsi="仿宋" w:eastAsia="仿宋"/>
          <w:b w:val="0"/>
          <w:sz w:val="24"/>
        </w:rPr>
      </w:pPr>
    </w:p>
    <w:p w14:paraId="57BD1B2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询价人：深圳市环保科技集团股份有限公司</w:t>
      </w:r>
    </w:p>
    <w:p w14:paraId="7DB3D993">
      <w:pPr>
        <w:pStyle w:val="17"/>
        <w:spacing w:line="360" w:lineRule="auto"/>
        <w:ind w:firstLine="3720" w:firstLineChars="1550"/>
        <w:jc w:val="both"/>
        <w:rPr>
          <w:rFonts w:ascii="仿宋" w:hAnsi="仿宋" w:eastAsia="仿宋"/>
          <w:b w:val="0"/>
          <w:sz w:val="24"/>
        </w:rPr>
      </w:pPr>
      <w:r>
        <w:rPr>
          <w:rFonts w:hint="eastAsia" w:ascii="仿宋" w:hAnsi="仿宋" w:eastAsia="仿宋"/>
          <w:b w:val="0"/>
          <w:sz w:val="24"/>
        </w:rPr>
        <w:t>联系人：</w:t>
      </w:r>
      <w:r>
        <w:rPr>
          <w:rFonts w:hint="eastAsia" w:ascii="仿宋" w:hAnsi="仿宋" w:eastAsia="仿宋"/>
          <w:b w:val="0"/>
          <w:sz w:val="24"/>
          <w:lang w:eastAsia="zh-CN"/>
        </w:rPr>
        <w:t>李</w:t>
      </w:r>
      <w:r>
        <w:rPr>
          <w:rFonts w:hint="eastAsia" w:ascii="仿宋" w:hAnsi="仿宋" w:eastAsia="仿宋"/>
          <w:b w:val="0"/>
          <w:sz w:val="24"/>
        </w:rPr>
        <w:t>工</w:t>
      </w:r>
    </w:p>
    <w:p w14:paraId="72F38E02">
      <w:pPr>
        <w:pStyle w:val="17"/>
        <w:spacing w:line="360" w:lineRule="auto"/>
        <w:ind w:firstLine="3720" w:firstLineChars="1550"/>
        <w:jc w:val="both"/>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0755-83107447转8116</w:t>
      </w:r>
    </w:p>
    <w:p w14:paraId="3C63C5D7">
      <w:pPr>
        <w:rPr>
          <w:rFonts w:ascii="仿宋" w:hAnsi="仿宋" w:eastAsia="仿宋"/>
          <w:b/>
          <w:sz w:val="24"/>
        </w:rPr>
      </w:pPr>
      <w:r>
        <w:rPr>
          <w:rFonts w:ascii="仿宋" w:hAnsi="仿宋" w:eastAsia="仿宋"/>
          <w:b/>
          <w:sz w:val="24"/>
        </w:rPr>
        <w:br w:type="page"/>
      </w:r>
    </w:p>
    <w:p w14:paraId="0BE0B2F5">
      <w:pPr>
        <w:widowControl/>
        <w:jc w:val="left"/>
        <w:rPr>
          <w:rFonts w:ascii="仿宋" w:hAnsi="仿宋" w:eastAsia="仿宋"/>
          <w:b/>
          <w:sz w:val="24"/>
        </w:rPr>
      </w:pPr>
    </w:p>
    <w:p w14:paraId="1143CA25">
      <w:pPr>
        <w:pStyle w:val="17"/>
        <w:spacing w:line="360" w:lineRule="auto"/>
        <w:jc w:val="both"/>
        <w:rPr>
          <w:rFonts w:ascii="仿宋" w:hAnsi="仿宋" w:eastAsia="仿宋"/>
          <w:sz w:val="24"/>
        </w:rPr>
      </w:pPr>
    </w:p>
    <w:p w14:paraId="57744DF0">
      <w:pPr>
        <w:snapToGrid w:val="0"/>
        <w:spacing w:line="360" w:lineRule="auto"/>
        <w:ind w:left="48" w:leftChars="23" w:firstLine="48" w:firstLineChars="20"/>
        <w:jc w:val="left"/>
        <w:rPr>
          <w:rFonts w:ascii="仿宋" w:hAnsi="仿宋" w:eastAsia="仿宋"/>
          <w:sz w:val="24"/>
        </w:rPr>
      </w:pPr>
    </w:p>
    <w:p w14:paraId="65E11B47">
      <w:pPr>
        <w:pStyle w:val="2"/>
        <w:spacing w:line="360" w:lineRule="auto"/>
        <w:jc w:val="center"/>
        <w:rPr>
          <w:rFonts w:hint="eastAsia" w:eastAsia="宋体"/>
          <w:lang w:eastAsia="zh-CN"/>
        </w:rPr>
      </w:pPr>
      <w:r>
        <w:rPr>
          <w:rFonts w:hint="eastAsia"/>
          <w:lang w:eastAsia="zh-CN"/>
        </w:rPr>
        <w:t>（</w:t>
      </w:r>
      <w:r>
        <w:rPr>
          <w:rFonts w:hint="eastAsia"/>
        </w:rPr>
        <w:t>报价文件格</w:t>
      </w:r>
      <w:r>
        <w:rPr>
          <w:rFonts w:hint="eastAsia"/>
          <w:spacing w:val="5"/>
        </w:rPr>
        <w:t>式</w:t>
      </w:r>
      <w:r>
        <w:rPr>
          <w:rFonts w:hint="eastAsia"/>
          <w:spacing w:val="5"/>
          <w:lang w:eastAsia="zh-CN"/>
        </w:rPr>
        <w:t>）</w:t>
      </w:r>
    </w:p>
    <w:p w14:paraId="1A88A42C">
      <w:pPr>
        <w:spacing w:line="360" w:lineRule="auto"/>
        <w:jc w:val="center"/>
        <w:rPr>
          <w:rFonts w:ascii="宋体" w:hAnsi="宋体"/>
          <w:sz w:val="52"/>
          <w:szCs w:val="52"/>
        </w:rPr>
      </w:pPr>
      <w:r>
        <w:rPr>
          <w:rFonts w:hint="eastAsia" w:ascii="宋体" w:hAnsi="宋体"/>
          <w:sz w:val="52"/>
          <w:szCs w:val="52"/>
        </w:rPr>
        <w:t>报价</w:t>
      </w:r>
      <w:r>
        <w:rPr>
          <w:rFonts w:hint="eastAsia" w:ascii="宋体" w:hAnsi="宋体"/>
          <w:spacing w:val="4"/>
          <w:sz w:val="52"/>
          <w:szCs w:val="52"/>
        </w:rPr>
        <w:t>文</w:t>
      </w:r>
      <w:r>
        <w:rPr>
          <w:rFonts w:hint="eastAsia" w:ascii="宋体" w:hAnsi="宋体"/>
          <w:spacing w:val="5"/>
          <w:sz w:val="52"/>
          <w:szCs w:val="52"/>
        </w:rPr>
        <w:t>件</w:t>
      </w:r>
    </w:p>
    <w:p w14:paraId="50B7D88A">
      <w:pPr>
        <w:kinsoku w:val="0"/>
        <w:overflowPunct w:val="0"/>
        <w:spacing w:line="170" w:lineRule="exact"/>
        <w:rPr>
          <w:sz w:val="17"/>
          <w:szCs w:val="17"/>
        </w:rPr>
      </w:pPr>
    </w:p>
    <w:p w14:paraId="5283FDF8">
      <w:pPr>
        <w:kinsoku w:val="0"/>
        <w:overflowPunct w:val="0"/>
        <w:ind w:left="1119"/>
        <w:jc w:val="center"/>
        <w:rPr>
          <w:rFonts w:ascii="宋体" w:cs="宋体"/>
          <w:sz w:val="36"/>
          <w:szCs w:val="36"/>
        </w:rPr>
      </w:pPr>
    </w:p>
    <w:p w14:paraId="2587108A">
      <w:pPr>
        <w:kinsoku w:val="0"/>
        <w:overflowPunct w:val="0"/>
        <w:ind w:left="1119"/>
        <w:jc w:val="center"/>
        <w:rPr>
          <w:rFonts w:ascii="宋体" w:cs="宋体"/>
          <w:sz w:val="36"/>
          <w:szCs w:val="36"/>
        </w:rPr>
      </w:pPr>
    </w:p>
    <w:p w14:paraId="0253A983">
      <w:pPr>
        <w:kinsoku w:val="0"/>
        <w:overflowPunct w:val="0"/>
        <w:ind w:left="1119"/>
        <w:jc w:val="center"/>
        <w:rPr>
          <w:rFonts w:ascii="宋体" w:cs="宋体"/>
          <w:sz w:val="36"/>
          <w:szCs w:val="36"/>
        </w:rPr>
      </w:pPr>
    </w:p>
    <w:p w14:paraId="3001ED9C">
      <w:pPr>
        <w:kinsoku w:val="0"/>
        <w:overflowPunct w:val="0"/>
        <w:spacing w:before="10" w:line="160" w:lineRule="exact"/>
        <w:rPr>
          <w:sz w:val="16"/>
          <w:szCs w:val="16"/>
        </w:rPr>
      </w:pPr>
    </w:p>
    <w:p w14:paraId="3A6559D4">
      <w:pPr>
        <w:kinsoku w:val="0"/>
        <w:overflowPunct w:val="0"/>
        <w:ind w:left="1119"/>
        <w:jc w:val="center"/>
        <w:rPr>
          <w:rFonts w:ascii="宋体" w:cs="宋体"/>
          <w:sz w:val="36"/>
          <w:szCs w:val="36"/>
        </w:rPr>
      </w:pPr>
    </w:p>
    <w:p w14:paraId="212C1805">
      <w:pPr>
        <w:kinsoku w:val="0"/>
        <w:overflowPunct w:val="0"/>
        <w:spacing w:line="314" w:lineRule="auto"/>
        <w:ind w:right="140"/>
        <w:rPr>
          <w:sz w:val="20"/>
          <w:szCs w:val="20"/>
        </w:rPr>
      </w:pPr>
      <w:r>
        <w:rPr>
          <w:rFonts w:hint="eastAsia" w:ascii="宋体" w:cs="宋体"/>
          <w:spacing w:val="2"/>
          <w:sz w:val="36"/>
          <w:szCs w:val="36"/>
        </w:rPr>
        <w:t xml:space="preserve">      项</w:t>
      </w:r>
      <w:r>
        <w:rPr>
          <w:rFonts w:hint="eastAsia" w:ascii="宋体" w:cs="宋体"/>
          <w:spacing w:val="3"/>
          <w:sz w:val="36"/>
          <w:szCs w:val="36"/>
        </w:rPr>
        <w:t>目</w:t>
      </w:r>
      <w:r>
        <w:rPr>
          <w:rFonts w:hint="eastAsia" w:ascii="宋体" w:cs="宋体"/>
          <w:spacing w:val="2"/>
          <w:sz w:val="36"/>
          <w:szCs w:val="36"/>
        </w:rPr>
        <w:t>名称</w:t>
      </w:r>
      <w:r>
        <w:rPr>
          <w:rFonts w:hint="eastAsia" w:ascii="宋体" w:cs="宋体"/>
          <w:sz w:val="36"/>
          <w:szCs w:val="36"/>
        </w:rPr>
        <w:t>：</w:t>
      </w:r>
    </w:p>
    <w:p w14:paraId="58873C64">
      <w:pPr>
        <w:kinsoku w:val="0"/>
        <w:overflowPunct w:val="0"/>
        <w:spacing w:line="200" w:lineRule="exact"/>
        <w:rPr>
          <w:sz w:val="20"/>
          <w:szCs w:val="20"/>
        </w:rPr>
      </w:pPr>
    </w:p>
    <w:p w14:paraId="1DF5A3C6">
      <w:pPr>
        <w:kinsoku w:val="0"/>
        <w:overflowPunct w:val="0"/>
        <w:spacing w:line="200" w:lineRule="exact"/>
        <w:rPr>
          <w:sz w:val="20"/>
          <w:szCs w:val="20"/>
        </w:rPr>
      </w:pPr>
    </w:p>
    <w:p w14:paraId="725EC31A">
      <w:pPr>
        <w:kinsoku w:val="0"/>
        <w:overflowPunct w:val="0"/>
        <w:spacing w:line="200" w:lineRule="exact"/>
        <w:rPr>
          <w:sz w:val="20"/>
          <w:szCs w:val="20"/>
        </w:rPr>
      </w:pPr>
    </w:p>
    <w:p w14:paraId="477160D5">
      <w:pPr>
        <w:kinsoku w:val="0"/>
        <w:overflowPunct w:val="0"/>
        <w:spacing w:line="200" w:lineRule="exact"/>
        <w:rPr>
          <w:sz w:val="20"/>
          <w:szCs w:val="20"/>
        </w:rPr>
      </w:pPr>
    </w:p>
    <w:p w14:paraId="69ECF495">
      <w:pPr>
        <w:kinsoku w:val="0"/>
        <w:overflowPunct w:val="0"/>
        <w:spacing w:line="200" w:lineRule="exact"/>
        <w:rPr>
          <w:sz w:val="20"/>
          <w:szCs w:val="20"/>
        </w:rPr>
      </w:pPr>
    </w:p>
    <w:p w14:paraId="5CC8F2CA">
      <w:pPr>
        <w:kinsoku w:val="0"/>
        <w:overflowPunct w:val="0"/>
        <w:spacing w:line="200" w:lineRule="exact"/>
        <w:rPr>
          <w:sz w:val="20"/>
          <w:szCs w:val="20"/>
        </w:rPr>
      </w:pPr>
    </w:p>
    <w:p w14:paraId="79FF4C09">
      <w:pPr>
        <w:kinsoku w:val="0"/>
        <w:overflowPunct w:val="0"/>
        <w:spacing w:line="200" w:lineRule="exact"/>
        <w:rPr>
          <w:sz w:val="20"/>
          <w:szCs w:val="20"/>
        </w:rPr>
      </w:pPr>
    </w:p>
    <w:p w14:paraId="2C1DA512">
      <w:pPr>
        <w:kinsoku w:val="0"/>
        <w:overflowPunct w:val="0"/>
        <w:spacing w:line="200" w:lineRule="exact"/>
        <w:rPr>
          <w:sz w:val="20"/>
          <w:szCs w:val="20"/>
        </w:rPr>
      </w:pPr>
    </w:p>
    <w:p w14:paraId="34EB412B">
      <w:pPr>
        <w:kinsoku w:val="0"/>
        <w:overflowPunct w:val="0"/>
        <w:spacing w:line="200" w:lineRule="exact"/>
        <w:rPr>
          <w:sz w:val="20"/>
          <w:szCs w:val="20"/>
        </w:rPr>
      </w:pPr>
    </w:p>
    <w:p w14:paraId="3B665B1E">
      <w:pPr>
        <w:kinsoku w:val="0"/>
        <w:overflowPunct w:val="0"/>
        <w:spacing w:line="200" w:lineRule="exact"/>
        <w:rPr>
          <w:sz w:val="20"/>
          <w:szCs w:val="20"/>
        </w:rPr>
      </w:pPr>
    </w:p>
    <w:p w14:paraId="778C2D16">
      <w:pPr>
        <w:kinsoku w:val="0"/>
        <w:overflowPunct w:val="0"/>
        <w:spacing w:line="200" w:lineRule="exact"/>
        <w:rPr>
          <w:sz w:val="20"/>
          <w:szCs w:val="20"/>
        </w:rPr>
      </w:pPr>
    </w:p>
    <w:p w14:paraId="4DD20C7D">
      <w:pPr>
        <w:kinsoku w:val="0"/>
        <w:overflowPunct w:val="0"/>
        <w:spacing w:line="200" w:lineRule="exact"/>
        <w:rPr>
          <w:sz w:val="20"/>
          <w:szCs w:val="20"/>
        </w:rPr>
      </w:pPr>
    </w:p>
    <w:p w14:paraId="33542121">
      <w:pPr>
        <w:kinsoku w:val="0"/>
        <w:overflowPunct w:val="0"/>
        <w:spacing w:line="200" w:lineRule="exact"/>
        <w:rPr>
          <w:sz w:val="20"/>
          <w:szCs w:val="20"/>
        </w:rPr>
      </w:pPr>
    </w:p>
    <w:p w14:paraId="20FFC320">
      <w:pPr>
        <w:kinsoku w:val="0"/>
        <w:overflowPunct w:val="0"/>
        <w:spacing w:line="200" w:lineRule="exact"/>
        <w:rPr>
          <w:sz w:val="20"/>
          <w:szCs w:val="20"/>
        </w:rPr>
      </w:pPr>
    </w:p>
    <w:p w14:paraId="4B292D83">
      <w:pPr>
        <w:kinsoku w:val="0"/>
        <w:overflowPunct w:val="0"/>
        <w:spacing w:line="200" w:lineRule="exact"/>
        <w:rPr>
          <w:sz w:val="20"/>
          <w:szCs w:val="20"/>
        </w:rPr>
      </w:pPr>
    </w:p>
    <w:p w14:paraId="57D75F6F">
      <w:pPr>
        <w:kinsoku w:val="0"/>
        <w:overflowPunct w:val="0"/>
        <w:spacing w:line="200" w:lineRule="exact"/>
        <w:rPr>
          <w:sz w:val="20"/>
          <w:szCs w:val="20"/>
        </w:rPr>
      </w:pPr>
    </w:p>
    <w:p w14:paraId="748FCFC0">
      <w:pPr>
        <w:kinsoku w:val="0"/>
        <w:overflowPunct w:val="0"/>
        <w:spacing w:line="200" w:lineRule="exact"/>
        <w:rPr>
          <w:sz w:val="20"/>
          <w:szCs w:val="20"/>
        </w:rPr>
      </w:pPr>
    </w:p>
    <w:p w14:paraId="67A69D15">
      <w:pPr>
        <w:kinsoku w:val="0"/>
        <w:overflowPunct w:val="0"/>
        <w:spacing w:line="200" w:lineRule="exact"/>
        <w:rPr>
          <w:sz w:val="20"/>
          <w:szCs w:val="20"/>
        </w:rPr>
      </w:pPr>
    </w:p>
    <w:p w14:paraId="7408BF0E">
      <w:pPr>
        <w:kinsoku w:val="0"/>
        <w:overflowPunct w:val="0"/>
        <w:spacing w:line="200" w:lineRule="exact"/>
        <w:rPr>
          <w:sz w:val="20"/>
          <w:szCs w:val="20"/>
        </w:rPr>
      </w:pPr>
    </w:p>
    <w:p w14:paraId="2CE96A1F">
      <w:pPr>
        <w:kinsoku w:val="0"/>
        <w:overflowPunct w:val="0"/>
        <w:spacing w:line="200" w:lineRule="exact"/>
        <w:rPr>
          <w:sz w:val="20"/>
          <w:szCs w:val="20"/>
        </w:rPr>
      </w:pPr>
    </w:p>
    <w:p w14:paraId="18E0AB5A">
      <w:pPr>
        <w:kinsoku w:val="0"/>
        <w:overflowPunct w:val="0"/>
        <w:spacing w:line="200" w:lineRule="exact"/>
        <w:rPr>
          <w:sz w:val="20"/>
          <w:szCs w:val="20"/>
        </w:rPr>
      </w:pPr>
    </w:p>
    <w:p w14:paraId="3460BAF2">
      <w:pPr>
        <w:kinsoku w:val="0"/>
        <w:overflowPunct w:val="0"/>
        <w:spacing w:line="200" w:lineRule="exact"/>
        <w:rPr>
          <w:sz w:val="20"/>
          <w:szCs w:val="20"/>
        </w:rPr>
      </w:pPr>
    </w:p>
    <w:p w14:paraId="3B8EA7A3">
      <w:pPr>
        <w:kinsoku w:val="0"/>
        <w:overflowPunct w:val="0"/>
        <w:spacing w:line="460" w:lineRule="exact"/>
        <w:rPr>
          <w:rFonts w:ascii="宋体" w:cs="宋体"/>
          <w:spacing w:val="2"/>
          <w:sz w:val="36"/>
          <w:szCs w:val="36"/>
        </w:rPr>
      </w:pPr>
      <w:r>
        <w:rPr>
          <w:rFonts w:hint="eastAsia" w:ascii="宋体" w:cs="宋体"/>
          <w:spacing w:val="2"/>
          <w:sz w:val="36"/>
          <w:szCs w:val="36"/>
        </w:rPr>
        <w:t xml:space="preserve">    </w:t>
      </w:r>
      <w:r>
        <w:rPr>
          <w:rFonts w:hint="eastAsia" w:ascii="宋体" w:cs="宋体"/>
          <w:spacing w:val="2"/>
          <w:sz w:val="36"/>
          <w:szCs w:val="36"/>
          <w:lang w:val="en-US" w:eastAsia="zh-CN"/>
        </w:rPr>
        <w:t xml:space="preserve"> </w:t>
      </w:r>
      <w:r>
        <w:rPr>
          <w:rFonts w:hint="eastAsia" w:ascii="宋体" w:cs="宋体"/>
          <w:spacing w:val="2"/>
          <w:sz w:val="36"/>
          <w:szCs w:val="36"/>
        </w:rPr>
        <w:t xml:space="preserve"> 报价人名称 ：</w:t>
      </w:r>
    </w:p>
    <w:p w14:paraId="7756579F">
      <w:pPr>
        <w:kinsoku w:val="0"/>
        <w:overflowPunct w:val="0"/>
        <w:spacing w:before="10" w:line="160" w:lineRule="exact"/>
        <w:rPr>
          <w:rFonts w:ascii="宋体" w:cs="宋体"/>
          <w:spacing w:val="2"/>
          <w:sz w:val="36"/>
          <w:szCs w:val="36"/>
        </w:rPr>
      </w:pPr>
    </w:p>
    <w:p w14:paraId="3CEDAFE0">
      <w:pPr>
        <w:pStyle w:val="17"/>
        <w:spacing w:line="360" w:lineRule="auto"/>
        <w:jc w:val="both"/>
        <w:rPr>
          <w:rFonts w:ascii="宋体" w:eastAsia="宋体" w:cs="宋体"/>
          <w:b w:val="0"/>
          <w:spacing w:val="2"/>
          <w:sz w:val="36"/>
          <w:szCs w:val="36"/>
        </w:rPr>
      </w:pPr>
      <w:r>
        <w:rPr>
          <w:rFonts w:hint="eastAsia" w:ascii="宋体" w:eastAsia="宋体" w:cs="宋体"/>
          <w:b w:val="0"/>
          <w:spacing w:val="2"/>
          <w:sz w:val="36"/>
          <w:szCs w:val="36"/>
        </w:rPr>
        <w:t xml:space="preserve">      日      期 ：</w:t>
      </w:r>
    </w:p>
    <w:p w14:paraId="7B1DD466">
      <w:pPr>
        <w:widowControl/>
        <w:jc w:val="left"/>
        <w:rPr>
          <w:rFonts w:ascii="仿宋" w:hAnsi="仿宋" w:eastAsia="仿宋"/>
          <w:b/>
          <w:sz w:val="24"/>
        </w:rPr>
      </w:pPr>
      <w:r>
        <w:rPr>
          <w:rFonts w:ascii="仿宋" w:hAnsi="仿宋" w:eastAsia="仿宋"/>
          <w:sz w:val="24"/>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D3C7F67">
      <w:pPr>
        <w:widowControl/>
        <w:jc w:val="left"/>
        <w:rPr>
          <w:rFonts w:ascii="宋体" w:hAnsi="宋体"/>
          <w:b/>
          <w:kern w:val="0"/>
          <w:szCs w:val="21"/>
        </w:rPr>
      </w:pPr>
      <w:r>
        <w:rPr>
          <w:rFonts w:hint="eastAsia" w:ascii="宋体" w:hAnsi="宋体"/>
          <w:b/>
          <w:kern w:val="0"/>
          <w:szCs w:val="21"/>
        </w:rPr>
        <w:t>附件1：</w:t>
      </w:r>
    </w:p>
    <w:p w14:paraId="3216E491">
      <w:pPr>
        <w:snapToGrid w:val="0"/>
        <w:spacing w:line="360" w:lineRule="auto"/>
        <w:jc w:val="center"/>
        <w:rPr>
          <w:rFonts w:ascii="宋体" w:hAnsi="宋体"/>
          <w:b/>
          <w:sz w:val="28"/>
          <w:szCs w:val="28"/>
        </w:rPr>
      </w:pPr>
      <w:r>
        <w:rPr>
          <w:rFonts w:hint="eastAsia" w:ascii="宋体" w:hAnsi="宋体"/>
          <w:b/>
          <w:sz w:val="28"/>
          <w:szCs w:val="28"/>
        </w:rPr>
        <w:t>报 价 函</w:t>
      </w:r>
    </w:p>
    <w:p w14:paraId="2C9868F0">
      <w:pPr>
        <w:pStyle w:val="17"/>
        <w:spacing w:line="360" w:lineRule="auto"/>
        <w:jc w:val="both"/>
        <w:rPr>
          <w:rFonts w:ascii="仿宋" w:hAnsi="仿宋" w:eastAsia="仿宋"/>
          <w:b w:val="0"/>
          <w:sz w:val="24"/>
        </w:rPr>
      </w:pPr>
      <w:r>
        <w:rPr>
          <w:rFonts w:hint="eastAsia" w:ascii="仿宋" w:hAnsi="仿宋" w:eastAsia="仿宋"/>
          <w:b w:val="0"/>
          <w:sz w:val="24"/>
        </w:rPr>
        <w:t>致：</w:t>
      </w:r>
    </w:p>
    <w:p w14:paraId="62F8DC5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根据贵方为项目的询价邀请，签字代表（全名、职务）经正式授权并代表报价人（报价人名称、地址）提交下述文件份：</w:t>
      </w:r>
    </w:p>
    <w:p w14:paraId="6304D936">
      <w:pPr>
        <w:pStyle w:val="17"/>
        <w:spacing w:line="360" w:lineRule="auto"/>
        <w:ind w:firstLine="480" w:firstLineChars="200"/>
        <w:jc w:val="both"/>
        <w:rPr>
          <w:rFonts w:ascii="仿宋" w:hAnsi="仿宋" w:eastAsia="仿宋"/>
          <w:b w:val="0"/>
          <w:sz w:val="24"/>
        </w:rPr>
      </w:pPr>
      <w:r>
        <w:rPr>
          <w:rFonts w:ascii="仿宋" w:hAnsi="仿宋" w:eastAsia="仿宋"/>
          <w:b w:val="0"/>
          <w:sz w:val="24"/>
        </w:rPr>
        <w:t>应至少包括以下文件：</w:t>
      </w:r>
      <w:r>
        <w:rPr>
          <w:rFonts w:hint="eastAsia" w:ascii="仿宋" w:hAnsi="仿宋" w:eastAsia="仿宋"/>
          <w:b w:val="0"/>
          <w:sz w:val="24"/>
        </w:rPr>
        <w:t>（均需加盖红章）</w:t>
      </w:r>
    </w:p>
    <w:p w14:paraId="4F4A666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报价函</w:t>
      </w:r>
    </w:p>
    <w:p w14:paraId="62482D45">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lang w:eastAsia="zh-CN"/>
        </w:rPr>
        <w:t>□</w:t>
      </w:r>
      <w:r>
        <w:rPr>
          <w:rFonts w:hint="eastAsia" w:ascii="仿宋" w:hAnsi="仿宋" w:eastAsia="仿宋"/>
          <w:b w:val="0"/>
          <w:sz w:val="24"/>
        </w:rPr>
        <w:t>营业执照复印件</w:t>
      </w:r>
    </w:p>
    <w:p w14:paraId="48307A9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其他（</w:t>
      </w:r>
      <w:r>
        <w:rPr>
          <w:rFonts w:hint="eastAsia" w:ascii="仿宋" w:hAnsi="仿宋" w:eastAsia="仿宋"/>
          <w:b w:val="0"/>
          <w:sz w:val="24"/>
          <w:lang w:eastAsia="zh-CN"/>
        </w:rPr>
        <w:t>询价文件要求的资料或</w:t>
      </w:r>
      <w:r>
        <w:rPr>
          <w:rFonts w:hint="eastAsia" w:ascii="仿宋" w:hAnsi="仿宋" w:eastAsia="仿宋"/>
          <w:b w:val="0"/>
          <w:sz w:val="24"/>
        </w:rPr>
        <w:t>报价人认为有必要提供的其他资料）</w:t>
      </w:r>
    </w:p>
    <w:p w14:paraId="3531990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报价一览表；</w:t>
      </w:r>
    </w:p>
    <w:p w14:paraId="6480B1A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据此函，签字代表宣布同意如下：</w:t>
      </w:r>
    </w:p>
    <w:p w14:paraId="27EC7800">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1、本次报价所报内容完全按照询价文件要求填报，所有内容都是真实、准确的。</w:t>
      </w:r>
    </w:p>
    <w:p w14:paraId="7591435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2、报价人将按询价文件的规定履行全部合同责任和义务。</w:t>
      </w:r>
    </w:p>
    <w:p w14:paraId="38F440A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3、报价人已详细审查全部询价文件，包括修改文件（如有的话）以及全部参考资料和有关附件。我们完全理解并同意放弃对这方面有不明及误解的权利。</w:t>
      </w:r>
    </w:p>
    <w:p w14:paraId="42BEBBF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4、本次报价有效期为90个日历天。</w:t>
      </w:r>
    </w:p>
    <w:p w14:paraId="077DBDC7">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5、报价人同意提供按照贵方可能要求与其报价有关的一切数据或资料，完全理解贵方不一定接受最低价的询价或收到的任何询价。</w:t>
      </w:r>
    </w:p>
    <w:p w14:paraId="3D6D391D">
      <w:pPr>
        <w:pStyle w:val="17"/>
        <w:spacing w:line="360" w:lineRule="auto"/>
        <w:ind w:left="2125" w:leftChars="1012" w:firstLine="480" w:firstLineChars="200"/>
        <w:jc w:val="both"/>
        <w:rPr>
          <w:rFonts w:ascii="仿宋" w:hAnsi="仿宋" w:eastAsia="仿宋"/>
          <w:b w:val="0"/>
          <w:sz w:val="24"/>
        </w:rPr>
      </w:pPr>
    </w:p>
    <w:p w14:paraId="5451E00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报价人名称：                        （盖公章） </w:t>
      </w:r>
    </w:p>
    <w:p w14:paraId="7073EB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报价人授权代表签字：</w:t>
      </w:r>
    </w:p>
    <w:p w14:paraId="2F03A415">
      <w:pPr>
        <w:pStyle w:val="17"/>
        <w:spacing w:line="360" w:lineRule="auto"/>
        <w:ind w:firstLine="480" w:firstLineChars="200"/>
        <w:jc w:val="both"/>
        <w:rPr>
          <w:rFonts w:ascii="仿宋" w:hAnsi="仿宋" w:eastAsia="仿宋"/>
          <w:b w:val="0"/>
          <w:sz w:val="24"/>
        </w:rPr>
      </w:pPr>
    </w:p>
    <w:p w14:paraId="52BD83A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报价人授权代表职务： </w:t>
      </w:r>
    </w:p>
    <w:p w14:paraId="26DA4DD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联系电话：      </w:t>
      </w:r>
    </w:p>
    <w:p w14:paraId="3F9055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地址：</w:t>
      </w:r>
    </w:p>
    <w:p w14:paraId="0957ED9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电话：                </w:t>
      </w:r>
    </w:p>
    <w:p w14:paraId="2507DAB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日期：     年   月   日</w:t>
      </w:r>
      <w:bookmarkStart w:id="18" w:name="_Hlt16935467"/>
      <w:bookmarkEnd w:id="18"/>
      <w:bookmarkStart w:id="19" w:name="_Toc123786881"/>
      <w:bookmarkStart w:id="20" w:name="_Toc26066260"/>
      <w:bookmarkStart w:id="21" w:name="_Toc500861027"/>
      <w:bookmarkStart w:id="22" w:name="_Toc6727972"/>
      <w:bookmarkStart w:id="23" w:name="_Toc65998016"/>
      <w:bookmarkStart w:id="24" w:name="_Toc6397151"/>
      <w:bookmarkStart w:id="25" w:name="_Toc491658680"/>
      <w:bookmarkStart w:id="26" w:name="_Toc90779596"/>
    </w:p>
    <w:bookmarkEnd w:id="19"/>
    <w:p w14:paraId="1C955CAD">
      <w:pPr>
        <w:pStyle w:val="17"/>
        <w:spacing w:line="360" w:lineRule="auto"/>
        <w:jc w:val="both"/>
        <w:rPr>
          <w:rFonts w:hint="eastAsia" w:ascii="宋体" w:hAnsi="宋体" w:eastAsia="宋体"/>
          <w:kern w:val="0"/>
          <w:sz w:val="21"/>
          <w:szCs w:val="21"/>
        </w:rPr>
      </w:pPr>
      <w:bookmarkStart w:id="27" w:name="_Toc54909340"/>
      <w:bookmarkStart w:id="28" w:name="_Toc123786883"/>
    </w:p>
    <w:p w14:paraId="7FE9BFC9">
      <w:pPr>
        <w:pStyle w:val="17"/>
        <w:spacing w:line="360" w:lineRule="auto"/>
        <w:jc w:val="both"/>
        <w:rPr>
          <w:rFonts w:hint="eastAsia" w:ascii="宋体" w:hAnsi="宋体" w:eastAsia="宋体"/>
          <w:kern w:val="0"/>
          <w:sz w:val="21"/>
          <w:szCs w:val="21"/>
        </w:rPr>
      </w:pPr>
    </w:p>
    <w:p w14:paraId="7957F028">
      <w:pPr>
        <w:pStyle w:val="17"/>
        <w:spacing w:line="360" w:lineRule="auto"/>
        <w:jc w:val="both"/>
        <w:rPr>
          <w:rFonts w:ascii="仿宋" w:hAnsi="仿宋" w:eastAsia="仿宋"/>
          <w:b w:val="0"/>
          <w:sz w:val="24"/>
        </w:rPr>
      </w:pPr>
      <w:r>
        <w:rPr>
          <w:rFonts w:hint="eastAsia" w:ascii="宋体" w:hAnsi="宋体" w:eastAsia="宋体"/>
          <w:kern w:val="0"/>
          <w:sz w:val="21"/>
          <w:szCs w:val="21"/>
        </w:rPr>
        <w:t>附件</w:t>
      </w:r>
      <w:r>
        <w:rPr>
          <w:rFonts w:hint="eastAsia" w:ascii="宋体" w:hAnsi="宋体" w:eastAsia="宋体"/>
          <w:kern w:val="0"/>
          <w:sz w:val="21"/>
          <w:szCs w:val="21"/>
          <w:lang w:val="en-US" w:eastAsia="zh-CN"/>
        </w:rPr>
        <w:t>2</w:t>
      </w:r>
      <w:r>
        <w:rPr>
          <w:rFonts w:hint="eastAsia" w:ascii="宋体" w:hAnsi="宋体" w:eastAsia="宋体"/>
          <w:kern w:val="0"/>
          <w:sz w:val="21"/>
          <w:szCs w:val="21"/>
        </w:rPr>
        <w:t>：</w:t>
      </w:r>
    </w:p>
    <w:p w14:paraId="117D2286">
      <w:pPr>
        <w:widowControl/>
        <w:jc w:val="center"/>
        <w:rPr>
          <w:rFonts w:ascii="宋体" w:hAnsi="宋体"/>
          <w:b/>
          <w:sz w:val="28"/>
          <w:szCs w:val="28"/>
        </w:rPr>
      </w:pPr>
      <w:r>
        <w:rPr>
          <w:rFonts w:hint="eastAsia" w:ascii="宋体" w:hAnsi="宋体"/>
          <w:b/>
          <w:sz w:val="28"/>
          <w:szCs w:val="28"/>
        </w:rPr>
        <w:t>营业执照复印件</w:t>
      </w:r>
    </w:p>
    <w:p w14:paraId="450AFB37">
      <w:pPr>
        <w:widowControl/>
        <w:jc w:val="left"/>
        <w:rPr>
          <w:rFonts w:ascii="宋体" w:hAnsi="宋体"/>
          <w:b/>
          <w:sz w:val="28"/>
          <w:szCs w:val="28"/>
        </w:rPr>
      </w:pPr>
      <w:r>
        <w:rPr>
          <w:rFonts w:ascii="仿宋" w:hAnsi="仿宋" w:eastAsia="仿宋"/>
          <w:b/>
          <w:sz w:val="24"/>
        </w:rPr>
        <w:br w:type="page"/>
      </w:r>
      <w:bookmarkEnd w:id="27"/>
    </w:p>
    <w:p w14:paraId="74D2F130">
      <w:pPr>
        <w:rPr>
          <w:rFonts w:hint="eastAsia" w:ascii="宋体" w:hAnsi="宋体"/>
          <w:b/>
          <w:kern w:val="0"/>
          <w:szCs w:val="21"/>
          <w:lang w:val="en-US" w:eastAsia="zh-CN"/>
        </w:rPr>
      </w:pPr>
      <w:r>
        <w:rPr>
          <w:rFonts w:hint="eastAsia" w:ascii="宋体" w:hAnsi="宋体"/>
          <w:b/>
          <w:kern w:val="0"/>
          <w:szCs w:val="21"/>
          <w:lang w:eastAsia="zh-CN"/>
        </w:rPr>
        <w:t>附件</w:t>
      </w:r>
      <w:r>
        <w:rPr>
          <w:rFonts w:hint="eastAsia" w:ascii="宋体" w:hAnsi="宋体"/>
          <w:b/>
          <w:kern w:val="0"/>
          <w:szCs w:val="21"/>
          <w:lang w:val="en-US" w:eastAsia="zh-CN"/>
        </w:rPr>
        <w:t>3：</w:t>
      </w:r>
    </w:p>
    <w:p w14:paraId="56B9925C">
      <w:pPr>
        <w:spacing w:before="240" w:after="240"/>
        <w:jc w:val="center"/>
        <w:rPr>
          <w:rFonts w:hint="default" w:ascii="宋体" w:hAnsi="宋体"/>
          <w:b/>
          <w:sz w:val="28"/>
          <w:szCs w:val="28"/>
          <w:lang w:val="en-US" w:eastAsia="zh-CN"/>
        </w:rPr>
      </w:pPr>
      <w:r>
        <w:rPr>
          <w:rFonts w:hint="eastAsia" w:ascii="宋体" w:hAnsi="宋体"/>
          <w:b/>
          <w:sz w:val="28"/>
          <w:szCs w:val="28"/>
          <w:lang w:val="en-US" w:eastAsia="zh-CN"/>
        </w:rPr>
        <w:t>（其它）</w:t>
      </w:r>
    </w:p>
    <w:p w14:paraId="69619339">
      <w:pPr>
        <w:rPr>
          <w:rFonts w:hint="eastAsia" w:ascii="宋体" w:hAnsi="宋体"/>
          <w:b/>
          <w:kern w:val="0"/>
          <w:szCs w:val="21"/>
        </w:rPr>
      </w:pPr>
      <w:r>
        <w:rPr>
          <w:rFonts w:hint="eastAsia" w:ascii="宋体" w:hAnsi="宋体"/>
          <w:b/>
          <w:kern w:val="0"/>
          <w:szCs w:val="21"/>
        </w:rPr>
        <w:br w:type="page"/>
      </w:r>
    </w:p>
    <w:p w14:paraId="2812F3BE">
      <w:pPr>
        <w:widowControl/>
        <w:jc w:val="left"/>
        <w:rPr>
          <w:rFonts w:ascii="宋体" w:hAnsi="宋体"/>
          <w:b/>
          <w:kern w:val="0"/>
          <w:szCs w:val="21"/>
        </w:rPr>
      </w:pPr>
      <w:r>
        <w:rPr>
          <w:rFonts w:hint="eastAsia" w:ascii="宋体" w:hAnsi="宋体"/>
          <w:b/>
          <w:kern w:val="0"/>
          <w:szCs w:val="21"/>
        </w:rPr>
        <w:t>附件</w:t>
      </w:r>
      <w:r>
        <w:rPr>
          <w:rFonts w:hint="eastAsia" w:ascii="宋体" w:hAnsi="宋体"/>
          <w:b/>
          <w:kern w:val="0"/>
          <w:szCs w:val="21"/>
          <w:lang w:val="en-US" w:eastAsia="zh-CN"/>
        </w:rPr>
        <w:t>4</w:t>
      </w:r>
      <w:r>
        <w:rPr>
          <w:rFonts w:hint="eastAsia" w:ascii="宋体" w:hAnsi="宋体"/>
          <w:b/>
          <w:kern w:val="0"/>
          <w:szCs w:val="21"/>
        </w:rPr>
        <w:t>：</w:t>
      </w:r>
      <w:bookmarkEnd w:id="28"/>
    </w:p>
    <w:bookmarkEnd w:id="20"/>
    <w:bookmarkEnd w:id="21"/>
    <w:bookmarkEnd w:id="22"/>
    <w:bookmarkEnd w:id="23"/>
    <w:bookmarkEnd w:id="24"/>
    <w:bookmarkEnd w:id="25"/>
    <w:bookmarkEnd w:id="26"/>
    <w:p w14:paraId="3512238C">
      <w:pPr>
        <w:spacing w:before="240" w:after="240"/>
        <w:jc w:val="center"/>
        <w:rPr>
          <w:rFonts w:ascii="宋体" w:hAnsi="宋体"/>
          <w:b/>
          <w:sz w:val="28"/>
          <w:szCs w:val="28"/>
        </w:rPr>
      </w:pPr>
      <w:r>
        <w:rPr>
          <w:rFonts w:hint="eastAsia" w:ascii="宋体" w:hAnsi="宋体"/>
          <w:b/>
          <w:sz w:val="28"/>
          <w:szCs w:val="28"/>
        </w:rPr>
        <w:t>报价一览表</w:t>
      </w:r>
    </w:p>
    <w:p w14:paraId="0B85A697">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项目名称：事业部</w:t>
      </w:r>
      <w:r>
        <w:rPr>
          <w:rFonts w:hint="eastAsia" w:ascii="仿宋" w:hAnsi="仿宋" w:eastAsia="仿宋"/>
          <w:b w:val="0"/>
          <w:sz w:val="24"/>
          <w:lang w:val="en-US" w:eastAsia="zh-CN"/>
        </w:rPr>
        <w:t>5</w:t>
      </w:r>
      <w:r>
        <w:rPr>
          <w:rFonts w:hint="eastAsia" w:ascii="仿宋" w:hAnsi="仿宋" w:eastAsia="仿宋"/>
          <w:b w:val="0"/>
          <w:sz w:val="24"/>
          <w:lang w:eastAsia="zh-CN"/>
        </w:rPr>
        <w:t>月份油漆</w:t>
      </w:r>
    </w:p>
    <w:tbl>
      <w:tblPr>
        <w:tblStyle w:val="45"/>
        <w:tblpPr w:leftFromText="180" w:rightFromText="180" w:vertAnchor="text" w:horzAnchor="page" w:tblpXSpec="center" w:tblpY="465"/>
        <w:tblOverlap w:val="never"/>
        <w:tblW w:w="8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2357"/>
        <w:gridCol w:w="2644"/>
        <w:gridCol w:w="441"/>
        <w:gridCol w:w="680"/>
        <w:gridCol w:w="844"/>
        <w:gridCol w:w="1121"/>
      </w:tblGrid>
      <w:tr w14:paraId="5420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BA6614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序号</w:t>
            </w:r>
          </w:p>
        </w:tc>
        <w:tc>
          <w:tcPr>
            <w:tcW w:w="2357"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left w:w="108" w:type="dxa"/>
              <w:right w:w="108" w:type="dxa"/>
            </w:tcMar>
            <w:vAlign w:val="center"/>
          </w:tcPr>
          <w:p w14:paraId="5ACAA600">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 xml:space="preserve">             详细         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0868FC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型号</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408DF3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0915B6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数量</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B0F4485">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单价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9D59B9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总价</w:t>
            </w:r>
          </w:p>
        </w:tc>
      </w:tr>
      <w:tr w14:paraId="063E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25260E62">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3EA8EFC">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银灰油漆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7B41E81">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B04银灰醇酸调合漆，20KG/桶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AE57C08">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7625B97">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26C855">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7D6BAAC">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p>
        </w:tc>
      </w:tr>
      <w:tr w14:paraId="7577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9409E18">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10240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油漆稀释剂</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C2851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F2E307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260C8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25C39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695241F">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17F7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B1EF1FA">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BC1D9A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深黄色油漆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6EDF0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Style w:val="176"/>
                <w:rFonts w:hint="eastAsia" w:ascii="仿宋" w:hAnsi="仿宋" w:eastAsia="仿宋" w:cs="仿宋"/>
                <w:sz w:val="22"/>
                <w:szCs w:val="22"/>
                <w:lang w:val="en-US" w:eastAsia="zh-CN" w:bidi="ar"/>
              </w:rPr>
              <w:t xml:space="preserve"> Y08</w:t>
            </w:r>
            <w:r>
              <w:rPr>
                <w:rStyle w:val="175"/>
                <w:rFonts w:hint="eastAsia" w:ascii="仿宋" w:hAnsi="仿宋" w:eastAsia="仿宋" w:cs="仿宋"/>
                <w:sz w:val="22"/>
                <w:szCs w:val="22"/>
                <w:lang w:val="en-US" w:eastAsia="zh-CN" w:bidi="ar"/>
              </w:rPr>
              <w:t>深黄（水性油漆）</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88E2D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4190F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DD853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4ADFCFB">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7845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2C186C4C">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26D66C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绿色油漆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2E484C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GY06军车绿</w:t>
            </w:r>
            <w:r>
              <w:rPr>
                <w:rStyle w:val="175"/>
                <w:rFonts w:hint="eastAsia" w:ascii="仿宋" w:hAnsi="仿宋" w:eastAsia="仿宋" w:cs="仿宋"/>
                <w:sz w:val="22"/>
                <w:szCs w:val="22"/>
                <w:lang w:val="en-US" w:eastAsia="zh-CN" w:bidi="ar"/>
              </w:rPr>
              <w:t>（水性油漆）</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CAE20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73F294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2FEA3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63A9D610">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6394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F65994C">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53958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深灰油漆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1D32A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Style w:val="176"/>
                <w:rFonts w:hint="eastAsia" w:ascii="仿宋" w:hAnsi="仿宋" w:eastAsia="仿宋" w:cs="仿宋"/>
                <w:sz w:val="22"/>
                <w:szCs w:val="22"/>
                <w:lang w:val="en-US" w:eastAsia="zh-CN" w:bidi="ar"/>
              </w:rPr>
              <w:t xml:space="preserve"> B02</w:t>
            </w:r>
            <w:r>
              <w:rPr>
                <w:rStyle w:val="175"/>
                <w:rFonts w:hint="eastAsia" w:ascii="仿宋" w:hAnsi="仿宋" w:eastAsia="仿宋" w:cs="仿宋"/>
                <w:sz w:val="22"/>
                <w:szCs w:val="22"/>
                <w:lang w:val="en-US" w:eastAsia="zh-CN" w:bidi="ar"/>
              </w:rPr>
              <w:t>中灰（水性油漆）</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5A1D3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0D371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A2553E">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129F10A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72A8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2F77EA75">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443CE2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大红油漆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56703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Style w:val="176"/>
                <w:rFonts w:hint="eastAsia" w:ascii="仿宋" w:hAnsi="仿宋" w:eastAsia="仿宋" w:cs="仿宋"/>
                <w:sz w:val="22"/>
                <w:szCs w:val="22"/>
                <w:lang w:val="en-US" w:eastAsia="zh-CN" w:bidi="ar"/>
              </w:rPr>
              <w:t xml:space="preserve"> R03 </w:t>
            </w:r>
            <w:r>
              <w:rPr>
                <w:rStyle w:val="175"/>
                <w:rFonts w:hint="eastAsia" w:ascii="仿宋" w:hAnsi="仿宋" w:eastAsia="仿宋" w:cs="仿宋"/>
                <w:sz w:val="22"/>
                <w:szCs w:val="22"/>
                <w:lang w:val="en-US" w:eastAsia="zh-CN" w:bidi="ar"/>
              </w:rPr>
              <w:t>大红（水性油漆）</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EA34FF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6E2D52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E5EA75">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1479A89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5595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774192CE">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C37441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深蓝油漆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1C0C3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Style w:val="176"/>
                <w:rFonts w:hint="eastAsia" w:ascii="仿宋" w:hAnsi="仿宋" w:eastAsia="仿宋" w:cs="仿宋"/>
                <w:sz w:val="22"/>
                <w:szCs w:val="22"/>
                <w:lang w:val="en-US" w:eastAsia="zh-CN" w:bidi="ar"/>
              </w:rPr>
              <w:t>PB11</w:t>
            </w:r>
            <w:r>
              <w:rPr>
                <w:rStyle w:val="175"/>
                <w:rFonts w:hint="eastAsia" w:ascii="仿宋" w:hAnsi="仿宋" w:eastAsia="仿宋" w:cs="仿宋"/>
                <w:sz w:val="22"/>
                <w:szCs w:val="22"/>
                <w:lang w:val="en-US" w:eastAsia="zh-CN" w:bidi="ar"/>
              </w:rPr>
              <w:t>孔雀蓝（水性油漆）</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4148B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57B8E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EC26E3">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126CACD9">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4649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6DC7491">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0E897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黑色油漆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494D9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Style w:val="175"/>
                <w:rFonts w:hint="eastAsia" w:ascii="仿宋" w:hAnsi="仿宋" w:eastAsia="仿宋" w:cs="仿宋"/>
                <w:sz w:val="22"/>
                <w:szCs w:val="22"/>
                <w:lang w:val="en-US" w:eastAsia="zh-CN" w:bidi="ar"/>
              </w:rPr>
              <w:t>（水性油漆）</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AB393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91BD3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880D9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1E3095F1">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6CA5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239BCC99">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EAA1A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猪肝红防锈漆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5B79E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Style w:val="176"/>
                <w:rFonts w:hint="eastAsia" w:ascii="仿宋" w:hAnsi="仿宋" w:eastAsia="仿宋" w:cs="仿宋"/>
                <w:sz w:val="22"/>
                <w:szCs w:val="22"/>
                <w:lang w:val="en-US" w:eastAsia="zh-CN" w:bidi="ar"/>
              </w:rPr>
              <w:t xml:space="preserve"> RO1</w:t>
            </w:r>
            <w:r>
              <w:rPr>
                <w:rStyle w:val="175"/>
                <w:rFonts w:hint="eastAsia" w:ascii="仿宋" w:hAnsi="仿宋" w:eastAsia="仿宋" w:cs="仿宋"/>
                <w:sz w:val="22"/>
                <w:szCs w:val="22"/>
                <w:lang w:val="en-US" w:eastAsia="zh-CN" w:bidi="ar"/>
              </w:rPr>
              <w:t>铁红（水性油漆）</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ED235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439D3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4EF33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55218CD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05F6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8086A2C">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A7B2D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4寸小滚筒</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CDF7B3A">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4寸</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B0C92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把</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3AAAA1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F1B173">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6EE938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474E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3949980D">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6E2BF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5寸大滚筒</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674AB14">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5寸</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D20E3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把</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8D07F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269396">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129100F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2B45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481876A">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A0535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4寸椰树牌棕毛刷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4BA717F">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4寸</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E71A9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把</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BFA1F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671D30">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52442D1">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5F24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3A9F048">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9A8B0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加厚腻子刀抹批刀</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bottom"/>
          </w:tcPr>
          <w:p w14:paraId="065071E8">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3寸</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bottom"/>
          </w:tcPr>
          <w:p w14:paraId="5BF343DC">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把</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bottom"/>
          </w:tcPr>
          <w:p w14:paraId="2C6CB27F">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095D7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463FD8C9">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25EA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C12E52A">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891B5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加厚腻子刀抹批刀</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bottom"/>
          </w:tcPr>
          <w:p w14:paraId="43231AD4">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5寸</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bottom"/>
          </w:tcPr>
          <w:p w14:paraId="19145F20">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把</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bottom"/>
          </w:tcPr>
          <w:p w14:paraId="690CE2CC">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8AC88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3C0408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35BC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255642B2">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9DC1C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老款锐骐车身自喷漆【墨绿】</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807B4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300ml</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8FB92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07C71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47E9D5">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721E83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019C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AFCD5E6">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C6688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磁漆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7DEB4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浅灰15L/桶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5EA48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8C203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98067E">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8F6590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3166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09DCBDD2">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1DC84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深黄防锈面漆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5A19B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73E22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D1D6C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41F7F8">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D5D946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7629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D414351">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A6CF6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无苯稀释剂</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DC14D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DFF45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57273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E15879">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C628AC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7083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667CB0A5">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75135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浅灰防锈面漆.脂胶磁漆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3246F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12215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A00DB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F47EA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19081D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54B1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70089C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815CC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天蓝防锈面漆.脂胶磁漆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0FDEA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E647E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5FD79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BAA94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EDB28A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0DC7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7B7F15D">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FA859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白色内墙乳胶漆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EE88A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3348F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9F2BB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617A0B">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2F33030">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0B8A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03E39A9F">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C41AE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深黄防锈面漆.脂胶磁漆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7081A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1A14D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8E5FA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887481">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7EAF72E">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4A91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9ED5C2E">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A167D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艳绿高固含环氧平涂一-B组</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CAE8B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46962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59951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0F999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595C142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0A83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BB245AB">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6FF08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艳绿高固含平涂----A组</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90C8B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C3BB9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0C164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BCC908">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F775799">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41B3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7BBE6BAC">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CB05B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浅灰防锈面漆.脂胶磁漆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330CF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F26CB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ED313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ACE6E0">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3A1D6130">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3E9F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8A777C2">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E1599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大红醇酸钢构漆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3C0DB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12KG /桶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D20F6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74206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0BEE3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1BE52EAF">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6270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463740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5F8CC1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F2无苯稀释剂</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6605E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29BD6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F07A4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C7E650">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63CCF5B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17E9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3759991E">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364C9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黑色丙烯酸地坪漆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D483C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6619D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10820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115F35">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3D32B2C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420A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1ED3164">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9F2B8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黑色防锈面漆.脂胶磁漆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A3D59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13kg/桶</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7DC6C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E58AF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6E65F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58EDA275">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7F7D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A57DD30">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36EC6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杭叉红专用自喷漆</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94CF4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300ml</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8C63B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C1CF0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F18096">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7717E8C">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4F8A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380" w:type="dxa"/>
            <w:gridSpan w:val="6"/>
            <w:tcBorders>
              <w:top w:val="single" w:color="000000" w:sz="4" w:space="0"/>
              <w:left w:val="single" w:color="000000" w:sz="8" w:space="0"/>
              <w:bottom w:val="single" w:color="000000" w:sz="4" w:space="0"/>
              <w:right w:val="single" w:color="auto" w:sz="4" w:space="0"/>
            </w:tcBorders>
            <w:shd w:val="clear" w:color="auto" w:fill="auto"/>
            <w:noWrap/>
            <w:tcMar>
              <w:left w:w="108" w:type="dxa"/>
              <w:right w:w="108" w:type="dxa"/>
            </w:tcMar>
            <w:vAlign w:val="center"/>
          </w:tcPr>
          <w:p w14:paraId="2D79B88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含税合计金额：</w:t>
            </w:r>
          </w:p>
        </w:tc>
        <w:tc>
          <w:tcPr>
            <w:tcW w:w="1121" w:type="dxa"/>
            <w:tcBorders>
              <w:top w:val="single" w:color="000000" w:sz="4" w:space="0"/>
              <w:left w:val="single" w:color="auto" w:sz="4" w:space="0"/>
              <w:bottom w:val="single" w:color="000000" w:sz="4" w:space="0"/>
              <w:right w:val="single" w:color="000000" w:sz="4" w:space="0"/>
            </w:tcBorders>
            <w:shd w:val="clear" w:color="auto" w:fill="auto"/>
            <w:noWrap/>
            <w:tcMar>
              <w:left w:w="108" w:type="dxa"/>
              <w:right w:w="108" w:type="dxa"/>
            </w:tcMar>
            <w:vAlign w:val="center"/>
          </w:tcPr>
          <w:p w14:paraId="3484ACC3">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p>
        </w:tc>
      </w:tr>
      <w:tr w14:paraId="24BA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8501" w:type="dxa"/>
            <w:gridSpan w:val="7"/>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7AB88023">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备注：1、该报价含</w:t>
            </w:r>
            <w:r>
              <w:rPr>
                <w:rFonts w:hint="eastAsia" w:ascii="仿宋" w:hAnsi="仿宋" w:eastAsia="仿宋" w:cs="Times New Roman"/>
                <w:b w:val="0"/>
                <w:kern w:val="2"/>
                <w:sz w:val="22"/>
                <w:szCs w:val="22"/>
                <w:u w:val="single"/>
                <w:lang w:val="en-US" w:eastAsia="zh-CN" w:bidi="ar-SA"/>
              </w:rPr>
              <w:t xml:space="preserve">     </w:t>
            </w:r>
            <w:r>
              <w:rPr>
                <w:rFonts w:hint="eastAsia" w:ascii="仿宋" w:hAnsi="仿宋" w:eastAsia="仿宋" w:cs="Times New Roman"/>
                <w:b w:val="0"/>
                <w:kern w:val="2"/>
                <w:sz w:val="22"/>
                <w:szCs w:val="22"/>
                <w:lang w:val="en-US" w:eastAsia="zh-CN" w:bidi="ar-SA"/>
              </w:rPr>
              <w:t>%税率增值税专用发票(开票)税费、含运费及其它与本项目相关的所有费用。</w:t>
            </w:r>
          </w:p>
          <w:p w14:paraId="7143341F">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2、该项目不含税合计金额为</w:t>
            </w:r>
            <w:r>
              <w:rPr>
                <w:rFonts w:hint="eastAsia" w:ascii="仿宋" w:hAnsi="仿宋" w:eastAsia="仿宋" w:cs="Times New Roman"/>
                <w:b w:val="0"/>
                <w:kern w:val="2"/>
                <w:sz w:val="22"/>
                <w:szCs w:val="22"/>
                <w:u w:val="single"/>
                <w:lang w:val="en-US" w:eastAsia="zh-CN" w:bidi="ar-SA"/>
              </w:rPr>
              <w:t xml:space="preserve">     </w:t>
            </w:r>
            <w:r>
              <w:rPr>
                <w:rFonts w:hint="eastAsia" w:ascii="仿宋" w:hAnsi="仿宋" w:eastAsia="仿宋" w:cs="Times New Roman"/>
                <w:b w:val="0"/>
                <w:kern w:val="2"/>
                <w:sz w:val="22"/>
                <w:szCs w:val="22"/>
                <w:u w:val="none"/>
                <w:lang w:val="en-US" w:eastAsia="zh-CN" w:bidi="ar-SA"/>
              </w:rPr>
              <w:t xml:space="preserve"> 元。</w:t>
            </w:r>
          </w:p>
        </w:tc>
      </w:tr>
    </w:tbl>
    <w:p w14:paraId="072EEA1E">
      <w:pPr>
        <w:pStyle w:val="17"/>
        <w:spacing w:line="360" w:lineRule="auto"/>
        <w:ind w:firstLine="7320" w:firstLineChars="3050"/>
        <w:jc w:val="both"/>
        <w:rPr>
          <w:rFonts w:ascii="仿宋" w:hAnsi="仿宋" w:eastAsia="仿宋"/>
          <w:b w:val="0"/>
          <w:sz w:val="24"/>
        </w:rPr>
      </w:pPr>
      <w:r>
        <w:rPr>
          <w:rFonts w:hint="eastAsia" w:ascii="仿宋" w:hAnsi="仿宋" w:eastAsia="仿宋"/>
          <w:b w:val="0"/>
          <w:sz w:val="24"/>
        </w:rPr>
        <w:t>单位：元</w:t>
      </w:r>
    </w:p>
    <w:p w14:paraId="599972DC">
      <w:pPr>
        <w:pStyle w:val="17"/>
        <w:spacing w:line="360" w:lineRule="auto"/>
        <w:jc w:val="both"/>
        <w:rPr>
          <w:rFonts w:hint="eastAsia" w:ascii="仿宋" w:hAnsi="仿宋" w:eastAsia="仿宋"/>
          <w:b w:val="0"/>
          <w:sz w:val="24"/>
        </w:rPr>
      </w:pPr>
      <w:r>
        <w:rPr>
          <w:rFonts w:hint="eastAsia" w:ascii="仿宋" w:hAnsi="仿宋" w:eastAsia="仿宋"/>
          <w:b w:val="0"/>
          <w:sz w:val="24"/>
        </w:rPr>
        <w:t>报价单位代表签字:</w:t>
      </w:r>
    </w:p>
    <w:p w14:paraId="3EABA53D">
      <w:pPr>
        <w:pStyle w:val="17"/>
        <w:spacing w:line="360" w:lineRule="auto"/>
        <w:jc w:val="both"/>
        <w:rPr>
          <w:rFonts w:hint="eastAsia" w:ascii="仿宋" w:hAnsi="仿宋" w:eastAsia="仿宋"/>
          <w:b w:val="0"/>
          <w:sz w:val="24"/>
        </w:rPr>
      </w:pPr>
    </w:p>
    <w:p w14:paraId="26FE373C">
      <w:pPr>
        <w:pStyle w:val="17"/>
        <w:spacing w:line="360" w:lineRule="auto"/>
        <w:jc w:val="both"/>
        <w:rPr>
          <w:rFonts w:ascii="仿宋" w:hAnsi="仿宋" w:eastAsia="仿宋"/>
          <w:b w:val="0"/>
          <w:sz w:val="24"/>
        </w:rPr>
      </w:pPr>
      <w:r>
        <w:rPr>
          <w:rFonts w:hint="eastAsia" w:ascii="仿宋" w:hAnsi="仿宋" w:eastAsia="仿宋"/>
          <w:b w:val="0"/>
          <w:sz w:val="24"/>
        </w:rPr>
        <w:t>报价单位盖章：</w:t>
      </w:r>
    </w:p>
    <w:p w14:paraId="2CDAD58A">
      <w:pPr>
        <w:widowControl/>
        <w:jc w:val="right"/>
        <w:rPr>
          <w:rFonts w:ascii="仿宋" w:hAnsi="仿宋" w:eastAsia="仿宋"/>
          <w:sz w:val="24"/>
        </w:rPr>
      </w:pPr>
    </w:p>
    <w:p w14:paraId="3FB67C21">
      <w:pPr>
        <w:widowControl/>
        <w:jc w:val="right"/>
        <w:rPr>
          <w:rFonts w:ascii="仿宋" w:hAnsi="仿宋" w:eastAsia="仿宋"/>
          <w:sz w:val="24"/>
        </w:rPr>
      </w:pPr>
    </w:p>
    <w:p w14:paraId="76E6C1D3">
      <w:pPr>
        <w:widowControl/>
        <w:jc w:val="right"/>
        <w:rPr>
          <w:rFonts w:ascii="仿宋" w:hAnsi="仿宋" w:eastAsia="仿宋"/>
          <w:sz w:val="24"/>
        </w:rPr>
      </w:pPr>
      <w:r>
        <w:rPr>
          <w:rFonts w:hint="eastAsia" w:ascii="仿宋" w:hAnsi="仿宋" w:eastAsia="仿宋"/>
          <w:sz w:val="24"/>
        </w:rPr>
        <w:t>日期：     年   月   日</w:t>
      </w:r>
    </w:p>
    <w:p w14:paraId="200FC3A4">
      <w:pPr>
        <w:widowControl/>
        <w:jc w:val="left"/>
        <w:rPr>
          <w:rFonts w:ascii="仿宋" w:hAnsi="仿宋" w:eastAsia="仿宋"/>
          <w:sz w:val="24"/>
        </w:rPr>
      </w:pPr>
      <w:r>
        <w:rPr>
          <w:rFonts w:hint="eastAsia" w:ascii="仿宋" w:hAnsi="仿宋" w:eastAsia="仿宋"/>
          <w:sz w:val="24"/>
        </w:rPr>
        <w:t xml:space="preserve"> </w:t>
      </w:r>
    </w:p>
    <w:p w14:paraId="6E22FEE4">
      <w:pPr>
        <w:widowControl/>
        <w:jc w:val="right"/>
        <w:rPr>
          <w:rFonts w:ascii="仿宋" w:hAnsi="仿宋" w:eastAsia="仿宋"/>
          <w:sz w:val="24"/>
        </w:rPr>
      </w:pPr>
    </w:p>
    <w:sectPr>
      <w:footerReference r:id="rId3" w:type="default"/>
      <w:footerReference r:id="rId4" w:type="even"/>
      <w:pgSz w:w="11906" w:h="16838"/>
      <w:pgMar w:top="1240" w:right="1701" w:bottom="15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AC7F">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0018A04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B787">
    <w:pPr>
      <w:pStyle w:val="28"/>
      <w:framePr w:wrap="around" w:vAnchor="text" w:hAnchor="margin" w:xAlign="center" w:y="1"/>
      <w:rPr>
        <w:rStyle w:val="50"/>
      </w:rPr>
    </w:pPr>
    <w:r>
      <w:fldChar w:fldCharType="begin"/>
    </w:r>
    <w:r>
      <w:rPr>
        <w:rStyle w:val="50"/>
      </w:rPr>
      <w:instrText xml:space="preserve">PAGE  </w:instrText>
    </w:r>
    <w:r>
      <w:fldChar w:fldCharType="end"/>
    </w:r>
  </w:p>
  <w:p w14:paraId="2903CC77">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81E82"/>
    <w:multiLevelType w:val="singleLevel"/>
    <w:tmpl w:val="98A81E82"/>
    <w:lvl w:ilvl="0" w:tentative="0">
      <w:start w:val="1"/>
      <w:numFmt w:val="decimal"/>
      <w:suff w:val="nothing"/>
      <w:lvlText w:val="%1、"/>
      <w:lvlJc w:val="left"/>
    </w:lvl>
  </w:abstractNum>
  <w:abstractNum w:abstractNumId="1">
    <w:nsid w:val="F271B4E5"/>
    <w:multiLevelType w:val="singleLevel"/>
    <w:tmpl w:val="F271B4E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ZTFiNzY1NjBlMjhiMWU3MDU4ZmZhY2JhMzBmMDA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682D"/>
    <w:rsid w:val="00443181"/>
    <w:rsid w:val="00447FBA"/>
    <w:rsid w:val="004517FB"/>
    <w:rsid w:val="00453687"/>
    <w:rsid w:val="00454E2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16046E2"/>
    <w:rsid w:val="0258279B"/>
    <w:rsid w:val="02B36335"/>
    <w:rsid w:val="02F250B6"/>
    <w:rsid w:val="03277183"/>
    <w:rsid w:val="03DA4956"/>
    <w:rsid w:val="050B4010"/>
    <w:rsid w:val="053926AA"/>
    <w:rsid w:val="05955F14"/>
    <w:rsid w:val="05C13B2B"/>
    <w:rsid w:val="05FE23F0"/>
    <w:rsid w:val="060E2D89"/>
    <w:rsid w:val="06350110"/>
    <w:rsid w:val="0684363A"/>
    <w:rsid w:val="07550010"/>
    <w:rsid w:val="07A86C4E"/>
    <w:rsid w:val="08CB4454"/>
    <w:rsid w:val="090C31E6"/>
    <w:rsid w:val="091E0D5E"/>
    <w:rsid w:val="097550F1"/>
    <w:rsid w:val="0A431379"/>
    <w:rsid w:val="0B3D02F0"/>
    <w:rsid w:val="0B3F655F"/>
    <w:rsid w:val="0C606EBE"/>
    <w:rsid w:val="0D3E4972"/>
    <w:rsid w:val="0E38194C"/>
    <w:rsid w:val="0E625A51"/>
    <w:rsid w:val="0E6A3625"/>
    <w:rsid w:val="0E7E3044"/>
    <w:rsid w:val="0E911780"/>
    <w:rsid w:val="0F386542"/>
    <w:rsid w:val="0FD84F9F"/>
    <w:rsid w:val="10443C7F"/>
    <w:rsid w:val="115A2A62"/>
    <w:rsid w:val="11DE5C61"/>
    <w:rsid w:val="11F1643E"/>
    <w:rsid w:val="12460C3B"/>
    <w:rsid w:val="12BB447B"/>
    <w:rsid w:val="13B71D92"/>
    <w:rsid w:val="163A1216"/>
    <w:rsid w:val="16CE533F"/>
    <w:rsid w:val="176E73AF"/>
    <w:rsid w:val="17A513E3"/>
    <w:rsid w:val="17FC169A"/>
    <w:rsid w:val="189B0D96"/>
    <w:rsid w:val="18AD1B5B"/>
    <w:rsid w:val="18B22806"/>
    <w:rsid w:val="19335206"/>
    <w:rsid w:val="19937D74"/>
    <w:rsid w:val="19CD3F55"/>
    <w:rsid w:val="1A227E2E"/>
    <w:rsid w:val="1A9668A5"/>
    <w:rsid w:val="1A9F55AE"/>
    <w:rsid w:val="1B7724D1"/>
    <w:rsid w:val="1BBC2C1E"/>
    <w:rsid w:val="1BDE58F2"/>
    <w:rsid w:val="1C301CE0"/>
    <w:rsid w:val="1C3F0386"/>
    <w:rsid w:val="1C5178CC"/>
    <w:rsid w:val="1C6710D6"/>
    <w:rsid w:val="1D7D2ADE"/>
    <w:rsid w:val="1D831A46"/>
    <w:rsid w:val="1DD1551B"/>
    <w:rsid w:val="1DDE7A63"/>
    <w:rsid w:val="1EBE45E3"/>
    <w:rsid w:val="20176F5B"/>
    <w:rsid w:val="20341A12"/>
    <w:rsid w:val="20AA5684"/>
    <w:rsid w:val="212E5A1E"/>
    <w:rsid w:val="22180C97"/>
    <w:rsid w:val="225D27CD"/>
    <w:rsid w:val="22C24F1D"/>
    <w:rsid w:val="22C65FD9"/>
    <w:rsid w:val="22FB4646"/>
    <w:rsid w:val="233853BC"/>
    <w:rsid w:val="23682D00"/>
    <w:rsid w:val="23952168"/>
    <w:rsid w:val="23E86760"/>
    <w:rsid w:val="2441153A"/>
    <w:rsid w:val="25B0350A"/>
    <w:rsid w:val="2616446A"/>
    <w:rsid w:val="26366DE2"/>
    <w:rsid w:val="265C3E6A"/>
    <w:rsid w:val="26B172D2"/>
    <w:rsid w:val="26CF2231"/>
    <w:rsid w:val="27822730"/>
    <w:rsid w:val="27C15443"/>
    <w:rsid w:val="27C447B6"/>
    <w:rsid w:val="27F4257B"/>
    <w:rsid w:val="286618CC"/>
    <w:rsid w:val="29487289"/>
    <w:rsid w:val="295E36E1"/>
    <w:rsid w:val="297C1366"/>
    <w:rsid w:val="29867816"/>
    <w:rsid w:val="2AAE42CB"/>
    <w:rsid w:val="2AD1580C"/>
    <w:rsid w:val="2B2B6798"/>
    <w:rsid w:val="2B6F1ECB"/>
    <w:rsid w:val="2B74196E"/>
    <w:rsid w:val="2C91610F"/>
    <w:rsid w:val="2CE02C11"/>
    <w:rsid w:val="2DC2287F"/>
    <w:rsid w:val="2EAE33F6"/>
    <w:rsid w:val="2ED6118F"/>
    <w:rsid w:val="2EF65918"/>
    <w:rsid w:val="2F6F04E6"/>
    <w:rsid w:val="2F7524D6"/>
    <w:rsid w:val="2FCF1691"/>
    <w:rsid w:val="301A5EE8"/>
    <w:rsid w:val="30416650"/>
    <w:rsid w:val="31BB40D4"/>
    <w:rsid w:val="31FE02B9"/>
    <w:rsid w:val="32DC69E9"/>
    <w:rsid w:val="32E91A43"/>
    <w:rsid w:val="330C756C"/>
    <w:rsid w:val="333056A4"/>
    <w:rsid w:val="33394851"/>
    <w:rsid w:val="33BC763E"/>
    <w:rsid w:val="34025594"/>
    <w:rsid w:val="346F4B7A"/>
    <w:rsid w:val="351D4947"/>
    <w:rsid w:val="35756629"/>
    <w:rsid w:val="35BB0C5D"/>
    <w:rsid w:val="364E1010"/>
    <w:rsid w:val="36815DE6"/>
    <w:rsid w:val="37C0463D"/>
    <w:rsid w:val="37D90437"/>
    <w:rsid w:val="37DF0732"/>
    <w:rsid w:val="384861E1"/>
    <w:rsid w:val="386D22C3"/>
    <w:rsid w:val="38CA3763"/>
    <w:rsid w:val="3AD46D32"/>
    <w:rsid w:val="3B0238B4"/>
    <w:rsid w:val="3B287D8C"/>
    <w:rsid w:val="3B7A249A"/>
    <w:rsid w:val="3BA75C8A"/>
    <w:rsid w:val="3C0B4537"/>
    <w:rsid w:val="3C1965A2"/>
    <w:rsid w:val="3C285C7F"/>
    <w:rsid w:val="3C4248D8"/>
    <w:rsid w:val="3C812E4B"/>
    <w:rsid w:val="3C8C0624"/>
    <w:rsid w:val="3CA01DA5"/>
    <w:rsid w:val="3D5C7868"/>
    <w:rsid w:val="3E6A4403"/>
    <w:rsid w:val="3F1C26CC"/>
    <w:rsid w:val="3F7C027C"/>
    <w:rsid w:val="401F0B33"/>
    <w:rsid w:val="40242B5C"/>
    <w:rsid w:val="413C6B74"/>
    <w:rsid w:val="41634EAF"/>
    <w:rsid w:val="4292275F"/>
    <w:rsid w:val="4343710D"/>
    <w:rsid w:val="43777F99"/>
    <w:rsid w:val="4562641B"/>
    <w:rsid w:val="45767955"/>
    <w:rsid w:val="46084E13"/>
    <w:rsid w:val="4718585B"/>
    <w:rsid w:val="472E7643"/>
    <w:rsid w:val="47EB1DA2"/>
    <w:rsid w:val="48144C85"/>
    <w:rsid w:val="485A3A05"/>
    <w:rsid w:val="49A064F0"/>
    <w:rsid w:val="4A0C357E"/>
    <w:rsid w:val="4A79553C"/>
    <w:rsid w:val="4ADD5C0E"/>
    <w:rsid w:val="4B022D89"/>
    <w:rsid w:val="4B17281F"/>
    <w:rsid w:val="4B6001BF"/>
    <w:rsid w:val="4B7D644A"/>
    <w:rsid w:val="4C0932D6"/>
    <w:rsid w:val="4C8E57FE"/>
    <w:rsid w:val="4D751560"/>
    <w:rsid w:val="4E1251B9"/>
    <w:rsid w:val="4E983EC6"/>
    <w:rsid w:val="4EB91CB3"/>
    <w:rsid w:val="4EB940C5"/>
    <w:rsid w:val="4ED63904"/>
    <w:rsid w:val="4F0E4A13"/>
    <w:rsid w:val="4F921C7B"/>
    <w:rsid w:val="4FA7690A"/>
    <w:rsid w:val="4FD51907"/>
    <w:rsid w:val="50174337"/>
    <w:rsid w:val="508506F6"/>
    <w:rsid w:val="50DD58A0"/>
    <w:rsid w:val="51127181"/>
    <w:rsid w:val="51750AA3"/>
    <w:rsid w:val="52600736"/>
    <w:rsid w:val="52817862"/>
    <w:rsid w:val="52D42E63"/>
    <w:rsid w:val="531401E8"/>
    <w:rsid w:val="550753DB"/>
    <w:rsid w:val="556838A0"/>
    <w:rsid w:val="5578418E"/>
    <w:rsid w:val="55F74CDA"/>
    <w:rsid w:val="563A65D9"/>
    <w:rsid w:val="56756C67"/>
    <w:rsid w:val="569C6E42"/>
    <w:rsid w:val="57217C3A"/>
    <w:rsid w:val="585A42CB"/>
    <w:rsid w:val="590A1848"/>
    <w:rsid w:val="59336685"/>
    <w:rsid w:val="598341F6"/>
    <w:rsid w:val="5A8970C5"/>
    <w:rsid w:val="5AF42789"/>
    <w:rsid w:val="5B206C6C"/>
    <w:rsid w:val="5B832C11"/>
    <w:rsid w:val="5B8F3862"/>
    <w:rsid w:val="5B993225"/>
    <w:rsid w:val="5BD032F6"/>
    <w:rsid w:val="5C0333D8"/>
    <w:rsid w:val="5C62008E"/>
    <w:rsid w:val="5C841E16"/>
    <w:rsid w:val="5CFC78E2"/>
    <w:rsid w:val="5D2637B6"/>
    <w:rsid w:val="5D5731F5"/>
    <w:rsid w:val="5D831301"/>
    <w:rsid w:val="5E226AE4"/>
    <w:rsid w:val="5E4A28C0"/>
    <w:rsid w:val="5E7D1DD6"/>
    <w:rsid w:val="5EB1745E"/>
    <w:rsid w:val="5ECC0DE8"/>
    <w:rsid w:val="5F2C1031"/>
    <w:rsid w:val="5F660D67"/>
    <w:rsid w:val="5FE06F8F"/>
    <w:rsid w:val="602A6E95"/>
    <w:rsid w:val="605561C5"/>
    <w:rsid w:val="605B3AFC"/>
    <w:rsid w:val="609B4F9A"/>
    <w:rsid w:val="60BD2545"/>
    <w:rsid w:val="61631041"/>
    <w:rsid w:val="619837B8"/>
    <w:rsid w:val="61BF11AA"/>
    <w:rsid w:val="62BF0016"/>
    <w:rsid w:val="636037F6"/>
    <w:rsid w:val="63D76862"/>
    <w:rsid w:val="64101753"/>
    <w:rsid w:val="644906D4"/>
    <w:rsid w:val="6475656F"/>
    <w:rsid w:val="65D2043F"/>
    <w:rsid w:val="672C6DF3"/>
    <w:rsid w:val="673C2D22"/>
    <w:rsid w:val="67523221"/>
    <w:rsid w:val="679E0561"/>
    <w:rsid w:val="67F16D5E"/>
    <w:rsid w:val="68860E6F"/>
    <w:rsid w:val="68B86A4E"/>
    <w:rsid w:val="695E4127"/>
    <w:rsid w:val="696328DF"/>
    <w:rsid w:val="6A302CCE"/>
    <w:rsid w:val="6A702093"/>
    <w:rsid w:val="6A914CF9"/>
    <w:rsid w:val="6AD565D0"/>
    <w:rsid w:val="6B323D6D"/>
    <w:rsid w:val="6C034E48"/>
    <w:rsid w:val="6C390EEF"/>
    <w:rsid w:val="6C605F1F"/>
    <w:rsid w:val="6CA03832"/>
    <w:rsid w:val="6D5C7F96"/>
    <w:rsid w:val="6E433558"/>
    <w:rsid w:val="6EE31C61"/>
    <w:rsid w:val="6F281130"/>
    <w:rsid w:val="6F28469A"/>
    <w:rsid w:val="6F580199"/>
    <w:rsid w:val="6FBA6823"/>
    <w:rsid w:val="6FEE70A6"/>
    <w:rsid w:val="700028CA"/>
    <w:rsid w:val="71251F2A"/>
    <w:rsid w:val="74E92F21"/>
    <w:rsid w:val="75BA4B83"/>
    <w:rsid w:val="7605556E"/>
    <w:rsid w:val="76716A9D"/>
    <w:rsid w:val="76A96957"/>
    <w:rsid w:val="773D600C"/>
    <w:rsid w:val="774934DB"/>
    <w:rsid w:val="774D596A"/>
    <w:rsid w:val="77C06435"/>
    <w:rsid w:val="77FC32F9"/>
    <w:rsid w:val="78234F1E"/>
    <w:rsid w:val="783A04B9"/>
    <w:rsid w:val="78954EEE"/>
    <w:rsid w:val="78AC01BA"/>
    <w:rsid w:val="790E68EA"/>
    <w:rsid w:val="795D2D92"/>
    <w:rsid w:val="79E53EC9"/>
    <w:rsid w:val="7A19513B"/>
    <w:rsid w:val="7AA5495A"/>
    <w:rsid w:val="7B4162DD"/>
    <w:rsid w:val="7BB140A6"/>
    <w:rsid w:val="7C321C5F"/>
    <w:rsid w:val="7CD1792A"/>
    <w:rsid w:val="7CD83445"/>
    <w:rsid w:val="7D1A6D2B"/>
    <w:rsid w:val="7D276CF3"/>
    <w:rsid w:val="7D28392C"/>
    <w:rsid w:val="7D7D7BDC"/>
    <w:rsid w:val="7DF11AAD"/>
    <w:rsid w:val="7F030EC3"/>
    <w:rsid w:val="7F533BF8"/>
    <w:rsid w:val="7FCE6C86"/>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0"/>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1"/>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2"/>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63"/>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64"/>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86"/>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26"/>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1"/>
    <w:qFormat/>
    <w:uiPriority w:val="0"/>
    <w:pPr>
      <w:autoSpaceDE w:val="0"/>
      <w:autoSpaceDN w:val="0"/>
      <w:adjustRightInd w:val="0"/>
      <w:jc w:val="left"/>
    </w:pPr>
    <w:rPr>
      <w:rFonts w:eastAsia="等线"/>
      <w:kern w:val="0"/>
      <w:sz w:val="24"/>
    </w:rPr>
  </w:style>
  <w:style w:type="paragraph" w:styleId="17">
    <w:name w:val="Body Text"/>
    <w:basedOn w:val="1"/>
    <w:link w:val="66"/>
    <w:qFormat/>
    <w:uiPriority w:val="0"/>
    <w:pPr>
      <w:jc w:val="center"/>
    </w:pPr>
    <w:rPr>
      <w:rFonts w:ascii="黑体" w:eastAsia="黑体"/>
      <w:b/>
      <w:sz w:val="30"/>
    </w:rPr>
  </w:style>
  <w:style w:type="paragraph" w:styleId="18">
    <w:name w:val="Body Text Indent"/>
    <w:basedOn w:val="1"/>
    <w:link w:val="137"/>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link w:val="76"/>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68"/>
    <w:qFormat/>
    <w:uiPriority w:val="0"/>
    <w:pPr>
      <w:ind w:left="100" w:leftChars="2500"/>
    </w:pPr>
  </w:style>
  <w:style w:type="paragraph" w:styleId="25">
    <w:name w:val="Body Text Indent 2"/>
    <w:basedOn w:val="1"/>
    <w:link w:val="136"/>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0"/>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29"/>
    <w:qFormat/>
    <w:uiPriority w:val="0"/>
    <w:pPr>
      <w:autoSpaceDE w:val="0"/>
      <w:autoSpaceDN w:val="0"/>
      <w:adjustRightInd w:val="0"/>
      <w:jc w:val="left"/>
    </w:pPr>
    <w:rPr>
      <w:rFonts w:eastAsia="等线"/>
      <w:kern w:val="0"/>
      <w:sz w:val="18"/>
      <w:szCs w:val="18"/>
    </w:rPr>
  </w:style>
  <w:style w:type="paragraph" w:styleId="28">
    <w:name w:val="footer"/>
    <w:basedOn w:val="1"/>
    <w:link w:val="67"/>
    <w:qFormat/>
    <w:uiPriority w:val="0"/>
    <w:pPr>
      <w:tabs>
        <w:tab w:val="center" w:pos="4153"/>
        <w:tab w:val="right" w:pos="8306"/>
      </w:tabs>
      <w:snapToGrid w:val="0"/>
      <w:jc w:val="left"/>
    </w:pPr>
    <w:rPr>
      <w:sz w:val="18"/>
      <w:szCs w:val="18"/>
    </w:rPr>
  </w:style>
  <w:style w:type="paragraph" w:styleId="29">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27"/>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38"/>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35"/>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28"/>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33"/>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2"/>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yperlink"/>
    <w:qFormat/>
    <w:uiPriority w:val="0"/>
    <w:rPr>
      <w:rFonts w:ascii="Times New Roman" w:hAnsi="Times New Roman" w:eastAsia="宋体" w:cs="Times New Roman"/>
      <w:color w:val="0000FF"/>
      <w:u w:val="single"/>
    </w:rPr>
  </w:style>
  <w:style w:type="character" w:styleId="54">
    <w:name w:val="annotation reference"/>
    <w:qFormat/>
    <w:uiPriority w:val="0"/>
    <w:rPr>
      <w:rFonts w:ascii="Times New Roman" w:hAnsi="Times New Roman" w:eastAsia="宋体" w:cs="Times New Roman"/>
      <w:sz w:val="21"/>
      <w:szCs w:val="21"/>
    </w:rPr>
  </w:style>
  <w:style w:type="character" w:styleId="55">
    <w:name w:val="footnote reference"/>
    <w:qFormat/>
    <w:uiPriority w:val="0"/>
    <w:rPr>
      <w:rFonts w:ascii="Times New Roman" w:hAnsi="Times New Roman" w:eastAsia="宋体" w:cs="Times New Roman"/>
      <w:vertAlign w:val="superscript"/>
    </w:rPr>
  </w:style>
  <w:style w:type="character" w:customStyle="1" w:styleId="56">
    <w:name w:val="标题 1 Char"/>
    <w:basedOn w:val="47"/>
    <w:link w:val="2"/>
    <w:qFormat/>
    <w:uiPriority w:val="0"/>
    <w:rPr>
      <w:rFonts w:ascii="宋体" w:hAnsi="宋体" w:cs="宋体"/>
      <w:b/>
      <w:bCs/>
      <w:kern w:val="36"/>
      <w:sz w:val="48"/>
      <w:szCs w:val="48"/>
    </w:rPr>
  </w:style>
  <w:style w:type="character" w:customStyle="1" w:styleId="57">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58">
    <w:name w:val="标题 3 Char"/>
    <w:basedOn w:val="47"/>
    <w:link w:val="4"/>
    <w:qFormat/>
    <w:uiPriority w:val="0"/>
    <w:rPr>
      <w:b/>
      <w:bCs/>
      <w:kern w:val="2"/>
      <w:sz w:val="32"/>
      <w:szCs w:val="32"/>
    </w:rPr>
  </w:style>
  <w:style w:type="character" w:customStyle="1" w:styleId="59">
    <w:name w:val="标题 4 Char"/>
    <w:basedOn w:val="47"/>
    <w:link w:val="5"/>
    <w:qFormat/>
    <w:uiPriority w:val="0"/>
    <w:rPr>
      <w:rFonts w:ascii="宋体" w:cs="宋体"/>
      <w:sz w:val="32"/>
      <w:szCs w:val="32"/>
    </w:rPr>
  </w:style>
  <w:style w:type="character" w:customStyle="1" w:styleId="60">
    <w:name w:val="标题 5 Char"/>
    <w:basedOn w:val="47"/>
    <w:link w:val="6"/>
    <w:qFormat/>
    <w:uiPriority w:val="0"/>
    <w:rPr>
      <w:rFonts w:ascii="宋体" w:cs="宋体"/>
      <w:sz w:val="28"/>
      <w:szCs w:val="28"/>
    </w:rPr>
  </w:style>
  <w:style w:type="character" w:customStyle="1" w:styleId="61">
    <w:name w:val="标题 6 Char"/>
    <w:basedOn w:val="47"/>
    <w:link w:val="7"/>
    <w:qFormat/>
    <w:uiPriority w:val="0"/>
    <w:rPr>
      <w:rFonts w:ascii="宋体" w:cs="宋体"/>
      <w:sz w:val="25"/>
      <w:szCs w:val="25"/>
    </w:rPr>
  </w:style>
  <w:style w:type="character" w:customStyle="1" w:styleId="62">
    <w:name w:val="标题 7 Char"/>
    <w:basedOn w:val="47"/>
    <w:link w:val="8"/>
    <w:qFormat/>
    <w:uiPriority w:val="0"/>
    <w:rPr>
      <w:rFonts w:ascii="Calibri Light" w:hAnsi="Calibri Light"/>
      <w:i/>
      <w:iCs/>
      <w:color w:val="1F4E79"/>
      <w:sz w:val="22"/>
      <w:szCs w:val="22"/>
    </w:rPr>
  </w:style>
  <w:style w:type="character" w:customStyle="1" w:styleId="63">
    <w:name w:val="标题 8 Char"/>
    <w:basedOn w:val="47"/>
    <w:link w:val="9"/>
    <w:qFormat/>
    <w:uiPriority w:val="0"/>
    <w:rPr>
      <w:rFonts w:ascii="Calibri Light" w:hAnsi="Calibri Light"/>
      <w:color w:val="262626"/>
      <w:sz w:val="21"/>
      <w:szCs w:val="21"/>
    </w:rPr>
  </w:style>
  <w:style w:type="character" w:customStyle="1" w:styleId="64">
    <w:name w:val="标题 9 Char"/>
    <w:basedOn w:val="47"/>
    <w:link w:val="10"/>
    <w:qFormat/>
    <w:uiPriority w:val="0"/>
    <w:rPr>
      <w:rFonts w:ascii="Calibri Light" w:hAnsi="Calibri Light"/>
      <w:i/>
      <w:iCs/>
      <w:color w:val="262626"/>
      <w:sz w:val="21"/>
      <w:szCs w:val="21"/>
    </w:rPr>
  </w:style>
  <w:style w:type="character" w:customStyle="1" w:styleId="65">
    <w:name w:val="页眉 Char"/>
    <w:link w:val="29"/>
    <w:qFormat/>
    <w:uiPriority w:val="0"/>
    <w:rPr>
      <w:kern w:val="2"/>
      <w:sz w:val="18"/>
      <w:szCs w:val="18"/>
    </w:rPr>
  </w:style>
  <w:style w:type="character" w:customStyle="1" w:styleId="66">
    <w:name w:val="正文文本 Char"/>
    <w:basedOn w:val="47"/>
    <w:link w:val="17"/>
    <w:qFormat/>
    <w:uiPriority w:val="0"/>
    <w:rPr>
      <w:rFonts w:ascii="黑体" w:eastAsia="黑体"/>
      <w:b/>
      <w:kern w:val="2"/>
      <w:sz w:val="30"/>
      <w:szCs w:val="24"/>
    </w:rPr>
  </w:style>
  <w:style w:type="character" w:customStyle="1" w:styleId="67">
    <w:name w:val="页脚 Char"/>
    <w:link w:val="28"/>
    <w:qFormat/>
    <w:uiPriority w:val="0"/>
    <w:rPr>
      <w:kern w:val="2"/>
      <w:sz w:val="18"/>
      <w:szCs w:val="18"/>
    </w:rPr>
  </w:style>
  <w:style w:type="character" w:customStyle="1" w:styleId="68">
    <w:name w:val="日期 Char"/>
    <w:link w:val="24"/>
    <w:qFormat/>
    <w:uiPriority w:val="0"/>
    <w:rPr>
      <w:kern w:val="2"/>
      <w:sz w:val="21"/>
      <w:szCs w:val="24"/>
    </w:rPr>
  </w:style>
  <w:style w:type="paragraph" w:customStyle="1" w:styleId="69">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0">
    <w:name w:val="Char"/>
    <w:basedOn w:val="1"/>
    <w:qFormat/>
    <w:uiPriority w:val="0"/>
  </w:style>
  <w:style w:type="paragraph" w:styleId="71">
    <w:name w:val="List Paragraph"/>
    <w:basedOn w:val="1"/>
    <w:link w:val="72"/>
    <w:qFormat/>
    <w:uiPriority w:val="34"/>
    <w:pPr>
      <w:ind w:firstLine="420" w:firstLineChars="200"/>
    </w:pPr>
  </w:style>
  <w:style w:type="character" w:customStyle="1" w:styleId="72">
    <w:name w:val="列出段落 Char"/>
    <w:link w:val="71"/>
    <w:qFormat/>
    <w:uiPriority w:val="34"/>
    <w:rPr>
      <w:kern w:val="2"/>
      <w:sz w:val="21"/>
      <w:szCs w:val="24"/>
    </w:rPr>
  </w:style>
  <w:style w:type="paragraph" w:customStyle="1" w:styleId="73">
    <w:name w:val="列出段落1"/>
    <w:basedOn w:val="1"/>
    <w:qFormat/>
    <w:uiPriority w:val="0"/>
    <w:pPr>
      <w:ind w:firstLine="420" w:firstLineChars="200"/>
    </w:pPr>
    <w:rPr>
      <w:rFonts w:ascii="Calibri" w:hAnsi="Calibri"/>
      <w:szCs w:val="22"/>
    </w:rPr>
  </w:style>
  <w:style w:type="paragraph" w:styleId="74">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75">
    <w:name w:val="纯文本 Char1"/>
    <w:qFormat/>
    <w:locked/>
    <w:uiPriority w:val="0"/>
    <w:rPr>
      <w:rFonts w:ascii="宋体" w:hAnsi="Courier New"/>
    </w:rPr>
  </w:style>
  <w:style w:type="character" w:customStyle="1" w:styleId="76">
    <w:name w:val="纯文本 Char"/>
    <w:basedOn w:val="47"/>
    <w:link w:val="22"/>
    <w:qFormat/>
    <w:uiPriority w:val="0"/>
    <w:rPr>
      <w:rFonts w:ascii="宋体" w:hAnsi="Courier New" w:cs="Courier New"/>
      <w:kern w:val="2"/>
      <w:sz w:val="21"/>
      <w:szCs w:val="21"/>
    </w:rPr>
  </w:style>
  <w:style w:type="paragraph" w:customStyle="1" w:styleId="77">
    <w:name w:val="Table Paragraph"/>
    <w:basedOn w:val="1"/>
    <w:qFormat/>
    <w:uiPriority w:val="0"/>
    <w:pPr>
      <w:autoSpaceDE w:val="0"/>
      <w:autoSpaceDN w:val="0"/>
      <w:adjustRightInd w:val="0"/>
      <w:jc w:val="left"/>
    </w:pPr>
    <w:rPr>
      <w:rFonts w:eastAsia="等线"/>
      <w:kern w:val="0"/>
      <w:sz w:val="24"/>
    </w:rPr>
  </w:style>
  <w:style w:type="character" w:customStyle="1" w:styleId="78">
    <w:name w:val="px_10"/>
    <w:qFormat/>
    <w:uiPriority w:val="0"/>
  </w:style>
  <w:style w:type="paragraph" w:customStyle="1" w:styleId="79">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0">
    <w:name w:val="批注主题 Char"/>
    <w:qFormat/>
    <w:uiPriority w:val="0"/>
    <w:rPr>
      <w:rFonts w:eastAsia="等线"/>
      <w:b/>
      <w:bCs/>
      <w:sz w:val="24"/>
      <w:szCs w:val="24"/>
    </w:rPr>
  </w:style>
  <w:style w:type="character" w:customStyle="1" w:styleId="81">
    <w:name w:val="批注文字 Char"/>
    <w:qFormat/>
    <w:uiPriority w:val="0"/>
    <w:rPr>
      <w:rFonts w:eastAsia="等线"/>
      <w:sz w:val="24"/>
      <w:szCs w:val="24"/>
    </w:rPr>
  </w:style>
  <w:style w:type="character" w:customStyle="1" w:styleId="82">
    <w:name w:val="Char Char24"/>
    <w:qFormat/>
    <w:uiPriority w:val="0"/>
    <w:rPr>
      <w:rFonts w:ascii="Calibri Light" w:hAnsi="Calibri Light" w:eastAsia="宋体" w:cs="Times New Roman"/>
      <w:i/>
      <w:iCs/>
      <w:color w:val="2E74B5"/>
    </w:rPr>
  </w:style>
  <w:style w:type="character" w:customStyle="1" w:styleId="83">
    <w:name w:val="不明显强调1"/>
    <w:qFormat/>
    <w:uiPriority w:val="0"/>
    <w:rPr>
      <w:rFonts w:ascii="Times New Roman" w:hAnsi="Times New Roman" w:eastAsia="宋体" w:cs="Times New Roman"/>
      <w:i/>
      <w:iCs/>
      <w:color w:val="404040"/>
    </w:rPr>
  </w:style>
  <w:style w:type="character" w:customStyle="1" w:styleId="84">
    <w:name w:val="书籍标题1"/>
    <w:qFormat/>
    <w:uiPriority w:val="0"/>
    <w:rPr>
      <w:rFonts w:ascii="Times New Roman" w:hAnsi="Times New Roman" w:eastAsia="宋体" w:cs="Times New Roman"/>
      <w:b/>
      <w:bCs/>
      <w:i/>
      <w:iCs/>
      <w:spacing w:val="5"/>
    </w:rPr>
  </w:style>
  <w:style w:type="character" w:customStyle="1" w:styleId="85">
    <w:name w:val="hui3"/>
    <w:qFormat/>
    <w:uiPriority w:val="0"/>
    <w:rPr>
      <w:rFonts w:ascii="Times New Roman" w:hAnsi="Times New Roman" w:eastAsia="宋体" w:cs="Times New Roman"/>
      <w:color w:val="333333"/>
    </w:rPr>
  </w:style>
  <w:style w:type="character" w:customStyle="1" w:styleId="86">
    <w:name w:val="正文缩进 Char1"/>
    <w:link w:val="12"/>
    <w:qFormat/>
    <w:uiPriority w:val="0"/>
    <w:rPr>
      <w:sz w:val="24"/>
    </w:rPr>
  </w:style>
  <w:style w:type="character" w:customStyle="1" w:styleId="87">
    <w:name w:val="Char Char17"/>
    <w:qFormat/>
    <w:uiPriority w:val="0"/>
    <w:rPr>
      <w:rFonts w:ascii="宋体" w:hAnsi="Courier New" w:eastAsia="宋体" w:cs="Courier New"/>
      <w:szCs w:val="21"/>
    </w:rPr>
  </w:style>
  <w:style w:type="character" w:customStyle="1" w:styleId="88">
    <w:name w:val="Char Char23"/>
    <w:qFormat/>
    <w:uiPriority w:val="0"/>
    <w:rPr>
      <w:rFonts w:ascii="Calibri Light" w:hAnsi="Calibri Light" w:eastAsia="宋体" w:cs="Times New Roman"/>
      <w:color w:val="2E74B5"/>
    </w:rPr>
  </w:style>
  <w:style w:type="character" w:customStyle="1" w:styleId="89">
    <w:name w:val="正文缩进 Char"/>
    <w:qFormat/>
    <w:uiPriority w:val="0"/>
    <w:rPr>
      <w:rFonts w:ascii="Times New Roman" w:hAnsi="Times New Roman" w:eastAsia="宋体" w:cs="Times New Roman"/>
      <w:kern w:val="2"/>
      <w:sz w:val="21"/>
      <w:szCs w:val="24"/>
    </w:rPr>
  </w:style>
  <w:style w:type="character" w:customStyle="1" w:styleId="90">
    <w:name w:val="font10pt"/>
    <w:basedOn w:val="47"/>
    <w:qFormat/>
    <w:uiPriority w:val="0"/>
    <w:rPr>
      <w:rFonts w:ascii="Times New Roman" w:hAnsi="Times New Roman" w:eastAsia="宋体" w:cs="Times New Roman"/>
    </w:rPr>
  </w:style>
  <w:style w:type="character" w:customStyle="1" w:styleId="91">
    <w:name w:val="H2 Char"/>
    <w:qFormat/>
    <w:uiPriority w:val="0"/>
    <w:rPr>
      <w:rFonts w:ascii="Arial" w:hAnsi="Arial" w:eastAsia="黑体" w:cs="Times New Roman"/>
      <w:b/>
      <w:sz w:val="32"/>
      <w:lang w:val="en-US" w:eastAsia="zh-CN"/>
    </w:rPr>
  </w:style>
  <w:style w:type="character" w:customStyle="1" w:styleId="92">
    <w:name w:val="纯文本 字符11"/>
    <w:qFormat/>
    <w:uiPriority w:val="0"/>
    <w:rPr>
      <w:rFonts w:hint="eastAsia" w:ascii="宋体" w:hAnsi="Courier New" w:eastAsia="宋体" w:cs="Courier New"/>
      <w:kern w:val="0"/>
      <w:sz w:val="21"/>
      <w:szCs w:val="21"/>
    </w:rPr>
  </w:style>
  <w:style w:type="character" w:customStyle="1" w:styleId="93">
    <w:name w:val="不明显参考1"/>
    <w:qFormat/>
    <w:uiPriority w:val="0"/>
    <w:rPr>
      <w:rFonts w:ascii="Times New Roman" w:hAnsi="Times New Roman" w:eastAsia="宋体" w:cs="Times New Roman"/>
      <w:smallCaps/>
      <w:color w:val="404040"/>
    </w:rPr>
  </w:style>
  <w:style w:type="character" w:customStyle="1" w:styleId="94">
    <w:name w:val="标题1"/>
    <w:qFormat/>
    <w:uiPriority w:val="0"/>
    <w:rPr>
      <w:rFonts w:ascii="Times New Roman" w:hAnsi="Times New Roman" w:eastAsia="宋体" w:cs="Times New Roman"/>
    </w:rPr>
  </w:style>
  <w:style w:type="character" w:customStyle="1" w:styleId="95">
    <w:name w:val="纯文本 字符12"/>
    <w:qFormat/>
    <w:uiPriority w:val="0"/>
    <w:rPr>
      <w:rFonts w:hint="eastAsia" w:ascii="宋体" w:hAnsi="Courier New" w:eastAsia="宋体" w:cs="Courier New"/>
      <w:kern w:val="0"/>
    </w:rPr>
  </w:style>
  <w:style w:type="character" w:customStyle="1" w:styleId="96">
    <w:name w:val="标题 字符1"/>
    <w:qFormat/>
    <w:uiPriority w:val="0"/>
    <w:rPr>
      <w:rFonts w:ascii="等线 Light" w:hAnsi="等线 Light" w:eastAsia="宋体" w:cs="Times New Roman"/>
      <w:b/>
      <w:bCs/>
      <w:sz w:val="32"/>
      <w:szCs w:val="32"/>
    </w:rPr>
  </w:style>
  <w:style w:type="character" w:customStyle="1" w:styleId="97">
    <w:name w:val="正文文本缩进 3 Char"/>
    <w:qFormat/>
    <w:uiPriority w:val="0"/>
    <w:rPr>
      <w:rFonts w:eastAsia="等线"/>
      <w:sz w:val="16"/>
      <w:szCs w:val="16"/>
    </w:rPr>
  </w:style>
  <w:style w:type="character" w:customStyle="1" w:styleId="98">
    <w:name w:val="Char Char27"/>
    <w:qFormat/>
    <w:uiPriority w:val="0"/>
    <w:rPr>
      <w:rFonts w:ascii="Calibri Light" w:hAnsi="Calibri Light" w:eastAsia="宋体" w:cs="Times New Roman"/>
      <w:color w:val="2E74B5"/>
      <w:sz w:val="32"/>
      <w:szCs w:val="32"/>
    </w:rPr>
  </w:style>
  <w:style w:type="character" w:customStyle="1" w:styleId="99">
    <w:name w:val="Char Char1"/>
    <w:qFormat/>
    <w:uiPriority w:val="0"/>
    <w:rPr>
      <w:rFonts w:ascii="Cambria" w:hAnsi="Cambria" w:eastAsia="宋体" w:cs="Times New Roman"/>
      <w:b/>
      <w:bCs/>
      <w:kern w:val="2"/>
      <w:sz w:val="32"/>
      <w:szCs w:val="32"/>
    </w:rPr>
  </w:style>
  <w:style w:type="character" w:customStyle="1" w:styleId="100">
    <w:name w:val="表格 Char Char"/>
    <w:link w:val="101"/>
    <w:qFormat/>
    <w:uiPriority w:val="0"/>
    <w:rPr>
      <w:rFonts w:ascii="宋体" w:hAnsi="宋体"/>
    </w:rPr>
  </w:style>
  <w:style w:type="paragraph" w:customStyle="1" w:styleId="101">
    <w:name w:val="表格"/>
    <w:basedOn w:val="1"/>
    <w:link w:val="100"/>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2">
    <w:name w:val="纯文本 字符14"/>
    <w:qFormat/>
    <w:uiPriority w:val="0"/>
    <w:rPr>
      <w:rFonts w:hint="eastAsia" w:ascii="宋体" w:hAnsi="Courier New" w:eastAsia="宋体" w:cs="Courier New"/>
      <w:kern w:val="0"/>
    </w:rPr>
  </w:style>
  <w:style w:type="character" w:customStyle="1" w:styleId="103">
    <w:name w:val="标题4 Char"/>
    <w:link w:val="104"/>
    <w:qFormat/>
    <w:uiPriority w:val="0"/>
    <w:rPr>
      <w:rFonts w:ascii="Cambria" w:hAnsi="Cambria" w:eastAsia="黑体"/>
      <w:b/>
      <w:bCs/>
      <w:sz w:val="28"/>
      <w:szCs w:val="28"/>
    </w:rPr>
  </w:style>
  <w:style w:type="paragraph" w:customStyle="1" w:styleId="104">
    <w:name w:val="标题4"/>
    <w:basedOn w:val="5"/>
    <w:link w:val="103"/>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05">
    <w:name w:val="Char Char25"/>
    <w:qFormat/>
    <w:uiPriority w:val="0"/>
    <w:rPr>
      <w:rFonts w:ascii="Calibri Light" w:hAnsi="Calibri Light" w:eastAsia="宋体" w:cs="Times New Roman"/>
      <w:color w:val="1F4E79"/>
      <w:sz w:val="24"/>
      <w:szCs w:val="24"/>
    </w:rPr>
  </w:style>
  <w:style w:type="character" w:customStyle="1" w:styleId="106">
    <w:name w:val="引用 Char"/>
    <w:qFormat/>
    <w:uiPriority w:val="0"/>
    <w:rPr>
      <w:i/>
      <w:iCs/>
      <w:color w:val="404040"/>
    </w:rPr>
  </w:style>
  <w:style w:type="paragraph" w:styleId="107">
    <w:name w:val="Quote"/>
    <w:basedOn w:val="1"/>
    <w:next w:val="1"/>
    <w:link w:val="147"/>
    <w:qFormat/>
    <w:uiPriority w:val="0"/>
    <w:pPr>
      <w:widowControl/>
      <w:spacing w:before="200" w:after="160" w:line="259" w:lineRule="auto"/>
      <w:ind w:left="864" w:right="864"/>
      <w:jc w:val="left"/>
    </w:pPr>
    <w:rPr>
      <w:i/>
      <w:iCs/>
      <w:color w:val="404040"/>
      <w:kern w:val="0"/>
      <w:sz w:val="20"/>
      <w:szCs w:val="20"/>
    </w:rPr>
  </w:style>
  <w:style w:type="character" w:customStyle="1" w:styleId="108">
    <w:name w:val="批注框文本 Char"/>
    <w:qFormat/>
    <w:uiPriority w:val="0"/>
    <w:rPr>
      <w:rFonts w:eastAsia="等线"/>
      <w:sz w:val="18"/>
      <w:szCs w:val="18"/>
    </w:rPr>
  </w:style>
  <w:style w:type="character" w:customStyle="1" w:styleId="109">
    <w:name w:val="纯文本 字符13"/>
    <w:qFormat/>
    <w:uiPriority w:val="0"/>
    <w:rPr>
      <w:rFonts w:hint="eastAsia" w:ascii="宋体" w:hAnsi="Courier New" w:eastAsia="宋体" w:cs="Courier New"/>
      <w:kern w:val="0"/>
    </w:rPr>
  </w:style>
  <w:style w:type="character" w:customStyle="1" w:styleId="110">
    <w:name w:val="纯文本 字符1"/>
    <w:qFormat/>
    <w:uiPriority w:val="0"/>
    <w:rPr>
      <w:rFonts w:hint="eastAsia" w:ascii="等线" w:hAnsi="Courier New" w:eastAsia="等线" w:cs="Courier New"/>
      <w:kern w:val="0"/>
      <w:sz w:val="24"/>
      <w:szCs w:val="24"/>
    </w:rPr>
  </w:style>
  <w:style w:type="character" w:customStyle="1" w:styleId="111">
    <w:name w:val="标题 Char1"/>
    <w:qFormat/>
    <w:uiPriority w:val="0"/>
    <w:rPr>
      <w:rFonts w:ascii="Cambria" w:hAnsi="Cambria"/>
      <w:b/>
      <w:bCs/>
      <w:kern w:val="2"/>
      <w:sz w:val="32"/>
      <w:szCs w:val="32"/>
    </w:rPr>
  </w:style>
  <w:style w:type="character" w:customStyle="1" w:styleId="112">
    <w:name w:val="纯文本 字符2"/>
    <w:qFormat/>
    <w:uiPriority w:val="0"/>
    <w:rPr>
      <w:rFonts w:ascii="宋体" w:hAnsi="Courier New" w:eastAsia="宋体" w:cs="Courier New"/>
      <w:szCs w:val="21"/>
    </w:rPr>
  </w:style>
  <w:style w:type="character" w:customStyle="1" w:styleId="113">
    <w:name w:val="明显强调1"/>
    <w:qFormat/>
    <w:uiPriority w:val="0"/>
    <w:rPr>
      <w:rFonts w:ascii="Times New Roman" w:hAnsi="Times New Roman" w:eastAsia="宋体" w:cs="Times New Roman"/>
      <w:i/>
      <w:iCs/>
      <w:color w:val="5B9BD5"/>
    </w:rPr>
  </w:style>
  <w:style w:type="character" w:customStyle="1" w:styleId="114">
    <w:name w:val="明显参考1"/>
    <w:qFormat/>
    <w:uiPriority w:val="0"/>
    <w:rPr>
      <w:rFonts w:ascii="Times New Roman" w:hAnsi="Times New Roman" w:eastAsia="宋体" w:cs="Times New Roman"/>
      <w:b/>
      <w:bCs/>
      <w:smallCaps/>
      <w:color w:val="5B9BD5"/>
      <w:spacing w:val="5"/>
    </w:rPr>
  </w:style>
  <w:style w:type="character" w:customStyle="1" w:styleId="115">
    <w:name w:val="明显引用 Char"/>
    <w:qFormat/>
    <w:uiPriority w:val="0"/>
    <w:rPr>
      <w:i/>
      <w:iCs/>
      <w:color w:val="5B9BD5"/>
    </w:rPr>
  </w:style>
  <w:style w:type="paragraph" w:styleId="116">
    <w:name w:val="Intense Quote"/>
    <w:basedOn w:val="1"/>
    <w:next w:val="1"/>
    <w:link w:val="149"/>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17">
    <w:name w:val="Char Char26"/>
    <w:qFormat/>
    <w:uiPriority w:val="0"/>
    <w:rPr>
      <w:rFonts w:ascii="Calibri Light" w:hAnsi="Calibri Light" w:eastAsia="宋体" w:cs="Times New Roman"/>
      <w:color w:val="2E74B5"/>
      <w:sz w:val="28"/>
      <w:szCs w:val="28"/>
    </w:rPr>
  </w:style>
  <w:style w:type="character" w:customStyle="1" w:styleId="118">
    <w:name w:val="标题11"/>
    <w:basedOn w:val="47"/>
    <w:qFormat/>
    <w:uiPriority w:val="0"/>
    <w:rPr>
      <w:rFonts w:ascii="Times New Roman" w:hAnsi="Times New Roman" w:eastAsia="宋体" w:cs="Times New Roman"/>
    </w:rPr>
  </w:style>
  <w:style w:type="character" w:customStyle="1" w:styleId="119">
    <w:name w:val="正文1 Char Char"/>
    <w:link w:val="120"/>
    <w:qFormat/>
    <w:uiPriority w:val="0"/>
    <w:rPr>
      <w:rFonts w:ascii="Calibri" w:hAnsi="Calibri"/>
    </w:rPr>
  </w:style>
  <w:style w:type="paragraph" w:customStyle="1" w:styleId="120">
    <w:name w:val="正文1"/>
    <w:basedOn w:val="1"/>
    <w:link w:val="119"/>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1">
    <w:name w:val="Char Char22"/>
    <w:qFormat/>
    <w:uiPriority w:val="0"/>
    <w:rPr>
      <w:rFonts w:ascii="Calibri Light" w:hAnsi="Calibri Light" w:eastAsia="宋体" w:cs="Times New Roman"/>
      <w:color w:val="1F4E79"/>
    </w:rPr>
  </w:style>
  <w:style w:type="character" w:customStyle="1" w:styleId="122">
    <w:name w:val="标题 Char Char"/>
    <w:qFormat/>
    <w:uiPriority w:val="0"/>
    <w:rPr>
      <w:rFonts w:ascii="Cambria" w:hAnsi="Cambria" w:eastAsia="宋体" w:cs="Times New Roman"/>
      <w:b/>
      <w:bCs/>
      <w:kern w:val="2"/>
      <w:sz w:val="32"/>
      <w:szCs w:val="32"/>
    </w:rPr>
  </w:style>
  <w:style w:type="character" w:customStyle="1" w:styleId="123">
    <w:name w:val="Char Char18"/>
    <w:qFormat/>
    <w:uiPriority w:val="0"/>
    <w:rPr>
      <w:rFonts w:ascii="Calibri Light" w:hAnsi="Calibri Light" w:eastAsia="宋体" w:cs="Times New Roman"/>
      <w:spacing w:val="-10"/>
      <w:sz w:val="56"/>
      <w:szCs w:val="56"/>
    </w:rPr>
  </w:style>
  <w:style w:type="character" w:customStyle="1" w:styleId="124">
    <w:name w:val="标题 Char"/>
    <w:qFormat/>
    <w:uiPriority w:val="0"/>
    <w:rPr>
      <w:rFonts w:ascii="Cambria" w:hAnsi="Cambria" w:eastAsia="宋体" w:cs="Times New Roman"/>
      <w:b/>
      <w:bCs/>
      <w:sz w:val="32"/>
      <w:szCs w:val="32"/>
    </w:rPr>
  </w:style>
  <w:style w:type="character" w:customStyle="1" w:styleId="125">
    <w:name w:val="apple-converted-space"/>
    <w:basedOn w:val="47"/>
    <w:qFormat/>
    <w:uiPriority w:val="0"/>
    <w:rPr>
      <w:rFonts w:ascii="Times New Roman" w:hAnsi="Times New Roman" w:eastAsia="宋体" w:cs="Times New Roman"/>
    </w:rPr>
  </w:style>
  <w:style w:type="character" w:customStyle="1" w:styleId="126">
    <w:name w:val="文档结构图 Char"/>
    <w:basedOn w:val="47"/>
    <w:link w:val="15"/>
    <w:qFormat/>
    <w:uiPriority w:val="0"/>
    <w:rPr>
      <w:rFonts w:ascii="等线" w:hAnsi="等线"/>
      <w:szCs w:val="22"/>
      <w:shd w:val="clear" w:color="auto" w:fill="000080"/>
    </w:rPr>
  </w:style>
  <w:style w:type="character" w:customStyle="1" w:styleId="127">
    <w:name w:val="副标题 Char"/>
    <w:basedOn w:val="47"/>
    <w:link w:val="32"/>
    <w:qFormat/>
    <w:uiPriority w:val="0"/>
    <w:rPr>
      <w:rFonts w:ascii="等线" w:hAnsi="等线"/>
      <w:color w:val="5A5A5A"/>
      <w:spacing w:val="15"/>
      <w:sz w:val="22"/>
      <w:szCs w:val="22"/>
    </w:rPr>
  </w:style>
  <w:style w:type="character" w:customStyle="1" w:styleId="128">
    <w:name w:val="正文文本 2 Char"/>
    <w:basedOn w:val="47"/>
    <w:link w:val="38"/>
    <w:qFormat/>
    <w:uiPriority w:val="0"/>
    <w:rPr>
      <w:rFonts w:ascii="宋体" w:hAnsi="等线"/>
      <w:sz w:val="28"/>
    </w:rPr>
  </w:style>
  <w:style w:type="character" w:customStyle="1" w:styleId="129">
    <w:name w:val="批注框文本 Char1"/>
    <w:basedOn w:val="47"/>
    <w:link w:val="27"/>
    <w:qFormat/>
    <w:uiPriority w:val="0"/>
    <w:rPr>
      <w:kern w:val="2"/>
      <w:sz w:val="18"/>
      <w:szCs w:val="18"/>
    </w:rPr>
  </w:style>
  <w:style w:type="character" w:customStyle="1" w:styleId="130">
    <w:name w:val="尾注文本 Char"/>
    <w:basedOn w:val="47"/>
    <w:link w:val="26"/>
    <w:qFormat/>
    <w:uiPriority w:val="0"/>
    <w:rPr>
      <w:rFonts w:ascii="等线" w:hAnsi="等线"/>
      <w:szCs w:val="22"/>
    </w:rPr>
  </w:style>
  <w:style w:type="character" w:customStyle="1" w:styleId="131">
    <w:name w:val="批注文字 Char1"/>
    <w:basedOn w:val="47"/>
    <w:link w:val="16"/>
    <w:qFormat/>
    <w:uiPriority w:val="0"/>
    <w:rPr>
      <w:kern w:val="2"/>
      <w:sz w:val="21"/>
      <w:szCs w:val="24"/>
    </w:rPr>
  </w:style>
  <w:style w:type="character" w:customStyle="1" w:styleId="132">
    <w:name w:val="批注主题 Char1"/>
    <w:basedOn w:val="131"/>
    <w:link w:val="43"/>
    <w:qFormat/>
    <w:uiPriority w:val="0"/>
    <w:rPr>
      <w:b/>
      <w:bCs/>
      <w:kern w:val="2"/>
      <w:sz w:val="21"/>
      <w:szCs w:val="24"/>
    </w:rPr>
  </w:style>
  <w:style w:type="character" w:customStyle="1" w:styleId="133">
    <w:name w:val="标题 Char2"/>
    <w:basedOn w:val="47"/>
    <w:link w:val="42"/>
    <w:qFormat/>
    <w:uiPriority w:val="0"/>
    <w:rPr>
      <w:rFonts w:asciiTheme="majorHAnsi" w:hAnsiTheme="majorHAnsi" w:cstheme="majorBidi"/>
      <w:b/>
      <w:bCs/>
      <w:kern w:val="2"/>
      <w:sz w:val="32"/>
      <w:szCs w:val="32"/>
    </w:rPr>
  </w:style>
  <w:style w:type="character" w:customStyle="1" w:styleId="134">
    <w:name w:val="HTML 预设格式 Char"/>
    <w:basedOn w:val="47"/>
    <w:link w:val="39"/>
    <w:qFormat/>
    <w:uiPriority w:val="0"/>
    <w:rPr>
      <w:rFonts w:ascii="宋体" w:hAnsi="宋体"/>
      <w:sz w:val="24"/>
      <w:szCs w:val="22"/>
    </w:rPr>
  </w:style>
  <w:style w:type="character" w:customStyle="1" w:styleId="135">
    <w:name w:val="正文文本缩进 3 Char1"/>
    <w:basedOn w:val="47"/>
    <w:link w:val="35"/>
    <w:qFormat/>
    <w:uiPriority w:val="0"/>
    <w:rPr>
      <w:kern w:val="2"/>
      <w:sz w:val="16"/>
      <w:szCs w:val="16"/>
    </w:rPr>
  </w:style>
  <w:style w:type="character" w:customStyle="1" w:styleId="136">
    <w:name w:val="正文文本缩进 2 Char"/>
    <w:basedOn w:val="47"/>
    <w:link w:val="25"/>
    <w:qFormat/>
    <w:uiPriority w:val="0"/>
    <w:rPr>
      <w:rFonts w:ascii="宋体" w:hAnsi="等线"/>
      <w:sz w:val="28"/>
    </w:rPr>
  </w:style>
  <w:style w:type="character" w:customStyle="1" w:styleId="137">
    <w:name w:val="正文文本缩进 Char"/>
    <w:basedOn w:val="47"/>
    <w:link w:val="18"/>
    <w:qFormat/>
    <w:uiPriority w:val="0"/>
    <w:rPr>
      <w:rFonts w:ascii="等线" w:hAnsi="等线"/>
      <w:sz w:val="28"/>
    </w:rPr>
  </w:style>
  <w:style w:type="character" w:customStyle="1" w:styleId="138">
    <w:name w:val="脚注文本 Char"/>
    <w:basedOn w:val="47"/>
    <w:link w:val="33"/>
    <w:qFormat/>
    <w:uiPriority w:val="0"/>
    <w:rPr>
      <w:rFonts w:ascii="等线" w:hAnsi="等线"/>
      <w:sz w:val="18"/>
      <w:szCs w:val="18"/>
    </w:rPr>
  </w:style>
  <w:style w:type="paragraph" w:customStyle="1" w:styleId="139">
    <w:name w:val="msolistparagraph"/>
    <w:basedOn w:val="1"/>
    <w:qFormat/>
    <w:uiPriority w:val="0"/>
    <w:pPr>
      <w:autoSpaceDE w:val="0"/>
      <w:autoSpaceDN w:val="0"/>
      <w:adjustRightInd w:val="0"/>
      <w:jc w:val="left"/>
    </w:pPr>
    <w:rPr>
      <w:kern w:val="0"/>
      <w:sz w:val="24"/>
    </w:rPr>
  </w:style>
  <w:style w:type="paragraph" w:customStyle="1" w:styleId="140">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1">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2">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43">
    <w:name w:val="_Style 2"/>
    <w:basedOn w:val="1"/>
    <w:qFormat/>
    <w:uiPriority w:val="0"/>
    <w:pPr>
      <w:ind w:firstLine="420" w:firstLineChars="200"/>
    </w:pPr>
    <w:rPr>
      <w:rFonts w:ascii="Calibri" w:hAnsi="Calibri"/>
      <w:szCs w:val="22"/>
    </w:rPr>
  </w:style>
  <w:style w:type="paragraph" w:customStyle="1" w:styleId="144">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45">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46">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47">
    <w:name w:val="引用 Char1"/>
    <w:basedOn w:val="47"/>
    <w:link w:val="107"/>
    <w:qFormat/>
    <w:uiPriority w:val="99"/>
    <w:rPr>
      <w:i/>
      <w:iCs/>
      <w:color w:val="000000" w:themeColor="text1"/>
      <w:kern w:val="2"/>
      <w:sz w:val="21"/>
      <w:szCs w:val="24"/>
      <w14:textFill>
        <w14:solidFill>
          <w14:schemeClr w14:val="tx1"/>
        </w14:solidFill>
      </w14:textFill>
    </w:rPr>
  </w:style>
  <w:style w:type="paragraph" w:customStyle="1" w:styleId="148">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49">
    <w:name w:val="明显引用 Char1"/>
    <w:basedOn w:val="47"/>
    <w:link w:val="116"/>
    <w:qFormat/>
    <w:uiPriority w:val="99"/>
    <w:rPr>
      <w:b/>
      <w:bCs/>
      <w:i/>
      <w:iCs/>
      <w:color w:val="4F81BD" w:themeColor="accent1"/>
      <w:kern w:val="2"/>
      <w:sz w:val="21"/>
      <w:szCs w:val="24"/>
      <w14:textFill>
        <w14:solidFill>
          <w14:schemeClr w14:val="accent1"/>
        </w14:solidFill>
      </w14:textFill>
    </w:rPr>
  </w:style>
  <w:style w:type="paragraph" w:customStyle="1" w:styleId="1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1">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2">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53">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54">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5">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56">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57">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58">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59">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0">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1">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2">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63">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64">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65">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66">
    <w:name w:val="15"/>
    <w:qFormat/>
    <w:uiPriority w:val="0"/>
    <w:rPr>
      <w:rFonts w:hint="default" w:ascii="Calibri" w:hAnsi="Calibri" w:eastAsia="宋体" w:cs="Times New Roman"/>
      <w:color w:val="0000FF"/>
      <w:szCs w:val="21"/>
      <w:u w:val="single"/>
    </w:rPr>
  </w:style>
  <w:style w:type="character" w:customStyle="1" w:styleId="167">
    <w:name w:val="font11"/>
    <w:basedOn w:val="47"/>
    <w:qFormat/>
    <w:uiPriority w:val="0"/>
    <w:rPr>
      <w:rFonts w:hint="eastAsia" w:ascii="宋体" w:hAnsi="宋体" w:eastAsia="宋体" w:cs="宋体"/>
      <w:color w:val="000000"/>
      <w:sz w:val="32"/>
      <w:szCs w:val="32"/>
      <w:u w:val="none"/>
    </w:rPr>
  </w:style>
  <w:style w:type="character" w:customStyle="1" w:styleId="168">
    <w:name w:val="font41"/>
    <w:basedOn w:val="47"/>
    <w:qFormat/>
    <w:uiPriority w:val="0"/>
    <w:rPr>
      <w:rFonts w:ascii="Arial" w:hAnsi="Arial" w:cs="Arial"/>
      <w:color w:val="000000"/>
      <w:sz w:val="32"/>
      <w:szCs w:val="32"/>
      <w:u w:val="none"/>
    </w:rPr>
  </w:style>
  <w:style w:type="character" w:customStyle="1" w:styleId="169">
    <w:name w:val="font31"/>
    <w:basedOn w:val="47"/>
    <w:qFormat/>
    <w:uiPriority w:val="0"/>
    <w:rPr>
      <w:rFonts w:ascii="Arial" w:hAnsi="Arial" w:cs="Arial"/>
      <w:color w:val="000000"/>
      <w:sz w:val="32"/>
      <w:szCs w:val="32"/>
      <w:u w:val="none"/>
    </w:rPr>
  </w:style>
  <w:style w:type="character" w:customStyle="1" w:styleId="170">
    <w:name w:val="font51"/>
    <w:basedOn w:val="47"/>
    <w:qFormat/>
    <w:uiPriority w:val="0"/>
    <w:rPr>
      <w:rFonts w:hint="eastAsia" w:ascii="宋体" w:hAnsi="宋体" w:eastAsia="宋体" w:cs="宋体"/>
      <w:color w:val="1A1A1A"/>
      <w:sz w:val="24"/>
      <w:szCs w:val="24"/>
      <w:u w:val="none"/>
    </w:rPr>
  </w:style>
  <w:style w:type="character" w:customStyle="1" w:styleId="171">
    <w:name w:val="font61"/>
    <w:basedOn w:val="47"/>
    <w:qFormat/>
    <w:uiPriority w:val="0"/>
    <w:rPr>
      <w:rFonts w:hint="eastAsia" w:ascii="宋体" w:hAnsi="宋体" w:eastAsia="宋体" w:cs="宋体"/>
      <w:color w:val="000000"/>
      <w:sz w:val="24"/>
      <w:szCs w:val="24"/>
      <w:u w:val="none"/>
      <w:vertAlign w:val="superscript"/>
    </w:rPr>
  </w:style>
  <w:style w:type="character" w:customStyle="1" w:styleId="172">
    <w:name w:val="font91"/>
    <w:basedOn w:val="47"/>
    <w:qFormat/>
    <w:uiPriority w:val="0"/>
    <w:rPr>
      <w:rFonts w:ascii="Arial" w:hAnsi="Arial" w:cs="Arial"/>
      <w:color w:val="000000"/>
      <w:sz w:val="24"/>
      <w:szCs w:val="24"/>
      <w:u w:val="none"/>
    </w:rPr>
  </w:style>
  <w:style w:type="character" w:customStyle="1" w:styleId="173">
    <w:name w:val="font21"/>
    <w:basedOn w:val="47"/>
    <w:qFormat/>
    <w:uiPriority w:val="0"/>
    <w:rPr>
      <w:rFonts w:hint="eastAsia" w:ascii="宋体" w:hAnsi="宋体" w:eastAsia="宋体" w:cs="宋体"/>
      <w:color w:val="000000"/>
      <w:sz w:val="24"/>
      <w:szCs w:val="24"/>
      <w:u w:val="none"/>
    </w:rPr>
  </w:style>
  <w:style w:type="character" w:customStyle="1" w:styleId="174">
    <w:name w:val="font112"/>
    <w:basedOn w:val="47"/>
    <w:qFormat/>
    <w:uiPriority w:val="0"/>
    <w:rPr>
      <w:rFonts w:ascii="Arial" w:hAnsi="Arial" w:cs="Arial"/>
      <w:color w:val="000000"/>
      <w:sz w:val="32"/>
      <w:szCs w:val="32"/>
      <w:u w:val="none"/>
    </w:rPr>
  </w:style>
  <w:style w:type="character" w:customStyle="1" w:styleId="175">
    <w:name w:val="font01"/>
    <w:basedOn w:val="47"/>
    <w:qFormat/>
    <w:uiPriority w:val="0"/>
    <w:rPr>
      <w:rFonts w:hint="eastAsia" w:ascii="宋体" w:hAnsi="宋体" w:eastAsia="宋体" w:cs="宋体"/>
      <w:color w:val="000000"/>
      <w:sz w:val="24"/>
      <w:szCs w:val="24"/>
      <w:u w:val="none"/>
    </w:rPr>
  </w:style>
  <w:style w:type="character" w:customStyle="1" w:styleId="176">
    <w:name w:val="font71"/>
    <w:basedOn w:val="47"/>
    <w:qFormat/>
    <w:uiPriority w:val="0"/>
    <w:rPr>
      <w:rFonts w:ascii="MS Sans Serif" w:hAnsi="MS Sans Serif" w:eastAsia="MS Sans Serif" w:cs="MS Sans Serif"/>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1876</Words>
  <Characters>2049</Characters>
  <Lines>99</Lines>
  <Paragraphs>27</Paragraphs>
  <TotalTime>13</TotalTime>
  <ScaleCrop>false</ScaleCrop>
  <LinksUpToDate>false</LinksUpToDate>
  <CharactersWithSpaces>2222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李天佑</cp:lastModifiedBy>
  <cp:lastPrinted>2024-04-22T06:00:00Z</cp:lastPrinted>
  <dcterms:modified xsi:type="dcterms:W3CDTF">2026-06-26T03:31:39Z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305F5E360332498BA8B1DB89B30DFA39</vt:lpwstr>
  </property>
  <property fmtid="{D5CDD505-2E9C-101B-9397-08002B2CF9AE}" pid="4" name="KSOTemplateDocerSaveRecord">
    <vt:lpwstr>eyJoZGlkIjoiZTk2ZTFiNzY1NjBlMjhiMWU3MDU4ZmZhY2JhMzBmMDAiLCJ1c2VySWQiOiI5NTQ0OTU0NzYifQ==</vt:lpwstr>
  </property>
</Properties>
</file>