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6A343">
      <w:pPr>
        <w:pStyle w:val="4"/>
        <w:spacing w:line="360" w:lineRule="auto"/>
        <w:rPr>
          <w:rFonts w:hint="eastAsia" w:ascii="仿宋" w:hAnsi="仿宋" w:eastAsia="仿宋" w:cs="仿宋"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Cs/>
          <w:color w:val="auto"/>
          <w:sz w:val="36"/>
          <w:szCs w:val="36"/>
        </w:rPr>
        <w:t>深圳市深环绿盾环保科技有限公司</w:t>
      </w:r>
    </w:p>
    <w:p w14:paraId="160A0C2B">
      <w:pPr>
        <w:pStyle w:val="4"/>
        <w:spacing w:line="360" w:lineRule="auto"/>
        <w:rPr>
          <w:rFonts w:hint="eastAsia" w:ascii="仿宋" w:hAnsi="仿宋" w:eastAsia="仿宋" w:cs="仿宋"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Cs/>
          <w:color w:val="auto"/>
          <w:sz w:val="36"/>
          <w:szCs w:val="36"/>
        </w:rPr>
        <w:t>2026年处置中心变频器采购询价文件</w:t>
      </w:r>
    </w:p>
    <w:p w14:paraId="1A8182AC">
      <w:pPr>
        <w:pStyle w:val="3"/>
        <w:spacing w:before="0" w:after="0" w:line="480" w:lineRule="exact"/>
        <w:ind w:firstLine="2711" w:firstLineChars="900"/>
        <w:jc w:val="both"/>
        <w:rPr>
          <w:rFonts w:hint="eastAsia" w:ascii="仿宋" w:hAnsi="仿宋" w:eastAsia="仿宋" w:cs="仿宋"/>
          <w:color w:val="auto"/>
        </w:rPr>
      </w:pPr>
    </w:p>
    <w:p w14:paraId="757ECB09">
      <w:pPr>
        <w:pStyle w:val="3"/>
        <w:spacing w:before="0" w:after="0" w:line="360" w:lineRule="auto"/>
        <w:ind w:firstLine="2891" w:firstLineChars="800"/>
        <w:jc w:val="both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第一部分 项目公告</w:t>
      </w:r>
      <w:bookmarkStart w:id="0" w:name="_GoBack"/>
      <w:bookmarkEnd w:id="0"/>
    </w:p>
    <w:p w14:paraId="6A6DC1D3">
      <w:pPr>
        <w:rPr>
          <w:color w:val="auto"/>
        </w:rPr>
      </w:pPr>
    </w:p>
    <w:p w14:paraId="1C400E36">
      <w:pPr>
        <w:pStyle w:val="3"/>
        <w:spacing w:before="0" w:after="0" w:line="360" w:lineRule="auto"/>
        <w:ind w:firstLine="602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color w:val="auto"/>
        </w:rPr>
        <w:t>一、项目基本信息</w:t>
      </w:r>
    </w:p>
    <w:p w14:paraId="606DDD7F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1.采购人：深圳市深环绿盾环保科技有限公司</w:t>
      </w:r>
    </w:p>
    <w:p w14:paraId="71D72D98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2.采购使用人：深圳市深环绿盾环保科技有限公司</w:t>
      </w:r>
    </w:p>
    <w:p w14:paraId="66FD25F7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3.项目名称：</w:t>
      </w:r>
      <w:r>
        <w:rPr>
          <w:rFonts w:ascii="仿宋" w:hAnsi="仿宋" w:eastAsia="仿宋" w:cs="仿宋"/>
          <w:b w:val="0"/>
          <w:bCs w:val="0"/>
          <w:color w:val="auto"/>
        </w:rPr>
        <w:t xml:space="preserve"> 2026年处置中心变频器采购</w:t>
      </w:r>
    </w:p>
    <w:p w14:paraId="18A6576A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4.采购内容：详见“第二部分采购需求”</w:t>
      </w:r>
    </w:p>
    <w:p w14:paraId="40743973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5.预算金额：人民币19.8万元，超过预算的报价无效</w:t>
      </w:r>
    </w:p>
    <w:p w14:paraId="45CCD69B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6.采购人信息：</w:t>
      </w:r>
    </w:p>
    <w:p w14:paraId="5E51CC60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  <w:highlight w:val="yellow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highlight w:val="yellow"/>
        </w:rPr>
        <w:t>联系人：刘工  联</w:t>
      </w:r>
      <w:r>
        <w:rPr>
          <w:rFonts w:hint="eastAsia" w:ascii="仿宋" w:hAnsi="仿宋" w:eastAsia="仿宋" w:cs="仿宋"/>
          <w:b w:val="0"/>
          <w:bCs w:val="0"/>
          <w:color w:val="auto"/>
          <w:highlight w:val="yellow"/>
        </w:rPr>
        <w:t>系电话：13798452467</w:t>
      </w:r>
    </w:p>
    <w:p w14:paraId="031A7770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地址：福田梅观路8-6号福田生产基地（红色办公楼三楼）。</w:t>
      </w:r>
    </w:p>
    <w:p w14:paraId="4B7CA60A">
      <w:pPr>
        <w:rPr>
          <w:color w:val="auto"/>
        </w:rPr>
      </w:pPr>
    </w:p>
    <w:p w14:paraId="3C4D678D">
      <w:pPr>
        <w:pStyle w:val="3"/>
        <w:spacing w:before="0" w:after="0" w:line="360" w:lineRule="auto"/>
        <w:ind w:firstLine="602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二、供应商资格要求</w:t>
      </w:r>
    </w:p>
    <w:p w14:paraId="21C7BAA8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1.供应商为中华人民共和国境内依法注册的独立企业法人，具备有效的三证合一营业执照，经营范围包含电气设备、变频器销售或工业自动化设备相关业务，具备独立承担民事责任和独立签订合同的能力。</w:t>
      </w:r>
    </w:p>
    <w:p w14:paraId="7A5F10DD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未被“信用中国”网站（www.creditchina.gov.cn）列入失信被执行人，须提供网站完整截图。</w:t>
      </w:r>
    </w:p>
    <w:p w14:paraId="21755BED"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3.</w:t>
      </w:r>
      <w:r>
        <w:rPr>
          <w:rFonts w:ascii="仿宋" w:hAnsi="仿宋" w:eastAsia="仿宋" w:cs="仿宋"/>
          <w:color w:val="auto"/>
          <w:kern w:val="0"/>
          <w:sz w:val="30"/>
          <w:szCs w:val="30"/>
          <w:highlight w:val="yellow"/>
        </w:rPr>
        <w:t>供应商必须持有富士品牌官方出具的有效授权文件，授权范围包含本次采购品类，未提供原厂授权书的单位视为资格不满足，作无效处理。</w:t>
      </w:r>
    </w:p>
    <w:p w14:paraId="0B809E80">
      <w:pPr>
        <w:pStyle w:val="3"/>
        <w:spacing w:before="0" w:after="0" w:line="360" w:lineRule="auto"/>
        <w:ind w:firstLine="602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三、询价文件获取</w:t>
      </w:r>
    </w:p>
    <w:p w14:paraId="604D4FC4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1.获取时间：详见深圳阳光采购平台公告；</w:t>
      </w:r>
    </w:p>
    <w:p w14:paraId="10FA060C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2.获取方式：从深圳阳光采购平台下载公告附件；</w:t>
      </w:r>
    </w:p>
    <w:p w14:paraId="62C6A6CA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>3.报价截止时间：详见深圳阳光采购平台公告；</w:t>
      </w:r>
    </w:p>
    <w:p w14:paraId="7B2D1FAA">
      <w:pPr>
        <w:pStyle w:val="2"/>
        <w:spacing w:before="0" w:after="0" w:line="480" w:lineRule="exact"/>
        <w:rPr>
          <w:rFonts w:hint="eastAsia" w:ascii="仿宋" w:hAnsi="仿宋" w:eastAsia="仿宋" w:cs="仿宋"/>
          <w:color w:val="auto"/>
          <w:sz w:val="36"/>
          <w:szCs w:val="36"/>
        </w:rPr>
      </w:pPr>
    </w:p>
    <w:p w14:paraId="262825EF">
      <w:pPr>
        <w:rPr>
          <w:color w:val="auto"/>
        </w:rPr>
      </w:pPr>
    </w:p>
    <w:p w14:paraId="0D24C4AE">
      <w:pPr>
        <w:pStyle w:val="2"/>
        <w:spacing w:before="0" w:after="0" w:line="480" w:lineRule="exact"/>
        <w:ind w:firstLine="2891" w:firstLineChars="8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第二部分 项目需求</w:t>
      </w:r>
    </w:p>
    <w:p w14:paraId="58A768E6">
      <w:pPr>
        <w:pStyle w:val="3"/>
        <w:spacing w:before="0" w:after="0" w:line="360" w:lineRule="auto"/>
        <w:ind w:firstLine="602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一、货物信息</w:t>
      </w:r>
    </w:p>
    <w:p w14:paraId="122F0E1C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本次采购变频器为工业级重载通用型，适配工厂连续 24 小时不间断运行工况，具备抗干扰、耐高低温、过载能力强、运行稳定、节能高效的特点，完全适配风机、水泵、传动电机等工业设备，兼容常规三相异步电机。</w:t>
      </w:r>
    </w:p>
    <w:p w14:paraId="697AFDAC">
      <w:pPr>
        <w:pStyle w:val="3"/>
        <w:spacing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2.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核心技术参数通用标准输入输出参数：三相AC380V±1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0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%，50Hz工频；适配常规工业电机，过载能力：150% 额定电流60s、180%额定电流 2s，满足重载启动、频繁启停工况。</w:t>
      </w:r>
    </w:p>
    <w:p w14:paraId="2E62A44D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.控制性能：矢量控制 / V/F 控制可调，转速精度高、调速平稳，无抖动、无异响，支持多段速控制、PID 恒压恒频自动调节。</w:t>
      </w:r>
    </w:p>
    <w:p w14:paraId="1945D845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4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.保护功能：具备过压、欠压、过载、短路、过热、缺相、漏电、失速、电机过载等全方位智能保护功能，故障自动报警、停机，可记录故障代码，方便检修。</w:t>
      </w:r>
    </w:p>
    <w:p w14:paraId="27868EAF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5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.环境适配：工作温度- 10℃~+50℃，防尘防潮，适配车间工业复杂环境，自带抗干扰设计，不干扰厂区其他电气设备运行。</w:t>
      </w:r>
    </w:p>
    <w:p w14:paraId="701C8B37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6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.配置标准：标配操作面板、通讯接口、散热风扇、安装底座，支持 RS485 通讯、MODBUS 协议，可对接厂区自动化控制系统。</w:t>
      </w:r>
    </w:p>
    <w:p w14:paraId="08539698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7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.质量标准：完全符合国家《GB/T 12668 变频调速系统规范》行业标准，全新原厂正品，无翻新、无拆机、无库存积压瑕疵品。</w:t>
      </w:r>
    </w:p>
    <w:p w14:paraId="64A6213C">
      <w:pPr>
        <w:pStyle w:val="3"/>
        <w:numPr>
          <w:ilvl w:val="0"/>
          <w:numId w:val="1"/>
        </w:numPr>
        <w:spacing w:line="480" w:lineRule="exact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具体采购清单</w:t>
      </w:r>
    </w:p>
    <w:tbl>
      <w:tblPr>
        <w:tblStyle w:val="7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1875"/>
        <w:gridCol w:w="2661"/>
        <w:gridCol w:w="850"/>
        <w:gridCol w:w="844"/>
      </w:tblGrid>
      <w:tr w14:paraId="7B47E2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A2998B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序号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9583D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产品名称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EB134B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规格型号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F2DF1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数量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23C88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单位</w:t>
            </w:r>
          </w:p>
        </w:tc>
      </w:tr>
      <w:tr w14:paraId="0F57434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6C7B2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1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7A572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2DF94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FRN0520F2S-4C-富士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BE3F8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1572EA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76F246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BDB472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2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C03A3B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86A17B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FRN0072F2S-4C-富士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FC0026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9E7085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5EBDD4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74746C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3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A327FA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18C5E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FRN0139F2S-4C-富士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F7A72F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D58B1F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0C9C58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3A497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4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9DDFB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9C456C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FRN0044F2S-4C-富士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032A6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43F228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2B3006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3E3E0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5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9C7EB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37370C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FRN0025F2S-4C-富士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479571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3CBE82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156965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2D884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6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92D0C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D2112F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FRN0018F2S-4C-富士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9FA3C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1B88C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46F92F6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217AD1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7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719DD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C0E287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FRN0009F2S-4C-富士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F08F8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C7E73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780EFF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A00B0B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8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44C42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7E60B6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FRN0012E2S-4C-富士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50ECB2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956CEA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67882F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A2EF84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9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B6B0D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D6B23B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FRN0006E2S-4C-富士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0597A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F56134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488AE7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FCEA6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10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B93861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B49550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FRN0240F2S-4C-富士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1011E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4BAD5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6242C6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7D5107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11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A1DF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C247C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FRN0031F2S-4C-富士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072C7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900BF2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06A7E09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EB29E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12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A75BF1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F3930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FRN0072F2</w:t>
            </w: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1E465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63B735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64E396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65D4A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13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559948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617E1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FRN0029</w:t>
            </w:r>
            <w:r>
              <w:rPr>
                <w:rFonts w:hint="eastAsia"/>
                <w:color w:val="auto"/>
              </w:rPr>
              <w:t>E</w:t>
            </w:r>
            <w:r>
              <w:rPr>
                <w:color w:val="auto"/>
              </w:rPr>
              <w:t>2S-4C-富士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ED979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9BC6A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68522E0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0478C7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14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9A5FB5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66E6F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FR-D740-5.5K-CHT-</w:t>
            </w:r>
            <w:r>
              <w:rPr>
                <w:rFonts w:hint="eastAsia"/>
                <w:color w:val="auto"/>
              </w:rPr>
              <w:t>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D75D56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46AE3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  <w:tr w14:paraId="640D56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73066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</w:rPr>
              <w:t>15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E89CCA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26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D3A741">
            <w:pPr>
              <w:spacing w:before="120" w:after="120" w:line="288" w:lineRule="auto"/>
              <w:rPr>
                <w:color w:val="auto"/>
              </w:rPr>
            </w:pPr>
            <w:r>
              <w:rPr>
                <w:color w:val="auto"/>
              </w:rPr>
              <w:t>FR-D740-1.5K-CHT-</w:t>
            </w:r>
            <w:r>
              <w:rPr>
                <w:rFonts w:hint="eastAsia"/>
                <w:color w:val="auto"/>
              </w:rPr>
              <w:t>富士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45975">
            <w:pPr>
              <w:spacing w:before="120" w:after="120" w:line="288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8A61C">
            <w:pPr>
              <w:spacing w:before="120" w:after="120" w:line="288" w:lineRule="auto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台</w:t>
            </w:r>
          </w:p>
        </w:tc>
      </w:tr>
    </w:tbl>
    <w:p w14:paraId="7D6B8BED">
      <w:pPr>
        <w:pStyle w:val="3"/>
        <w:numPr>
          <w:ilvl w:val="0"/>
          <w:numId w:val="1"/>
        </w:numPr>
        <w:spacing w:line="480" w:lineRule="exact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供货配套要求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：</w:t>
      </w:r>
    </w:p>
    <w:p w14:paraId="21E4100A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8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.每台变频器出厂附带合格证、出厂检测报告、3C 认证证书、使用说明书、保修卡全套资料。</w:t>
      </w:r>
    </w:p>
    <w:p w14:paraId="45481CBC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9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.免费提供现场安装技术指导、设备调试服务，确保设备开机正常、运行达标。</w:t>
      </w:r>
    </w:p>
    <w:p w14:paraId="062B9BE3">
      <w:pPr>
        <w:pStyle w:val="3"/>
        <w:spacing w:before="0" w:after="0" w:line="480" w:lineRule="exact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10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.免费为采购单位操作人员、维修人员提供操作、日常维护、故障排查培训。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 xml:space="preserve"> </w:t>
      </w:r>
    </w:p>
    <w:p w14:paraId="7128E4B0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</w:p>
    <w:p w14:paraId="5AEB5E86">
      <w:pPr>
        <w:pStyle w:val="3"/>
        <w:spacing w:before="0" w:after="0" w:line="360" w:lineRule="auto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二、商务需求</w:t>
      </w:r>
    </w:p>
    <w:p w14:paraId="5D8D8173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本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项目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报价包含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但不限于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产品货款、税费、包装费、运输费、装卸费、现场调试费、技术服务费、质保维修费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eastAsia="zh-CN"/>
        </w:rPr>
        <w:t>、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含辅材、含售后等所有费用，采购单位无任何额外隐形支出。</w:t>
      </w:r>
    </w:p>
    <w:p w14:paraId="18ABEE7F">
      <w:pPr>
        <w:pStyle w:val="3"/>
        <w:spacing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2.供应商需按清单分项报价，列明单品单价、合价、总价、税费、运费，报价清单清晰规范，手写报价、模糊报价视为无效。</w:t>
      </w:r>
    </w:p>
    <w:p w14:paraId="05314608">
      <w:pPr>
        <w:pStyle w:val="3"/>
        <w:spacing w:line="360" w:lineRule="auto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三、保质期要求</w:t>
      </w:r>
    </w:p>
    <w:p w14:paraId="2DE93B57">
      <w:pPr>
        <w:pStyle w:val="3"/>
        <w:spacing w:line="360" w:lineRule="auto"/>
        <w:ind w:firstLine="600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>质保期限：整机免费质保 24 个月（自设备调试合格、验收签字之日起计算），核心主板、功率模块质保 3 年，质保期内非人为损坏，供应商免费维修、免费更换配件、免费上门服务。</w:t>
      </w:r>
    </w:p>
    <w:p w14:paraId="67963D16">
      <w:pPr>
        <w:pStyle w:val="3"/>
        <w:spacing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2.质保期内出现质量问题，供应商2 小时内响应、24 小时内到达现场（本地供应商 4 小时内到场），免费排查故障、修复设备，不得拖延、不得收取任何费用。</w:t>
      </w:r>
    </w:p>
    <w:p w14:paraId="09B275F3">
      <w:pPr>
        <w:pStyle w:val="3"/>
        <w:spacing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3.质保期满后，供应商需终身提供成本价维修、配件更换服务，提供永久技术咨询支持。</w:t>
      </w:r>
    </w:p>
    <w:p w14:paraId="6CE1FC43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4.严禁供应翻新机、返修机、串货机、假冒伪劣产品，一经发现，采购单位有权无条件退货、全额退款，并追究供应商违约责任，纳入黑名单终身禁止合作。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。</w:t>
      </w:r>
    </w:p>
    <w:p w14:paraId="34977679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5.送货要求：</w:t>
      </w:r>
    </w:p>
    <w:p w14:paraId="31A8DB98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5.1供货响应时间：签订合同后5个日历日内</w:t>
      </w:r>
    </w:p>
    <w:p w14:paraId="35FD35AE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5.2送货地点：</w:t>
      </w:r>
    </w:p>
    <w:p w14:paraId="1AEC6174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广东省深圳市龙岗区龙岭南路55号深环绿盾公司；</w:t>
      </w:r>
    </w:p>
    <w:p w14:paraId="257A104D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 xml:space="preserve">5.3中标人应将相应数量的货品运至上述指定地点，负责卸货并摆放整。  </w:t>
      </w:r>
    </w:p>
    <w:p w14:paraId="79636319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 xml:space="preserve"> </w:t>
      </w:r>
    </w:p>
    <w:p w14:paraId="4EA41674">
      <w:pPr>
        <w:pStyle w:val="3"/>
        <w:spacing w:before="0" w:after="0" w:line="360" w:lineRule="auto"/>
        <w:ind w:firstLine="602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四、验收标准</w:t>
      </w:r>
    </w:p>
    <w:p w14:paraId="0430F5B8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1.到货初验：到货后采购单位核对产品型号、数量、合格证、资质文件、外观完好度，无破损、无缺件、资料齐全即为初验合格。</w:t>
      </w:r>
    </w:p>
    <w:p w14:paraId="4AB89FEE">
      <w:pPr>
        <w:pStyle w:val="3"/>
        <w:spacing w:before="0" w:after="0" w:line="360" w:lineRule="auto"/>
        <w:ind w:firstLine="600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2.调试终验：供应商现场安装调试，设备连续试运行 72 小时，运行平稳、调速正常、保护功能齐全、无故障报警、满足生产使用需求，即为验收合格，签署验收报告。</w:t>
      </w:r>
    </w:p>
    <w:p w14:paraId="4CEF1A5A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ascii="仿宋" w:hAnsi="仿宋" w:eastAsia="仿宋" w:cs="仿宋"/>
          <w:b w:val="0"/>
          <w:bCs w:val="0"/>
          <w:color w:val="auto"/>
        </w:rPr>
        <w:t>3.若设备试运行出现故障、性能不达标、参数不符，供应商需无条件免费更换新机，重新调试，直至验收合格，承担全部误工、人工成本损失。</w:t>
      </w:r>
    </w:p>
    <w:p w14:paraId="7A697428">
      <w:pPr>
        <w:pStyle w:val="3"/>
        <w:spacing w:before="0" w:after="0" w:line="360" w:lineRule="auto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五、付款方式</w:t>
      </w:r>
    </w:p>
    <w:p w14:paraId="5266047D">
      <w:pPr>
        <w:pStyle w:val="3"/>
        <w:spacing w:before="0" w:after="0"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</w:t>
      </w:r>
      <w:r>
        <w:rPr>
          <w:rFonts w:ascii="仿宋" w:hAnsi="仿宋" w:eastAsia="仿宋" w:cs="仿宋"/>
          <w:b w:val="0"/>
          <w:color w:val="auto"/>
        </w:rPr>
        <w:t xml:space="preserve"> 供方负责送货至需方，</w:t>
      </w:r>
      <w:r>
        <w:rPr>
          <w:rFonts w:hint="eastAsia" w:ascii="仿宋" w:hAnsi="仿宋" w:eastAsia="仿宋" w:cs="仿宋"/>
          <w:b w:val="0"/>
          <w:color w:val="auto"/>
        </w:rPr>
        <w:t>全部货品</w:t>
      </w:r>
      <w:r>
        <w:rPr>
          <w:rFonts w:ascii="仿宋" w:hAnsi="仿宋" w:eastAsia="仿宋" w:cs="仿宋"/>
          <w:b w:val="0"/>
          <w:color w:val="auto"/>
        </w:rPr>
        <w:t>需方验收合格后，供方</w:t>
      </w:r>
      <w:r>
        <w:rPr>
          <w:rFonts w:hint="eastAsia" w:ascii="仿宋" w:hAnsi="仿宋" w:eastAsia="仿宋" w:cs="仿宋"/>
          <w:b w:val="0"/>
          <w:color w:val="auto"/>
        </w:rPr>
        <w:t>一次性</w:t>
      </w:r>
      <w:r>
        <w:rPr>
          <w:rFonts w:ascii="仿宋" w:hAnsi="仿宋" w:eastAsia="仿宋" w:cs="仿宋"/>
          <w:b w:val="0"/>
          <w:color w:val="auto"/>
        </w:rPr>
        <w:t>开具</w:t>
      </w:r>
      <w:r>
        <w:rPr>
          <w:rFonts w:hint="eastAsia" w:ascii="仿宋" w:hAnsi="仿宋" w:eastAsia="仿宋" w:cs="仿宋"/>
          <w:b w:val="0"/>
          <w:color w:val="auto"/>
          <w:lang w:val="en-US" w:eastAsia="zh-CN"/>
        </w:rPr>
        <w:t>合规的</w:t>
      </w:r>
      <w:r>
        <w:rPr>
          <w:rFonts w:ascii="仿宋" w:hAnsi="仿宋" w:eastAsia="仿宋" w:cs="仿宋"/>
          <w:b w:val="0"/>
          <w:color w:val="auto"/>
        </w:rPr>
        <w:t>增值税专用发票，需方见票后</w:t>
      </w:r>
      <w:r>
        <w:rPr>
          <w:rFonts w:hint="eastAsia" w:ascii="仿宋" w:hAnsi="仿宋" w:eastAsia="仿宋" w:cs="仿宋"/>
          <w:b w:val="0"/>
          <w:color w:val="auto"/>
        </w:rPr>
        <w:t>30</w:t>
      </w:r>
      <w:r>
        <w:rPr>
          <w:rFonts w:ascii="仿宋" w:hAnsi="仿宋" w:eastAsia="仿宋" w:cs="仿宋"/>
          <w:b w:val="0"/>
          <w:color w:val="auto"/>
        </w:rPr>
        <w:t>个工作日支付全额款项。</w:t>
      </w:r>
    </w:p>
    <w:p w14:paraId="2EC6FED6">
      <w:pPr>
        <w:pStyle w:val="2"/>
        <w:spacing w:line="480" w:lineRule="exact"/>
        <w:ind w:firstLine="2891" w:firstLineChars="8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第三部分 报价要求</w:t>
      </w:r>
    </w:p>
    <w:p w14:paraId="232B1FE6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一、报价组成文件</w:t>
      </w:r>
    </w:p>
    <w:p w14:paraId="48739152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1.营业执照复印件；</w:t>
      </w:r>
    </w:p>
    <w:p w14:paraId="1436ABA9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2.生产商授权委托书；</w:t>
      </w:r>
    </w:p>
    <w:p w14:paraId="0E55CA02">
      <w:pPr>
        <w:pStyle w:val="3"/>
        <w:spacing w:before="0" w:after="0" w:line="480" w:lineRule="exact"/>
        <w:ind w:left="596" w:leftChars="284" w:firstLine="0" w:firstLineChars="0"/>
        <w:rPr>
          <w:rStyle w:val="10"/>
          <w:rFonts w:hint="default" w:ascii="仿宋" w:hAnsi="仿宋" w:eastAsia="仿宋" w:cs="仿宋"/>
          <w:b w:val="0"/>
          <w:bCs w:val="0"/>
          <w:color w:val="auto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3.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未被“信用中国”网站（www.creditchina.gov.cn）列入失信被执行人，须提供网站完整截图。</w:t>
      </w:r>
    </w:p>
    <w:p w14:paraId="10643143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4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.报价函（见附件1）；</w:t>
      </w:r>
    </w:p>
    <w:p w14:paraId="6EC29A06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  <w:lang w:val="en-US" w:eastAsia="zh-CN"/>
        </w:rPr>
        <w:t>5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.报价单（见附件2）；</w:t>
      </w:r>
    </w:p>
    <w:p w14:paraId="3A9BCB58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以上均须加盖公章。</w:t>
      </w:r>
    </w:p>
    <w:p w14:paraId="05D4CFDB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二、报价要求</w:t>
      </w:r>
    </w:p>
    <w:p w14:paraId="5036B2B7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1.报价有效期：自报价截止日起 30 个日历天（有效期内，报价人不得撤回或修改报价）；</w:t>
      </w:r>
    </w:p>
    <w:p w14:paraId="5D72EC1F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2.报价单需由法定代表人或授权代表签字并加盖公章，大小写金额一致（不一致时以大写为准）。</w:t>
      </w:r>
    </w:p>
    <w:p w14:paraId="1CD952B5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三、报价方式：</w:t>
      </w:r>
    </w:p>
    <w:p w14:paraId="58469D61">
      <w:pPr>
        <w:pStyle w:val="3"/>
        <w:spacing w:before="0" w:after="0" w:line="480" w:lineRule="exact"/>
        <w:ind w:firstLine="600" w:firstLineChars="200"/>
        <w:rPr>
          <w:rFonts w:hint="eastAsia" w:ascii="仿宋" w:hAnsi="仿宋" w:eastAsia="仿宋" w:cs="仿宋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报价人将本部分第一条所列内容扫描成一个报价文件，在报价截止时间（见公告）前发至邮箱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highlight w:val="yellow"/>
        </w:rPr>
        <w:t>shldwxgzh@163.com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，邮件主题注明：</w:t>
      </w:r>
      <w:r>
        <w:rPr>
          <w:rStyle w:val="10"/>
          <w:rFonts w:ascii="仿宋" w:hAnsi="仿宋" w:eastAsia="仿宋" w:cs="仿宋"/>
          <w:b w:val="0"/>
          <w:bCs w:val="0"/>
          <w:color w:val="auto"/>
        </w:rPr>
        <w:t xml:space="preserve"> 2026年处置中心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变频器采购报价。逾期的报价无效。</w:t>
      </w:r>
    </w:p>
    <w:p w14:paraId="1C9E0629">
      <w:pP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</w:p>
    <w:p w14:paraId="755F179A">
      <w:pPr>
        <w:pStyle w:val="2"/>
        <w:spacing w:line="480" w:lineRule="exact"/>
        <w:ind w:firstLine="2530" w:firstLineChars="7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第四部分 评审与成交</w:t>
      </w:r>
    </w:p>
    <w:p w14:paraId="5C195E70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一、评审规则</w:t>
      </w:r>
    </w:p>
    <w:p w14:paraId="5448D351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1.评审小组：由采购人组建 3 人及以上单数评审组；</w:t>
      </w:r>
    </w:p>
    <w:p w14:paraId="08DFA218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2.评审方法：经评审最低价法；</w:t>
      </w:r>
    </w:p>
    <w:p w14:paraId="065A3A21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3.评审流程</w:t>
      </w:r>
    </w:p>
    <w:p w14:paraId="4E74BB6F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3.1符合性审查：核查报价文件完整性，是否响应采购需求（营业执照、生产商授权委托书、报价函、报价单）；</w:t>
      </w:r>
    </w:p>
    <w:p w14:paraId="6F477B0C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3.2价格评审：对通过符合性审查的有效报价，按不含税报价排序，报价最低者为第一成交候选人；</w:t>
      </w:r>
    </w:p>
    <w:p w14:paraId="24486084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3.3若最低报价出现 2 家及以上相同情况，采取抽签方式确定第一成交候选人。</w:t>
      </w:r>
    </w:p>
    <w:p w14:paraId="07AB63D3">
      <w:pPr>
        <w:pStyle w:val="3"/>
        <w:spacing w:before="0" w:after="0" w:line="480" w:lineRule="exact"/>
        <w:ind w:firstLine="602" w:firstLineChars="200"/>
        <w:rPr>
          <w:rStyle w:val="10"/>
          <w:rFonts w:hint="eastAsia" w:ascii="仿宋" w:hAnsi="仿宋" w:eastAsia="仿宋" w:cs="仿宋"/>
          <w:b/>
          <w:color w:val="auto"/>
        </w:rPr>
      </w:pPr>
      <w:r>
        <w:rPr>
          <w:rStyle w:val="10"/>
          <w:rFonts w:hint="eastAsia" w:ascii="仿宋" w:hAnsi="仿宋" w:eastAsia="仿宋" w:cs="仿宋"/>
          <w:b/>
          <w:color w:val="auto"/>
        </w:rPr>
        <w:t>二、成交后续</w:t>
      </w:r>
    </w:p>
    <w:p w14:paraId="55214E26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1.成交公示：确定成交候选人后，在深圳阳光采购平台公示 3 个工作日，公示内容包含成交候选人名称、报价；</w:t>
      </w:r>
    </w:p>
    <w:p w14:paraId="79BFDFFE">
      <w:pPr>
        <w:pStyle w:val="3"/>
        <w:spacing w:before="0" w:after="0" w:line="480" w:lineRule="exact"/>
        <w:ind w:firstLine="600" w:firstLineChars="200"/>
        <w:rPr>
          <w:rStyle w:val="10"/>
          <w:rFonts w:hint="eastAsia" w:ascii="仿宋" w:hAnsi="仿宋" w:eastAsia="仿宋" w:cs="仿宋"/>
          <w:b w:val="0"/>
          <w:bCs w:val="0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2.成交通知：公示无异议后1个工作日内，在深圳阳光采购平台公示成交结果，并通知成交供应商；</w:t>
      </w:r>
    </w:p>
    <w:p w14:paraId="51010B75">
      <w:pPr>
        <w:pStyle w:val="3"/>
        <w:spacing w:before="0" w:after="0" w:line="480" w:lineRule="exact"/>
        <w:ind w:firstLine="600" w:firstLineChars="200"/>
        <w:rPr>
          <w:rFonts w:hint="eastAsia" w:ascii="仿宋" w:hAnsi="仿宋" w:eastAsia="仿宋" w:cs="仿宋"/>
          <w:color w:val="auto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auto"/>
        </w:rPr>
        <w:t>3.合同签订：成交供应商收到通知后 5 个工作日内，与采购人签订采购合同。</w:t>
      </w:r>
    </w:p>
    <w:p w14:paraId="56D44342">
      <w:pPr>
        <w:rPr>
          <w:color w:val="auto"/>
        </w:rPr>
      </w:pPr>
    </w:p>
    <w:p w14:paraId="24BCE7C9">
      <w:pPr>
        <w:pStyle w:val="2"/>
        <w:spacing w:line="480" w:lineRule="exact"/>
        <w:ind w:firstLine="2891" w:firstLineChars="8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第五部分 附件</w:t>
      </w:r>
    </w:p>
    <w:p w14:paraId="7E14D060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</w:rPr>
        <w:t xml:space="preserve">附件 1：       </w:t>
      </w:r>
    </w:p>
    <w:p w14:paraId="7F8AE237">
      <w:pPr>
        <w:pStyle w:val="3"/>
        <w:spacing w:line="480" w:lineRule="exact"/>
        <w:ind w:firstLine="3614" w:firstLineChars="10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报 价 函</w:t>
      </w:r>
    </w:p>
    <w:p w14:paraId="0E155530">
      <w:pPr>
        <w:pStyle w:val="11"/>
        <w:spacing w:line="480" w:lineRule="exac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致：深圳市深环绿盾环保科技有限公司</w:t>
      </w:r>
    </w:p>
    <w:p w14:paraId="6371D9FE">
      <w:pPr>
        <w:pStyle w:val="11"/>
        <w:spacing w:line="48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我方已仔细阅读《</w:t>
      </w:r>
      <w:r>
        <w:rPr>
          <w:rFonts w:ascii="仿宋" w:hAnsi="仿宋" w:eastAsia="仿宋" w:cs="仿宋"/>
          <w:color w:val="auto"/>
          <w:sz w:val="30"/>
          <w:szCs w:val="30"/>
        </w:rPr>
        <w:t>2026年处置中心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变频器采购》询价文件，完全理解并同意文件所有要求，现参与报价：</w:t>
      </w:r>
    </w:p>
    <w:p w14:paraId="21C4D106">
      <w:pPr>
        <w:pStyle w:val="11"/>
        <w:spacing w:line="48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1.报价总价：人民币     万元；</w:t>
      </w:r>
    </w:p>
    <w:p w14:paraId="16938E4D">
      <w:pPr>
        <w:pStyle w:val="11"/>
        <w:spacing w:line="48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2.承诺按询价文件要求完成货物供应、交付及质保服务；</w:t>
      </w:r>
    </w:p>
    <w:p w14:paraId="35C6DF83">
      <w:pPr>
        <w:pStyle w:val="11"/>
        <w:spacing w:line="48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3.报价有效期：自 2026 年  月   日起  个日历天；</w:t>
      </w:r>
    </w:p>
    <w:p w14:paraId="29797FA1">
      <w:pPr>
        <w:pStyle w:val="11"/>
        <w:spacing w:line="48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4.我方提交的所有资料真实有效，若有虚假，自愿承担相应责任。</w:t>
      </w:r>
    </w:p>
    <w:p w14:paraId="5ED6F758">
      <w:pPr>
        <w:pStyle w:val="11"/>
        <w:spacing w:line="480" w:lineRule="exact"/>
        <w:rPr>
          <w:rFonts w:hint="eastAsia" w:ascii="仿宋" w:hAnsi="仿宋" w:eastAsia="仿宋" w:cs="仿宋"/>
          <w:color w:val="auto"/>
          <w:sz w:val="30"/>
          <w:szCs w:val="30"/>
        </w:rPr>
      </w:pPr>
    </w:p>
    <w:p w14:paraId="77DBC375">
      <w:pPr>
        <w:pStyle w:val="11"/>
        <w:spacing w:line="480" w:lineRule="exact"/>
        <w:ind w:firstLine="3300" w:firstLineChars="11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供应商（盖章）：XX</w:t>
      </w:r>
    </w:p>
    <w:p w14:paraId="44E64D33">
      <w:pPr>
        <w:pStyle w:val="11"/>
        <w:spacing w:line="480" w:lineRule="exact"/>
        <w:ind w:firstLine="3300" w:firstLineChars="11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法定代表人/授权代表（签字）：XX</w:t>
      </w:r>
    </w:p>
    <w:p w14:paraId="44B05240">
      <w:pPr>
        <w:pStyle w:val="11"/>
        <w:spacing w:line="480" w:lineRule="exact"/>
        <w:ind w:firstLine="3300" w:firstLineChars="11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日期：2026年 XX 月 XX 日</w:t>
      </w:r>
    </w:p>
    <w:p w14:paraId="19CDF4CB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</w:p>
    <w:p w14:paraId="7DE797D5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</w:p>
    <w:p w14:paraId="3178A46D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</w:p>
    <w:p w14:paraId="1AD11B0D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</w:p>
    <w:p w14:paraId="17AAB652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</w:p>
    <w:p w14:paraId="7C46EDAD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附件 2：</w:t>
      </w:r>
    </w:p>
    <w:p w14:paraId="48190AD8">
      <w:pPr>
        <w:pStyle w:val="3"/>
        <w:spacing w:line="480" w:lineRule="exact"/>
        <w:ind w:firstLine="3614" w:firstLineChars="1000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36"/>
          <w:szCs w:val="36"/>
        </w:rPr>
        <w:t>报 价 单</w:t>
      </w:r>
    </w:p>
    <w:p w14:paraId="03C1EA32">
      <w:pPr>
        <w:pStyle w:val="11"/>
        <w:spacing w:line="440" w:lineRule="exac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项目名称：</w:t>
      </w:r>
      <w:r>
        <w:rPr>
          <w:rFonts w:ascii="仿宋" w:hAnsi="仿宋" w:eastAsia="仿宋" w:cs="仿宋"/>
          <w:color w:val="auto"/>
          <w:sz w:val="30"/>
          <w:szCs w:val="30"/>
        </w:rPr>
        <w:t xml:space="preserve"> 2026年处置中心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变频器采购</w:t>
      </w:r>
    </w:p>
    <w:p w14:paraId="41423EF4">
      <w:pPr>
        <w:pStyle w:val="11"/>
        <w:spacing w:line="440" w:lineRule="exac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供应商名称：XX</w:t>
      </w:r>
    </w:p>
    <w:p w14:paraId="2575F8B9">
      <w:pPr>
        <w:pStyle w:val="11"/>
        <w:spacing w:line="440" w:lineRule="exac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联系人：                        电话：</w:t>
      </w:r>
    </w:p>
    <w:tbl>
      <w:tblPr>
        <w:tblStyle w:val="8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65"/>
        <w:gridCol w:w="1069"/>
        <w:gridCol w:w="1125"/>
        <w:gridCol w:w="1209"/>
        <w:gridCol w:w="889"/>
        <w:gridCol w:w="1222"/>
        <w:gridCol w:w="1180"/>
        <w:gridCol w:w="1180"/>
      </w:tblGrid>
      <w:tr w14:paraId="2CF2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750" w:type="dxa"/>
            <w:vAlign w:val="center"/>
          </w:tcPr>
          <w:p w14:paraId="39D3A22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1265" w:type="dxa"/>
            <w:vAlign w:val="center"/>
          </w:tcPr>
          <w:p w14:paraId="06FFAC6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使用人</w:t>
            </w:r>
          </w:p>
        </w:tc>
        <w:tc>
          <w:tcPr>
            <w:tcW w:w="1069" w:type="dxa"/>
            <w:vAlign w:val="center"/>
          </w:tcPr>
          <w:p w14:paraId="19867C4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货品名称</w:t>
            </w:r>
          </w:p>
        </w:tc>
        <w:tc>
          <w:tcPr>
            <w:tcW w:w="1125" w:type="dxa"/>
            <w:vAlign w:val="center"/>
          </w:tcPr>
          <w:p w14:paraId="575BAAB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规格型号</w:t>
            </w:r>
          </w:p>
        </w:tc>
        <w:tc>
          <w:tcPr>
            <w:tcW w:w="1209" w:type="dxa"/>
            <w:vAlign w:val="center"/>
          </w:tcPr>
          <w:p w14:paraId="72B0AA9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数量（台）</w:t>
            </w:r>
          </w:p>
        </w:tc>
        <w:tc>
          <w:tcPr>
            <w:tcW w:w="889" w:type="dxa"/>
            <w:vAlign w:val="center"/>
          </w:tcPr>
          <w:p w14:paraId="7E8D053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税率</w:t>
            </w:r>
          </w:p>
        </w:tc>
        <w:tc>
          <w:tcPr>
            <w:tcW w:w="1222" w:type="dxa"/>
            <w:vAlign w:val="center"/>
          </w:tcPr>
          <w:p w14:paraId="48B737ED">
            <w:pP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含税单价</w:t>
            </w:r>
          </w:p>
          <w:p w14:paraId="77CF677C">
            <w:pP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（元/台）</w:t>
            </w:r>
          </w:p>
        </w:tc>
        <w:tc>
          <w:tcPr>
            <w:tcW w:w="1180" w:type="dxa"/>
          </w:tcPr>
          <w:p w14:paraId="216A775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含税合计（元）</w:t>
            </w:r>
          </w:p>
        </w:tc>
        <w:tc>
          <w:tcPr>
            <w:tcW w:w="1180" w:type="dxa"/>
            <w:vAlign w:val="center"/>
          </w:tcPr>
          <w:p w14:paraId="6AC1EEC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不含税合计（元）</w:t>
            </w:r>
          </w:p>
        </w:tc>
      </w:tr>
      <w:tr w14:paraId="5FFF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7774F6C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</w:t>
            </w:r>
          </w:p>
        </w:tc>
        <w:tc>
          <w:tcPr>
            <w:tcW w:w="1265" w:type="dxa"/>
            <w:vAlign w:val="center"/>
          </w:tcPr>
          <w:p w14:paraId="5D2BA3E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6E3CBC7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5DA513BB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FRN0520F2S-4C-富士</w:t>
            </w:r>
          </w:p>
        </w:tc>
        <w:tc>
          <w:tcPr>
            <w:tcW w:w="1209" w:type="dxa"/>
          </w:tcPr>
          <w:p w14:paraId="20F2CF1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  <w:vAlign w:val="center"/>
          </w:tcPr>
          <w:p w14:paraId="1DFF7D40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6D74B632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446585D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17E93FA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B5E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2DADEC3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2</w:t>
            </w:r>
          </w:p>
        </w:tc>
        <w:tc>
          <w:tcPr>
            <w:tcW w:w="1265" w:type="dxa"/>
            <w:vAlign w:val="center"/>
          </w:tcPr>
          <w:p w14:paraId="044AE8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48BF676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71EFD866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FRN0072F2S-4C-富士</w:t>
            </w:r>
          </w:p>
        </w:tc>
        <w:tc>
          <w:tcPr>
            <w:tcW w:w="1209" w:type="dxa"/>
          </w:tcPr>
          <w:p w14:paraId="194DC169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5701927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725CB758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C3630C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69F29C2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C2A5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4384872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3</w:t>
            </w:r>
          </w:p>
        </w:tc>
        <w:tc>
          <w:tcPr>
            <w:tcW w:w="1265" w:type="dxa"/>
          </w:tcPr>
          <w:p w14:paraId="4E40E64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2ACE7A0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4E2CF2CE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FRN0139F2S-4C-富士</w:t>
            </w:r>
          </w:p>
        </w:tc>
        <w:tc>
          <w:tcPr>
            <w:tcW w:w="1209" w:type="dxa"/>
          </w:tcPr>
          <w:p w14:paraId="2D6B978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13A04BCB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07885E00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46922B7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58AE2C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4EA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0ADB28F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4</w:t>
            </w:r>
          </w:p>
        </w:tc>
        <w:tc>
          <w:tcPr>
            <w:tcW w:w="1265" w:type="dxa"/>
          </w:tcPr>
          <w:p w14:paraId="14BFEE8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222EF74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7ED236A3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FRN0044F2S-4C-富士</w:t>
            </w:r>
          </w:p>
        </w:tc>
        <w:tc>
          <w:tcPr>
            <w:tcW w:w="1209" w:type="dxa"/>
          </w:tcPr>
          <w:p w14:paraId="6186FA1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1235D76C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3695F625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0353AB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210ADDA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B55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2354F55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5</w:t>
            </w:r>
          </w:p>
        </w:tc>
        <w:tc>
          <w:tcPr>
            <w:tcW w:w="1265" w:type="dxa"/>
          </w:tcPr>
          <w:p w14:paraId="0D558A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25BA1BF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6FD059A7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FRN0025F2S-4C-富士</w:t>
            </w:r>
          </w:p>
        </w:tc>
        <w:tc>
          <w:tcPr>
            <w:tcW w:w="1209" w:type="dxa"/>
          </w:tcPr>
          <w:p w14:paraId="270C43F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89" w:type="dxa"/>
          </w:tcPr>
          <w:p w14:paraId="1C9854F1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1AFF5ED8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A65857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1E64E4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8A6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7A6486A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6</w:t>
            </w:r>
          </w:p>
        </w:tc>
        <w:tc>
          <w:tcPr>
            <w:tcW w:w="1265" w:type="dxa"/>
          </w:tcPr>
          <w:p w14:paraId="7D8FA2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0A5E665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6288AA1C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FRN0018F2S-4C-富士</w:t>
            </w:r>
          </w:p>
        </w:tc>
        <w:tc>
          <w:tcPr>
            <w:tcW w:w="1209" w:type="dxa"/>
          </w:tcPr>
          <w:p w14:paraId="2FF2EF3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15CF817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54A6C1CB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D7C80D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C65637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929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2C0ADF6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7</w:t>
            </w:r>
          </w:p>
        </w:tc>
        <w:tc>
          <w:tcPr>
            <w:tcW w:w="1265" w:type="dxa"/>
          </w:tcPr>
          <w:p w14:paraId="38291E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1C74A15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415D5A0C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FRN0009F2S-4C-富士</w:t>
            </w:r>
          </w:p>
        </w:tc>
        <w:tc>
          <w:tcPr>
            <w:tcW w:w="1209" w:type="dxa"/>
          </w:tcPr>
          <w:p w14:paraId="35544BF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7DF3E34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106307B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65C7E66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422CBBB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BA3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06CDDC4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8</w:t>
            </w:r>
          </w:p>
        </w:tc>
        <w:tc>
          <w:tcPr>
            <w:tcW w:w="1265" w:type="dxa"/>
          </w:tcPr>
          <w:p w14:paraId="22893C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05F070F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742A20D8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FRN0012E2S-4C-富士</w:t>
            </w:r>
          </w:p>
        </w:tc>
        <w:tc>
          <w:tcPr>
            <w:tcW w:w="1209" w:type="dxa"/>
          </w:tcPr>
          <w:p w14:paraId="0F3B075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89" w:type="dxa"/>
          </w:tcPr>
          <w:p w14:paraId="66964F3A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2F6A591C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ECCBDF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DE95660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614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1BAC340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9</w:t>
            </w:r>
          </w:p>
        </w:tc>
        <w:tc>
          <w:tcPr>
            <w:tcW w:w="1265" w:type="dxa"/>
          </w:tcPr>
          <w:p w14:paraId="38556A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3FDDEF2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402CEA63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FRN0006E2S-4C-富士</w:t>
            </w:r>
          </w:p>
        </w:tc>
        <w:tc>
          <w:tcPr>
            <w:tcW w:w="1209" w:type="dxa"/>
          </w:tcPr>
          <w:p w14:paraId="1628A06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2F9F1B83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05EF46FC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0174C9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4782F59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399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0E2BA9E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10</w:t>
            </w:r>
          </w:p>
        </w:tc>
        <w:tc>
          <w:tcPr>
            <w:tcW w:w="1265" w:type="dxa"/>
          </w:tcPr>
          <w:p w14:paraId="3C22C8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1D77B90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15023B01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FRN0240F2S-4C-富士</w:t>
            </w:r>
          </w:p>
        </w:tc>
        <w:tc>
          <w:tcPr>
            <w:tcW w:w="1209" w:type="dxa"/>
          </w:tcPr>
          <w:p w14:paraId="119E59B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02E3F4AF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7E2E8A14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056A0B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A741D6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1D9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51B60F8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11</w:t>
            </w:r>
          </w:p>
        </w:tc>
        <w:tc>
          <w:tcPr>
            <w:tcW w:w="1265" w:type="dxa"/>
          </w:tcPr>
          <w:p w14:paraId="507E13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0FB1444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1E94A5AB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FRN0031F2S-4C-富士</w:t>
            </w:r>
          </w:p>
        </w:tc>
        <w:tc>
          <w:tcPr>
            <w:tcW w:w="1209" w:type="dxa"/>
          </w:tcPr>
          <w:p w14:paraId="47A4571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06AE7350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6D8A88F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2260E6F7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6B67CA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DA7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5AC01EC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12</w:t>
            </w:r>
          </w:p>
        </w:tc>
        <w:tc>
          <w:tcPr>
            <w:tcW w:w="1265" w:type="dxa"/>
          </w:tcPr>
          <w:p w14:paraId="1768E3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2DDD22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177322FC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FRN0072F2</w:t>
            </w: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-4C-富士</w:t>
            </w:r>
          </w:p>
        </w:tc>
        <w:tc>
          <w:tcPr>
            <w:tcW w:w="1209" w:type="dxa"/>
          </w:tcPr>
          <w:p w14:paraId="3711CC9A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40E30C7B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6162B10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046F3789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222E84C2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EFE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2A08792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13</w:t>
            </w:r>
          </w:p>
        </w:tc>
        <w:tc>
          <w:tcPr>
            <w:tcW w:w="1265" w:type="dxa"/>
          </w:tcPr>
          <w:p w14:paraId="221CCD2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45F6E79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2C1EB1CB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FRN0029</w:t>
            </w:r>
            <w:r>
              <w:rPr>
                <w:rFonts w:hint="eastAsia"/>
                <w:color w:val="auto"/>
              </w:rPr>
              <w:t>E</w:t>
            </w:r>
            <w:r>
              <w:rPr>
                <w:color w:val="auto"/>
              </w:rPr>
              <w:t>2S-4C-富士</w:t>
            </w:r>
          </w:p>
        </w:tc>
        <w:tc>
          <w:tcPr>
            <w:tcW w:w="1209" w:type="dxa"/>
          </w:tcPr>
          <w:p w14:paraId="309785D9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889" w:type="dxa"/>
          </w:tcPr>
          <w:p w14:paraId="3FF6AC26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7537113B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03D52C3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C9D060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EB6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41AF6A2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14</w:t>
            </w:r>
          </w:p>
        </w:tc>
        <w:tc>
          <w:tcPr>
            <w:tcW w:w="1265" w:type="dxa"/>
          </w:tcPr>
          <w:p w14:paraId="0188EDC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7D15E1C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4B844366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FR-D740-5.5K-CHT-</w:t>
            </w:r>
            <w:r>
              <w:rPr>
                <w:rFonts w:hint="eastAsia"/>
                <w:color w:val="auto"/>
              </w:rPr>
              <w:t>富士</w:t>
            </w:r>
          </w:p>
        </w:tc>
        <w:tc>
          <w:tcPr>
            <w:tcW w:w="1209" w:type="dxa"/>
          </w:tcPr>
          <w:p w14:paraId="2C1A81D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889" w:type="dxa"/>
          </w:tcPr>
          <w:p w14:paraId="0FF3CA28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169F2B16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32225095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344BA90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73F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750" w:type="dxa"/>
            <w:vAlign w:val="center"/>
          </w:tcPr>
          <w:p w14:paraId="525468A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15</w:t>
            </w:r>
          </w:p>
        </w:tc>
        <w:tc>
          <w:tcPr>
            <w:tcW w:w="1265" w:type="dxa"/>
          </w:tcPr>
          <w:p w14:paraId="0B3F13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深圳市深环绿盾环保科技有限公司</w:t>
            </w:r>
          </w:p>
        </w:tc>
        <w:tc>
          <w:tcPr>
            <w:tcW w:w="1069" w:type="dxa"/>
          </w:tcPr>
          <w:p w14:paraId="0DD536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工业重载变频器</w:t>
            </w:r>
          </w:p>
        </w:tc>
        <w:tc>
          <w:tcPr>
            <w:tcW w:w="1125" w:type="dxa"/>
          </w:tcPr>
          <w:p w14:paraId="479448A2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color w:val="auto"/>
              </w:rPr>
              <w:t>FR-D740-1.5K-CHT-</w:t>
            </w:r>
            <w:r>
              <w:rPr>
                <w:rFonts w:hint="eastAsia"/>
                <w:color w:val="auto"/>
              </w:rPr>
              <w:t>富士</w:t>
            </w:r>
          </w:p>
        </w:tc>
        <w:tc>
          <w:tcPr>
            <w:tcW w:w="1209" w:type="dxa"/>
          </w:tcPr>
          <w:p w14:paraId="1EB3526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889" w:type="dxa"/>
          </w:tcPr>
          <w:p w14:paraId="606E2F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%</w:t>
            </w:r>
          </w:p>
        </w:tc>
        <w:tc>
          <w:tcPr>
            <w:tcW w:w="1222" w:type="dxa"/>
            <w:vAlign w:val="center"/>
          </w:tcPr>
          <w:p w14:paraId="7E1412A1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10CEBC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631BA96A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149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7529" w:type="dxa"/>
            <w:gridSpan w:val="7"/>
            <w:vAlign w:val="center"/>
          </w:tcPr>
          <w:p w14:paraId="6D0544C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报价总价</w:t>
            </w:r>
          </w:p>
        </w:tc>
        <w:tc>
          <w:tcPr>
            <w:tcW w:w="1180" w:type="dxa"/>
          </w:tcPr>
          <w:p w14:paraId="6749467E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E2D0C9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2A3231D3">
      <w:pPr>
        <w:spacing w:line="440" w:lineRule="exact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备注：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本项目报价包含但不限于产品货款、税费、包装费、运输费、装卸费、现场调试费、技术服务费、质保维修费、含辅材、含售后等所有费用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4E5FD5FA">
      <w:pPr>
        <w:pStyle w:val="11"/>
        <w:spacing w:line="440" w:lineRule="exact"/>
        <w:rPr>
          <w:rFonts w:hint="eastAsia" w:ascii="仿宋" w:hAnsi="仿宋" w:eastAsia="仿宋" w:cs="仿宋"/>
          <w:color w:val="auto"/>
          <w:sz w:val="30"/>
          <w:szCs w:val="30"/>
        </w:rPr>
      </w:pPr>
    </w:p>
    <w:p w14:paraId="4DA0B6AE">
      <w:pPr>
        <w:pStyle w:val="11"/>
        <w:spacing w:before="0" w:after="0" w:line="440" w:lineRule="exact"/>
        <w:ind w:firstLine="5400" w:firstLineChars="1800"/>
        <w:rPr>
          <w:rFonts w:hint="eastAsia" w:ascii="仿宋" w:hAnsi="仿宋" w:eastAsia="仿宋" w:cs="仿宋"/>
          <w:color w:val="auto"/>
          <w:sz w:val="30"/>
          <w:szCs w:val="30"/>
        </w:rPr>
      </w:pPr>
    </w:p>
    <w:p w14:paraId="298D0967">
      <w:pPr>
        <w:pStyle w:val="11"/>
        <w:spacing w:before="0" w:after="0" w:line="480" w:lineRule="exact"/>
        <w:ind w:firstLine="3600" w:firstLineChars="1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供应商（盖章）：XX</w:t>
      </w:r>
    </w:p>
    <w:p w14:paraId="22AE863E">
      <w:pPr>
        <w:pStyle w:val="11"/>
        <w:spacing w:line="480" w:lineRule="exact"/>
        <w:ind w:firstLine="3600" w:firstLineChars="1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法定代表人/授权代表（签字）：XX</w:t>
      </w:r>
    </w:p>
    <w:p w14:paraId="1C60B97D">
      <w:pPr>
        <w:pStyle w:val="11"/>
        <w:spacing w:before="0" w:after="0" w:line="480" w:lineRule="exact"/>
        <w:ind w:firstLine="3600" w:firstLineChars="1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日期：2026年 月  日</w:t>
      </w:r>
    </w:p>
    <w:p w14:paraId="0018FC1A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0585D"/>
    <w:multiLevelType w:val="multilevel"/>
    <w:tmpl w:val="0C70585D"/>
    <w:lvl w:ilvl="0" w:tentative="0">
      <w:start w:val="1"/>
      <w:numFmt w:val="bullet"/>
      <w:lvlText w:val="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87747"/>
    <w:rsid w:val="00061EED"/>
    <w:rsid w:val="00070E34"/>
    <w:rsid w:val="000E4DD3"/>
    <w:rsid w:val="00142E5E"/>
    <w:rsid w:val="001510D9"/>
    <w:rsid w:val="001A4677"/>
    <w:rsid w:val="001D5EF9"/>
    <w:rsid w:val="002106EA"/>
    <w:rsid w:val="00220FD4"/>
    <w:rsid w:val="00246759"/>
    <w:rsid w:val="00265F85"/>
    <w:rsid w:val="002E3534"/>
    <w:rsid w:val="003469E6"/>
    <w:rsid w:val="003B2120"/>
    <w:rsid w:val="003B4AFB"/>
    <w:rsid w:val="003F4DA9"/>
    <w:rsid w:val="00415858"/>
    <w:rsid w:val="0047482C"/>
    <w:rsid w:val="00475E1D"/>
    <w:rsid w:val="004775F4"/>
    <w:rsid w:val="004823EE"/>
    <w:rsid w:val="004B3C52"/>
    <w:rsid w:val="004B5953"/>
    <w:rsid w:val="005148B2"/>
    <w:rsid w:val="00574B11"/>
    <w:rsid w:val="00595989"/>
    <w:rsid w:val="005B3224"/>
    <w:rsid w:val="006179CA"/>
    <w:rsid w:val="0067312D"/>
    <w:rsid w:val="006740E7"/>
    <w:rsid w:val="00684FDE"/>
    <w:rsid w:val="006939A4"/>
    <w:rsid w:val="006C65DF"/>
    <w:rsid w:val="006E5247"/>
    <w:rsid w:val="0071124B"/>
    <w:rsid w:val="00725691"/>
    <w:rsid w:val="00734B11"/>
    <w:rsid w:val="00762EFB"/>
    <w:rsid w:val="007D5841"/>
    <w:rsid w:val="007F3E1C"/>
    <w:rsid w:val="00813D90"/>
    <w:rsid w:val="00862EEF"/>
    <w:rsid w:val="00867CBD"/>
    <w:rsid w:val="008834D1"/>
    <w:rsid w:val="008D60BF"/>
    <w:rsid w:val="008F617B"/>
    <w:rsid w:val="00905096"/>
    <w:rsid w:val="00986604"/>
    <w:rsid w:val="009A4138"/>
    <w:rsid w:val="009E4238"/>
    <w:rsid w:val="009F5C29"/>
    <w:rsid w:val="00AE2B1B"/>
    <w:rsid w:val="00B24BF0"/>
    <w:rsid w:val="00B2654A"/>
    <w:rsid w:val="00B652DA"/>
    <w:rsid w:val="00B8724F"/>
    <w:rsid w:val="00BC4A8E"/>
    <w:rsid w:val="00BD1B86"/>
    <w:rsid w:val="00BE3DCE"/>
    <w:rsid w:val="00C00224"/>
    <w:rsid w:val="00D04890"/>
    <w:rsid w:val="00D17B8F"/>
    <w:rsid w:val="00D2729B"/>
    <w:rsid w:val="00D32684"/>
    <w:rsid w:val="00D4219E"/>
    <w:rsid w:val="00D824AE"/>
    <w:rsid w:val="00D843E1"/>
    <w:rsid w:val="00DA2B7E"/>
    <w:rsid w:val="00DB1D81"/>
    <w:rsid w:val="00DF46A4"/>
    <w:rsid w:val="00E02E5B"/>
    <w:rsid w:val="00E14E3A"/>
    <w:rsid w:val="00E27190"/>
    <w:rsid w:val="00E27300"/>
    <w:rsid w:val="00E3365D"/>
    <w:rsid w:val="00E363E6"/>
    <w:rsid w:val="00E42A15"/>
    <w:rsid w:val="00E71AF0"/>
    <w:rsid w:val="00F274BD"/>
    <w:rsid w:val="00F95B6C"/>
    <w:rsid w:val="00F95C67"/>
    <w:rsid w:val="00FA75E7"/>
    <w:rsid w:val="00FF5F99"/>
    <w:rsid w:val="0FB0474F"/>
    <w:rsid w:val="1D5E4D5B"/>
    <w:rsid w:val="22C81BDD"/>
    <w:rsid w:val="35305301"/>
    <w:rsid w:val="36403B4F"/>
    <w:rsid w:val="46713F31"/>
    <w:rsid w:val="4E187747"/>
    <w:rsid w:val="5D8022A3"/>
    <w:rsid w:val="628A6687"/>
    <w:rsid w:val="66FC2791"/>
    <w:rsid w:val="6F8B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3377</Words>
  <Characters>4009</Characters>
  <Lines>346</Lines>
  <Paragraphs>299</Paragraphs>
  <TotalTime>41</TotalTime>
  <ScaleCrop>false</ScaleCrop>
  <LinksUpToDate>false</LinksUpToDate>
  <CharactersWithSpaces>4162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2026-07-06T12:11:00Z</dcterms:created>
  <dc:creator>kiwi</dc:creator>
  <cp:lastModifiedBy>kiwi</cp:lastModifiedBy>
  <dcterms:modified xsi:type="dcterms:W3CDTF">2026-09-03T07:24:58Z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2D4D3AEE07EB47D3BF7AC4CE81B82B8E_11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