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155F1">
      <w:pPr>
        <w:jc w:val="center"/>
        <w:rPr>
          <w:rFonts w:hint="eastAsia" w:ascii="宋体" w:hAnsi="宋体" w:cs="宋体"/>
          <w:b/>
          <w:bCs/>
          <w:sz w:val="72"/>
          <w:szCs w:val="72"/>
        </w:rPr>
      </w:pPr>
      <w:r>
        <w:rPr>
          <w:rFonts w:hint="eastAsia" w:ascii="宋体" w:hAnsi="宋体" w:cs="宋体"/>
          <w:b/>
          <w:bCs/>
          <w:sz w:val="72"/>
          <w:szCs w:val="72"/>
        </w:rPr>
        <w:t>宝安车管分所石岩服务点建设警营文化项目</w:t>
      </w:r>
    </w:p>
    <w:p w14:paraId="1B2DEAEF">
      <w:pPr>
        <w:jc w:val="center"/>
        <w:rPr>
          <w:rFonts w:hint="eastAsia" w:ascii="宋体" w:hAnsi="宋体" w:cs="宋体"/>
          <w:sz w:val="52"/>
          <w:szCs w:val="52"/>
        </w:rPr>
      </w:pPr>
    </w:p>
    <w:p w14:paraId="3A68CEF9">
      <w:pPr>
        <w:jc w:val="center"/>
        <w:rPr>
          <w:rFonts w:hint="eastAsia" w:ascii="宋体" w:hAnsi="宋体" w:cs="宋体"/>
          <w:b/>
          <w:bCs/>
          <w:sz w:val="72"/>
          <w:szCs w:val="72"/>
        </w:rPr>
      </w:pPr>
      <w:r>
        <w:rPr>
          <w:rFonts w:hint="eastAsia" w:ascii="宋体" w:hAnsi="宋体" w:cs="宋体"/>
          <w:b/>
          <w:bCs/>
          <w:sz w:val="72"/>
          <w:szCs w:val="72"/>
        </w:rPr>
        <w:t>询 价 文 件</w:t>
      </w:r>
    </w:p>
    <w:p w14:paraId="31BD9ED1">
      <w:pPr>
        <w:pStyle w:val="15"/>
        <w:rPr>
          <w:rFonts w:hint="eastAsia" w:ascii="宋体" w:hAnsi="宋体" w:cs="宋体"/>
          <w:sz w:val="48"/>
        </w:rPr>
      </w:pPr>
      <w:bookmarkStart w:id="23" w:name="_GoBack"/>
      <w:bookmarkEnd w:id="23"/>
    </w:p>
    <w:p w14:paraId="161FE184">
      <w:pPr>
        <w:pStyle w:val="15"/>
        <w:rPr>
          <w:rFonts w:hint="eastAsia" w:ascii="宋体" w:hAnsi="宋体" w:cs="宋体"/>
          <w:sz w:val="48"/>
        </w:rPr>
      </w:pPr>
    </w:p>
    <w:p w14:paraId="7BA5487B">
      <w:pPr>
        <w:ind w:firstLine="1084" w:firstLineChars="300"/>
        <w:rPr>
          <w:rFonts w:hint="eastAsia" w:ascii="宋体" w:hAnsi="宋体" w:cs="宋体"/>
          <w:b/>
          <w:bCs/>
          <w:sz w:val="36"/>
          <w:szCs w:val="36"/>
        </w:rPr>
      </w:pPr>
      <w:r>
        <w:rPr>
          <w:rFonts w:hint="eastAsia" w:ascii="宋体" w:hAnsi="宋体" w:cs="宋体"/>
          <w:b/>
          <w:bCs/>
          <w:sz w:val="36"/>
          <w:szCs w:val="36"/>
        </w:rPr>
        <w:t>项目编号：JYCG-DECL-2025-43222</w:t>
      </w:r>
    </w:p>
    <w:p w14:paraId="4411416A">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14:paraId="3C15F1C6">
      <w:pPr>
        <w:pStyle w:val="15"/>
        <w:ind w:firstLine="1084" w:firstLineChars="300"/>
        <w:rPr>
          <w:rFonts w:hint="eastAsia" w:ascii="宋体" w:hAnsi="宋体" w:cs="宋体"/>
          <w:b/>
          <w:bCs/>
          <w:sz w:val="36"/>
          <w:szCs w:val="36"/>
        </w:rPr>
      </w:pPr>
      <w:r>
        <w:rPr>
          <w:rFonts w:hint="eastAsia" w:ascii="宋体" w:hAnsi="宋体" w:cs="宋体"/>
          <w:b/>
          <w:bCs/>
          <w:sz w:val="36"/>
          <w:szCs w:val="36"/>
        </w:rPr>
        <w:t>采购人：深圳市公安局交通管理支队宝安大队</w:t>
      </w:r>
    </w:p>
    <w:p w14:paraId="44029BE1">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7FC1EC5A">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第一章 询价公告</w:t>
      </w:r>
    </w:p>
    <w:p w14:paraId="226A7B3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2438083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B301FA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14:paraId="2B133B1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14:paraId="3227576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14:paraId="5BE1D69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14:paraId="125984F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14:paraId="0B63323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14:paraId="785A5CB4">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ascii="宋体" w:hAnsi="宋体" w:cs="宋体"/>
          <w:kern w:val="0"/>
          <w:szCs w:val="21"/>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14:paraId="4EB99BEA">
      <w:pPr>
        <w:widowControl/>
        <w:spacing w:line="240" w:lineRule="auto"/>
        <w:ind w:firstLine="420" w:firstLineChars="200"/>
        <w:rPr>
          <w:rFonts w:hint="eastAsia" w:ascii="宋体" w:hAnsi="宋体" w:eastAsia="宋体" w:cs="宋体"/>
          <w:kern w:val="0"/>
          <w:szCs w:val="21"/>
          <w:u w:val="none"/>
          <w:lang w:bidi="ar"/>
        </w:rPr>
      </w:pPr>
      <w:r>
        <w:rPr>
          <w:rFonts w:hint="eastAsia" w:ascii="宋体" w:hAnsi="宋体" w:cs="宋体"/>
          <w:kern w:val="0"/>
          <w:szCs w:val="21"/>
        </w:rPr>
        <w:t>9.</w:t>
      </w:r>
      <w:r>
        <w:rPr>
          <w:rFonts w:hint="eastAsia" w:ascii="宋体" w:hAnsi="宋体" w:cs="宋体"/>
          <w:kern w:val="0"/>
          <w:szCs w:val="21"/>
          <w:lang w:bidi="ar"/>
        </w:rPr>
        <w:t>本项目是（否）专门面向中小企业采购：☑是  □否。供应商提供的货物全部由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rPr>
        <w:t>本项目所属行业为</w:t>
      </w:r>
      <w:r>
        <w:rPr>
          <w:rFonts w:hint="eastAsia" w:ascii="宋体" w:hAnsi="宋体" w:eastAsia="宋体" w:cs="宋体"/>
          <w:kern w:val="0"/>
          <w:szCs w:val="21"/>
          <w:lang w:eastAsia="zh-CN" w:bidi="ar"/>
        </w:rPr>
        <w:t>：</w:t>
      </w:r>
      <w:r>
        <w:rPr>
          <w:rFonts w:hint="eastAsia" w:ascii="宋体" w:hAnsi="宋体" w:eastAsia="宋体" w:cs="宋体"/>
          <w:kern w:val="0"/>
          <w:sz w:val="21"/>
          <w:szCs w:val="21"/>
          <w:lang w:bidi="ar"/>
        </w:rPr>
        <w:t>工业</w:t>
      </w:r>
    </w:p>
    <w:p w14:paraId="59656078">
      <w:pPr>
        <w:widowControl/>
        <w:spacing w:line="240" w:lineRule="auto"/>
        <w:ind w:firstLine="420" w:firstLineChars="200"/>
        <w:rPr>
          <w:rFonts w:hint="eastAsia" w:ascii="宋体" w:hAnsi="宋体" w:cs="宋体"/>
          <w:kern w:val="0"/>
          <w:szCs w:val="21"/>
          <w:lang w:bidi="ar"/>
        </w:rPr>
      </w:pPr>
    </w:p>
    <w:p w14:paraId="6DEB237D">
      <w:pPr>
        <w:pStyle w:val="21"/>
      </w:pPr>
    </w:p>
    <w:p w14:paraId="550BF886">
      <w:pPr>
        <w:widowControl/>
        <w:adjustRightInd w:val="0"/>
        <w:ind w:firstLine="420" w:firstLineChars="200"/>
        <w:rPr>
          <w:rFonts w:hint="eastAsia" w:ascii="宋体" w:hAnsi="宋体" w:cs="宋体"/>
          <w:bCs/>
          <w:kern w:val="0"/>
          <w:szCs w:val="21"/>
        </w:rPr>
      </w:pPr>
    </w:p>
    <w:p w14:paraId="0D002A5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D1A39C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09414D0D">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3EC7778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14:paraId="202C33F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（一）供应商询价程序</w:t>
      </w:r>
    </w:p>
    <w:p w14:paraId="79F1A13D">
      <w:pPr>
        <w:pStyle w:val="18"/>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14:paraId="057D467A">
      <w:pPr>
        <w:pStyle w:val="18"/>
        <w:shd w:val="clear" w:color="auto" w:fill="FFFFFF"/>
        <w:spacing w:before="0" w:beforeAutospacing="0" w:after="0" w:afterAutospacing="0"/>
        <w:ind w:firstLine="422"/>
        <w:jc w:val="both"/>
        <w:rPr>
          <w:rFonts w:hint="eastAsia"/>
          <w:sz w:val="21"/>
          <w:szCs w:val="21"/>
        </w:rPr>
      </w:pPr>
      <w:r>
        <w:rPr>
          <w:rFonts w:hint="eastAsia"/>
          <w:sz w:val="21"/>
          <w:szCs w:val="21"/>
        </w:rPr>
        <w:t>（2）报价并提交询价应答文件。</w:t>
      </w:r>
    </w:p>
    <w:p w14:paraId="39C1CE6E">
      <w:pPr>
        <w:pStyle w:val="18"/>
        <w:shd w:val="clear" w:color="auto" w:fill="FFFFFF"/>
        <w:spacing w:before="0" w:beforeAutospacing="0" w:after="0" w:afterAutospacing="0"/>
        <w:ind w:firstLine="422"/>
        <w:jc w:val="both"/>
        <w:rPr>
          <w:rFonts w:hint="eastAsia"/>
          <w:sz w:val="21"/>
          <w:szCs w:val="21"/>
        </w:rPr>
      </w:pPr>
      <w:r>
        <w:rPr>
          <w:rFonts w:hint="eastAsia"/>
          <w:sz w:val="21"/>
          <w:szCs w:val="21"/>
        </w:rPr>
        <w:t>（3）确定询价结果。采购人按照成交原则，确定成交人。</w:t>
      </w:r>
    </w:p>
    <w:p w14:paraId="2E72C43B">
      <w:pPr>
        <w:pStyle w:val="18"/>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45BC69BD">
      <w:pPr>
        <w:pStyle w:val="18"/>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64F48ECA">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（二）询价文件主要内容：</w:t>
      </w:r>
    </w:p>
    <w:p w14:paraId="00E12CFB">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14:paraId="270BE7BF">
      <w:pPr>
        <w:widowControl/>
        <w:adjustRightInd w:val="0"/>
        <w:ind w:firstLine="420" w:firstLineChars="200"/>
        <w:rPr>
          <w:rFonts w:hint="eastAsia"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14:paraId="4BB3BC02">
      <w:pPr>
        <w:widowControl/>
        <w:adjustRightInd w:val="0"/>
        <w:ind w:firstLine="420" w:firstLineChars="200"/>
        <w:rPr>
          <w:rFonts w:hint="eastAsia" w:ascii="宋体" w:hAnsi="宋体" w:cs="宋体"/>
          <w:kern w:val="0"/>
          <w:szCs w:val="21"/>
        </w:rPr>
      </w:pPr>
      <w:r>
        <w:rPr>
          <w:rFonts w:hint="eastAsia" w:ascii="宋体" w:hAnsi="宋体" w:cs="宋体"/>
          <w:kern w:val="0"/>
          <w:szCs w:val="21"/>
        </w:rPr>
        <w:t>3、询价公告和询价用户需求书出现不一致时，按以下优先顺序解释：</w:t>
      </w:r>
    </w:p>
    <w:p w14:paraId="75E10C26">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6998CFB7">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59F6904A">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41FCED1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（三）询价成交原则：</w:t>
      </w:r>
    </w:p>
    <w:p w14:paraId="34DDCA2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03C26461">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14:paraId="0F1F1E32">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14:paraId="7C655823">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14:paraId="75E74277">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21B961B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764ADC83">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6114C874">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1C711FEF">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F1A5B0C">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27F4927D">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56F51C0E">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233E2F86">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6、供应商应答文件未按询价应答文件格式规定内容、格式提交或填写不完整。</w:t>
      </w:r>
    </w:p>
    <w:p w14:paraId="2C11C077">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360A94A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（五）询价争议的解决：</w:t>
      </w:r>
    </w:p>
    <w:p w14:paraId="7FA76639">
      <w:pPr>
        <w:widowControl/>
        <w:adjustRightInd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投标文件报价出现前后不一致的，除另有规定外，按照下列规定修正：</w:t>
      </w:r>
    </w:p>
    <w:p w14:paraId="0C33C44F">
      <w:pPr>
        <w:widowControl/>
        <w:adjustRightInd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1、应答文件中开标一览表投标报价内容与应答文件中报价相应内容不一致的，以开标一览表为准；</w:t>
      </w:r>
    </w:p>
    <w:p w14:paraId="0E4CF1BD">
      <w:pPr>
        <w:widowControl/>
        <w:adjustRightInd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2、大写金额和小写金额不一致的，以大写金额为准；</w:t>
      </w:r>
    </w:p>
    <w:p w14:paraId="249E3A4A">
      <w:pPr>
        <w:widowControl/>
        <w:adjustRightInd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3、单价金额小数点或者百分比有明显错位，以开标一览表的总价为准，并修改单价；</w:t>
      </w:r>
    </w:p>
    <w:p w14:paraId="074F186D">
      <w:pPr>
        <w:widowControl/>
        <w:adjustRightInd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4、总价金额与按单价汇总金额不一致的，以单价金额计算结果为准。</w:t>
      </w:r>
    </w:p>
    <w:p w14:paraId="0A40C3D0">
      <w:pPr>
        <w:widowControl/>
        <w:adjustRightInd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5、同时出现两种以上不一致的，按照前款规定的顺序修正。</w:t>
      </w:r>
    </w:p>
    <w:p w14:paraId="0BC085D8">
      <w:pPr>
        <w:widowControl/>
        <w:adjustRightInd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采购人以修正后的分项报价之和为成交金额并签订合同。</w:t>
      </w:r>
    </w:p>
    <w:p w14:paraId="4915130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（六）询价有关情况处理：</w:t>
      </w:r>
    </w:p>
    <w:p w14:paraId="7D9D7A08">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1、公开询价有效供应商不足三家的，项目根据以下情况开展：</w:t>
      </w:r>
    </w:p>
    <w:p w14:paraId="1834E6A6">
      <w:pPr>
        <w:widowControl/>
        <w:adjustRightInd w:val="0"/>
        <w:ind w:firstLine="420" w:firstLineChars="200"/>
        <w:rPr>
          <w:rFonts w:hint="eastAsia" w:ascii="宋体" w:hAnsi="宋体" w:cs="宋体"/>
          <w:b/>
          <w:bCs/>
          <w:kern w:val="0"/>
          <w:szCs w:val="21"/>
        </w:rPr>
      </w:pPr>
      <w:r>
        <w:rPr>
          <w:rFonts w:hint="eastAsia" w:ascii="宋体" w:hAnsi="宋体"/>
        </w:rPr>
        <w:fldChar w:fldCharType="begin"/>
      </w:r>
      <w:r>
        <w:rPr>
          <w:rFonts w:hint="eastAsia" w:ascii="宋体" w:hAnsi="宋体"/>
        </w:rPr>
        <w:instrText xml:space="preserve"> eq \o\ac(□,√)</w:instrText>
      </w:r>
      <w:r>
        <w:rPr>
          <w:rFonts w:hint="eastAsia" w:ascii="宋体" w:hAnsi="宋体"/>
        </w:rPr>
        <w:fldChar w:fldCharType="end"/>
      </w:r>
      <w:r>
        <w:rPr>
          <w:rFonts w:hint="eastAsia" w:ascii="宋体" w:hAnsi="宋体" w:cs="宋体"/>
          <w:b/>
          <w:bCs/>
          <w:kern w:val="0"/>
          <w:szCs w:val="21"/>
        </w:rPr>
        <w:t>1.1采购人可选择继续开展项目，按以下规则处理：</w:t>
      </w:r>
    </w:p>
    <w:p w14:paraId="21D414BC">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4C6EE2F7">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74CE48A8">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1.1.3.无有效供应商的，项目询价失败，采购人另行组织采购。</w:t>
      </w:r>
    </w:p>
    <w:p w14:paraId="5585DFFE">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1.2采购人可选择项目询价失败，重新采购。</w:t>
      </w:r>
    </w:p>
    <w:p w14:paraId="3A5462FC">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455139D3">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14:paraId="4112AE38">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0C613960">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19322584">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0C872BEA">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14:paraId="3EDCC91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1C06A4CB">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7F773E91">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14:paraId="187E5BB6">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48426AFE">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60D54E3C">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5C1BE457">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77E9086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14:paraId="08001776">
      <w:pPr>
        <w:widowControl/>
        <w:jc w:val="left"/>
        <w:rPr>
          <w:sz w:val="24"/>
        </w:rPr>
      </w:pPr>
      <w:r>
        <w:br w:type="page"/>
      </w:r>
    </w:p>
    <w:p w14:paraId="01B0A0DB">
      <w:pPr>
        <w:pStyle w:val="2"/>
        <w:ind w:firstLine="480"/>
        <w:sectPr>
          <w:pgSz w:w="11907" w:h="16840"/>
          <w:pgMar w:top="1440" w:right="1797" w:bottom="1440" w:left="1797" w:header="851" w:footer="992" w:gutter="0"/>
          <w:cols w:space="425" w:num="1"/>
          <w:titlePg/>
          <w:docGrid w:linePitch="462" w:charSpace="0"/>
        </w:sectPr>
      </w:pPr>
    </w:p>
    <w:p w14:paraId="7FE4140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2A9C889F">
      <w:pPr>
        <w:ind w:firstLine="422" w:firstLineChars="200"/>
        <w:rPr>
          <w:rFonts w:hint="eastAsia" w:ascii="宋体" w:hAnsi="宋体" w:cs="宋体"/>
          <w:b/>
          <w:bCs/>
          <w:kern w:val="0"/>
          <w:szCs w:val="21"/>
        </w:rPr>
      </w:pPr>
    </w:p>
    <w:p w14:paraId="1A334F09">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0261873A">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2"/>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43"/>
        <w:gridCol w:w="1362"/>
        <w:gridCol w:w="1000"/>
        <w:gridCol w:w="1500"/>
        <w:gridCol w:w="1113"/>
        <w:gridCol w:w="1113"/>
      </w:tblGrid>
      <w:tr w14:paraId="154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126EDD8D">
            <w:pPr>
              <w:spacing w:line="360" w:lineRule="auto"/>
              <w:jc w:val="center"/>
              <w:rPr>
                <w:b/>
                <w:szCs w:val="21"/>
              </w:rPr>
            </w:pPr>
            <w:r>
              <w:rPr>
                <w:rFonts w:hint="eastAsia"/>
                <w:b/>
                <w:szCs w:val="21"/>
              </w:rPr>
              <w:t>序号</w:t>
            </w:r>
          </w:p>
        </w:tc>
        <w:tc>
          <w:tcPr>
            <w:tcW w:w="2043" w:type="dxa"/>
            <w:shd w:val="clear" w:color="auto" w:fill="C6D9F1"/>
            <w:vAlign w:val="center"/>
          </w:tcPr>
          <w:p w14:paraId="7B6CA5A0">
            <w:pPr>
              <w:spacing w:line="360" w:lineRule="auto"/>
              <w:jc w:val="center"/>
              <w:rPr>
                <w:b/>
                <w:szCs w:val="21"/>
              </w:rPr>
            </w:pPr>
            <w:r>
              <w:rPr>
                <w:rFonts w:hint="eastAsia"/>
                <w:b/>
                <w:szCs w:val="21"/>
              </w:rPr>
              <w:t>货物标的名称</w:t>
            </w:r>
          </w:p>
        </w:tc>
        <w:tc>
          <w:tcPr>
            <w:tcW w:w="1362" w:type="dxa"/>
            <w:shd w:val="clear" w:color="auto" w:fill="C6D9F1"/>
            <w:vAlign w:val="center"/>
          </w:tcPr>
          <w:p w14:paraId="4ABE0715">
            <w:pPr>
              <w:spacing w:line="360" w:lineRule="auto"/>
              <w:jc w:val="center"/>
              <w:rPr>
                <w:b/>
                <w:szCs w:val="21"/>
              </w:rPr>
            </w:pPr>
            <w:r>
              <w:rPr>
                <w:rFonts w:hint="eastAsia"/>
                <w:b/>
                <w:szCs w:val="21"/>
              </w:rPr>
              <w:t>数量</w:t>
            </w:r>
          </w:p>
        </w:tc>
        <w:tc>
          <w:tcPr>
            <w:tcW w:w="1000" w:type="dxa"/>
            <w:shd w:val="clear" w:color="auto" w:fill="C6D9F1"/>
          </w:tcPr>
          <w:p w14:paraId="6F09F17E">
            <w:pPr>
              <w:spacing w:line="360" w:lineRule="auto"/>
              <w:jc w:val="center"/>
              <w:rPr>
                <w:b/>
                <w:szCs w:val="21"/>
              </w:rPr>
            </w:pPr>
            <w:r>
              <w:rPr>
                <w:rFonts w:hint="eastAsia"/>
                <w:b/>
                <w:szCs w:val="21"/>
              </w:rPr>
              <w:t>单位</w:t>
            </w:r>
          </w:p>
        </w:tc>
        <w:tc>
          <w:tcPr>
            <w:tcW w:w="1500" w:type="dxa"/>
            <w:shd w:val="clear" w:color="auto" w:fill="C6D9F1"/>
            <w:vAlign w:val="center"/>
          </w:tcPr>
          <w:p w14:paraId="278C78F3">
            <w:pPr>
              <w:spacing w:line="360" w:lineRule="auto"/>
              <w:jc w:val="center"/>
              <w:rPr>
                <w:b/>
                <w:szCs w:val="21"/>
              </w:rPr>
            </w:pPr>
            <w:r>
              <w:rPr>
                <w:rFonts w:hint="eastAsia"/>
                <w:b/>
                <w:szCs w:val="21"/>
              </w:rPr>
              <w:t>预算金额（元）</w:t>
            </w:r>
          </w:p>
        </w:tc>
        <w:tc>
          <w:tcPr>
            <w:tcW w:w="1113" w:type="dxa"/>
            <w:shd w:val="clear" w:color="auto" w:fill="C6D9F1"/>
            <w:vAlign w:val="center"/>
          </w:tcPr>
          <w:p w14:paraId="7894225F">
            <w:pPr>
              <w:spacing w:line="360" w:lineRule="auto"/>
              <w:jc w:val="center"/>
              <w:rPr>
                <w:b/>
                <w:szCs w:val="21"/>
              </w:rPr>
            </w:pPr>
            <w:r>
              <w:rPr>
                <w:rFonts w:hint="eastAsia"/>
                <w:b/>
                <w:szCs w:val="21"/>
              </w:rPr>
              <w:t>备注</w:t>
            </w:r>
          </w:p>
        </w:tc>
        <w:tc>
          <w:tcPr>
            <w:tcW w:w="1113" w:type="dxa"/>
            <w:shd w:val="clear" w:color="auto" w:fill="C6D9F1"/>
            <w:vAlign w:val="center"/>
          </w:tcPr>
          <w:p w14:paraId="58BE857A">
            <w:pPr>
              <w:spacing w:line="360" w:lineRule="auto"/>
              <w:jc w:val="center"/>
              <w:rPr>
                <w:b/>
                <w:szCs w:val="21"/>
              </w:rPr>
            </w:pPr>
            <w:r>
              <w:rPr>
                <w:rFonts w:hint="eastAsia"/>
                <w:b/>
                <w:szCs w:val="21"/>
              </w:rPr>
              <w:t>所属行业</w:t>
            </w:r>
          </w:p>
        </w:tc>
      </w:tr>
      <w:tr w14:paraId="2E13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499E937">
            <w:pPr>
              <w:spacing w:line="360" w:lineRule="auto"/>
              <w:jc w:val="center"/>
              <w:rPr>
                <w:rFonts w:hint="eastAsia" w:ascii="宋体" w:hAnsi="宋体"/>
                <w:szCs w:val="21"/>
              </w:rPr>
            </w:pPr>
            <w:r>
              <w:rPr>
                <w:rFonts w:hint="eastAsia" w:ascii="宋体" w:hAnsi="宋体"/>
                <w:szCs w:val="21"/>
              </w:rPr>
              <w:t>1</w:t>
            </w:r>
          </w:p>
        </w:tc>
        <w:tc>
          <w:tcPr>
            <w:tcW w:w="2043" w:type="dxa"/>
            <w:vAlign w:val="center"/>
          </w:tcPr>
          <w:p w14:paraId="7406C1B4">
            <w:pPr>
              <w:spacing w:line="360" w:lineRule="auto"/>
              <w:jc w:val="center"/>
              <w:rPr>
                <w:rFonts w:hint="eastAsia" w:ascii="宋体" w:hAnsi="宋体"/>
                <w:szCs w:val="21"/>
              </w:rPr>
            </w:pPr>
            <w:r>
              <w:rPr>
                <w:rFonts w:hint="eastAsia"/>
                <w:szCs w:val="21"/>
              </w:rPr>
              <w:t>宝安车管分所石岩服务点建设警营文化项目</w:t>
            </w:r>
          </w:p>
        </w:tc>
        <w:tc>
          <w:tcPr>
            <w:tcW w:w="1362" w:type="dxa"/>
            <w:vAlign w:val="center"/>
          </w:tcPr>
          <w:p w14:paraId="7C32E867">
            <w:pPr>
              <w:spacing w:line="360" w:lineRule="auto"/>
              <w:jc w:val="center"/>
              <w:rPr>
                <w:rFonts w:hint="eastAsia" w:ascii="宋体" w:hAnsi="宋体"/>
                <w:szCs w:val="21"/>
              </w:rPr>
            </w:pPr>
            <w:r>
              <w:rPr>
                <w:rFonts w:hint="eastAsia" w:ascii="宋体" w:hAnsi="宋体"/>
                <w:szCs w:val="21"/>
              </w:rPr>
              <w:t>1</w:t>
            </w:r>
          </w:p>
        </w:tc>
        <w:tc>
          <w:tcPr>
            <w:tcW w:w="1000" w:type="dxa"/>
            <w:vAlign w:val="center"/>
          </w:tcPr>
          <w:p w14:paraId="6ED049D6">
            <w:pPr>
              <w:spacing w:line="360" w:lineRule="auto"/>
              <w:jc w:val="center"/>
              <w:rPr>
                <w:rFonts w:hint="eastAsia" w:ascii="宋体" w:hAnsi="宋体"/>
                <w:szCs w:val="21"/>
              </w:rPr>
            </w:pPr>
            <w:r>
              <w:rPr>
                <w:rFonts w:hint="eastAsia" w:ascii="宋体" w:hAnsi="宋体"/>
                <w:szCs w:val="21"/>
              </w:rPr>
              <w:t>套/批</w:t>
            </w:r>
          </w:p>
        </w:tc>
        <w:tc>
          <w:tcPr>
            <w:tcW w:w="1500" w:type="dxa"/>
            <w:vAlign w:val="center"/>
          </w:tcPr>
          <w:p w14:paraId="51447720">
            <w:pPr>
              <w:spacing w:line="360" w:lineRule="auto"/>
              <w:jc w:val="center"/>
              <w:rPr>
                <w:rFonts w:hint="eastAsia" w:ascii="宋体" w:hAnsi="宋体"/>
                <w:szCs w:val="21"/>
              </w:rPr>
            </w:pPr>
            <w:r>
              <w:rPr>
                <w:rFonts w:hint="eastAsia" w:ascii="宋体" w:hAnsi="宋体"/>
                <w:szCs w:val="21"/>
              </w:rPr>
              <w:t>135000.00</w:t>
            </w:r>
          </w:p>
        </w:tc>
        <w:tc>
          <w:tcPr>
            <w:tcW w:w="1113" w:type="dxa"/>
            <w:vAlign w:val="center"/>
          </w:tcPr>
          <w:p w14:paraId="1665E847">
            <w:pPr>
              <w:spacing w:line="360" w:lineRule="auto"/>
              <w:jc w:val="center"/>
              <w:rPr>
                <w:szCs w:val="21"/>
              </w:rPr>
            </w:pPr>
            <w:r>
              <w:rPr>
                <w:rFonts w:hint="eastAsia"/>
                <w:szCs w:val="21"/>
              </w:rPr>
              <w:t>拒绝进口</w:t>
            </w:r>
          </w:p>
        </w:tc>
        <w:tc>
          <w:tcPr>
            <w:tcW w:w="1113" w:type="dxa"/>
            <w:vAlign w:val="center"/>
          </w:tcPr>
          <w:p w14:paraId="750DC0DB">
            <w:pPr>
              <w:spacing w:line="360" w:lineRule="auto"/>
              <w:jc w:val="center"/>
              <w:rPr>
                <w:szCs w:val="21"/>
              </w:rPr>
            </w:pPr>
          </w:p>
        </w:tc>
      </w:tr>
    </w:tbl>
    <w:p w14:paraId="7ECB0BDE">
      <w:pPr>
        <w:rPr>
          <w:rFonts w:hint="eastAsia" w:ascii="宋体" w:hAnsi="宋体"/>
          <w:b/>
          <w:bCs/>
          <w:snapToGrid w:val="0"/>
          <w:color w:val="000000"/>
          <w:kern w:val="0"/>
          <w:szCs w:val="21"/>
        </w:rPr>
      </w:pPr>
    </w:p>
    <w:tbl>
      <w:tblPr>
        <w:tblStyle w:val="22"/>
        <w:tblpPr w:leftFromText="180" w:rightFromText="180" w:vertAnchor="text" w:horzAnchor="page" w:tblpX="1689" w:tblpY="785"/>
        <w:tblOverlap w:val="never"/>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4953"/>
        <w:gridCol w:w="1276"/>
        <w:gridCol w:w="1418"/>
      </w:tblGrid>
      <w:tr w14:paraId="163C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3" w:type="dxa"/>
            <w:shd w:val="clear" w:color="auto" w:fill="C7D9F1"/>
            <w:vAlign w:val="center"/>
          </w:tcPr>
          <w:p w14:paraId="37E174AC">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4953" w:type="dxa"/>
            <w:shd w:val="clear" w:color="auto" w:fill="C7D9F1"/>
            <w:vAlign w:val="center"/>
          </w:tcPr>
          <w:p w14:paraId="69986228">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1276" w:type="dxa"/>
            <w:shd w:val="clear" w:color="auto" w:fill="C7D9F1"/>
            <w:vAlign w:val="center"/>
          </w:tcPr>
          <w:p w14:paraId="5DAF2B18">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单位</w:t>
            </w:r>
          </w:p>
        </w:tc>
        <w:tc>
          <w:tcPr>
            <w:tcW w:w="1418" w:type="dxa"/>
            <w:shd w:val="clear" w:color="auto" w:fill="C7D9F1"/>
            <w:vAlign w:val="center"/>
          </w:tcPr>
          <w:p w14:paraId="74F575EA">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数量</w:t>
            </w:r>
          </w:p>
        </w:tc>
      </w:tr>
      <w:tr w14:paraId="4AE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3" w:type="dxa"/>
            <w:vAlign w:val="center"/>
          </w:tcPr>
          <w:p w14:paraId="5D2E5416">
            <w:pPr>
              <w:spacing w:line="360" w:lineRule="auto"/>
              <w:jc w:val="center"/>
              <w:textAlignment w:val="bottom"/>
              <w:rPr>
                <w:rFonts w:hint="eastAsia" w:ascii="宋体" w:hAnsi="宋体" w:cs="宋体"/>
                <w:szCs w:val="21"/>
                <w:lang w:val="zh-CN"/>
              </w:rPr>
            </w:pPr>
            <w:bookmarkStart w:id="2" w:name="_Hlk199933045"/>
            <w:r>
              <w:rPr>
                <w:rFonts w:hint="eastAsia"/>
              </w:rPr>
              <w:t>1</w:t>
            </w:r>
          </w:p>
        </w:tc>
        <w:tc>
          <w:tcPr>
            <w:tcW w:w="4953" w:type="dxa"/>
            <w:vAlign w:val="center"/>
          </w:tcPr>
          <w:p w14:paraId="5A6DFB96">
            <w:pPr>
              <w:spacing w:line="560" w:lineRule="exact"/>
              <w:jc w:val="center"/>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门头招牌1</w:t>
            </w:r>
          </w:p>
        </w:tc>
        <w:tc>
          <w:tcPr>
            <w:tcW w:w="1276" w:type="dxa"/>
            <w:vAlign w:val="center"/>
          </w:tcPr>
          <w:p w14:paraId="187E9D25">
            <w:pPr>
              <w:spacing w:line="560" w:lineRule="exact"/>
              <w:jc w:val="center"/>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套</w:t>
            </w:r>
          </w:p>
        </w:tc>
        <w:tc>
          <w:tcPr>
            <w:tcW w:w="1418" w:type="dxa"/>
            <w:vAlign w:val="center"/>
          </w:tcPr>
          <w:p w14:paraId="11C1174F">
            <w:pPr>
              <w:spacing w:line="560" w:lineRule="exact"/>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w:t>
            </w:r>
          </w:p>
        </w:tc>
      </w:tr>
      <w:tr w14:paraId="0CAE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3" w:type="dxa"/>
            <w:vAlign w:val="center"/>
          </w:tcPr>
          <w:p w14:paraId="6EC94BC7">
            <w:pPr>
              <w:spacing w:line="360" w:lineRule="auto"/>
              <w:jc w:val="center"/>
              <w:textAlignment w:val="bottom"/>
            </w:pPr>
            <w:r>
              <w:rPr>
                <w:rFonts w:hint="eastAsia"/>
              </w:rPr>
              <w:t>2</w:t>
            </w:r>
          </w:p>
        </w:tc>
        <w:tc>
          <w:tcPr>
            <w:tcW w:w="4953" w:type="dxa"/>
            <w:vAlign w:val="center"/>
          </w:tcPr>
          <w:p w14:paraId="4F2E3199">
            <w:pPr>
              <w:spacing w:line="560" w:lineRule="exact"/>
              <w:jc w:val="center"/>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招牌2、招牌3、招牌4</w:t>
            </w:r>
          </w:p>
        </w:tc>
        <w:tc>
          <w:tcPr>
            <w:tcW w:w="1276" w:type="dxa"/>
            <w:vAlign w:val="center"/>
          </w:tcPr>
          <w:p w14:paraId="1A212D01">
            <w:pPr>
              <w:spacing w:line="560" w:lineRule="exact"/>
              <w:jc w:val="center"/>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套</w:t>
            </w:r>
          </w:p>
        </w:tc>
        <w:tc>
          <w:tcPr>
            <w:tcW w:w="1418" w:type="dxa"/>
            <w:vAlign w:val="center"/>
          </w:tcPr>
          <w:p w14:paraId="4EA6008A">
            <w:pPr>
              <w:spacing w:line="560" w:lineRule="exact"/>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w:t>
            </w:r>
          </w:p>
        </w:tc>
      </w:tr>
      <w:tr w14:paraId="099A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3" w:type="dxa"/>
          </w:tcPr>
          <w:p w14:paraId="33643855">
            <w:pPr>
              <w:spacing w:line="360" w:lineRule="auto"/>
              <w:jc w:val="center"/>
              <w:textAlignment w:val="bottom"/>
            </w:pPr>
            <w:r>
              <w:rPr>
                <w:rFonts w:hint="eastAsia"/>
              </w:rPr>
              <w:t>3</w:t>
            </w:r>
          </w:p>
        </w:tc>
        <w:tc>
          <w:tcPr>
            <w:tcW w:w="4953" w:type="dxa"/>
            <w:vAlign w:val="center"/>
          </w:tcPr>
          <w:p w14:paraId="565C73C0">
            <w:pPr>
              <w:spacing w:line="560" w:lineRule="exact"/>
              <w:jc w:val="center"/>
              <w:rPr>
                <w:rFonts w:hint="eastAsia" w:ascii="宋体" w:hAnsi="宋体" w:cs="宋体"/>
                <w:szCs w:val="21"/>
                <w:lang w:val="zh-CN"/>
              </w:rPr>
            </w:pPr>
            <w:r>
              <w:rPr>
                <w:rFonts w:hint="eastAsia" w:ascii="仿宋_GB2312" w:hAnsi="仿宋_GB2312" w:eastAsia="仿宋_GB2312" w:cs="仿宋_GB2312"/>
                <w:kern w:val="0"/>
                <w:sz w:val="32"/>
                <w:szCs w:val="32"/>
                <w:lang w:bidi="ar"/>
              </w:rPr>
              <w:t>标语</w:t>
            </w:r>
          </w:p>
        </w:tc>
        <w:tc>
          <w:tcPr>
            <w:tcW w:w="1276" w:type="dxa"/>
            <w:vAlign w:val="center"/>
          </w:tcPr>
          <w:p w14:paraId="440C40E4">
            <w:pPr>
              <w:spacing w:line="560" w:lineRule="exact"/>
              <w:jc w:val="center"/>
              <w:rPr>
                <w:rFonts w:hint="eastAsia" w:ascii="宋体" w:hAnsi="宋体" w:cs="宋体"/>
                <w:szCs w:val="21"/>
                <w:lang w:val="zh-CN"/>
              </w:rPr>
            </w:pPr>
            <w:r>
              <w:rPr>
                <w:rFonts w:hint="eastAsia" w:ascii="仿宋_GB2312" w:hAnsi="仿宋_GB2312" w:eastAsia="仿宋_GB2312" w:cs="仿宋_GB2312"/>
                <w:bCs/>
                <w:sz w:val="24"/>
              </w:rPr>
              <w:t>套</w:t>
            </w:r>
          </w:p>
        </w:tc>
        <w:tc>
          <w:tcPr>
            <w:tcW w:w="1418" w:type="dxa"/>
            <w:vAlign w:val="center"/>
          </w:tcPr>
          <w:p w14:paraId="290C7DA7">
            <w:pPr>
              <w:spacing w:line="560" w:lineRule="exact"/>
              <w:jc w:val="center"/>
              <w:rPr>
                <w:rFonts w:hint="eastAsia" w:ascii="宋体" w:hAnsi="宋体" w:cs="宋体"/>
                <w:szCs w:val="21"/>
              </w:rPr>
            </w:pPr>
            <w:r>
              <w:rPr>
                <w:rFonts w:hint="eastAsia" w:ascii="仿宋_GB2312" w:hAnsi="仿宋_GB2312" w:eastAsia="仿宋_GB2312" w:cs="仿宋_GB2312"/>
                <w:bCs/>
                <w:sz w:val="24"/>
              </w:rPr>
              <w:t>1</w:t>
            </w:r>
          </w:p>
        </w:tc>
      </w:tr>
      <w:tr w14:paraId="1BE7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3" w:type="dxa"/>
          </w:tcPr>
          <w:p w14:paraId="6F3F32A2">
            <w:pPr>
              <w:spacing w:line="360" w:lineRule="auto"/>
              <w:jc w:val="center"/>
              <w:textAlignment w:val="bottom"/>
            </w:pPr>
            <w:r>
              <w:rPr>
                <w:rFonts w:hint="eastAsia"/>
              </w:rPr>
              <w:t>4</w:t>
            </w:r>
          </w:p>
        </w:tc>
        <w:tc>
          <w:tcPr>
            <w:tcW w:w="4953" w:type="dxa"/>
            <w:vAlign w:val="center"/>
          </w:tcPr>
          <w:p w14:paraId="5E46BAF6">
            <w:pPr>
              <w:spacing w:line="560" w:lineRule="exact"/>
              <w:jc w:val="center"/>
              <w:rPr>
                <w:rFonts w:hint="eastAsia" w:ascii="宋体" w:hAnsi="宋体" w:cs="宋体"/>
                <w:szCs w:val="21"/>
                <w:lang w:val="zh-CN"/>
              </w:rPr>
            </w:pPr>
            <w:r>
              <w:rPr>
                <w:rFonts w:hint="eastAsia" w:ascii="仿宋_GB2312" w:hAnsi="仿宋_GB2312" w:eastAsia="仿宋_GB2312" w:cs="仿宋_GB2312"/>
                <w:kern w:val="0"/>
                <w:sz w:val="32"/>
                <w:szCs w:val="32"/>
                <w:lang w:bidi="ar"/>
              </w:rPr>
              <w:t>车贴类</w:t>
            </w:r>
          </w:p>
        </w:tc>
        <w:tc>
          <w:tcPr>
            <w:tcW w:w="1276" w:type="dxa"/>
            <w:vAlign w:val="center"/>
          </w:tcPr>
          <w:p w14:paraId="3C8E8A3A">
            <w:pPr>
              <w:spacing w:line="560" w:lineRule="exact"/>
              <w:jc w:val="center"/>
              <w:rPr>
                <w:rFonts w:hint="eastAsia" w:ascii="宋体" w:hAnsi="宋体" w:cs="宋体"/>
                <w:szCs w:val="21"/>
                <w:lang w:val="zh-CN"/>
              </w:rPr>
            </w:pPr>
            <w:r>
              <w:rPr>
                <w:rFonts w:hint="eastAsia" w:ascii="仿宋_GB2312" w:hAnsi="仿宋_GB2312" w:eastAsia="仿宋_GB2312" w:cs="仿宋_GB2312"/>
                <w:bCs/>
                <w:sz w:val="24"/>
              </w:rPr>
              <w:t>批</w:t>
            </w:r>
          </w:p>
        </w:tc>
        <w:tc>
          <w:tcPr>
            <w:tcW w:w="1418" w:type="dxa"/>
            <w:vAlign w:val="center"/>
          </w:tcPr>
          <w:p w14:paraId="0F454C4A">
            <w:pPr>
              <w:spacing w:line="560" w:lineRule="exact"/>
              <w:jc w:val="center"/>
              <w:rPr>
                <w:rFonts w:hint="eastAsia" w:ascii="宋体" w:hAnsi="宋体" w:cs="宋体"/>
                <w:szCs w:val="21"/>
              </w:rPr>
            </w:pPr>
            <w:r>
              <w:rPr>
                <w:rFonts w:hint="eastAsia" w:ascii="仿宋_GB2312" w:hAnsi="仿宋_GB2312" w:eastAsia="仿宋_GB2312" w:cs="仿宋_GB2312"/>
                <w:bCs/>
                <w:sz w:val="24"/>
              </w:rPr>
              <w:t>1</w:t>
            </w:r>
          </w:p>
        </w:tc>
      </w:tr>
      <w:tr w14:paraId="608E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63" w:type="dxa"/>
          </w:tcPr>
          <w:p w14:paraId="037BA233">
            <w:pPr>
              <w:spacing w:line="360" w:lineRule="auto"/>
              <w:jc w:val="center"/>
              <w:textAlignment w:val="bottom"/>
            </w:pPr>
            <w:r>
              <w:rPr>
                <w:rFonts w:hint="eastAsia"/>
              </w:rPr>
              <w:t>5</w:t>
            </w:r>
          </w:p>
        </w:tc>
        <w:tc>
          <w:tcPr>
            <w:tcW w:w="4953" w:type="dxa"/>
            <w:vAlign w:val="center"/>
          </w:tcPr>
          <w:p w14:paraId="2C9D30E4">
            <w:pPr>
              <w:spacing w:line="560" w:lineRule="exact"/>
              <w:jc w:val="center"/>
              <w:rPr>
                <w:rFonts w:hint="eastAsia" w:ascii="宋体" w:hAnsi="宋体" w:cs="宋体"/>
                <w:szCs w:val="21"/>
                <w:lang w:val="zh-CN"/>
              </w:rPr>
            </w:pPr>
            <w:r>
              <w:rPr>
                <w:rFonts w:hint="eastAsia" w:ascii="仿宋_GB2312" w:hAnsi="仿宋_GB2312" w:eastAsia="仿宋_GB2312" w:cs="仿宋_GB2312"/>
                <w:kern w:val="0"/>
                <w:sz w:val="32"/>
                <w:szCs w:val="32"/>
                <w:lang w:bidi="ar"/>
              </w:rPr>
              <w:t>指示牌</w:t>
            </w:r>
          </w:p>
        </w:tc>
        <w:tc>
          <w:tcPr>
            <w:tcW w:w="1276" w:type="dxa"/>
            <w:vAlign w:val="center"/>
          </w:tcPr>
          <w:p w14:paraId="00E17A19">
            <w:pPr>
              <w:spacing w:line="560" w:lineRule="exact"/>
              <w:jc w:val="center"/>
              <w:rPr>
                <w:rFonts w:hint="eastAsia" w:ascii="宋体" w:hAnsi="宋体" w:cs="宋体"/>
                <w:szCs w:val="21"/>
                <w:lang w:val="zh-CN"/>
              </w:rPr>
            </w:pPr>
            <w:r>
              <w:rPr>
                <w:rFonts w:hint="eastAsia" w:ascii="仿宋_GB2312" w:hAnsi="仿宋_GB2312" w:eastAsia="仿宋_GB2312" w:cs="仿宋_GB2312"/>
                <w:bCs/>
                <w:sz w:val="24"/>
              </w:rPr>
              <w:t>批</w:t>
            </w:r>
          </w:p>
        </w:tc>
        <w:tc>
          <w:tcPr>
            <w:tcW w:w="1418" w:type="dxa"/>
            <w:vAlign w:val="center"/>
          </w:tcPr>
          <w:p w14:paraId="2BA390E2">
            <w:pPr>
              <w:spacing w:line="560" w:lineRule="exact"/>
              <w:jc w:val="center"/>
              <w:rPr>
                <w:rFonts w:hint="eastAsia" w:ascii="宋体" w:hAnsi="宋体" w:cs="宋体"/>
                <w:szCs w:val="21"/>
              </w:rPr>
            </w:pPr>
            <w:r>
              <w:rPr>
                <w:rFonts w:hint="eastAsia" w:ascii="仿宋_GB2312" w:hAnsi="仿宋_GB2312" w:eastAsia="仿宋_GB2312" w:cs="仿宋_GB2312"/>
                <w:bCs/>
                <w:sz w:val="24"/>
              </w:rPr>
              <w:t>1</w:t>
            </w:r>
          </w:p>
        </w:tc>
      </w:tr>
      <w:tr w14:paraId="464D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63" w:type="dxa"/>
          </w:tcPr>
          <w:p w14:paraId="53AE2105">
            <w:pPr>
              <w:spacing w:line="360" w:lineRule="auto"/>
              <w:jc w:val="center"/>
              <w:textAlignment w:val="bottom"/>
            </w:pPr>
            <w:r>
              <w:rPr>
                <w:rFonts w:hint="eastAsia"/>
              </w:rPr>
              <w:t>6</w:t>
            </w:r>
          </w:p>
        </w:tc>
        <w:tc>
          <w:tcPr>
            <w:tcW w:w="4953" w:type="dxa"/>
            <w:vAlign w:val="center"/>
          </w:tcPr>
          <w:p w14:paraId="1BD1F728">
            <w:pPr>
              <w:spacing w:line="560" w:lineRule="exact"/>
              <w:jc w:val="center"/>
              <w:rPr>
                <w:rFonts w:hint="eastAsia" w:ascii="宋体" w:hAnsi="宋体" w:cs="宋体"/>
                <w:szCs w:val="21"/>
                <w:lang w:val="zh-CN"/>
              </w:rPr>
            </w:pPr>
            <w:r>
              <w:rPr>
                <w:rFonts w:hint="eastAsia" w:ascii="仿宋_GB2312" w:hAnsi="仿宋_GB2312" w:eastAsia="仿宋_GB2312" w:cs="仿宋_GB2312"/>
                <w:kern w:val="0"/>
                <w:sz w:val="32"/>
                <w:szCs w:val="32"/>
                <w:lang w:bidi="ar"/>
              </w:rPr>
              <w:t>PVC指示牌</w:t>
            </w:r>
          </w:p>
        </w:tc>
        <w:tc>
          <w:tcPr>
            <w:tcW w:w="1276" w:type="dxa"/>
            <w:vAlign w:val="center"/>
          </w:tcPr>
          <w:p w14:paraId="4B6F0705">
            <w:pPr>
              <w:spacing w:line="560" w:lineRule="exact"/>
              <w:jc w:val="center"/>
              <w:rPr>
                <w:rFonts w:hint="eastAsia" w:ascii="宋体" w:hAnsi="宋体" w:cs="宋体"/>
                <w:szCs w:val="21"/>
                <w:lang w:val="zh-CN"/>
              </w:rPr>
            </w:pPr>
            <w:r>
              <w:rPr>
                <w:rFonts w:hint="eastAsia" w:ascii="仿宋_GB2312" w:hAnsi="仿宋_GB2312" w:eastAsia="仿宋_GB2312" w:cs="仿宋_GB2312"/>
                <w:bCs/>
                <w:sz w:val="24"/>
              </w:rPr>
              <w:t>批</w:t>
            </w:r>
          </w:p>
        </w:tc>
        <w:tc>
          <w:tcPr>
            <w:tcW w:w="1418" w:type="dxa"/>
            <w:vAlign w:val="center"/>
          </w:tcPr>
          <w:p w14:paraId="18BF33B3">
            <w:pPr>
              <w:spacing w:line="560" w:lineRule="exact"/>
              <w:jc w:val="center"/>
              <w:rPr>
                <w:rFonts w:hint="eastAsia" w:ascii="宋体" w:hAnsi="宋体" w:cs="宋体"/>
                <w:szCs w:val="21"/>
              </w:rPr>
            </w:pPr>
            <w:r>
              <w:rPr>
                <w:rFonts w:hint="eastAsia" w:ascii="仿宋_GB2312" w:hAnsi="仿宋_GB2312" w:eastAsia="仿宋_GB2312" w:cs="仿宋_GB2312"/>
                <w:bCs/>
                <w:sz w:val="24"/>
              </w:rPr>
              <w:t>1</w:t>
            </w:r>
          </w:p>
        </w:tc>
      </w:tr>
      <w:tr w14:paraId="1AFF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63" w:type="dxa"/>
          </w:tcPr>
          <w:p w14:paraId="623E6CC9">
            <w:pPr>
              <w:spacing w:line="360" w:lineRule="auto"/>
              <w:jc w:val="center"/>
              <w:textAlignment w:val="bottom"/>
            </w:pPr>
            <w:r>
              <w:rPr>
                <w:rFonts w:hint="eastAsia"/>
              </w:rPr>
              <w:t>7</w:t>
            </w:r>
          </w:p>
        </w:tc>
        <w:tc>
          <w:tcPr>
            <w:tcW w:w="4953" w:type="dxa"/>
            <w:vAlign w:val="center"/>
          </w:tcPr>
          <w:p w14:paraId="668A5E35">
            <w:pPr>
              <w:spacing w:line="560" w:lineRule="exact"/>
              <w:jc w:val="center"/>
              <w:rPr>
                <w:rFonts w:hint="eastAsia" w:ascii="宋体" w:hAnsi="宋体" w:cs="宋体"/>
                <w:szCs w:val="21"/>
                <w:lang w:val="zh-CN"/>
              </w:rPr>
            </w:pPr>
            <w:r>
              <w:rPr>
                <w:rFonts w:hint="eastAsia" w:ascii="仿宋_GB2312" w:hAnsi="仿宋_GB2312" w:eastAsia="仿宋_GB2312" w:cs="仿宋_GB2312"/>
                <w:kern w:val="0"/>
                <w:sz w:val="32"/>
                <w:szCs w:val="32"/>
                <w:lang w:bidi="ar"/>
              </w:rPr>
              <w:t>台卡</w:t>
            </w:r>
          </w:p>
        </w:tc>
        <w:tc>
          <w:tcPr>
            <w:tcW w:w="1276" w:type="dxa"/>
            <w:vAlign w:val="center"/>
          </w:tcPr>
          <w:p w14:paraId="353D3CED">
            <w:pPr>
              <w:spacing w:line="560" w:lineRule="exact"/>
              <w:jc w:val="center"/>
              <w:rPr>
                <w:rFonts w:hint="eastAsia" w:ascii="宋体" w:hAnsi="宋体" w:cs="宋体"/>
                <w:szCs w:val="21"/>
                <w:lang w:val="zh-CN"/>
              </w:rPr>
            </w:pPr>
            <w:r>
              <w:rPr>
                <w:rFonts w:hint="eastAsia" w:ascii="仿宋_GB2312" w:hAnsi="仿宋_GB2312" w:eastAsia="仿宋_GB2312" w:cs="仿宋_GB2312"/>
                <w:bCs/>
                <w:sz w:val="24"/>
              </w:rPr>
              <w:t>批</w:t>
            </w:r>
          </w:p>
        </w:tc>
        <w:tc>
          <w:tcPr>
            <w:tcW w:w="1418" w:type="dxa"/>
            <w:vAlign w:val="center"/>
          </w:tcPr>
          <w:p w14:paraId="443572C4">
            <w:pPr>
              <w:spacing w:line="560" w:lineRule="exact"/>
              <w:jc w:val="center"/>
              <w:rPr>
                <w:rFonts w:hint="eastAsia" w:ascii="宋体" w:hAnsi="宋体" w:cs="宋体"/>
                <w:szCs w:val="21"/>
              </w:rPr>
            </w:pPr>
            <w:r>
              <w:rPr>
                <w:rFonts w:hint="eastAsia" w:ascii="仿宋_GB2312" w:hAnsi="仿宋_GB2312" w:eastAsia="仿宋_GB2312" w:cs="仿宋_GB2312"/>
                <w:bCs/>
                <w:sz w:val="24"/>
              </w:rPr>
              <w:t>1</w:t>
            </w:r>
          </w:p>
        </w:tc>
      </w:tr>
      <w:tr w14:paraId="7E81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63" w:type="dxa"/>
          </w:tcPr>
          <w:p w14:paraId="05635E18">
            <w:pPr>
              <w:spacing w:line="360" w:lineRule="auto"/>
              <w:jc w:val="center"/>
              <w:textAlignment w:val="bottom"/>
            </w:pPr>
            <w:r>
              <w:rPr>
                <w:rFonts w:hint="eastAsia"/>
              </w:rPr>
              <w:t>8</w:t>
            </w:r>
          </w:p>
        </w:tc>
        <w:tc>
          <w:tcPr>
            <w:tcW w:w="4953" w:type="dxa"/>
            <w:vAlign w:val="center"/>
          </w:tcPr>
          <w:p w14:paraId="234A2871">
            <w:pPr>
              <w:spacing w:line="560" w:lineRule="exact"/>
              <w:jc w:val="center"/>
              <w:rPr>
                <w:rFonts w:hint="eastAsia" w:ascii="宋体" w:hAnsi="宋体" w:cs="宋体"/>
                <w:szCs w:val="21"/>
                <w:lang w:val="zh-CN"/>
              </w:rPr>
            </w:pPr>
            <w:r>
              <w:rPr>
                <w:rFonts w:hint="eastAsia" w:ascii="仿宋_GB2312" w:hAnsi="仿宋_GB2312" w:eastAsia="仿宋_GB2312" w:cs="仿宋_GB2312"/>
                <w:kern w:val="0"/>
                <w:sz w:val="32"/>
                <w:szCs w:val="32"/>
                <w:lang w:bidi="ar"/>
              </w:rPr>
              <w:t>吊牌</w:t>
            </w:r>
          </w:p>
        </w:tc>
        <w:tc>
          <w:tcPr>
            <w:tcW w:w="1276" w:type="dxa"/>
            <w:vAlign w:val="center"/>
          </w:tcPr>
          <w:p w14:paraId="2A3B348D">
            <w:pPr>
              <w:spacing w:line="560" w:lineRule="exact"/>
              <w:jc w:val="center"/>
              <w:rPr>
                <w:rFonts w:hint="eastAsia" w:ascii="宋体" w:hAnsi="宋体" w:cs="宋体"/>
                <w:szCs w:val="21"/>
                <w:lang w:val="zh-CN"/>
              </w:rPr>
            </w:pPr>
            <w:r>
              <w:rPr>
                <w:rFonts w:hint="eastAsia" w:ascii="仿宋_GB2312" w:hAnsi="仿宋_GB2312" w:eastAsia="仿宋_GB2312" w:cs="仿宋_GB2312"/>
                <w:bCs/>
                <w:sz w:val="24"/>
              </w:rPr>
              <w:t>批</w:t>
            </w:r>
          </w:p>
        </w:tc>
        <w:tc>
          <w:tcPr>
            <w:tcW w:w="1418" w:type="dxa"/>
            <w:vAlign w:val="center"/>
          </w:tcPr>
          <w:p w14:paraId="4AA0DAB0">
            <w:pPr>
              <w:spacing w:line="560" w:lineRule="exact"/>
              <w:jc w:val="center"/>
              <w:rPr>
                <w:rFonts w:hint="eastAsia" w:ascii="宋体" w:hAnsi="宋体" w:cs="宋体"/>
                <w:szCs w:val="21"/>
              </w:rPr>
            </w:pPr>
            <w:r>
              <w:rPr>
                <w:rFonts w:hint="eastAsia" w:ascii="仿宋_GB2312" w:hAnsi="仿宋_GB2312" w:eastAsia="仿宋_GB2312" w:cs="仿宋_GB2312"/>
                <w:bCs/>
                <w:sz w:val="24"/>
              </w:rPr>
              <w:t>1</w:t>
            </w:r>
          </w:p>
        </w:tc>
      </w:tr>
      <w:tr w14:paraId="5A84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63" w:type="dxa"/>
          </w:tcPr>
          <w:p w14:paraId="369D8402">
            <w:pPr>
              <w:spacing w:line="360" w:lineRule="auto"/>
              <w:jc w:val="center"/>
              <w:textAlignment w:val="bottom"/>
            </w:pPr>
            <w:r>
              <w:rPr>
                <w:rFonts w:hint="eastAsia"/>
              </w:rPr>
              <w:t>9</w:t>
            </w:r>
          </w:p>
        </w:tc>
        <w:tc>
          <w:tcPr>
            <w:tcW w:w="4953" w:type="dxa"/>
            <w:vAlign w:val="center"/>
          </w:tcPr>
          <w:p w14:paraId="4EF8B4CE">
            <w:pPr>
              <w:spacing w:line="560" w:lineRule="exact"/>
              <w:jc w:val="center"/>
              <w:rPr>
                <w:rFonts w:hint="eastAsia" w:ascii="宋体" w:hAnsi="宋体" w:eastAsia="仿宋_GB2312" w:cs="宋体"/>
                <w:szCs w:val="21"/>
                <w:lang w:val="en-US" w:eastAsia="zh-CN"/>
              </w:rPr>
            </w:pPr>
            <w:r>
              <w:rPr>
                <w:rFonts w:hint="eastAsia" w:ascii="仿宋_GB2312" w:hAnsi="仿宋_GB2312" w:eastAsia="仿宋_GB2312" w:cs="仿宋_GB2312"/>
                <w:kern w:val="0"/>
                <w:sz w:val="32"/>
                <w:szCs w:val="32"/>
                <w:lang w:val="en-US" w:eastAsia="zh-CN" w:bidi="ar"/>
              </w:rPr>
              <w:t>设计方案</w:t>
            </w:r>
          </w:p>
        </w:tc>
        <w:tc>
          <w:tcPr>
            <w:tcW w:w="1276" w:type="dxa"/>
            <w:vAlign w:val="center"/>
          </w:tcPr>
          <w:p w14:paraId="5AD00D4C">
            <w:pPr>
              <w:spacing w:line="560" w:lineRule="exact"/>
              <w:jc w:val="center"/>
              <w:rPr>
                <w:rFonts w:hint="eastAsia" w:ascii="宋体" w:hAnsi="宋体" w:eastAsia="仿宋_GB2312" w:cs="宋体"/>
                <w:szCs w:val="21"/>
                <w:lang w:val="zh-CN" w:eastAsia="zh-CN"/>
              </w:rPr>
            </w:pPr>
            <w:r>
              <w:rPr>
                <w:rFonts w:hint="eastAsia" w:ascii="仿宋_GB2312" w:hAnsi="仿宋_GB2312" w:eastAsia="仿宋_GB2312" w:cs="仿宋_GB2312"/>
                <w:bCs/>
                <w:sz w:val="24"/>
                <w:lang w:eastAsia="zh-CN"/>
              </w:rPr>
              <w:t>项</w:t>
            </w:r>
          </w:p>
        </w:tc>
        <w:tc>
          <w:tcPr>
            <w:tcW w:w="1418" w:type="dxa"/>
            <w:vAlign w:val="center"/>
          </w:tcPr>
          <w:p w14:paraId="57402846">
            <w:pPr>
              <w:spacing w:line="560" w:lineRule="exact"/>
              <w:jc w:val="center"/>
              <w:rPr>
                <w:rFonts w:hint="eastAsia" w:ascii="宋体" w:hAnsi="宋体" w:cs="宋体"/>
                <w:szCs w:val="21"/>
              </w:rPr>
            </w:pPr>
            <w:r>
              <w:rPr>
                <w:rFonts w:hint="eastAsia" w:ascii="仿宋_GB2312" w:hAnsi="仿宋_GB2312" w:eastAsia="仿宋_GB2312" w:cs="仿宋_GB2312"/>
                <w:bCs/>
                <w:sz w:val="24"/>
              </w:rPr>
              <w:t>1</w:t>
            </w:r>
          </w:p>
        </w:tc>
      </w:tr>
      <w:bookmarkEnd w:id="2"/>
    </w:tbl>
    <w:p w14:paraId="21FE4E16">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货物明细</w:t>
      </w:r>
    </w:p>
    <w:p w14:paraId="3B0665BE">
      <w:pPr>
        <w:ind w:firstLine="422" w:firstLineChars="200"/>
        <w:rPr>
          <w:rFonts w:hint="eastAsia" w:ascii="宋体" w:hAnsi="宋体" w:cs="宋体"/>
          <w:b/>
          <w:kern w:val="0"/>
          <w:szCs w:val="21"/>
        </w:rPr>
      </w:pPr>
    </w:p>
    <w:p w14:paraId="3319EA07">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442F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1F9CC751">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7A6A8016">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7461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8B7881A">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56A4FD08">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00F157D5">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注：上表所列内容为不可负偏离条款，负偏离将视为未实质性满足询价文件要求作投标无效处理。</w:t>
      </w:r>
    </w:p>
    <w:p w14:paraId="6D32572F">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22"/>
        <w:tblW w:w="8506"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00"/>
        <w:gridCol w:w="3700"/>
        <w:gridCol w:w="2361"/>
      </w:tblGrid>
      <w:tr w14:paraId="751E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45" w:type="dxa"/>
            <w:shd w:val="clear" w:color="auto" w:fill="C7D9F1"/>
            <w:vAlign w:val="center"/>
          </w:tcPr>
          <w:p w14:paraId="7B78770B">
            <w:pPr>
              <w:widowControl/>
              <w:jc w:val="center"/>
              <w:rPr>
                <w:rFonts w:hint="eastAsia" w:ascii="宋体" w:hAnsi="宋体"/>
                <w:b/>
                <w:bCs/>
                <w:snapToGrid w:val="0"/>
                <w:color w:val="000000"/>
                <w:kern w:val="0"/>
                <w:szCs w:val="21"/>
              </w:rPr>
            </w:pPr>
            <w:bookmarkStart w:id="3" w:name="_Toc107332891"/>
            <w:r>
              <w:rPr>
                <w:rFonts w:hint="eastAsia" w:ascii="宋体" w:hAnsi="宋体"/>
                <w:b/>
                <w:bCs/>
                <w:snapToGrid w:val="0"/>
                <w:color w:val="000000"/>
                <w:kern w:val="0"/>
                <w:szCs w:val="21"/>
              </w:rPr>
              <w:t>序号</w:t>
            </w:r>
          </w:p>
        </w:tc>
        <w:tc>
          <w:tcPr>
            <w:tcW w:w="1700" w:type="dxa"/>
            <w:shd w:val="clear" w:color="auto" w:fill="C7D9F1"/>
            <w:vAlign w:val="center"/>
          </w:tcPr>
          <w:p w14:paraId="2F2254EF">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3700" w:type="dxa"/>
            <w:shd w:val="clear" w:color="auto" w:fill="C7D9F1"/>
            <w:vAlign w:val="center"/>
          </w:tcPr>
          <w:p w14:paraId="221E30C2">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技术要求</w:t>
            </w:r>
          </w:p>
        </w:tc>
        <w:tc>
          <w:tcPr>
            <w:tcW w:w="2361" w:type="dxa"/>
            <w:shd w:val="clear" w:color="auto" w:fill="C7D9F1"/>
            <w:vAlign w:val="center"/>
          </w:tcPr>
          <w:p w14:paraId="6929B5E5">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备注</w:t>
            </w:r>
          </w:p>
        </w:tc>
      </w:tr>
      <w:tr w14:paraId="30D3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48469A84">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1</w:t>
            </w:r>
          </w:p>
        </w:tc>
        <w:tc>
          <w:tcPr>
            <w:tcW w:w="1700" w:type="dxa"/>
            <w:vAlign w:val="center"/>
          </w:tcPr>
          <w:p w14:paraId="6004C060">
            <w:pPr>
              <w:widowControl/>
              <w:spacing w:line="560" w:lineRule="exact"/>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门头招牌1</w:t>
            </w:r>
          </w:p>
          <w:p w14:paraId="7E19C302">
            <w:pPr>
              <w:widowControl/>
              <w:spacing w:line="560" w:lineRule="exact"/>
              <w:jc w:val="left"/>
              <w:rPr>
                <w:rFonts w:hint="eastAsia" w:ascii="宋体" w:hAnsi="宋体" w:cs="宋体"/>
                <w:color w:val="000000"/>
                <w:kern w:val="0"/>
                <w:szCs w:val="21"/>
              </w:rPr>
            </w:pPr>
          </w:p>
        </w:tc>
        <w:tc>
          <w:tcPr>
            <w:tcW w:w="3700" w:type="dxa"/>
            <w:vAlign w:val="center"/>
          </w:tcPr>
          <w:p w14:paraId="522AE033">
            <w:pPr>
              <w:spacing w:line="560" w:lineRule="exact"/>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1.户外型加厚</w:t>
            </w:r>
            <w:r>
              <w:rPr>
                <w:rFonts w:hint="eastAsia" w:ascii="宋体" w:hAnsi="宋体" w:cs="宋体"/>
                <w:kern w:val="0"/>
                <w:sz w:val="22"/>
                <w:szCs w:val="22"/>
              </w:rPr>
              <w:t>≥</w:t>
            </w:r>
            <w:r>
              <w:rPr>
                <w:rFonts w:hint="eastAsia" w:ascii="仿宋_GB2312" w:hAnsi="仿宋_GB2312" w:eastAsia="仿宋_GB2312" w:cs="仿宋_GB2312"/>
                <w:kern w:val="0"/>
                <w:sz w:val="32"/>
                <w:szCs w:val="32"/>
                <w:lang w:bidi="ar"/>
              </w:rPr>
              <w:t>5mm铝塑板（铝板厚度不少于28个丝）</w:t>
            </w:r>
          </w:p>
          <w:p w14:paraId="0F845A7F">
            <w:pPr>
              <w:numPr>
                <w:ilvl w:val="0"/>
                <w:numId w:val="1"/>
              </w:numPr>
              <w:spacing w:line="560" w:lineRule="exact"/>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厚度</w:t>
            </w:r>
            <w:r>
              <w:rPr>
                <w:rFonts w:hint="eastAsia" w:ascii="宋体" w:hAnsi="宋体" w:cs="宋体"/>
                <w:kern w:val="0"/>
                <w:sz w:val="22"/>
                <w:szCs w:val="22"/>
              </w:rPr>
              <w:t>≥</w:t>
            </w:r>
            <w:r>
              <w:rPr>
                <w:rFonts w:hint="eastAsia" w:ascii="仿宋_GB2312" w:hAnsi="仿宋_GB2312" w:eastAsia="仿宋_GB2312" w:cs="仿宋_GB2312"/>
                <w:kern w:val="0"/>
                <w:sz w:val="32"/>
                <w:szCs w:val="32"/>
                <w:lang w:bidi="ar"/>
              </w:rPr>
              <w:t>3MM国标高20mm*宽40mm</w:t>
            </w:r>
            <w:r>
              <w:rPr>
                <w:rFonts w:hint="eastAsia" w:ascii="仿宋_GB2312" w:hAnsi="仿宋_GB2312" w:eastAsia="仿宋_GB2312" w:cs="仿宋_GB2312"/>
                <w:kern w:val="0"/>
                <w:lang w:bidi="ar"/>
              </w:rPr>
              <w:t>（±2mm）</w:t>
            </w:r>
            <w:r>
              <w:rPr>
                <w:rFonts w:hint="eastAsia" w:ascii="仿宋_GB2312" w:hAnsi="仿宋_GB2312" w:eastAsia="仿宋_GB2312" w:cs="仿宋_GB2312"/>
                <w:kern w:val="0"/>
                <w:sz w:val="32"/>
                <w:szCs w:val="32"/>
                <w:lang w:bidi="ar"/>
              </w:rPr>
              <w:t>镀锌方通（热镀）</w:t>
            </w:r>
          </w:p>
          <w:p w14:paraId="1B3E4982">
            <w:pPr>
              <w:numPr>
                <w:ilvl w:val="0"/>
                <w:numId w:val="1"/>
              </w:numPr>
              <w:spacing w:line="560" w:lineRule="exac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不锈钢烤漆字（304不锈钢、不发光）</w:t>
            </w:r>
          </w:p>
          <w:p w14:paraId="04DE7A89">
            <w:pPr>
              <w:numPr>
                <w:ilvl w:val="255"/>
                <w:numId w:val="0"/>
              </w:numPr>
              <w:spacing w:line="560" w:lineRule="exact"/>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4.立体电镀警微5.led筒灯(按需设置)</w:t>
            </w:r>
          </w:p>
        </w:tc>
        <w:tc>
          <w:tcPr>
            <w:tcW w:w="2361" w:type="dxa"/>
            <w:vMerge w:val="restart"/>
            <w:vAlign w:val="center"/>
          </w:tcPr>
          <w:p w14:paraId="616FBA52">
            <w:pPr>
              <w:widowControl/>
              <w:jc w:val="center"/>
              <w:rPr>
                <w:rFonts w:hint="eastAsia" w:ascii="宋体" w:hAnsi="宋体" w:cs="宋体"/>
                <w:color w:val="000000"/>
                <w:kern w:val="0"/>
                <w:szCs w:val="21"/>
              </w:rPr>
            </w:pPr>
          </w:p>
        </w:tc>
      </w:tr>
      <w:tr w14:paraId="30D4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012E2F12">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2</w:t>
            </w:r>
          </w:p>
        </w:tc>
        <w:tc>
          <w:tcPr>
            <w:tcW w:w="1700" w:type="dxa"/>
            <w:vAlign w:val="center"/>
          </w:tcPr>
          <w:p w14:paraId="606C4728">
            <w:pPr>
              <w:widowControl/>
              <w:spacing w:line="560" w:lineRule="exact"/>
              <w:jc w:val="left"/>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招牌2、招牌3、招牌4</w:t>
            </w:r>
          </w:p>
        </w:tc>
        <w:tc>
          <w:tcPr>
            <w:tcW w:w="3700" w:type="dxa"/>
            <w:vAlign w:val="center"/>
          </w:tcPr>
          <w:p w14:paraId="58E1A211">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厚度</w:t>
            </w:r>
            <w:r>
              <w:rPr>
                <w:rFonts w:hint="eastAsia" w:ascii="宋体" w:hAnsi="宋体" w:cs="宋体"/>
                <w:kern w:val="0"/>
                <w:sz w:val="22"/>
                <w:szCs w:val="22"/>
              </w:rPr>
              <w:t>≥</w:t>
            </w:r>
            <w:r>
              <w:rPr>
                <w:rFonts w:hint="eastAsia" w:ascii="仿宋_GB2312" w:hAnsi="仿宋_GB2312" w:eastAsia="仿宋_GB2312" w:cs="仿宋_GB2312"/>
                <w:kern w:val="0"/>
                <w:sz w:val="32"/>
                <w:szCs w:val="32"/>
                <w:lang w:bidi="ar"/>
              </w:rPr>
              <w:t>3MM国标高20mm*宽40mm</w:t>
            </w:r>
            <w:r>
              <w:rPr>
                <w:rFonts w:hint="eastAsia" w:ascii="仿宋_GB2312" w:hAnsi="仿宋_GB2312" w:eastAsia="仿宋_GB2312" w:cs="仿宋_GB2312"/>
                <w:kern w:val="0"/>
                <w:lang w:bidi="ar"/>
              </w:rPr>
              <w:t>（±2mm）</w:t>
            </w:r>
            <w:r>
              <w:rPr>
                <w:rFonts w:hint="eastAsia" w:ascii="仿宋_GB2312" w:hAnsi="仿宋_GB2312" w:eastAsia="仿宋_GB2312" w:cs="仿宋_GB2312"/>
                <w:kern w:val="0"/>
                <w:sz w:val="32"/>
                <w:szCs w:val="32"/>
                <w:lang w:bidi="ar"/>
              </w:rPr>
              <w:t>镀锌方通（热镀）、户外型加厚</w:t>
            </w:r>
            <w:r>
              <w:rPr>
                <w:rFonts w:hint="eastAsia" w:ascii="宋体" w:hAnsi="宋体" w:cs="宋体"/>
                <w:kern w:val="0"/>
                <w:sz w:val="22"/>
                <w:szCs w:val="22"/>
              </w:rPr>
              <w:t>≥</w:t>
            </w:r>
            <w:r>
              <w:rPr>
                <w:rFonts w:hint="eastAsia" w:ascii="仿宋_GB2312" w:hAnsi="仿宋_GB2312" w:eastAsia="仿宋_GB2312" w:cs="仿宋_GB2312"/>
                <w:kern w:val="0"/>
                <w:sz w:val="32"/>
                <w:szCs w:val="32"/>
                <w:lang w:bidi="ar"/>
              </w:rPr>
              <w:t>5mm铝塑板（铝板厚度不少于28个丝）、uv刀刮布、不锈钢包边</w:t>
            </w:r>
          </w:p>
        </w:tc>
        <w:tc>
          <w:tcPr>
            <w:tcW w:w="2361" w:type="dxa"/>
            <w:vMerge w:val="continue"/>
            <w:vAlign w:val="center"/>
          </w:tcPr>
          <w:p w14:paraId="1C4972C3">
            <w:pPr>
              <w:widowControl/>
              <w:jc w:val="center"/>
              <w:rPr>
                <w:rFonts w:hint="eastAsia" w:ascii="宋体" w:hAnsi="宋体" w:cs="宋体"/>
                <w:color w:val="000000"/>
                <w:kern w:val="0"/>
                <w:szCs w:val="21"/>
              </w:rPr>
            </w:pPr>
          </w:p>
        </w:tc>
      </w:tr>
      <w:tr w14:paraId="0584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5EFB57ED">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3</w:t>
            </w:r>
          </w:p>
        </w:tc>
        <w:tc>
          <w:tcPr>
            <w:tcW w:w="1700" w:type="dxa"/>
            <w:vAlign w:val="center"/>
          </w:tcPr>
          <w:p w14:paraId="7FF0CE0B">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标语</w:t>
            </w:r>
          </w:p>
        </w:tc>
        <w:tc>
          <w:tcPr>
            <w:tcW w:w="3700" w:type="dxa"/>
            <w:vAlign w:val="center"/>
          </w:tcPr>
          <w:p w14:paraId="73AFDDC4">
            <w:pPr>
              <w:spacing w:line="560" w:lineRule="exact"/>
              <w:jc w:val="center"/>
              <w:rPr>
                <w:rFonts w:hint="eastAsia" w:ascii="宋体" w:hAnsi="宋体" w:cs="宋体"/>
                <w:color w:val="000000"/>
                <w:kern w:val="0"/>
                <w:szCs w:val="21"/>
              </w:rPr>
            </w:pPr>
            <w:r>
              <w:rPr>
                <w:rFonts w:hint="eastAsia" w:ascii="宋体" w:hAnsi="宋体" w:cs="宋体"/>
                <w:kern w:val="0"/>
                <w:sz w:val="22"/>
                <w:szCs w:val="22"/>
              </w:rPr>
              <w:t>≥</w:t>
            </w:r>
            <w:r>
              <w:rPr>
                <w:rFonts w:hint="eastAsia" w:ascii="仿宋_GB2312" w:hAnsi="仿宋_GB2312" w:eastAsia="仿宋_GB2312" w:cs="仿宋_GB2312"/>
                <w:kern w:val="0"/>
                <w:sz w:val="32"/>
                <w:szCs w:val="32"/>
                <w:lang w:bidi="ar"/>
              </w:rPr>
              <w:t>15MM高密度PVC雕刻</w:t>
            </w:r>
          </w:p>
        </w:tc>
        <w:tc>
          <w:tcPr>
            <w:tcW w:w="2361" w:type="dxa"/>
            <w:vMerge w:val="continue"/>
            <w:vAlign w:val="center"/>
          </w:tcPr>
          <w:p w14:paraId="7CF760C7">
            <w:pPr>
              <w:widowControl/>
              <w:jc w:val="center"/>
              <w:rPr>
                <w:rFonts w:hint="eastAsia" w:ascii="宋体" w:hAnsi="宋体" w:cs="宋体"/>
                <w:color w:val="000000"/>
                <w:kern w:val="0"/>
                <w:szCs w:val="21"/>
              </w:rPr>
            </w:pPr>
          </w:p>
        </w:tc>
      </w:tr>
      <w:tr w14:paraId="53B3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3F706815">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4</w:t>
            </w:r>
          </w:p>
        </w:tc>
        <w:tc>
          <w:tcPr>
            <w:tcW w:w="1700" w:type="dxa"/>
            <w:vAlign w:val="center"/>
          </w:tcPr>
          <w:p w14:paraId="5522E104">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车贴类</w:t>
            </w:r>
          </w:p>
        </w:tc>
        <w:tc>
          <w:tcPr>
            <w:tcW w:w="3700" w:type="dxa"/>
            <w:vAlign w:val="center"/>
          </w:tcPr>
          <w:p w14:paraId="655E3077">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进口高清哑膜车贴，具体按设计方案要求</w:t>
            </w:r>
          </w:p>
        </w:tc>
        <w:tc>
          <w:tcPr>
            <w:tcW w:w="2361" w:type="dxa"/>
            <w:vMerge w:val="continue"/>
            <w:vAlign w:val="center"/>
          </w:tcPr>
          <w:p w14:paraId="183D8DCA">
            <w:pPr>
              <w:widowControl/>
              <w:jc w:val="center"/>
              <w:rPr>
                <w:rFonts w:hint="eastAsia" w:ascii="宋体" w:hAnsi="宋体" w:cs="宋体"/>
                <w:color w:val="000000"/>
                <w:kern w:val="0"/>
                <w:szCs w:val="21"/>
              </w:rPr>
            </w:pPr>
          </w:p>
        </w:tc>
      </w:tr>
      <w:tr w14:paraId="3423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3B9C8466">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5</w:t>
            </w:r>
          </w:p>
        </w:tc>
        <w:tc>
          <w:tcPr>
            <w:tcW w:w="1700" w:type="dxa"/>
            <w:vAlign w:val="center"/>
          </w:tcPr>
          <w:p w14:paraId="6E5E7674">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指示牌</w:t>
            </w:r>
          </w:p>
        </w:tc>
        <w:tc>
          <w:tcPr>
            <w:tcW w:w="3700" w:type="dxa"/>
            <w:vAlign w:val="center"/>
          </w:tcPr>
          <w:p w14:paraId="4C6DFF45">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背胶哑膜裱纸板，具体按设计方案要求</w:t>
            </w:r>
          </w:p>
        </w:tc>
        <w:tc>
          <w:tcPr>
            <w:tcW w:w="2361" w:type="dxa"/>
            <w:vMerge w:val="continue"/>
            <w:vAlign w:val="center"/>
          </w:tcPr>
          <w:p w14:paraId="4D83F4CC">
            <w:pPr>
              <w:widowControl/>
              <w:jc w:val="center"/>
              <w:rPr>
                <w:rFonts w:hint="eastAsia" w:ascii="宋体" w:hAnsi="宋体" w:cs="宋体"/>
                <w:color w:val="000000"/>
                <w:kern w:val="0"/>
                <w:szCs w:val="21"/>
              </w:rPr>
            </w:pPr>
          </w:p>
        </w:tc>
      </w:tr>
      <w:tr w14:paraId="34A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747CFE0D">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6</w:t>
            </w:r>
          </w:p>
        </w:tc>
        <w:tc>
          <w:tcPr>
            <w:tcW w:w="1700" w:type="dxa"/>
            <w:vAlign w:val="center"/>
          </w:tcPr>
          <w:p w14:paraId="07E6A3CF">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PVC指示牌</w:t>
            </w:r>
          </w:p>
        </w:tc>
        <w:tc>
          <w:tcPr>
            <w:tcW w:w="3700" w:type="dxa"/>
            <w:vAlign w:val="center"/>
          </w:tcPr>
          <w:p w14:paraId="75A85FBB">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PVC板+画面，具体按设计方案要求</w:t>
            </w:r>
          </w:p>
        </w:tc>
        <w:tc>
          <w:tcPr>
            <w:tcW w:w="2361" w:type="dxa"/>
            <w:vMerge w:val="continue"/>
            <w:vAlign w:val="center"/>
          </w:tcPr>
          <w:p w14:paraId="68D06559">
            <w:pPr>
              <w:widowControl/>
              <w:jc w:val="center"/>
              <w:rPr>
                <w:rFonts w:hint="eastAsia" w:ascii="宋体" w:hAnsi="宋体" w:cs="宋体"/>
                <w:color w:val="000000"/>
                <w:kern w:val="0"/>
                <w:szCs w:val="21"/>
              </w:rPr>
            </w:pPr>
          </w:p>
        </w:tc>
      </w:tr>
      <w:bookmarkEnd w:id="3"/>
      <w:tr w14:paraId="539A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41F23520">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7</w:t>
            </w:r>
          </w:p>
        </w:tc>
        <w:tc>
          <w:tcPr>
            <w:tcW w:w="1700" w:type="dxa"/>
            <w:vAlign w:val="center"/>
          </w:tcPr>
          <w:p w14:paraId="02E8C291">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台卡</w:t>
            </w:r>
          </w:p>
        </w:tc>
        <w:tc>
          <w:tcPr>
            <w:tcW w:w="3700" w:type="dxa"/>
            <w:vAlign w:val="center"/>
          </w:tcPr>
          <w:p w14:paraId="040B0FC6">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强磁台卡+画面，具体按设计方案要求</w:t>
            </w:r>
          </w:p>
        </w:tc>
        <w:tc>
          <w:tcPr>
            <w:tcW w:w="2361" w:type="dxa"/>
          </w:tcPr>
          <w:p w14:paraId="3A85AAD2">
            <w:pPr>
              <w:widowControl/>
              <w:jc w:val="center"/>
              <w:rPr>
                <w:rFonts w:hint="eastAsia" w:ascii="宋体" w:hAnsi="宋体" w:cs="宋体"/>
                <w:color w:val="000000"/>
                <w:kern w:val="0"/>
                <w:szCs w:val="21"/>
              </w:rPr>
            </w:pPr>
          </w:p>
        </w:tc>
      </w:tr>
      <w:tr w14:paraId="3A93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6CB0DFCA">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8</w:t>
            </w:r>
          </w:p>
        </w:tc>
        <w:tc>
          <w:tcPr>
            <w:tcW w:w="1700" w:type="dxa"/>
            <w:vAlign w:val="center"/>
          </w:tcPr>
          <w:p w14:paraId="08456737">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吊牌</w:t>
            </w:r>
          </w:p>
        </w:tc>
        <w:tc>
          <w:tcPr>
            <w:tcW w:w="3700" w:type="dxa"/>
            <w:vAlign w:val="center"/>
          </w:tcPr>
          <w:p w14:paraId="393E248D">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吊装PVC+画面，具体按设计方案要求</w:t>
            </w:r>
          </w:p>
        </w:tc>
        <w:tc>
          <w:tcPr>
            <w:tcW w:w="2361" w:type="dxa"/>
          </w:tcPr>
          <w:p w14:paraId="3F72905E">
            <w:pPr>
              <w:widowControl/>
              <w:jc w:val="center"/>
              <w:rPr>
                <w:rFonts w:hint="eastAsia" w:ascii="宋体" w:hAnsi="宋体" w:cs="宋体"/>
                <w:color w:val="000000"/>
                <w:kern w:val="0"/>
                <w:szCs w:val="21"/>
              </w:rPr>
            </w:pPr>
          </w:p>
        </w:tc>
      </w:tr>
      <w:tr w14:paraId="25AA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5" w:type="dxa"/>
            <w:vAlign w:val="center"/>
          </w:tcPr>
          <w:p w14:paraId="3506D969">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bCs/>
                <w:sz w:val="24"/>
              </w:rPr>
              <w:t>9</w:t>
            </w:r>
          </w:p>
        </w:tc>
        <w:tc>
          <w:tcPr>
            <w:tcW w:w="1700" w:type="dxa"/>
            <w:vAlign w:val="center"/>
          </w:tcPr>
          <w:p w14:paraId="336B4534">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设计方案</w:t>
            </w:r>
          </w:p>
        </w:tc>
        <w:tc>
          <w:tcPr>
            <w:tcW w:w="3700" w:type="dxa"/>
            <w:vAlign w:val="center"/>
          </w:tcPr>
          <w:p w14:paraId="78830F23">
            <w:pPr>
              <w:spacing w:line="560" w:lineRule="exact"/>
              <w:jc w:val="center"/>
              <w:rPr>
                <w:rFonts w:hint="eastAsia" w:ascii="宋体" w:hAnsi="宋体" w:cs="宋体"/>
                <w:color w:val="000000"/>
                <w:kern w:val="0"/>
                <w:szCs w:val="21"/>
              </w:rPr>
            </w:pPr>
            <w:r>
              <w:rPr>
                <w:rFonts w:hint="eastAsia" w:ascii="仿宋_GB2312" w:hAnsi="仿宋_GB2312" w:eastAsia="仿宋_GB2312" w:cs="仿宋_GB2312"/>
                <w:kern w:val="0"/>
                <w:sz w:val="32"/>
                <w:szCs w:val="32"/>
                <w:lang w:bidi="ar"/>
              </w:rPr>
              <w:t>符合采购方使用需求</w:t>
            </w:r>
          </w:p>
        </w:tc>
        <w:tc>
          <w:tcPr>
            <w:tcW w:w="2361" w:type="dxa"/>
          </w:tcPr>
          <w:p w14:paraId="7C0DA0E1">
            <w:pPr>
              <w:widowControl/>
              <w:jc w:val="center"/>
              <w:rPr>
                <w:rFonts w:hint="eastAsia" w:ascii="宋体" w:hAnsi="宋体" w:cs="宋体"/>
                <w:color w:val="000000"/>
                <w:kern w:val="0"/>
                <w:szCs w:val="21"/>
              </w:rPr>
            </w:pPr>
          </w:p>
        </w:tc>
      </w:tr>
    </w:tbl>
    <w:p w14:paraId="7A90DE93">
      <w:pPr>
        <w:jc w:val="center"/>
        <w:rPr>
          <w:rFonts w:hint="eastAsia" w:ascii="黑体" w:hAnsi="宋体" w:eastAsia="黑体"/>
          <w:sz w:val="32"/>
          <w:szCs w:val="32"/>
        </w:rPr>
      </w:pPr>
    </w:p>
    <w:p w14:paraId="2F347E6C">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6930"/>
      </w:tblGrid>
      <w:tr w14:paraId="48C2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7B74FDD1">
            <w:pPr>
              <w:spacing w:line="360" w:lineRule="auto"/>
              <w:jc w:val="center"/>
              <w:rPr>
                <w:rFonts w:hint="eastAsia" w:ascii="宋体" w:hAnsi="宋体" w:cs="宋体"/>
                <w:b/>
                <w:szCs w:val="21"/>
              </w:rPr>
            </w:pPr>
            <w:r>
              <w:rPr>
                <w:rFonts w:hint="eastAsia" w:ascii="宋体" w:hAnsi="宋体" w:cs="宋体"/>
                <w:b/>
                <w:szCs w:val="21"/>
              </w:rPr>
              <w:t>序号</w:t>
            </w:r>
          </w:p>
        </w:tc>
        <w:tc>
          <w:tcPr>
            <w:tcW w:w="1620" w:type="dxa"/>
            <w:vAlign w:val="center"/>
          </w:tcPr>
          <w:p w14:paraId="01169A71">
            <w:pPr>
              <w:spacing w:line="360" w:lineRule="auto"/>
              <w:jc w:val="center"/>
              <w:rPr>
                <w:rFonts w:hint="eastAsia" w:ascii="宋体" w:hAnsi="宋体" w:cs="宋体"/>
                <w:b/>
                <w:szCs w:val="21"/>
              </w:rPr>
            </w:pPr>
            <w:r>
              <w:rPr>
                <w:rFonts w:hint="eastAsia" w:ascii="宋体" w:hAnsi="宋体" w:cs="宋体"/>
                <w:b/>
                <w:szCs w:val="21"/>
              </w:rPr>
              <w:t>目录</w:t>
            </w:r>
          </w:p>
        </w:tc>
        <w:tc>
          <w:tcPr>
            <w:tcW w:w="6930" w:type="dxa"/>
            <w:vAlign w:val="center"/>
          </w:tcPr>
          <w:p w14:paraId="48758437">
            <w:pPr>
              <w:spacing w:line="360" w:lineRule="auto"/>
              <w:jc w:val="center"/>
              <w:rPr>
                <w:rFonts w:hint="eastAsia" w:ascii="宋体" w:hAnsi="宋体" w:cs="宋体"/>
                <w:b/>
                <w:szCs w:val="21"/>
              </w:rPr>
            </w:pPr>
            <w:r>
              <w:rPr>
                <w:rFonts w:hint="eastAsia" w:ascii="宋体" w:hAnsi="宋体" w:cs="宋体"/>
                <w:b/>
                <w:szCs w:val="21"/>
              </w:rPr>
              <w:t>商务条款</w:t>
            </w:r>
          </w:p>
        </w:tc>
      </w:tr>
      <w:tr w14:paraId="0EBD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84" w:type="dxa"/>
            <w:gridSpan w:val="3"/>
            <w:vAlign w:val="center"/>
          </w:tcPr>
          <w:p w14:paraId="2AE5304A">
            <w:pPr>
              <w:spacing w:line="360" w:lineRule="auto"/>
              <w:jc w:val="center"/>
              <w:rPr>
                <w:rFonts w:hint="eastAsia" w:ascii="宋体" w:hAnsi="宋体" w:cs="宋体"/>
                <w:b/>
                <w:szCs w:val="21"/>
              </w:rPr>
            </w:pPr>
            <w:r>
              <w:rPr>
                <w:rFonts w:hint="eastAsia" w:ascii="宋体" w:hAnsi="宋体" w:cs="宋体"/>
                <w:b/>
                <w:szCs w:val="21"/>
              </w:rPr>
              <w:t>（一）免费保修期内售后服务要求</w:t>
            </w:r>
          </w:p>
        </w:tc>
      </w:tr>
      <w:tr w14:paraId="3AC5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34" w:type="dxa"/>
            <w:vAlign w:val="center"/>
          </w:tcPr>
          <w:p w14:paraId="15C22204">
            <w:pPr>
              <w:spacing w:line="360" w:lineRule="auto"/>
              <w:jc w:val="center"/>
              <w:rPr>
                <w:rFonts w:hint="eastAsia" w:ascii="宋体" w:hAnsi="宋体" w:cs="宋体"/>
                <w:b/>
                <w:szCs w:val="21"/>
              </w:rPr>
            </w:pPr>
            <w:r>
              <w:rPr>
                <w:rFonts w:hint="eastAsia" w:ascii="宋体" w:hAnsi="宋体" w:cs="宋体"/>
                <w:b/>
                <w:szCs w:val="21"/>
              </w:rPr>
              <w:t>1</w:t>
            </w:r>
          </w:p>
        </w:tc>
        <w:tc>
          <w:tcPr>
            <w:tcW w:w="1620" w:type="dxa"/>
            <w:vAlign w:val="center"/>
          </w:tcPr>
          <w:p w14:paraId="33DC98B3">
            <w:pPr>
              <w:spacing w:line="360" w:lineRule="auto"/>
              <w:jc w:val="center"/>
              <w:rPr>
                <w:rFonts w:hint="eastAsia" w:ascii="宋体" w:hAnsi="宋体" w:cs="宋体"/>
                <w:b/>
                <w:kern w:val="0"/>
                <w:szCs w:val="21"/>
              </w:rPr>
            </w:pPr>
            <w:r>
              <w:rPr>
                <w:rFonts w:hint="eastAsia" w:ascii="宋体" w:hAnsi="宋体" w:cs="宋体"/>
                <w:b/>
                <w:kern w:val="0"/>
                <w:szCs w:val="21"/>
              </w:rPr>
              <w:t>维修响应及故</w:t>
            </w:r>
          </w:p>
          <w:p w14:paraId="11C342B8">
            <w:pPr>
              <w:spacing w:line="360" w:lineRule="auto"/>
              <w:jc w:val="center"/>
              <w:rPr>
                <w:rFonts w:hint="eastAsia" w:ascii="宋体" w:hAnsi="宋体" w:cs="宋体"/>
                <w:szCs w:val="21"/>
              </w:rPr>
            </w:pPr>
            <w:r>
              <w:rPr>
                <w:rFonts w:hint="eastAsia" w:ascii="宋体" w:hAnsi="宋体" w:cs="宋体"/>
                <w:b/>
                <w:kern w:val="0"/>
                <w:szCs w:val="21"/>
              </w:rPr>
              <w:t>障解决时间</w:t>
            </w:r>
          </w:p>
        </w:tc>
        <w:tc>
          <w:tcPr>
            <w:tcW w:w="6930" w:type="dxa"/>
          </w:tcPr>
          <w:p w14:paraId="7A9786EA">
            <w:pPr>
              <w:spacing w:line="360" w:lineRule="auto"/>
              <w:rPr>
                <w:rFonts w:hint="eastAsia" w:ascii="宋体" w:hAnsi="宋体" w:cs="宋体"/>
                <w:b/>
                <w:szCs w:val="21"/>
              </w:rPr>
            </w:pPr>
            <w:r>
              <w:rPr>
                <w:rFonts w:hint="eastAsia" w:ascii="宋体" w:hAnsi="宋体" w:cs="宋体"/>
                <w:kern w:val="0"/>
                <w:szCs w:val="21"/>
              </w:rPr>
              <w:t>1.1在保修期内，一旦发生质量问题，投标人保证在接到通知后1小时内拿出更换保障计划，并根据采购人要求，在有必要的情况下， 派工作人员于24小时内，赶到指定地点，进行保修或更换。</w:t>
            </w:r>
          </w:p>
        </w:tc>
      </w:tr>
      <w:tr w14:paraId="79D1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vAlign w:val="center"/>
          </w:tcPr>
          <w:p w14:paraId="2B3FB1E1">
            <w:pPr>
              <w:spacing w:line="360" w:lineRule="auto"/>
              <w:jc w:val="center"/>
              <w:rPr>
                <w:rFonts w:hint="eastAsia" w:ascii="宋体" w:hAnsi="宋体" w:cs="宋体"/>
                <w:b/>
                <w:szCs w:val="21"/>
              </w:rPr>
            </w:pPr>
            <w:r>
              <w:rPr>
                <w:rFonts w:hint="eastAsia" w:ascii="宋体" w:hAnsi="宋体" w:cs="宋体"/>
                <w:b/>
                <w:szCs w:val="21"/>
              </w:rPr>
              <w:t>2</w:t>
            </w:r>
          </w:p>
        </w:tc>
        <w:tc>
          <w:tcPr>
            <w:tcW w:w="1620" w:type="dxa"/>
            <w:vAlign w:val="center"/>
          </w:tcPr>
          <w:p w14:paraId="04FD777E">
            <w:pPr>
              <w:spacing w:line="360" w:lineRule="auto"/>
              <w:jc w:val="center"/>
              <w:rPr>
                <w:rFonts w:hint="eastAsia" w:ascii="宋体" w:hAnsi="宋体" w:cs="宋体"/>
                <w:szCs w:val="21"/>
              </w:rPr>
            </w:pPr>
            <w:r>
              <w:rPr>
                <w:rFonts w:hint="eastAsia" w:ascii="宋体" w:hAnsi="宋体" w:cs="宋体"/>
                <w:b/>
                <w:kern w:val="0"/>
                <w:szCs w:val="21"/>
              </w:rPr>
              <w:t>免费保修期</w:t>
            </w:r>
          </w:p>
        </w:tc>
        <w:tc>
          <w:tcPr>
            <w:tcW w:w="6930" w:type="dxa"/>
          </w:tcPr>
          <w:p w14:paraId="3AA1A6C1">
            <w:pPr>
              <w:spacing w:line="360" w:lineRule="auto"/>
              <w:rPr>
                <w:rFonts w:hint="eastAsia" w:ascii="宋体" w:hAnsi="宋体" w:cs="宋体"/>
                <w:kern w:val="0"/>
                <w:szCs w:val="21"/>
              </w:rPr>
            </w:pPr>
            <w:r>
              <w:rPr>
                <w:rFonts w:hint="eastAsia" w:ascii="宋体" w:hAnsi="宋体" w:cs="宋体"/>
                <w:kern w:val="0"/>
                <w:szCs w:val="21"/>
              </w:rPr>
              <w:t>2.1免费保修期至少 1年，时间自最终验收合格并交付使用之日起计算。</w:t>
            </w:r>
          </w:p>
        </w:tc>
      </w:tr>
      <w:tr w14:paraId="249D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34" w:type="dxa"/>
            <w:vAlign w:val="center"/>
          </w:tcPr>
          <w:p w14:paraId="3122B70A">
            <w:pPr>
              <w:spacing w:line="360" w:lineRule="auto"/>
              <w:jc w:val="center"/>
              <w:rPr>
                <w:rFonts w:hint="eastAsia" w:ascii="宋体" w:hAnsi="宋体" w:cs="宋体"/>
                <w:b/>
                <w:szCs w:val="21"/>
              </w:rPr>
            </w:pPr>
            <w:r>
              <w:rPr>
                <w:rFonts w:hint="eastAsia" w:ascii="宋体" w:hAnsi="宋体" w:cs="宋体"/>
                <w:b/>
                <w:szCs w:val="21"/>
              </w:rPr>
              <w:t>3</w:t>
            </w:r>
          </w:p>
        </w:tc>
        <w:tc>
          <w:tcPr>
            <w:tcW w:w="1620" w:type="dxa"/>
            <w:vAlign w:val="center"/>
          </w:tcPr>
          <w:p w14:paraId="376AEA19">
            <w:pPr>
              <w:jc w:val="center"/>
              <w:rPr>
                <w:rFonts w:hint="eastAsia" w:ascii="宋体" w:hAnsi="宋体" w:cs="宋体"/>
                <w:b/>
                <w:kern w:val="0"/>
                <w:szCs w:val="21"/>
              </w:rPr>
            </w:pPr>
            <w:r>
              <w:rPr>
                <w:rFonts w:hint="eastAsia" w:ascii="宋体" w:hAnsi="宋体" w:cs="宋体"/>
                <w:b/>
                <w:kern w:val="0"/>
                <w:szCs w:val="21"/>
              </w:rPr>
              <w:t>同类业绩</w:t>
            </w:r>
          </w:p>
        </w:tc>
        <w:tc>
          <w:tcPr>
            <w:tcW w:w="6930" w:type="dxa"/>
            <w:vAlign w:val="center"/>
          </w:tcPr>
          <w:p w14:paraId="7B83EE7F">
            <w:pPr>
              <w:jc w:val="both"/>
              <w:rPr>
                <w:rFonts w:hint="eastAsia" w:ascii="宋体" w:hAnsi="宋体" w:cs="宋体"/>
                <w:b/>
                <w:kern w:val="0"/>
                <w:szCs w:val="21"/>
              </w:rPr>
            </w:pPr>
            <w:r>
              <w:rPr>
                <w:rFonts w:hint="eastAsia" w:ascii="宋体" w:hAnsi="宋体" w:cs="宋体"/>
                <w:kern w:val="0"/>
                <w:szCs w:val="21"/>
                <w:lang w:val="en-US" w:eastAsia="zh-CN"/>
              </w:rPr>
              <w:t>3</w:t>
            </w:r>
            <w:r>
              <w:rPr>
                <w:rFonts w:hint="eastAsia" w:ascii="宋体" w:hAnsi="宋体" w:cs="宋体"/>
                <w:kern w:val="0"/>
                <w:szCs w:val="21"/>
              </w:rPr>
              <w:t>.1</w:t>
            </w:r>
            <w:r>
              <w:rPr>
                <w:rFonts w:hint="eastAsia" w:ascii="宋体" w:hAnsi="宋体" w:cs="宋体"/>
                <w:b w:val="0"/>
                <w:kern w:val="0"/>
                <w:szCs w:val="21"/>
              </w:rPr>
              <w:t>投标人需提供2年内本市同类单位文化建设项目证明</w:t>
            </w:r>
          </w:p>
        </w:tc>
      </w:tr>
      <w:tr w14:paraId="06F4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vAlign w:val="center"/>
          </w:tcPr>
          <w:p w14:paraId="56FAC2E2">
            <w:pPr>
              <w:spacing w:line="360" w:lineRule="auto"/>
              <w:jc w:val="center"/>
              <w:rPr>
                <w:rFonts w:hint="eastAsia" w:ascii="宋体" w:hAnsi="宋体" w:eastAsia="宋体" w:cs="宋体"/>
                <w:b/>
                <w:szCs w:val="21"/>
                <w:lang w:eastAsia="zh-CN"/>
              </w:rPr>
            </w:pPr>
            <w:r>
              <w:rPr>
                <w:rFonts w:hint="eastAsia" w:ascii="宋体" w:hAnsi="宋体" w:cs="宋体"/>
                <w:b/>
                <w:szCs w:val="21"/>
                <w:lang w:val="en-US" w:eastAsia="zh-CN"/>
              </w:rPr>
              <w:t>4</w:t>
            </w:r>
          </w:p>
        </w:tc>
        <w:tc>
          <w:tcPr>
            <w:tcW w:w="1620" w:type="dxa"/>
            <w:vAlign w:val="center"/>
          </w:tcPr>
          <w:p w14:paraId="04D713A3">
            <w:pPr>
              <w:spacing w:line="360" w:lineRule="auto"/>
              <w:jc w:val="center"/>
              <w:rPr>
                <w:rFonts w:hint="eastAsia" w:ascii="宋体" w:hAnsi="宋体" w:cs="宋体"/>
                <w:b/>
                <w:kern w:val="0"/>
                <w:szCs w:val="21"/>
              </w:rPr>
            </w:pPr>
            <w:r>
              <w:rPr>
                <w:rFonts w:hint="eastAsia" w:ascii="宋体" w:hAnsi="宋体" w:cs="宋体"/>
                <w:b/>
                <w:kern w:val="0"/>
                <w:szCs w:val="21"/>
              </w:rPr>
              <w:t>修订标准</w:t>
            </w:r>
          </w:p>
        </w:tc>
        <w:tc>
          <w:tcPr>
            <w:tcW w:w="6930" w:type="dxa"/>
          </w:tcPr>
          <w:p w14:paraId="06CB9E71">
            <w:pPr>
              <w:spacing w:line="360" w:lineRule="auto"/>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.1投标人须协助采购人，修订完善技术、工艺、供应等标准。</w:t>
            </w:r>
          </w:p>
        </w:tc>
      </w:tr>
      <w:tr w14:paraId="751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84" w:type="dxa"/>
            <w:gridSpan w:val="3"/>
            <w:vAlign w:val="center"/>
          </w:tcPr>
          <w:p w14:paraId="30FBD406">
            <w:pPr>
              <w:spacing w:line="360" w:lineRule="auto"/>
              <w:jc w:val="center"/>
              <w:rPr>
                <w:rFonts w:hint="eastAsia" w:ascii="宋体" w:hAnsi="宋体" w:cs="宋体"/>
                <w:b/>
                <w:szCs w:val="21"/>
              </w:rPr>
            </w:pPr>
            <w:r>
              <w:rPr>
                <w:rFonts w:hint="eastAsia" w:ascii="宋体" w:hAnsi="宋体" w:cs="宋体"/>
                <w:b/>
                <w:szCs w:val="21"/>
              </w:rPr>
              <w:t>（二）其他商务要求</w:t>
            </w:r>
          </w:p>
        </w:tc>
      </w:tr>
      <w:tr w14:paraId="5552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35E03F6E">
            <w:pPr>
              <w:spacing w:line="360" w:lineRule="auto"/>
              <w:jc w:val="center"/>
              <w:rPr>
                <w:rFonts w:hint="eastAsia" w:ascii="宋体" w:hAnsi="宋体" w:cs="宋体"/>
                <w:b/>
                <w:szCs w:val="21"/>
              </w:rPr>
            </w:pPr>
            <w:r>
              <w:rPr>
                <w:rFonts w:hint="eastAsia" w:ascii="宋体" w:hAnsi="宋体" w:cs="宋体"/>
                <w:b/>
                <w:szCs w:val="21"/>
              </w:rPr>
              <w:t>1</w:t>
            </w:r>
          </w:p>
          <w:p w14:paraId="360BB8CF">
            <w:pPr>
              <w:spacing w:line="360" w:lineRule="auto"/>
              <w:jc w:val="center"/>
              <w:rPr>
                <w:rFonts w:hint="eastAsia" w:ascii="宋体" w:hAnsi="宋体" w:cs="宋体"/>
                <w:b/>
                <w:szCs w:val="21"/>
              </w:rPr>
            </w:pPr>
          </w:p>
        </w:tc>
        <w:tc>
          <w:tcPr>
            <w:tcW w:w="1620" w:type="dxa"/>
            <w:vMerge w:val="restart"/>
            <w:vAlign w:val="center"/>
          </w:tcPr>
          <w:p w14:paraId="12C51B5C">
            <w:pPr>
              <w:spacing w:line="360" w:lineRule="auto"/>
              <w:jc w:val="center"/>
              <w:rPr>
                <w:rFonts w:hint="eastAsia" w:ascii="宋体" w:hAnsi="宋体" w:cs="宋体"/>
                <w:szCs w:val="21"/>
              </w:rPr>
            </w:pPr>
            <w:r>
              <w:rPr>
                <w:rFonts w:hint="eastAsia" w:ascii="宋体" w:hAnsi="宋体" w:cs="宋体"/>
                <w:b/>
                <w:szCs w:val="21"/>
              </w:rPr>
              <w:t>交货要求</w:t>
            </w:r>
          </w:p>
          <w:p w14:paraId="4B8681E4">
            <w:pPr>
              <w:spacing w:line="360" w:lineRule="auto"/>
              <w:jc w:val="center"/>
              <w:rPr>
                <w:rFonts w:hint="eastAsia" w:ascii="宋体" w:hAnsi="宋体" w:cs="宋体"/>
                <w:szCs w:val="21"/>
              </w:rPr>
            </w:pPr>
          </w:p>
        </w:tc>
        <w:tc>
          <w:tcPr>
            <w:tcW w:w="6930" w:type="dxa"/>
          </w:tcPr>
          <w:p w14:paraId="7CD14B8D">
            <w:pPr>
              <w:spacing w:line="360" w:lineRule="auto"/>
              <w:rPr>
                <w:rFonts w:hint="eastAsia" w:ascii="宋体" w:hAnsi="宋体" w:cs="宋体"/>
                <w:b/>
                <w:szCs w:val="21"/>
              </w:rPr>
            </w:pPr>
            <w:r>
              <w:rPr>
                <w:rFonts w:hint="eastAsia" w:ascii="宋体" w:hAnsi="宋体" w:cs="宋体"/>
                <w:bCs/>
                <w:szCs w:val="21"/>
              </w:rPr>
              <w:t>1.1交货地点：按照采购人提供的地点送货。</w:t>
            </w:r>
          </w:p>
        </w:tc>
      </w:tr>
      <w:tr w14:paraId="357B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66D86970">
            <w:pPr>
              <w:spacing w:line="360" w:lineRule="auto"/>
              <w:jc w:val="center"/>
              <w:rPr>
                <w:rFonts w:hint="eastAsia" w:ascii="宋体" w:hAnsi="宋体" w:cs="宋体"/>
                <w:b/>
                <w:szCs w:val="21"/>
              </w:rPr>
            </w:pPr>
          </w:p>
        </w:tc>
        <w:tc>
          <w:tcPr>
            <w:tcW w:w="1620" w:type="dxa"/>
            <w:vMerge w:val="continue"/>
            <w:vAlign w:val="center"/>
          </w:tcPr>
          <w:p w14:paraId="243A7399">
            <w:pPr>
              <w:spacing w:line="360" w:lineRule="auto"/>
              <w:jc w:val="center"/>
              <w:rPr>
                <w:rFonts w:hint="eastAsia" w:ascii="宋体" w:hAnsi="宋体" w:cs="宋体"/>
                <w:szCs w:val="21"/>
              </w:rPr>
            </w:pPr>
          </w:p>
        </w:tc>
        <w:tc>
          <w:tcPr>
            <w:tcW w:w="6930" w:type="dxa"/>
          </w:tcPr>
          <w:p w14:paraId="36B35181">
            <w:pPr>
              <w:spacing w:line="360" w:lineRule="auto"/>
              <w:rPr>
                <w:rFonts w:hint="eastAsia" w:ascii="宋体" w:hAnsi="宋体" w:cs="宋体"/>
                <w:bCs/>
                <w:szCs w:val="21"/>
              </w:rPr>
            </w:pPr>
            <w:r>
              <w:rPr>
                <w:rFonts w:hint="eastAsia" w:ascii="宋体" w:hAnsi="宋体" w:cs="宋体"/>
                <w:bCs/>
                <w:szCs w:val="21"/>
              </w:rPr>
              <w:t>1.2交货期：投标人需在签订合同之后7个日历日内交全部货物。</w:t>
            </w:r>
          </w:p>
        </w:tc>
      </w:tr>
      <w:tr w14:paraId="39CB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07E29FED">
            <w:pPr>
              <w:spacing w:line="360" w:lineRule="auto"/>
              <w:jc w:val="center"/>
              <w:rPr>
                <w:rFonts w:hint="eastAsia" w:ascii="宋体" w:hAnsi="宋体" w:cs="宋体"/>
                <w:b/>
                <w:szCs w:val="21"/>
              </w:rPr>
            </w:pPr>
          </w:p>
        </w:tc>
        <w:tc>
          <w:tcPr>
            <w:tcW w:w="1620" w:type="dxa"/>
            <w:vMerge w:val="continue"/>
            <w:vAlign w:val="center"/>
          </w:tcPr>
          <w:p w14:paraId="469856FA">
            <w:pPr>
              <w:spacing w:line="360" w:lineRule="auto"/>
              <w:jc w:val="center"/>
              <w:rPr>
                <w:rFonts w:hint="eastAsia" w:ascii="宋体" w:hAnsi="宋体" w:cs="宋体"/>
                <w:szCs w:val="21"/>
              </w:rPr>
            </w:pPr>
          </w:p>
        </w:tc>
        <w:tc>
          <w:tcPr>
            <w:tcW w:w="6930" w:type="dxa"/>
          </w:tcPr>
          <w:p w14:paraId="6508E9D1">
            <w:pPr>
              <w:spacing w:line="360" w:lineRule="auto"/>
              <w:rPr>
                <w:rFonts w:hint="eastAsia" w:ascii="宋体" w:hAnsi="宋体" w:cs="宋体"/>
                <w:bCs/>
                <w:szCs w:val="21"/>
              </w:rPr>
            </w:pPr>
            <w:r>
              <w:rPr>
                <w:rFonts w:hint="eastAsia" w:ascii="宋体" w:hAnsi="宋体" w:cs="宋体"/>
                <w:spacing w:val="-3"/>
                <w:szCs w:val="21"/>
              </w:rPr>
              <w:t>1.3投标人中标后，必须承担设备运输、安装调试、验收检测和提供设备操作说明书、图纸等其他类似的义务。</w:t>
            </w:r>
          </w:p>
        </w:tc>
      </w:tr>
      <w:tr w14:paraId="25FE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54D2C057">
            <w:pPr>
              <w:spacing w:line="360" w:lineRule="auto"/>
              <w:jc w:val="center"/>
              <w:rPr>
                <w:rFonts w:hint="eastAsia" w:ascii="宋体" w:hAnsi="宋体" w:cs="宋体"/>
                <w:b/>
                <w:kern w:val="0"/>
                <w:szCs w:val="21"/>
              </w:rPr>
            </w:pPr>
            <w:r>
              <w:rPr>
                <w:rFonts w:hint="eastAsia" w:ascii="宋体" w:hAnsi="宋体" w:cs="宋体"/>
                <w:b/>
                <w:kern w:val="0"/>
                <w:szCs w:val="21"/>
              </w:rPr>
              <w:t>2</w:t>
            </w:r>
          </w:p>
          <w:p w14:paraId="73B64846">
            <w:pPr>
              <w:spacing w:line="360" w:lineRule="auto"/>
              <w:jc w:val="center"/>
              <w:rPr>
                <w:rFonts w:hint="eastAsia" w:ascii="宋体" w:hAnsi="宋体" w:cs="宋体"/>
                <w:b/>
                <w:kern w:val="0"/>
                <w:szCs w:val="21"/>
              </w:rPr>
            </w:pPr>
          </w:p>
        </w:tc>
        <w:tc>
          <w:tcPr>
            <w:tcW w:w="1620" w:type="dxa"/>
            <w:vMerge w:val="restart"/>
            <w:vAlign w:val="center"/>
          </w:tcPr>
          <w:p w14:paraId="23A1D242">
            <w:pPr>
              <w:tabs>
                <w:tab w:val="left" w:pos="1260"/>
              </w:tabs>
              <w:spacing w:line="360" w:lineRule="auto"/>
              <w:jc w:val="center"/>
              <w:rPr>
                <w:rFonts w:hint="eastAsia" w:ascii="宋体" w:hAnsi="宋体" w:cs="宋体"/>
                <w:b/>
                <w:kern w:val="0"/>
                <w:szCs w:val="21"/>
              </w:rPr>
            </w:pPr>
            <w:r>
              <w:rPr>
                <w:rFonts w:hint="eastAsia" w:ascii="宋体" w:hAnsi="宋体" w:cs="宋体"/>
                <w:b/>
                <w:kern w:val="0"/>
                <w:szCs w:val="21"/>
              </w:rPr>
              <w:t>关于验收</w:t>
            </w:r>
          </w:p>
          <w:p w14:paraId="3C8E64FD">
            <w:pPr>
              <w:tabs>
                <w:tab w:val="left" w:pos="1260"/>
              </w:tabs>
              <w:spacing w:line="360" w:lineRule="auto"/>
              <w:jc w:val="center"/>
              <w:rPr>
                <w:rFonts w:hint="eastAsia" w:ascii="宋体" w:hAnsi="宋体" w:cs="宋体"/>
                <w:b/>
                <w:kern w:val="0"/>
                <w:szCs w:val="21"/>
              </w:rPr>
            </w:pPr>
          </w:p>
        </w:tc>
        <w:tc>
          <w:tcPr>
            <w:tcW w:w="6930" w:type="dxa"/>
          </w:tcPr>
          <w:p w14:paraId="734EF8C6">
            <w:pPr>
              <w:spacing w:line="360" w:lineRule="auto"/>
              <w:rPr>
                <w:rFonts w:hint="eastAsia" w:ascii="宋体" w:hAnsi="宋体" w:cs="宋体"/>
                <w:spacing w:val="-3"/>
                <w:szCs w:val="21"/>
              </w:rPr>
            </w:pPr>
            <w:r>
              <w:rPr>
                <w:rFonts w:hint="eastAsia" w:ascii="宋体" w:hAnsi="宋体" w:cs="宋体"/>
                <w:spacing w:val="-3"/>
                <w:szCs w:val="21"/>
              </w:rPr>
              <w:t>2.1 投标人货物经过双方认可后，签署验收报告，产品保修期自 验收合格之日起算，由投标人提供产品保修文件。</w:t>
            </w:r>
          </w:p>
        </w:tc>
      </w:tr>
      <w:tr w14:paraId="2321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Merge w:val="continue"/>
            <w:vAlign w:val="center"/>
          </w:tcPr>
          <w:p w14:paraId="2DEA7C27">
            <w:pPr>
              <w:spacing w:line="360" w:lineRule="auto"/>
              <w:jc w:val="center"/>
              <w:rPr>
                <w:rFonts w:hint="eastAsia" w:ascii="宋体" w:hAnsi="宋体" w:cs="宋体"/>
                <w:b/>
                <w:kern w:val="0"/>
                <w:szCs w:val="21"/>
              </w:rPr>
            </w:pPr>
          </w:p>
        </w:tc>
        <w:tc>
          <w:tcPr>
            <w:tcW w:w="1620" w:type="dxa"/>
            <w:vMerge w:val="continue"/>
            <w:vAlign w:val="center"/>
          </w:tcPr>
          <w:p w14:paraId="5DC62A92">
            <w:pPr>
              <w:spacing w:line="360" w:lineRule="auto"/>
              <w:jc w:val="center"/>
              <w:rPr>
                <w:rFonts w:hint="eastAsia" w:ascii="宋体" w:hAnsi="宋体" w:cs="宋体"/>
                <w:b/>
                <w:kern w:val="0"/>
                <w:szCs w:val="21"/>
              </w:rPr>
            </w:pPr>
          </w:p>
        </w:tc>
        <w:tc>
          <w:tcPr>
            <w:tcW w:w="6930" w:type="dxa"/>
          </w:tcPr>
          <w:p w14:paraId="3D98BF5F">
            <w:pPr>
              <w:spacing w:line="360" w:lineRule="auto"/>
              <w:rPr>
                <w:rFonts w:hint="eastAsia" w:ascii="宋体" w:hAnsi="宋体" w:cs="宋体"/>
                <w:spacing w:val="-3"/>
                <w:szCs w:val="21"/>
              </w:rPr>
            </w:pPr>
            <w:r>
              <w:rPr>
                <w:rFonts w:hint="eastAsia" w:ascii="宋体" w:hAnsi="宋体" w:cs="宋体"/>
                <w:spacing w:val="-3"/>
                <w:szCs w:val="21"/>
              </w:rPr>
              <w:t>2.2 当满足以下条件时，采购人才向中标人签发货物验收报告：</w:t>
            </w:r>
          </w:p>
          <w:p w14:paraId="02E93367">
            <w:pPr>
              <w:spacing w:line="360" w:lineRule="auto"/>
              <w:rPr>
                <w:rFonts w:hint="eastAsia" w:ascii="宋体" w:hAnsi="宋体" w:cs="宋体"/>
                <w:spacing w:val="-3"/>
                <w:szCs w:val="21"/>
              </w:rPr>
            </w:pPr>
            <w:r>
              <w:rPr>
                <w:rFonts w:hint="eastAsia" w:ascii="宋体" w:hAnsi="宋体" w:cs="宋体"/>
                <w:spacing w:val="-3"/>
                <w:szCs w:val="21"/>
              </w:rPr>
              <w:t>a、中标人已按照合同规定提供了全部产品及完整的技术资料。</w:t>
            </w:r>
          </w:p>
          <w:p w14:paraId="62497E3B">
            <w:pPr>
              <w:spacing w:line="360" w:lineRule="auto"/>
              <w:rPr>
                <w:rFonts w:hint="eastAsia" w:ascii="宋体" w:hAnsi="宋体" w:cs="宋体"/>
                <w:spacing w:val="-3"/>
                <w:szCs w:val="21"/>
              </w:rPr>
            </w:pPr>
            <w:r>
              <w:rPr>
                <w:rFonts w:hint="eastAsia" w:ascii="宋体" w:hAnsi="宋体" w:cs="宋体"/>
                <w:spacing w:val="-3"/>
                <w:szCs w:val="21"/>
              </w:rPr>
              <w:t xml:space="preserve"> b、货物符合询价文件技术规格书的要求，性能满足要求。</w:t>
            </w:r>
          </w:p>
          <w:p w14:paraId="2914BD3D">
            <w:pPr>
              <w:spacing w:line="360" w:lineRule="auto"/>
              <w:rPr>
                <w:rFonts w:hint="eastAsia" w:ascii="宋体" w:hAnsi="宋体" w:cs="宋体"/>
                <w:spacing w:val="-3"/>
                <w:szCs w:val="21"/>
              </w:rPr>
            </w:pPr>
            <w:r>
              <w:rPr>
                <w:rFonts w:hint="eastAsia" w:ascii="宋体" w:hAnsi="宋体" w:cs="宋体"/>
                <w:spacing w:val="-3"/>
                <w:szCs w:val="21"/>
              </w:rPr>
              <w:t xml:space="preserve"> c、提供检测机构出具的合格的验货和抽检报告。</w:t>
            </w:r>
          </w:p>
        </w:tc>
      </w:tr>
      <w:tr w14:paraId="02F7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4" w:type="dxa"/>
            <w:vMerge w:val="continue"/>
            <w:vAlign w:val="center"/>
          </w:tcPr>
          <w:p w14:paraId="23440C5D">
            <w:pPr>
              <w:spacing w:line="360" w:lineRule="auto"/>
              <w:jc w:val="center"/>
              <w:rPr>
                <w:rFonts w:hint="eastAsia" w:ascii="宋体" w:hAnsi="宋体" w:cs="宋体"/>
                <w:b/>
                <w:kern w:val="0"/>
                <w:szCs w:val="21"/>
              </w:rPr>
            </w:pPr>
          </w:p>
        </w:tc>
        <w:tc>
          <w:tcPr>
            <w:tcW w:w="1620" w:type="dxa"/>
            <w:vMerge w:val="continue"/>
            <w:vAlign w:val="center"/>
          </w:tcPr>
          <w:p w14:paraId="76E3C927">
            <w:pPr>
              <w:spacing w:line="360" w:lineRule="auto"/>
              <w:jc w:val="center"/>
              <w:rPr>
                <w:rFonts w:hint="eastAsia" w:ascii="宋体" w:hAnsi="宋体" w:cs="宋体"/>
                <w:b/>
                <w:kern w:val="0"/>
                <w:szCs w:val="21"/>
              </w:rPr>
            </w:pPr>
          </w:p>
        </w:tc>
        <w:tc>
          <w:tcPr>
            <w:tcW w:w="6930" w:type="dxa"/>
          </w:tcPr>
          <w:p w14:paraId="7F234FCF">
            <w:pPr>
              <w:spacing w:line="360" w:lineRule="auto"/>
              <w:rPr>
                <w:rFonts w:hint="eastAsia" w:ascii="宋体" w:hAnsi="宋体" w:cs="宋体"/>
                <w:spacing w:val="-3"/>
                <w:szCs w:val="21"/>
              </w:rPr>
            </w:pPr>
            <w:r>
              <w:rPr>
                <w:rFonts w:hint="eastAsia" w:ascii="宋体" w:hAnsi="宋体" w:cs="宋体"/>
                <w:spacing w:val="-3"/>
                <w:szCs w:val="21"/>
              </w:rPr>
              <w:t>2.3 货物抽检、验收等费用按上述1.</w:t>
            </w:r>
            <w:r>
              <w:rPr>
                <w:rFonts w:hint="eastAsia" w:ascii="宋体" w:hAnsi="宋体" w:cs="宋体"/>
                <w:spacing w:val="-3"/>
                <w:szCs w:val="21"/>
                <w:lang w:val="en-US" w:eastAsia="zh-CN"/>
              </w:rPr>
              <w:t>3</w:t>
            </w:r>
            <w:r>
              <w:rPr>
                <w:rFonts w:hint="eastAsia" w:ascii="宋体" w:hAnsi="宋体" w:cs="宋体"/>
                <w:spacing w:val="-3"/>
                <w:szCs w:val="21"/>
              </w:rPr>
              <w:t>条执行。</w:t>
            </w:r>
          </w:p>
        </w:tc>
      </w:tr>
      <w:tr w14:paraId="712B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42AC2298">
            <w:pPr>
              <w:spacing w:line="360" w:lineRule="auto"/>
              <w:jc w:val="center"/>
              <w:rPr>
                <w:rFonts w:hint="eastAsia" w:ascii="宋体" w:hAnsi="宋体" w:cs="宋体"/>
                <w:b/>
                <w:szCs w:val="21"/>
              </w:rPr>
            </w:pPr>
            <w:r>
              <w:rPr>
                <w:rFonts w:hint="eastAsia" w:ascii="宋体" w:hAnsi="宋体" w:cs="宋体"/>
                <w:b/>
                <w:szCs w:val="21"/>
              </w:rPr>
              <w:t>3</w:t>
            </w:r>
          </w:p>
        </w:tc>
        <w:tc>
          <w:tcPr>
            <w:tcW w:w="1620" w:type="dxa"/>
            <w:vAlign w:val="center"/>
          </w:tcPr>
          <w:p w14:paraId="5E3DB60E">
            <w:pPr>
              <w:spacing w:line="360" w:lineRule="auto"/>
              <w:jc w:val="center"/>
              <w:rPr>
                <w:rFonts w:hint="eastAsia" w:ascii="宋体" w:hAnsi="宋体" w:cs="宋体"/>
                <w:b/>
                <w:bCs/>
                <w:kern w:val="0"/>
                <w:szCs w:val="21"/>
              </w:rPr>
            </w:pPr>
            <w:r>
              <w:rPr>
                <w:rFonts w:hint="eastAsia" w:ascii="宋体" w:hAnsi="宋体" w:cs="宋体"/>
                <w:b/>
                <w:bCs/>
                <w:kern w:val="0"/>
                <w:szCs w:val="21"/>
              </w:rPr>
              <w:t>付款方式</w:t>
            </w:r>
          </w:p>
        </w:tc>
        <w:tc>
          <w:tcPr>
            <w:tcW w:w="6930" w:type="dxa"/>
          </w:tcPr>
          <w:p w14:paraId="375ECBDC">
            <w:pPr>
              <w:spacing w:line="560" w:lineRule="exact"/>
              <w:ind w:firstLine="0" w:firstLineChars="0"/>
              <w:rPr>
                <w:rFonts w:hint="eastAsia" w:ascii="宋体" w:hAnsi="宋体" w:cs="宋体"/>
                <w:bCs/>
                <w:szCs w:val="21"/>
              </w:rPr>
            </w:pPr>
            <w:r>
              <w:rPr>
                <w:rFonts w:hint="eastAsia" w:ascii="宋体" w:hAnsi="宋体" w:cs="宋体"/>
                <w:kern w:val="0"/>
                <w:szCs w:val="21"/>
              </w:rPr>
              <w:t>3.1</w:t>
            </w:r>
            <w:r>
              <w:rPr>
                <w:rFonts w:hint="eastAsia" w:ascii="宋体" w:hAnsi="宋体" w:cs="宋体"/>
                <w:bCs/>
                <w:szCs w:val="21"/>
              </w:rPr>
              <w:t>签订合同后，合同签订后及安装验合格收后60日内办理财政支付手续，一次性付款。</w:t>
            </w:r>
          </w:p>
          <w:p w14:paraId="3B1F9D4B">
            <w:pPr>
              <w:tabs>
                <w:tab w:val="left" w:pos="1260"/>
              </w:tabs>
              <w:spacing w:line="360" w:lineRule="auto"/>
              <w:rPr>
                <w:rFonts w:hint="eastAsia" w:ascii="宋体" w:hAnsi="宋体" w:cs="宋体"/>
                <w:bCs/>
                <w:szCs w:val="21"/>
              </w:rPr>
            </w:pPr>
          </w:p>
        </w:tc>
      </w:tr>
      <w:tr w14:paraId="54D2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7893A32B">
            <w:pPr>
              <w:spacing w:line="360" w:lineRule="auto"/>
              <w:jc w:val="center"/>
              <w:rPr>
                <w:rFonts w:hint="eastAsia" w:ascii="宋体" w:hAnsi="宋体" w:cs="宋体"/>
                <w:b/>
                <w:szCs w:val="21"/>
              </w:rPr>
            </w:pPr>
            <w:r>
              <w:rPr>
                <w:rFonts w:hint="eastAsia" w:ascii="宋体" w:hAnsi="宋体" w:cs="宋体"/>
                <w:b/>
                <w:szCs w:val="21"/>
              </w:rPr>
              <w:t>4</w:t>
            </w:r>
          </w:p>
          <w:p w14:paraId="2262CF7F">
            <w:pPr>
              <w:spacing w:line="360" w:lineRule="auto"/>
              <w:jc w:val="center"/>
              <w:rPr>
                <w:rFonts w:hint="eastAsia" w:ascii="宋体" w:hAnsi="宋体" w:cs="宋体"/>
                <w:b/>
                <w:szCs w:val="21"/>
              </w:rPr>
            </w:pPr>
          </w:p>
        </w:tc>
        <w:tc>
          <w:tcPr>
            <w:tcW w:w="1620" w:type="dxa"/>
            <w:vMerge w:val="restart"/>
            <w:vAlign w:val="center"/>
          </w:tcPr>
          <w:p w14:paraId="66D1293E">
            <w:pPr>
              <w:tabs>
                <w:tab w:val="left" w:pos="1260"/>
              </w:tabs>
              <w:spacing w:line="360" w:lineRule="auto"/>
              <w:jc w:val="center"/>
              <w:rPr>
                <w:rFonts w:hint="eastAsia" w:ascii="宋体" w:hAnsi="宋体" w:cs="宋体"/>
                <w:b/>
                <w:kern w:val="0"/>
                <w:szCs w:val="21"/>
              </w:rPr>
            </w:pPr>
            <w:r>
              <w:rPr>
                <w:rFonts w:hint="eastAsia" w:ascii="宋体" w:hAnsi="宋体" w:cs="宋体"/>
                <w:b/>
                <w:kern w:val="0"/>
                <w:szCs w:val="21"/>
              </w:rPr>
              <w:t>违约责任</w:t>
            </w:r>
          </w:p>
          <w:p w14:paraId="5432895D">
            <w:pPr>
              <w:tabs>
                <w:tab w:val="left" w:pos="1260"/>
              </w:tabs>
              <w:spacing w:line="360" w:lineRule="auto"/>
              <w:jc w:val="center"/>
              <w:rPr>
                <w:rFonts w:hint="eastAsia" w:ascii="宋体" w:hAnsi="宋体" w:cs="宋体"/>
                <w:b/>
                <w:kern w:val="0"/>
                <w:szCs w:val="21"/>
              </w:rPr>
            </w:pPr>
          </w:p>
        </w:tc>
        <w:tc>
          <w:tcPr>
            <w:tcW w:w="6930" w:type="dxa"/>
          </w:tcPr>
          <w:p w14:paraId="569602DE">
            <w:pPr>
              <w:spacing w:line="360" w:lineRule="auto"/>
              <w:rPr>
                <w:rFonts w:hint="eastAsia" w:ascii="宋体" w:hAnsi="宋体" w:cs="宋体"/>
                <w:bCs/>
                <w:kern w:val="0"/>
                <w:szCs w:val="21"/>
              </w:rPr>
            </w:pPr>
            <w:r>
              <w:rPr>
                <w:rFonts w:hint="eastAsia" w:ascii="宋体" w:hAnsi="宋体" w:cs="宋体"/>
                <w:bCs/>
                <w:kern w:val="0"/>
                <w:szCs w:val="21"/>
              </w:rPr>
              <w:t>4.1如投标人未按照投标文件中承诺的时间交货或提供服务，投标人应承担延期交货和延期服务的违约责任，并赔偿采购人因此造成的实际经济损失。</w:t>
            </w:r>
          </w:p>
        </w:tc>
      </w:tr>
      <w:tr w14:paraId="1198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4658A3B5">
            <w:pPr>
              <w:spacing w:line="360" w:lineRule="auto"/>
              <w:jc w:val="center"/>
              <w:rPr>
                <w:rFonts w:hint="eastAsia" w:ascii="宋体" w:hAnsi="宋体" w:cs="宋体"/>
                <w:b/>
                <w:szCs w:val="21"/>
              </w:rPr>
            </w:pPr>
          </w:p>
        </w:tc>
        <w:tc>
          <w:tcPr>
            <w:tcW w:w="1620" w:type="dxa"/>
            <w:vMerge w:val="continue"/>
            <w:vAlign w:val="center"/>
          </w:tcPr>
          <w:p w14:paraId="0642F2CF">
            <w:pPr>
              <w:spacing w:line="360" w:lineRule="auto"/>
              <w:jc w:val="center"/>
              <w:rPr>
                <w:rFonts w:hint="eastAsia" w:ascii="宋体" w:hAnsi="宋体" w:cs="宋体"/>
                <w:b/>
                <w:kern w:val="0"/>
                <w:szCs w:val="21"/>
              </w:rPr>
            </w:pPr>
          </w:p>
        </w:tc>
        <w:tc>
          <w:tcPr>
            <w:tcW w:w="6930" w:type="dxa"/>
          </w:tcPr>
          <w:p w14:paraId="2308B44D">
            <w:pPr>
              <w:spacing w:line="360" w:lineRule="auto"/>
              <w:rPr>
                <w:rFonts w:hint="eastAsia" w:ascii="宋体" w:hAnsi="宋体" w:cs="宋体"/>
                <w:bCs/>
                <w:kern w:val="0"/>
                <w:szCs w:val="21"/>
              </w:rPr>
            </w:pPr>
            <w:r>
              <w:rPr>
                <w:rFonts w:hint="eastAsia" w:ascii="宋体" w:hAnsi="宋体" w:cs="宋体"/>
                <w:bCs/>
                <w:kern w:val="0"/>
                <w:szCs w:val="21"/>
              </w:rPr>
              <w:t>4.2投标人不能交付货物的，投标人向采购人偿付项目合同金额</w:t>
            </w:r>
            <w:r>
              <w:rPr>
                <w:rFonts w:hint="eastAsia" w:ascii="宋体" w:hAnsi="宋体" w:cs="宋体"/>
                <w:bCs/>
                <w:kern w:val="0"/>
                <w:szCs w:val="21"/>
                <w:u w:val="single"/>
              </w:rPr>
              <w:t xml:space="preserve"> 10% </w:t>
            </w:r>
            <w:r>
              <w:rPr>
                <w:rFonts w:hint="eastAsia" w:ascii="宋体" w:hAnsi="宋体" w:cs="宋体"/>
                <w:bCs/>
                <w:kern w:val="0"/>
                <w:szCs w:val="21"/>
              </w:rPr>
              <w:t>的违约金；造成严重后果的，根据《深圳经济特区政府采购条例》第五十七条第（二）款规定，由主管部门对中标人进行处罚。</w:t>
            </w:r>
          </w:p>
        </w:tc>
      </w:tr>
      <w:tr w14:paraId="7458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5A2581E5">
            <w:pPr>
              <w:spacing w:line="360" w:lineRule="auto"/>
              <w:jc w:val="center"/>
              <w:rPr>
                <w:rFonts w:hint="eastAsia" w:ascii="宋体" w:hAnsi="宋体" w:cs="宋体"/>
                <w:b/>
                <w:szCs w:val="21"/>
              </w:rPr>
            </w:pPr>
          </w:p>
        </w:tc>
        <w:tc>
          <w:tcPr>
            <w:tcW w:w="1620" w:type="dxa"/>
            <w:vMerge w:val="continue"/>
            <w:vAlign w:val="center"/>
          </w:tcPr>
          <w:p w14:paraId="4D00545A">
            <w:pPr>
              <w:spacing w:line="360" w:lineRule="auto"/>
              <w:jc w:val="center"/>
              <w:rPr>
                <w:rFonts w:hint="eastAsia" w:ascii="宋体" w:hAnsi="宋体" w:cs="宋体"/>
                <w:b/>
                <w:kern w:val="0"/>
                <w:szCs w:val="21"/>
              </w:rPr>
            </w:pPr>
          </w:p>
        </w:tc>
        <w:tc>
          <w:tcPr>
            <w:tcW w:w="6930" w:type="dxa"/>
          </w:tcPr>
          <w:p w14:paraId="6C90EBF1">
            <w:pPr>
              <w:spacing w:line="360" w:lineRule="auto"/>
              <w:rPr>
                <w:rFonts w:hint="eastAsia" w:ascii="宋体" w:hAnsi="宋体" w:cs="宋体"/>
                <w:bCs/>
                <w:kern w:val="0"/>
                <w:szCs w:val="21"/>
              </w:rPr>
            </w:pPr>
            <w:r>
              <w:rPr>
                <w:rFonts w:hint="eastAsia" w:ascii="宋体" w:hAnsi="宋体" w:cs="宋体"/>
                <w:bCs/>
                <w:kern w:val="0"/>
                <w:szCs w:val="21"/>
              </w:rPr>
              <w:t>4.3投标人逾期未交货的，投标人向采购人每日历日偿付货款</w:t>
            </w:r>
            <w:r>
              <w:rPr>
                <w:rFonts w:hint="eastAsia" w:ascii="宋体" w:hAnsi="宋体" w:cs="宋体"/>
                <w:bCs/>
                <w:kern w:val="0"/>
                <w:szCs w:val="21"/>
                <w:u w:val="single"/>
              </w:rPr>
              <w:t xml:space="preserve"> 5‰ </w:t>
            </w:r>
            <w:r>
              <w:rPr>
                <w:rFonts w:hint="eastAsia" w:ascii="宋体" w:hAnsi="宋体" w:cs="宋体"/>
                <w:bCs/>
                <w:kern w:val="0"/>
                <w:szCs w:val="21"/>
              </w:rPr>
              <w:t>的违约金。投标人超过交货期限</w:t>
            </w:r>
            <w:r>
              <w:rPr>
                <w:rFonts w:hint="eastAsia" w:ascii="宋体" w:hAnsi="宋体" w:cs="宋体"/>
                <w:bCs/>
                <w:kern w:val="0"/>
                <w:szCs w:val="21"/>
                <w:u w:val="single"/>
              </w:rPr>
              <w:t xml:space="preserve"> 30</w:t>
            </w:r>
            <w:r>
              <w:rPr>
                <w:rFonts w:hint="eastAsia" w:ascii="宋体" w:hAnsi="宋体" w:cs="宋体"/>
                <w:bCs/>
                <w:kern w:val="0"/>
                <w:szCs w:val="21"/>
              </w:rPr>
              <w:t>日历日仍未交货的，采购人有权解除合同。</w:t>
            </w:r>
          </w:p>
        </w:tc>
      </w:tr>
      <w:tr w14:paraId="170E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4D481558">
            <w:pPr>
              <w:spacing w:line="360" w:lineRule="auto"/>
              <w:jc w:val="center"/>
              <w:rPr>
                <w:rFonts w:hint="eastAsia" w:ascii="宋体" w:hAnsi="宋体" w:cs="宋体"/>
                <w:b/>
                <w:szCs w:val="21"/>
              </w:rPr>
            </w:pPr>
          </w:p>
        </w:tc>
        <w:tc>
          <w:tcPr>
            <w:tcW w:w="1620" w:type="dxa"/>
            <w:vMerge w:val="continue"/>
            <w:vAlign w:val="center"/>
          </w:tcPr>
          <w:p w14:paraId="374107C4">
            <w:pPr>
              <w:spacing w:line="360" w:lineRule="auto"/>
              <w:jc w:val="center"/>
              <w:rPr>
                <w:rFonts w:hint="eastAsia" w:ascii="宋体" w:hAnsi="宋体" w:cs="宋体"/>
                <w:b/>
                <w:kern w:val="0"/>
                <w:szCs w:val="21"/>
              </w:rPr>
            </w:pPr>
          </w:p>
        </w:tc>
        <w:tc>
          <w:tcPr>
            <w:tcW w:w="6930" w:type="dxa"/>
          </w:tcPr>
          <w:p w14:paraId="4E4E3D90">
            <w:pPr>
              <w:spacing w:line="360" w:lineRule="auto"/>
              <w:rPr>
                <w:rFonts w:hint="eastAsia" w:ascii="宋体" w:hAnsi="宋体" w:cs="宋体"/>
                <w:bCs/>
                <w:kern w:val="0"/>
                <w:szCs w:val="21"/>
              </w:rPr>
            </w:pPr>
            <w:r>
              <w:rPr>
                <w:rFonts w:hint="eastAsia" w:ascii="宋体" w:hAnsi="宋体" w:cs="宋体"/>
                <w:bCs/>
                <w:kern w:val="0"/>
                <w:szCs w:val="21"/>
              </w:rPr>
              <w:t>4.4中标人所交付产品、服务不符合其投标承诺的，或在投标阶 段为了中标而采取虚假承诺、低价投标等恶性竞争手段，在履约 阶段则通过偷工减料、以次充好的，采购人有权解除合同，中标 人将被评为履约等级“差”，采购人将报相关主管部门，申请按 相关规定处罚处理。</w:t>
            </w:r>
          </w:p>
        </w:tc>
      </w:tr>
      <w:tr w14:paraId="1E7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4" w:type="dxa"/>
            <w:vAlign w:val="center"/>
          </w:tcPr>
          <w:p w14:paraId="0D804E5F">
            <w:pPr>
              <w:spacing w:line="360" w:lineRule="auto"/>
              <w:jc w:val="center"/>
              <w:rPr>
                <w:rFonts w:hint="eastAsia" w:ascii="宋体" w:hAnsi="宋体" w:cs="宋体"/>
                <w:b/>
                <w:szCs w:val="21"/>
              </w:rPr>
            </w:pPr>
            <w:r>
              <w:rPr>
                <w:rFonts w:hint="eastAsia" w:ascii="宋体" w:hAnsi="宋体" w:cs="宋体"/>
                <w:b/>
                <w:szCs w:val="21"/>
              </w:rPr>
              <w:t>5</w:t>
            </w:r>
          </w:p>
        </w:tc>
        <w:tc>
          <w:tcPr>
            <w:tcW w:w="1620" w:type="dxa"/>
            <w:vAlign w:val="center"/>
          </w:tcPr>
          <w:p w14:paraId="424190C2">
            <w:pPr>
              <w:spacing w:line="360" w:lineRule="auto"/>
              <w:jc w:val="center"/>
              <w:rPr>
                <w:rFonts w:hint="eastAsia" w:ascii="宋体" w:hAnsi="宋体" w:cs="宋体"/>
                <w:b/>
                <w:kern w:val="0"/>
                <w:szCs w:val="21"/>
              </w:rPr>
            </w:pPr>
            <w:r>
              <w:rPr>
                <w:rFonts w:hint="eastAsia" w:ascii="宋体" w:hAnsi="宋体" w:cs="宋体"/>
                <w:b/>
                <w:kern w:val="0"/>
                <w:szCs w:val="21"/>
              </w:rPr>
              <w:t>关于保密</w:t>
            </w:r>
          </w:p>
        </w:tc>
        <w:tc>
          <w:tcPr>
            <w:tcW w:w="6930" w:type="dxa"/>
            <w:vAlign w:val="center"/>
          </w:tcPr>
          <w:p w14:paraId="79172354">
            <w:pPr>
              <w:spacing w:line="360" w:lineRule="auto"/>
              <w:rPr>
                <w:rFonts w:hint="eastAsia" w:ascii="宋体" w:hAnsi="宋体" w:cs="宋体"/>
                <w:szCs w:val="21"/>
              </w:rPr>
            </w:pPr>
            <w:r>
              <w:rPr>
                <w:rFonts w:hint="eastAsia" w:ascii="宋体" w:hAnsi="宋体" w:cs="宋体"/>
                <w:bCs/>
                <w:kern w:val="0"/>
                <w:szCs w:val="21"/>
              </w:rPr>
              <w:t>5.1投标人确保采购方提供的人员基本情况数据及体型量体等数据的安全，确保数据不外传。按合同签订的保密条款执行。</w:t>
            </w:r>
          </w:p>
        </w:tc>
      </w:tr>
    </w:tbl>
    <w:p w14:paraId="07A55C7F">
      <w:pPr>
        <w:ind w:firstLine="422" w:firstLineChars="200"/>
        <w:rPr>
          <w:rFonts w:hint="eastAsia" w:ascii="宋体" w:hAnsi="宋体" w:cs="宋体"/>
          <w:b/>
          <w:kern w:val="0"/>
          <w:szCs w:val="21"/>
        </w:rPr>
      </w:pPr>
    </w:p>
    <w:p w14:paraId="3262C636">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241B6A6F">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E9F9DD3">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34A762AD">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4876A2D0">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05C40208">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BEDBB1A">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0E55E4C7">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5843D3DC">
      <w:pPr>
        <w:pStyle w:val="10"/>
        <w:ind w:firstLine="420" w:firstLineChars="200"/>
        <w:rPr>
          <w:rFonts w:hint="eastAsia" w:eastAsia="宋体"/>
          <w:lang w:val="en-US" w:eastAsia="zh-CN"/>
        </w:rPr>
      </w:pPr>
      <w:r>
        <w:rPr>
          <w:rFonts w:hint="eastAsia" w:ascii="宋体" w:hAnsi="宋体"/>
          <w:bCs/>
          <w:snapToGrid w:val="0"/>
          <w:kern w:val="0"/>
          <w:szCs w:val="21"/>
        </w:rPr>
        <w:t>（</w:t>
      </w:r>
      <w:r>
        <w:rPr>
          <w:rFonts w:hint="eastAsia" w:ascii="宋体" w:hAnsi="宋体"/>
          <w:bCs/>
          <w:snapToGrid w:val="0"/>
          <w:kern w:val="0"/>
          <w:szCs w:val="21"/>
          <w:lang w:val="en-US" w:eastAsia="zh-CN"/>
        </w:rPr>
        <w:t>8</w:t>
      </w:r>
      <w:r>
        <w:rPr>
          <w:rFonts w:hint="eastAsia" w:ascii="宋体" w:hAnsi="宋体"/>
          <w:bCs/>
          <w:snapToGrid w:val="0"/>
          <w:kern w:val="0"/>
          <w:szCs w:val="21"/>
        </w:rPr>
        <w:t>）</w:t>
      </w:r>
      <w:r>
        <w:t>2</w:t>
      </w:r>
      <w:r>
        <w:rPr>
          <w:rFonts w:hint="eastAsia"/>
        </w:rPr>
        <w:t>年内同类业绩证明</w:t>
      </w:r>
      <w:r>
        <w:rPr>
          <w:rFonts w:hint="eastAsia"/>
          <w:lang w:val="en-US" w:eastAsia="zh-CN"/>
        </w:rPr>
        <w:t>.</w:t>
      </w:r>
    </w:p>
    <w:p w14:paraId="234E8DEB">
      <w:pPr>
        <w:pStyle w:val="2"/>
        <w:rPr>
          <w:rFonts w:hint="eastAsia"/>
        </w:rPr>
      </w:pPr>
    </w:p>
    <w:p w14:paraId="1DADE109">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14:paraId="52D91118">
      <w:pPr>
        <w:jc w:val="center"/>
        <w:rPr>
          <w:rFonts w:hint="eastAsia" w:ascii="宋体" w:hAnsi="宋体" w:cs="Arial"/>
          <w:b/>
          <w:bCs/>
          <w:sz w:val="52"/>
          <w:szCs w:val="52"/>
        </w:rPr>
      </w:pPr>
    </w:p>
    <w:p w14:paraId="63B366B5">
      <w:pPr>
        <w:pStyle w:val="2"/>
        <w:ind w:firstLine="480"/>
      </w:pPr>
    </w:p>
    <w:p w14:paraId="5CEE2663">
      <w:pPr>
        <w:jc w:val="center"/>
        <w:rPr>
          <w:rFonts w:hint="eastAsia" w:ascii="宋体" w:hAnsi="宋体" w:cs="Arial"/>
          <w:b/>
          <w:bCs/>
          <w:sz w:val="52"/>
          <w:szCs w:val="52"/>
        </w:rPr>
      </w:pPr>
    </w:p>
    <w:p w14:paraId="447927FE">
      <w:pPr>
        <w:jc w:val="center"/>
        <w:rPr>
          <w:rFonts w:ascii="宋体" w:cs="Arial"/>
          <w:b/>
          <w:bCs/>
          <w:sz w:val="52"/>
          <w:szCs w:val="52"/>
        </w:rPr>
      </w:pPr>
      <w:r>
        <w:rPr>
          <w:rFonts w:hint="eastAsia" w:ascii="宋体" w:hAnsi="宋体" w:cs="Arial"/>
          <w:b/>
          <w:bCs/>
          <w:sz w:val="52"/>
          <w:szCs w:val="52"/>
        </w:rPr>
        <w:t>询价应答文件</w:t>
      </w:r>
    </w:p>
    <w:p w14:paraId="4CC94196">
      <w:pPr>
        <w:jc w:val="center"/>
        <w:rPr>
          <w:rFonts w:ascii="宋体" w:cs="Arial"/>
          <w:b/>
          <w:bCs/>
          <w:sz w:val="28"/>
          <w:szCs w:val="28"/>
        </w:rPr>
      </w:pPr>
    </w:p>
    <w:p w14:paraId="415D746D">
      <w:pPr>
        <w:jc w:val="center"/>
        <w:rPr>
          <w:rFonts w:ascii="宋体" w:cs="Arial"/>
          <w:b/>
          <w:bCs/>
          <w:sz w:val="28"/>
          <w:szCs w:val="28"/>
        </w:rPr>
      </w:pPr>
    </w:p>
    <w:p w14:paraId="42B94C84">
      <w:pPr>
        <w:jc w:val="center"/>
        <w:rPr>
          <w:rFonts w:ascii="宋体" w:cs="Arial"/>
          <w:b/>
          <w:bCs/>
          <w:sz w:val="28"/>
          <w:szCs w:val="28"/>
        </w:rPr>
      </w:pPr>
    </w:p>
    <w:p w14:paraId="22CC3B89">
      <w:pPr>
        <w:jc w:val="center"/>
        <w:rPr>
          <w:rFonts w:ascii="宋体" w:cs="Arial"/>
          <w:b/>
          <w:bCs/>
          <w:sz w:val="28"/>
          <w:szCs w:val="28"/>
        </w:rPr>
      </w:pPr>
    </w:p>
    <w:p w14:paraId="2C05E699">
      <w:pPr>
        <w:jc w:val="center"/>
        <w:rPr>
          <w:rFonts w:ascii="宋体" w:cs="Arial"/>
          <w:b/>
          <w:bCs/>
          <w:sz w:val="28"/>
          <w:szCs w:val="28"/>
        </w:rPr>
      </w:pPr>
    </w:p>
    <w:p w14:paraId="2D042010">
      <w:pPr>
        <w:rPr>
          <w:rFonts w:ascii="宋体" w:cs="Arial"/>
          <w:b/>
          <w:bCs/>
          <w:sz w:val="28"/>
          <w:szCs w:val="28"/>
        </w:rPr>
      </w:pPr>
      <w:r>
        <w:rPr>
          <w:rFonts w:hint="eastAsia" w:ascii="宋体" w:hAnsi="宋体" w:cs="Arial"/>
          <w:b/>
          <w:bCs/>
          <w:sz w:val="28"/>
          <w:szCs w:val="28"/>
        </w:rPr>
        <w:t>项目名称：</w:t>
      </w:r>
    </w:p>
    <w:p w14:paraId="212B7091">
      <w:pPr>
        <w:rPr>
          <w:rFonts w:ascii="宋体" w:cs="Arial"/>
          <w:b/>
          <w:bCs/>
          <w:sz w:val="28"/>
          <w:szCs w:val="28"/>
        </w:rPr>
      </w:pPr>
      <w:r>
        <w:rPr>
          <w:rFonts w:hint="eastAsia" w:ascii="宋体" w:hAnsi="宋体" w:cs="Arial"/>
          <w:b/>
          <w:bCs/>
          <w:sz w:val="28"/>
          <w:szCs w:val="28"/>
        </w:rPr>
        <w:t>项目编号：</w:t>
      </w:r>
    </w:p>
    <w:p w14:paraId="1956BC75">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7B1E0AD4">
      <w:pPr>
        <w:rPr>
          <w:rFonts w:ascii="宋体" w:cs="Arial"/>
          <w:b/>
          <w:bCs/>
          <w:sz w:val="28"/>
          <w:szCs w:val="28"/>
        </w:rPr>
      </w:pPr>
      <w:r>
        <w:rPr>
          <w:rFonts w:hint="eastAsia" w:ascii="宋体" w:hAnsi="宋体" w:cs="Arial"/>
          <w:b/>
          <w:bCs/>
          <w:sz w:val="28"/>
          <w:szCs w:val="28"/>
        </w:rPr>
        <w:t>地址：</w:t>
      </w:r>
    </w:p>
    <w:p w14:paraId="2AB534BD">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0AD1228E">
      <w:pPr>
        <w:rPr>
          <w:rFonts w:hint="eastAsia" w:ascii="宋体" w:hAnsi="宋体" w:cs="Arial"/>
          <w:b/>
          <w:bCs/>
          <w:sz w:val="28"/>
          <w:szCs w:val="28"/>
          <w:u w:val="single"/>
        </w:rPr>
      </w:pPr>
      <w:r>
        <w:rPr>
          <w:rFonts w:hint="eastAsia" w:ascii="宋体" w:hAnsi="宋体" w:cs="Arial"/>
          <w:b/>
          <w:bCs/>
          <w:sz w:val="28"/>
          <w:szCs w:val="28"/>
        </w:rPr>
        <w:t>联系电话：</w:t>
      </w:r>
    </w:p>
    <w:p w14:paraId="5EC868D9">
      <w:pPr>
        <w:rPr>
          <w:rFonts w:ascii="宋体" w:cs="Arial"/>
          <w:b/>
          <w:bCs/>
          <w:sz w:val="28"/>
          <w:szCs w:val="28"/>
        </w:rPr>
      </w:pPr>
      <w:r>
        <w:rPr>
          <w:rFonts w:ascii="宋体" w:cs="Arial"/>
          <w:b/>
          <w:bCs/>
          <w:sz w:val="28"/>
          <w:szCs w:val="28"/>
        </w:rPr>
        <w:br w:type="page"/>
      </w:r>
    </w:p>
    <w:p w14:paraId="4F7A5436">
      <w:pPr>
        <w:pStyle w:val="6"/>
        <w:jc w:val="center"/>
      </w:pPr>
      <w:r>
        <w:rPr>
          <w:rFonts w:hint="eastAsia"/>
        </w:rPr>
        <w:t>目录</w:t>
      </w:r>
    </w:p>
    <w:p w14:paraId="7C4DA7B1"/>
    <w:p w14:paraId="01DE4596">
      <w:r>
        <w:rPr>
          <w:rFonts w:hint="eastAsia"/>
        </w:rPr>
        <w:t>一、询价承诺函</w:t>
      </w:r>
    </w:p>
    <w:p w14:paraId="6F79C618">
      <w:r>
        <w:rPr>
          <w:rFonts w:hint="eastAsia"/>
        </w:rPr>
        <w:t>二、营业执照及资格证明文件</w:t>
      </w:r>
    </w:p>
    <w:p w14:paraId="6A936B32">
      <w:r>
        <w:rPr>
          <w:rFonts w:hint="eastAsia"/>
        </w:rPr>
        <w:t>三、法定代表人（负责人或执行事务合伙人）证明书</w:t>
      </w:r>
    </w:p>
    <w:p w14:paraId="0DD1436A">
      <w:r>
        <w:rPr>
          <w:rFonts w:hint="eastAsia"/>
        </w:rPr>
        <w:t>四、法定代表人（负责人或执行事务合伙人）授权书</w:t>
      </w:r>
    </w:p>
    <w:p w14:paraId="6D3DAC23">
      <w:r>
        <w:rPr>
          <w:rFonts w:hint="eastAsia"/>
        </w:rPr>
        <w:t>五、</w:t>
      </w:r>
      <w:bookmarkStart w:id="4" w:name="_Hlk72092634"/>
      <w:r>
        <w:rPr>
          <w:rFonts w:hint="eastAsia"/>
        </w:rPr>
        <w:t>实质性条款响应情况表</w:t>
      </w:r>
      <w:bookmarkEnd w:id="4"/>
    </w:p>
    <w:p w14:paraId="2FF472C4">
      <w:r>
        <w:rPr>
          <w:rFonts w:hint="eastAsia"/>
        </w:rPr>
        <w:t>六、技术要求偏离表</w:t>
      </w:r>
    </w:p>
    <w:p w14:paraId="4B94CAFC">
      <w:r>
        <w:rPr>
          <w:rFonts w:hint="eastAsia"/>
        </w:rPr>
        <w:t>七、商务要求偏离表</w:t>
      </w:r>
    </w:p>
    <w:p w14:paraId="4FF3635D">
      <w:r>
        <w:rPr>
          <w:rFonts w:hint="eastAsia"/>
        </w:rPr>
        <w:t>八、报价表</w:t>
      </w:r>
    </w:p>
    <w:p w14:paraId="7020BCE8">
      <w:pPr>
        <w:pStyle w:val="2"/>
        <w:ind w:firstLine="0" w:firstLineChars="0"/>
        <w:rPr>
          <w:rFonts w:hint="eastAsia"/>
          <w:sz w:val="21"/>
        </w:rPr>
      </w:pPr>
      <w:r>
        <w:rPr>
          <w:rFonts w:hint="eastAsia"/>
          <w:sz w:val="21"/>
        </w:rPr>
        <w:t>九、同类业绩证明</w:t>
      </w:r>
    </w:p>
    <w:p w14:paraId="1354CB75">
      <w:pPr>
        <w:rPr>
          <w:rFonts w:hint="eastAsia"/>
        </w:rPr>
      </w:pPr>
      <w:r>
        <w:rPr>
          <w:rFonts w:hint="eastAsia"/>
          <w:lang w:eastAsia="zh-CN"/>
        </w:rPr>
        <w:t>十</w:t>
      </w:r>
      <w:r>
        <w:rPr>
          <w:rFonts w:hint="eastAsia"/>
        </w:rPr>
        <w:t>、供应商认为需要提供的其它文件（如有）</w:t>
      </w:r>
    </w:p>
    <w:p w14:paraId="614C17F5">
      <w:pPr>
        <w:pStyle w:val="14"/>
      </w:pPr>
    </w:p>
    <w:p w14:paraId="2BDDBCFA">
      <w:pPr>
        <w:widowControl/>
        <w:spacing w:before="100" w:beforeAutospacing="1" w:after="100" w:afterAutospacing="1"/>
        <w:rPr>
          <w:rFonts w:hint="eastAsia" w:ascii="宋体" w:hAnsi="宋体" w:cs="宋体"/>
          <w:b/>
          <w:bCs/>
          <w:kern w:val="0"/>
          <w:sz w:val="24"/>
          <w:szCs w:val="36"/>
        </w:rPr>
      </w:pPr>
    </w:p>
    <w:p w14:paraId="6CCDE07D">
      <w:pPr>
        <w:widowControl/>
        <w:jc w:val="left"/>
        <w:rPr>
          <w:rFonts w:hint="eastAsia" w:ascii="宋体" w:hAnsi="宋体"/>
          <w:b/>
          <w:sz w:val="30"/>
          <w:szCs w:val="30"/>
        </w:rPr>
      </w:pPr>
      <w:r>
        <w:rPr>
          <w:rFonts w:ascii="宋体" w:hAnsi="宋体"/>
          <w:b/>
          <w:sz w:val="30"/>
          <w:szCs w:val="30"/>
        </w:rPr>
        <w:br w:type="page"/>
      </w:r>
    </w:p>
    <w:p w14:paraId="46A8D4D1">
      <w:pPr>
        <w:pStyle w:val="30"/>
        <w:ind w:firstLine="0" w:firstLineChars="0"/>
        <w:jc w:val="center"/>
        <w:outlineLvl w:val="1"/>
        <w:rPr>
          <w:rFonts w:hint="eastAsia" w:ascii="宋体" w:hAnsi="宋体"/>
          <w:b/>
          <w:sz w:val="30"/>
          <w:szCs w:val="30"/>
        </w:rPr>
      </w:pPr>
      <w:r>
        <w:rPr>
          <w:rFonts w:hint="eastAsia" w:ascii="宋体" w:hAnsi="宋体"/>
          <w:b/>
          <w:sz w:val="30"/>
          <w:szCs w:val="30"/>
        </w:rPr>
        <w:t>一、</w:t>
      </w:r>
      <w:bookmarkStart w:id="5" w:name="_Hlk187676828"/>
      <w:r>
        <w:rPr>
          <w:rFonts w:hint="eastAsia" w:ascii="宋体" w:hAnsi="宋体"/>
          <w:b/>
          <w:sz w:val="30"/>
          <w:szCs w:val="30"/>
        </w:rPr>
        <w:t>询价承诺函</w:t>
      </w:r>
      <w:bookmarkEnd w:id="5"/>
    </w:p>
    <w:p w14:paraId="08EEADE4">
      <w:pPr>
        <w:rPr>
          <w:rFonts w:hint="eastAsia" w:ascii="宋体" w:hAnsi="宋体"/>
        </w:rPr>
      </w:pPr>
      <w:r>
        <w:rPr>
          <w:rFonts w:hint="eastAsia" w:ascii="宋体" w:hAnsi="宋体"/>
        </w:rPr>
        <w:t>致：采购人</w:t>
      </w:r>
    </w:p>
    <w:p w14:paraId="5D32525B">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14:paraId="62E35EF7">
      <w:pPr>
        <w:ind w:firstLine="420" w:firstLineChars="200"/>
        <w:rPr>
          <w:rFonts w:hint="eastAsia"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14:paraId="2A8BF86D">
      <w:pPr>
        <w:ind w:firstLine="420" w:firstLineChars="200"/>
        <w:rPr>
          <w:rFonts w:hint="eastAsia"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14:paraId="3D1BA65D">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符合询价文件关于联合体及进口产品的相关资格要求。</w:t>
      </w:r>
    </w:p>
    <w:p w14:paraId="1A964C74">
      <w:pPr>
        <w:ind w:firstLine="420" w:firstLineChars="200"/>
        <w:rPr>
          <w:rFonts w:hint="eastAsia" w:ascii="宋体" w:hAnsi="宋体"/>
        </w:rPr>
      </w:pPr>
      <w:r>
        <w:rPr>
          <w:rFonts w:hint="eastAsia" w:ascii="宋体" w:hAnsi="宋体"/>
        </w:rPr>
        <w:t>4、我公司具备《中华人民共和国政府采购法》第二十二条第一款的条件。</w:t>
      </w:r>
    </w:p>
    <w:p w14:paraId="7EE8D2AC">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1A05B541">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61CB02A">
      <w:pPr>
        <w:ind w:firstLine="420" w:firstLineChars="200"/>
        <w:rPr>
          <w:rFonts w:hint="eastAsia"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99C7E31">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129100EF">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4BA9E5E3">
      <w:pPr>
        <w:ind w:firstLine="420" w:firstLineChars="200"/>
        <w:rPr>
          <w:rFonts w:hint="eastAsia" w:ascii="宋体" w:hAnsi="宋体"/>
        </w:rPr>
      </w:pPr>
      <w:r>
        <w:rPr>
          <w:rFonts w:hint="eastAsia" w:ascii="宋体" w:hAnsi="宋体"/>
        </w:rPr>
        <w:t>特此承诺！</w:t>
      </w:r>
    </w:p>
    <w:p w14:paraId="05461703">
      <w:pPr>
        <w:ind w:firstLine="420" w:firstLineChars="200"/>
        <w:rPr>
          <w:rFonts w:hint="eastAsia" w:ascii="宋体" w:hAnsi="宋体"/>
        </w:rPr>
      </w:pPr>
    </w:p>
    <w:p w14:paraId="4A5BF22F">
      <w:pPr>
        <w:snapToGrid w:val="0"/>
        <w:ind w:firstLine="4935" w:firstLineChars="2350"/>
        <w:rPr>
          <w:szCs w:val="21"/>
        </w:rPr>
      </w:pPr>
      <w:r>
        <w:rPr>
          <w:rFonts w:hint="eastAsia"/>
          <w:szCs w:val="21"/>
        </w:rPr>
        <w:t xml:space="preserve">供应商名称： </w:t>
      </w:r>
    </w:p>
    <w:p w14:paraId="666EBCB5">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7C2F8743">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16A24110">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 供应商资格证明文件</w:t>
      </w:r>
    </w:p>
    <w:p w14:paraId="0EE1678C">
      <w:pPr>
        <w:spacing w:before="156" w:beforeLines="50" w:after="0" w:line="240" w:lineRule="auto"/>
        <w:ind w:firstLine="422" w:firstLineChars="200"/>
        <w:rPr>
          <w:b/>
          <w:bCs/>
          <w:color w:val="FF0000"/>
        </w:rPr>
      </w:pPr>
      <w:r>
        <w:rPr>
          <w:rFonts w:hint="eastAsia"/>
          <w:b/>
          <w:bCs/>
          <w:color w:val="FF0000"/>
        </w:rPr>
        <w:t>（特别提示：投标人须按本询价文件第一册第一章招标公告 “供应商需满足的资格条件”（即投标人资格要求）提供相关的资格证明资料，未提供或提供不完整、不符合要求的，将作投标无效处理，其中要求提供《询价承诺函》且已在“一、询价承诺函”章节中提供了，此处可不重复提供。）</w:t>
      </w:r>
    </w:p>
    <w:p w14:paraId="2E935AF5">
      <w:pPr>
        <w:pStyle w:val="14"/>
        <w:rPr>
          <w:rFonts w:hint="eastAsia" w:ascii="宋体" w:hAnsi="宋体" w:eastAsia="宋体" w:cs="Times New Roman"/>
          <w:b/>
          <w:bCs/>
          <w:color w:val="auto"/>
          <w:kern w:val="2"/>
          <w:sz w:val="21"/>
        </w:rPr>
      </w:pPr>
    </w:p>
    <w:p w14:paraId="0DC19CA3">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营业执照及资质证明文件复印件加盖公章</w:t>
      </w:r>
    </w:p>
    <w:p w14:paraId="5D248916">
      <w:pPr>
        <w:widowControl/>
        <w:jc w:val="left"/>
        <w:rPr>
          <w:rFonts w:hint="eastAsia" w:ascii="宋体" w:hAnsi="宋体"/>
        </w:rPr>
      </w:pPr>
      <w:r>
        <w:rPr>
          <w:rFonts w:hint="eastAsia" w:ascii="宋体" w:hAnsi="宋体"/>
        </w:rPr>
        <w:br w:type="page"/>
      </w:r>
    </w:p>
    <w:p w14:paraId="61F983F4">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686E11A2">
      <w:pPr>
        <w:spacing w:after="0" w:line="240" w:lineRule="auto"/>
        <w:jc w:val="left"/>
        <w:rPr>
          <w:szCs w:val="21"/>
        </w:rPr>
      </w:pPr>
      <w:r>
        <w:rPr>
          <w:rFonts w:hint="eastAsia"/>
          <w:szCs w:val="21"/>
        </w:rPr>
        <w:t>填表单位</w:t>
      </w:r>
      <w:bookmarkStart w:id="6" w:name="_Hlk189743140"/>
      <w:r>
        <w:rPr>
          <w:rFonts w:hint="eastAsia"/>
          <w:szCs w:val="21"/>
        </w:rPr>
        <w:t>（</w:t>
      </w:r>
      <w:r>
        <w:rPr>
          <w:rFonts w:hint="eastAsia"/>
          <w:b/>
          <w:bCs/>
          <w:color w:val="FF0000"/>
          <w:szCs w:val="21"/>
        </w:rPr>
        <w:t>加盖单位公章，必填项</w:t>
      </w:r>
      <w:r>
        <w:rPr>
          <w:rFonts w:hint="eastAsia"/>
          <w:szCs w:val="21"/>
        </w:rPr>
        <w:t>）</w:t>
      </w:r>
      <w:bookmarkEnd w:id="6"/>
      <w:r>
        <w:rPr>
          <w:rFonts w:hint="eastAsia"/>
          <w:szCs w:val="21"/>
        </w:rPr>
        <w:t>：</w:t>
      </w:r>
    </w:p>
    <w:p w14:paraId="7D7072D8">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09A3C8A7">
      <w:pPr>
        <w:spacing w:after="0" w:line="75" w:lineRule="exact"/>
        <w:rPr>
          <w:rFonts w:hint="eastAsia" w:ascii="宋体" w:hAnsi="宋体" w:cs="宋体"/>
          <w:szCs w:val="21"/>
        </w:rPr>
      </w:pPr>
    </w:p>
    <w:tbl>
      <w:tblPr>
        <w:tblStyle w:val="48"/>
        <w:tblW w:w="83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30"/>
        <w:gridCol w:w="1489"/>
        <w:gridCol w:w="880"/>
        <w:gridCol w:w="736"/>
        <w:gridCol w:w="1111"/>
        <w:gridCol w:w="1394"/>
        <w:gridCol w:w="1404"/>
      </w:tblGrid>
      <w:tr w14:paraId="39F35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15" w:type="dxa"/>
            <w:gridSpan w:val="2"/>
            <w:vAlign w:val="center"/>
          </w:tcPr>
          <w:p w14:paraId="014961CC">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7224F71D">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2369" w:type="dxa"/>
            <w:gridSpan w:val="2"/>
            <w:vAlign w:val="center"/>
          </w:tcPr>
          <w:p w14:paraId="34C55E7A">
            <w:pPr>
              <w:spacing w:after="0" w:line="240" w:lineRule="auto"/>
              <w:rPr>
                <w:rFonts w:hint="eastAsia" w:ascii="宋体" w:hAnsi="宋体" w:cs="宋体"/>
                <w:szCs w:val="21"/>
              </w:rPr>
            </w:pPr>
          </w:p>
        </w:tc>
        <w:tc>
          <w:tcPr>
            <w:tcW w:w="1847" w:type="dxa"/>
            <w:gridSpan w:val="2"/>
            <w:vAlign w:val="center"/>
          </w:tcPr>
          <w:p w14:paraId="48191FAC">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45D920BB">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2798" w:type="dxa"/>
            <w:gridSpan w:val="2"/>
            <w:vAlign w:val="center"/>
          </w:tcPr>
          <w:p w14:paraId="030DB0D4">
            <w:pPr>
              <w:spacing w:after="0" w:line="240" w:lineRule="auto"/>
              <w:rPr>
                <w:rFonts w:hint="eastAsia" w:ascii="宋体" w:hAnsi="宋体" w:cs="宋体"/>
                <w:szCs w:val="21"/>
              </w:rPr>
            </w:pPr>
          </w:p>
        </w:tc>
      </w:tr>
      <w:tr w14:paraId="5AE2B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315" w:type="dxa"/>
            <w:gridSpan w:val="2"/>
            <w:vAlign w:val="center"/>
          </w:tcPr>
          <w:p w14:paraId="15AD5870">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1FA422CC">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2369" w:type="dxa"/>
            <w:gridSpan w:val="2"/>
            <w:vAlign w:val="center"/>
          </w:tcPr>
          <w:p w14:paraId="0E56F4AD">
            <w:pPr>
              <w:spacing w:after="0" w:line="240" w:lineRule="auto"/>
              <w:rPr>
                <w:rFonts w:hint="eastAsia" w:ascii="宋体" w:hAnsi="宋体" w:cs="宋体"/>
                <w:szCs w:val="21"/>
              </w:rPr>
            </w:pPr>
          </w:p>
        </w:tc>
        <w:tc>
          <w:tcPr>
            <w:tcW w:w="1847" w:type="dxa"/>
            <w:gridSpan w:val="2"/>
            <w:vAlign w:val="center"/>
          </w:tcPr>
          <w:p w14:paraId="0FE2D683">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49AB15EA">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2798" w:type="dxa"/>
            <w:gridSpan w:val="2"/>
            <w:vAlign w:val="center"/>
          </w:tcPr>
          <w:p w14:paraId="1201D4B1">
            <w:pPr>
              <w:spacing w:after="0" w:line="240" w:lineRule="auto"/>
              <w:rPr>
                <w:rFonts w:hint="eastAsia" w:ascii="宋体" w:hAnsi="宋体" w:cs="宋体"/>
                <w:szCs w:val="21"/>
              </w:rPr>
            </w:pPr>
          </w:p>
        </w:tc>
      </w:tr>
      <w:tr w14:paraId="17D05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9" w:type="dxa"/>
            <w:gridSpan w:val="8"/>
            <w:vAlign w:val="center"/>
          </w:tcPr>
          <w:p w14:paraId="000634E6">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5E75E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85" w:type="dxa"/>
            <w:vAlign w:val="center"/>
          </w:tcPr>
          <w:p w14:paraId="375BF45A">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2119" w:type="dxa"/>
            <w:gridSpan w:val="2"/>
            <w:vAlign w:val="center"/>
          </w:tcPr>
          <w:p w14:paraId="26CEE1D3">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880" w:type="dxa"/>
            <w:vAlign w:val="center"/>
          </w:tcPr>
          <w:p w14:paraId="1F22BD5E">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847" w:type="dxa"/>
            <w:gridSpan w:val="2"/>
            <w:vAlign w:val="center"/>
          </w:tcPr>
          <w:p w14:paraId="3535F878">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1394" w:type="dxa"/>
            <w:vAlign w:val="center"/>
          </w:tcPr>
          <w:p w14:paraId="7DB1CA44">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7630E195">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1404" w:type="dxa"/>
            <w:vAlign w:val="center"/>
          </w:tcPr>
          <w:p w14:paraId="7D12F66A">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33A5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685" w:type="dxa"/>
            <w:vAlign w:val="center"/>
          </w:tcPr>
          <w:p w14:paraId="6A9358D2">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2119" w:type="dxa"/>
            <w:gridSpan w:val="2"/>
            <w:vAlign w:val="center"/>
          </w:tcPr>
          <w:p w14:paraId="6A253434">
            <w:pPr>
              <w:spacing w:after="0" w:line="203" w:lineRule="auto"/>
              <w:jc w:val="center"/>
              <w:rPr>
                <w:rFonts w:hint="eastAsia" w:ascii="宋体" w:hAnsi="宋体" w:cs="宋体"/>
                <w:b/>
                <w:bCs/>
                <w:color w:val="FF0000"/>
                <w:spacing w:val="-4"/>
                <w:szCs w:val="21"/>
              </w:rPr>
            </w:pPr>
            <w:bookmarkStart w:id="7" w:name="_Hlk189743651"/>
            <w:r>
              <w:rPr>
                <w:rFonts w:hint="eastAsia" w:ascii="宋体" w:hAnsi="宋体" w:cs="宋体"/>
                <w:b/>
                <w:bCs/>
                <w:color w:val="FF0000"/>
                <w:spacing w:val="-4"/>
                <w:szCs w:val="21"/>
              </w:rPr>
              <w:t>法定代表人/单位负责人/主要经营负责人</w:t>
            </w:r>
            <w:bookmarkEnd w:id="7"/>
            <w:r>
              <w:rPr>
                <w:rFonts w:hint="eastAsia" w:ascii="宋体" w:hAnsi="宋体" w:cs="宋体"/>
                <w:b/>
                <w:bCs/>
                <w:color w:val="FF0000"/>
                <w:spacing w:val="-4"/>
                <w:szCs w:val="21"/>
              </w:rPr>
              <w:t>（必填项）</w:t>
            </w:r>
          </w:p>
        </w:tc>
        <w:tc>
          <w:tcPr>
            <w:tcW w:w="880" w:type="dxa"/>
            <w:vAlign w:val="center"/>
          </w:tcPr>
          <w:p w14:paraId="19942FFE">
            <w:pPr>
              <w:spacing w:after="0" w:line="240" w:lineRule="auto"/>
              <w:rPr>
                <w:rFonts w:hint="eastAsia" w:ascii="宋体" w:hAnsi="宋体" w:cs="宋体"/>
                <w:szCs w:val="21"/>
              </w:rPr>
            </w:pPr>
          </w:p>
        </w:tc>
        <w:tc>
          <w:tcPr>
            <w:tcW w:w="1847" w:type="dxa"/>
            <w:gridSpan w:val="2"/>
            <w:vAlign w:val="center"/>
          </w:tcPr>
          <w:p w14:paraId="3811A028">
            <w:pPr>
              <w:spacing w:after="0" w:line="240" w:lineRule="auto"/>
              <w:rPr>
                <w:rFonts w:hint="eastAsia" w:ascii="宋体" w:hAnsi="宋体" w:cs="宋体"/>
                <w:szCs w:val="21"/>
              </w:rPr>
            </w:pPr>
          </w:p>
        </w:tc>
        <w:tc>
          <w:tcPr>
            <w:tcW w:w="1394" w:type="dxa"/>
            <w:vAlign w:val="center"/>
          </w:tcPr>
          <w:p w14:paraId="1D97FDD0">
            <w:pPr>
              <w:spacing w:after="0" w:line="240" w:lineRule="auto"/>
              <w:rPr>
                <w:rFonts w:hint="eastAsia" w:ascii="宋体" w:hAnsi="宋体" w:cs="宋体"/>
                <w:szCs w:val="21"/>
              </w:rPr>
            </w:pPr>
          </w:p>
        </w:tc>
        <w:tc>
          <w:tcPr>
            <w:tcW w:w="1404" w:type="dxa"/>
            <w:vAlign w:val="center"/>
          </w:tcPr>
          <w:p w14:paraId="4C6E99FE">
            <w:pPr>
              <w:spacing w:after="0" w:line="240" w:lineRule="auto"/>
              <w:rPr>
                <w:rFonts w:hint="eastAsia" w:ascii="宋体" w:hAnsi="宋体" w:cs="宋体"/>
                <w:szCs w:val="21"/>
              </w:rPr>
            </w:pPr>
          </w:p>
        </w:tc>
      </w:tr>
      <w:tr w14:paraId="4E3F1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14:paraId="39000579">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2119" w:type="dxa"/>
            <w:gridSpan w:val="2"/>
            <w:vAlign w:val="center"/>
          </w:tcPr>
          <w:p w14:paraId="646C2842">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880" w:type="dxa"/>
            <w:vAlign w:val="center"/>
          </w:tcPr>
          <w:p w14:paraId="367DED42">
            <w:pPr>
              <w:spacing w:after="0" w:line="240" w:lineRule="auto"/>
              <w:rPr>
                <w:rFonts w:hint="eastAsia" w:ascii="宋体" w:hAnsi="宋体" w:cs="宋体"/>
                <w:szCs w:val="21"/>
              </w:rPr>
            </w:pPr>
          </w:p>
        </w:tc>
        <w:tc>
          <w:tcPr>
            <w:tcW w:w="1847" w:type="dxa"/>
            <w:gridSpan w:val="2"/>
            <w:vAlign w:val="center"/>
          </w:tcPr>
          <w:p w14:paraId="6D4FF97A">
            <w:pPr>
              <w:spacing w:after="0" w:line="240" w:lineRule="auto"/>
              <w:rPr>
                <w:rFonts w:hint="eastAsia" w:ascii="宋体" w:hAnsi="宋体" w:cs="宋体"/>
                <w:szCs w:val="21"/>
              </w:rPr>
            </w:pPr>
          </w:p>
        </w:tc>
        <w:tc>
          <w:tcPr>
            <w:tcW w:w="1394" w:type="dxa"/>
            <w:vAlign w:val="center"/>
          </w:tcPr>
          <w:p w14:paraId="5A1055D9">
            <w:pPr>
              <w:spacing w:after="0" w:line="240" w:lineRule="auto"/>
              <w:rPr>
                <w:rFonts w:hint="eastAsia" w:ascii="宋体" w:hAnsi="宋体" w:cs="宋体"/>
                <w:szCs w:val="21"/>
              </w:rPr>
            </w:pPr>
          </w:p>
        </w:tc>
        <w:tc>
          <w:tcPr>
            <w:tcW w:w="1404" w:type="dxa"/>
            <w:vAlign w:val="center"/>
          </w:tcPr>
          <w:p w14:paraId="5C101CB1">
            <w:pPr>
              <w:spacing w:after="0" w:line="240" w:lineRule="auto"/>
              <w:rPr>
                <w:rFonts w:hint="eastAsia" w:ascii="宋体" w:hAnsi="宋体" w:cs="宋体"/>
                <w:szCs w:val="21"/>
              </w:rPr>
            </w:pPr>
          </w:p>
        </w:tc>
      </w:tr>
      <w:tr w14:paraId="2DE89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14:paraId="39B736BC">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2119" w:type="dxa"/>
            <w:gridSpan w:val="2"/>
            <w:vAlign w:val="center"/>
          </w:tcPr>
          <w:p w14:paraId="34B437C4">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880" w:type="dxa"/>
            <w:vAlign w:val="center"/>
          </w:tcPr>
          <w:p w14:paraId="459A7405">
            <w:pPr>
              <w:spacing w:after="0" w:line="240" w:lineRule="auto"/>
              <w:rPr>
                <w:rFonts w:hint="eastAsia" w:ascii="宋体" w:hAnsi="宋体" w:cs="宋体"/>
                <w:szCs w:val="21"/>
              </w:rPr>
            </w:pPr>
          </w:p>
        </w:tc>
        <w:tc>
          <w:tcPr>
            <w:tcW w:w="1847" w:type="dxa"/>
            <w:gridSpan w:val="2"/>
            <w:vAlign w:val="center"/>
          </w:tcPr>
          <w:p w14:paraId="10B452B2">
            <w:pPr>
              <w:spacing w:after="0" w:line="240" w:lineRule="auto"/>
              <w:rPr>
                <w:rFonts w:hint="eastAsia" w:ascii="宋体" w:hAnsi="宋体" w:cs="宋体"/>
                <w:szCs w:val="21"/>
              </w:rPr>
            </w:pPr>
          </w:p>
        </w:tc>
        <w:tc>
          <w:tcPr>
            <w:tcW w:w="1394" w:type="dxa"/>
            <w:vAlign w:val="center"/>
          </w:tcPr>
          <w:p w14:paraId="3A1C9323">
            <w:pPr>
              <w:spacing w:after="0" w:line="240" w:lineRule="auto"/>
              <w:rPr>
                <w:rFonts w:hint="eastAsia" w:ascii="宋体" w:hAnsi="宋体" w:cs="宋体"/>
                <w:szCs w:val="21"/>
              </w:rPr>
            </w:pPr>
          </w:p>
        </w:tc>
        <w:tc>
          <w:tcPr>
            <w:tcW w:w="1404" w:type="dxa"/>
            <w:vAlign w:val="center"/>
          </w:tcPr>
          <w:p w14:paraId="64DD0F9F">
            <w:pPr>
              <w:spacing w:after="0" w:line="240" w:lineRule="auto"/>
              <w:rPr>
                <w:rFonts w:hint="eastAsia" w:ascii="宋体" w:hAnsi="宋体" w:cs="宋体"/>
                <w:szCs w:val="21"/>
              </w:rPr>
            </w:pPr>
          </w:p>
        </w:tc>
      </w:tr>
      <w:tr w14:paraId="2596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14:paraId="474826E0">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2119" w:type="dxa"/>
            <w:gridSpan w:val="2"/>
            <w:vAlign w:val="center"/>
          </w:tcPr>
          <w:p w14:paraId="55660BCA">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880" w:type="dxa"/>
            <w:vAlign w:val="center"/>
          </w:tcPr>
          <w:p w14:paraId="62B9DA6A">
            <w:pPr>
              <w:spacing w:after="0" w:line="240" w:lineRule="auto"/>
              <w:rPr>
                <w:rFonts w:hint="eastAsia" w:ascii="宋体" w:hAnsi="宋体" w:cs="宋体"/>
                <w:szCs w:val="21"/>
              </w:rPr>
            </w:pPr>
          </w:p>
        </w:tc>
        <w:tc>
          <w:tcPr>
            <w:tcW w:w="1847" w:type="dxa"/>
            <w:gridSpan w:val="2"/>
            <w:vAlign w:val="center"/>
          </w:tcPr>
          <w:p w14:paraId="355EA13A">
            <w:pPr>
              <w:spacing w:after="0" w:line="240" w:lineRule="auto"/>
              <w:rPr>
                <w:rFonts w:hint="eastAsia" w:ascii="宋体" w:hAnsi="宋体" w:cs="宋体"/>
                <w:szCs w:val="21"/>
              </w:rPr>
            </w:pPr>
          </w:p>
        </w:tc>
        <w:tc>
          <w:tcPr>
            <w:tcW w:w="1394" w:type="dxa"/>
            <w:vAlign w:val="center"/>
          </w:tcPr>
          <w:p w14:paraId="55F1F230">
            <w:pPr>
              <w:spacing w:after="0" w:line="240" w:lineRule="auto"/>
              <w:rPr>
                <w:rFonts w:hint="eastAsia" w:ascii="宋体" w:hAnsi="宋体" w:cs="宋体"/>
                <w:szCs w:val="21"/>
              </w:rPr>
            </w:pPr>
          </w:p>
        </w:tc>
        <w:tc>
          <w:tcPr>
            <w:tcW w:w="1404" w:type="dxa"/>
            <w:vAlign w:val="center"/>
          </w:tcPr>
          <w:p w14:paraId="29243FB1">
            <w:pPr>
              <w:spacing w:after="0" w:line="240" w:lineRule="auto"/>
              <w:rPr>
                <w:rFonts w:hint="eastAsia" w:ascii="宋体" w:hAnsi="宋体" w:cs="宋体"/>
                <w:szCs w:val="21"/>
              </w:rPr>
            </w:pPr>
          </w:p>
        </w:tc>
      </w:tr>
      <w:tr w14:paraId="54C53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14:paraId="062157D8">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2119" w:type="dxa"/>
            <w:gridSpan w:val="2"/>
            <w:vAlign w:val="center"/>
          </w:tcPr>
          <w:p w14:paraId="32AE4092">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880" w:type="dxa"/>
            <w:vAlign w:val="center"/>
          </w:tcPr>
          <w:p w14:paraId="13AF34FE">
            <w:pPr>
              <w:spacing w:after="0" w:line="240" w:lineRule="auto"/>
              <w:rPr>
                <w:rFonts w:hint="eastAsia" w:ascii="宋体" w:hAnsi="宋体" w:cs="宋体"/>
                <w:szCs w:val="21"/>
              </w:rPr>
            </w:pPr>
          </w:p>
        </w:tc>
        <w:tc>
          <w:tcPr>
            <w:tcW w:w="1847" w:type="dxa"/>
            <w:gridSpan w:val="2"/>
            <w:vAlign w:val="center"/>
          </w:tcPr>
          <w:p w14:paraId="208B31DA">
            <w:pPr>
              <w:spacing w:after="0" w:line="240" w:lineRule="auto"/>
              <w:rPr>
                <w:rFonts w:hint="eastAsia" w:ascii="宋体" w:hAnsi="宋体" w:cs="宋体"/>
                <w:szCs w:val="21"/>
              </w:rPr>
            </w:pPr>
          </w:p>
        </w:tc>
        <w:tc>
          <w:tcPr>
            <w:tcW w:w="1394" w:type="dxa"/>
            <w:vAlign w:val="center"/>
          </w:tcPr>
          <w:p w14:paraId="685ECCD0">
            <w:pPr>
              <w:spacing w:after="0" w:line="240" w:lineRule="auto"/>
              <w:rPr>
                <w:rFonts w:hint="eastAsia" w:ascii="宋体" w:hAnsi="宋体" w:cs="宋体"/>
                <w:szCs w:val="21"/>
              </w:rPr>
            </w:pPr>
          </w:p>
        </w:tc>
        <w:tc>
          <w:tcPr>
            <w:tcW w:w="1404" w:type="dxa"/>
            <w:vAlign w:val="center"/>
          </w:tcPr>
          <w:p w14:paraId="7A6F7734">
            <w:pPr>
              <w:spacing w:after="0" w:line="240" w:lineRule="auto"/>
              <w:rPr>
                <w:rFonts w:hint="eastAsia" w:ascii="宋体" w:hAnsi="宋体" w:cs="宋体"/>
                <w:szCs w:val="21"/>
              </w:rPr>
            </w:pPr>
          </w:p>
        </w:tc>
      </w:tr>
      <w:tr w14:paraId="7AF6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9" w:type="dxa"/>
            <w:gridSpan w:val="8"/>
            <w:vAlign w:val="center"/>
          </w:tcPr>
          <w:p w14:paraId="0B4A1495">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10671776">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0B55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9" w:type="dxa"/>
            <w:gridSpan w:val="8"/>
            <w:vAlign w:val="center"/>
          </w:tcPr>
          <w:p w14:paraId="7C925500">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79EF9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14:paraId="3F70DBEE">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2119" w:type="dxa"/>
            <w:gridSpan w:val="2"/>
            <w:vAlign w:val="center"/>
          </w:tcPr>
          <w:p w14:paraId="2632EF00">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1616" w:type="dxa"/>
            <w:gridSpan w:val="2"/>
            <w:vAlign w:val="center"/>
          </w:tcPr>
          <w:p w14:paraId="5637C9A3">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3909" w:type="dxa"/>
            <w:gridSpan w:val="3"/>
            <w:vAlign w:val="center"/>
          </w:tcPr>
          <w:p w14:paraId="4BAB92FB">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6DEF4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685" w:type="dxa"/>
            <w:vAlign w:val="center"/>
          </w:tcPr>
          <w:p w14:paraId="71F1D204">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2119" w:type="dxa"/>
            <w:gridSpan w:val="2"/>
            <w:vAlign w:val="center"/>
          </w:tcPr>
          <w:p w14:paraId="43158E7D">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1616" w:type="dxa"/>
            <w:gridSpan w:val="2"/>
            <w:vAlign w:val="center"/>
          </w:tcPr>
          <w:p w14:paraId="330F5169">
            <w:pPr>
              <w:spacing w:after="0" w:line="240" w:lineRule="auto"/>
              <w:rPr>
                <w:rFonts w:hint="eastAsia" w:ascii="宋体" w:hAnsi="宋体" w:cs="宋体"/>
                <w:szCs w:val="21"/>
              </w:rPr>
            </w:pPr>
          </w:p>
        </w:tc>
        <w:tc>
          <w:tcPr>
            <w:tcW w:w="3909" w:type="dxa"/>
            <w:gridSpan w:val="3"/>
            <w:vAlign w:val="center"/>
          </w:tcPr>
          <w:p w14:paraId="76BCEE0C">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6C56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85" w:type="dxa"/>
            <w:vAlign w:val="center"/>
          </w:tcPr>
          <w:p w14:paraId="22AD5F5A">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2119" w:type="dxa"/>
            <w:gridSpan w:val="2"/>
            <w:vAlign w:val="center"/>
          </w:tcPr>
          <w:p w14:paraId="44423152">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1616" w:type="dxa"/>
            <w:gridSpan w:val="2"/>
            <w:vAlign w:val="center"/>
          </w:tcPr>
          <w:p w14:paraId="3F32FE11">
            <w:pPr>
              <w:spacing w:after="0" w:line="240" w:lineRule="auto"/>
              <w:rPr>
                <w:rFonts w:hint="eastAsia" w:ascii="宋体" w:hAnsi="宋体" w:cs="宋体"/>
                <w:szCs w:val="21"/>
              </w:rPr>
            </w:pPr>
          </w:p>
        </w:tc>
        <w:tc>
          <w:tcPr>
            <w:tcW w:w="3909" w:type="dxa"/>
            <w:gridSpan w:val="3"/>
            <w:vAlign w:val="center"/>
          </w:tcPr>
          <w:p w14:paraId="57EFC979">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7E12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329" w:type="dxa"/>
            <w:gridSpan w:val="8"/>
            <w:vAlign w:val="center"/>
          </w:tcPr>
          <w:p w14:paraId="740493F9">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1C71263D">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38FC803D">
      <w:pPr>
        <w:widowControl/>
        <w:jc w:val="left"/>
        <w:rPr>
          <w:rFonts w:ascii="Cambria" w:hAnsi="Cambria"/>
          <w:b/>
          <w:bCs/>
          <w:sz w:val="32"/>
          <w:szCs w:val="32"/>
        </w:rPr>
      </w:pPr>
      <w:r>
        <w:br w:type="page"/>
      </w:r>
    </w:p>
    <w:p w14:paraId="29FA9BAE">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500E197B">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56072B46">
      <w:pPr>
        <w:ind w:firstLine="408" w:firstLineChars="200"/>
        <w:jc w:val="left"/>
        <w:rPr>
          <w:rFonts w:hint="eastAsia" w:ascii="宋体" w:hAnsi="宋体" w:cs="宋体"/>
          <w:spacing w:val="-3"/>
          <w:szCs w:val="21"/>
        </w:rPr>
      </w:pPr>
    </w:p>
    <w:p w14:paraId="4D09964B">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3BE4326C">
      <w:pPr>
        <w:ind w:firstLine="408" w:firstLineChars="200"/>
        <w:jc w:val="left"/>
        <w:rPr>
          <w:rFonts w:hint="eastAsia" w:ascii="宋体" w:hAnsi="宋体" w:cs="宋体"/>
          <w:spacing w:val="-3"/>
          <w:szCs w:val="21"/>
        </w:rPr>
      </w:pPr>
    </w:p>
    <w:p w14:paraId="6B40FADD">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2363DBA4">
      <w:pPr>
        <w:pStyle w:val="9"/>
        <w:ind w:firstLine="408" w:firstLineChars="200"/>
        <w:rPr>
          <w:rFonts w:hint="eastAsia" w:ascii="宋体" w:hAnsi="宋体" w:cs="宋体"/>
          <w:spacing w:val="-3"/>
          <w:szCs w:val="21"/>
        </w:rPr>
      </w:pPr>
    </w:p>
    <w:p w14:paraId="4DC2D268">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27BD501E">
      <w:pPr>
        <w:pStyle w:val="9"/>
        <w:ind w:firstLine="408" w:firstLineChars="200"/>
        <w:rPr>
          <w:rFonts w:hint="eastAsia" w:ascii="宋体" w:hAnsi="宋体" w:cs="宋体"/>
          <w:spacing w:val="-3"/>
          <w:szCs w:val="21"/>
        </w:rPr>
      </w:pPr>
    </w:p>
    <w:p w14:paraId="78245818">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1B5DF975">
      <w:pPr>
        <w:pStyle w:val="9"/>
        <w:ind w:firstLine="408" w:firstLineChars="200"/>
        <w:rPr>
          <w:rFonts w:hint="eastAsia" w:ascii="宋体" w:hAnsi="宋体" w:cs="宋体"/>
          <w:spacing w:val="-3"/>
          <w:szCs w:val="21"/>
        </w:rPr>
      </w:pPr>
    </w:p>
    <w:p w14:paraId="39AD3743">
      <w:pPr>
        <w:ind w:firstLine="408" w:firstLineChars="200"/>
        <w:rPr>
          <w:rFonts w:hint="eastAsia" w:ascii="宋体" w:hAnsi="宋体" w:cs="宋体"/>
          <w:spacing w:val="-3"/>
          <w:szCs w:val="21"/>
        </w:rPr>
      </w:pPr>
      <w:r>
        <w:rPr>
          <w:rFonts w:hint="eastAsia" w:ascii="宋体" w:hAnsi="宋体" w:cs="宋体"/>
          <w:spacing w:val="-3"/>
          <w:szCs w:val="21"/>
        </w:rPr>
        <w:t>注：</w:t>
      </w:r>
    </w:p>
    <w:p w14:paraId="655A0E01">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413B7E14">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5A41362E">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6F810153">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22599C98">
      <w:pPr>
        <w:widowControl/>
        <w:jc w:val="left"/>
        <w:rPr>
          <w:rFonts w:hint="eastAsia" w:ascii="宋体" w:hAnsi="宋体"/>
          <w:b/>
          <w:bCs/>
        </w:rPr>
      </w:pPr>
      <w:r>
        <w:rPr>
          <w:rFonts w:hint="eastAsia" w:ascii="宋体" w:hAnsi="宋体"/>
          <w:b/>
          <w:bCs/>
        </w:rPr>
        <w:br w:type="page"/>
      </w:r>
    </w:p>
    <w:p w14:paraId="762CD434">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6C187EC1">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6E856423">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43432AC0">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729C398D">
      <w:pPr>
        <w:pStyle w:val="14"/>
        <w:ind w:firstLine="422" w:firstLineChars="200"/>
        <w:rPr>
          <w:rFonts w:hint="eastAsia" w:ascii="宋体" w:hAnsi="宋体" w:eastAsia="宋体" w:cs="Times New Roman"/>
          <w:b/>
          <w:bCs/>
          <w:color w:val="auto"/>
          <w:kern w:val="2"/>
          <w:sz w:val="21"/>
        </w:rPr>
      </w:pPr>
    </w:p>
    <w:p w14:paraId="0F79A1C1">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65282052">
      <w:pPr>
        <w:jc w:val="left"/>
        <w:rPr>
          <w:rFonts w:hint="eastAsia" w:ascii="宋体" w:hAnsi="宋体" w:cs="宋体"/>
          <w:spacing w:val="-3"/>
          <w:szCs w:val="21"/>
        </w:rPr>
      </w:pPr>
      <w:r>
        <w:rPr>
          <w:rFonts w:hint="eastAsia" w:ascii="宋体" w:hAnsi="宋体" w:cs="宋体"/>
          <w:spacing w:val="-3"/>
          <w:szCs w:val="21"/>
        </w:rPr>
        <w:t>致：采购人</w:t>
      </w:r>
    </w:p>
    <w:p w14:paraId="02A49799">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14:paraId="5554DF60">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12031A21">
      <w:pPr>
        <w:adjustRightInd w:val="0"/>
        <w:snapToGrid w:val="0"/>
        <w:spacing w:line="44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14:paraId="091F9F4C">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7C06A4A6">
      <w:pPr>
        <w:jc w:val="left"/>
        <w:rPr>
          <w:rFonts w:hint="eastAsia" w:ascii="宋体" w:hAnsi="宋体" w:cs="宋体"/>
          <w:spacing w:val="-3"/>
          <w:szCs w:val="21"/>
        </w:rPr>
      </w:pPr>
    </w:p>
    <w:p w14:paraId="56D04A3B">
      <w:pPr>
        <w:jc w:val="center"/>
        <w:rPr>
          <w:rFonts w:hint="eastAsia" w:ascii="宋体" w:hAnsi="宋体" w:cs="宋体"/>
          <w:spacing w:val="-3"/>
          <w:szCs w:val="21"/>
        </w:rPr>
      </w:pPr>
      <w:r>
        <w:rPr>
          <w:rFonts w:hint="eastAsia" w:ascii="宋体" w:hAnsi="宋体" w:cs="宋体"/>
          <w:spacing w:val="-3"/>
          <w:szCs w:val="21"/>
        </w:rPr>
        <w:t xml:space="preserve">                               供应商名称： </w:t>
      </w:r>
    </w:p>
    <w:p w14:paraId="5BF534F1">
      <w:pPr>
        <w:jc w:val="right"/>
        <w:rPr>
          <w:rFonts w:hint="eastAsia" w:ascii="宋体" w:hAnsi="宋体" w:cs="宋体"/>
          <w:spacing w:val="-3"/>
          <w:szCs w:val="21"/>
        </w:rPr>
      </w:pPr>
      <w:r>
        <w:rPr>
          <w:rFonts w:hint="eastAsia" w:ascii="宋体" w:hAnsi="宋体" w:cs="宋体"/>
          <w:spacing w:val="-3"/>
          <w:szCs w:val="21"/>
        </w:rPr>
        <w:t>日  期：       年    月   日</w:t>
      </w:r>
    </w:p>
    <w:p w14:paraId="24BCA41A">
      <w:pPr>
        <w:widowControl/>
        <w:jc w:val="left"/>
        <w:rPr>
          <w:rFonts w:hint="eastAsia" w:ascii="宋体" w:hAnsi="宋体"/>
          <w:b/>
          <w:sz w:val="30"/>
          <w:szCs w:val="30"/>
        </w:rPr>
      </w:pPr>
      <w:r>
        <w:br w:type="page"/>
      </w:r>
    </w:p>
    <w:p w14:paraId="7CED1990">
      <w:pPr>
        <w:numPr>
          <w:ilvl w:val="255"/>
          <w:numId w:val="0"/>
        </w:numPr>
        <w:rPr>
          <w:rFonts w:hint="eastAsia" w:ascii="宋体" w:hAnsi="宋体"/>
          <w:b/>
          <w:bCs/>
        </w:rPr>
      </w:pPr>
      <w:r>
        <w:rPr>
          <w:rFonts w:hint="eastAsia" w:ascii="宋体" w:hAnsi="宋体"/>
          <w:b/>
          <w:bCs/>
        </w:rPr>
        <w:t xml:space="preserve"> 5.中小企业声明函、残疾人福利性单位声明函及监狱企业声明函</w:t>
      </w:r>
    </w:p>
    <w:p w14:paraId="4C42B984">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请投标人依照询价文件提供的格式和内容填写声明函，不要随意变更格式；满足多项优惠政策的投标人，不重复享受多项价格扣除政策。</w:t>
      </w:r>
    </w:p>
    <w:p w14:paraId="21C42034">
      <w:pPr>
        <w:adjustRightInd w:val="0"/>
        <w:snapToGrid w:val="0"/>
        <w:spacing w:line="440" w:lineRule="exact"/>
        <w:ind w:firstLine="408" w:firstLineChars="200"/>
        <w:jc w:val="left"/>
        <w:rPr>
          <w:rFonts w:hint="eastAsia" w:ascii="宋体" w:hAnsi="宋体" w:eastAsia="宋体" w:cs="宋体"/>
          <w:spacing w:val="-3"/>
          <w:szCs w:val="21"/>
        </w:rPr>
      </w:pPr>
    </w:p>
    <w:p w14:paraId="727E1B07">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（一）声明函的填写要求</w:t>
      </w:r>
    </w:p>
    <w:p w14:paraId="2A22EC29">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1.“单位名称”应填写采购人名称（深圳市公安局交通管理局）；</w:t>
      </w:r>
    </w:p>
    <w:p w14:paraId="0C7806E8">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2.“项目名称”应按照询价文件中确定的项目名称填写。对于分包方式面向中小企业采购的项目，应标明中小企业的具体分包内容；对于以联合体方式面向中小企业采购的项目，应标明联合体中中小企业所承担的具体内容。</w:t>
      </w:r>
    </w:p>
    <w:p w14:paraId="31925AC2">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3.“标的名称”应填写询价文件中细化载明的采购标的名称（以询价文件第三章用户需求书“货物明细”中“货物名称”为准）；如果涉及多项货物名称（标的）为同一企业制造的，“标的名称”下划线处可以如实填写多项货物；对于分包方式面向中小企业采购的项目，“标的名称”应填写询价文件中注明的分包给中小企业的采购标的名称；对于以联合体方式面向中小企业采购的项目，“标的名称”应填写询价文件中注明的联合体中中小企业承担的采购标的名称。</w:t>
      </w:r>
    </w:p>
    <w:p w14:paraId="54302ADD">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4.“采购文件中明确的所属行业” 应填</w:t>
      </w:r>
      <w:r>
        <w:rPr>
          <w:rFonts w:hint="eastAsia" w:ascii="宋体" w:hAnsi="宋体" w:eastAsia="宋体" w:cs="宋体"/>
          <w:bCs w:val="0"/>
          <w:spacing w:val="-3"/>
          <w:kern w:val="2"/>
          <w:szCs w:val="21"/>
        </w:rPr>
        <w:t>写采购标的对应的中小企业划分标准所属行业</w:t>
      </w:r>
      <w:r>
        <w:rPr>
          <w:rFonts w:hint="eastAsia" w:ascii="宋体" w:hAnsi="宋体" w:eastAsia="宋体" w:cs="宋体"/>
          <w:spacing w:val="-3"/>
          <w:szCs w:val="21"/>
        </w:rPr>
        <w:t>（所属行业以询价文件第三章用户需求书“货物清单”的“所属行业”一栏为准），并应确保与采购标的涉及的制造商本身的所属行业保持一致。对于分包方式面向中小企业采购的项目，“采购文件中明确的所属行业”应按照询价文件中注明的分包给中小企业的采购标的所属行业填写，并应确保与该分包部分采购标的涉及的服务承接商本身的所属行业保持一致。对于以联合体方式面向中小企业采购的项目，“采购文件中明确的所属行业”应按照询价文件中注明的联合体中中小企业承担的采购标的所属行业填写，并应确保与该承担部分采购标的涉及的服务承接商本身的所属行业保持一致。</w:t>
      </w:r>
    </w:p>
    <w:p w14:paraId="3205D26F">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5.“企业名称”应如实填写</w:t>
      </w:r>
      <w:r>
        <w:rPr>
          <w:rFonts w:hint="eastAsia" w:ascii="宋体" w:hAnsi="宋体" w:eastAsia="宋体" w:cs="宋体"/>
          <w:b w:val="0"/>
          <w:spacing w:val="-3"/>
          <w:szCs w:val="21"/>
        </w:rPr>
        <w:t>货物制造商名称。</w:t>
      </w:r>
    </w:p>
    <w:p w14:paraId="02272178">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6.从业人员、资产总额指标以上年度末数据为依据，营业收入指标以上年度累计数据为依据。无上年度数据的新成立企业可不填报。</w:t>
      </w:r>
    </w:p>
    <w:p w14:paraId="2D7E98A3">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号），判断《中小企业声明函》载明的货物制造商/服务承接商/工程承建商（根据项目属性确定）是否属于询价文件所属行业的中型企业/小型企业/微型企业。</w:t>
      </w:r>
    </w:p>
    <w:p w14:paraId="5D75B66C">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8F99306">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9.声明是残疾人福利性单位须填写《残疾人福利性单位声明函》的相关内容，具体参照以上《中小企业声明函》填写要求执行。</w:t>
      </w:r>
    </w:p>
    <w:p w14:paraId="606663A6">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10.声明是监狱企业须填写《监狱企业声明函》的三项内容（填写位置的字体已加粗），具体参照以上《中小企业声明函》填写要求执行。</w:t>
      </w:r>
    </w:p>
    <w:p w14:paraId="092F8141">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（二）声明函的提交要求</w:t>
      </w:r>
    </w:p>
    <w:p w14:paraId="44B5BB56">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5D568C7">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2.鼓励供应商在投标（响应）时一并提供对货物制造商、服务承接商、工程承建商相关信息的核实核验情况以及其他佐证材料。</w:t>
      </w:r>
    </w:p>
    <w:p w14:paraId="73739EEC">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D0CEDD">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6CD0643B">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（三）声明函相关规定文件</w:t>
      </w:r>
    </w:p>
    <w:p w14:paraId="3E6F47D8">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1.财政部《政府采购促进中小企业发展管理办法》（财库〔2020〕46号）；</w:t>
      </w:r>
    </w:p>
    <w:p w14:paraId="557C6E50">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2.《工业和信息化部、国家统计局、国家发展和改革委员会、财政部关于印发中小企业划型标准规定的通知》（工信部联企业〔2011〕300 号，以下简称300号文）；</w:t>
      </w:r>
    </w:p>
    <w:p w14:paraId="16A612BE">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3.《统计上大中小微型企业划分办法(2017)》（国统字〔2017〕213 号）；</w:t>
      </w:r>
    </w:p>
    <w:p w14:paraId="3B8BE2A5">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4.《关于促进残疾人就业政府采购政策的通知》（财库〔2017〕141号）；</w:t>
      </w:r>
    </w:p>
    <w:p w14:paraId="4CCAF19D">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5.《关于政府采购支持监狱企业发展有关问题的通知》（财库〔2014〕68号）。</w:t>
      </w:r>
    </w:p>
    <w:p w14:paraId="1E92A0BA">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（四）声明函的审查</w:t>
      </w:r>
    </w:p>
    <w:p w14:paraId="73774166">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1. 事业单位、社会组织等非企业主体不享受中小企业扶持政策。</w:t>
      </w:r>
    </w:p>
    <w:p w14:paraId="32C87860">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2.若本项目属于专门面向中小企业、残疾人福利性单位或监狱企业（包括预留份额专门面向中小企业的），则声明函有效性由采购人或代理机构判定，对供应商是否按询价文件规定提交《中小企业声明函》一并进行审查，如判定声明函无效的，相关供应商将作资格审查不通过处理；</w:t>
      </w:r>
    </w:p>
    <w:p w14:paraId="4C3034DA">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5131F1B0">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3.本项目属于货物类项目，相关货物的制造商应当为中小企业或残疾人福利性单位或监狱企业。</w:t>
      </w:r>
    </w:p>
    <w:p w14:paraId="56D0E130">
      <w:pPr>
        <w:adjustRightInd w:val="0"/>
        <w:snapToGrid w:val="0"/>
        <w:spacing w:line="440" w:lineRule="exact"/>
        <w:ind w:firstLine="408" w:firstLineChars="200"/>
        <w:jc w:val="left"/>
        <w:rPr>
          <w:rFonts w:hint="eastAsia" w:ascii="宋体" w:hAnsi="宋体" w:eastAsia="宋体" w:cs="宋体"/>
          <w:spacing w:val="-3"/>
          <w:szCs w:val="21"/>
        </w:rPr>
      </w:pPr>
      <w:r>
        <w:rPr>
          <w:rFonts w:hint="eastAsia" w:ascii="宋体" w:hAnsi="宋体" w:eastAsia="宋体" w:cs="宋体"/>
          <w:spacing w:val="-3"/>
          <w:szCs w:val="21"/>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90001C7">
      <w:pPr>
        <w:ind w:firstLine="420" w:firstLineChars="200"/>
        <w:rPr>
          <w:rFonts w:hint="eastAsia" w:ascii="黑体" w:hAnsi="黑体" w:eastAsia="黑体"/>
          <w:color w:val="FF0000"/>
        </w:rPr>
      </w:pPr>
    </w:p>
    <w:p w14:paraId="2A61BD87"/>
    <w:p w14:paraId="3BBAC628">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附件：关于印发中小企业划型标准规定的通知〔2011〕300号</w:t>
      </w:r>
    </w:p>
    <w:p w14:paraId="0D26D6BC">
      <w:pPr>
        <w:pStyle w:val="2"/>
        <w:spacing w:line="560" w:lineRule="exact"/>
        <w:ind w:firstLine="420"/>
        <w:rPr>
          <w:rFonts w:hint="eastAsia" w:asciiTheme="majorEastAsia" w:hAnsiTheme="majorEastAsia" w:eastAsiaTheme="majorEastAsia" w:cstheme="majorEastAsia"/>
          <w:sz w:val="21"/>
          <w:szCs w:val="21"/>
        </w:rPr>
      </w:pPr>
    </w:p>
    <w:p w14:paraId="0ABB65E3">
      <w:pPr>
        <w:pStyle w:val="2"/>
        <w:spacing w:line="560" w:lineRule="exact"/>
        <w:ind w:firstLine="422"/>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4DDC3B05">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一、根据《中华人民共和国中小企业促进法》和《国务院关于进一步促进中小企业发展的若干意见》（国发〔2009〕36号），制定本规定。</w:t>
      </w:r>
    </w:p>
    <w:p w14:paraId="6E5725B0">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二、中小企业划分为中型、小型、微型三种类型，具体标准根据企业从业人员、营业收入、资产总额等指标，结合行业特点制定。</w:t>
      </w:r>
    </w:p>
    <w:p w14:paraId="09D0CBA9">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1E63DF">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四、各行业划型标准为：</w:t>
      </w:r>
    </w:p>
    <w:p w14:paraId="751A1732">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（一）农、林、牧、渔业。营业收入20000万元以下的为中小微型企业。其中，营业收入500万元及以上的为中型企业，营业收入50万元及以上的为小型企业，营业收入50万元以下的为微型企业。</w:t>
      </w:r>
    </w:p>
    <w:p w14:paraId="3D28C051">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3DD27F">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DC48C3">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0200B3">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49BA6F9">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866B73">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D425FC">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B646A2E">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27839A">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1A84DB">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1222743">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9FB14F8">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2668BF">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9B4FB6">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57CADA">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（十六）其他未列明行业。从业人员300人以下的为中小微型企业。其中，从业人员100人及以上的为中型企业；从业人员10人及以上的为小型企业；从业人员10人以下的为微型企业。</w:t>
      </w:r>
    </w:p>
    <w:p w14:paraId="44B3AA45">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五、企业类型的划分以统计部门的统计数据为依据。</w:t>
      </w:r>
    </w:p>
    <w:p w14:paraId="31ADDDF9">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六、本规定适用于在中华人民共和国境内依法设立的各类所有制和各种组织形式的企业。个体工商户和本规定以外的行业，参照本规定进行划型。</w:t>
      </w:r>
    </w:p>
    <w:p w14:paraId="168A8465">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7E9AB0B9">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八、本规定由工业和信息化部、国家统计局会同有关部门根据《国民经济行业分类》修订情况和企业发展变化情况适时修订。</w:t>
      </w:r>
    </w:p>
    <w:p w14:paraId="0403BD8B">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九、本规定由工业和信息化部、国家统计局会同有关部门负责解释。</w:t>
      </w:r>
    </w:p>
    <w:p w14:paraId="4B0539EB">
      <w:pPr>
        <w:pStyle w:val="2"/>
        <w:spacing w:line="560" w:lineRule="exact"/>
        <w:ind w:firstLine="42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十、本规定自发布之日起执行，原国家经贸委、原国家计委、财政部和国家统计局2003年颁布的《中小企业标准暂行规定》同时废止。</w:t>
      </w:r>
    </w:p>
    <w:p w14:paraId="3A123CF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br w:type="page"/>
      </w:r>
    </w:p>
    <w:p w14:paraId="4824A9B9"/>
    <w:p w14:paraId="75301945">
      <w:pPr>
        <w:spacing w:line="320" w:lineRule="exact"/>
        <w:jc w:val="center"/>
        <w:rPr>
          <w:b/>
        </w:rPr>
      </w:pPr>
      <w:r>
        <w:rPr>
          <w:rFonts w:hint="eastAsia"/>
          <w:b/>
        </w:rPr>
        <w:t>1、</w:t>
      </w:r>
      <w:r>
        <w:rPr>
          <w:b/>
        </w:rPr>
        <w:t>中小企业声明函（</w:t>
      </w:r>
      <w:r>
        <w:rPr>
          <w:rFonts w:hint="eastAsia"/>
          <w:b/>
        </w:rPr>
        <w:t>货物</w:t>
      </w:r>
      <w:r>
        <w:rPr>
          <w:b/>
        </w:rPr>
        <w:t>）</w:t>
      </w:r>
    </w:p>
    <w:p w14:paraId="7B97DAF1">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采购活动，货物全部由符合政策要求的中小企业制造。相关企业（含联合体中的中小企业、签订分包意向协议的中小企业）的具体情况如下：</w:t>
      </w:r>
    </w:p>
    <w:p w14:paraId="5C070953">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行业；制造商为</w:t>
      </w:r>
      <w:r>
        <w:rPr>
          <w:rFonts w:hint="eastAsia"/>
          <w:b/>
          <w:u w:val="single"/>
        </w:rPr>
        <w:t xml:space="preserve">    （企业名称，要求承接企业本身所属行业应当与询价文件要求的行业相一致）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4653E14A">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行业；制造商为</w:t>
      </w:r>
      <w:r>
        <w:rPr>
          <w:rFonts w:hint="eastAsia"/>
          <w:b/>
          <w:u w:val="single"/>
        </w:rPr>
        <w:t xml:space="preserve">    （企业名称，要求承接企业本身所属行业应当与询价文件要求的行业相一致）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3107CE5D">
      <w:pPr>
        <w:spacing w:line="320" w:lineRule="exact"/>
        <w:ind w:firstLine="420" w:firstLineChars="200"/>
      </w:pPr>
      <w:r>
        <w:rPr>
          <w:rFonts w:hint="eastAsia"/>
        </w:rPr>
        <w:t>……</w:t>
      </w:r>
    </w:p>
    <w:p w14:paraId="2D4CB75C">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6043A5C3">
      <w:pPr>
        <w:spacing w:line="320" w:lineRule="exact"/>
        <w:ind w:firstLine="420" w:firstLineChars="200"/>
      </w:pPr>
      <w:r>
        <w:rPr>
          <w:rFonts w:hint="eastAsia"/>
        </w:rPr>
        <w:t>本企业对上述声明内容的真实性负责。如有虚假，将依法承担相应责任。</w:t>
      </w:r>
    </w:p>
    <w:p w14:paraId="49AD7EAC">
      <w:pPr>
        <w:spacing w:line="320" w:lineRule="exact"/>
        <w:ind w:firstLine="420" w:firstLineChars="200"/>
      </w:pPr>
      <w:bookmarkStart w:id="8"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8"/>
    </w:p>
    <w:p w14:paraId="5821E602">
      <w:pPr>
        <w:spacing w:line="320" w:lineRule="exact"/>
      </w:pPr>
    </w:p>
    <w:p w14:paraId="3386CCE8">
      <w:pPr>
        <w:spacing w:line="320" w:lineRule="exact"/>
        <w:jc w:val="center"/>
        <w:rPr>
          <w:b/>
        </w:rPr>
      </w:pPr>
      <w:r>
        <w:rPr>
          <w:rFonts w:hint="eastAsia"/>
          <w:b/>
        </w:rPr>
        <w:t>2、残疾人福利性单位声明函（货物类）</w:t>
      </w:r>
    </w:p>
    <w:p w14:paraId="14E0C941">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项目采购活动，提供的货物全部由本单位制造。</w:t>
      </w:r>
    </w:p>
    <w:p w14:paraId="7F725ECF">
      <w:pPr>
        <w:spacing w:line="320" w:lineRule="exact"/>
        <w:ind w:firstLine="420" w:firstLineChars="200"/>
      </w:pPr>
      <w:r>
        <w:rPr>
          <w:rFonts w:hint="eastAsia"/>
        </w:rPr>
        <w:t>本单位对上述声明的真实性负责。如有虚假，将依法承担相应责任。</w:t>
      </w:r>
    </w:p>
    <w:p w14:paraId="258F0840">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313FB11E">
      <w:pPr>
        <w:spacing w:line="320" w:lineRule="exact"/>
      </w:pPr>
    </w:p>
    <w:p w14:paraId="0208AB04">
      <w:pPr>
        <w:spacing w:line="320" w:lineRule="exact"/>
        <w:jc w:val="center"/>
        <w:rPr>
          <w:b/>
        </w:rPr>
      </w:pPr>
      <w:r>
        <w:rPr>
          <w:rFonts w:hint="eastAsia"/>
          <w:b/>
        </w:rPr>
        <w:t>3、监狱企业声明函</w:t>
      </w:r>
    </w:p>
    <w:p w14:paraId="45C86B99">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56E31070">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提供的货物全部</w:t>
      </w:r>
      <w:r>
        <w:t>由符合政策要求的</w:t>
      </w:r>
      <w:r>
        <w:rPr>
          <w:rFonts w:hint="eastAsia"/>
        </w:rPr>
        <w:t>监狱企业承接</w:t>
      </w:r>
      <w:r>
        <w:t>。相关</w:t>
      </w:r>
      <w:r>
        <w:rPr>
          <w:rFonts w:hint="eastAsia"/>
        </w:rPr>
        <w:t>监狱企业</w:t>
      </w:r>
      <w:r>
        <w:t>的具体情况如下：</w:t>
      </w:r>
    </w:p>
    <w:p w14:paraId="155A272C">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0F50CC5C">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108AA334">
      <w:pPr>
        <w:spacing w:line="320" w:lineRule="exact"/>
        <w:ind w:firstLine="420" w:firstLineChars="200"/>
      </w:pPr>
      <w:r>
        <w:t xml:space="preserve">…… </w:t>
      </w:r>
    </w:p>
    <w:p w14:paraId="1E936D89">
      <w:pPr>
        <w:spacing w:line="320" w:lineRule="exact"/>
        <w:ind w:firstLine="420" w:firstLineChars="200"/>
      </w:pPr>
      <w:r>
        <w:t>本</w:t>
      </w:r>
      <w:r>
        <w:rPr>
          <w:rFonts w:hint="eastAsia"/>
        </w:rPr>
        <w:t>投标人</w:t>
      </w:r>
      <w:r>
        <w:t>对上述声明内容的真实性负责。如有虚假，将依法承担相应责任。</w:t>
      </w:r>
    </w:p>
    <w:p w14:paraId="5D707864">
      <w:pPr>
        <w:spacing w:line="320" w:lineRule="exact"/>
        <w:ind w:firstLine="420" w:firstLineChars="200"/>
      </w:pPr>
      <w:r>
        <w:rPr>
          <w:rFonts w:hint="eastAsia"/>
        </w:rPr>
        <w:t>附：省级以上监狱管理局、戒毒管理局（含新疆生产建设兵团）出具的监狱企业证明文件。</w:t>
      </w:r>
    </w:p>
    <w:p w14:paraId="05752E4D">
      <w:pPr>
        <w:numPr>
          <w:ilvl w:val="255"/>
          <w:numId w:val="0"/>
        </w:numPr>
        <w:rPr>
          <w:rFonts w:hint="eastAsia" w:ascii="宋体" w:hAnsi="宋体"/>
          <w:b/>
          <w:bCs/>
        </w:rPr>
      </w:pPr>
    </w:p>
    <w:p w14:paraId="1754973D">
      <w:pPr>
        <w:numPr>
          <w:ilvl w:val="255"/>
          <w:numId w:val="0"/>
        </w:numPr>
        <w:rPr>
          <w:rFonts w:hint="eastAsia" w:ascii="宋体" w:hAnsi="宋体"/>
          <w:b/>
          <w:sz w:val="30"/>
          <w:szCs w:val="30"/>
        </w:rPr>
      </w:pPr>
      <w:r>
        <w:rPr>
          <w:rFonts w:hint="eastAsia" w:ascii="宋体" w:hAnsi="宋体"/>
          <w:b/>
          <w:sz w:val="30"/>
          <w:szCs w:val="30"/>
        </w:rPr>
        <w:br w:type="page"/>
      </w:r>
    </w:p>
    <w:p w14:paraId="64ED9AD3">
      <w:pPr>
        <w:pStyle w:val="30"/>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7AA2F130">
      <w:pPr>
        <w:rPr>
          <w:sz w:val="24"/>
        </w:rPr>
      </w:pPr>
    </w:p>
    <w:p w14:paraId="2A4954CB">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28E30920">
      <w:pPr>
        <w:spacing w:line="360" w:lineRule="auto"/>
        <w:rPr>
          <w:szCs w:val="21"/>
        </w:rPr>
      </w:pPr>
      <w:r>
        <w:rPr>
          <w:rFonts w:hint="eastAsia"/>
          <w:szCs w:val="21"/>
        </w:rPr>
        <w:t xml:space="preserve">         </w:t>
      </w:r>
    </w:p>
    <w:p w14:paraId="5FC63799">
      <w:pPr>
        <w:spacing w:line="360" w:lineRule="auto"/>
        <w:rPr>
          <w:szCs w:val="21"/>
        </w:rPr>
      </w:pPr>
      <w:r>
        <w:rPr>
          <w:rFonts w:hint="eastAsia"/>
          <w:szCs w:val="21"/>
        </w:rPr>
        <w:t>说明：1、法定代表人为投标人（企业事业单位、国家机关、社会团体）的主要行政负责人。</w:t>
      </w:r>
    </w:p>
    <w:p w14:paraId="21BAB870">
      <w:pPr>
        <w:spacing w:line="360" w:lineRule="auto"/>
        <w:ind w:firstLine="420" w:firstLineChars="200"/>
        <w:rPr>
          <w:szCs w:val="21"/>
        </w:rPr>
      </w:pPr>
      <w:r>
        <w:rPr>
          <w:rFonts w:hint="eastAsia"/>
          <w:szCs w:val="21"/>
        </w:rPr>
        <w:t>2、内容必须填写真实、清楚，涂改无效，不得转让、买卖。</w:t>
      </w:r>
    </w:p>
    <w:p w14:paraId="0F09925D">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30FBE7FE">
      <w:pPr>
        <w:rPr>
          <w:szCs w:val="21"/>
        </w:rPr>
      </w:pPr>
    </w:p>
    <w:p w14:paraId="63BC11BD">
      <w:pPr>
        <w:widowControl/>
        <w:jc w:val="left"/>
        <w:rPr>
          <w:rFonts w:hint="eastAsia" w:ascii="宋体" w:hAnsi="宋体"/>
          <w:b/>
          <w:sz w:val="30"/>
          <w:szCs w:val="30"/>
        </w:rPr>
      </w:pPr>
      <w:r>
        <w:rPr>
          <w:rFonts w:ascii="宋体" w:hAnsi="宋体"/>
          <w:b/>
          <w:sz w:val="30"/>
          <w:szCs w:val="30"/>
        </w:rPr>
        <w:br w:type="page"/>
      </w:r>
    </w:p>
    <w:p w14:paraId="798DF7A4">
      <w:pPr>
        <w:pStyle w:val="30"/>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2562FFC7">
      <w:pPr>
        <w:ind w:firstLine="420" w:firstLineChars="200"/>
        <w:rPr>
          <w:rFonts w:hint="eastAsia" w:ascii="宋体" w:hAnsi="宋体" w:cs="宋体"/>
          <w:szCs w:val="21"/>
        </w:rPr>
      </w:pPr>
    </w:p>
    <w:p w14:paraId="682EDFF5">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4345A21D">
      <w:pPr>
        <w:spacing w:line="360" w:lineRule="auto"/>
        <w:ind w:firstLine="420"/>
        <w:rPr>
          <w:szCs w:val="21"/>
        </w:rPr>
      </w:pPr>
      <w:r>
        <w:rPr>
          <w:rFonts w:hint="eastAsia"/>
          <w:szCs w:val="21"/>
        </w:rPr>
        <w:t>代理人无转委托权，特此委托。</w:t>
      </w:r>
    </w:p>
    <w:p w14:paraId="33CAEEA9">
      <w:pPr>
        <w:spacing w:line="360" w:lineRule="auto"/>
        <w:ind w:firstLine="420"/>
        <w:rPr>
          <w:szCs w:val="21"/>
        </w:rPr>
      </w:pPr>
    </w:p>
    <w:p w14:paraId="2A3D5EE6">
      <w:pPr>
        <w:spacing w:line="360" w:lineRule="auto"/>
        <w:ind w:left="540" w:leftChars="257"/>
        <w:rPr>
          <w:szCs w:val="21"/>
          <w:u w:val="single"/>
        </w:rPr>
      </w:pPr>
      <w:r>
        <w:rPr>
          <w:rFonts w:hint="eastAsia"/>
          <w:szCs w:val="21"/>
        </w:rPr>
        <w:t>代理人：</w:t>
      </w:r>
      <w:r>
        <w:rPr>
          <w:rFonts w:hint="eastAsia"/>
          <w:szCs w:val="21"/>
          <w:u w:val="single"/>
        </w:rPr>
        <w:t xml:space="preserve">             </w:t>
      </w:r>
    </w:p>
    <w:p w14:paraId="4BA36DE6">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4ADE7CFA">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11655ECE">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7360BF7"/>
    <w:p w14:paraId="44123605">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76E3831D">
      <w:pPr>
        <w:rPr>
          <w:rFonts w:hint="eastAsia" w:ascii="宋体" w:hAnsi="宋体"/>
        </w:rPr>
      </w:pPr>
    </w:p>
    <w:p w14:paraId="66683792">
      <w:pPr>
        <w:widowControl/>
        <w:jc w:val="left"/>
        <w:rPr>
          <w:rFonts w:hint="eastAsia" w:ascii="宋体" w:hAnsi="宋体"/>
          <w:b/>
          <w:sz w:val="30"/>
          <w:szCs w:val="30"/>
        </w:rPr>
      </w:pPr>
      <w:r>
        <w:rPr>
          <w:rFonts w:ascii="宋体" w:hAnsi="宋体"/>
          <w:b/>
          <w:sz w:val="30"/>
          <w:szCs w:val="30"/>
        </w:rPr>
        <w:br w:type="page"/>
      </w:r>
    </w:p>
    <w:p w14:paraId="7F1D8F74">
      <w:pPr>
        <w:pStyle w:val="6"/>
        <w:jc w:val="center"/>
        <w:rPr>
          <w:rFonts w:hint="eastAsia" w:ascii="宋体" w:hAnsi="宋体"/>
          <w:sz w:val="30"/>
          <w:szCs w:val="30"/>
        </w:rPr>
      </w:pPr>
      <w:r>
        <w:rPr>
          <w:rFonts w:hint="eastAsia" w:ascii="宋体" w:hAnsi="宋体"/>
          <w:sz w:val="30"/>
          <w:szCs w:val="30"/>
        </w:rPr>
        <w:t>五、实质性条款响应情况表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31FE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2FF806">
            <w:pPr>
              <w:adjustRightInd w:val="0"/>
              <w:snapToGrid w:val="0"/>
              <w:spacing w:after="0" w:line="240" w:lineRule="auto"/>
              <w:jc w:val="center"/>
              <w:rPr>
                <w:rFonts w:hint="eastAsia" w:ascii="宋体" w:hAnsi="宋体"/>
                <w:kern w:val="0"/>
                <w:szCs w:val="21"/>
              </w:rPr>
            </w:pPr>
            <w:bookmarkStart w:id="9" w:name="_Hlk72092651"/>
            <w:r>
              <w:rPr>
                <w:rFonts w:hint="eastAsia" w:ascii="宋体" w:hAnsi="宋体"/>
                <w:kern w:val="0"/>
                <w:szCs w:val="21"/>
              </w:rPr>
              <w:t>序号</w:t>
            </w:r>
          </w:p>
        </w:tc>
        <w:tc>
          <w:tcPr>
            <w:tcW w:w="4393" w:type="dxa"/>
            <w:vAlign w:val="center"/>
          </w:tcPr>
          <w:p w14:paraId="3F326524">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1C589922">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57C342D4">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1C5C7265">
            <w:pPr>
              <w:adjustRightInd w:val="0"/>
              <w:snapToGrid w:val="0"/>
              <w:spacing w:after="0" w:line="240" w:lineRule="auto"/>
              <w:jc w:val="center"/>
              <w:rPr>
                <w:rFonts w:hint="eastAsia" w:ascii="宋体" w:hAnsi="宋体"/>
                <w:kern w:val="0"/>
                <w:szCs w:val="21"/>
              </w:rPr>
            </w:pPr>
            <w:r>
              <w:rPr>
                <w:rFonts w:hint="eastAsia"/>
              </w:rPr>
              <w:t>说明</w:t>
            </w:r>
          </w:p>
        </w:tc>
      </w:tr>
      <w:bookmarkEnd w:id="9"/>
      <w:tr w14:paraId="1E81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76A1CE3">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1369DDA7">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5B2FD432">
            <w:pPr>
              <w:adjustRightInd w:val="0"/>
              <w:snapToGrid w:val="0"/>
              <w:spacing w:after="0" w:line="240" w:lineRule="auto"/>
              <w:rPr>
                <w:rFonts w:hint="eastAsia" w:ascii="宋体" w:hAnsi="宋体"/>
                <w:kern w:val="0"/>
                <w:szCs w:val="21"/>
              </w:rPr>
            </w:pPr>
          </w:p>
        </w:tc>
        <w:tc>
          <w:tcPr>
            <w:tcW w:w="1134" w:type="dxa"/>
            <w:vAlign w:val="center"/>
          </w:tcPr>
          <w:p w14:paraId="2981C706">
            <w:pPr>
              <w:adjustRightInd w:val="0"/>
              <w:snapToGrid w:val="0"/>
              <w:spacing w:after="0" w:line="240" w:lineRule="auto"/>
              <w:rPr>
                <w:rFonts w:hint="eastAsia" w:ascii="宋体" w:hAnsi="宋体"/>
                <w:kern w:val="0"/>
                <w:szCs w:val="21"/>
              </w:rPr>
            </w:pPr>
          </w:p>
        </w:tc>
        <w:tc>
          <w:tcPr>
            <w:tcW w:w="851" w:type="dxa"/>
            <w:vAlign w:val="center"/>
          </w:tcPr>
          <w:p w14:paraId="71DEF71D">
            <w:pPr>
              <w:adjustRightInd w:val="0"/>
              <w:snapToGrid w:val="0"/>
              <w:spacing w:after="0" w:line="240" w:lineRule="auto"/>
              <w:rPr>
                <w:rFonts w:hint="eastAsia" w:ascii="宋体" w:hAnsi="宋体"/>
                <w:kern w:val="0"/>
                <w:szCs w:val="21"/>
              </w:rPr>
            </w:pPr>
          </w:p>
        </w:tc>
      </w:tr>
    </w:tbl>
    <w:p w14:paraId="53B306A5">
      <w:pPr>
        <w:widowControl/>
        <w:jc w:val="left"/>
        <w:rPr>
          <w:rFonts w:hint="eastAsia" w:ascii="宋体" w:hAnsi="宋体"/>
          <w:b/>
          <w:sz w:val="30"/>
          <w:szCs w:val="30"/>
        </w:rPr>
      </w:pPr>
      <w:r>
        <w:rPr>
          <w:rFonts w:hint="eastAsia" w:ascii="宋体" w:hAnsi="宋体"/>
          <w:b/>
          <w:sz w:val="30"/>
          <w:szCs w:val="30"/>
        </w:rPr>
        <w:br w:type="page"/>
      </w:r>
    </w:p>
    <w:p w14:paraId="72A42A06">
      <w:pPr>
        <w:pStyle w:val="30"/>
        <w:ind w:firstLine="0" w:firstLineChars="0"/>
        <w:jc w:val="center"/>
        <w:outlineLvl w:val="1"/>
        <w:rPr>
          <w:rFonts w:hint="eastAsia" w:ascii="宋体" w:hAnsi="宋体"/>
          <w:b/>
          <w:sz w:val="30"/>
          <w:szCs w:val="30"/>
        </w:rPr>
      </w:pPr>
      <w:r>
        <w:rPr>
          <w:rFonts w:hint="eastAsia" w:ascii="宋体" w:hAnsi="宋体"/>
          <w:b/>
          <w:sz w:val="30"/>
          <w:szCs w:val="30"/>
        </w:rPr>
        <w:t>六、★技术要求偏离表</w:t>
      </w:r>
    </w:p>
    <w:p w14:paraId="2854EEF3">
      <w:pPr>
        <w:pStyle w:val="30"/>
        <w:ind w:firstLine="478" w:firstLineChars="228"/>
        <w:jc w:val="left"/>
        <w:rPr>
          <w:rFonts w:hint="eastAsia" w:ascii="宋体" w:hAnsi="宋体" w:cs="宋体"/>
        </w:rPr>
      </w:pPr>
      <w:r>
        <w:rPr>
          <w:rFonts w:hint="eastAsia" w:ascii="宋体" w:hAnsi="宋体" w:cs="宋体"/>
        </w:rPr>
        <w:t>请对照用户需求书填写所投服务的技术响应情况，保证所投服务的实质性响应询价要求。“偏离情况”栏中应填写“正偏离”或“无偏离”，不接受“负偏离”。</w:t>
      </w:r>
    </w:p>
    <w:tbl>
      <w:tblPr>
        <w:tblStyle w:val="22"/>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01"/>
        <w:gridCol w:w="4111"/>
        <w:gridCol w:w="850"/>
        <w:gridCol w:w="709"/>
        <w:gridCol w:w="709"/>
      </w:tblGrid>
      <w:tr w14:paraId="1AF8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753" w:type="dxa"/>
            <w:shd w:val="clear" w:color="auto" w:fill="C7D9F1"/>
            <w:vAlign w:val="center"/>
          </w:tcPr>
          <w:p w14:paraId="006AB832">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01" w:type="dxa"/>
            <w:shd w:val="clear" w:color="auto" w:fill="C7D9F1"/>
            <w:vAlign w:val="center"/>
          </w:tcPr>
          <w:p w14:paraId="16232AD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4111" w:type="dxa"/>
            <w:shd w:val="clear" w:color="auto" w:fill="C7D9F1"/>
            <w:vAlign w:val="center"/>
          </w:tcPr>
          <w:p w14:paraId="699D7A2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50" w:type="dxa"/>
            <w:shd w:val="clear" w:color="auto" w:fill="C7D9F1"/>
            <w:vAlign w:val="center"/>
          </w:tcPr>
          <w:p w14:paraId="3D7DB979">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应答内容</w:t>
            </w:r>
          </w:p>
        </w:tc>
        <w:tc>
          <w:tcPr>
            <w:tcW w:w="709" w:type="dxa"/>
            <w:shd w:val="clear" w:color="auto" w:fill="C7D9F1"/>
            <w:vAlign w:val="center"/>
          </w:tcPr>
          <w:p w14:paraId="12D39F18">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偏离情况</w:t>
            </w:r>
          </w:p>
        </w:tc>
        <w:tc>
          <w:tcPr>
            <w:tcW w:w="709" w:type="dxa"/>
            <w:shd w:val="clear" w:color="auto" w:fill="C7D9F1"/>
            <w:vAlign w:val="center"/>
          </w:tcPr>
          <w:p w14:paraId="0D124141">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备注</w:t>
            </w:r>
          </w:p>
        </w:tc>
      </w:tr>
      <w:tr w14:paraId="5A2F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14:paraId="394749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701" w:type="dxa"/>
            <w:vMerge w:val="restart"/>
            <w:vAlign w:val="center"/>
          </w:tcPr>
          <w:p w14:paraId="1E10C666">
            <w:pPr>
              <w:widowControl/>
              <w:jc w:val="center"/>
              <w:rPr>
                <w:rFonts w:hint="eastAsia" w:ascii="宋体" w:hAnsi="宋体" w:cs="宋体"/>
                <w:color w:val="000000"/>
                <w:kern w:val="0"/>
                <w:sz w:val="22"/>
                <w:szCs w:val="22"/>
              </w:rPr>
            </w:pPr>
          </w:p>
        </w:tc>
        <w:tc>
          <w:tcPr>
            <w:tcW w:w="4111" w:type="dxa"/>
            <w:vAlign w:val="center"/>
          </w:tcPr>
          <w:p w14:paraId="5C399EC2">
            <w:pPr>
              <w:widowControl/>
              <w:rPr>
                <w:rFonts w:hint="eastAsia" w:ascii="宋体" w:hAnsi="宋体" w:cs="宋体"/>
                <w:color w:val="000000"/>
                <w:kern w:val="0"/>
                <w:sz w:val="22"/>
                <w:szCs w:val="22"/>
              </w:rPr>
            </w:pPr>
          </w:p>
        </w:tc>
        <w:tc>
          <w:tcPr>
            <w:tcW w:w="850" w:type="dxa"/>
          </w:tcPr>
          <w:p w14:paraId="09B996D8">
            <w:pPr>
              <w:widowControl/>
              <w:rPr>
                <w:rFonts w:hint="eastAsia" w:ascii="宋体" w:hAnsi="宋体" w:cs="宋体"/>
                <w:color w:val="000000"/>
                <w:kern w:val="0"/>
                <w:sz w:val="22"/>
                <w:szCs w:val="22"/>
              </w:rPr>
            </w:pPr>
          </w:p>
        </w:tc>
        <w:tc>
          <w:tcPr>
            <w:tcW w:w="709" w:type="dxa"/>
          </w:tcPr>
          <w:p w14:paraId="19E46CE9">
            <w:pPr>
              <w:widowControl/>
              <w:rPr>
                <w:rFonts w:hint="eastAsia" w:ascii="宋体" w:hAnsi="宋体" w:cs="宋体"/>
                <w:color w:val="000000"/>
                <w:kern w:val="0"/>
                <w:sz w:val="22"/>
                <w:szCs w:val="22"/>
              </w:rPr>
            </w:pPr>
          </w:p>
        </w:tc>
        <w:tc>
          <w:tcPr>
            <w:tcW w:w="709" w:type="dxa"/>
          </w:tcPr>
          <w:p w14:paraId="3A2B7840">
            <w:pPr>
              <w:widowControl/>
              <w:rPr>
                <w:rFonts w:hint="eastAsia" w:ascii="宋体" w:hAnsi="宋体" w:cs="宋体"/>
                <w:color w:val="000000"/>
                <w:kern w:val="0"/>
                <w:sz w:val="22"/>
                <w:szCs w:val="22"/>
              </w:rPr>
            </w:pPr>
          </w:p>
        </w:tc>
      </w:tr>
      <w:tr w14:paraId="7B2D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0FE15B31">
            <w:pPr>
              <w:widowControl/>
              <w:jc w:val="left"/>
              <w:rPr>
                <w:rFonts w:hint="eastAsia" w:ascii="宋体" w:hAnsi="宋体" w:cs="宋体"/>
                <w:color w:val="000000"/>
                <w:kern w:val="0"/>
                <w:sz w:val="22"/>
                <w:szCs w:val="22"/>
              </w:rPr>
            </w:pPr>
          </w:p>
        </w:tc>
        <w:tc>
          <w:tcPr>
            <w:tcW w:w="1701" w:type="dxa"/>
            <w:vMerge w:val="continue"/>
            <w:vAlign w:val="center"/>
          </w:tcPr>
          <w:p w14:paraId="3C982BE9">
            <w:pPr>
              <w:widowControl/>
              <w:jc w:val="left"/>
              <w:rPr>
                <w:rFonts w:hint="eastAsia" w:ascii="宋体" w:hAnsi="宋体" w:cs="宋体"/>
                <w:color w:val="000000"/>
                <w:kern w:val="0"/>
                <w:sz w:val="22"/>
                <w:szCs w:val="22"/>
              </w:rPr>
            </w:pPr>
          </w:p>
        </w:tc>
        <w:tc>
          <w:tcPr>
            <w:tcW w:w="4111" w:type="dxa"/>
            <w:vAlign w:val="center"/>
          </w:tcPr>
          <w:p w14:paraId="3F38AC01">
            <w:pPr>
              <w:widowControl/>
              <w:rPr>
                <w:rFonts w:hint="eastAsia" w:ascii="宋体" w:hAnsi="宋体" w:cs="宋体"/>
                <w:color w:val="000000"/>
                <w:kern w:val="0"/>
                <w:sz w:val="22"/>
                <w:szCs w:val="22"/>
              </w:rPr>
            </w:pPr>
          </w:p>
        </w:tc>
        <w:tc>
          <w:tcPr>
            <w:tcW w:w="850" w:type="dxa"/>
          </w:tcPr>
          <w:p w14:paraId="099B1E43">
            <w:pPr>
              <w:widowControl/>
              <w:rPr>
                <w:rFonts w:hint="eastAsia" w:ascii="宋体" w:hAnsi="宋体" w:cs="宋体"/>
                <w:color w:val="000000"/>
                <w:kern w:val="0"/>
                <w:sz w:val="22"/>
                <w:szCs w:val="22"/>
              </w:rPr>
            </w:pPr>
          </w:p>
        </w:tc>
        <w:tc>
          <w:tcPr>
            <w:tcW w:w="709" w:type="dxa"/>
          </w:tcPr>
          <w:p w14:paraId="34687C4B">
            <w:pPr>
              <w:widowControl/>
              <w:rPr>
                <w:rFonts w:hint="eastAsia" w:ascii="宋体" w:hAnsi="宋体" w:cs="宋体"/>
                <w:color w:val="000000"/>
                <w:kern w:val="0"/>
                <w:sz w:val="22"/>
                <w:szCs w:val="22"/>
              </w:rPr>
            </w:pPr>
          </w:p>
        </w:tc>
        <w:tc>
          <w:tcPr>
            <w:tcW w:w="709" w:type="dxa"/>
          </w:tcPr>
          <w:p w14:paraId="1BB60006">
            <w:pPr>
              <w:widowControl/>
              <w:rPr>
                <w:rFonts w:hint="eastAsia" w:ascii="宋体" w:hAnsi="宋体" w:cs="宋体"/>
                <w:color w:val="000000"/>
                <w:kern w:val="0"/>
                <w:sz w:val="22"/>
                <w:szCs w:val="22"/>
              </w:rPr>
            </w:pPr>
          </w:p>
        </w:tc>
      </w:tr>
      <w:tr w14:paraId="224F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30CF12D0">
            <w:pPr>
              <w:widowControl/>
              <w:jc w:val="left"/>
              <w:rPr>
                <w:rFonts w:hint="eastAsia" w:ascii="宋体" w:hAnsi="宋体" w:cs="宋体"/>
                <w:color w:val="000000"/>
                <w:kern w:val="0"/>
                <w:sz w:val="22"/>
                <w:szCs w:val="22"/>
              </w:rPr>
            </w:pPr>
          </w:p>
        </w:tc>
        <w:tc>
          <w:tcPr>
            <w:tcW w:w="1701" w:type="dxa"/>
            <w:vMerge w:val="continue"/>
            <w:vAlign w:val="center"/>
          </w:tcPr>
          <w:p w14:paraId="0A709279">
            <w:pPr>
              <w:widowControl/>
              <w:jc w:val="left"/>
              <w:rPr>
                <w:rFonts w:hint="eastAsia" w:ascii="宋体" w:hAnsi="宋体" w:cs="宋体"/>
                <w:color w:val="000000"/>
                <w:kern w:val="0"/>
                <w:sz w:val="22"/>
                <w:szCs w:val="22"/>
              </w:rPr>
            </w:pPr>
          </w:p>
        </w:tc>
        <w:tc>
          <w:tcPr>
            <w:tcW w:w="4111" w:type="dxa"/>
            <w:vAlign w:val="center"/>
          </w:tcPr>
          <w:p w14:paraId="390491A8">
            <w:pPr>
              <w:widowControl/>
              <w:rPr>
                <w:rFonts w:hint="eastAsia" w:ascii="宋体" w:hAnsi="宋体" w:cs="宋体"/>
                <w:color w:val="000000"/>
                <w:kern w:val="0"/>
                <w:sz w:val="22"/>
                <w:szCs w:val="22"/>
              </w:rPr>
            </w:pPr>
          </w:p>
        </w:tc>
        <w:tc>
          <w:tcPr>
            <w:tcW w:w="850" w:type="dxa"/>
          </w:tcPr>
          <w:p w14:paraId="20FDB1F9">
            <w:pPr>
              <w:widowControl/>
              <w:rPr>
                <w:rFonts w:hint="eastAsia" w:ascii="宋体" w:hAnsi="宋体" w:cs="宋体"/>
                <w:color w:val="000000"/>
                <w:kern w:val="0"/>
                <w:sz w:val="22"/>
                <w:szCs w:val="22"/>
              </w:rPr>
            </w:pPr>
          </w:p>
        </w:tc>
        <w:tc>
          <w:tcPr>
            <w:tcW w:w="709" w:type="dxa"/>
          </w:tcPr>
          <w:p w14:paraId="2D99A507">
            <w:pPr>
              <w:widowControl/>
              <w:rPr>
                <w:rFonts w:hint="eastAsia" w:ascii="宋体" w:hAnsi="宋体" w:cs="宋体"/>
                <w:color w:val="000000"/>
                <w:kern w:val="0"/>
                <w:sz w:val="22"/>
                <w:szCs w:val="22"/>
              </w:rPr>
            </w:pPr>
          </w:p>
        </w:tc>
        <w:tc>
          <w:tcPr>
            <w:tcW w:w="709" w:type="dxa"/>
          </w:tcPr>
          <w:p w14:paraId="7922D280">
            <w:pPr>
              <w:widowControl/>
              <w:rPr>
                <w:rFonts w:hint="eastAsia" w:ascii="宋体" w:hAnsi="宋体" w:cs="宋体"/>
                <w:color w:val="000000"/>
                <w:kern w:val="0"/>
                <w:sz w:val="22"/>
                <w:szCs w:val="22"/>
              </w:rPr>
            </w:pPr>
          </w:p>
        </w:tc>
      </w:tr>
    </w:tbl>
    <w:p w14:paraId="72A314C8">
      <w:pPr>
        <w:ind w:firstLine="420" w:firstLineChars="200"/>
        <w:rPr>
          <w:bCs/>
          <w:szCs w:val="21"/>
        </w:rPr>
      </w:pPr>
      <w:r>
        <w:rPr>
          <w:rFonts w:hint="eastAsia"/>
          <w:bCs/>
          <w:szCs w:val="21"/>
        </w:rPr>
        <w:t>《技术要求偏离表》编制指引：</w:t>
      </w:r>
    </w:p>
    <w:p w14:paraId="4BAE078D">
      <w:pPr>
        <w:ind w:firstLine="420" w:firstLineChars="200"/>
        <w:rPr>
          <w:bCs/>
          <w:szCs w:val="21"/>
        </w:rPr>
      </w:pPr>
      <w:r>
        <w:rPr>
          <w:rFonts w:hint="eastAsia"/>
          <w:bCs/>
          <w:szCs w:val="21"/>
        </w:rPr>
        <w:t>1、技术要求偏离表的序号、货物名称、招标技术要求等栏目</w:t>
      </w:r>
      <w:bookmarkStart w:id="10" w:name="_Hlk72094407"/>
      <w:r>
        <w:rPr>
          <w:rFonts w:hint="eastAsia"/>
          <w:bCs/>
          <w:szCs w:val="21"/>
        </w:rPr>
        <w:t>对应“用户需求书”中的“技术要求”章节</w:t>
      </w:r>
      <w:bookmarkEnd w:id="10"/>
      <w:r>
        <w:rPr>
          <w:rFonts w:hint="eastAsia"/>
          <w:bCs/>
          <w:szCs w:val="21"/>
        </w:rPr>
        <w:t>相关内容。</w:t>
      </w:r>
    </w:p>
    <w:p w14:paraId="1ECE82DA">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、“投标技术响应”一栏必须一一对照“招标技术要求”，详细填写投标人自身投标货物的具体参数，而不能不合理照搬照抄询价文件的技术要求，以体现具体响应情况。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5EE3A9C1">
      <w:pPr>
        <w:ind w:firstLine="420" w:firstLineChars="200"/>
        <w:rPr>
          <w:bCs/>
          <w:color w:val="FF0000"/>
          <w:szCs w:val="21"/>
        </w:rPr>
      </w:pPr>
      <w:r>
        <w:rPr>
          <w:bCs/>
          <w:szCs w:val="21"/>
        </w:rPr>
        <w:t>3</w:t>
      </w:r>
      <w:r>
        <w:rPr>
          <w:rFonts w:hint="eastAsia"/>
          <w:bCs/>
          <w:szCs w:val="21"/>
        </w:rPr>
        <w:t>、</w:t>
      </w:r>
      <w:bookmarkStart w:id="11" w:name="_Hlk72158270"/>
      <w:r>
        <w:rPr>
          <w:rFonts w:hint="eastAsia"/>
          <w:bCs/>
          <w:szCs w:val="21"/>
        </w:rPr>
        <w:t>“偏离情况”</w:t>
      </w:r>
      <w:bookmarkEnd w:id="11"/>
      <w:r>
        <w:rPr>
          <w:rFonts w:hint="eastAsia"/>
          <w:bCs/>
          <w:szCs w:val="21"/>
        </w:rPr>
        <w:t>一栏填写如实填写“正偏离”、“负偏离”或“无偏离”，其中：</w:t>
      </w:r>
      <w:bookmarkStart w:id="12" w:name="_Hlk72093866"/>
      <w:r>
        <w:rPr>
          <w:rFonts w:hint="eastAsia"/>
          <w:bCs/>
          <w:szCs w:val="21"/>
        </w:rPr>
        <w:t>“正偏离”表示“投标响应优于招标技术要求”，“负偏离”表示“投标响应不满足招标技术要求”，“无偏离”表示“投标响应与招标技术要求一致”</w:t>
      </w:r>
      <w:bookmarkEnd w:id="1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7FE95F77">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72044029">
      <w:pPr>
        <w:ind w:firstLine="420" w:firstLineChars="200"/>
        <w:rPr>
          <w:bCs/>
          <w:szCs w:val="21"/>
        </w:rPr>
      </w:pPr>
      <w:r>
        <w:rPr>
          <w:rFonts w:hint="eastAsia"/>
          <w:bCs/>
          <w:szCs w:val="21"/>
        </w:rPr>
        <w:t>5、</w:t>
      </w:r>
      <w:bookmarkStart w:id="13" w:name="_Hlk72096106"/>
      <w:r>
        <w:rPr>
          <w:rFonts w:hint="eastAsia"/>
          <w:bCs/>
          <w:szCs w:val="21"/>
        </w:rPr>
        <w:t>证明资料条款响应要求</w:t>
      </w:r>
      <w:bookmarkEnd w:id="1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5" w:name="_Hlk73558164"/>
      <w:r>
        <w:rPr>
          <w:rFonts w:hint="eastAsia"/>
          <w:bCs/>
          <w:szCs w:val="21"/>
        </w:rPr>
        <w:t>且投标人在“偏离情况”一栏响应为“正偏离”或“无偏离”的，经采购人认定，将判定为负偏离。</w:t>
      </w:r>
      <w:bookmarkEnd w:id="14"/>
      <w:bookmarkEnd w:id="15"/>
    </w:p>
    <w:p w14:paraId="5231F821">
      <w:pPr>
        <w:ind w:firstLine="420" w:firstLineChars="200"/>
        <w:rPr>
          <w:bCs/>
          <w:szCs w:val="21"/>
        </w:rPr>
      </w:pPr>
      <w:r>
        <w:rPr>
          <w:rFonts w:hint="eastAsia"/>
          <w:bCs/>
          <w:szCs w:val="21"/>
        </w:rPr>
        <w:t>6、</w:t>
      </w:r>
      <w:bookmarkStart w:id="16" w:name="_Hlk72096137"/>
      <w:r>
        <w:rPr>
          <w:rFonts w:hint="eastAsia"/>
          <w:bCs/>
          <w:szCs w:val="21"/>
        </w:rPr>
        <w:t>表后“证明资料”部分内容的编制</w:t>
      </w:r>
      <w:bookmarkEnd w:id="16"/>
      <w:r>
        <w:rPr>
          <w:rFonts w:hint="eastAsia"/>
          <w:bCs/>
          <w:szCs w:val="21"/>
        </w:rPr>
        <w:t>：提供的所有证明资料应当统一编号（排序），且证明资料的编号（顺序）、数量和名称（形式）均应与“说明”一栏所填内容保持一致（一一对应），以便采购人查看。</w:t>
      </w:r>
      <w:bookmarkStart w:id="17" w:name="_Hlk73558180"/>
      <w:r>
        <w:rPr>
          <w:rFonts w:hint="eastAsia"/>
          <w:bCs/>
          <w:szCs w:val="21"/>
        </w:rPr>
        <w:t>未按照询价文件要求在表后放置证明材料的供应商将承担不利后果，经采购人认定，相关技术要求将判定为负偏离。</w:t>
      </w:r>
      <w:bookmarkEnd w:id="17"/>
    </w:p>
    <w:p w14:paraId="319A0474">
      <w:pPr>
        <w:ind w:firstLine="420" w:firstLineChars="200"/>
        <w:rPr>
          <w:bCs/>
          <w:szCs w:val="21"/>
        </w:rPr>
      </w:pPr>
      <w:r>
        <w:rPr>
          <w:rFonts w:hint="eastAsia"/>
          <w:bCs/>
          <w:szCs w:val="21"/>
        </w:rPr>
        <w:t>7、</w:t>
      </w:r>
      <w:bookmarkStart w:id="18" w:name="_Hlk72096176"/>
      <w:r>
        <w:rPr>
          <w:rFonts w:hint="eastAsia"/>
          <w:bCs/>
          <w:szCs w:val="21"/>
        </w:rPr>
        <w:t>证明资料的形式及其它具体要求</w:t>
      </w:r>
      <w:bookmarkEnd w:id="18"/>
      <w:r>
        <w:rPr>
          <w:rFonts w:hint="eastAsia"/>
          <w:bCs/>
          <w:szCs w:val="21"/>
        </w:rPr>
        <w:t>：</w:t>
      </w:r>
    </w:p>
    <w:p w14:paraId="788ADCBB">
      <w:pPr>
        <w:ind w:firstLine="420" w:firstLineChars="200"/>
        <w:rPr>
          <w:bCs/>
          <w:szCs w:val="21"/>
        </w:rPr>
      </w:pPr>
      <w:r>
        <w:rPr>
          <w:rFonts w:hint="eastAsia"/>
          <w:bCs/>
          <w:szCs w:val="21"/>
        </w:rPr>
        <w:t>（1）除照片、图片（截图）及不需加盖公章的文字说明（技术说明）外，其它证明资料均要求为原件扫描件；</w:t>
      </w:r>
    </w:p>
    <w:p w14:paraId="4CD03A83">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68B9C62B">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E1F3CD1">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0CDE900B">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4F8F701">
      <w:pPr>
        <w:ind w:firstLine="420" w:firstLineChars="200"/>
        <w:rPr>
          <w:bCs/>
          <w:szCs w:val="21"/>
        </w:rPr>
      </w:pPr>
      <w:r>
        <w:rPr>
          <w:rFonts w:hint="eastAsia"/>
          <w:bCs/>
          <w:szCs w:val="21"/>
        </w:rPr>
        <w:t>其它证明资料的形式要求参照以上要求执行；</w:t>
      </w:r>
    </w:p>
    <w:p w14:paraId="4783B8AD">
      <w:pPr>
        <w:ind w:firstLine="420" w:firstLineChars="200"/>
        <w:rPr>
          <w:bCs/>
          <w:szCs w:val="21"/>
        </w:rPr>
      </w:pPr>
      <w:r>
        <w:rPr>
          <w:rFonts w:hint="eastAsia"/>
          <w:bCs/>
          <w:szCs w:val="21"/>
        </w:rPr>
        <w:t>8、其它注意事项：</w:t>
      </w:r>
    </w:p>
    <w:p w14:paraId="27DA35E1">
      <w:pPr>
        <w:ind w:firstLine="420" w:firstLineChars="200"/>
        <w:rPr>
          <w:bCs/>
          <w:szCs w:val="21"/>
        </w:rPr>
      </w:pPr>
      <w:r>
        <w:rPr>
          <w:rFonts w:hint="eastAsia"/>
          <w:bCs/>
          <w:szCs w:val="21"/>
        </w:rPr>
        <w:t>（1）采购人有权对投标人的响应情况作出判断（评审结论）；</w:t>
      </w:r>
    </w:p>
    <w:p w14:paraId="1240E7C6">
      <w:pPr>
        <w:ind w:firstLine="420" w:firstLineChars="200"/>
        <w:rPr>
          <w:bCs/>
          <w:szCs w:val="21"/>
        </w:rPr>
      </w:pPr>
      <w:r>
        <w:rPr>
          <w:rFonts w:hint="eastAsia"/>
          <w:bCs/>
          <w:szCs w:val="21"/>
        </w:rPr>
        <w:t>（2）</w:t>
      </w:r>
      <w:bookmarkStart w:id="19" w:name="_Hlk72158213"/>
      <w:r>
        <w:rPr>
          <w:rFonts w:hint="eastAsia"/>
          <w:bCs/>
          <w:szCs w:val="21"/>
        </w:rPr>
        <w:t>采购人有权对以谋取中标为目的的技术规格模糊响应（如有意不合理照搬照抄询价文件的技术要求）或虚假响应予以认定，并视情况经政府集中采购机构报主管部门进行处理。</w:t>
      </w:r>
      <w:bookmarkEnd w:id="19"/>
    </w:p>
    <w:p w14:paraId="176B2BBE">
      <w:pPr>
        <w:ind w:firstLine="482" w:firstLineChars="200"/>
        <w:rPr>
          <w:b/>
          <w:sz w:val="24"/>
        </w:rPr>
      </w:pPr>
    </w:p>
    <w:p w14:paraId="3D82858C">
      <w:pPr>
        <w:widowControl/>
        <w:jc w:val="left"/>
        <w:rPr>
          <w:rFonts w:hint="eastAsia" w:ascii="宋体" w:hAnsi="宋体"/>
          <w:b/>
          <w:sz w:val="30"/>
          <w:szCs w:val="30"/>
        </w:rPr>
      </w:pPr>
      <w:r>
        <w:rPr>
          <w:rFonts w:hint="eastAsia" w:ascii="宋体" w:hAnsi="宋体" w:cs="宋体"/>
          <w:b/>
          <w:szCs w:val="21"/>
        </w:rPr>
        <w:br w:type="page"/>
      </w:r>
    </w:p>
    <w:p w14:paraId="55544817">
      <w:pPr>
        <w:pStyle w:val="30"/>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14:paraId="6F6212FA">
      <w:pPr>
        <w:pStyle w:val="30"/>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请对照用户需求书填写商务条款响应情况，保证商务条款实质性响应询价要求。“偏离情况”栏中应填写“正偏离”或“无偏离”，不接受“负偏离”。</w:t>
      </w:r>
    </w:p>
    <w:tbl>
      <w:tblPr>
        <w:tblStyle w:val="22"/>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2524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33EBA999">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571512A5">
            <w:pPr>
              <w:spacing w:line="360" w:lineRule="auto"/>
              <w:jc w:val="center"/>
              <w:rPr>
                <w:rFonts w:hint="eastAsia" w:ascii="宋体" w:hAnsi="宋体"/>
                <w:szCs w:val="21"/>
              </w:rPr>
            </w:pPr>
            <w:r>
              <w:rPr>
                <w:rFonts w:hint="eastAsia" w:ascii="宋体" w:hAnsi="宋体"/>
                <w:szCs w:val="21"/>
              </w:rPr>
              <w:t>招标商务需求</w:t>
            </w:r>
          </w:p>
        </w:tc>
        <w:tc>
          <w:tcPr>
            <w:tcW w:w="2735" w:type="dxa"/>
            <w:vAlign w:val="center"/>
          </w:tcPr>
          <w:p w14:paraId="3BE19F7B">
            <w:pPr>
              <w:spacing w:line="360" w:lineRule="auto"/>
              <w:jc w:val="center"/>
              <w:rPr>
                <w:rFonts w:hint="eastAsia" w:ascii="宋体" w:hAnsi="宋体"/>
                <w:szCs w:val="21"/>
              </w:rPr>
            </w:pPr>
            <w:r>
              <w:rPr>
                <w:rFonts w:hint="eastAsia" w:ascii="宋体" w:hAnsi="宋体"/>
                <w:szCs w:val="21"/>
              </w:rPr>
              <w:t>应答商务响应</w:t>
            </w:r>
          </w:p>
        </w:tc>
        <w:tc>
          <w:tcPr>
            <w:tcW w:w="1801" w:type="dxa"/>
            <w:vAlign w:val="center"/>
          </w:tcPr>
          <w:p w14:paraId="59448922">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3F8D37D7">
            <w:pPr>
              <w:spacing w:line="360" w:lineRule="auto"/>
              <w:jc w:val="center"/>
              <w:rPr>
                <w:rFonts w:hint="eastAsia" w:ascii="宋体" w:hAnsi="宋体"/>
                <w:szCs w:val="21"/>
              </w:rPr>
            </w:pPr>
            <w:r>
              <w:rPr>
                <w:rFonts w:hint="eastAsia" w:ascii="宋体" w:hAnsi="宋体"/>
                <w:szCs w:val="21"/>
              </w:rPr>
              <w:t>说明</w:t>
            </w:r>
          </w:p>
        </w:tc>
      </w:tr>
      <w:tr w14:paraId="30A6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E89C6E2">
            <w:pPr>
              <w:spacing w:line="360" w:lineRule="auto"/>
              <w:jc w:val="center"/>
              <w:rPr>
                <w:rFonts w:hint="eastAsia" w:ascii="宋体" w:hAnsi="宋体" w:cs="宋体"/>
                <w:bCs/>
                <w:szCs w:val="21"/>
              </w:rPr>
            </w:pPr>
          </w:p>
        </w:tc>
        <w:tc>
          <w:tcPr>
            <w:tcW w:w="3077" w:type="dxa"/>
          </w:tcPr>
          <w:p w14:paraId="1CAE095E">
            <w:pPr>
              <w:spacing w:line="360" w:lineRule="auto"/>
              <w:rPr>
                <w:rFonts w:hint="eastAsia" w:ascii="宋体" w:hAnsi="宋体"/>
                <w:bCs/>
                <w:szCs w:val="21"/>
              </w:rPr>
            </w:pPr>
          </w:p>
        </w:tc>
        <w:tc>
          <w:tcPr>
            <w:tcW w:w="2735" w:type="dxa"/>
          </w:tcPr>
          <w:p w14:paraId="4F5DDB6B">
            <w:pPr>
              <w:spacing w:line="360" w:lineRule="auto"/>
              <w:rPr>
                <w:rFonts w:hint="eastAsia" w:ascii="宋体" w:hAnsi="宋体" w:cs="宋体"/>
                <w:szCs w:val="21"/>
              </w:rPr>
            </w:pPr>
          </w:p>
        </w:tc>
        <w:tc>
          <w:tcPr>
            <w:tcW w:w="1801" w:type="dxa"/>
          </w:tcPr>
          <w:p w14:paraId="12867346">
            <w:pPr>
              <w:spacing w:line="360" w:lineRule="auto"/>
              <w:rPr>
                <w:rFonts w:hint="eastAsia" w:ascii="宋体" w:hAnsi="宋体" w:cs="宋体"/>
                <w:szCs w:val="21"/>
              </w:rPr>
            </w:pPr>
          </w:p>
        </w:tc>
        <w:tc>
          <w:tcPr>
            <w:tcW w:w="1515" w:type="dxa"/>
          </w:tcPr>
          <w:p w14:paraId="02234BF3">
            <w:pPr>
              <w:rPr>
                <w:rFonts w:hint="eastAsia" w:ascii="宋体" w:hAnsi="宋体" w:cs="宋体"/>
                <w:szCs w:val="21"/>
              </w:rPr>
            </w:pPr>
          </w:p>
        </w:tc>
      </w:tr>
      <w:tr w14:paraId="2233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5669C82">
            <w:pPr>
              <w:spacing w:line="360" w:lineRule="auto"/>
              <w:jc w:val="center"/>
              <w:rPr>
                <w:rFonts w:hint="eastAsia" w:ascii="宋体" w:hAnsi="宋体" w:cs="宋体"/>
                <w:bCs/>
                <w:szCs w:val="21"/>
              </w:rPr>
            </w:pPr>
          </w:p>
        </w:tc>
        <w:tc>
          <w:tcPr>
            <w:tcW w:w="3077" w:type="dxa"/>
          </w:tcPr>
          <w:p w14:paraId="13094DCD">
            <w:pPr>
              <w:spacing w:line="360" w:lineRule="auto"/>
              <w:rPr>
                <w:rFonts w:hint="eastAsia" w:ascii="宋体" w:hAnsi="宋体" w:cs="宋体"/>
                <w:b/>
                <w:szCs w:val="21"/>
              </w:rPr>
            </w:pPr>
          </w:p>
        </w:tc>
        <w:tc>
          <w:tcPr>
            <w:tcW w:w="2735" w:type="dxa"/>
          </w:tcPr>
          <w:p w14:paraId="53DEB0C4">
            <w:pPr>
              <w:spacing w:line="360" w:lineRule="auto"/>
              <w:rPr>
                <w:rFonts w:hint="eastAsia" w:ascii="宋体" w:hAnsi="宋体" w:cs="宋体"/>
                <w:szCs w:val="21"/>
              </w:rPr>
            </w:pPr>
          </w:p>
        </w:tc>
        <w:tc>
          <w:tcPr>
            <w:tcW w:w="1801" w:type="dxa"/>
          </w:tcPr>
          <w:p w14:paraId="339DCF6F">
            <w:pPr>
              <w:spacing w:line="360" w:lineRule="auto"/>
              <w:rPr>
                <w:rFonts w:hint="eastAsia" w:ascii="宋体" w:hAnsi="宋体" w:cs="宋体"/>
                <w:szCs w:val="21"/>
              </w:rPr>
            </w:pPr>
          </w:p>
        </w:tc>
        <w:tc>
          <w:tcPr>
            <w:tcW w:w="1515" w:type="dxa"/>
          </w:tcPr>
          <w:p w14:paraId="6C95FD42">
            <w:pPr>
              <w:spacing w:line="360" w:lineRule="auto"/>
              <w:rPr>
                <w:rFonts w:hint="eastAsia" w:ascii="宋体" w:hAnsi="宋体" w:cs="宋体"/>
                <w:szCs w:val="21"/>
              </w:rPr>
            </w:pPr>
          </w:p>
        </w:tc>
      </w:tr>
      <w:tr w14:paraId="41AA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3ACA9171">
            <w:pPr>
              <w:spacing w:line="360" w:lineRule="auto"/>
              <w:jc w:val="center"/>
              <w:rPr>
                <w:rFonts w:hint="eastAsia" w:ascii="宋体" w:hAnsi="宋体" w:cs="宋体"/>
                <w:bCs/>
                <w:szCs w:val="21"/>
              </w:rPr>
            </w:pPr>
          </w:p>
        </w:tc>
        <w:tc>
          <w:tcPr>
            <w:tcW w:w="3077" w:type="dxa"/>
          </w:tcPr>
          <w:p w14:paraId="77AFB2F1">
            <w:pPr>
              <w:spacing w:line="360" w:lineRule="auto"/>
              <w:rPr>
                <w:rFonts w:hint="eastAsia" w:ascii="宋体" w:hAnsi="宋体"/>
                <w:bCs/>
                <w:szCs w:val="21"/>
              </w:rPr>
            </w:pPr>
          </w:p>
        </w:tc>
        <w:tc>
          <w:tcPr>
            <w:tcW w:w="2735" w:type="dxa"/>
          </w:tcPr>
          <w:p w14:paraId="743CCF79">
            <w:pPr>
              <w:spacing w:line="360" w:lineRule="auto"/>
              <w:rPr>
                <w:rFonts w:hint="eastAsia" w:ascii="宋体" w:hAnsi="宋体" w:cs="宋体"/>
                <w:szCs w:val="21"/>
              </w:rPr>
            </w:pPr>
          </w:p>
        </w:tc>
        <w:tc>
          <w:tcPr>
            <w:tcW w:w="1801" w:type="dxa"/>
          </w:tcPr>
          <w:p w14:paraId="00671E58">
            <w:pPr>
              <w:spacing w:line="360" w:lineRule="auto"/>
              <w:rPr>
                <w:rFonts w:hint="eastAsia" w:ascii="宋体" w:hAnsi="宋体" w:cs="宋体"/>
                <w:szCs w:val="21"/>
              </w:rPr>
            </w:pPr>
          </w:p>
        </w:tc>
        <w:tc>
          <w:tcPr>
            <w:tcW w:w="1515" w:type="dxa"/>
          </w:tcPr>
          <w:p w14:paraId="2151A45A">
            <w:pPr>
              <w:spacing w:line="360" w:lineRule="auto"/>
              <w:rPr>
                <w:rFonts w:hint="eastAsia" w:ascii="宋体" w:hAnsi="宋体" w:cs="宋体"/>
                <w:szCs w:val="21"/>
              </w:rPr>
            </w:pPr>
          </w:p>
        </w:tc>
      </w:tr>
      <w:tr w14:paraId="4344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3237FE18">
            <w:pPr>
              <w:spacing w:line="360" w:lineRule="auto"/>
              <w:jc w:val="center"/>
              <w:rPr>
                <w:rFonts w:hint="eastAsia" w:ascii="宋体" w:hAnsi="宋体" w:cs="宋体"/>
                <w:bCs/>
                <w:szCs w:val="21"/>
              </w:rPr>
            </w:pPr>
          </w:p>
        </w:tc>
        <w:tc>
          <w:tcPr>
            <w:tcW w:w="3077" w:type="dxa"/>
          </w:tcPr>
          <w:p w14:paraId="06215C17">
            <w:pPr>
              <w:spacing w:line="360" w:lineRule="auto"/>
              <w:rPr>
                <w:rFonts w:hint="eastAsia" w:ascii="宋体" w:hAnsi="宋体" w:cs="宋体"/>
                <w:b/>
                <w:szCs w:val="21"/>
              </w:rPr>
            </w:pPr>
          </w:p>
        </w:tc>
        <w:tc>
          <w:tcPr>
            <w:tcW w:w="2735" w:type="dxa"/>
          </w:tcPr>
          <w:p w14:paraId="37A9339A">
            <w:pPr>
              <w:spacing w:line="360" w:lineRule="auto"/>
              <w:rPr>
                <w:rFonts w:hint="eastAsia" w:ascii="宋体" w:hAnsi="宋体" w:cs="宋体"/>
                <w:szCs w:val="21"/>
              </w:rPr>
            </w:pPr>
          </w:p>
        </w:tc>
        <w:tc>
          <w:tcPr>
            <w:tcW w:w="1801" w:type="dxa"/>
          </w:tcPr>
          <w:p w14:paraId="38549DCA">
            <w:pPr>
              <w:spacing w:line="360" w:lineRule="auto"/>
              <w:rPr>
                <w:rFonts w:hint="eastAsia" w:ascii="宋体" w:hAnsi="宋体" w:cs="宋体"/>
                <w:szCs w:val="21"/>
              </w:rPr>
            </w:pPr>
          </w:p>
        </w:tc>
        <w:tc>
          <w:tcPr>
            <w:tcW w:w="1515" w:type="dxa"/>
          </w:tcPr>
          <w:p w14:paraId="63F48D00">
            <w:pPr>
              <w:spacing w:line="360" w:lineRule="auto"/>
              <w:rPr>
                <w:rFonts w:hint="eastAsia" w:ascii="宋体" w:hAnsi="宋体" w:cs="宋体"/>
                <w:szCs w:val="21"/>
              </w:rPr>
            </w:pPr>
          </w:p>
        </w:tc>
      </w:tr>
    </w:tbl>
    <w:p w14:paraId="501FF08A">
      <w:pPr>
        <w:ind w:firstLine="420" w:firstLineChars="200"/>
        <w:rPr>
          <w:bCs/>
          <w:szCs w:val="21"/>
        </w:rPr>
      </w:pPr>
      <w:r>
        <w:rPr>
          <w:rFonts w:hint="eastAsia"/>
          <w:bCs/>
          <w:szCs w:val="21"/>
        </w:rPr>
        <w:t>《商务要求偏离表》编制指引：</w:t>
      </w:r>
    </w:p>
    <w:p w14:paraId="534EBD90">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7135FEE0">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、“投标商务响应”一栏必须一一对照“招标商务要求”，详细填写自身响应情况，而不能不合理照搬照抄询价文件的商务要求，以体现具体响应情况。</w:t>
      </w:r>
    </w:p>
    <w:p w14:paraId="28FE6E9E">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64682CF8">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755757BF">
      <w:pPr>
        <w:ind w:firstLine="420" w:firstLineChars="200"/>
        <w:rPr>
          <w:bCs/>
          <w:szCs w:val="21"/>
        </w:rPr>
      </w:pPr>
      <w:r>
        <w:rPr>
          <w:rFonts w:hint="eastAsia"/>
          <w:bCs/>
          <w:szCs w:val="21"/>
        </w:rPr>
        <w:t>4、带★号条款为不可偏离条款，如未响应或出现负偏离的，将作投标无效处理。</w:t>
      </w:r>
    </w:p>
    <w:p w14:paraId="3099C1DA">
      <w:pPr>
        <w:spacing w:line="360" w:lineRule="auto"/>
        <w:ind w:firstLine="422" w:firstLineChars="200"/>
        <w:rPr>
          <w:rFonts w:hint="eastAsia" w:ascii="宋体" w:hAnsi="宋体" w:cs="宋体"/>
          <w:kern w:val="0"/>
          <w:szCs w:val="21"/>
        </w:rPr>
      </w:pPr>
      <w:r>
        <w:rPr>
          <w:rFonts w:hint="eastAsia" w:ascii="宋体" w:hAnsi="宋体" w:cs="宋体"/>
          <w:b/>
          <w:szCs w:val="21"/>
        </w:rPr>
        <w:br w:type="page"/>
      </w:r>
    </w:p>
    <w:p w14:paraId="30C2B145">
      <w:pPr>
        <w:widowControl/>
        <w:jc w:val="left"/>
        <w:rPr>
          <w:rFonts w:hint="eastAsia" w:ascii="宋体" w:hAnsi="宋体"/>
          <w:b/>
          <w:sz w:val="30"/>
          <w:szCs w:val="30"/>
        </w:rPr>
      </w:pPr>
    </w:p>
    <w:p w14:paraId="455E571B">
      <w:pPr>
        <w:pStyle w:val="30"/>
        <w:ind w:firstLine="0" w:firstLineChars="0"/>
        <w:jc w:val="center"/>
        <w:outlineLvl w:val="1"/>
      </w:pPr>
      <w:r>
        <w:rPr>
          <w:rFonts w:hint="eastAsia" w:ascii="宋体" w:hAnsi="宋体"/>
          <w:b/>
          <w:sz w:val="30"/>
          <w:szCs w:val="30"/>
        </w:rPr>
        <w:t>八、报价表</w:t>
      </w:r>
    </w:p>
    <w:p w14:paraId="1B6CAB8C">
      <w:pPr>
        <w:pStyle w:val="30"/>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20" w:name="OLE_LINK48"/>
      <w:bookmarkStart w:id="21" w:name="OLE_LINK46"/>
    </w:p>
    <w:p w14:paraId="684AC4C6">
      <w:pPr>
        <w:spacing w:line="360" w:lineRule="auto"/>
        <w:rPr>
          <w:rFonts w:hint="eastAsia" w:ascii="宋体" w:hAnsi="宋体" w:cs="宋体"/>
          <w:szCs w:val="21"/>
        </w:rPr>
      </w:pPr>
      <w:r>
        <w:rPr>
          <w:rFonts w:hint="eastAsia" w:ascii="宋体" w:hAnsi="宋体" w:cs="宋体"/>
          <w:szCs w:val="21"/>
        </w:rPr>
        <w:t>项目编号：</w:t>
      </w:r>
    </w:p>
    <w:tbl>
      <w:tblPr>
        <w:tblStyle w:val="22"/>
        <w:tblW w:w="8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50"/>
        <w:gridCol w:w="3358"/>
        <w:gridCol w:w="1751"/>
      </w:tblGrid>
      <w:tr w14:paraId="4CA08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3050" w:type="dxa"/>
            <w:vAlign w:val="center"/>
          </w:tcPr>
          <w:p w14:paraId="389D586A">
            <w:pPr>
              <w:pStyle w:val="13"/>
              <w:jc w:val="center"/>
              <w:rPr>
                <w:rFonts w:hint="eastAsia" w:hAnsi="宋体" w:cs="宋体"/>
                <w:szCs w:val="21"/>
              </w:rPr>
            </w:pPr>
            <w:r>
              <w:rPr>
                <w:rFonts w:hint="eastAsia" w:hAnsi="宋体" w:cs="宋体"/>
                <w:szCs w:val="21"/>
              </w:rPr>
              <w:t>项目名称</w:t>
            </w:r>
          </w:p>
        </w:tc>
        <w:tc>
          <w:tcPr>
            <w:tcW w:w="3358" w:type="dxa"/>
            <w:vAlign w:val="center"/>
          </w:tcPr>
          <w:p w14:paraId="23F1E3C8">
            <w:pPr>
              <w:pStyle w:val="13"/>
              <w:jc w:val="center"/>
              <w:rPr>
                <w:rFonts w:hint="eastAsia" w:hAnsi="宋体" w:cs="宋体"/>
                <w:szCs w:val="21"/>
              </w:rPr>
            </w:pPr>
            <w:r>
              <w:rPr>
                <w:rFonts w:hint="eastAsia" w:hAnsi="宋体" w:cs="宋体"/>
                <w:szCs w:val="21"/>
              </w:rPr>
              <w:t>报价总价</w:t>
            </w:r>
          </w:p>
          <w:p w14:paraId="281434D4">
            <w:pPr>
              <w:pStyle w:val="13"/>
              <w:jc w:val="center"/>
              <w:rPr>
                <w:rFonts w:hint="eastAsia" w:hAnsi="宋体" w:cs="宋体"/>
                <w:szCs w:val="21"/>
              </w:rPr>
            </w:pPr>
            <w:r>
              <w:rPr>
                <w:rFonts w:hint="eastAsia" w:hAnsi="宋体" w:cs="宋体"/>
                <w:szCs w:val="21"/>
              </w:rPr>
              <w:t>（人民币/元）</w:t>
            </w:r>
          </w:p>
        </w:tc>
        <w:tc>
          <w:tcPr>
            <w:tcW w:w="1751" w:type="dxa"/>
            <w:vAlign w:val="center"/>
          </w:tcPr>
          <w:p w14:paraId="52A28871">
            <w:pPr>
              <w:pStyle w:val="13"/>
              <w:jc w:val="center"/>
              <w:rPr>
                <w:rFonts w:hint="eastAsia" w:hAnsi="宋体" w:cs="宋体"/>
                <w:szCs w:val="21"/>
              </w:rPr>
            </w:pPr>
            <w:r>
              <w:rPr>
                <w:rFonts w:hint="eastAsia" w:hAnsi="宋体" w:cs="宋体"/>
                <w:szCs w:val="21"/>
              </w:rPr>
              <w:t>备注</w:t>
            </w:r>
          </w:p>
        </w:tc>
      </w:tr>
      <w:tr w14:paraId="748B8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3050" w:type="dxa"/>
            <w:vAlign w:val="center"/>
          </w:tcPr>
          <w:p w14:paraId="64C6F53A">
            <w:pPr>
              <w:pStyle w:val="13"/>
              <w:rPr>
                <w:rFonts w:hint="eastAsia" w:hAnsi="宋体" w:cs="宋体"/>
                <w:szCs w:val="21"/>
              </w:rPr>
            </w:pPr>
          </w:p>
        </w:tc>
        <w:tc>
          <w:tcPr>
            <w:tcW w:w="3358" w:type="dxa"/>
            <w:vAlign w:val="center"/>
          </w:tcPr>
          <w:p w14:paraId="00242CC3">
            <w:pPr>
              <w:pStyle w:val="13"/>
              <w:rPr>
                <w:rFonts w:hint="eastAsia" w:hAnsi="宋体" w:cs="宋体"/>
                <w:szCs w:val="21"/>
              </w:rPr>
            </w:pPr>
          </w:p>
          <w:p w14:paraId="0D9A5340">
            <w:pPr>
              <w:pStyle w:val="13"/>
              <w:rPr>
                <w:rFonts w:hint="eastAsia" w:hAnsi="宋体" w:cs="宋体"/>
                <w:szCs w:val="21"/>
              </w:rPr>
            </w:pPr>
            <w:r>
              <w:rPr>
                <w:rFonts w:hint="eastAsia" w:hAnsi="宋体" w:cs="宋体"/>
                <w:szCs w:val="21"/>
              </w:rPr>
              <w:t>小写：</w:t>
            </w:r>
          </w:p>
          <w:p w14:paraId="0BE76D22">
            <w:pPr>
              <w:pStyle w:val="13"/>
              <w:rPr>
                <w:rFonts w:hint="eastAsia" w:hAnsi="宋体" w:cs="宋体"/>
                <w:szCs w:val="21"/>
              </w:rPr>
            </w:pPr>
          </w:p>
          <w:p w14:paraId="368F0483">
            <w:pPr>
              <w:pStyle w:val="13"/>
              <w:rPr>
                <w:rFonts w:hint="eastAsia" w:hAnsi="宋体" w:cs="宋体"/>
                <w:szCs w:val="21"/>
              </w:rPr>
            </w:pPr>
            <w:r>
              <w:rPr>
                <w:rFonts w:hint="eastAsia" w:hAnsi="宋体" w:cs="宋体"/>
                <w:szCs w:val="21"/>
              </w:rPr>
              <w:t>大写：</w:t>
            </w:r>
          </w:p>
          <w:p w14:paraId="2B5E489D">
            <w:pPr>
              <w:pStyle w:val="13"/>
              <w:rPr>
                <w:rFonts w:hint="eastAsia" w:hAnsi="宋体" w:cs="宋体"/>
                <w:szCs w:val="21"/>
              </w:rPr>
            </w:pPr>
          </w:p>
        </w:tc>
        <w:tc>
          <w:tcPr>
            <w:tcW w:w="1751" w:type="dxa"/>
            <w:vAlign w:val="center"/>
          </w:tcPr>
          <w:p w14:paraId="772D8AB0">
            <w:pPr>
              <w:pStyle w:val="13"/>
              <w:rPr>
                <w:rFonts w:hint="eastAsia" w:hAnsi="宋体" w:cs="宋体"/>
                <w:szCs w:val="21"/>
              </w:rPr>
            </w:pPr>
          </w:p>
        </w:tc>
      </w:tr>
    </w:tbl>
    <w:p w14:paraId="2B7EEA7E">
      <w:pPr>
        <w:rPr>
          <w:rFonts w:hint="eastAsia" w:ascii="宋体" w:hAnsi="宋体" w:cs="宋体"/>
          <w:szCs w:val="21"/>
        </w:rPr>
      </w:pPr>
    </w:p>
    <w:p w14:paraId="22DB1097">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67BCC8E3">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1D88911A">
      <w:pPr>
        <w:tabs>
          <w:tab w:val="left" w:pos="720"/>
        </w:tabs>
        <w:jc w:val="center"/>
        <w:rPr>
          <w:rFonts w:hint="eastAsia" w:ascii="宋体" w:hAnsi="宋体" w:cs="宋体"/>
          <w:b/>
          <w:bCs/>
          <w:sz w:val="28"/>
          <w:szCs w:val="28"/>
        </w:rPr>
      </w:pPr>
      <w:r>
        <w:rPr>
          <w:rFonts w:hint="eastAsia" w:ascii="宋体" w:hAnsi="宋体" w:cs="宋体"/>
          <w:b/>
          <w:bCs/>
          <w:sz w:val="28"/>
          <w:szCs w:val="28"/>
        </w:rPr>
        <w:t>（二）分项报价表</w:t>
      </w:r>
    </w:p>
    <w:tbl>
      <w:tblPr>
        <w:tblStyle w:val="2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47"/>
        <w:gridCol w:w="703"/>
        <w:gridCol w:w="703"/>
        <w:gridCol w:w="843"/>
        <w:gridCol w:w="992"/>
        <w:gridCol w:w="567"/>
        <w:gridCol w:w="567"/>
        <w:gridCol w:w="709"/>
        <w:gridCol w:w="850"/>
        <w:gridCol w:w="1276"/>
      </w:tblGrid>
      <w:tr w14:paraId="29B6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2E09A13">
            <w:pPr>
              <w:jc w:val="center"/>
              <w:rPr>
                <w:bCs/>
                <w:szCs w:val="21"/>
              </w:rPr>
            </w:pPr>
            <w:r>
              <w:rPr>
                <w:rFonts w:hint="eastAsia"/>
                <w:bCs/>
                <w:szCs w:val="21"/>
              </w:rPr>
              <w:t>序号</w:t>
            </w:r>
          </w:p>
        </w:tc>
        <w:tc>
          <w:tcPr>
            <w:tcW w:w="1147" w:type="dxa"/>
            <w:vAlign w:val="center"/>
          </w:tcPr>
          <w:p w14:paraId="4B93E8EA">
            <w:pPr>
              <w:jc w:val="center"/>
              <w:rPr>
                <w:bCs/>
                <w:szCs w:val="21"/>
              </w:rPr>
            </w:pPr>
            <w:r>
              <w:rPr>
                <w:rFonts w:hint="eastAsia"/>
                <w:bCs/>
                <w:szCs w:val="21"/>
              </w:rPr>
              <w:t>货物名称</w:t>
            </w:r>
          </w:p>
        </w:tc>
        <w:tc>
          <w:tcPr>
            <w:tcW w:w="703" w:type="dxa"/>
            <w:vAlign w:val="center"/>
          </w:tcPr>
          <w:p w14:paraId="4AA1BA0B">
            <w:pPr>
              <w:jc w:val="center"/>
              <w:rPr>
                <w:bCs/>
                <w:szCs w:val="21"/>
              </w:rPr>
            </w:pPr>
            <w:r>
              <w:rPr>
                <w:rFonts w:hint="eastAsia"/>
                <w:szCs w:val="21"/>
              </w:rPr>
              <w:t>品牌</w:t>
            </w:r>
          </w:p>
        </w:tc>
        <w:tc>
          <w:tcPr>
            <w:tcW w:w="703" w:type="dxa"/>
            <w:vAlign w:val="center"/>
          </w:tcPr>
          <w:p w14:paraId="3AD91237">
            <w:pPr>
              <w:jc w:val="center"/>
              <w:rPr>
                <w:bCs/>
                <w:szCs w:val="21"/>
              </w:rPr>
            </w:pPr>
            <w:r>
              <w:rPr>
                <w:rFonts w:hint="eastAsia"/>
                <w:szCs w:val="21"/>
              </w:rPr>
              <w:t>规格/型号</w:t>
            </w:r>
          </w:p>
        </w:tc>
        <w:tc>
          <w:tcPr>
            <w:tcW w:w="843" w:type="dxa"/>
            <w:vAlign w:val="center"/>
          </w:tcPr>
          <w:p w14:paraId="4CE967D5">
            <w:pPr>
              <w:jc w:val="center"/>
              <w:rPr>
                <w:bCs/>
                <w:szCs w:val="21"/>
              </w:rPr>
            </w:pPr>
            <w:r>
              <w:rPr>
                <w:rFonts w:hint="eastAsia"/>
                <w:b/>
                <w:color w:val="FF0000"/>
                <w:szCs w:val="21"/>
              </w:rPr>
              <w:t>原产地</w:t>
            </w:r>
          </w:p>
        </w:tc>
        <w:tc>
          <w:tcPr>
            <w:tcW w:w="992" w:type="dxa"/>
            <w:vAlign w:val="center"/>
          </w:tcPr>
          <w:p w14:paraId="47F53B0E">
            <w:pPr>
              <w:jc w:val="center"/>
              <w:rPr>
                <w:bCs/>
                <w:szCs w:val="21"/>
              </w:rPr>
            </w:pPr>
            <w:r>
              <w:rPr>
                <w:rFonts w:hint="eastAsia"/>
                <w:szCs w:val="21"/>
              </w:rPr>
              <w:t>货物制造商名称</w:t>
            </w:r>
          </w:p>
        </w:tc>
        <w:tc>
          <w:tcPr>
            <w:tcW w:w="567" w:type="dxa"/>
            <w:vAlign w:val="center"/>
          </w:tcPr>
          <w:p w14:paraId="6D255D51">
            <w:pPr>
              <w:jc w:val="center"/>
              <w:rPr>
                <w:bCs/>
                <w:szCs w:val="21"/>
              </w:rPr>
            </w:pPr>
            <w:r>
              <w:rPr>
                <w:rFonts w:hint="eastAsia"/>
                <w:bCs/>
                <w:szCs w:val="21"/>
              </w:rPr>
              <w:t>数量</w:t>
            </w:r>
          </w:p>
        </w:tc>
        <w:tc>
          <w:tcPr>
            <w:tcW w:w="567" w:type="dxa"/>
            <w:vAlign w:val="center"/>
          </w:tcPr>
          <w:p w14:paraId="5DC5148D">
            <w:pPr>
              <w:jc w:val="center"/>
              <w:rPr>
                <w:bCs/>
                <w:szCs w:val="21"/>
              </w:rPr>
            </w:pPr>
            <w:r>
              <w:rPr>
                <w:rFonts w:hint="eastAsia"/>
                <w:bCs/>
                <w:szCs w:val="21"/>
              </w:rPr>
              <w:t>单位</w:t>
            </w:r>
          </w:p>
        </w:tc>
        <w:tc>
          <w:tcPr>
            <w:tcW w:w="709" w:type="dxa"/>
            <w:vAlign w:val="center"/>
          </w:tcPr>
          <w:p w14:paraId="3787F1A3">
            <w:pPr>
              <w:jc w:val="center"/>
              <w:rPr>
                <w:bCs/>
                <w:szCs w:val="21"/>
              </w:rPr>
            </w:pPr>
            <w:r>
              <w:rPr>
                <w:rFonts w:hint="eastAsia"/>
                <w:szCs w:val="21"/>
              </w:rPr>
              <w:t>单价(元)</w:t>
            </w:r>
          </w:p>
        </w:tc>
        <w:tc>
          <w:tcPr>
            <w:tcW w:w="850" w:type="dxa"/>
            <w:vAlign w:val="center"/>
          </w:tcPr>
          <w:p w14:paraId="762AC0A3">
            <w:pPr>
              <w:jc w:val="center"/>
              <w:rPr>
                <w:bCs/>
                <w:szCs w:val="21"/>
              </w:rPr>
            </w:pPr>
            <w:r>
              <w:rPr>
                <w:rFonts w:hint="eastAsia"/>
                <w:szCs w:val="21"/>
              </w:rPr>
              <w:t>合价(元)</w:t>
            </w:r>
          </w:p>
        </w:tc>
        <w:tc>
          <w:tcPr>
            <w:tcW w:w="1276" w:type="dxa"/>
            <w:vAlign w:val="center"/>
          </w:tcPr>
          <w:p w14:paraId="3474BEC4">
            <w:pPr>
              <w:jc w:val="center"/>
              <w:rPr>
                <w:szCs w:val="21"/>
              </w:rPr>
            </w:pPr>
            <w:r>
              <w:rPr>
                <w:rFonts w:hint="eastAsia"/>
                <w:szCs w:val="21"/>
              </w:rPr>
              <w:t>预算金额（元）</w:t>
            </w:r>
          </w:p>
        </w:tc>
      </w:tr>
      <w:tr w14:paraId="4448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A800A29">
            <w:pPr>
              <w:jc w:val="center"/>
              <w:rPr>
                <w:bCs/>
                <w:szCs w:val="21"/>
              </w:rPr>
            </w:pPr>
            <w:r>
              <w:rPr>
                <w:rFonts w:hint="eastAsia"/>
                <w:bCs/>
                <w:szCs w:val="21"/>
              </w:rPr>
              <w:t>1</w:t>
            </w:r>
          </w:p>
        </w:tc>
        <w:tc>
          <w:tcPr>
            <w:tcW w:w="1147" w:type="dxa"/>
            <w:vAlign w:val="center"/>
          </w:tcPr>
          <w:p w14:paraId="5526F909">
            <w:pPr>
              <w:jc w:val="center"/>
              <w:rPr>
                <w:bCs/>
                <w:szCs w:val="21"/>
              </w:rPr>
            </w:pPr>
            <w:r>
              <w:rPr>
                <w:rFonts w:hint="eastAsia"/>
                <w:bCs/>
                <w:szCs w:val="21"/>
              </w:rPr>
              <w:t>*</w:t>
            </w:r>
            <w:r>
              <w:rPr>
                <w:bCs/>
                <w:szCs w:val="21"/>
              </w:rPr>
              <w:t>**</w:t>
            </w:r>
            <w:r>
              <w:rPr>
                <w:rFonts w:hint="eastAsia"/>
                <w:bCs/>
                <w:szCs w:val="21"/>
              </w:rPr>
              <w:t>（填写相关内容）</w:t>
            </w:r>
          </w:p>
        </w:tc>
        <w:tc>
          <w:tcPr>
            <w:tcW w:w="703" w:type="dxa"/>
            <w:vAlign w:val="center"/>
          </w:tcPr>
          <w:p w14:paraId="18C57B11">
            <w:pPr>
              <w:jc w:val="center"/>
              <w:rPr>
                <w:bCs/>
                <w:szCs w:val="21"/>
              </w:rPr>
            </w:pPr>
          </w:p>
        </w:tc>
        <w:tc>
          <w:tcPr>
            <w:tcW w:w="703" w:type="dxa"/>
            <w:vAlign w:val="center"/>
          </w:tcPr>
          <w:p w14:paraId="1C330FBA">
            <w:pPr>
              <w:jc w:val="center"/>
              <w:rPr>
                <w:bCs/>
                <w:szCs w:val="21"/>
              </w:rPr>
            </w:pPr>
          </w:p>
        </w:tc>
        <w:tc>
          <w:tcPr>
            <w:tcW w:w="843" w:type="dxa"/>
            <w:vAlign w:val="center"/>
          </w:tcPr>
          <w:p w14:paraId="26E0268C">
            <w:pPr>
              <w:jc w:val="center"/>
              <w:rPr>
                <w:bCs/>
                <w:szCs w:val="21"/>
              </w:rPr>
            </w:pPr>
          </w:p>
        </w:tc>
        <w:tc>
          <w:tcPr>
            <w:tcW w:w="992" w:type="dxa"/>
            <w:vAlign w:val="center"/>
          </w:tcPr>
          <w:p w14:paraId="25E8A35D">
            <w:pPr>
              <w:jc w:val="center"/>
              <w:rPr>
                <w:bCs/>
                <w:szCs w:val="21"/>
              </w:rPr>
            </w:pPr>
          </w:p>
        </w:tc>
        <w:tc>
          <w:tcPr>
            <w:tcW w:w="567" w:type="dxa"/>
            <w:vAlign w:val="center"/>
          </w:tcPr>
          <w:p w14:paraId="07AB9073">
            <w:pPr>
              <w:jc w:val="center"/>
              <w:rPr>
                <w:bCs/>
                <w:szCs w:val="21"/>
              </w:rPr>
            </w:pPr>
            <w:r>
              <w:rPr>
                <w:rFonts w:hint="eastAsia"/>
                <w:bCs/>
                <w:szCs w:val="21"/>
              </w:rPr>
              <w:t>*</w:t>
            </w:r>
          </w:p>
        </w:tc>
        <w:tc>
          <w:tcPr>
            <w:tcW w:w="567" w:type="dxa"/>
            <w:vAlign w:val="center"/>
          </w:tcPr>
          <w:p w14:paraId="2D992BEC">
            <w:pPr>
              <w:jc w:val="center"/>
              <w:rPr>
                <w:bCs/>
                <w:szCs w:val="21"/>
              </w:rPr>
            </w:pPr>
            <w:r>
              <w:rPr>
                <w:rFonts w:hint="eastAsia"/>
                <w:bCs/>
                <w:szCs w:val="21"/>
              </w:rPr>
              <w:t>*</w:t>
            </w:r>
          </w:p>
        </w:tc>
        <w:tc>
          <w:tcPr>
            <w:tcW w:w="709" w:type="dxa"/>
            <w:vAlign w:val="center"/>
          </w:tcPr>
          <w:p w14:paraId="5EA90A0C">
            <w:pPr>
              <w:jc w:val="center"/>
              <w:rPr>
                <w:bCs/>
                <w:szCs w:val="21"/>
              </w:rPr>
            </w:pPr>
          </w:p>
        </w:tc>
        <w:tc>
          <w:tcPr>
            <w:tcW w:w="850" w:type="dxa"/>
            <w:vAlign w:val="center"/>
          </w:tcPr>
          <w:p w14:paraId="3168D8D0">
            <w:pPr>
              <w:jc w:val="center"/>
              <w:rPr>
                <w:bCs/>
                <w:szCs w:val="21"/>
              </w:rPr>
            </w:pPr>
          </w:p>
        </w:tc>
        <w:tc>
          <w:tcPr>
            <w:tcW w:w="1276" w:type="dxa"/>
            <w:vMerge w:val="restart"/>
            <w:vAlign w:val="center"/>
          </w:tcPr>
          <w:p w14:paraId="5B371C29">
            <w:pPr>
              <w:jc w:val="center"/>
              <w:rPr>
                <w:b/>
                <w:bCs/>
                <w:szCs w:val="21"/>
              </w:rPr>
            </w:pPr>
            <w:r>
              <w:rPr>
                <w:bCs/>
                <w:szCs w:val="21"/>
              </w:rPr>
              <w:t>******</w:t>
            </w:r>
          </w:p>
        </w:tc>
      </w:tr>
      <w:tr w14:paraId="54C7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E4BB9B4">
            <w:pPr>
              <w:jc w:val="center"/>
              <w:rPr>
                <w:bCs/>
                <w:szCs w:val="21"/>
              </w:rPr>
            </w:pPr>
            <w:r>
              <w:rPr>
                <w:rFonts w:hint="eastAsia"/>
                <w:bCs/>
                <w:szCs w:val="21"/>
              </w:rPr>
              <w:t>2</w:t>
            </w:r>
          </w:p>
        </w:tc>
        <w:tc>
          <w:tcPr>
            <w:tcW w:w="1147" w:type="dxa"/>
            <w:vAlign w:val="center"/>
          </w:tcPr>
          <w:p w14:paraId="05FEF2DB">
            <w:pPr>
              <w:jc w:val="center"/>
              <w:rPr>
                <w:bCs/>
                <w:szCs w:val="21"/>
              </w:rPr>
            </w:pPr>
            <w:r>
              <w:rPr>
                <w:rFonts w:hint="eastAsia"/>
                <w:bCs/>
                <w:szCs w:val="21"/>
              </w:rPr>
              <w:t>*</w:t>
            </w:r>
            <w:r>
              <w:rPr>
                <w:bCs/>
                <w:szCs w:val="21"/>
              </w:rPr>
              <w:t>**</w:t>
            </w:r>
          </w:p>
        </w:tc>
        <w:tc>
          <w:tcPr>
            <w:tcW w:w="703" w:type="dxa"/>
            <w:vAlign w:val="center"/>
          </w:tcPr>
          <w:p w14:paraId="41DDAA49">
            <w:pPr>
              <w:jc w:val="center"/>
              <w:rPr>
                <w:bCs/>
                <w:szCs w:val="21"/>
              </w:rPr>
            </w:pPr>
          </w:p>
        </w:tc>
        <w:tc>
          <w:tcPr>
            <w:tcW w:w="703" w:type="dxa"/>
            <w:vAlign w:val="center"/>
          </w:tcPr>
          <w:p w14:paraId="48F4701F">
            <w:pPr>
              <w:jc w:val="center"/>
              <w:rPr>
                <w:bCs/>
                <w:szCs w:val="21"/>
              </w:rPr>
            </w:pPr>
          </w:p>
        </w:tc>
        <w:tc>
          <w:tcPr>
            <w:tcW w:w="843" w:type="dxa"/>
            <w:vAlign w:val="center"/>
          </w:tcPr>
          <w:p w14:paraId="5E903351">
            <w:pPr>
              <w:jc w:val="center"/>
              <w:rPr>
                <w:bCs/>
                <w:szCs w:val="21"/>
              </w:rPr>
            </w:pPr>
          </w:p>
        </w:tc>
        <w:tc>
          <w:tcPr>
            <w:tcW w:w="992" w:type="dxa"/>
            <w:vAlign w:val="center"/>
          </w:tcPr>
          <w:p w14:paraId="37C5A279">
            <w:pPr>
              <w:jc w:val="center"/>
              <w:rPr>
                <w:bCs/>
                <w:szCs w:val="21"/>
              </w:rPr>
            </w:pPr>
          </w:p>
        </w:tc>
        <w:tc>
          <w:tcPr>
            <w:tcW w:w="567" w:type="dxa"/>
            <w:vAlign w:val="center"/>
          </w:tcPr>
          <w:p w14:paraId="51A5C1C9">
            <w:pPr>
              <w:jc w:val="center"/>
              <w:rPr>
                <w:bCs/>
                <w:szCs w:val="21"/>
              </w:rPr>
            </w:pPr>
            <w:r>
              <w:rPr>
                <w:rFonts w:hint="eastAsia"/>
                <w:bCs/>
                <w:szCs w:val="21"/>
              </w:rPr>
              <w:t>*</w:t>
            </w:r>
          </w:p>
        </w:tc>
        <w:tc>
          <w:tcPr>
            <w:tcW w:w="567" w:type="dxa"/>
            <w:vAlign w:val="center"/>
          </w:tcPr>
          <w:p w14:paraId="380EE3B8">
            <w:pPr>
              <w:jc w:val="center"/>
              <w:rPr>
                <w:bCs/>
                <w:szCs w:val="21"/>
              </w:rPr>
            </w:pPr>
            <w:r>
              <w:rPr>
                <w:rFonts w:hint="eastAsia"/>
                <w:bCs/>
                <w:szCs w:val="21"/>
              </w:rPr>
              <w:t>*</w:t>
            </w:r>
          </w:p>
        </w:tc>
        <w:tc>
          <w:tcPr>
            <w:tcW w:w="709" w:type="dxa"/>
            <w:vAlign w:val="center"/>
          </w:tcPr>
          <w:p w14:paraId="7C2D8194">
            <w:pPr>
              <w:jc w:val="center"/>
              <w:rPr>
                <w:bCs/>
                <w:szCs w:val="21"/>
              </w:rPr>
            </w:pPr>
          </w:p>
        </w:tc>
        <w:tc>
          <w:tcPr>
            <w:tcW w:w="850" w:type="dxa"/>
            <w:vAlign w:val="center"/>
          </w:tcPr>
          <w:p w14:paraId="401C3C5A">
            <w:pPr>
              <w:jc w:val="center"/>
              <w:rPr>
                <w:bCs/>
                <w:szCs w:val="21"/>
              </w:rPr>
            </w:pPr>
          </w:p>
        </w:tc>
        <w:tc>
          <w:tcPr>
            <w:tcW w:w="1276" w:type="dxa"/>
            <w:vMerge w:val="continue"/>
            <w:vAlign w:val="center"/>
          </w:tcPr>
          <w:p w14:paraId="3181D997">
            <w:pPr>
              <w:jc w:val="center"/>
              <w:rPr>
                <w:b/>
                <w:bCs/>
                <w:color w:val="FF0000"/>
                <w:szCs w:val="21"/>
              </w:rPr>
            </w:pPr>
          </w:p>
        </w:tc>
      </w:tr>
      <w:tr w14:paraId="1708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A899BA6">
            <w:pPr>
              <w:jc w:val="center"/>
              <w:rPr>
                <w:bCs/>
                <w:szCs w:val="21"/>
              </w:rPr>
            </w:pPr>
            <w:r>
              <w:rPr>
                <w:rFonts w:hint="eastAsia"/>
                <w:bCs/>
                <w:szCs w:val="21"/>
              </w:rPr>
              <w:t>3</w:t>
            </w:r>
          </w:p>
        </w:tc>
        <w:tc>
          <w:tcPr>
            <w:tcW w:w="1147" w:type="dxa"/>
            <w:vAlign w:val="center"/>
          </w:tcPr>
          <w:p w14:paraId="305A03BA">
            <w:pPr>
              <w:jc w:val="center"/>
              <w:rPr>
                <w:bCs/>
                <w:szCs w:val="21"/>
              </w:rPr>
            </w:pPr>
            <w:r>
              <w:rPr>
                <w:rFonts w:hint="eastAsia"/>
                <w:bCs/>
                <w:szCs w:val="21"/>
              </w:rPr>
              <w:t>*</w:t>
            </w:r>
            <w:r>
              <w:rPr>
                <w:bCs/>
                <w:szCs w:val="21"/>
              </w:rPr>
              <w:t>**</w:t>
            </w:r>
          </w:p>
        </w:tc>
        <w:tc>
          <w:tcPr>
            <w:tcW w:w="703" w:type="dxa"/>
            <w:vAlign w:val="center"/>
          </w:tcPr>
          <w:p w14:paraId="1A8910C3">
            <w:pPr>
              <w:jc w:val="center"/>
              <w:rPr>
                <w:bCs/>
                <w:szCs w:val="21"/>
              </w:rPr>
            </w:pPr>
          </w:p>
        </w:tc>
        <w:tc>
          <w:tcPr>
            <w:tcW w:w="703" w:type="dxa"/>
            <w:vAlign w:val="center"/>
          </w:tcPr>
          <w:p w14:paraId="6C6BC94E">
            <w:pPr>
              <w:jc w:val="center"/>
              <w:rPr>
                <w:bCs/>
                <w:szCs w:val="21"/>
              </w:rPr>
            </w:pPr>
          </w:p>
        </w:tc>
        <w:tc>
          <w:tcPr>
            <w:tcW w:w="843" w:type="dxa"/>
            <w:vAlign w:val="center"/>
          </w:tcPr>
          <w:p w14:paraId="0523D41D">
            <w:pPr>
              <w:jc w:val="center"/>
              <w:rPr>
                <w:bCs/>
                <w:szCs w:val="21"/>
              </w:rPr>
            </w:pPr>
          </w:p>
        </w:tc>
        <w:tc>
          <w:tcPr>
            <w:tcW w:w="992" w:type="dxa"/>
            <w:vAlign w:val="center"/>
          </w:tcPr>
          <w:p w14:paraId="3E21713A">
            <w:pPr>
              <w:jc w:val="center"/>
              <w:rPr>
                <w:bCs/>
                <w:szCs w:val="21"/>
              </w:rPr>
            </w:pPr>
          </w:p>
        </w:tc>
        <w:tc>
          <w:tcPr>
            <w:tcW w:w="567" w:type="dxa"/>
            <w:vAlign w:val="center"/>
          </w:tcPr>
          <w:p w14:paraId="053DAA3E">
            <w:pPr>
              <w:jc w:val="center"/>
              <w:rPr>
                <w:bCs/>
                <w:szCs w:val="21"/>
              </w:rPr>
            </w:pPr>
            <w:r>
              <w:rPr>
                <w:rFonts w:hint="eastAsia"/>
                <w:bCs/>
                <w:szCs w:val="21"/>
              </w:rPr>
              <w:t>*</w:t>
            </w:r>
          </w:p>
        </w:tc>
        <w:tc>
          <w:tcPr>
            <w:tcW w:w="567" w:type="dxa"/>
            <w:vAlign w:val="center"/>
          </w:tcPr>
          <w:p w14:paraId="64AFC360">
            <w:pPr>
              <w:jc w:val="center"/>
              <w:rPr>
                <w:bCs/>
                <w:szCs w:val="21"/>
              </w:rPr>
            </w:pPr>
            <w:r>
              <w:rPr>
                <w:rFonts w:hint="eastAsia"/>
                <w:bCs/>
                <w:szCs w:val="21"/>
              </w:rPr>
              <w:t>*</w:t>
            </w:r>
          </w:p>
        </w:tc>
        <w:tc>
          <w:tcPr>
            <w:tcW w:w="709" w:type="dxa"/>
            <w:vAlign w:val="center"/>
          </w:tcPr>
          <w:p w14:paraId="564A5EFE">
            <w:pPr>
              <w:jc w:val="center"/>
              <w:rPr>
                <w:bCs/>
                <w:szCs w:val="21"/>
              </w:rPr>
            </w:pPr>
          </w:p>
        </w:tc>
        <w:tc>
          <w:tcPr>
            <w:tcW w:w="850" w:type="dxa"/>
            <w:vAlign w:val="center"/>
          </w:tcPr>
          <w:p w14:paraId="07DE4BEC">
            <w:pPr>
              <w:jc w:val="center"/>
              <w:rPr>
                <w:bCs/>
                <w:szCs w:val="21"/>
              </w:rPr>
            </w:pPr>
          </w:p>
        </w:tc>
        <w:tc>
          <w:tcPr>
            <w:tcW w:w="1276" w:type="dxa"/>
            <w:vMerge w:val="continue"/>
            <w:vAlign w:val="center"/>
          </w:tcPr>
          <w:p w14:paraId="1BA5E030">
            <w:pPr>
              <w:jc w:val="center"/>
              <w:rPr>
                <w:b/>
                <w:bCs/>
                <w:szCs w:val="21"/>
              </w:rPr>
            </w:pPr>
          </w:p>
        </w:tc>
      </w:tr>
      <w:tr w14:paraId="0C44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F20A18D">
            <w:pPr>
              <w:jc w:val="center"/>
              <w:rPr>
                <w:bCs/>
                <w:szCs w:val="21"/>
              </w:rPr>
            </w:pPr>
            <w:r>
              <w:rPr>
                <w:rFonts w:hint="eastAsia"/>
                <w:bCs/>
                <w:szCs w:val="21"/>
              </w:rPr>
              <w:t>4</w:t>
            </w:r>
          </w:p>
        </w:tc>
        <w:tc>
          <w:tcPr>
            <w:tcW w:w="1147" w:type="dxa"/>
            <w:vAlign w:val="center"/>
          </w:tcPr>
          <w:p w14:paraId="4F99540C">
            <w:pPr>
              <w:jc w:val="center"/>
              <w:rPr>
                <w:bCs/>
                <w:szCs w:val="21"/>
              </w:rPr>
            </w:pPr>
            <w:r>
              <w:rPr>
                <w:rFonts w:hint="eastAsia"/>
                <w:bCs/>
                <w:szCs w:val="21"/>
              </w:rPr>
              <w:t>*</w:t>
            </w:r>
            <w:r>
              <w:rPr>
                <w:bCs/>
                <w:szCs w:val="21"/>
              </w:rPr>
              <w:t>**</w:t>
            </w:r>
          </w:p>
        </w:tc>
        <w:tc>
          <w:tcPr>
            <w:tcW w:w="703" w:type="dxa"/>
            <w:vAlign w:val="center"/>
          </w:tcPr>
          <w:p w14:paraId="7A991CB6">
            <w:pPr>
              <w:jc w:val="center"/>
              <w:rPr>
                <w:bCs/>
                <w:szCs w:val="21"/>
              </w:rPr>
            </w:pPr>
          </w:p>
        </w:tc>
        <w:tc>
          <w:tcPr>
            <w:tcW w:w="703" w:type="dxa"/>
            <w:vAlign w:val="center"/>
          </w:tcPr>
          <w:p w14:paraId="032BB19E">
            <w:pPr>
              <w:jc w:val="center"/>
              <w:rPr>
                <w:bCs/>
                <w:szCs w:val="21"/>
              </w:rPr>
            </w:pPr>
          </w:p>
        </w:tc>
        <w:tc>
          <w:tcPr>
            <w:tcW w:w="843" w:type="dxa"/>
            <w:vAlign w:val="center"/>
          </w:tcPr>
          <w:p w14:paraId="710C30EC">
            <w:pPr>
              <w:jc w:val="center"/>
              <w:rPr>
                <w:bCs/>
                <w:szCs w:val="21"/>
              </w:rPr>
            </w:pPr>
          </w:p>
        </w:tc>
        <w:tc>
          <w:tcPr>
            <w:tcW w:w="992" w:type="dxa"/>
            <w:vAlign w:val="center"/>
          </w:tcPr>
          <w:p w14:paraId="4917C022">
            <w:pPr>
              <w:jc w:val="center"/>
              <w:rPr>
                <w:bCs/>
                <w:szCs w:val="21"/>
              </w:rPr>
            </w:pPr>
          </w:p>
        </w:tc>
        <w:tc>
          <w:tcPr>
            <w:tcW w:w="567" w:type="dxa"/>
            <w:vAlign w:val="center"/>
          </w:tcPr>
          <w:p w14:paraId="729EB3F4">
            <w:pPr>
              <w:jc w:val="center"/>
              <w:rPr>
                <w:bCs/>
                <w:szCs w:val="21"/>
              </w:rPr>
            </w:pPr>
            <w:r>
              <w:rPr>
                <w:rFonts w:hint="eastAsia"/>
                <w:bCs/>
                <w:szCs w:val="21"/>
              </w:rPr>
              <w:t>*</w:t>
            </w:r>
          </w:p>
        </w:tc>
        <w:tc>
          <w:tcPr>
            <w:tcW w:w="567" w:type="dxa"/>
            <w:vAlign w:val="center"/>
          </w:tcPr>
          <w:p w14:paraId="137F1F20">
            <w:pPr>
              <w:jc w:val="center"/>
              <w:rPr>
                <w:bCs/>
                <w:szCs w:val="21"/>
              </w:rPr>
            </w:pPr>
            <w:r>
              <w:rPr>
                <w:rFonts w:hint="eastAsia"/>
                <w:bCs/>
                <w:szCs w:val="21"/>
              </w:rPr>
              <w:t>*</w:t>
            </w:r>
          </w:p>
        </w:tc>
        <w:tc>
          <w:tcPr>
            <w:tcW w:w="709" w:type="dxa"/>
            <w:vAlign w:val="center"/>
          </w:tcPr>
          <w:p w14:paraId="412D250C">
            <w:pPr>
              <w:jc w:val="center"/>
              <w:rPr>
                <w:bCs/>
                <w:szCs w:val="21"/>
              </w:rPr>
            </w:pPr>
          </w:p>
        </w:tc>
        <w:tc>
          <w:tcPr>
            <w:tcW w:w="850" w:type="dxa"/>
            <w:vAlign w:val="center"/>
          </w:tcPr>
          <w:p w14:paraId="78A514E0">
            <w:pPr>
              <w:jc w:val="center"/>
              <w:rPr>
                <w:bCs/>
                <w:szCs w:val="21"/>
              </w:rPr>
            </w:pPr>
          </w:p>
        </w:tc>
        <w:tc>
          <w:tcPr>
            <w:tcW w:w="1276" w:type="dxa"/>
            <w:vMerge w:val="continue"/>
            <w:vAlign w:val="center"/>
          </w:tcPr>
          <w:p w14:paraId="32EDEFB2">
            <w:pPr>
              <w:jc w:val="center"/>
              <w:rPr>
                <w:b/>
                <w:bCs/>
                <w:szCs w:val="21"/>
              </w:rPr>
            </w:pPr>
          </w:p>
        </w:tc>
      </w:tr>
      <w:tr w14:paraId="537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BA13EC4">
            <w:pPr>
              <w:jc w:val="center"/>
              <w:rPr>
                <w:bCs/>
                <w:szCs w:val="21"/>
              </w:rPr>
            </w:pPr>
            <w:r>
              <w:rPr>
                <w:bCs/>
                <w:szCs w:val="21"/>
              </w:rPr>
              <w:t>5</w:t>
            </w:r>
          </w:p>
        </w:tc>
        <w:tc>
          <w:tcPr>
            <w:tcW w:w="1147" w:type="dxa"/>
            <w:vAlign w:val="center"/>
          </w:tcPr>
          <w:p w14:paraId="3CD9BF47">
            <w:pPr>
              <w:jc w:val="center"/>
              <w:rPr>
                <w:bCs/>
                <w:szCs w:val="21"/>
              </w:rPr>
            </w:pPr>
            <w:r>
              <w:rPr>
                <w:rFonts w:hint="eastAsia" w:ascii="宋体" w:hAnsi="宋体"/>
                <w:bCs/>
                <w:szCs w:val="21"/>
              </w:rPr>
              <w:t>……</w:t>
            </w:r>
          </w:p>
        </w:tc>
        <w:tc>
          <w:tcPr>
            <w:tcW w:w="703" w:type="dxa"/>
            <w:vAlign w:val="center"/>
          </w:tcPr>
          <w:p w14:paraId="6023324B">
            <w:pPr>
              <w:jc w:val="center"/>
              <w:rPr>
                <w:rFonts w:hint="eastAsia" w:ascii="宋体" w:hAnsi="宋体"/>
                <w:bCs/>
                <w:szCs w:val="21"/>
              </w:rPr>
            </w:pPr>
          </w:p>
        </w:tc>
        <w:tc>
          <w:tcPr>
            <w:tcW w:w="703" w:type="dxa"/>
            <w:vAlign w:val="center"/>
          </w:tcPr>
          <w:p w14:paraId="43279776">
            <w:pPr>
              <w:jc w:val="center"/>
              <w:rPr>
                <w:bCs/>
                <w:szCs w:val="21"/>
              </w:rPr>
            </w:pPr>
          </w:p>
        </w:tc>
        <w:tc>
          <w:tcPr>
            <w:tcW w:w="843" w:type="dxa"/>
            <w:vAlign w:val="center"/>
          </w:tcPr>
          <w:p w14:paraId="049B9C9A">
            <w:pPr>
              <w:jc w:val="center"/>
              <w:rPr>
                <w:bCs/>
                <w:szCs w:val="21"/>
              </w:rPr>
            </w:pPr>
          </w:p>
        </w:tc>
        <w:tc>
          <w:tcPr>
            <w:tcW w:w="992" w:type="dxa"/>
            <w:vAlign w:val="center"/>
          </w:tcPr>
          <w:p w14:paraId="79A4848D">
            <w:pPr>
              <w:jc w:val="center"/>
              <w:rPr>
                <w:bCs/>
                <w:szCs w:val="21"/>
              </w:rPr>
            </w:pPr>
          </w:p>
        </w:tc>
        <w:tc>
          <w:tcPr>
            <w:tcW w:w="567" w:type="dxa"/>
            <w:vAlign w:val="center"/>
          </w:tcPr>
          <w:p w14:paraId="0E5F6AFE">
            <w:pPr>
              <w:jc w:val="center"/>
              <w:rPr>
                <w:bCs/>
                <w:szCs w:val="21"/>
              </w:rPr>
            </w:pPr>
            <w:r>
              <w:rPr>
                <w:rFonts w:hint="eastAsia"/>
                <w:bCs/>
                <w:szCs w:val="21"/>
              </w:rPr>
              <w:t>*</w:t>
            </w:r>
          </w:p>
        </w:tc>
        <w:tc>
          <w:tcPr>
            <w:tcW w:w="567" w:type="dxa"/>
            <w:vAlign w:val="center"/>
          </w:tcPr>
          <w:p w14:paraId="4E2006F1">
            <w:pPr>
              <w:jc w:val="center"/>
              <w:rPr>
                <w:bCs/>
                <w:szCs w:val="21"/>
              </w:rPr>
            </w:pPr>
            <w:r>
              <w:rPr>
                <w:rFonts w:hint="eastAsia"/>
                <w:bCs/>
                <w:szCs w:val="21"/>
              </w:rPr>
              <w:t>*</w:t>
            </w:r>
          </w:p>
        </w:tc>
        <w:tc>
          <w:tcPr>
            <w:tcW w:w="709" w:type="dxa"/>
            <w:vAlign w:val="center"/>
          </w:tcPr>
          <w:p w14:paraId="5FD13E95">
            <w:pPr>
              <w:jc w:val="center"/>
              <w:rPr>
                <w:bCs/>
                <w:szCs w:val="21"/>
              </w:rPr>
            </w:pPr>
          </w:p>
        </w:tc>
        <w:tc>
          <w:tcPr>
            <w:tcW w:w="850" w:type="dxa"/>
            <w:vAlign w:val="center"/>
          </w:tcPr>
          <w:p w14:paraId="2F1522DB">
            <w:pPr>
              <w:jc w:val="center"/>
              <w:rPr>
                <w:bCs/>
                <w:szCs w:val="21"/>
              </w:rPr>
            </w:pPr>
          </w:p>
        </w:tc>
        <w:tc>
          <w:tcPr>
            <w:tcW w:w="1276" w:type="dxa"/>
            <w:vMerge w:val="continue"/>
            <w:vAlign w:val="center"/>
          </w:tcPr>
          <w:p w14:paraId="0E857DDA">
            <w:pPr>
              <w:jc w:val="center"/>
              <w:rPr>
                <w:b/>
                <w:bCs/>
                <w:color w:val="FF0000"/>
                <w:szCs w:val="21"/>
              </w:rPr>
            </w:pPr>
          </w:p>
        </w:tc>
      </w:tr>
      <w:tr w14:paraId="0B51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11"/>
            <w:vAlign w:val="center"/>
          </w:tcPr>
          <w:p w14:paraId="1421FF0D">
            <w:pPr>
              <w:rPr>
                <w:b/>
                <w:bCs/>
                <w:color w:val="FF0000"/>
                <w:szCs w:val="21"/>
              </w:rPr>
            </w:pPr>
            <w:r>
              <w:rPr>
                <w:rFonts w:hint="eastAsia"/>
                <w:bCs/>
                <w:szCs w:val="21"/>
              </w:rPr>
              <w:t>合计（即投标总价；币种：人民币；单位：元） 小写：            大写：</w:t>
            </w:r>
          </w:p>
        </w:tc>
      </w:tr>
    </w:tbl>
    <w:p w14:paraId="23C3A4D1">
      <w:pPr>
        <w:ind w:firstLine="482" w:firstLineChars="200"/>
        <w:rPr>
          <w:rFonts w:hint="eastAsia" w:ascii="宋体" w:hAnsi="宋体"/>
          <w:b/>
          <w:sz w:val="24"/>
        </w:rPr>
      </w:pPr>
      <w:r>
        <w:rPr>
          <w:rFonts w:hint="eastAsia" w:ascii="宋体" w:hAnsi="宋体"/>
          <w:b/>
          <w:sz w:val="24"/>
        </w:rPr>
        <w:t>注：1.本表可按同样格式扩展。</w:t>
      </w:r>
    </w:p>
    <w:p w14:paraId="37909008">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39D438FD">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2"/>
    </w:p>
    <w:p w14:paraId="008ECFCB">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707CC9C2">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.所投货物均应填写货物制造商名称，“制造商”是指产品品牌厂商，产品代工制造的，应填写接受委托生产制造的制造商。</w:t>
      </w:r>
    </w:p>
    <w:p w14:paraId="03827920">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EAD883C">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25079DDB">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询价文件”中规定的货币单位填写；投标总价应为以上各分项价格之和；投标总价和项目报价表中单个采购预算条目报价均不得超过对应的预算金额（或设定的预算金额下的最高限价），否则将导致投标无效。</w:t>
      </w:r>
    </w:p>
    <w:p w14:paraId="0B49C9AD">
      <w:pPr>
        <w:pStyle w:val="2"/>
        <w:ind w:firstLine="480"/>
      </w:pPr>
    </w:p>
    <w:p w14:paraId="77E7F328">
      <w:pPr>
        <w:jc w:val="center"/>
        <w:rPr>
          <w:rFonts w:hint="eastAsia" w:ascii="宋体" w:hAnsi="宋体" w:cs="宋体"/>
          <w:b/>
          <w:bCs/>
          <w:sz w:val="28"/>
          <w:szCs w:val="28"/>
        </w:rPr>
      </w:pPr>
      <w:r>
        <w:rPr>
          <w:rFonts w:hint="eastAsia" w:ascii="宋体" w:hAnsi="宋体" w:cs="宋体"/>
          <w:b/>
          <w:bCs/>
          <w:sz w:val="28"/>
          <w:szCs w:val="28"/>
        </w:rPr>
        <w:t>（三）供应商认为需要涉及的其他内容报价清单</w:t>
      </w:r>
    </w:p>
    <w:bookmarkEnd w:id="20"/>
    <w:bookmarkEnd w:id="21"/>
    <w:p w14:paraId="3E694E8C">
      <w:pPr>
        <w:pStyle w:val="30"/>
        <w:ind w:firstLine="0" w:firstLineChars="0"/>
        <w:rPr>
          <w:rFonts w:hint="eastAsia" w:ascii="宋体" w:hAnsi="宋体"/>
          <w:b/>
          <w:sz w:val="30"/>
          <w:szCs w:val="30"/>
        </w:rPr>
      </w:pPr>
    </w:p>
    <w:p w14:paraId="3A4AE0E3">
      <w:pPr>
        <w:widowControl/>
        <w:jc w:val="left"/>
        <w:rPr>
          <w:rFonts w:hint="eastAsia" w:ascii="宋体" w:hAnsi="宋体"/>
          <w:b/>
          <w:sz w:val="30"/>
          <w:szCs w:val="30"/>
        </w:rPr>
      </w:pPr>
      <w:r>
        <w:rPr>
          <w:rFonts w:ascii="宋体" w:hAnsi="宋体"/>
          <w:b/>
          <w:sz w:val="30"/>
          <w:szCs w:val="30"/>
        </w:rPr>
        <w:br w:type="page"/>
      </w:r>
    </w:p>
    <w:p w14:paraId="7B907CAD">
      <w:pPr>
        <w:pStyle w:val="30"/>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14:paraId="44E2AB9E">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22B537AF">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0CA17075">
      <w:pPr>
        <w:jc w:val="center"/>
        <w:outlineLvl w:val="0"/>
      </w:pPr>
      <w:r>
        <w:rPr>
          <w:rFonts w:hint="eastAsia"/>
          <w:b/>
          <w:sz w:val="24"/>
        </w:rPr>
        <w:t>（仅供参考，具体以项目需求及采购结果为准）</w:t>
      </w:r>
    </w:p>
    <w:p w14:paraId="1AB2EEB0">
      <w:pPr>
        <w:rPr>
          <w:szCs w:val="21"/>
        </w:rPr>
      </w:pPr>
      <w:r>
        <w:rPr>
          <w:rFonts w:hint="eastAsia"/>
          <w:szCs w:val="21"/>
        </w:rPr>
        <w:t>采购人：</w:t>
      </w:r>
      <w:r>
        <w:rPr>
          <w:rFonts w:hint="eastAsia"/>
          <w:szCs w:val="21"/>
          <w:u w:val="single"/>
        </w:rPr>
        <w:t xml:space="preserve">           </w:t>
      </w:r>
    </w:p>
    <w:p w14:paraId="6C88EFB6">
      <w:pPr>
        <w:rPr>
          <w:szCs w:val="21"/>
        </w:rPr>
      </w:pPr>
      <w:r>
        <w:rPr>
          <w:rFonts w:hint="eastAsia"/>
          <w:szCs w:val="21"/>
        </w:rPr>
        <w:t>供应商：</w:t>
      </w:r>
      <w:r>
        <w:rPr>
          <w:rFonts w:hint="eastAsia"/>
          <w:szCs w:val="21"/>
          <w:u w:val="single"/>
        </w:rPr>
        <w:t xml:space="preserve">           </w:t>
      </w:r>
    </w:p>
    <w:p w14:paraId="600B9449"/>
    <w:p w14:paraId="31A19A37">
      <w:pPr>
        <w:spacing w:line="360" w:lineRule="auto"/>
        <w:ind w:firstLine="560"/>
        <w:rPr>
          <w:szCs w:val="21"/>
        </w:rPr>
      </w:pPr>
      <w:r>
        <w:rPr>
          <w:rFonts w:hint="eastAsia"/>
          <w:szCs w:val="21"/>
        </w:rPr>
        <w:t>根据深圳市</w:t>
      </w:r>
      <w:r>
        <w:rPr>
          <w:rFonts w:hint="eastAsia" w:ascii="宋体" w:hAnsi="宋体" w:cs="宋体"/>
          <w:szCs w:val="21"/>
        </w:rPr>
        <w:t>****</w:t>
      </w:r>
      <w:r>
        <w:rPr>
          <w:rFonts w:hint="eastAsia"/>
          <w:szCs w:val="21"/>
          <w:u w:val="single"/>
        </w:rPr>
        <w:t xml:space="preserve">        </w:t>
      </w:r>
      <w:r>
        <w:rPr>
          <w:rFonts w:hint="eastAsia"/>
          <w:szCs w:val="21"/>
        </w:rPr>
        <w:t>号采购项目的投标结果，由</w:t>
      </w:r>
      <w:r>
        <w:rPr>
          <w:rFonts w:hint="eastAsia"/>
          <w:szCs w:val="21"/>
          <w:u w:val="single"/>
        </w:rPr>
        <w:t xml:space="preserve">       </w:t>
      </w:r>
      <w:r>
        <w:rPr>
          <w:rFonts w:hint="eastAsia"/>
          <w:szCs w:val="21"/>
        </w:rPr>
        <w:t>单位为中标方。按照有关规定，经深圳市</w:t>
      </w:r>
      <w:r>
        <w:rPr>
          <w:rFonts w:hint="eastAsia"/>
          <w:szCs w:val="21"/>
          <w:u w:val="single"/>
        </w:rPr>
        <w:t xml:space="preserve">           </w:t>
      </w:r>
      <w:r>
        <w:rPr>
          <w:rFonts w:hint="eastAsia"/>
          <w:szCs w:val="21"/>
        </w:rPr>
        <w:t>（以下简称甲方）和</w:t>
      </w:r>
      <w:r>
        <w:rPr>
          <w:rFonts w:hint="eastAsia"/>
          <w:szCs w:val="21"/>
          <w:u w:val="single"/>
        </w:rPr>
        <w:t xml:space="preserve">           </w:t>
      </w:r>
      <w:r>
        <w:rPr>
          <w:rFonts w:hint="eastAsia"/>
          <w:szCs w:val="21"/>
        </w:rPr>
        <w:t>单位（以下简称乙方）协商，达成以下合同条款：</w:t>
      </w:r>
    </w:p>
    <w:p w14:paraId="013310F2">
      <w:pPr>
        <w:spacing w:line="360" w:lineRule="auto"/>
        <w:ind w:firstLine="560"/>
        <w:rPr>
          <w:b/>
          <w:szCs w:val="21"/>
        </w:rPr>
      </w:pPr>
      <w:r>
        <w:rPr>
          <w:rFonts w:hint="eastAsia"/>
          <w:b/>
          <w:szCs w:val="21"/>
        </w:rPr>
        <w:t>第一条  合同标的</w:t>
      </w:r>
    </w:p>
    <w:p w14:paraId="0D3AA4DB">
      <w:pPr>
        <w:spacing w:line="360" w:lineRule="auto"/>
        <w:ind w:firstLine="560"/>
        <w:rPr>
          <w:szCs w:val="21"/>
        </w:rPr>
      </w:pPr>
      <w:r>
        <w:rPr>
          <w:rFonts w:hint="eastAsia"/>
          <w:szCs w:val="21"/>
        </w:rPr>
        <w:t>乙方根据甲方需求提供下列货物：</w:t>
      </w:r>
    </w:p>
    <w:p w14:paraId="30454D34">
      <w:pPr>
        <w:spacing w:line="360" w:lineRule="auto"/>
        <w:ind w:firstLine="560"/>
        <w:rPr>
          <w:szCs w:val="21"/>
        </w:rPr>
      </w:pPr>
      <w:r>
        <w:rPr>
          <w:rFonts w:hint="eastAsia"/>
          <w:szCs w:val="21"/>
        </w:rPr>
        <w:t>货物名称、规格及数量详见</w:t>
      </w:r>
      <w:r>
        <w:rPr>
          <w:rFonts w:hint="eastAsia"/>
          <w:b/>
          <w:szCs w:val="21"/>
          <w:u w:val="single"/>
        </w:rPr>
        <w:t xml:space="preserve">                  </w:t>
      </w:r>
      <w:r>
        <w:rPr>
          <w:rFonts w:hint="eastAsia"/>
          <w:szCs w:val="21"/>
        </w:rPr>
        <w:t>。</w:t>
      </w:r>
    </w:p>
    <w:p w14:paraId="0BF8A38B">
      <w:pPr>
        <w:spacing w:line="360" w:lineRule="auto"/>
        <w:ind w:firstLine="560"/>
        <w:rPr>
          <w:b/>
          <w:szCs w:val="21"/>
        </w:rPr>
      </w:pPr>
      <w:r>
        <w:rPr>
          <w:rFonts w:hint="eastAsia"/>
          <w:b/>
          <w:szCs w:val="21"/>
        </w:rPr>
        <w:t>第二条  合同价款</w:t>
      </w:r>
    </w:p>
    <w:p w14:paraId="03AF5B60">
      <w:pPr>
        <w:spacing w:line="360" w:lineRule="auto"/>
        <w:ind w:firstLine="560"/>
        <w:rPr>
          <w:szCs w:val="21"/>
        </w:rPr>
      </w:pPr>
      <w:r>
        <w:rPr>
          <w:rFonts w:hint="eastAsia"/>
          <w:szCs w:val="21"/>
        </w:rPr>
        <w:t>本合同项下总价款为</w:t>
      </w:r>
      <w:r>
        <w:rPr>
          <w:rFonts w:hint="eastAsia"/>
          <w:szCs w:val="21"/>
          <w:u w:val="single"/>
        </w:rPr>
        <w:t xml:space="preserve">              </w:t>
      </w:r>
      <w:r>
        <w:rPr>
          <w:rFonts w:hint="eastAsia"/>
          <w:szCs w:val="21"/>
        </w:rPr>
        <w:t>（大写）人民币，分项价款详见</w:t>
      </w:r>
      <w:r>
        <w:rPr>
          <w:rFonts w:hint="eastAsia"/>
          <w:b/>
          <w:szCs w:val="21"/>
          <w:u w:val="single"/>
        </w:rPr>
        <w:t xml:space="preserve">          </w:t>
      </w:r>
      <w:r>
        <w:rPr>
          <w:rFonts w:hint="eastAsia"/>
          <w:szCs w:val="21"/>
        </w:rPr>
        <w:t>。本合同总价款已包括乙方为履行本合同义务所发生的一切费用，系固定不变价格，且不随通货膨胀的影响而波动。</w:t>
      </w:r>
    </w:p>
    <w:p w14:paraId="62046471">
      <w:pPr>
        <w:spacing w:line="360" w:lineRule="auto"/>
        <w:ind w:firstLine="560"/>
        <w:rPr>
          <w:b/>
          <w:szCs w:val="21"/>
        </w:rPr>
      </w:pPr>
      <w:r>
        <w:rPr>
          <w:rFonts w:hint="eastAsia"/>
          <w:b/>
          <w:szCs w:val="21"/>
        </w:rPr>
        <w:t>第三条  权利保证</w:t>
      </w:r>
    </w:p>
    <w:p w14:paraId="4C725CEB">
      <w:pPr>
        <w:spacing w:line="360" w:lineRule="auto"/>
        <w:ind w:firstLine="560"/>
        <w:rPr>
          <w:rFonts w:hint="eastAsia"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590A6A62">
      <w:pPr>
        <w:spacing w:line="360" w:lineRule="auto"/>
        <w:ind w:firstLine="560"/>
        <w:rPr>
          <w:b/>
          <w:szCs w:val="21"/>
        </w:rPr>
      </w:pPr>
      <w:r>
        <w:rPr>
          <w:rFonts w:hint="eastAsia"/>
          <w:b/>
          <w:szCs w:val="21"/>
        </w:rPr>
        <w:t>第四条  质量保证</w:t>
      </w:r>
    </w:p>
    <w:p w14:paraId="01C415D2">
      <w:pPr>
        <w:spacing w:line="360" w:lineRule="auto"/>
        <w:ind w:firstLine="560"/>
        <w:rPr>
          <w:rFonts w:hint="eastAsia" w:ascii="宋体" w:hAnsi="宋体"/>
          <w:szCs w:val="21"/>
        </w:rPr>
      </w:pPr>
      <w:r>
        <w:rPr>
          <w:rFonts w:hint="eastAsia" w:ascii="宋体" w:hAnsi="宋体"/>
          <w:szCs w:val="21"/>
        </w:rPr>
        <w:t>1、乙方所提供的货物的技术规格符合采购文件规定的技术规格，货物符合中华人民共和国的设计和制造生产标准或行业标准。</w:t>
      </w:r>
    </w:p>
    <w:p w14:paraId="4106650B">
      <w:pPr>
        <w:spacing w:line="360" w:lineRule="auto"/>
        <w:ind w:firstLine="560"/>
        <w:rPr>
          <w:rFonts w:hint="eastAsia" w:ascii="宋体" w:hAnsi="宋体"/>
          <w:szCs w:val="21"/>
        </w:rPr>
      </w:pPr>
      <w:r>
        <w:rPr>
          <w:rFonts w:hint="eastAsia" w:ascii="宋体" w:hAnsi="宋体"/>
          <w:szCs w:val="21"/>
        </w:rPr>
        <w:t>2、乙方应保证货物是全新、未使用过的原装合格正品（包括零部件），并完全符合甲方要求的质量、规格和性能的要求。如货物安装或配置了软件的，乙方保证相关软件均为正版软件。</w:t>
      </w:r>
    </w:p>
    <w:p w14:paraId="5A0C686F">
      <w:pPr>
        <w:spacing w:line="360" w:lineRule="auto"/>
        <w:ind w:firstLine="560"/>
        <w:rPr>
          <w:rFonts w:hint="eastAsia" w:ascii="宋体" w:hAnsi="宋体"/>
          <w:szCs w:val="21"/>
        </w:rPr>
      </w:pPr>
      <w:r>
        <w:rPr>
          <w:rFonts w:hint="eastAsia" w:ascii="宋体" w:hAnsi="宋体"/>
          <w:szCs w:val="21"/>
        </w:rPr>
        <w:t>3、乙方保证交货时一并提供货物的质量合格凭证或文件。</w:t>
      </w:r>
    </w:p>
    <w:p w14:paraId="71C3086F">
      <w:pPr>
        <w:spacing w:line="360" w:lineRule="auto"/>
        <w:rPr>
          <w:rFonts w:hint="eastAsia" w:ascii="宋体" w:hAnsi="宋体"/>
          <w:szCs w:val="21"/>
        </w:rPr>
      </w:pPr>
    </w:p>
    <w:p w14:paraId="5F3F4D06">
      <w:pPr>
        <w:spacing w:line="360" w:lineRule="auto"/>
        <w:ind w:firstLine="560"/>
        <w:rPr>
          <w:b/>
          <w:szCs w:val="21"/>
        </w:rPr>
      </w:pPr>
      <w:r>
        <w:rPr>
          <w:rFonts w:hint="eastAsia"/>
          <w:b/>
          <w:szCs w:val="21"/>
        </w:rPr>
        <w:t>第五条  交货和验收</w:t>
      </w:r>
    </w:p>
    <w:p w14:paraId="6520E138">
      <w:pPr>
        <w:spacing w:line="360" w:lineRule="auto"/>
        <w:ind w:firstLine="560"/>
        <w:rPr>
          <w:rFonts w:hint="eastAsia" w:ascii="宋体" w:hAnsi="宋体"/>
          <w:szCs w:val="21"/>
        </w:rPr>
      </w:pPr>
      <w:r>
        <w:rPr>
          <w:rFonts w:hint="eastAsia" w:ascii="宋体" w:hAnsi="宋体"/>
          <w:szCs w:val="21"/>
        </w:rPr>
        <w:t>1、乙方应按照本合同或招投标文件规定的时间和方式向甲方交付货物，交货地点由甲方指定。因交货产生的费用由乙方自行承担。</w:t>
      </w:r>
    </w:p>
    <w:p w14:paraId="4D1FE1B9">
      <w:pPr>
        <w:spacing w:line="360" w:lineRule="auto"/>
        <w:ind w:firstLine="560"/>
        <w:rPr>
          <w:rFonts w:hint="eastAsia" w:ascii="宋体" w:hAnsi="宋体"/>
          <w:szCs w:val="21"/>
        </w:rPr>
      </w:pPr>
      <w:r>
        <w:rPr>
          <w:rFonts w:hint="eastAsia" w:ascii="宋体" w:hAnsi="宋体"/>
          <w:szCs w:val="21"/>
        </w:rPr>
        <w:t>2、乙方交付的货物应当完全符合招投标文件所规定的货物、数量、质量和规格要求。乙方提供的货物不符合招投标文件和合同规定的，甲方有权拒收货物，由此引起的风险，由乙方承担。</w:t>
      </w:r>
    </w:p>
    <w:p w14:paraId="1BF9F5B0">
      <w:pPr>
        <w:spacing w:line="360" w:lineRule="auto"/>
        <w:ind w:firstLine="560"/>
        <w:rPr>
          <w:rFonts w:hint="eastAsia" w:ascii="宋体" w:hAnsi="宋体"/>
          <w:szCs w:val="21"/>
        </w:rPr>
      </w:pPr>
      <w:r>
        <w:rPr>
          <w:rFonts w:hint="eastAsia" w:ascii="宋体" w:hAnsi="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7BE1A8AF">
      <w:pPr>
        <w:spacing w:line="360" w:lineRule="auto"/>
        <w:ind w:firstLine="560"/>
        <w:rPr>
          <w:rFonts w:hint="eastAsia" w:ascii="宋体" w:hAnsi="宋体"/>
          <w:szCs w:val="21"/>
        </w:rPr>
      </w:pPr>
      <w:r>
        <w:rPr>
          <w:rFonts w:hint="eastAsia" w:ascii="宋体" w:hAnsi="宋体"/>
          <w:szCs w:val="21"/>
        </w:rPr>
        <w:t>4、甲方应当在到货后的</w:t>
      </w:r>
      <w:r>
        <w:rPr>
          <w:rFonts w:hint="eastAsia" w:ascii="宋体" w:hAnsi="宋体"/>
          <w:szCs w:val="21"/>
          <w:u w:val="single"/>
        </w:rPr>
        <w:t xml:space="preserve">       </w:t>
      </w:r>
      <w:r>
        <w:rPr>
          <w:rFonts w:hint="eastAsia" w:ascii="宋体" w:hAnsi="宋体"/>
          <w:szCs w:val="21"/>
        </w:rPr>
        <w:t>个工作日内对货物进行验收；需要乙方对货物或系统进行安装调试的，甲方应在货物安装调试完毕后的</w:t>
      </w:r>
      <w:r>
        <w:rPr>
          <w:rFonts w:hint="eastAsia" w:ascii="宋体" w:hAnsi="宋体"/>
          <w:szCs w:val="21"/>
          <w:u w:val="single"/>
        </w:rPr>
        <w:t xml:space="preserve">       </w:t>
      </w:r>
      <w:r>
        <w:rPr>
          <w:rFonts w:hint="eastAsia" w:ascii="宋体" w:hAnsi="宋体"/>
          <w:szCs w:val="21"/>
        </w:rPr>
        <w:t>个工作日内进行质量验收。</w:t>
      </w:r>
    </w:p>
    <w:p w14:paraId="3F3A19B3">
      <w:pPr>
        <w:spacing w:line="360" w:lineRule="auto"/>
        <w:ind w:firstLine="560"/>
        <w:rPr>
          <w:b/>
          <w:szCs w:val="21"/>
        </w:rPr>
      </w:pPr>
      <w:r>
        <w:rPr>
          <w:rFonts w:hint="eastAsia"/>
          <w:b/>
          <w:szCs w:val="21"/>
        </w:rPr>
        <w:t>第六条  保修及其他服务</w:t>
      </w:r>
    </w:p>
    <w:p w14:paraId="41060309">
      <w:pPr>
        <w:spacing w:line="360" w:lineRule="auto"/>
        <w:ind w:firstLine="560"/>
        <w:rPr>
          <w:rFonts w:hint="eastAsia" w:ascii="宋体" w:hAnsi="宋体"/>
          <w:szCs w:val="21"/>
        </w:rPr>
      </w:pPr>
      <w:r>
        <w:rPr>
          <w:rFonts w:hint="eastAsia" w:ascii="宋体" w:hAnsi="宋体"/>
          <w:szCs w:val="21"/>
        </w:rPr>
        <w:t>1、乙方应按照国家有关法律法规规章和“三包”规定和采购文件的要求及乙方在投标文件的相关承诺提供保修及其他服务。</w:t>
      </w:r>
    </w:p>
    <w:p w14:paraId="59E4F06B">
      <w:pPr>
        <w:spacing w:line="360" w:lineRule="auto"/>
        <w:ind w:firstLine="560"/>
        <w:rPr>
          <w:rFonts w:hint="eastAsia" w:ascii="宋体" w:hAnsi="宋体"/>
          <w:szCs w:val="21"/>
        </w:rPr>
      </w:pPr>
      <w:r>
        <w:rPr>
          <w:rFonts w:hint="eastAsia" w:ascii="宋体" w:hAnsi="宋体"/>
          <w:szCs w:val="21"/>
        </w:rPr>
        <w:t>2、</w:t>
      </w:r>
      <w:r>
        <w:rPr>
          <w:rFonts w:ascii="宋体" w:hAnsi="宋体"/>
          <w:szCs w:val="21"/>
        </w:rPr>
        <w:t>保修期内，乙方负责对其提供的货物进行维修和系统维护，不再收取任何费用。</w:t>
      </w:r>
      <w:r>
        <w:rPr>
          <w:rFonts w:hint="eastAsia" w:ascii="宋体" w:hAnsi="宋体"/>
          <w:szCs w:val="21"/>
        </w:rPr>
        <w:t>所有货物保修服务方式均为乙方上门保修，即由乙方派员到货物使用现场维修，由此产生的一切费用均由乙方承担。保修期后的货物维护另行协商。</w:t>
      </w:r>
    </w:p>
    <w:p w14:paraId="42418E2B">
      <w:pPr>
        <w:spacing w:line="360" w:lineRule="auto"/>
        <w:ind w:firstLine="560"/>
        <w:rPr>
          <w:b/>
          <w:szCs w:val="21"/>
        </w:rPr>
      </w:pPr>
      <w:r>
        <w:rPr>
          <w:rFonts w:hint="eastAsia"/>
          <w:b/>
          <w:szCs w:val="21"/>
        </w:rPr>
        <w:t>第七条  履约保证金</w:t>
      </w:r>
    </w:p>
    <w:p w14:paraId="00D23A33">
      <w:pPr>
        <w:spacing w:line="360" w:lineRule="auto"/>
        <w:ind w:firstLine="560"/>
        <w:rPr>
          <w:rFonts w:hint="eastAsia" w:ascii="宋体" w:hAnsi="宋体"/>
          <w:szCs w:val="21"/>
        </w:rPr>
      </w:pPr>
      <w:r>
        <w:rPr>
          <w:rFonts w:hint="eastAsia" w:ascii="宋体" w:hAnsi="宋体"/>
          <w:szCs w:val="21"/>
        </w:rPr>
        <w:t>无</w:t>
      </w:r>
    </w:p>
    <w:p w14:paraId="1B187703">
      <w:pPr>
        <w:spacing w:line="360" w:lineRule="auto"/>
        <w:ind w:firstLine="560"/>
        <w:rPr>
          <w:b/>
          <w:szCs w:val="21"/>
        </w:rPr>
      </w:pPr>
      <w:r>
        <w:rPr>
          <w:rFonts w:hint="eastAsia"/>
          <w:b/>
          <w:szCs w:val="21"/>
        </w:rPr>
        <w:t>第八条   付款方式</w:t>
      </w:r>
    </w:p>
    <w:p w14:paraId="037D0463">
      <w:pPr>
        <w:spacing w:line="360" w:lineRule="auto"/>
        <w:ind w:firstLine="560"/>
        <w:rPr>
          <w:szCs w:val="21"/>
        </w:rPr>
      </w:pPr>
      <w:r>
        <w:rPr>
          <w:rFonts w:hint="eastAsia"/>
          <w:szCs w:val="21"/>
        </w:rPr>
        <w:t>按照询价文件规定的付款方式进行支付。</w:t>
      </w:r>
    </w:p>
    <w:p w14:paraId="17256870">
      <w:pPr>
        <w:spacing w:line="360" w:lineRule="auto"/>
        <w:ind w:firstLine="560"/>
        <w:rPr>
          <w:b/>
          <w:szCs w:val="21"/>
        </w:rPr>
      </w:pPr>
      <w:r>
        <w:rPr>
          <w:rFonts w:hint="eastAsia"/>
          <w:b/>
          <w:szCs w:val="21"/>
        </w:rPr>
        <w:t>第九条    违约责任</w:t>
      </w:r>
    </w:p>
    <w:p w14:paraId="76D9E0D7">
      <w:pPr>
        <w:spacing w:line="360" w:lineRule="auto"/>
        <w:ind w:firstLine="560"/>
        <w:rPr>
          <w:rFonts w:hint="eastAsia" w:ascii="宋体" w:hAnsi="宋体"/>
          <w:szCs w:val="21"/>
        </w:rPr>
      </w:pPr>
      <w:r>
        <w:rPr>
          <w:rFonts w:hint="eastAsia" w:ascii="宋体" w:hAnsi="宋体"/>
          <w:szCs w:val="21"/>
        </w:rPr>
        <w:t>１、甲方无正当理由拒收货物、拒付货物款的，由甲方向乙方偿付合同总价的【】%违约金。</w:t>
      </w:r>
    </w:p>
    <w:p w14:paraId="2314E05E">
      <w:pPr>
        <w:spacing w:line="360" w:lineRule="auto"/>
        <w:ind w:firstLine="560"/>
        <w:rPr>
          <w:rFonts w:hint="eastAsia" w:ascii="宋体" w:hAnsi="宋体"/>
          <w:szCs w:val="21"/>
        </w:rPr>
      </w:pPr>
      <w:r>
        <w:rPr>
          <w:rFonts w:hint="eastAsia" w:ascii="宋体" w:hAnsi="宋体"/>
          <w:szCs w:val="21"/>
        </w:rPr>
        <w:t>２、甲方未按合同规定的期限向乙方支付货款的，每逾期1天甲方向乙方偿付欠款总额的【】‰滞纳金，但累计滞纳金总额不超过欠款总额的【】% 。</w:t>
      </w:r>
    </w:p>
    <w:p w14:paraId="341CA728">
      <w:pPr>
        <w:spacing w:line="360" w:lineRule="auto"/>
        <w:ind w:firstLine="560"/>
        <w:rPr>
          <w:rFonts w:hint="eastAsia" w:ascii="宋体" w:hAnsi="宋体"/>
          <w:szCs w:val="21"/>
        </w:rPr>
      </w:pPr>
      <w:r>
        <w:rPr>
          <w:rFonts w:hint="eastAsia" w:ascii="宋体" w:hAnsi="宋体"/>
          <w:szCs w:val="21"/>
        </w:rPr>
        <w:t>３、</w:t>
      </w:r>
      <w:r>
        <w:rPr>
          <w:rFonts w:ascii="宋体" w:hAnsi="宋体"/>
          <w:szCs w:val="21"/>
        </w:rPr>
        <w:t>乙方逾期交付货物的，每逾期1天，乙方向甲方偿付逾期交货部分货款总额的</w:t>
      </w:r>
      <w:r>
        <w:rPr>
          <w:rFonts w:hint="eastAsia" w:ascii="宋体" w:hAnsi="宋体"/>
          <w:szCs w:val="21"/>
        </w:rPr>
        <w:t>【】</w:t>
      </w:r>
      <w:r>
        <w:rPr>
          <w:rFonts w:ascii="宋体" w:hAnsi="宋体"/>
          <w:szCs w:val="21"/>
        </w:rPr>
        <w:t>‰的滞纳金</w:t>
      </w:r>
      <w:r>
        <w:rPr>
          <w:rFonts w:hint="eastAsia" w:ascii="宋体" w:hAnsi="宋体"/>
          <w:szCs w:val="21"/>
        </w:rPr>
        <w:t>。如乙方逾期交货达</w:t>
      </w:r>
      <w:r>
        <w:rPr>
          <w:rFonts w:hint="eastAsia" w:ascii="宋体" w:hAnsi="宋体"/>
          <w:szCs w:val="21"/>
          <w:u w:val="single"/>
        </w:rPr>
        <w:t xml:space="preserve">    </w:t>
      </w:r>
      <w:r>
        <w:rPr>
          <w:rFonts w:hint="eastAsia" w:ascii="宋体" w:hAnsi="宋体"/>
          <w:szCs w:val="21"/>
        </w:rPr>
        <w:t>天，甲方有权解除合同，履约保证金不予退回，同时乙方应向甲方支付合同总价【】％的违约金。</w:t>
      </w:r>
    </w:p>
    <w:p w14:paraId="091F5DA7">
      <w:pPr>
        <w:spacing w:line="360" w:lineRule="auto"/>
        <w:ind w:firstLine="560"/>
        <w:rPr>
          <w:rFonts w:hint="eastAsia" w:ascii="宋体" w:hAnsi="宋体"/>
          <w:szCs w:val="21"/>
        </w:rPr>
      </w:pPr>
      <w:r>
        <w:rPr>
          <w:rFonts w:hint="eastAsia" w:ascii="宋体" w:hAnsi="宋体"/>
          <w:szCs w:val="21"/>
        </w:rPr>
        <w:t>4、乙方所交付的货物品种、型号、规格不符合合同规定的，甲方有权拒收。甲方拒收的，乙方应向甲方支付货款总额【】%的违约金。</w:t>
      </w:r>
    </w:p>
    <w:p w14:paraId="7350A004">
      <w:pPr>
        <w:spacing w:line="360" w:lineRule="auto"/>
        <w:ind w:firstLine="560"/>
        <w:rPr>
          <w:rFonts w:hint="eastAsia"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14:paraId="2B2A2F94">
      <w:pPr>
        <w:spacing w:line="360" w:lineRule="auto"/>
        <w:ind w:firstLine="560"/>
        <w:rPr>
          <w:rFonts w:hint="eastAsia" w:ascii="宋体" w:hAnsi="宋体"/>
          <w:szCs w:val="21"/>
        </w:rPr>
      </w:pPr>
      <w:r>
        <w:rPr>
          <w:rFonts w:hint="eastAsia" w:ascii="宋体" w:hAnsi="宋体"/>
          <w:szCs w:val="21"/>
        </w:rPr>
        <w:t>6、乙方未履行本合同项下的其他义务或违反其在投标文件中的相关承诺的，应按合同总价款的【】%向甲方承担违约责任。</w:t>
      </w:r>
    </w:p>
    <w:p w14:paraId="74826FA0">
      <w:pPr>
        <w:spacing w:line="360" w:lineRule="auto"/>
        <w:ind w:firstLine="560"/>
        <w:rPr>
          <w:rFonts w:hint="eastAsia" w:ascii="宋体" w:hAnsi="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226B3789">
      <w:pPr>
        <w:spacing w:line="360" w:lineRule="auto"/>
        <w:ind w:firstLine="560"/>
        <w:rPr>
          <w:b/>
          <w:szCs w:val="21"/>
        </w:rPr>
      </w:pPr>
      <w:r>
        <w:rPr>
          <w:rFonts w:hint="eastAsia"/>
          <w:b/>
          <w:szCs w:val="21"/>
        </w:rPr>
        <w:t>第十条    合同的变更和终止</w:t>
      </w:r>
    </w:p>
    <w:p w14:paraId="56E1FB4F">
      <w:pPr>
        <w:spacing w:line="360" w:lineRule="auto"/>
        <w:ind w:firstLine="560"/>
        <w:rPr>
          <w:rFonts w:hint="eastAsia" w:ascii="宋体" w:hAnsi="宋体"/>
          <w:szCs w:val="21"/>
        </w:rPr>
      </w:pPr>
      <w:r>
        <w:rPr>
          <w:rFonts w:hint="eastAsia" w:ascii="宋体" w:hAnsi="宋体"/>
          <w:szCs w:val="21"/>
        </w:rPr>
        <w:t>除《中华人民共和国政府采购法》第４９条、第５０条第二款规定的情形外，本合同一经签订，甲乙双方不得擅自变更、中止或终止合同。</w:t>
      </w:r>
    </w:p>
    <w:p w14:paraId="7F16A20C">
      <w:pPr>
        <w:spacing w:line="360" w:lineRule="auto"/>
        <w:ind w:firstLine="560"/>
        <w:rPr>
          <w:b/>
          <w:szCs w:val="21"/>
        </w:rPr>
      </w:pPr>
      <w:r>
        <w:rPr>
          <w:rFonts w:hint="eastAsia"/>
          <w:b/>
          <w:szCs w:val="21"/>
        </w:rPr>
        <w:t>第十一条   争议的解决</w:t>
      </w:r>
    </w:p>
    <w:p w14:paraId="271423D2">
      <w:pPr>
        <w:spacing w:line="360" w:lineRule="auto"/>
        <w:ind w:firstLine="560"/>
        <w:rPr>
          <w:rFonts w:hint="eastAsia" w:ascii="宋体" w:hAnsi="宋体"/>
          <w:szCs w:val="21"/>
        </w:rPr>
      </w:pPr>
      <w:r>
        <w:rPr>
          <w:rFonts w:hint="eastAsia" w:ascii="宋体" w:hAnsi="宋体"/>
          <w:szCs w:val="21"/>
        </w:rPr>
        <w:t>1、因货物的质量问题发生争议的，应当邀请国家认可的质量检测机构对货物质量进行鉴定。货物符合标准的，鉴定费由甲方承担；货物不符合质量标准的，鉴定费由乙方承担。</w:t>
      </w:r>
    </w:p>
    <w:p w14:paraId="63226BDE">
      <w:pPr>
        <w:spacing w:line="360" w:lineRule="auto"/>
        <w:ind w:firstLine="560"/>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2、因履行本合同引起的或与本合同有关的争议，甲、乙双方应首先通过友好协商解决，如果协商不能解决争议，则向甲方所在地有管辖权的人民法院提起诉讼；</w:t>
      </w:r>
    </w:p>
    <w:p w14:paraId="3F1F8ABF">
      <w:pPr>
        <w:spacing w:line="360" w:lineRule="auto"/>
        <w:ind w:firstLine="560"/>
        <w:rPr>
          <w:b/>
          <w:szCs w:val="21"/>
        </w:rPr>
      </w:pPr>
      <w:r>
        <w:rPr>
          <w:rFonts w:hint="eastAsia"/>
          <w:b/>
          <w:szCs w:val="21"/>
        </w:rPr>
        <w:t>第十二条   合同生效及其他</w:t>
      </w:r>
    </w:p>
    <w:p w14:paraId="5DB92F31">
      <w:pPr>
        <w:spacing w:line="360" w:lineRule="auto"/>
        <w:ind w:firstLine="560"/>
        <w:rPr>
          <w:rFonts w:hint="eastAsia" w:ascii="宋体" w:hAnsi="宋体"/>
          <w:szCs w:val="21"/>
        </w:rPr>
      </w:pPr>
      <w:r>
        <w:rPr>
          <w:rFonts w:hint="eastAsia" w:ascii="宋体" w:hAnsi="宋体"/>
          <w:szCs w:val="21"/>
        </w:rPr>
        <w:t>1、下列文件均为本合同的重要组成部分：</w:t>
      </w:r>
    </w:p>
    <w:p w14:paraId="564C463F">
      <w:pPr>
        <w:spacing w:line="360" w:lineRule="auto"/>
        <w:ind w:firstLine="560"/>
        <w:rPr>
          <w:rFonts w:hint="eastAsia" w:ascii="宋体" w:hAnsi="宋体"/>
          <w:szCs w:val="21"/>
        </w:rPr>
      </w:pPr>
      <w:r>
        <w:rPr>
          <w:rFonts w:hint="eastAsia" w:ascii="宋体" w:hAnsi="宋体"/>
          <w:szCs w:val="21"/>
        </w:rPr>
        <w:t>（1）本项目的采购文件、答疑及补充通知；</w:t>
      </w:r>
    </w:p>
    <w:p w14:paraId="7A8E6CD3">
      <w:pPr>
        <w:spacing w:line="360" w:lineRule="auto"/>
        <w:ind w:firstLine="560"/>
        <w:rPr>
          <w:rFonts w:hint="eastAsia" w:ascii="宋体" w:hAnsi="宋体"/>
          <w:szCs w:val="21"/>
        </w:rPr>
      </w:pPr>
      <w:r>
        <w:rPr>
          <w:rFonts w:hint="eastAsia" w:ascii="宋体" w:hAnsi="宋体"/>
          <w:szCs w:val="21"/>
        </w:rPr>
        <w:t>（2）本项目中标的投标文件；</w:t>
      </w:r>
    </w:p>
    <w:p w14:paraId="6A3D50C3">
      <w:pPr>
        <w:spacing w:line="360" w:lineRule="auto"/>
        <w:ind w:firstLine="560"/>
        <w:rPr>
          <w:rFonts w:hint="eastAsia" w:ascii="宋体" w:hAnsi="宋体"/>
          <w:szCs w:val="21"/>
        </w:rPr>
      </w:pPr>
      <w:r>
        <w:rPr>
          <w:rFonts w:hint="eastAsia" w:ascii="宋体" w:hAnsi="宋体"/>
          <w:szCs w:val="21"/>
        </w:rPr>
        <w:t>（3）本合同执行中共同签署的补充与修正文件。</w:t>
      </w:r>
    </w:p>
    <w:p w14:paraId="1A87685E">
      <w:pPr>
        <w:spacing w:line="360" w:lineRule="auto"/>
        <w:rPr>
          <w:rFonts w:ascii="Calibri" w:hAnsi="Calibri"/>
          <w:b/>
          <w:bCs/>
          <w:szCs w:val="22"/>
        </w:rPr>
      </w:pPr>
      <w:r>
        <w:rPr>
          <w:rFonts w:hint="eastAsia" w:ascii="Calibri" w:hAnsi="Calibri"/>
          <w:b/>
          <w:bCs/>
          <w:szCs w:val="22"/>
        </w:rPr>
        <w:t xml:space="preserve">   </w:t>
      </w:r>
      <w:r>
        <w:rPr>
          <w:rFonts w:hint="eastAsia" w:ascii="宋体" w:hAnsi="宋体"/>
          <w:bCs/>
          <w:szCs w:val="21"/>
        </w:rPr>
        <w:t xml:space="preserve"> 以上文件互为补充，如果出现内容冲突的情况，为准的优先顺序为（2）、（1）、（3）。</w:t>
      </w:r>
    </w:p>
    <w:p w14:paraId="446DA576">
      <w:pPr>
        <w:spacing w:line="360" w:lineRule="auto"/>
        <w:ind w:firstLine="560"/>
        <w:rPr>
          <w:rFonts w:hint="eastAsia" w:ascii="宋体" w:hAnsi="宋体"/>
          <w:szCs w:val="21"/>
        </w:rPr>
      </w:pPr>
      <w:r>
        <w:rPr>
          <w:rFonts w:hint="eastAsia" w:ascii="宋体" w:hAnsi="宋体"/>
          <w:szCs w:val="21"/>
        </w:rPr>
        <w:t>2、本合同一式___份，甲、乙方双方各执份，具有同等法律效力。本合同自双方法人代表签字（盖章）认可之日起生效。</w:t>
      </w:r>
    </w:p>
    <w:p w14:paraId="6104DE85">
      <w:pPr>
        <w:spacing w:line="360" w:lineRule="auto"/>
        <w:ind w:firstLine="56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0DA75C55">
      <w:pPr>
        <w:spacing w:line="360" w:lineRule="auto"/>
        <w:ind w:firstLine="56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085FFC3C">
      <w:pPr>
        <w:spacing w:line="360" w:lineRule="auto"/>
        <w:ind w:firstLine="560"/>
        <w:rPr>
          <w:rFonts w:hint="eastAsia" w:ascii="宋体" w:hAnsi="宋体"/>
          <w:szCs w:val="21"/>
        </w:rPr>
      </w:pPr>
      <w:r>
        <w:rPr>
          <w:rFonts w:hint="eastAsia" w:ascii="宋体" w:hAnsi="宋体"/>
          <w:szCs w:val="21"/>
        </w:rPr>
        <w:t>甲方（采购人）：   （盖章）       乙方（供应商）：    （盖章）</w:t>
      </w:r>
    </w:p>
    <w:p w14:paraId="6F31A3AF">
      <w:pPr>
        <w:spacing w:line="360" w:lineRule="auto"/>
        <w:ind w:firstLine="560"/>
        <w:rPr>
          <w:rFonts w:hint="eastAsia" w:ascii="宋体" w:hAnsi="宋体"/>
          <w:szCs w:val="21"/>
        </w:rPr>
      </w:pPr>
      <w:r>
        <w:rPr>
          <w:rFonts w:hint="eastAsia" w:ascii="宋体" w:hAnsi="宋体"/>
          <w:szCs w:val="21"/>
        </w:rPr>
        <w:t xml:space="preserve">法定代表人：                     法定代表人： </w:t>
      </w:r>
    </w:p>
    <w:p w14:paraId="64E5B0F0">
      <w:pPr>
        <w:spacing w:line="360" w:lineRule="auto"/>
        <w:ind w:firstLine="560"/>
        <w:rPr>
          <w:rFonts w:hint="eastAsia" w:ascii="宋体" w:hAnsi="宋体"/>
          <w:szCs w:val="21"/>
        </w:rPr>
      </w:pPr>
      <w:r>
        <w:rPr>
          <w:rFonts w:hint="eastAsia" w:ascii="宋体" w:hAnsi="宋体"/>
          <w:szCs w:val="21"/>
        </w:rPr>
        <w:t>委托代理人：                     委托代理人：</w:t>
      </w:r>
    </w:p>
    <w:p w14:paraId="4BB0EF15">
      <w:pPr>
        <w:ind w:firstLine="525" w:firstLineChars="250"/>
      </w:pPr>
      <w:r>
        <w:rPr>
          <w:rFonts w:hint="eastAsia" w:ascii="宋体" w:hAnsi="宋体"/>
          <w:szCs w:val="21"/>
        </w:rPr>
        <w:t>日期：   年     月    日         日期：   年     月    日</w:t>
      </w:r>
    </w:p>
    <w:p w14:paraId="0BFD9608">
      <w:pPr>
        <w:rPr>
          <w:rFonts w:ascii="仿宋_GB2312" w:eastAsia="仿宋_GB2312"/>
          <w:sz w:val="30"/>
          <w:szCs w:val="30"/>
        </w:rPr>
      </w:pPr>
    </w:p>
    <w:p w14:paraId="57FE0ED7">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05304FF0">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供应商询价操作流程</w:t>
      </w:r>
    </w:p>
    <w:p w14:paraId="433B9C83">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29FBE69D">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1B5F7594">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1EA72466">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17190C7E">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EA63D0B">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661D6D45">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1399CC53">
      <w:pPr>
        <w:rPr>
          <w:szCs w:val="21"/>
        </w:rPr>
      </w:pPr>
    </w:p>
    <w:p w14:paraId="17F5F90D">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55C4856B">
      <w:pPr>
        <w:keepNext/>
        <w:keepLines/>
        <w:outlineLvl w:val="2"/>
        <w:rPr>
          <w:rFonts w:hint="eastAsia" w:ascii="宋体" w:hAnsi="宋体"/>
          <w:szCs w:val="21"/>
        </w:rPr>
      </w:pPr>
      <w:r>
        <w:rPr>
          <w:rFonts w:ascii="宋体" w:hAnsi="宋体"/>
          <w:szCs w:val="21"/>
        </w:rPr>
        <w:t>2.1</w:t>
      </w:r>
      <w:r>
        <w:rPr>
          <w:rFonts w:hint="eastAsia" w:ascii="宋体" w:hAnsi="宋体"/>
          <w:szCs w:val="21"/>
        </w:rPr>
        <w:t>【询价公告】</w:t>
      </w:r>
    </w:p>
    <w:p w14:paraId="5436F13E">
      <w:pPr>
        <w:rPr>
          <w:szCs w:val="21"/>
        </w:rPr>
      </w:pPr>
      <w:r>
        <w:rPr>
          <w:szCs w:val="21"/>
        </w:rPr>
        <w:tab/>
      </w:r>
      <w:r>
        <w:rPr>
          <w:szCs w:val="21"/>
        </w:rPr>
        <w:tab/>
      </w:r>
      <w:r>
        <w:rPr>
          <w:rFonts w:hint="eastAsia"/>
          <w:szCs w:val="21"/>
        </w:rPr>
        <w:t>点击查看下载邀请公告</w:t>
      </w:r>
    </w:p>
    <w:p w14:paraId="40578FAD">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797C84F3">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0E2B1915">
      <w:pPr>
        <w:rPr>
          <w:szCs w:val="21"/>
        </w:rPr>
      </w:pPr>
      <w:r>
        <w:rPr>
          <w:rFonts w:hint="eastAsia"/>
          <w:szCs w:val="21"/>
        </w:rPr>
        <w:t>点击应答报价，填写报价，将应答文件作为附件上传，点击提交</w:t>
      </w:r>
    </w:p>
    <w:p w14:paraId="2B5ED389">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3E920EE4">
      <w:pPr>
        <w:rPr>
          <w:rFonts w:hint="eastAsia" w:ascii="等线" w:hAnsi="等线" w:eastAsia="等线"/>
          <w:szCs w:val="21"/>
        </w:rPr>
      </w:pPr>
    </w:p>
    <w:p w14:paraId="21564F39">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1F00FF" w:csb1="FFFF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BB10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B4AA7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B4AA7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970EB"/>
    <w:multiLevelType w:val="singleLevel"/>
    <w:tmpl w:val="C00970E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16F6"/>
    <w:rsid w:val="00103DDE"/>
    <w:rsid w:val="001061EB"/>
    <w:rsid w:val="00107FE1"/>
    <w:rsid w:val="001131A6"/>
    <w:rsid w:val="001137B9"/>
    <w:rsid w:val="00113E03"/>
    <w:rsid w:val="00113EAD"/>
    <w:rsid w:val="00114859"/>
    <w:rsid w:val="00115BA5"/>
    <w:rsid w:val="00116C7A"/>
    <w:rsid w:val="0011765A"/>
    <w:rsid w:val="0012263A"/>
    <w:rsid w:val="001227FB"/>
    <w:rsid w:val="00122E9D"/>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158B"/>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6FA"/>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14E4"/>
    <w:rsid w:val="002128D3"/>
    <w:rsid w:val="0021433A"/>
    <w:rsid w:val="00214F80"/>
    <w:rsid w:val="00220D7B"/>
    <w:rsid w:val="00221565"/>
    <w:rsid w:val="0022324B"/>
    <w:rsid w:val="002233ED"/>
    <w:rsid w:val="00223778"/>
    <w:rsid w:val="00223E3E"/>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28D6"/>
    <w:rsid w:val="002C35BE"/>
    <w:rsid w:val="002C3E26"/>
    <w:rsid w:val="002C7B47"/>
    <w:rsid w:val="002D12DC"/>
    <w:rsid w:val="002D177C"/>
    <w:rsid w:val="002D3F42"/>
    <w:rsid w:val="002D4D6E"/>
    <w:rsid w:val="002D6A54"/>
    <w:rsid w:val="002D6D62"/>
    <w:rsid w:val="002E1840"/>
    <w:rsid w:val="002E1D3D"/>
    <w:rsid w:val="002E54B9"/>
    <w:rsid w:val="002E6038"/>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86DD3"/>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1404"/>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4FEE"/>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06AE"/>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1C"/>
    <w:rsid w:val="005B297E"/>
    <w:rsid w:val="005B5215"/>
    <w:rsid w:val="005B61BE"/>
    <w:rsid w:val="005B76FF"/>
    <w:rsid w:val="005C0054"/>
    <w:rsid w:val="005C1F1A"/>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087"/>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2AE7"/>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1793"/>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17DA"/>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53A"/>
    <w:rsid w:val="008A6830"/>
    <w:rsid w:val="008A76EA"/>
    <w:rsid w:val="008B150A"/>
    <w:rsid w:val="008B2FD2"/>
    <w:rsid w:val="008B2FE3"/>
    <w:rsid w:val="008B7082"/>
    <w:rsid w:val="008B7942"/>
    <w:rsid w:val="008C06F8"/>
    <w:rsid w:val="008C1334"/>
    <w:rsid w:val="008C2103"/>
    <w:rsid w:val="008C2294"/>
    <w:rsid w:val="008C386F"/>
    <w:rsid w:val="008C38C4"/>
    <w:rsid w:val="008C5568"/>
    <w:rsid w:val="008C77D3"/>
    <w:rsid w:val="008C7B12"/>
    <w:rsid w:val="008D14DB"/>
    <w:rsid w:val="008E0981"/>
    <w:rsid w:val="008E0DEF"/>
    <w:rsid w:val="008E1E29"/>
    <w:rsid w:val="008E2873"/>
    <w:rsid w:val="008E3745"/>
    <w:rsid w:val="008E4731"/>
    <w:rsid w:val="008E6478"/>
    <w:rsid w:val="008F10A5"/>
    <w:rsid w:val="008F33AB"/>
    <w:rsid w:val="008F49BA"/>
    <w:rsid w:val="008F671A"/>
    <w:rsid w:val="008F691E"/>
    <w:rsid w:val="008F77FE"/>
    <w:rsid w:val="008F7D02"/>
    <w:rsid w:val="008F7DE4"/>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9FB"/>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61C2"/>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2EF"/>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399D"/>
    <w:rsid w:val="00AF47B9"/>
    <w:rsid w:val="00AF578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4DE3"/>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0CF7"/>
    <w:rsid w:val="00EB55C2"/>
    <w:rsid w:val="00EB5719"/>
    <w:rsid w:val="00EB5BC9"/>
    <w:rsid w:val="00EB67BF"/>
    <w:rsid w:val="00EB6999"/>
    <w:rsid w:val="00EC1946"/>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4C7E"/>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C35078"/>
    <w:rsid w:val="01E81859"/>
    <w:rsid w:val="02676536"/>
    <w:rsid w:val="027F313D"/>
    <w:rsid w:val="02987A34"/>
    <w:rsid w:val="031A1811"/>
    <w:rsid w:val="031E62CB"/>
    <w:rsid w:val="038156D1"/>
    <w:rsid w:val="0403584D"/>
    <w:rsid w:val="043011FB"/>
    <w:rsid w:val="04B107F3"/>
    <w:rsid w:val="04E95521"/>
    <w:rsid w:val="04F41598"/>
    <w:rsid w:val="054457A2"/>
    <w:rsid w:val="056C63BB"/>
    <w:rsid w:val="05B253F0"/>
    <w:rsid w:val="05C313AC"/>
    <w:rsid w:val="0627033B"/>
    <w:rsid w:val="06A80B5A"/>
    <w:rsid w:val="06EF56F4"/>
    <w:rsid w:val="08662E4F"/>
    <w:rsid w:val="08B131D7"/>
    <w:rsid w:val="08EB5608"/>
    <w:rsid w:val="093750AF"/>
    <w:rsid w:val="094C2162"/>
    <w:rsid w:val="0985779D"/>
    <w:rsid w:val="099F28B0"/>
    <w:rsid w:val="09CA0D6F"/>
    <w:rsid w:val="0A461B56"/>
    <w:rsid w:val="0A5345A7"/>
    <w:rsid w:val="0A61636D"/>
    <w:rsid w:val="0A643EF3"/>
    <w:rsid w:val="0A663227"/>
    <w:rsid w:val="0A666A2D"/>
    <w:rsid w:val="0A832B12"/>
    <w:rsid w:val="0AAA6900"/>
    <w:rsid w:val="0AD81243"/>
    <w:rsid w:val="0BA35963"/>
    <w:rsid w:val="0BFE3758"/>
    <w:rsid w:val="0C02709A"/>
    <w:rsid w:val="0C0F49E9"/>
    <w:rsid w:val="0C437F82"/>
    <w:rsid w:val="0CFF7CFB"/>
    <w:rsid w:val="0D077DD0"/>
    <w:rsid w:val="0D466B4A"/>
    <w:rsid w:val="0D8C66E1"/>
    <w:rsid w:val="0DB85E58"/>
    <w:rsid w:val="0DE842C2"/>
    <w:rsid w:val="0E2B5D40"/>
    <w:rsid w:val="0E520BCC"/>
    <w:rsid w:val="0EF06EE0"/>
    <w:rsid w:val="0F0162C2"/>
    <w:rsid w:val="0F3533BA"/>
    <w:rsid w:val="0FE32D76"/>
    <w:rsid w:val="11BE04B1"/>
    <w:rsid w:val="11D72E37"/>
    <w:rsid w:val="12045226"/>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5922F3"/>
    <w:rsid w:val="18C92263"/>
    <w:rsid w:val="18F66CD4"/>
    <w:rsid w:val="19B65058"/>
    <w:rsid w:val="1A3D2B01"/>
    <w:rsid w:val="1AF64450"/>
    <w:rsid w:val="1B720258"/>
    <w:rsid w:val="1B903EE9"/>
    <w:rsid w:val="1BA51042"/>
    <w:rsid w:val="1C5642EC"/>
    <w:rsid w:val="1D1D7568"/>
    <w:rsid w:val="1D232E70"/>
    <w:rsid w:val="1D393246"/>
    <w:rsid w:val="1D8636DD"/>
    <w:rsid w:val="1DD00AB6"/>
    <w:rsid w:val="1EC07C63"/>
    <w:rsid w:val="1EED1845"/>
    <w:rsid w:val="1FBD5D4F"/>
    <w:rsid w:val="206104AB"/>
    <w:rsid w:val="20EB1A8B"/>
    <w:rsid w:val="217F114F"/>
    <w:rsid w:val="21EC60B0"/>
    <w:rsid w:val="22066450"/>
    <w:rsid w:val="224C30E3"/>
    <w:rsid w:val="22A0475A"/>
    <w:rsid w:val="22CC1448"/>
    <w:rsid w:val="23F43CE6"/>
    <w:rsid w:val="24F966A0"/>
    <w:rsid w:val="25914A5C"/>
    <w:rsid w:val="26555BF8"/>
    <w:rsid w:val="26613595"/>
    <w:rsid w:val="26A7167B"/>
    <w:rsid w:val="26FB75E8"/>
    <w:rsid w:val="27150D4A"/>
    <w:rsid w:val="272929CC"/>
    <w:rsid w:val="273A24BC"/>
    <w:rsid w:val="27492649"/>
    <w:rsid w:val="27677991"/>
    <w:rsid w:val="277A333A"/>
    <w:rsid w:val="27C01FBA"/>
    <w:rsid w:val="283917B1"/>
    <w:rsid w:val="284C2BA9"/>
    <w:rsid w:val="28B5203F"/>
    <w:rsid w:val="28CF1AF5"/>
    <w:rsid w:val="291A2C1F"/>
    <w:rsid w:val="297E5BA6"/>
    <w:rsid w:val="298A2F5B"/>
    <w:rsid w:val="2A0B0ABF"/>
    <w:rsid w:val="2AF27382"/>
    <w:rsid w:val="2B304156"/>
    <w:rsid w:val="2B3E3E2D"/>
    <w:rsid w:val="2BBD12AA"/>
    <w:rsid w:val="2BF07614"/>
    <w:rsid w:val="2C1F6654"/>
    <w:rsid w:val="2C2F765F"/>
    <w:rsid w:val="2CBF1BAC"/>
    <w:rsid w:val="2D2B793A"/>
    <w:rsid w:val="2D9521F3"/>
    <w:rsid w:val="2DAC211D"/>
    <w:rsid w:val="2E2E4AE2"/>
    <w:rsid w:val="2E5860CE"/>
    <w:rsid w:val="2EDE3101"/>
    <w:rsid w:val="2EF35A77"/>
    <w:rsid w:val="2FA31782"/>
    <w:rsid w:val="2FC82472"/>
    <w:rsid w:val="2FC8645A"/>
    <w:rsid w:val="30135E4B"/>
    <w:rsid w:val="30E57296"/>
    <w:rsid w:val="313564FF"/>
    <w:rsid w:val="328B6D53"/>
    <w:rsid w:val="32E76FC3"/>
    <w:rsid w:val="33314CA9"/>
    <w:rsid w:val="3445338B"/>
    <w:rsid w:val="348C7842"/>
    <w:rsid w:val="34927D66"/>
    <w:rsid w:val="34A75871"/>
    <w:rsid w:val="34ED6E2E"/>
    <w:rsid w:val="34F67EE0"/>
    <w:rsid w:val="35911D1E"/>
    <w:rsid w:val="360C62D3"/>
    <w:rsid w:val="36407B95"/>
    <w:rsid w:val="366724DD"/>
    <w:rsid w:val="369003F3"/>
    <w:rsid w:val="369F457E"/>
    <w:rsid w:val="36A233A5"/>
    <w:rsid w:val="371E2236"/>
    <w:rsid w:val="372C73BF"/>
    <w:rsid w:val="3755101F"/>
    <w:rsid w:val="37783EB8"/>
    <w:rsid w:val="37855B5B"/>
    <w:rsid w:val="37E16BC6"/>
    <w:rsid w:val="39522C4F"/>
    <w:rsid w:val="39965EB4"/>
    <w:rsid w:val="39B60CF9"/>
    <w:rsid w:val="39C233C9"/>
    <w:rsid w:val="3A745259"/>
    <w:rsid w:val="3AC11C0B"/>
    <w:rsid w:val="3AC5785E"/>
    <w:rsid w:val="3B5D0EF4"/>
    <w:rsid w:val="3B84632D"/>
    <w:rsid w:val="3C4F6FF3"/>
    <w:rsid w:val="3C530AC4"/>
    <w:rsid w:val="3C7B70A3"/>
    <w:rsid w:val="3CA56B3A"/>
    <w:rsid w:val="3CB74ABF"/>
    <w:rsid w:val="3D20600F"/>
    <w:rsid w:val="3D690867"/>
    <w:rsid w:val="3D697B26"/>
    <w:rsid w:val="3DF819A8"/>
    <w:rsid w:val="3DFA4C63"/>
    <w:rsid w:val="3E306FF6"/>
    <w:rsid w:val="3E381B5E"/>
    <w:rsid w:val="3E815608"/>
    <w:rsid w:val="3E9155A2"/>
    <w:rsid w:val="3EA91FFD"/>
    <w:rsid w:val="3EC40DBE"/>
    <w:rsid w:val="3EF77CBF"/>
    <w:rsid w:val="3F233A49"/>
    <w:rsid w:val="3F3D74FE"/>
    <w:rsid w:val="3F4145DB"/>
    <w:rsid w:val="3F6957F0"/>
    <w:rsid w:val="3F9F109C"/>
    <w:rsid w:val="40F80C31"/>
    <w:rsid w:val="41695F34"/>
    <w:rsid w:val="41BC69C3"/>
    <w:rsid w:val="41C93483"/>
    <w:rsid w:val="41F63994"/>
    <w:rsid w:val="422B3CC4"/>
    <w:rsid w:val="425273BE"/>
    <w:rsid w:val="429B4C6F"/>
    <w:rsid w:val="42E11F92"/>
    <w:rsid w:val="42FE39BD"/>
    <w:rsid w:val="433F24B9"/>
    <w:rsid w:val="434C2472"/>
    <w:rsid w:val="43987A99"/>
    <w:rsid w:val="43B3073F"/>
    <w:rsid w:val="43DE7A77"/>
    <w:rsid w:val="442451E1"/>
    <w:rsid w:val="45D06B81"/>
    <w:rsid w:val="46625A9C"/>
    <w:rsid w:val="46B3016A"/>
    <w:rsid w:val="4739387A"/>
    <w:rsid w:val="474D5277"/>
    <w:rsid w:val="480A7E67"/>
    <w:rsid w:val="483A6DB8"/>
    <w:rsid w:val="48442464"/>
    <w:rsid w:val="48497225"/>
    <w:rsid w:val="485968EF"/>
    <w:rsid w:val="487B2BC5"/>
    <w:rsid w:val="49FC0276"/>
    <w:rsid w:val="4A445D4E"/>
    <w:rsid w:val="4A757FD0"/>
    <w:rsid w:val="4AF109D9"/>
    <w:rsid w:val="4B4844F0"/>
    <w:rsid w:val="4BC94BDB"/>
    <w:rsid w:val="4BD8290E"/>
    <w:rsid w:val="4C011ADB"/>
    <w:rsid w:val="4C2A5769"/>
    <w:rsid w:val="4C735875"/>
    <w:rsid w:val="4C89433C"/>
    <w:rsid w:val="4C8F1BAC"/>
    <w:rsid w:val="4CAC64A7"/>
    <w:rsid w:val="4D700CFE"/>
    <w:rsid w:val="4E2C4D1B"/>
    <w:rsid w:val="4E3F37F1"/>
    <w:rsid w:val="4E8B06CC"/>
    <w:rsid w:val="4EA71F47"/>
    <w:rsid w:val="4EE91351"/>
    <w:rsid w:val="4FC560A3"/>
    <w:rsid w:val="51143A06"/>
    <w:rsid w:val="51522CC3"/>
    <w:rsid w:val="51D87312"/>
    <w:rsid w:val="52952D55"/>
    <w:rsid w:val="53032779"/>
    <w:rsid w:val="531E7EBF"/>
    <w:rsid w:val="53591BE0"/>
    <w:rsid w:val="5408474F"/>
    <w:rsid w:val="54966A30"/>
    <w:rsid w:val="55197270"/>
    <w:rsid w:val="55265586"/>
    <w:rsid w:val="555409D5"/>
    <w:rsid w:val="5554516A"/>
    <w:rsid w:val="55720E2B"/>
    <w:rsid w:val="557567B6"/>
    <w:rsid w:val="559B4B26"/>
    <w:rsid w:val="55AC06EC"/>
    <w:rsid w:val="56746023"/>
    <w:rsid w:val="57D00083"/>
    <w:rsid w:val="59041801"/>
    <w:rsid w:val="59E97ED0"/>
    <w:rsid w:val="5A1D3D5C"/>
    <w:rsid w:val="5A8756A7"/>
    <w:rsid w:val="5BB167DD"/>
    <w:rsid w:val="5BD540F2"/>
    <w:rsid w:val="5BE80C99"/>
    <w:rsid w:val="5C266DAB"/>
    <w:rsid w:val="5C2761A7"/>
    <w:rsid w:val="5C8775DA"/>
    <w:rsid w:val="5D0F6392"/>
    <w:rsid w:val="5D741361"/>
    <w:rsid w:val="5DEB4926"/>
    <w:rsid w:val="5E184528"/>
    <w:rsid w:val="5E2876F5"/>
    <w:rsid w:val="5E4775F9"/>
    <w:rsid w:val="5E564D2B"/>
    <w:rsid w:val="5EC0420D"/>
    <w:rsid w:val="5F2705C7"/>
    <w:rsid w:val="5F85500D"/>
    <w:rsid w:val="601B6CAE"/>
    <w:rsid w:val="620A4B83"/>
    <w:rsid w:val="624352C6"/>
    <w:rsid w:val="627961EF"/>
    <w:rsid w:val="62D97490"/>
    <w:rsid w:val="63291771"/>
    <w:rsid w:val="633A6544"/>
    <w:rsid w:val="635B53F4"/>
    <w:rsid w:val="638616CA"/>
    <w:rsid w:val="638B15B1"/>
    <w:rsid w:val="6431561E"/>
    <w:rsid w:val="646A06F8"/>
    <w:rsid w:val="646A61C0"/>
    <w:rsid w:val="64EE6A20"/>
    <w:rsid w:val="673D43D6"/>
    <w:rsid w:val="674658D4"/>
    <w:rsid w:val="68144CE6"/>
    <w:rsid w:val="68C267B6"/>
    <w:rsid w:val="68F147C3"/>
    <w:rsid w:val="694B5840"/>
    <w:rsid w:val="6A015822"/>
    <w:rsid w:val="6A325FF9"/>
    <w:rsid w:val="6A576651"/>
    <w:rsid w:val="6B244676"/>
    <w:rsid w:val="6B246507"/>
    <w:rsid w:val="6C892A9E"/>
    <w:rsid w:val="6D3B69F3"/>
    <w:rsid w:val="6DB25037"/>
    <w:rsid w:val="6DD13675"/>
    <w:rsid w:val="6DF675C7"/>
    <w:rsid w:val="6DFE1580"/>
    <w:rsid w:val="6E9D4964"/>
    <w:rsid w:val="6EA41EA1"/>
    <w:rsid w:val="6ECE4405"/>
    <w:rsid w:val="700F0193"/>
    <w:rsid w:val="703C530B"/>
    <w:rsid w:val="704D12F4"/>
    <w:rsid w:val="70552422"/>
    <w:rsid w:val="70723796"/>
    <w:rsid w:val="70904E30"/>
    <w:rsid w:val="71013E28"/>
    <w:rsid w:val="714479C8"/>
    <w:rsid w:val="714707D4"/>
    <w:rsid w:val="719658FE"/>
    <w:rsid w:val="72BF06E3"/>
    <w:rsid w:val="72D87E05"/>
    <w:rsid w:val="72EE0533"/>
    <w:rsid w:val="737B4CAA"/>
    <w:rsid w:val="74553583"/>
    <w:rsid w:val="750B23DF"/>
    <w:rsid w:val="754E0C44"/>
    <w:rsid w:val="756D5087"/>
    <w:rsid w:val="75F00FA9"/>
    <w:rsid w:val="75FD1817"/>
    <w:rsid w:val="76313693"/>
    <w:rsid w:val="76720DAB"/>
    <w:rsid w:val="769F35AF"/>
    <w:rsid w:val="76F123A0"/>
    <w:rsid w:val="77404F00"/>
    <w:rsid w:val="776948B3"/>
    <w:rsid w:val="77F250B7"/>
    <w:rsid w:val="77F35503"/>
    <w:rsid w:val="78673E70"/>
    <w:rsid w:val="788121DE"/>
    <w:rsid w:val="789417E7"/>
    <w:rsid w:val="78C0027C"/>
    <w:rsid w:val="78F72B27"/>
    <w:rsid w:val="79691145"/>
    <w:rsid w:val="79817886"/>
    <w:rsid w:val="79881DE9"/>
    <w:rsid w:val="79C47907"/>
    <w:rsid w:val="79DD3120"/>
    <w:rsid w:val="79ED0C9C"/>
    <w:rsid w:val="7A477AC9"/>
    <w:rsid w:val="7A497E37"/>
    <w:rsid w:val="7ACD5E42"/>
    <w:rsid w:val="7B0138FB"/>
    <w:rsid w:val="7B9A3006"/>
    <w:rsid w:val="7BAC1C5B"/>
    <w:rsid w:val="7C173D7F"/>
    <w:rsid w:val="7C276531"/>
    <w:rsid w:val="7C332759"/>
    <w:rsid w:val="7D4C363C"/>
    <w:rsid w:val="7D570C13"/>
    <w:rsid w:val="7DA73977"/>
    <w:rsid w:val="7DD8172B"/>
    <w:rsid w:val="7EA63A70"/>
    <w:rsid w:val="7EBB3CBF"/>
    <w:rsid w:val="7FA35A4A"/>
    <w:rsid w:val="7FAA4C78"/>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5"/>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qFormat/>
    <w:uiPriority w:val="99"/>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9">
    <w:name w:val="Normal Indent"/>
    <w:basedOn w:val="1"/>
    <w:link w:val="31"/>
    <w:qFormat/>
    <w:uiPriority w:val="0"/>
    <w:pPr>
      <w:ind w:firstLine="420"/>
    </w:pPr>
    <w:rPr>
      <w:szCs w:val="20"/>
    </w:rPr>
  </w:style>
  <w:style w:type="paragraph" w:styleId="10">
    <w:name w:val="annotation text"/>
    <w:basedOn w:val="1"/>
    <w:next w:val="11"/>
    <w:link w:val="33"/>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Body Text Indent"/>
    <w:basedOn w:val="1"/>
    <w:qFormat/>
    <w:uiPriority w:val="0"/>
    <w:pPr>
      <w:spacing w:line="360" w:lineRule="auto"/>
      <w:ind w:firstLine="420" w:firstLineChars="200"/>
    </w:p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2"/>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0">
    <w:name w:val="annotation subject"/>
    <w:basedOn w:val="10"/>
    <w:next w:val="10"/>
    <w:link w:val="34"/>
    <w:qFormat/>
    <w:uiPriority w:val="0"/>
    <w:rPr>
      <w:b/>
      <w:bCs/>
    </w:rPr>
  </w:style>
  <w:style w:type="paragraph" w:styleId="21">
    <w:name w:val="Body Text First Indent 2"/>
    <w:basedOn w:val="12"/>
    <w:unhideWhenUsed/>
    <w:qFormat/>
    <w:uiPriority w:val="99"/>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FollowedHyperlink"/>
    <w:basedOn w:val="24"/>
    <w:unhideWhenUsed/>
    <w:qFormat/>
    <w:uiPriority w:val="0"/>
    <w:rPr>
      <w:color w:val="800080"/>
      <w:u w:val="single"/>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页眉 字符"/>
    <w:basedOn w:val="24"/>
    <w:link w:val="17"/>
    <w:qFormat/>
    <w:uiPriority w:val="0"/>
    <w:rPr>
      <w:kern w:val="2"/>
      <w:sz w:val="18"/>
      <w:szCs w:val="18"/>
    </w:rPr>
  </w:style>
  <w:style w:type="character" w:customStyle="1" w:styleId="29">
    <w:name w:val="页脚 字符"/>
    <w:basedOn w:val="24"/>
    <w:link w:val="16"/>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字符"/>
    <w:basedOn w:val="24"/>
    <w:link w:val="9"/>
    <w:qFormat/>
    <w:uiPriority w:val="0"/>
    <w:rPr>
      <w:kern w:val="2"/>
      <w:sz w:val="21"/>
    </w:rPr>
  </w:style>
  <w:style w:type="character" w:customStyle="1" w:styleId="32">
    <w:name w:val="批注框文本 字符"/>
    <w:basedOn w:val="24"/>
    <w:link w:val="15"/>
    <w:qFormat/>
    <w:uiPriority w:val="0"/>
    <w:rPr>
      <w:kern w:val="2"/>
      <w:sz w:val="18"/>
      <w:szCs w:val="18"/>
    </w:rPr>
  </w:style>
  <w:style w:type="character" w:customStyle="1" w:styleId="33">
    <w:name w:val="批注文字 字符"/>
    <w:basedOn w:val="24"/>
    <w:link w:val="10"/>
    <w:qFormat/>
    <w:uiPriority w:val="0"/>
    <w:rPr>
      <w:kern w:val="2"/>
      <w:sz w:val="21"/>
      <w:szCs w:val="24"/>
    </w:rPr>
  </w:style>
  <w:style w:type="character" w:customStyle="1" w:styleId="34">
    <w:name w:val="批注主题 字符"/>
    <w:basedOn w:val="33"/>
    <w:link w:val="20"/>
    <w:qFormat/>
    <w:uiPriority w:val="0"/>
    <w:rPr>
      <w:b/>
      <w:bCs/>
      <w:kern w:val="2"/>
      <w:sz w:val="21"/>
      <w:szCs w:val="24"/>
    </w:rPr>
  </w:style>
  <w:style w:type="character" w:customStyle="1" w:styleId="35">
    <w:name w:val="标题 3 字符"/>
    <w:basedOn w:val="24"/>
    <w:link w:val="6"/>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customStyle="1" w:styleId="3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9">
    <w:name w:val="List Paragraph"/>
    <w:basedOn w:val="1"/>
    <w:unhideWhenUsed/>
    <w:qFormat/>
    <w:uiPriority w:val="99"/>
    <w:pPr>
      <w:ind w:firstLine="420" w:firstLineChars="200"/>
    </w:pPr>
  </w:style>
  <w:style w:type="paragraph" w:customStyle="1" w:styleId="40">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3">
    <w:name w:val="Body text|1_"/>
    <w:basedOn w:val="24"/>
    <w:link w:val="44"/>
    <w:qFormat/>
    <w:locked/>
    <w:uiPriority w:val="0"/>
    <w:rPr>
      <w:rFonts w:ascii="宋体" w:hAnsi="宋体" w:cs="宋体"/>
      <w:lang w:val="zh-TW" w:eastAsia="zh-TW" w:bidi="zh-TW"/>
    </w:rPr>
  </w:style>
  <w:style w:type="paragraph" w:customStyle="1" w:styleId="44">
    <w:name w:val="Body text|1"/>
    <w:basedOn w:val="1"/>
    <w:link w:val="43"/>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5">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6">
    <w:name w:val="正文文本 字符"/>
    <w:basedOn w:val="24"/>
    <w:link w:val="2"/>
    <w:qFormat/>
    <w:uiPriority w:val="99"/>
    <w:rPr>
      <w:kern w:val="2"/>
      <w:sz w:val="24"/>
      <w:szCs w:val="24"/>
    </w:rPr>
  </w:style>
  <w:style w:type="paragraph" w:customStyle="1" w:styleId="47">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3527</Words>
  <Characters>3700</Characters>
  <Lines>667</Lines>
  <Paragraphs>654</Paragraphs>
  <TotalTime>6</TotalTime>
  <ScaleCrop>false</ScaleCrop>
  <LinksUpToDate>false</LinksUpToDate>
  <CharactersWithSpaces>3710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2025-07-18T07:12:00Z</dcterms:created>
  <dc:creator>Administrator</dc:creator>
  <cp:lastModifiedBy>Administrator</cp:lastModifiedBy>
  <cp:lastPrinted>2025-10-16T06:30:00Z</cp:lastPrinted>
  <dcterms:modified xsi:type="dcterms:W3CDTF">2025-10-27T08:32:53Z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860C5E276F2D4D0295AE369C23D5D67C_13</vt:lpwstr>
  </property>
  <property fmtid="{D5CDD505-2E9C-101B-9397-08002B2CF9AE}" pid="4" name="KSOTemplateDocerSaveRecord">
    <vt:lpwstr>eyJoZGlkIjoiMzVkZjA1ODllMTE0Yjg5ZGY0NzgzMzJhZmNmMWQxYjQifQ==</vt:lpwstr>
  </property>
</Properties>
</file>