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32D85">
      <w:pPr>
        <w:keepNext w:val="0"/>
        <w:keepLines w:val="0"/>
        <w:widowControl/>
        <w:suppressLineNumbers w:val="0"/>
        <w:jc w:val="center"/>
        <w:rPr>
          <w:rFonts w:hint="eastAsia" w:ascii="方正小标宋_GBK" w:hAnsi="方正小标宋_GBK" w:eastAsia="方正小标宋_GBK" w:cs="方正小标宋_GBK"/>
          <w:b/>
          <w:bCs/>
          <w:color w:val="2C3E50"/>
          <w:kern w:val="0"/>
          <w:sz w:val="32"/>
          <w:szCs w:val="32"/>
          <w:lang w:val="en-US" w:eastAsia="zh-CN" w:bidi="ar"/>
        </w:rPr>
      </w:pPr>
      <w:r>
        <w:rPr>
          <w:rFonts w:hint="eastAsia" w:ascii="方正小标宋_GBK" w:hAnsi="方正小标宋_GBK" w:eastAsia="方正小标宋_GBK" w:cs="方正小标宋_GBK"/>
          <w:b/>
          <w:bCs/>
          <w:color w:val="2C3E50"/>
          <w:kern w:val="0"/>
          <w:sz w:val="32"/>
          <w:szCs w:val="32"/>
          <w:lang w:val="en-US" w:eastAsia="zh-CN" w:bidi="ar"/>
        </w:rPr>
        <w:t>龙岗区赛格新城市广场项目司法拍卖房产销售中介服务项目市场价格调研公告（第二次）</w:t>
      </w:r>
    </w:p>
    <w:p w14:paraId="5F2422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bookmarkStart w:id="0" w:name="_GoBack"/>
      <w:r>
        <w:rPr>
          <w:rFonts w:hint="eastAsia" w:ascii="宋体" w:hAnsi="宋体" w:eastAsia="宋体" w:cs="宋体"/>
          <w:kern w:val="2"/>
          <w:sz w:val="28"/>
          <w:szCs w:val="28"/>
          <w:lang w:val="en-US" w:eastAsia="zh-CN" w:bidi="ar-SA"/>
        </w:rPr>
        <w:t>深圳交易咨询集团有限公司受深圳市赛格新城市建设发展有限公司委托就“龙岗区赛格新城市广场项目司法拍卖房产销售中介服务项目”进行市场价格调研工作，为充分进行市场调研，就本项目再次发布调研公告，仅为龙岗区赛格新城市广场项目司法拍卖房产销售中介服务项目的市场价格调研，非采购招标。</w:t>
      </w:r>
    </w:p>
    <w:p w14:paraId="2282492A">
      <w:pPr>
        <w:pStyle w:val="2"/>
        <w:numPr>
          <w:ilvl w:val="0"/>
          <w:numId w:val="0"/>
        </w:numPr>
        <w:ind w:firstLine="641" w:firstLineChars="0"/>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lang w:val="en-US" w:eastAsia="zh-CN"/>
        </w:rPr>
        <w:t>项目概况</w:t>
      </w:r>
    </w:p>
    <w:p w14:paraId="4D7A9F08">
      <w:pPr>
        <w:pStyle w:val="2"/>
        <w:numPr>
          <w:ilvl w:val="0"/>
          <w:numId w:val="1"/>
        </w:numPr>
        <w:ind w:left="559" w:leftChars="266"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项目名称：龙岗区赛格新城市广场项目司法拍卖房产销售中介服务项目</w:t>
      </w:r>
    </w:p>
    <w:p w14:paraId="4082D286">
      <w:pPr>
        <w:pStyle w:val="2"/>
        <w:numPr>
          <w:ilvl w:val="0"/>
          <w:numId w:val="1"/>
        </w:numPr>
        <w:ind w:left="559" w:leftChars="266"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项目地点：广东省深圳市龙岗区吉华街道布龙路18号</w:t>
      </w:r>
    </w:p>
    <w:p w14:paraId="11FB0049">
      <w:pPr>
        <w:pStyle w:val="2"/>
        <w:numPr>
          <w:ilvl w:val="0"/>
          <w:numId w:val="0"/>
        </w:numPr>
        <w:ind w:leftChars="26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（三）项目简介：</w:t>
      </w:r>
    </w:p>
    <w:p w14:paraId="554EA59C">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所询价的龙岗区赛格新城市广场项目司法拍卖房产销售中介服务项目，包括：1、赛格新城市广场项目建面约9万平米物流产品，其中1号楼2-5层目前处于司法变卖期，3号楼整栋即将面临司法拍卖，其它约3.9万平米处于轮候查封状态。2、赛格新城市广场项目2号楼整栋，建面约1.1万平米，1层物业属性为商业，2-7层物业属性为办公，目前处于轮候查封状态。具体详见附件一：</w:t>
      </w:r>
      <w:r>
        <w:rPr>
          <w:rFonts w:hint="eastAsia" w:ascii="宋体" w:hAnsi="宋体" w:eastAsia="宋体" w:cs="宋体"/>
          <w:color w:val="000000"/>
          <w:sz w:val="28"/>
          <w:szCs w:val="28"/>
          <w:u w:val="none"/>
          <w:lang w:val="en-US" w:eastAsia="zh-CN"/>
        </w:rPr>
        <w:t>项目情况简介</w:t>
      </w:r>
      <w:r>
        <w:rPr>
          <w:rFonts w:hint="eastAsia" w:ascii="宋体" w:hAnsi="宋体" w:eastAsia="宋体" w:cs="宋体"/>
          <w:kern w:val="2"/>
          <w:sz w:val="28"/>
          <w:szCs w:val="28"/>
          <w:lang w:val="en-US" w:eastAsia="zh-CN" w:bidi="ar-SA"/>
        </w:rPr>
        <w:t>。</w:t>
      </w:r>
    </w:p>
    <w:p w14:paraId="5F0DDA8A">
      <w:pPr>
        <w:keepNext w:val="0"/>
        <w:keepLines w:val="0"/>
        <w:pageBreakBefore w:val="0"/>
        <w:widowControl/>
        <w:kinsoku/>
        <w:wordWrap/>
        <w:overflowPunct/>
        <w:topLinePunct w:val="0"/>
        <w:autoSpaceDE/>
        <w:autoSpaceDN/>
        <w:bidi w:val="0"/>
        <w:adjustRightInd/>
        <w:snapToGrid/>
        <w:spacing w:line="240" w:lineRule="auto"/>
        <w:ind w:left="0" w:leftChars="0" w:firstLine="562" w:firstLineChars="200"/>
        <w:jc w:val="left"/>
        <w:textAlignment w:val="auto"/>
        <w:rPr>
          <w:rFonts w:hint="eastAsia" w:ascii="宋体" w:hAnsi="宋体" w:cs="宋体" w:eastAsiaTheme="minorEastAsia"/>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val="en-US" w:eastAsia="zh-CN"/>
        </w:rPr>
        <w:t>二、中介</w:t>
      </w:r>
      <w:r>
        <w:rPr>
          <w:rFonts w:hint="eastAsia" w:ascii="宋体" w:hAnsi="宋体" w:eastAsia="宋体" w:cs="宋体"/>
          <w:b/>
          <w:bCs/>
          <w:i w:val="0"/>
          <w:iCs w:val="0"/>
          <w:color w:val="000000"/>
          <w:sz w:val="28"/>
          <w:szCs w:val="28"/>
          <w:u w:val="none"/>
          <w:lang w:eastAsia="zh-CN"/>
        </w:rPr>
        <w:t>服务内容</w:t>
      </w:r>
      <w:r>
        <w:rPr>
          <w:rFonts w:hint="eastAsia"/>
          <w:lang w:eastAsia="zh-CN"/>
        </w:rPr>
        <w:t>：</w:t>
      </w:r>
      <w:r>
        <w:rPr>
          <w:rFonts w:hint="eastAsia" w:ascii="宋体" w:hAnsi="宋体" w:eastAsia="宋体" w:cs="宋体"/>
          <w:i w:val="0"/>
          <w:iCs w:val="0"/>
          <w:caps w:val="0"/>
          <w:color w:val="000000"/>
          <w:spacing w:val="0"/>
          <w:sz w:val="28"/>
          <w:szCs w:val="28"/>
          <w:u w:val="none"/>
          <w:shd w:val="clear"/>
          <w:lang w:val="en-US" w:eastAsia="zh-CN"/>
        </w:rPr>
        <w:t>非独家房产销售中介模式。</w:t>
      </w:r>
    </w:p>
    <w:p w14:paraId="615A9C9C">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包括但不限于：</w:t>
      </w:r>
    </w:p>
    <w:p w14:paraId="1FC7A9C6">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sz w:val="28"/>
          <w:szCs w:val="28"/>
          <w:u w:val="none"/>
          <w:lang w:val="en-US" w:eastAsia="zh-CN"/>
        </w:rPr>
        <w:t>（一）</w:t>
      </w:r>
      <w:r>
        <w:rPr>
          <w:rFonts w:hint="eastAsia" w:ascii="宋体" w:hAnsi="宋体" w:eastAsia="宋体" w:cs="宋体"/>
          <w:i w:val="0"/>
          <w:iCs w:val="0"/>
          <w:color w:val="auto"/>
          <w:sz w:val="28"/>
          <w:szCs w:val="28"/>
          <w:u w:val="none"/>
          <w:lang w:val="en-US" w:eastAsia="zh-CN"/>
        </w:rPr>
        <w:t>销售代理工作</w:t>
      </w:r>
    </w:p>
    <w:p w14:paraId="24E03F22">
      <w:pPr>
        <w:widowControl/>
        <w:numPr>
          <w:ilvl w:val="0"/>
          <w:numId w:val="0"/>
        </w:numPr>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i w:val="0"/>
          <w:iCs w:val="0"/>
          <w:sz w:val="28"/>
          <w:szCs w:val="28"/>
          <w:u w:val="none"/>
          <w:lang w:val="en-US" w:eastAsia="zh-CN"/>
        </w:rPr>
        <w:t>1、</w:t>
      </w:r>
      <w:r>
        <w:rPr>
          <w:rFonts w:hint="eastAsia" w:ascii="宋体" w:hAnsi="宋体" w:eastAsia="宋体" w:cs="宋体"/>
          <w:i w:val="0"/>
          <w:iCs w:val="0"/>
          <w:color w:val="auto"/>
          <w:sz w:val="28"/>
          <w:szCs w:val="28"/>
          <w:u w:val="none"/>
          <w:lang w:val="en-US" w:eastAsia="zh-CN"/>
        </w:rPr>
        <w:t>组建销售团队，开展目标房源的销售，组织潜在客户看房、认购、签约等，督促购房客户交纳购房款，协助客户在签约时办理贷款相关手续；</w:t>
      </w:r>
    </w:p>
    <w:p w14:paraId="4C3ECBD2">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sz w:val="28"/>
          <w:szCs w:val="28"/>
          <w:u w:val="none"/>
          <w:lang w:val="en-US" w:eastAsia="zh-CN"/>
        </w:rPr>
        <w:t>2、</w:t>
      </w:r>
      <w:r>
        <w:rPr>
          <w:rFonts w:hint="eastAsia" w:ascii="宋体" w:hAnsi="宋体" w:eastAsia="宋体" w:cs="宋体"/>
          <w:i w:val="0"/>
          <w:iCs w:val="0"/>
          <w:color w:val="auto"/>
          <w:sz w:val="28"/>
          <w:szCs w:val="28"/>
          <w:u w:val="none"/>
          <w:lang w:val="en-US" w:eastAsia="zh-CN"/>
        </w:rPr>
        <w:t>针对商品房买卖合同网签备案、购房客户银行按揭等事项提供专业咨询及配合服务；</w:t>
      </w:r>
    </w:p>
    <w:p w14:paraId="4F4FBC66">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sz w:val="28"/>
          <w:szCs w:val="28"/>
          <w:u w:val="none"/>
          <w:lang w:val="en-US" w:eastAsia="zh-CN"/>
        </w:rPr>
        <w:t>3、</w:t>
      </w:r>
      <w:r>
        <w:rPr>
          <w:rFonts w:hint="eastAsia" w:ascii="宋体" w:hAnsi="宋体" w:eastAsia="宋体" w:cs="宋体"/>
          <w:i w:val="0"/>
          <w:iCs w:val="0"/>
          <w:color w:val="auto"/>
          <w:sz w:val="28"/>
          <w:szCs w:val="28"/>
          <w:u w:val="none"/>
          <w:lang w:val="en-US" w:eastAsia="zh-CN"/>
        </w:rPr>
        <w:t>客户管理，现场客户的接待、跟进、谈判，协助客户完成购房合同签订及合同管理，客户后期维护等工作；</w:t>
      </w:r>
    </w:p>
    <w:p w14:paraId="6499D8C9">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sz w:val="28"/>
          <w:szCs w:val="28"/>
          <w:u w:val="none"/>
          <w:lang w:val="en-US" w:eastAsia="zh-CN"/>
        </w:rPr>
        <w:t>4、</w:t>
      </w:r>
      <w:r>
        <w:rPr>
          <w:rFonts w:hint="eastAsia" w:ascii="宋体" w:hAnsi="宋体" w:eastAsia="宋体" w:cs="宋体"/>
          <w:i w:val="0"/>
          <w:iCs w:val="0"/>
          <w:color w:val="auto"/>
          <w:sz w:val="28"/>
          <w:szCs w:val="28"/>
          <w:u w:val="none"/>
          <w:lang w:val="en-US" w:eastAsia="zh-CN"/>
        </w:rPr>
        <w:t>用自身具有的新媒体资源进行项目的视频拍摄、直播安排等推广宣传工作。</w:t>
      </w:r>
    </w:p>
    <w:p w14:paraId="22BEE079">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jc w:val="left"/>
        <w:textAlignment w:val="auto"/>
        <w:rPr>
          <w:rFonts w:hint="eastAsia" w:ascii="宋体" w:hAnsi="宋体" w:eastAsia="宋体" w:cs="宋体"/>
          <w:i w:val="0"/>
          <w:iCs w:val="0"/>
          <w:color w:val="auto"/>
          <w:sz w:val="28"/>
          <w:szCs w:val="28"/>
          <w:u w:val="none"/>
          <w:lang w:val="en-US" w:eastAsia="zh-CN"/>
        </w:rPr>
      </w:pPr>
      <w:r>
        <w:rPr>
          <w:rFonts w:hint="eastAsia" w:ascii="宋体" w:hAnsi="宋体" w:eastAsia="宋体" w:cs="宋体"/>
          <w:i w:val="0"/>
          <w:iCs w:val="0"/>
          <w:sz w:val="28"/>
          <w:szCs w:val="28"/>
          <w:u w:val="none"/>
          <w:lang w:val="en-US" w:eastAsia="zh-CN"/>
        </w:rPr>
        <w:t>（二）</w:t>
      </w:r>
      <w:r>
        <w:rPr>
          <w:rFonts w:hint="eastAsia" w:ascii="宋体" w:hAnsi="宋体" w:eastAsia="宋体" w:cs="宋体"/>
          <w:i w:val="0"/>
          <w:iCs w:val="0"/>
          <w:color w:val="auto"/>
          <w:sz w:val="28"/>
          <w:szCs w:val="28"/>
          <w:u w:val="none"/>
          <w:lang w:val="en-US" w:eastAsia="zh-CN"/>
        </w:rPr>
        <w:t>外场客户资源工作</w:t>
      </w:r>
    </w:p>
    <w:p w14:paraId="1FC2E037">
      <w:pPr>
        <w:widowControl/>
        <w:numPr>
          <w:ilvl w:val="0"/>
          <w:numId w:val="0"/>
        </w:numPr>
        <w:spacing w:line="480" w:lineRule="exact"/>
        <w:ind w:firstLine="560" w:firstLineChars="200"/>
        <w:jc w:val="left"/>
        <w:textAlignment w:val="auto"/>
        <w:rPr>
          <w:rFonts w:hint="eastAsia" w:ascii="宋体" w:hAnsi="宋体" w:eastAsia="宋体" w:cs="宋体"/>
          <w:i w:val="0"/>
          <w:iCs w:val="0"/>
          <w:sz w:val="28"/>
          <w:szCs w:val="28"/>
          <w:u w:val="none"/>
          <w:lang w:val="en-US" w:eastAsia="zh-CN"/>
        </w:rPr>
      </w:pPr>
      <w:r>
        <w:rPr>
          <w:rFonts w:hint="eastAsia" w:ascii="宋体" w:hAnsi="宋体" w:eastAsia="宋体" w:cs="宋体"/>
          <w:i w:val="0"/>
          <w:iCs w:val="0"/>
          <w:color w:val="000000"/>
          <w:sz w:val="28"/>
          <w:szCs w:val="28"/>
          <w:u w:val="none"/>
          <w:lang w:val="en-US" w:eastAsia="zh-CN"/>
        </w:rPr>
        <w:t>提供本项目外围市场拓客服务，组织和拓展包括但不限于外围三级市场中介客户资源，起到增加项目客量促进成交的作用。</w:t>
      </w:r>
    </w:p>
    <w:p w14:paraId="2DFF616C">
      <w:pPr>
        <w:pStyle w:val="2"/>
        <w:rPr>
          <w:rFonts w:hint="default"/>
          <w:lang w:eastAsia="zh-CN"/>
        </w:rPr>
      </w:pPr>
      <w:r>
        <w:rPr>
          <w:rFonts w:hint="eastAsia" w:ascii="宋体" w:hAnsi="宋体" w:eastAsia="宋体" w:cs="宋体"/>
          <w:i w:val="0"/>
          <w:iCs w:val="0"/>
          <w:sz w:val="28"/>
          <w:szCs w:val="28"/>
          <w:u w:val="none"/>
          <w:lang w:val="en-US" w:eastAsia="zh-CN"/>
        </w:rPr>
        <w:t>（三）司法拍卖物业销售代理工作</w:t>
      </w:r>
    </w:p>
    <w:p w14:paraId="2388755A">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right="0" w:firstLine="560" w:firstLineChars="200"/>
        <w:jc w:val="left"/>
        <w:rPr>
          <w:rFonts w:hint="eastAsia" w:ascii="宋体" w:hAnsi="宋体" w:eastAsia="宋体" w:cs="宋体"/>
          <w:i w:val="0"/>
          <w:iCs w:val="0"/>
          <w:caps w:val="0"/>
          <w:color w:val="000000"/>
          <w:spacing w:val="0"/>
          <w:sz w:val="28"/>
          <w:szCs w:val="28"/>
          <w:u w:val="none"/>
          <w:shd w:val="clear"/>
        </w:rPr>
      </w:pPr>
      <w:r>
        <w:rPr>
          <w:rFonts w:hint="eastAsia" w:ascii="宋体" w:hAnsi="宋体" w:eastAsia="宋体" w:cs="宋体"/>
          <w:b w:val="0"/>
          <w:bCs w:val="0"/>
          <w:i w:val="0"/>
          <w:iCs w:val="0"/>
          <w:caps w:val="0"/>
          <w:color w:val="000000"/>
          <w:spacing w:val="0"/>
          <w:sz w:val="28"/>
          <w:szCs w:val="28"/>
          <w:u w:val="none"/>
          <w:shd w:val="clear"/>
          <w:lang w:val="en-US" w:eastAsia="zh-CN"/>
        </w:rPr>
        <w:t>1、</w:t>
      </w:r>
      <w:r>
        <w:rPr>
          <w:rFonts w:hint="eastAsia" w:ascii="宋体" w:hAnsi="宋体" w:eastAsia="宋体" w:cs="宋体"/>
          <w:b w:val="0"/>
          <w:bCs w:val="0"/>
          <w:i w:val="0"/>
          <w:iCs w:val="0"/>
          <w:caps w:val="0"/>
          <w:color w:val="000000"/>
          <w:spacing w:val="0"/>
          <w:sz w:val="28"/>
          <w:szCs w:val="28"/>
          <w:u w:val="none"/>
          <w:shd w:val="clear"/>
          <w:lang w:bidi="ar-SA"/>
        </w:rPr>
        <w:t>客户开发与咨询服务</w:t>
      </w:r>
      <w:r>
        <w:rPr>
          <w:rFonts w:hint="eastAsia" w:ascii="宋体" w:hAnsi="宋体" w:eastAsia="宋体" w:cs="宋体"/>
          <w:b w:val="0"/>
          <w:bCs w:val="0"/>
          <w:i w:val="0"/>
          <w:iCs w:val="0"/>
          <w:caps w:val="0"/>
          <w:color w:val="000000"/>
          <w:spacing w:val="0"/>
          <w:kern w:val="2"/>
          <w:sz w:val="28"/>
          <w:szCs w:val="28"/>
          <w:u w:val="none"/>
          <w:shd w:val="clear"/>
          <w:lang w:eastAsia="zh-CN" w:bidi="ar-SA"/>
        </w:rPr>
        <w:t>：</w:t>
      </w:r>
      <w:r>
        <w:rPr>
          <w:rFonts w:hint="eastAsia" w:ascii="宋体" w:hAnsi="宋体" w:eastAsia="宋体" w:cs="宋体"/>
          <w:i w:val="0"/>
          <w:iCs w:val="0"/>
          <w:caps w:val="0"/>
          <w:color w:val="000000"/>
          <w:spacing w:val="0"/>
          <w:sz w:val="28"/>
          <w:szCs w:val="28"/>
          <w:u w:val="none"/>
          <w:shd w:val="clear"/>
        </w:rPr>
        <w:t>通过自媒体、网络推广、地推等多渠道引流获客，</w:t>
      </w:r>
      <w:r>
        <w:rPr>
          <w:rFonts w:hint="eastAsia" w:ascii="宋体" w:hAnsi="宋体" w:eastAsia="宋体" w:cs="宋体"/>
          <w:i w:val="0"/>
          <w:iCs w:val="0"/>
          <w:caps w:val="0"/>
          <w:color w:val="000000"/>
          <w:spacing w:val="0"/>
          <w:sz w:val="28"/>
          <w:szCs w:val="28"/>
          <w:u w:val="none"/>
          <w:shd w:val="clear"/>
          <w:lang w:val="en-US" w:eastAsia="zh-CN"/>
        </w:rPr>
        <w:t>挖掘提供重点</w:t>
      </w:r>
      <w:r>
        <w:rPr>
          <w:rFonts w:hint="eastAsia" w:ascii="宋体" w:hAnsi="宋体" w:eastAsia="宋体" w:cs="宋体"/>
          <w:i w:val="0"/>
          <w:iCs w:val="0"/>
          <w:caps w:val="0"/>
          <w:color w:val="000000"/>
          <w:spacing w:val="0"/>
          <w:sz w:val="28"/>
          <w:szCs w:val="28"/>
          <w:u w:val="none"/>
          <w:shd w:val="clear"/>
        </w:rPr>
        <w:t>需求的群体</w:t>
      </w:r>
      <w:r>
        <w:rPr>
          <w:rFonts w:hint="eastAsia" w:ascii="宋体" w:hAnsi="宋体" w:eastAsia="宋体" w:cs="宋体"/>
          <w:color w:val="000000"/>
          <w:sz w:val="28"/>
          <w:szCs w:val="28"/>
          <w:u w:val="none"/>
          <w:lang w:val="en-US" w:eastAsia="zh-CN"/>
        </w:rPr>
        <w:t>，组织和拓展重点客户资源，起到增加项目客量促进成交的作用。2、</w:t>
      </w:r>
      <w:r>
        <w:rPr>
          <w:rFonts w:hint="eastAsia" w:ascii="宋体" w:hAnsi="宋体" w:eastAsia="宋体" w:cs="宋体"/>
          <w:i w:val="0"/>
          <w:iCs w:val="0"/>
          <w:caps w:val="0"/>
          <w:color w:val="000000"/>
          <w:spacing w:val="0"/>
          <w:sz w:val="28"/>
          <w:szCs w:val="28"/>
          <w:u w:val="none"/>
          <w:shd w:val="clear"/>
        </w:rPr>
        <w:t>提供法拍流程咨询、按揭贷款方案设计等服务，解答客户疑问并签订委托合同。</w:t>
      </w:r>
    </w:p>
    <w:p w14:paraId="59C0DE52">
      <w:pPr>
        <w:widowControl/>
        <w:numPr>
          <w:ilvl w:val="-1"/>
          <w:numId w:val="0"/>
        </w:numPr>
        <w:pBdr>
          <w:top w:val="none" w:color="auto" w:sz="0" w:space="0"/>
          <w:left w:val="none" w:color="auto" w:sz="0" w:space="0"/>
          <w:bottom w:val="none" w:color="auto" w:sz="0" w:space="0"/>
          <w:right w:val="none" w:color="auto" w:sz="0" w:space="0"/>
        </w:pBdr>
        <w:spacing w:before="0" w:after="0" w:line="480" w:lineRule="exact"/>
        <w:ind w:firstLine="560" w:firstLineChars="200"/>
        <w:jc w:val="left"/>
        <w:rPr>
          <w:rFonts w:hint="eastAsia" w:ascii="宋体" w:hAnsi="宋体" w:eastAsia="宋体" w:cs="宋体"/>
          <w:i w:val="0"/>
          <w:iCs w:val="0"/>
          <w:caps w:val="0"/>
          <w:color w:val="000000"/>
          <w:spacing w:val="0"/>
          <w:sz w:val="28"/>
          <w:szCs w:val="28"/>
          <w:u w:val="none"/>
          <w:shd w:val="clear"/>
        </w:rPr>
      </w:pPr>
      <w:r>
        <w:rPr>
          <w:rFonts w:hint="eastAsia" w:ascii="宋体" w:hAnsi="宋体" w:eastAsia="宋体" w:cs="宋体"/>
          <w:b w:val="0"/>
          <w:bCs w:val="0"/>
          <w:i w:val="0"/>
          <w:iCs w:val="0"/>
          <w:caps w:val="0"/>
          <w:color w:val="000000"/>
          <w:spacing w:val="0"/>
          <w:sz w:val="28"/>
          <w:szCs w:val="28"/>
          <w:u w:val="none"/>
          <w:shd w:val="clear"/>
          <w:lang w:val="en-US" w:eastAsia="zh-CN"/>
        </w:rPr>
        <w:t>3、</w:t>
      </w:r>
      <w:r>
        <w:rPr>
          <w:rFonts w:hint="eastAsia" w:ascii="宋体" w:hAnsi="宋体" w:eastAsia="宋体" w:cs="宋体"/>
          <w:b w:val="0"/>
          <w:bCs w:val="0"/>
          <w:i w:val="0"/>
          <w:iCs w:val="0"/>
          <w:caps w:val="0"/>
          <w:color w:val="000000"/>
          <w:spacing w:val="0"/>
          <w:sz w:val="28"/>
          <w:szCs w:val="28"/>
          <w:u w:val="none"/>
          <w:shd w:val="clear"/>
          <w:lang w:bidi="ar-SA"/>
        </w:rPr>
        <w:t>交易手续办理与交付</w:t>
      </w:r>
      <w:r>
        <w:rPr>
          <w:rFonts w:hint="eastAsia" w:ascii="宋体" w:hAnsi="宋体" w:eastAsia="宋体" w:cs="宋体"/>
          <w:b w:val="0"/>
          <w:bCs w:val="0"/>
          <w:i w:val="0"/>
          <w:iCs w:val="0"/>
          <w:caps w:val="0"/>
          <w:color w:val="000000"/>
          <w:spacing w:val="0"/>
          <w:sz w:val="28"/>
          <w:szCs w:val="28"/>
          <w:u w:val="none"/>
          <w:shd w:val="clear"/>
          <w:lang w:eastAsia="zh-CN" w:bidi="ar-SA"/>
        </w:rPr>
        <w:t>：</w:t>
      </w:r>
      <w:r>
        <w:rPr>
          <w:rFonts w:hint="eastAsia" w:ascii="宋体" w:hAnsi="宋体" w:eastAsia="宋体" w:cs="宋体"/>
          <w:b w:val="0"/>
          <w:bCs w:val="0"/>
          <w:i w:val="0"/>
          <w:iCs w:val="0"/>
          <w:caps w:val="0"/>
          <w:color w:val="000000"/>
          <w:spacing w:val="0"/>
          <w:sz w:val="28"/>
          <w:szCs w:val="28"/>
          <w:u w:val="none"/>
          <w:shd w:val="clear"/>
          <w:lang w:val="en-US" w:eastAsia="zh-CN" w:bidi="ar-SA"/>
        </w:rPr>
        <w:t>协助办理</w:t>
      </w:r>
      <w:r>
        <w:rPr>
          <w:rFonts w:hint="eastAsia" w:ascii="宋体" w:hAnsi="宋体" w:eastAsia="宋体" w:cs="宋体"/>
          <w:i w:val="0"/>
          <w:iCs w:val="0"/>
          <w:caps w:val="0"/>
          <w:color w:val="000000"/>
          <w:spacing w:val="0"/>
          <w:sz w:val="28"/>
          <w:szCs w:val="28"/>
          <w:u w:val="none"/>
          <w:shd w:val="clear"/>
        </w:rPr>
        <w:t>产权过户、物业交接等手续</w:t>
      </w:r>
      <w:r>
        <w:rPr>
          <w:rFonts w:hint="eastAsia" w:ascii="宋体" w:hAnsi="宋体" w:eastAsia="宋体" w:cs="宋体"/>
          <w:i w:val="0"/>
          <w:iCs w:val="0"/>
          <w:caps w:val="0"/>
          <w:color w:val="000000"/>
          <w:spacing w:val="0"/>
          <w:sz w:val="28"/>
          <w:szCs w:val="28"/>
          <w:u w:val="none"/>
          <w:shd w:val="clear"/>
          <w:lang w:eastAsia="zh-CN"/>
        </w:rPr>
        <w:t>，</w:t>
      </w:r>
      <w:r>
        <w:rPr>
          <w:rFonts w:hint="eastAsia" w:ascii="宋体" w:hAnsi="宋体" w:eastAsia="宋体" w:cs="宋体"/>
          <w:i w:val="0"/>
          <w:iCs w:val="0"/>
          <w:caps w:val="0"/>
          <w:color w:val="000000"/>
          <w:spacing w:val="0"/>
          <w:sz w:val="28"/>
          <w:szCs w:val="28"/>
          <w:u w:val="none"/>
          <w:shd w:val="clear"/>
        </w:rPr>
        <w:t>协调买卖双方完成资金结算、贷款办理等交易后续工作。</w:t>
      </w:r>
    </w:p>
    <w:p w14:paraId="4AE75BE8">
      <w:pPr>
        <w:widowControl/>
        <w:numPr>
          <w:ilvl w:val="-1"/>
          <w:numId w:val="0"/>
        </w:numPr>
        <w:pBdr>
          <w:top w:val="none" w:color="auto" w:sz="0" w:space="0"/>
          <w:left w:val="none" w:color="auto" w:sz="0" w:space="0"/>
          <w:bottom w:val="none" w:color="auto" w:sz="0" w:space="0"/>
          <w:right w:val="none" w:color="auto" w:sz="0" w:space="0"/>
        </w:pBdr>
        <w:spacing w:before="0" w:after="0" w:line="480" w:lineRule="exact"/>
        <w:ind w:firstLine="560" w:firstLineChars="200"/>
        <w:jc w:val="left"/>
        <w:rPr>
          <w:rFonts w:hint="eastAsia" w:ascii="宋体" w:hAnsi="宋体" w:eastAsia="宋体" w:cs="宋体"/>
          <w:i w:val="0"/>
          <w:iCs w:val="0"/>
          <w:caps w:val="0"/>
          <w:color w:val="000000"/>
          <w:spacing w:val="0"/>
          <w:sz w:val="28"/>
          <w:szCs w:val="28"/>
          <w:u w:val="none"/>
          <w:shd w:val="clear"/>
        </w:rPr>
      </w:pPr>
      <w:r>
        <w:rPr>
          <w:rFonts w:hint="eastAsia" w:ascii="宋体" w:hAnsi="宋体" w:eastAsia="宋体" w:cs="宋体"/>
          <w:b w:val="0"/>
          <w:bCs w:val="0"/>
          <w:i w:val="0"/>
          <w:iCs w:val="0"/>
          <w:caps w:val="0"/>
          <w:color w:val="000000"/>
          <w:spacing w:val="0"/>
          <w:sz w:val="28"/>
          <w:szCs w:val="28"/>
          <w:u w:val="none"/>
          <w:shd w:val="clear"/>
          <w:lang w:val="en-US" w:eastAsia="zh-CN"/>
        </w:rPr>
        <w:t>4、</w:t>
      </w:r>
      <w:r>
        <w:rPr>
          <w:rFonts w:hint="eastAsia" w:ascii="宋体" w:hAnsi="宋体" w:eastAsia="宋体" w:cs="宋体"/>
          <w:b w:val="0"/>
          <w:bCs w:val="0"/>
          <w:i w:val="0"/>
          <w:iCs w:val="0"/>
          <w:caps w:val="0"/>
          <w:color w:val="000000"/>
          <w:spacing w:val="0"/>
          <w:sz w:val="28"/>
          <w:szCs w:val="28"/>
          <w:u w:val="none"/>
          <w:shd w:val="clear"/>
          <w:lang w:bidi="ar-SA"/>
        </w:rPr>
        <w:t>标的物展示与推广</w:t>
      </w:r>
      <w:r>
        <w:rPr>
          <w:rFonts w:hint="eastAsia" w:ascii="宋体" w:hAnsi="宋体" w:eastAsia="宋体" w:cs="宋体"/>
          <w:b w:val="0"/>
          <w:bCs w:val="0"/>
          <w:i w:val="0"/>
          <w:iCs w:val="0"/>
          <w:caps w:val="0"/>
          <w:color w:val="000000"/>
          <w:spacing w:val="0"/>
          <w:sz w:val="28"/>
          <w:szCs w:val="28"/>
          <w:u w:val="none"/>
          <w:shd w:val="clear"/>
          <w:lang w:eastAsia="zh-CN" w:bidi="ar-SA"/>
        </w:rPr>
        <w:t>：</w:t>
      </w:r>
      <w:r>
        <w:rPr>
          <w:rFonts w:hint="eastAsia" w:ascii="宋体" w:hAnsi="宋体" w:eastAsia="宋体" w:cs="宋体"/>
          <w:i w:val="0"/>
          <w:iCs w:val="0"/>
          <w:caps w:val="0"/>
          <w:color w:val="000000"/>
          <w:spacing w:val="0"/>
          <w:sz w:val="28"/>
          <w:szCs w:val="28"/>
          <w:u w:val="none"/>
          <w:shd w:val="clear"/>
        </w:rPr>
        <w:t>对法拍房进行实地拍摄及数字化呈现（如VR技术），通过线上线下平台推广房源信息</w:t>
      </w:r>
      <w:r>
        <w:rPr>
          <w:rFonts w:hint="eastAsia" w:ascii="宋体" w:hAnsi="宋体" w:eastAsia="宋体" w:cs="宋体"/>
          <w:i w:val="0"/>
          <w:iCs w:val="0"/>
          <w:caps w:val="0"/>
          <w:color w:val="000000"/>
          <w:spacing w:val="0"/>
          <w:sz w:val="28"/>
          <w:szCs w:val="28"/>
          <w:u w:val="none"/>
          <w:shd w:val="clear"/>
          <w:lang w:val="en-US" w:eastAsia="zh-CN"/>
        </w:rPr>
        <w:t>并</w:t>
      </w:r>
      <w:r>
        <w:rPr>
          <w:rFonts w:hint="eastAsia" w:ascii="宋体" w:hAnsi="宋体" w:eastAsia="宋体" w:cs="宋体"/>
          <w:i w:val="0"/>
          <w:iCs w:val="0"/>
          <w:caps w:val="0"/>
          <w:color w:val="000000"/>
          <w:spacing w:val="0"/>
          <w:sz w:val="28"/>
          <w:szCs w:val="28"/>
          <w:u w:val="none"/>
          <w:shd w:val="clear"/>
        </w:rPr>
        <w:t>结合市场需求优化标的物展示方式以提升成交率。</w:t>
      </w:r>
    </w:p>
    <w:p w14:paraId="6954F6BD">
      <w:pPr>
        <w:widowControl/>
        <w:numPr>
          <w:ilvl w:val="-1"/>
          <w:numId w:val="0"/>
        </w:numPr>
        <w:pBdr>
          <w:top w:val="none" w:color="auto" w:sz="0" w:space="0"/>
          <w:left w:val="none" w:color="auto" w:sz="0" w:space="0"/>
          <w:bottom w:val="none" w:color="auto" w:sz="0" w:space="0"/>
          <w:right w:val="none" w:color="auto" w:sz="0" w:space="0"/>
        </w:pBdr>
        <w:spacing w:before="0" w:after="0" w:line="480" w:lineRule="exact"/>
        <w:ind w:firstLine="560" w:firstLineChars="200"/>
        <w:jc w:val="left"/>
        <w:rPr>
          <w:rFonts w:hint="eastAsia" w:ascii="宋体" w:hAnsi="宋体" w:eastAsia="宋体" w:cs="宋体"/>
          <w:i w:val="0"/>
          <w:iCs w:val="0"/>
          <w:caps w:val="0"/>
          <w:color w:val="000000"/>
          <w:spacing w:val="0"/>
          <w:sz w:val="28"/>
          <w:szCs w:val="28"/>
          <w:u w:val="none"/>
          <w:shd w:val="clear"/>
        </w:rPr>
      </w:pPr>
      <w:r>
        <w:rPr>
          <w:rFonts w:hint="eastAsia" w:ascii="宋体" w:hAnsi="宋体" w:eastAsia="宋体" w:cs="宋体"/>
          <w:b w:val="0"/>
          <w:bCs w:val="0"/>
          <w:i w:val="0"/>
          <w:iCs w:val="0"/>
          <w:caps w:val="0"/>
          <w:color w:val="000000"/>
          <w:spacing w:val="0"/>
          <w:sz w:val="28"/>
          <w:szCs w:val="28"/>
          <w:u w:val="none"/>
          <w:shd w:val="clear"/>
          <w:lang w:val="en-US" w:eastAsia="zh-CN"/>
        </w:rPr>
        <w:t>5、</w:t>
      </w:r>
      <w:r>
        <w:rPr>
          <w:rFonts w:hint="eastAsia" w:ascii="宋体" w:hAnsi="宋体" w:eastAsia="宋体" w:cs="宋体"/>
          <w:b w:val="0"/>
          <w:bCs w:val="0"/>
          <w:i w:val="0"/>
          <w:iCs w:val="0"/>
          <w:caps w:val="0"/>
          <w:color w:val="000000"/>
          <w:spacing w:val="0"/>
          <w:sz w:val="28"/>
          <w:szCs w:val="28"/>
          <w:u w:val="none"/>
          <w:shd w:val="clear"/>
          <w:lang w:bidi="ar-SA"/>
        </w:rPr>
        <w:t>后期服务</w:t>
      </w:r>
      <w:r>
        <w:rPr>
          <w:rFonts w:hint="eastAsia" w:ascii="宋体" w:hAnsi="宋体" w:eastAsia="宋体" w:cs="宋体"/>
          <w:b w:val="0"/>
          <w:bCs w:val="0"/>
          <w:i w:val="0"/>
          <w:iCs w:val="0"/>
          <w:caps w:val="0"/>
          <w:color w:val="000000"/>
          <w:spacing w:val="0"/>
          <w:sz w:val="28"/>
          <w:szCs w:val="28"/>
          <w:u w:val="none"/>
          <w:shd w:val="clear"/>
          <w:lang w:eastAsia="zh-CN" w:bidi="ar-SA"/>
        </w:rPr>
        <w:t>：</w:t>
      </w:r>
      <w:r>
        <w:rPr>
          <w:rFonts w:hint="eastAsia" w:ascii="宋体" w:hAnsi="宋体" w:eastAsia="宋体" w:cs="宋体"/>
          <w:b w:val="0"/>
          <w:bCs w:val="0"/>
          <w:i w:val="0"/>
          <w:iCs w:val="0"/>
          <w:caps w:val="0"/>
          <w:color w:val="000000"/>
          <w:spacing w:val="0"/>
          <w:sz w:val="28"/>
          <w:szCs w:val="28"/>
          <w:u w:val="none"/>
          <w:shd w:val="clear"/>
          <w:lang w:bidi="ar-SA"/>
        </w:rPr>
        <w:t>与客户维护</w:t>
      </w:r>
      <w:r>
        <w:rPr>
          <w:rFonts w:hint="eastAsia" w:ascii="宋体" w:hAnsi="宋体" w:eastAsia="宋体" w:cs="宋体"/>
          <w:i w:val="0"/>
          <w:iCs w:val="0"/>
          <w:caps w:val="0"/>
          <w:color w:val="000000"/>
          <w:spacing w:val="0"/>
          <w:sz w:val="28"/>
          <w:szCs w:val="28"/>
          <w:u w:val="none"/>
          <w:shd w:val="clear"/>
        </w:rPr>
        <w:t>处理竞拍后可能涉及的纠纷协调</w:t>
      </w:r>
      <w:r>
        <w:rPr>
          <w:rFonts w:hint="eastAsia" w:ascii="宋体" w:hAnsi="宋体" w:eastAsia="宋体" w:cs="宋体"/>
          <w:i w:val="0"/>
          <w:iCs w:val="0"/>
          <w:caps w:val="0"/>
          <w:color w:val="000000"/>
          <w:spacing w:val="0"/>
          <w:sz w:val="28"/>
          <w:szCs w:val="28"/>
          <w:u w:val="none"/>
          <w:shd w:val="clear"/>
          <w:lang w:eastAsia="zh-CN"/>
        </w:rPr>
        <w:t>。</w:t>
      </w:r>
      <w:r>
        <w:rPr>
          <w:rFonts w:hint="eastAsia" w:ascii="宋体" w:hAnsi="宋体" w:eastAsia="宋体" w:cs="宋体"/>
          <w:i w:val="0"/>
          <w:iCs w:val="0"/>
          <w:caps w:val="0"/>
          <w:color w:val="000000"/>
          <w:spacing w:val="0"/>
          <w:sz w:val="28"/>
          <w:szCs w:val="28"/>
          <w:u w:val="none"/>
          <w:shd w:val="clear"/>
        </w:rPr>
        <w:t>维护客户关系，提供法拍房投资咨询、资产处置等延伸服务。</w:t>
      </w:r>
    </w:p>
    <w:p w14:paraId="1DF0E73A">
      <w:pPr>
        <w:keepNext w:val="0"/>
        <w:keepLines w:val="0"/>
        <w:widowControl/>
        <w:numPr>
          <w:ilvl w:val="-1"/>
          <w:numId w:val="0"/>
        </w:numPr>
        <w:suppressLineNumbers w:val="0"/>
        <w:spacing w:line="480" w:lineRule="exact"/>
        <w:ind w:firstLine="560" w:firstLineChars="200"/>
        <w:jc w:val="left"/>
        <w:rPr>
          <w:rFonts w:hint="eastAsia" w:ascii="宋体" w:hAnsi="宋体" w:eastAsia="宋体" w:cs="宋体"/>
          <w:i w:val="0"/>
          <w:iCs w:val="0"/>
          <w:caps w:val="0"/>
          <w:color w:val="000000"/>
          <w:spacing w:val="0"/>
          <w:sz w:val="28"/>
          <w:szCs w:val="28"/>
          <w:u w:val="none"/>
          <w:shd w:val="clear"/>
        </w:rPr>
      </w:pPr>
      <w:r>
        <w:rPr>
          <w:rFonts w:hint="eastAsia" w:ascii="宋体" w:hAnsi="宋体" w:eastAsia="宋体" w:cs="宋体"/>
          <w:b w:val="0"/>
          <w:bCs w:val="0"/>
          <w:i w:val="0"/>
          <w:iCs w:val="0"/>
          <w:caps w:val="0"/>
          <w:color w:val="000000"/>
          <w:spacing w:val="0"/>
          <w:sz w:val="28"/>
          <w:szCs w:val="28"/>
          <w:u w:val="none"/>
          <w:shd w:val="clear"/>
          <w:lang w:val="en-US" w:eastAsia="zh-CN"/>
        </w:rPr>
        <w:t>6、其他：</w:t>
      </w:r>
      <w:r>
        <w:rPr>
          <w:rFonts w:hint="eastAsia" w:ascii="宋体" w:hAnsi="宋体" w:eastAsia="宋体" w:cs="宋体"/>
          <w:i w:val="0"/>
          <w:iCs w:val="0"/>
          <w:caps w:val="0"/>
          <w:color w:val="000000"/>
          <w:spacing w:val="0"/>
          <w:sz w:val="28"/>
          <w:szCs w:val="28"/>
          <w:u w:val="none"/>
          <w:shd w:val="clear"/>
        </w:rPr>
        <w:t>结合司法程序规范性与市场化服务需求，形成全流程闭环服务模式</w:t>
      </w:r>
    </w:p>
    <w:p w14:paraId="7A2080B6">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right="0" w:firstLine="562" w:firstLineChars="200"/>
        <w:jc w:val="left"/>
        <w:rPr>
          <w:rFonts w:hint="eastAsia" w:ascii="宋体" w:hAnsi="宋体" w:eastAsia="宋体" w:cs="宋体"/>
          <w:b/>
          <w:bCs/>
          <w:i w:val="0"/>
          <w:iCs w:val="0"/>
          <w:caps w:val="0"/>
          <w:color w:val="000000"/>
          <w:spacing w:val="0"/>
          <w:sz w:val="28"/>
          <w:szCs w:val="28"/>
          <w:u w:val="none"/>
          <w:shd w:val="clear"/>
          <w:lang w:val="en-US" w:eastAsia="zh-CN"/>
        </w:rPr>
      </w:pPr>
      <w:r>
        <w:rPr>
          <w:rFonts w:hint="eastAsia" w:ascii="宋体" w:hAnsi="宋体" w:eastAsia="宋体" w:cs="宋体"/>
          <w:b/>
          <w:bCs/>
          <w:i w:val="0"/>
          <w:iCs w:val="0"/>
          <w:caps w:val="0"/>
          <w:color w:val="000000"/>
          <w:spacing w:val="0"/>
          <w:sz w:val="28"/>
          <w:szCs w:val="28"/>
          <w:u w:val="none"/>
          <w:shd w:val="clear"/>
          <w:lang w:val="en-US" w:eastAsia="zh-CN"/>
        </w:rPr>
        <w:t xml:space="preserve">三、服务期限 </w:t>
      </w:r>
    </w:p>
    <w:p w14:paraId="578411CD">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right="0" w:firstLine="560" w:firstLineChars="200"/>
        <w:jc w:val="left"/>
        <w:rPr>
          <w:rFonts w:hint="eastAsia" w:ascii="宋体" w:hAnsi="宋体" w:eastAsia="宋体" w:cs="宋体"/>
          <w:b w:val="0"/>
          <w:bCs w:val="0"/>
          <w:i w:val="0"/>
          <w:iCs w:val="0"/>
          <w:caps w:val="0"/>
          <w:color w:val="000000"/>
          <w:spacing w:val="0"/>
          <w:sz w:val="28"/>
          <w:szCs w:val="28"/>
          <w:u w:val="none"/>
          <w:shd w:val="clear"/>
          <w:lang w:val="en-US" w:eastAsia="zh-CN"/>
        </w:rPr>
      </w:pPr>
      <w:r>
        <w:rPr>
          <w:rFonts w:hint="eastAsia" w:ascii="宋体" w:hAnsi="宋体" w:eastAsia="宋体" w:cs="宋体"/>
          <w:b w:val="0"/>
          <w:bCs w:val="0"/>
          <w:i w:val="0"/>
          <w:iCs w:val="0"/>
          <w:caps w:val="0"/>
          <w:color w:val="000000"/>
          <w:spacing w:val="0"/>
          <w:sz w:val="28"/>
          <w:szCs w:val="28"/>
          <w:u w:val="none"/>
          <w:shd w:val="clear"/>
          <w:lang w:val="en-US" w:eastAsia="zh-CN"/>
        </w:rPr>
        <w:t>自本合同生效之日起至本项目司法拍卖工作完成止。</w:t>
      </w:r>
    </w:p>
    <w:p w14:paraId="1C14D10A">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right="0" w:firstLine="562" w:firstLineChars="200"/>
        <w:jc w:val="left"/>
        <w:rPr>
          <w:rFonts w:hint="eastAsia" w:ascii="宋体" w:hAnsi="宋体" w:eastAsia="宋体" w:cs="宋体"/>
          <w:b w:val="0"/>
          <w:bCs w:val="0"/>
          <w:i w:val="0"/>
          <w:iCs w:val="0"/>
          <w:caps w:val="0"/>
          <w:color w:val="000000"/>
          <w:spacing w:val="0"/>
          <w:sz w:val="28"/>
          <w:szCs w:val="28"/>
          <w:u w:val="none"/>
          <w:shd w:val="clear"/>
          <w:lang w:val="en-US" w:eastAsia="zh-CN"/>
        </w:rPr>
      </w:pPr>
      <w:r>
        <w:rPr>
          <w:rFonts w:hint="eastAsia" w:ascii="宋体" w:hAnsi="宋体" w:eastAsia="宋体" w:cs="宋体"/>
          <w:b/>
          <w:bCs/>
          <w:i w:val="0"/>
          <w:iCs w:val="0"/>
          <w:caps w:val="0"/>
          <w:color w:val="000000"/>
          <w:spacing w:val="0"/>
          <w:sz w:val="28"/>
          <w:szCs w:val="28"/>
          <w:u w:val="none"/>
          <w:shd w:val="clear"/>
          <w:lang w:val="en-US" w:eastAsia="zh-CN"/>
        </w:rPr>
        <w:t>四、采购项目资金</w:t>
      </w:r>
      <w:r>
        <w:rPr>
          <w:rFonts w:hint="eastAsia" w:ascii="宋体" w:hAnsi="宋体" w:eastAsia="宋体" w:cs="宋体"/>
          <w:b w:val="0"/>
          <w:bCs w:val="0"/>
          <w:i w:val="0"/>
          <w:iCs w:val="0"/>
          <w:caps w:val="0"/>
          <w:color w:val="000000"/>
          <w:spacing w:val="0"/>
          <w:sz w:val="28"/>
          <w:szCs w:val="28"/>
          <w:u w:val="none"/>
          <w:shd w:val="clear"/>
          <w:lang w:val="en-US" w:eastAsia="zh-CN"/>
        </w:rPr>
        <w:t>：企业自筹。</w:t>
      </w:r>
    </w:p>
    <w:p w14:paraId="16FD81DE">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right="0" w:firstLine="562" w:firstLineChars="200"/>
        <w:jc w:val="left"/>
        <w:rPr>
          <w:rFonts w:hint="eastAsia" w:ascii="宋体" w:hAnsi="宋体" w:eastAsia="宋体" w:cs="宋体"/>
          <w:b w:val="0"/>
          <w:bCs w:val="0"/>
          <w:i w:val="0"/>
          <w:iCs w:val="0"/>
          <w:caps w:val="0"/>
          <w:color w:val="000000"/>
          <w:spacing w:val="0"/>
          <w:sz w:val="28"/>
          <w:szCs w:val="28"/>
          <w:u w:val="none"/>
          <w:shd w:val="clear"/>
          <w:lang w:val="en-US" w:eastAsia="zh-CN"/>
        </w:rPr>
      </w:pPr>
      <w:r>
        <w:rPr>
          <w:rFonts w:hint="eastAsia" w:ascii="宋体" w:hAnsi="宋体" w:eastAsia="宋体" w:cs="宋体"/>
          <w:b/>
          <w:bCs/>
          <w:i w:val="0"/>
          <w:iCs w:val="0"/>
          <w:caps w:val="0"/>
          <w:color w:val="000000"/>
          <w:spacing w:val="0"/>
          <w:sz w:val="28"/>
          <w:szCs w:val="28"/>
          <w:u w:val="none"/>
          <w:shd w:val="clear"/>
          <w:lang w:val="en-US" w:eastAsia="zh-CN"/>
        </w:rPr>
        <w:t>五、预计招采时间：</w:t>
      </w:r>
      <w:r>
        <w:rPr>
          <w:rFonts w:hint="eastAsia" w:ascii="宋体" w:hAnsi="宋体" w:eastAsia="宋体" w:cs="宋体"/>
          <w:b w:val="0"/>
          <w:bCs w:val="0"/>
          <w:i w:val="0"/>
          <w:iCs w:val="0"/>
          <w:caps w:val="0"/>
          <w:color w:val="000000"/>
          <w:spacing w:val="0"/>
          <w:sz w:val="28"/>
          <w:szCs w:val="28"/>
          <w:u w:val="none"/>
          <w:shd w:val="clear"/>
          <w:lang w:val="en-US" w:eastAsia="zh-CN"/>
        </w:rPr>
        <w:t>待定。</w:t>
      </w:r>
    </w:p>
    <w:p w14:paraId="59705A45">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right="0" w:firstLine="562" w:firstLineChars="200"/>
        <w:jc w:val="left"/>
        <w:rPr>
          <w:rFonts w:hint="eastAsia" w:ascii="宋体" w:hAnsi="宋体" w:eastAsia="宋体" w:cs="宋体"/>
          <w:b/>
          <w:bCs/>
          <w:i w:val="0"/>
          <w:iCs w:val="0"/>
          <w:caps w:val="0"/>
          <w:color w:val="000000"/>
          <w:spacing w:val="0"/>
          <w:sz w:val="28"/>
          <w:szCs w:val="28"/>
          <w:u w:val="none"/>
          <w:shd w:val="clear"/>
          <w:lang w:val="en-US" w:eastAsia="zh-CN"/>
        </w:rPr>
      </w:pPr>
      <w:r>
        <w:rPr>
          <w:rFonts w:hint="eastAsia" w:ascii="宋体" w:hAnsi="宋体" w:eastAsia="宋体" w:cs="宋体"/>
          <w:b/>
          <w:bCs/>
          <w:i w:val="0"/>
          <w:iCs w:val="0"/>
          <w:caps w:val="0"/>
          <w:color w:val="000000"/>
          <w:spacing w:val="0"/>
          <w:sz w:val="28"/>
          <w:szCs w:val="28"/>
          <w:u w:val="none"/>
          <w:shd w:val="clear"/>
          <w:lang w:val="en-US" w:eastAsia="zh-CN"/>
        </w:rPr>
        <w:t>六、拟采用中介费报酬形式</w:t>
      </w:r>
    </w:p>
    <w:p w14:paraId="052A850A">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exact"/>
        <w:ind w:left="0" w:right="0" w:firstLine="560" w:firstLineChars="200"/>
        <w:jc w:val="left"/>
        <w:rPr>
          <w:rFonts w:hint="default" w:ascii="宋体" w:hAnsi="宋体" w:eastAsia="宋体" w:cs="宋体"/>
          <w:b w:val="0"/>
          <w:bCs w:val="0"/>
          <w:i w:val="0"/>
          <w:iCs w:val="0"/>
          <w:caps w:val="0"/>
          <w:color w:val="000000"/>
          <w:spacing w:val="0"/>
          <w:sz w:val="28"/>
          <w:szCs w:val="28"/>
          <w:u w:val="none"/>
          <w:shd w:val="clear"/>
          <w:lang w:val="en-US" w:eastAsia="zh-CN"/>
        </w:rPr>
      </w:pPr>
      <w:r>
        <w:rPr>
          <w:rFonts w:hint="eastAsia" w:ascii="宋体" w:hAnsi="宋体" w:eastAsia="宋体" w:cs="宋体"/>
          <w:b w:val="0"/>
          <w:bCs w:val="0"/>
          <w:i w:val="0"/>
          <w:iCs w:val="0"/>
          <w:caps w:val="0"/>
          <w:color w:val="000000"/>
          <w:spacing w:val="0"/>
          <w:sz w:val="28"/>
          <w:szCs w:val="28"/>
          <w:u w:val="none"/>
          <w:shd w:val="clear"/>
          <w:lang w:val="en-US" w:eastAsia="zh-CN"/>
        </w:rPr>
        <w:t>本项目费率包干模式，中介费率应包括完成本项目中介服务内容的所有费用。采购人根据房产销售中介的销售情况，以实际成交金额为计算基数，以中介费率为系数。计算式如下：中介费报酬=实际成交金额×中介费率。</w:t>
      </w:r>
    </w:p>
    <w:p w14:paraId="6D08CD81">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1" w:firstLineChars="0"/>
        <w:jc w:val="left"/>
        <w:textAlignment w:val="auto"/>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七、调研时间及方式</w:t>
      </w:r>
    </w:p>
    <w:p w14:paraId="10995EE4">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1" w:firstLineChars="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（一）调研时间：2025年5月26日至2025年6月4日止。</w:t>
      </w:r>
    </w:p>
    <w:p w14:paraId="6AE12232">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641" w:firstLineChars="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（二）调研方式：感兴趣的供应商将以下文件加盖单位公章发送到代理机构指定邮箱</w:t>
      </w:r>
      <w:r>
        <w:rPr>
          <w:rFonts w:hint="eastAsia" w:ascii="宋体" w:hAnsi="宋体" w:eastAsia="宋体" w:cs="宋体"/>
          <w:i w:val="0"/>
          <w:iCs w:val="0"/>
          <w:color w:val="000000"/>
          <w:sz w:val="28"/>
          <w:szCs w:val="28"/>
          <w:u w:val="none"/>
          <w:lang w:val="en-US" w:eastAsia="zh-CN"/>
        </w:rPr>
        <w:fldChar w:fldCharType="begin"/>
      </w:r>
      <w:r>
        <w:rPr>
          <w:rFonts w:hint="eastAsia" w:ascii="宋体" w:hAnsi="宋体" w:eastAsia="宋体" w:cs="宋体"/>
          <w:i w:val="0"/>
          <w:iCs w:val="0"/>
          <w:color w:val="000000"/>
          <w:sz w:val="28"/>
          <w:szCs w:val="28"/>
          <w:u w:val="none"/>
          <w:lang w:val="en-US" w:eastAsia="zh-CN"/>
        </w:rPr>
        <w:instrText xml:space="preserve"> HYPERLINK "mailto:zengw@163.com。" </w:instrText>
      </w:r>
      <w:r>
        <w:rPr>
          <w:rFonts w:hint="eastAsia" w:ascii="宋体" w:hAnsi="宋体" w:eastAsia="宋体" w:cs="宋体"/>
          <w:i w:val="0"/>
          <w:iCs w:val="0"/>
          <w:color w:val="000000"/>
          <w:sz w:val="28"/>
          <w:szCs w:val="28"/>
          <w:u w:val="none"/>
          <w:lang w:val="en-US" w:eastAsia="zh-CN"/>
        </w:rPr>
        <w:fldChar w:fldCharType="separate"/>
      </w:r>
      <w:r>
        <w:rPr>
          <w:rFonts w:hint="eastAsia" w:ascii="宋体" w:hAnsi="宋体" w:eastAsia="宋体" w:cs="宋体"/>
          <w:i w:val="0"/>
          <w:iCs w:val="0"/>
          <w:color w:val="000000"/>
          <w:sz w:val="28"/>
          <w:szCs w:val="28"/>
          <w:u w:val="none"/>
          <w:lang w:val="en-US" w:eastAsia="zh-CN"/>
        </w:rPr>
        <w:t>chenghao@sztc.com或联系采购代理机构现场提交。</w:t>
      </w:r>
      <w:r>
        <w:rPr>
          <w:rFonts w:hint="eastAsia" w:ascii="宋体" w:hAnsi="宋体" w:eastAsia="宋体" w:cs="宋体"/>
          <w:i w:val="0"/>
          <w:iCs w:val="0"/>
          <w:color w:val="000000"/>
          <w:sz w:val="28"/>
          <w:szCs w:val="28"/>
          <w:u w:val="none"/>
          <w:lang w:val="en-US" w:eastAsia="zh-CN"/>
        </w:rPr>
        <w:fldChar w:fldCharType="end"/>
      </w:r>
    </w:p>
    <w:p w14:paraId="203B0663">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641" w:firstLineChars="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color w:val="000000"/>
          <w:sz w:val="28"/>
          <w:szCs w:val="28"/>
          <w:u w:val="none"/>
        </w:rPr>
        <w:t>基本情况表</w:t>
      </w:r>
      <w:r>
        <w:rPr>
          <w:rFonts w:hint="eastAsia" w:ascii="宋体" w:hAnsi="宋体" w:eastAsia="宋体" w:cs="宋体"/>
          <w:i w:val="0"/>
          <w:iCs w:val="0"/>
          <w:color w:val="000000"/>
          <w:sz w:val="28"/>
          <w:szCs w:val="28"/>
          <w:u w:val="none"/>
          <w:lang w:val="en-US" w:eastAsia="zh-CN"/>
        </w:rPr>
        <w:t>（见附件二）</w:t>
      </w:r>
    </w:p>
    <w:p w14:paraId="64ED38B5">
      <w:pPr>
        <w:pStyle w:val="2"/>
        <w:rPr>
          <w:rFonts w:hint="default"/>
          <w:lang w:val="en-US" w:eastAsia="zh-CN"/>
        </w:rPr>
      </w:pPr>
      <w:r>
        <w:rPr>
          <w:rFonts w:hint="eastAsia" w:ascii="宋体" w:hAnsi="宋体" w:eastAsia="宋体" w:cs="宋体"/>
          <w:i w:val="0"/>
          <w:iCs w:val="0"/>
          <w:color w:val="000000"/>
          <w:sz w:val="28"/>
          <w:szCs w:val="28"/>
          <w:u w:val="none"/>
          <w:lang w:val="en-US" w:eastAsia="zh-CN"/>
        </w:rPr>
        <w:t>2、其他供应商认为有必要提供的材料。</w:t>
      </w:r>
    </w:p>
    <w:p w14:paraId="132CDADF">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八、本调研公告网站：</w:t>
      </w:r>
    </w:p>
    <w:p w14:paraId="24C51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jc w:val="left"/>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深圳阳光采购平台（https://www.szygcgpt.com/）</w:t>
      </w:r>
    </w:p>
    <w:p w14:paraId="66AA03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jc w:val="left"/>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深圳交易咨询集团有限公司网站(https://www.sztc.com/)</w:t>
      </w:r>
    </w:p>
    <w:p w14:paraId="3BD05B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jc w:val="left"/>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中国招标投标公共服务平台（http://www.cebpubservice.com/）</w:t>
      </w:r>
    </w:p>
    <w:p w14:paraId="626E0E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jc w:val="left"/>
        <w:textAlignment w:val="baseline"/>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九、联系方式</w:t>
      </w:r>
    </w:p>
    <w:p w14:paraId="1B20E4A5">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采购人：深圳市赛格新城市建设发展有限公司</w:t>
      </w:r>
    </w:p>
    <w:p w14:paraId="7ED510D8">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联系人：李女士</w:t>
      </w:r>
    </w:p>
    <w:p w14:paraId="3DF25BA7">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联系电话：</w:t>
      </w:r>
      <w:r>
        <w:rPr>
          <w:rFonts w:hint="eastAsia" w:ascii="宋体" w:hAnsi="宋体" w:eastAsia="宋体" w:cs="宋体"/>
          <w:color w:val="000000"/>
          <w:sz w:val="28"/>
          <w:szCs w:val="28"/>
          <w:u w:val="none"/>
          <w:lang w:val="en-US" w:eastAsia="zh-CN"/>
        </w:rPr>
        <w:t>0755-89237171  13428904131</w:t>
      </w:r>
    </w:p>
    <w:p w14:paraId="7604D8C8">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 xml:space="preserve">采购代理机构：深圳交易咨询集团有限公司 </w:t>
      </w:r>
    </w:p>
    <w:p w14:paraId="27AB6CDC">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采购代理机构地址：深圳市南山区西丽街道沙河西路3185号南山智谷产业园A座21楼</w:t>
      </w:r>
    </w:p>
    <w:p w14:paraId="15AD263C">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联系人：程浩</w:t>
      </w:r>
    </w:p>
    <w:p w14:paraId="32ECAC58">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电话：13410718247</w:t>
      </w:r>
    </w:p>
    <w:p w14:paraId="587F62E5">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电子信箱：</w:t>
      </w:r>
      <w:r>
        <w:rPr>
          <w:rFonts w:hint="eastAsia" w:ascii="宋体" w:hAnsi="宋体" w:eastAsia="宋体" w:cs="宋体"/>
          <w:color w:val="000000"/>
          <w:sz w:val="28"/>
          <w:szCs w:val="28"/>
          <w:u w:val="none"/>
        </w:rPr>
        <w:t>chenghao@sztc.com</w:t>
      </w:r>
    </w:p>
    <w:p w14:paraId="22753081">
      <w:pPr>
        <w:widowControl/>
        <w:numPr>
          <w:ilvl w:val="0"/>
          <w:numId w:val="0"/>
        </w:numPr>
        <w:spacing w:line="480" w:lineRule="exact"/>
        <w:ind w:firstLine="560" w:firstLineChars="200"/>
        <w:jc w:val="left"/>
        <w:textAlignment w:val="auto"/>
        <w:rPr>
          <w:rFonts w:hint="eastAsia" w:ascii="宋体" w:hAnsi="宋体" w:eastAsia="宋体" w:cs="宋体"/>
          <w:color w:val="000000"/>
          <w:sz w:val="28"/>
          <w:szCs w:val="28"/>
          <w:u w:val="none"/>
          <w:lang w:val="en-US" w:eastAsia="zh-CN"/>
        </w:rPr>
      </w:pPr>
      <w:r>
        <w:rPr>
          <w:rFonts w:hint="eastAsia" w:ascii="宋体" w:hAnsi="宋体" w:eastAsia="宋体" w:cs="宋体"/>
          <w:color w:val="000000"/>
          <w:sz w:val="28"/>
          <w:szCs w:val="28"/>
          <w:u w:val="none"/>
          <w:lang w:val="en-US" w:eastAsia="zh-CN"/>
        </w:rPr>
        <w:t>附件一：项目情况简介</w:t>
      </w:r>
    </w:p>
    <w:p w14:paraId="218A38C2">
      <w:pPr>
        <w:widowControl/>
        <w:numPr>
          <w:ilvl w:val="0"/>
          <w:numId w:val="0"/>
        </w:numPr>
        <w:spacing w:line="480" w:lineRule="exact"/>
        <w:ind w:firstLine="560" w:firstLineChars="200"/>
        <w:jc w:val="left"/>
        <w:textAlignment w:val="auto"/>
        <w:rPr>
          <w:rFonts w:hint="eastAsia" w:ascii="宋体" w:hAnsi="宋体" w:eastAsia="宋体" w:cs="宋体"/>
          <w:color w:val="000000"/>
          <w:sz w:val="28"/>
          <w:szCs w:val="28"/>
          <w:u w:val="none"/>
          <w:lang w:eastAsia="zh-CN"/>
        </w:rPr>
      </w:pPr>
      <w:r>
        <w:rPr>
          <w:rFonts w:hint="eastAsia" w:ascii="宋体" w:hAnsi="宋体" w:eastAsia="宋体" w:cs="宋体"/>
          <w:i w:val="0"/>
          <w:iCs w:val="0"/>
          <w:color w:val="000000"/>
          <w:sz w:val="28"/>
          <w:szCs w:val="28"/>
          <w:u w:val="none"/>
          <w:lang w:val="en-US" w:eastAsia="zh-CN"/>
        </w:rPr>
        <w:t>附件二：</w:t>
      </w:r>
      <w:r>
        <w:rPr>
          <w:rFonts w:hint="eastAsia" w:ascii="宋体" w:hAnsi="宋体" w:eastAsia="宋体" w:cs="宋体"/>
          <w:color w:val="000000"/>
          <w:sz w:val="28"/>
          <w:szCs w:val="28"/>
          <w:u w:val="none"/>
        </w:rPr>
        <w:t>基本情况表</w:t>
      </w:r>
    </w:p>
    <w:p w14:paraId="014F936E">
      <w:pPr>
        <w:widowControl/>
        <w:numPr>
          <w:ilvl w:val="0"/>
          <w:numId w:val="0"/>
        </w:numPr>
        <w:spacing w:line="480" w:lineRule="exact"/>
        <w:ind w:firstLine="560" w:firstLineChars="200"/>
        <w:jc w:val="righ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深圳市赛格新城市建设发展有限公司</w:t>
      </w:r>
    </w:p>
    <w:p w14:paraId="077F4A47">
      <w:pPr>
        <w:widowControl/>
        <w:numPr>
          <w:ilvl w:val="0"/>
          <w:numId w:val="0"/>
        </w:numPr>
        <w:spacing w:line="480" w:lineRule="exact"/>
        <w:ind w:firstLine="560" w:firstLineChars="200"/>
        <w:jc w:val="right"/>
        <w:textAlignment w:val="auto"/>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2025年5月26日</w:t>
      </w:r>
    </w:p>
    <w:bookmarkEnd w:id="0"/>
    <w:p w14:paraId="2669F0DF">
      <w:pP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br w:type="page"/>
      </w:r>
    </w:p>
    <w:p w14:paraId="02B97655">
      <w:pPr>
        <w:ind w:right="-239" w:rightChars="-114"/>
        <w:jc w:val="center"/>
        <w:rPr>
          <w:rFonts w:hint="eastAsia" w:ascii="宋体" w:hAnsi="宋体" w:eastAsia="宋体" w:cs="Times New Roman"/>
          <w:b/>
          <w:sz w:val="32"/>
          <w:szCs w:val="32"/>
          <w:highlight w:val="none"/>
        </w:rPr>
      </w:pPr>
      <w:r>
        <w:rPr>
          <w:rFonts w:hint="eastAsia" w:ascii="宋体" w:hAnsi="宋体" w:eastAsia="宋体" w:cs="Times New Roman"/>
          <w:b/>
          <w:sz w:val="32"/>
          <w:szCs w:val="32"/>
          <w:highlight w:val="none"/>
        </w:rPr>
        <w:t>附件</w:t>
      </w:r>
      <w:r>
        <w:rPr>
          <w:rFonts w:hint="eastAsia" w:ascii="宋体" w:hAnsi="宋体" w:eastAsia="宋体" w:cs="Times New Roman"/>
          <w:b/>
          <w:sz w:val="32"/>
          <w:szCs w:val="32"/>
          <w:highlight w:val="none"/>
          <w:lang w:val="en-US" w:eastAsia="zh-CN"/>
        </w:rPr>
        <w:t>一</w:t>
      </w:r>
      <w:r>
        <w:rPr>
          <w:rFonts w:hint="eastAsia" w:ascii="宋体" w:hAnsi="宋体" w:eastAsia="宋体" w:cs="Times New Roman"/>
          <w:b/>
          <w:sz w:val="32"/>
          <w:szCs w:val="32"/>
          <w:highlight w:val="none"/>
        </w:rPr>
        <w:t xml:space="preserve"> 项目情况简介</w:t>
      </w:r>
    </w:p>
    <w:p w14:paraId="59A2535D">
      <w:pPr>
        <w:pStyle w:val="2"/>
      </w:pPr>
    </w:p>
    <w:p w14:paraId="77ED3881">
      <w:pPr>
        <w:snapToGrid w:val="0"/>
        <w:spacing w:line="360" w:lineRule="auto"/>
        <w:jc w:val="left"/>
        <w:rPr>
          <w:rFonts w:ascii="黑体" w:hAnsi="宋体" w:eastAsia="黑体" w:cs="Times New Roman"/>
          <w:b/>
          <w:color w:val="000000"/>
          <w:sz w:val="30"/>
          <w:szCs w:val="30"/>
          <w:highlight w:val="none"/>
        </w:rPr>
      </w:pPr>
      <w:r>
        <w:rPr>
          <w:rFonts w:hint="eastAsia" w:ascii="黑体" w:hAnsi="宋体" w:eastAsia="黑体" w:cs="Times New Roman"/>
          <w:b/>
          <w:color w:val="000000"/>
          <w:sz w:val="30"/>
          <w:szCs w:val="30"/>
          <w:highlight w:val="none"/>
        </w:rPr>
        <w:t>一、项目概况</w:t>
      </w:r>
    </w:p>
    <w:p w14:paraId="33230E11">
      <w:pPr>
        <w:snapToGrid w:val="0"/>
        <w:spacing w:line="360" w:lineRule="auto"/>
        <w:ind w:firstLine="480" w:firstLineChars="200"/>
        <w:jc w:val="left"/>
        <w:rPr>
          <w:rFonts w:ascii="仿宋_GB2312" w:hAnsi="宋体" w:eastAsia="仿宋_GB2312" w:cs="Times New Roman"/>
          <w:sz w:val="24"/>
          <w:szCs w:val="22"/>
          <w:highlight w:val="none"/>
        </w:rPr>
      </w:pPr>
      <w:r>
        <w:rPr>
          <w:rFonts w:hint="eastAsia" w:ascii="仿宋_GB2312" w:hAnsi="宋体" w:eastAsia="仿宋_GB2312" w:cs="Times New Roman"/>
          <w:sz w:val="24"/>
          <w:szCs w:val="22"/>
          <w:highlight w:val="none"/>
        </w:rPr>
        <w:t>本次所询价的龙岗区赛格新城市广场项目司法拍卖房产销售中介服务项目，包括：1、赛格新城市广场项目建面约9万平米物流产品，其中1号楼2-5层目前处于司法变卖期，3号楼整栋即将面临司法拍卖，其它约3.9万平米处于轮候查封状态。2、赛格新城市广场项目2号楼整栋，建面约1.1万平米，1层物业属性为商业，2-7层物业属性为办公，目前处于轮候查封状态。</w:t>
      </w:r>
    </w:p>
    <w:p w14:paraId="123F0553">
      <w:pPr>
        <w:snapToGrid w:val="0"/>
        <w:spacing w:beforeLines="50" w:line="360" w:lineRule="auto"/>
        <w:jc w:val="left"/>
        <w:rPr>
          <w:rFonts w:ascii="黑体" w:hAnsi="宋体" w:eastAsia="黑体" w:cs="Times New Roman"/>
          <w:b/>
          <w:sz w:val="30"/>
          <w:szCs w:val="30"/>
          <w:highlight w:val="none"/>
        </w:rPr>
      </w:pPr>
      <w:r>
        <w:rPr>
          <w:rFonts w:hint="eastAsia" w:ascii="黑体" w:hAnsi="宋体" w:eastAsia="黑体" w:cs="Times New Roman"/>
          <w:b/>
          <w:sz w:val="30"/>
          <w:szCs w:val="30"/>
          <w:highlight w:val="none"/>
        </w:rPr>
        <w:t>二、相关数据</w:t>
      </w:r>
    </w:p>
    <w:p w14:paraId="123A2E76">
      <w:pPr>
        <w:spacing w:line="360" w:lineRule="auto"/>
        <w:ind w:left="0" w:leftChars="0" w:firstLine="0" w:firstLineChars="0"/>
        <w:jc w:val="left"/>
        <w:rPr>
          <w:rFonts w:hint="eastAsia" w:ascii="仿宋_GB2312" w:hAnsi="宋体" w:eastAsia="仿宋_GB2312" w:cs="Times New Roman"/>
          <w:sz w:val="24"/>
          <w:szCs w:val="24"/>
          <w:highlight w:val="none"/>
        </w:rPr>
      </w:pPr>
      <w:r>
        <w:rPr>
          <w:highlight w:val="none"/>
        </w:rPr>
        <w:drawing>
          <wp:inline distT="0" distB="0" distL="114300" distR="114300">
            <wp:extent cx="5322570" cy="2646680"/>
            <wp:effectExtent l="0" t="0" r="1143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22570" cy="2646680"/>
                    </a:xfrm>
                    <a:prstGeom prst="rect">
                      <a:avLst/>
                    </a:prstGeom>
                    <a:noFill/>
                    <a:ln>
                      <a:noFill/>
                    </a:ln>
                  </pic:spPr>
                </pic:pic>
              </a:graphicData>
            </a:graphic>
          </wp:inline>
        </w:drawing>
      </w:r>
    </w:p>
    <w:p w14:paraId="1259B10B">
      <w:pPr>
        <w:spacing w:line="360" w:lineRule="auto"/>
        <w:ind w:firstLine="607" w:firstLineChars="253"/>
        <w:rPr>
          <w:rFonts w:hint="eastAsia" w:ascii="仿宋_GB2312" w:hAnsi="宋体" w:eastAsia="仿宋_GB2312" w:cs="Times New Roman"/>
          <w:sz w:val="24"/>
          <w:szCs w:val="24"/>
          <w:highlight w:val="none"/>
        </w:rPr>
      </w:pPr>
    </w:p>
    <w:p w14:paraId="32EBF8BA">
      <w:pPr>
        <w:numPr>
          <w:ilvl w:val="0"/>
          <w:numId w:val="3"/>
        </w:numPr>
        <w:snapToGrid w:val="0"/>
        <w:spacing w:line="360" w:lineRule="auto"/>
        <w:jc w:val="left"/>
        <w:rPr>
          <w:rFonts w:hint="eastAsia" w:ascii="黑体" w:hAnsi="宋体" w:eastAsia="黑体" w:cs="Times New Roman"/>
          <w:b/>
          <w:sz w:val="30"/>
          <w:szCs w:val="30"/>
          <w:highlight w:val="none"/>
        </w:rPr>
      </w:pPr>
      <w:r>
        <w:rPr>
          <w:rFonts w:hint="eastAsia" w:ascii="黑体" w:hAnsi="宋体" w:eastAsia="黑体" w:cs="Times New Roman"/>
          <w:b/>
          <w:sz w:val="30"/>
          <w:szCs w:val="30"/>
          <w:highlight w:val="none"/>
        </w:rPr>
        <w:t>项目背景</w:t>
      </w:r>
    </w:p>
    <w:p w14:paraId="6B7D55D5">
      <w:pPr>
        <w:snapToGrid w:val="0"/>
        <w:spacing w:line="360" w:lineRule="auto"/>
        <w:ind w:firstLine="480" w:firstLineChars="200"/>
        <w:jc w:val="left"/>
        <w:rPr>
          <w:rFonts w:ascii="仿宋_GB2312" w:hAnsi="宋体" w:eastAsia="仿宋_GB2312" w:cs="Times New Roman"/>
          <w:sz w:val="24"/>
          <w:szCs w:val="22"/>
          <w:highlight w:val="none"/>
        </w:rPr>
      </w:pPr>
      <w:r>
        <w:rPr>
          <w:rFonts w:hint="eastAsia" w:ascii="仿宋_GB2312" w:hAnsi="宋体" w:eastAsia="仿宋_GB2312" w:cs="Times New Roman"/>
          <w:sz w:val="24"/>
          <w:szCs w:val="22"/>
          <w:highlight w:val="none"/>
        </w:rPr>
        <w:t>项目位于深圳龙岗区</w:t>
      </w:r>
      <w:r>
        <w:rPr>
          <w:rFonts w:hint="eastAsia" w:ascii="仿宋_GB2312" w:hAnsi="宋体" w:eastAsia="仿宋_GB2312" w:cs="Times New Roman"/>
          <w:sz w:val="24"/>
          <w:szCs w:val="22"/>
          <w:highlight w:val="none"/>
          <w:lang w:val="en-US" w:eastAsia="zh-CN"/>
        </w:rPr>
        <w:t>吉华</w:t>
      </w:r>
      <w:r>
        <w:rPr>
          <w:rFonts w:hint="eastAsia" w:ascii="仿宋_GB2312" w:hAnsi="宋体" w:eastAsia="仿宋_GB2312" w:cs="Times New Roman"/>
          <w:sz w:val="24"/>
          <w:szCs w:val="22"/>
          <w:highlight w:val="none"/>
        </w:rPr>
        <w:t>街道，布龙路与联中路交汇处，整个区域处于整体改革发展期，有万科麓城、中海怡翠山庄</w:t>
      </w:r>
      <w:r>
        <w:rPr>
          <w:rFonts w:hint="eastAsia" w:ascii="仿宋_GB2312" w:hAnsi="宋体" w:eastAsia="仿宋_GB2312" w:cs="Times New Roman"/>
          <w:sz w:val="24"/>
          <w:szCs w:val="22"/>
          <w:highlight w:val="none"/>
          <w:lang w:eastAsia="zh-CN"/>
        </w:rPr>
        <w:t>、</w:t>
      </w:r>
      <w:r>
        <w:rPr>
          <w:rFonts w:hint="eastAsia" w:ascii="仿宋_GB2312" w:hAnsi="宋体" w:eastAsia="仿宋_GB2312" w:cs="Times New Roman"/>
          <w:sz w:val="24"/>
          <w:szCs w:val="22"/>
          <w:highlight w:val="none"/>
          <w:lang w:val="en-US" w:eastAsia="zh-CN"/>
        </w:rPr>
        <w:t>招商臻城</w:t>
      </w:r>
      <w:r>
        <w:rPr>
          <w:rFonts w:hint="eastAsia" w:ascii="仿宋_GB2312" w:hAnsi="宋体" w:eastAsia="仿宋_GB2312" w:cs="Times New Roman"/>
          <w:sz w:val="24"/>
          <w:szCs w:val="22"/>
          <w:highlight w:val="none"/>
        </w:rPr>
        <w:t>等成熟社区，更有招商、京基、华润</w:t>
      </w:r>
      <w:r>
        <w:rPr>
          <w:rFonts w:hint="eastAsia" w:ascii="仿宋_GB2312" w:hAnsi="宋体" w:eastAsia="仿宋_GB2312" w:cs="Times New Roman"/>
          <w:sz w:val="24"/>
          <w:szCs w:val="22"/>
          <w:highlight w:val="none"/>
          <w:lang w:eastAsia="zh-CN"/>
        </w:rPr>
        <w:t>、</w:t>
      </w:r>
      <w:r>
        <w:rPr>
          <w:rFonts w:hint="eastAsia" w:ascii="仿宋_GB2312" w:hAnsi="宋体" w:eastAsia="仿宋_GB2312" w:cs="Times New Roman"/>
          <w:sz w:val="24"/>
          <w:szCs w:val="22"/>
          <w:highlight w:val="none"/>
          <w:lang w:val="en-US" w:eastAsia="zh-CN"/>
        </w:rPr>
        <w:t>万科</w:t>
      </w:r>
      <w:r>
        <w:rPr>
          <w:rFonts w:hint="eastAsia" w:ascii="仿宋_GB2312" w:hAnsi="宋体" w:eastAsia="仿宋_GB2312" w:cs="Times New Roman"/>
          <w:sz w:val="24"/>
          <w:szCs w:val="22"/>
          <w:highlight w:val="none"/>
        </w:rPr>
        <w:t>等旧改项目蓄势待发。区位交通优越，经清平高速或布龙路-龙岗大道约15-20分钟直达罗湖；经南坪快速-坂银大道15分钟直达福田华强北，联通南山、宝安。1公里可达上水径地铁站，17分钟直达罗湖草埔地铁站；14号线直达福田。</w:t>
      </w:r>
    </w:p>
    <w:p w14:paraId="68DFBFDE">
      <w:pPr>
        <w:numPr>
          <w:ilvl w:val="0"/>
          <w:numId w:val="4"/>
        </w:numPr>
        <w:snapToGrid w:val="0"/>
        <w:spacing w:beforeLines="50" w:line="360" w:lineRule="auto"/>
        <w:jc w:val="left"/>
        <w:rPr>
          <w:rFonts w:hint="eastAsia" w:ascii="黑体" w:hAnsi="宋体" w:eastAsia="黑体" w:cs="Arial"/>
          <w:b/>
          <w:sz w:val="30"/>
          <w:szCs w:val="30"/>
          <w:highlight w:val="none"/>
        </w:rPr>
      </w:pPr>
      <w:r>
        <w:rPr>
          <w:rFonts w:hint="eastAsia" w:ascii="黑体" w:hAnsi="宋体" w:eastAsia="黑体" w:cs="Arial"/>
          <w:b/>
          <w:sz w:val="30"/>
          <w:szCs w:val="30"/>
          <w:highlight w:val="none"/>
        </w:rPr>
        <w:t>地块周边情况</w:t>
      </w:r>
    </w:p>
    <w:p w14:paraId="77A40AAB">
      <w:pPr>
        <w:snapToGrid w:val="0"/>
        <w:spacing w:line="360" w:lineRule="auto"/>
        <w:ind w:firstLine="480" w:firstLineChars="200"/>
        <w:jc w:val="left"/>
        <w:rPr>
          <w:rFonts w:hint="eastAsia" w:ascii="黑体" w:hAnsi="宋体" w:eastAsia="黑体" w:cs="Arial"/>
          <w:b/>
          <w:sz w:val="30"/>
          <w:szCs w:val="30"/>
          <w:highlight w:val="none"/>
        </w:rPr>
      </w:pPr>
      <w:r>
        <w:rPr>
          <w:rFonts w:hint="eastAsia" w:ascii="仿宋_GB2312" w:hAnsi="宋体" w:eastAsia="仿宋_GB2312" w:cs="Times New Roman"/>
          <w:sz w:val="24"/>
          <w:szCs w:val="22"/>
          <w:highlight w:val="none"/>
        </w:rPr>
        <w:t>衣食文体娱医一应俱全，触手可得。园区生活服务完善，同时步行10分钟达华润万家超市（中海怡翠店）、雪象医院，坐车约10分钟到四大购物中心、公立三甲医院、79万㎡石芽岭公园，坐车15分钟到达甘坑古镇景区。南京师范大学附属龙岗学校、布吉中学（省一级）等名校汇集。</w:t>
      </w:r>
    </w:p>
    <w:p w14:paraId="15DA6D28">
      <w:pPr>
        <w:numPr>
          <w:ilvl w:val="0"/>
          <w:numId w:val="4"/>
        </w:numPr>
        <w:snapToGrid w:val="0"/>
        <w:spacing w:beforeLines="50" w:line="360" w:lineRule="auto"/>
        <w:jc w:val="left"/>
        <w:rPr>
          <w:rFonts w:hint="eastAsia" w:ascii="黑体" w:hAnsi="宋体" w:eastAsia="黑体" w:cs="Arial"/>
          <w:b/>
          <w:sz w:val="30"/>
          <w:szCs w:val="30"/>
          <w:highlight w:val="none"/>
        </w:rPr>
      </w:pPr>
      <w:r>
        <w:rPr>
          <w:rFonts w:hint="eastAsia" w:ascii="黑体" w:hAnsi="宋体" w:eastAsia="黑体" w:cs="Arial"/>
          <w:b/>
          <w:sz w:val="30"/>
          <w:szCs w:val="30"/>
          <w:highlight w:val="none"/>
          <w:lang w:val="en-US" w:eastAsia="zh-CN"/>
        </w:rPr>
        <w:t>主要工作内容</w:t>
      </w:r>
    </w:p>
    <w:p w14:paraId="39F724C1">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val="en-US" w:eastAsia="zh-CN"/>
        </w:rPr>
        <w:t>非独家房产销售中介模式，</w:t>
      </w:r>
      <w:r>
        <w:rPr>
          <w:rFonts w:hint="eastAsia" w:ascii="仿宋_GB2312" w:hAnsi="宋体" w:eastAsia="仿宋_GB2312" w:cs="Times New Roman"/>
          <w:sz w:val="24"/>
          <w:szCs w:val="22"/>
          <w:highlight w:val="none"/>
          <w:lang w:eastAsia="zh-CN"/>
        </w:rPr>
        <w:t>包括但不限于：</w:t>
      </w:r>
    </w:p>
    <w:p w14:paraId="57C39446">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（一）销售代理工作</w:t>
      </w:r>
    </w:p>
    <w:p w14:paraId="7CCF6573">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1、组建销售团队，开展目标房源的销售，组织潜在客户看房、认购、签约等，督促购房客户交纳购房款，协助客户在签约时办理贷款相关手续；</w:t>
      </w:r>
    </w:p>
    <w:p w14:paraId="49FCCA68">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2、针对商品房买卖合同网签备案、购房客户银行按揭等事项提供专业咨询及配合服务；</w:t>
      </w:r>
    </w:p>
    <w:p w14:paraId="1041151E">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3、客户管理，现场客户的接待、跟进、谈判，协助客户完成购房合同签订及合同管理，客户后期维护等工作；</w:t>
      </w:r>
    </w:p>
    <w:p w14:paraId="4255900B">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4、用自身具有的新媒体资源进行项目的视频拍摄、直播安排等推广宣传工作。</w:t>
      </w:r>
    </w:p>
    <w:p w14:paraId="3B65B6A3">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（二）外场客户资源工作</w:t>
      </w:r>
    </w:p>
    <w:p w14:paraId="3B30AC63">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提供本项目外围市场拓客服务，组织和拓展包括但不限于外围三级市场中介客户资源，起到增加项目客量促进成交的作用。</w:t>
      </w:r>
    </w:p>
    <w:p w14:paraId="23ACD7BF">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（三）司法拍卖物业销售代理工作</w:t>
      </w:r>
    </w:p>
    <w:p w14:paraId="3C615898">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1、客户开发与咨询服务：通过自媒体、网络推广、地推等多渠道引流获客，挖掘提供重点需求的群体，组织和拓展重点客户资源，起到增加项目客量促进成交的作用。</w:t>
      </w:r>
    </w:p>
    <w:p w14:paraId="64663AE7">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2、提供法拍流程咨询、按揭贷款方案设计等服务，解答客户疑问并签订委托合同。</w:t>
      </w:r>
    </w:p>
    <w:p w14:paraId="6245E4CF">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3、交易手续办理与交付：协助办理产权过户、物业交接等手续，协调买卖双方完成资金结算、贷款办理等交易后续工作。</w:t>
      </w:r>
    </w:p>
    <w:p w14:paraId="7FF51F26">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4、标的物展示与推广：对法拍房进行实地拍摄及数字化呈现（如VR技术），通过线上线下平台推广房源信息并结合市场需求优化标的物展示方式以提升成交率。</w:t>
      </w:r>
    </w:p>
    <w:p w14:paraId="08D597A2">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5、后期服务：与客户维护处理竞拍后可能涉及的纠纷协调。维护客户关系，提供法拍房投资咨询、资产处置等延伸服务。</w:t>
      </w:r>
    </w:p>
    <w:p w14:paraId="0565C22C">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r>
        <w:rPr>
          <w:rFonts w:hint="eastAsia" w:ascii="仿宋_GB2312" w:hAnsi="宋体" w:eastAsia="仿宋_GB2312" w:cs="Times New Roman"/>
          <w:sz w:val="24"/>
          <w:szCs w:val="22"/>
          <w:highlight w:val="none"/>
          <w:lang w:eastAsia="zh-CN"/>
        </w:rPr>
        <w:t>6、其他：结合司法程序规范性与市场化服务需求，形成全流程闭环服务模式</w:t>
      </w:r>
    </w:p>
    <w:p w14:paraId="1E6134B1">
      <w:pPr>
        <w:rPr>
          <w:rFonts w:hint="eastAsia"/>
          <w:lang w:eastAsia="zh-CN"/>
        </w:rPr>
      </w:pPr>
      <w:r>
        <w:rPr>
          <w:rFonts w:hint="eastAsia"/>
          <w:lang w:eastAsia="zh-CN"/>
        </w:rPr>
        <w:br w:type="page"/>
      </w:r>
    </w:p>
    <w:p w14:paraId="249805CC">
      <w:pPr>
        <w:jc w:val="center"/>
        <w:rPr>
          <w:rFonts w:ascii="宋体" w:hAnsi="宋体" w:eastAsia="宋体" w:cs="Times New Roman"/>
          <w:b/>
          <w:sz w:val="28"/>
          <w:szCs w:val="28"/>
        </w:rPr>
      </w:pPr>
      <w:r>
        <w:rPr>
          <w:rFonts w:hint="eastAsia" w:ascii="宋体" w:hAnsi="宋体" w:eastAsia="宋体" w:cs="Times New Roman"/>
          <w:b/>
          <w:sz w:val="28"/>
          <w:szCs w:val="28"/>
        </w:rPr>
        <w:t>附件</w:t>
      </w:r>
      <w:r>
        <w:rPr>
          <w:rFonts w:hint="eastAsia" w:ascii="宋体" w:hAnsi="宋体" w:eastAsia="宋体" w:cs="Times New Roman"/>
          <w:b/>
          <w:sz w:val="28"/>
          <w:szCs w:val="28"/>
          <w:lang w:val="en-US" w:eastAsia="zh-CN"/>
        </w:rPr>
        <w:t>二</w:t>
      </w:r>
      <w:r>
        <w:rPr>
          <w:rFonts w:hint="eastAsia" w:ascii="宋体" w:hAnsi="宋体" w:eastAsia="宋体" w:cs="Times New Roman"/>
          <w:b/>
          <w:sz w:val="28"/>
          <w:szCs w:val="28"/>
        </w:rPr>
        <w:t xml:space="preserve"> 基本情况表</w:t>
      </w:r>
    </w:p>
    <w:tbl>
      <w:tblPr>
        <w:tblStyle w:val="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899"/>
        <w:gridCol w:w="2503"/>
        <w:gridCol w:w="2078"/>
      </w:tblGrid>
      <w:tr w14:paraId="24AD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410" w:type="dxa"/>
            <w:vAlign w:val="center"/>
          </w:tcPr>
          <w:p w14:paraId="2A310313">
            <w:pPr>
              <w:ind w:firstLine="0"/>
              <w:jc w:val="center"/>
              <w:rPr>
                <w:rFonts w:ascii="宋体" w:hAnsi="宋体" w:eastAsia="宋体" w:cs="Times New Roman"/>
                <w:sz w:val="24"/>
                <w:szCs w:val="24"/>
              </w:rPr>
            </w:pPr>
            <w:r>
              <w:rPr>
                <w:rFonts w:hint="eastAsia" w:ascii="宋体" w:hAnsi="宋体" w:eastAsia="宋体" w:cs="Times New Roman"/>
                <w:sz w:val="24"/>
                <w:szCs w:val="24"/>
              </w:rPr>
              <w:t>企业全称</w:t>
            </w:r>
          </w:p>
        </w:tc>
        <w:tc>
          <w:tcPr>
            <w:tcW w:w="6480" w:type="dxa"/>
            <w:gridSpan w:val="3"/>
            <w:vAlign w:val="center"/>
          </w:tcPr>
          <w:p w14:paraId="3CF43395">
            <w:pPr>
              <w:rPr>
                <w:rFonts w:ascii="宋体" w:hAnsi="宋体" w:eastAsia="宋体" w:cs="Times New Roman"/>
                <w:sz w:val="24"/>
                <w:szCs w:val="24"/>
              </w:rPr>
            </w:pPr>
          </w:p>
        </w:tc>
      </w:tr>
      <w:tr w14:paraId="23B9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410" w:type="dxa"/>
            <w:vAlign w:val="center"/>
          </w:tcPr>
          <w:p w14:paraId="61A55615">
            <w:pPr>
              <w:jc w:val="center"/>
              <w:rPr>
                <w:rFonts w:ascii="宋体" w:hAnsi="宋体" w:eastAsia="宋体" w:cs="Times New Roman"/>
                <w:sz w:val="24"/>
                <w:szCs w:val="24"/>
              </w:rPr>
            </w:pPr>
            <w:r>
              <w:rPr>
                <w:rFonts w:hint="eastAsia" w:ascii="宋体" w:hAnsi="宋体" w:eastAsia="宋体" w:cs="Times New Roman"/>
                <w:sz w:val="24"/>
                <w:szCs w:val="24"/>
              </w:rPr>
              <w:t>行业资质</w:t>
            </w:r>
          </w:p>
        </w:tc>
        <w:tc>
          <w:tcPr>
            <w:tcW w:w="6480" w:type="dxa"/>
            <w:gridSpan w:val="3"/>
            <w:vAlign w:val="center"/>
          </w:tcPr>
          <w:p w14:paraId="1DB5767D">
            <w:pPr>
              <w:tabs>
                <w:tab w:val="left" w:pos="1331"/>
              </w:tabs>
              <w:spacing w:line="360" w:lineRule="auto"/>
              <w:rPr>
                <w:rFonts w:ascii="宋体" w:hAnsi="宋体" w:eastAsia="宋体" w:cs="Times New Roman"/>
                <w:sz w:val="24"/>
                <w:szCs w:val="24"/>
              </w:rPr>
            </w:pPr>
          </w:p>
        </w:tc>
      </w:tr>
      <w:tr w14:paraId="68B1D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410" w:type="dxa"/>
            <w:vAlign w:val="center"/>
          </w:tcPr>
          <w:p w14:paraId="589FCB18">
            <w:pPr>
              <w:jc w:val="center"/>
              <w:rPr>
                <w:rFonts w:ascii="宋体" w:hAnsi="宋体" w:eastAsia="宋体" w:cs="Times New Roman"/>
                <w:sz w:val="24"/>
                <w:szCs w:val="24"/>
              </w:rPr>
            </w:pPr>
            <w:r>
              <w:rPr>
                <w:rFonts w:hint="eastAsia" w:ascii="宋体" w:hAnsi="宋体" w:eastAsia="宋体" w:cs="Times New Roman"/>
                <w:sz w:val="24"/>
                <w:szCs w:val="24"/>
              </w:rPr>
              <w:t>企业注册资金</w:t>
            </w:r>
          </w:p>
        </w:tc>
        <w:tc>
          <w:tcPr>
            <w:tcW w:w="1899" w:type="dxa"/>
            <w:vAlign w:val="center"/>
          </w:tcPr>
          <w:p w14:paraId="153379E2">
            <w:pPr>
              <w:jc w:val="center"/>
              <w:rPr>
                <w:rFonts w:ascii="宋体" w:hAnsi="宋体" w:eastAsia="宋体" w:cs="Times New Roman"/>
                <w:sz w:val="24"/>
                <w:szCs w:val="24"/>
              </w:rPr>
            </w:pPr>
          </w:p>
        </w:tc>
        <w:tc>
          <w:tcPr>
            <w:tcW w:w="2503" w:type="dxa"/>
            <w:vAlign w:val="center"/>
          </w:tcPr>
          <w:p w14:paraId="16DA3846">
            <w:pPr>
              <w:jc w:val="center"/>
              <w:rPr>
                <w:rFonts w:ascii="宋体" w:hAnsi="宋体" w:eastAsia="宋体" w:cs="Times New Roman"/>
                <w:sz w:val="24"/>
                <w:szCs w:val="24"/>
              </w:rPr>
            </w:pPr>
            <w:r>
              <w:rPr>
                <w:rFonts w:hint="eastAsia" w:ascii="宋体" w:hAnsi="宋体" w:eastAsia="宋体" w:cs="Times New Roman"/>
                <w:sz w:val="24"/>
                <w:szCs w:val="24"/>
              </w:rPr>
              <w:t>企业注册地</w:t>
            </w:r>
          </w:p>
        </w:tc>
        <w:tc>
          <w:tcPr>
            <w:tcW w:w="2078" w:type="dxa"/>
            <w:vAlign w:val="center"/>
          </w:tcPr>
          <w:p w14:paraId="3BBA7082">
            <w:pPr>
              <w:rPr>
                <w:rFonts w:ascii="宋体" w:hAnsi="宋体" w:eastAsia="宋体" w:cs="Times New Roman"/>
                <w:sz w:val="24"/>
                <w:szCs w:val="24"/>
              </w:rPr>
            </w:pPr>
          </w:p>
        </w:tc>
      </w:tr>
      <w:tr w14:paraId="39B2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410" w:type="dxa"/>
            <w:vAlign w:val="center"/>
          </w:tcPr>
          <w:p w14:paraId="389CB31A">
            <w:pPr>
              <w:jc w:val="center"/>
              <w:rPr>
                <w:rFonts w:ascii="宋体" w:hAnsi="宋体" w:eastAsia="宋体" w:cs="Times New Roman"/>
                <w:sz w:val="24"/>
                <w:szCs w:val="24"/>
              </w:rPr>
            </w:pPr>
            <w:r>
              <w:rPr>
                <w:rFonts w:hint="eastAsia" w:ascii="宋体" w:hAnsi="宋体" w:eastAsia="宋体" w:cs="Times New Roman"/>
                <w:sz w:val="24"/>
                <w:szCs w:val="24"/>
              </w:rPr>
              <w:t>企业主营业务</w:t>
            </w:r>
          </w:p>
        </w:tc>
        <w:tc>
          <w:tcPr>
            <w:tcW w:w="6480" w:type="dxa"/>
            <w:gridSpan w:val="3"/>
            <w:vAlign w:val="center"/>
          </w:tcPr>
          <w:p w14:paraId="6972EAFD">
            <w:pPr>
              <w:rPr>
                <w:rFonts w:ascii="宋体" w:hAnsi="宋体" w:eastAsia="宋体" w:cs="Times New Roman"/>
                <w:sz w:val="24"/>
                <w:szCs w:val="24"/>
              </w:rPr>
            </w:pPr>
          </w:p>
        </w:tc>
      </w:tr>
      <w:tr w14:paraId="422B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410" w:type="dxa"/>
            <w:vAlign w:val="center"/>
          </w:tcPr>
          <w:p w14:paraId="50CAE875">
            <w:pPr>
              <w:jc w:val="center"/>
              <w:rPr>
                <w:rFonts w:ascii="宋体" w:hAnsi="宋体" w:eastAsia="宋体" w:cs="Times New Roman"/>
                <w:sz w:val="24"/>
                <w:szCs w:val="24"/>
              </w:rPr>
            </w:pPr>
            <w:r>
              <w:rPr>
                <w:rFonts w:hint="eastAsia" w:ascii="宋体" w:hAnsi="宋体" w:eastAsia="宋体" w:cs="Times New Roman"/>
                <w:sz w:val="24"/>
                <w:szCs w:val="24"/>
              </w:rPr>
              <w:t>大陆地区</w:t>
            </w:r>
          </w:p>
          <w:p w14:paraId="58205533">
            <w:pPr>
              <w:jc w:val="center"/>
              <w:rPr>
                <w:rFonts w:ascii="宋体" w:hAnsi="宋体" w:eastAsia="宋体" w:cs="Times New Roman"/>
                <w:sz w:val="24"/>
                <w:szCs w:val="24"/>
              </w:rPr>
            </w:pPr>
            <w:r>
              <w:rPr>
                <w:rFonts w:hint="eastAsia" w:ascii="宋体" w:hAnsi="宋体" w:eastAsia="宋体" w:cs="Times New Roman"/>
                <w:sz w:val="24"/>
                <w:szCs w:val="24"/>
              </w:rPr>
              <w:t>办事机构</w:t>
            </w:r>
          </w:p>
        </w:tc>
        <w:tc>
          <w:tcPr>
            <w:tcW w:w="6480" w:type="dxa"/>
            <w:gridSpan w:val="3"/>
            <w:vAlign w:val="center"/>
          </w:tcPr>
          <w:p w14:paraId="7E41F24F">
            <w:pPr>
              <w:rPr>
                <w:rFonts w:ascii="宋体" w:hAnsi="宋体" w:eastAsia="宋体" w:cs="Times New Roman"/>
                <w:sz w:val="24"/>
                <w:szCs w:val="24"/>
              </w:rPr>
            </w:pPr>
          </w:p>
        </w:tc>
      </w:tr>
      <w:tr w14:paraId="3722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410" w:type="dxa"/>
            <w:vAlign w:val="center"/>
          </w:tcPr>
          <w:p w14:paraId="6D063FBC">
            <w:pPr>
              <w:ind w:firstLine="0"/>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6480" w:type="dxa"/>
            <w:gridSpan w:val="3"/>
            <w:vAlign w:val="center"/>
          </w:tcPr>
          <w:p w14:paraId="1C65C57F">
            <w:pP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龙岗区赛格新城市广场项目司法拍卖房产销售中介服务项目</w:t>
            </w:r>
          </w:p>
        </w:tc>
      </w:tr>
      <w:tr w14:paraId="74E1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410" w:type="dxa"/>
            <w:vAlign w:val="center"/>
          </w:tcPr>
          <w:p w14:paraId="22EB8170">
            <w:pPr>
              <w:jc w:val="center"/>
              <w:rPr>
                <w:rFonts w:ascii="宋体" w:hAnsi="宋体" w:eastAsia="宋体" w:cs="Times New Roman"/>
                <w:sz w:val="24"/>
                <w:szCs w:val="24"/>
              </w:rPr>
            </w:pPr>
            <w:r>
              <w:rPr>
                <w:rFonts w:hint="eastAsia" w:ascii="宋体" w:hAnsi="宋体" w:eastAsia="宋体" w:cs="Times New Roman"/>
                <w:sz w:val="24"/>
                <w:szCs w:val="24"/>
              </w:rPr>
              <w:t>是否有同类项目经验</w:t>
            </w:r>
          </w:p>
        </w:tc>
        <w:tc>
          <w:tcPr>
            <w:tcW w:w="6480" w:type="dxa"/>
            <w:gridSpan w:val="3"/>
            <w:vAlign w:val="center"/>
          </w:tcPr>
          <w:p w14:paraId="358EFF7C">
            <w:pPr>
              <w:rPr>
                <w:rFonts w:ascii="宋体" w:hAnsi="宋体" w:eastAsia="宋体" w:cs="Times New Roman"/>
                <w:sz w:val="24"/>
                <w:szCs w:val="24"/>
              </w:rPr>
            </w:pPr>
          </w:p>
        </w:tc>
      </w:tr>
      <w:tr w14:paraId="18EF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410" w:type="dxa"/>
            <w:vAlign w:val="center"/>
          </w:tcPr>
          <w:p w14:paraId="54FC5265">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本项目建议的中介费率</w:t>
            </w:r>
          </w:p>
          <w:p w14:paraId="28B0196C">
            <w:pPr>
              <w:jc w:val="center"/>
              <w:rPr>
                <w:rFonts w:ascii="宋体" w:hAnsi="宋体" w:eastAsia="宋体" w:cs="Times New Roman"/>
                <w:sz w:val="24"/>
                <w:szCs w:val="24"/>
              </w:rPr>
            </w:pP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中介费报酬=实际成交金额×中介费率。</w:t>
            </w:r>
            <w:r>
              <w:rPr>
                <w:rFonts w:hint="eastAsia" w:ascii="宋体" w:hAnsi="宋体" w:eastAsia="宋体" w:cs="Times New Roman"/>
                <w:sz w:val="24"/>
                <w:szCs w:val="24"/>
                <w:lang w:eastAsia="zh-CN"/>
              </w:rPr>
              <w:t>）</w:t>
            </w:r>
          </w:p>
        </w:tc>
        <w:tc>
          <w:tcPr>
            <w:tcW w:w="6480" w:type="dxa"/>
            <w:gridSpan w:val="3"/>
            <w:vAlign w:val="center"/>
          </w:tcPr>
          <w:p w14:paraId="0FDC8D3E">
            <w:pPr>
              <w:rPr>
                <w:rFonts w:ascii="宋体" w:hAnsi="宋体" w:eastAsia="宋体" w:cs="Times New Roman"/>
                <w:sz w:val="24"/>
                <w:szCs w:val="24"/>
              </w:rPr>
            </w:pPr>
            <w:r>
              <w:rPr>
                <w:rFonts w:hint="eastAsia" w:ascii="宋体" w:hAnsi="宋体" w:eastAsia="宋体" w:cs="Times New Roman"/>
                <w:sz w:val="24"/>
                <w:szCs w:val="24"/>
                <w:lang w:val="en-US" w:eastAsia="zh-CN"/>
              </w:rPr>
              <w:t>中介费率：   %</w:t>
            </w:r>
          </w:p>
        </w:tc>
      </w:tr>
      <w:tr w14:paraId="5AE6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410" w:type="dxa"/>
            <w:vAlign w:val="center"/>
          </w:tcPr>
          <w:p w14:paraId="55077413">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其他</w:t>
            </w:r>
            <w:r>
              <w:rPr>
                <w:rFonts w:hint="eastAsia" w:ascii="宋体" w:hAnsi="宋体" w:eastAsia="宋体" w:cs="Times New Roman"/>
                <w:sz w:val="24"/>
                <w:szCs w:val="24"/>
              </w:rPr>
              <w:t>建议的报价方式及收费标准</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如有</w:t>
            </w:r>
            <w:r>
              <w:rPr>
                <w:rFonts w:hint="eastAsia" w:ascii="宋体" w:hAnsi="宋体" w:eastAsia="宋体" w:cs="Times New Roman"/>
                <w:sz w:val="24"/>
                <w:szCs w:val="24"/>
                <w:lang w:eastAsia="zh-CN"/>
              </w:rPr>
              <w:t>）</w:t>
            </w:r>
          </w:p>
        </w:tc>
        <w:tc>
          <w:tcPr>
            <w:tcW w:w="6480" w:type="dxa"/>
            <w:gridSpan w:val="3"/>
            <w:vAlign w:val="center"/>
          </w:tcPr>
          <w:p w14:paraId="29EB94C3">
            <w:pPr>
              <w:rPr>
                <w:rFonts w:ascii="宋体" w:hAnsi="宋体" w:eastAsia="宋体" w:cs="Times New Roman"/>
                <w:b/>
                <w:sz w:val="24"/>
                <w:szCs w:val="24"/>
              </w:rPr>
            </w:pPr>
          </w:p>
        </w:tc>
      </w:tr>
      <w:tr w14:paraId="3D7A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410" w:type="dxa"/>
            <w:vAlign w:val="center"/>
          </w:tcPr>
          <w:p w14:paraId="4D088020">
            <w:pPr>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预计的</w:t>
            </w:r>
            <w:r>
              <w:rPr>
                <w:rFonts w:hint="eastAsia" w:ascii="宋体" w:hAnsi="宋体" w:eastAsia="宋体" w:cs="Times New Roman"/>
                <w:sz w:val="24"/>
                <w:szCs w:val="24"/>
                <w:lang w:val="en-US" w:eastAsia="zh-CN"/>
              </w:rPr>
              <w:t>去化周期</w:t>
            </w:r>
          </w:p>
        </w:tc>
        <w:tc>
          <w:tcPr>
            <w:tcW w:w="6480" w:type="dxa"/>
            <w:gridSpan w:val="3"/>
            <w:vAlign w:val="center"/>
          </w:tcPr>
          <w:p w14:paraId="3C1A8AC7">
            <w:pPr>
              <w:rPr>
                <w:rFonts w:ascii="宋体" w:hAnsi="宋体" w:eastAsia="宋体" w:cs="Times New Roman"/>
                <w:sz w:val="24"/>
                <w:szCs w:val="24"/>
              </w:rPr>
            </w:pPr>
          </w:p>
        </w:tc>
      </w:tr>
      <w:tr w14:paraId="6F71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2410" w:type="dxa"/>
            <w:vAlign w:val="center"/>
          </w:tcPr>
          <w:p w14:paraId="28D99B59">
            <w:pPr>
              <w:ind w:firstLine="0"/>
              <w:jc w:val="center"/>
              <w:rPr>
                <w:rFonts w:ascii="宋体" w:hAnsi="宋体" w:eastAsia="宋体" w:cs="Times New Roman"/>
                <w:sz w:val="24"/>
                <w:szCs w:val="24"/>
              </w:rPr>
            </w:pPr>
            <w:r>
              <w:rPr>
                <w:rFonts w:hint="eastAsia" w:ascii="宋体" w:hAnsi="宋体" w:eastAsia="宋体" w:cs="Times New Roman"/>
                <w:sz w:val="24"/>
                <w:szCs w:val="24"/>
                <w:lang w:val="en-US" w:eastAsia="zh-CN"/>
              </w:rPr>
              <w:t>其他意见或建议</w:t>
            </w:r>
          </w:p>
        </w:tc>
        <w:tc>
          <w:tcPr>
            <w:tcW w:w="6480" w:type="dxa"/>
            <w:gridSpan w:val="3"/>
            <w:vAlign w:val="center"/>
          </w:tcPr>
          <w:p w14:paraId="62D47DB6">
            <w:pPr>
              <w:rPr>
                <w:rFonts w:ascii="宋体" w:hAnsi="宋体" w:eastAsia="宋体" w:cs="Times New Roman"/>
                <w:sz w:val="24"/>
                <w:szCs w:val="24"/>
              </w:rPr>
            </w:pPr>
          </w:p>
        </w:tc>
      </w:tr>
      <w:tr w14:paraId="5E71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jc w:val="center"/>
        </w:trPr>
        <w:tc>
          <w:tcPr>
            <w:tcW w:w="2410" w:type="dxa"/>
            <w:vAlign w:val="center"/>
          </w:tcPr>
          <w:p w14:paraId="789304DA">
            <w:pPr>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如后续本项目进行招标，</w:t>
            </w:r>
            <w:r>
              <w:rPr>
                <w:rFonts w:hint="eastAsia" w:ascii="宋体" w:hAnsi="宋体" w:eastAsia="宋体" w:cs="Times New Roman"/>
                <w:sz w:val="24"/>
                <w:szCs w:val="24"/>
              </w:rPr>
              <w:t>是否有兴趣参与本项目投标</w:t>
            </w:r>
          </w:p>
        </w:tc>
        <w:tc>
          <w:tcPr>
            <w:tcW w:w="6480" w:type="dxa"/>
            <w:gridSpan w:val="3"/>
            <w:vAlign w:val="center"/>
          </w:tcPr>
          <w:p w14:paraId="39B3E541">
            <w:pPr>
              <w:rPr>
                <w:rFonts w:hint="eastAsia" w:ascii="宋体" w:hAnsi="宋体" w:eastAsia="宋体" w:cs="Times New Roman"/>
                <w:sz w:val="24"/>
                <w:szCs w:val="24"/>
              </w:rPr>
            </w:pPr>
          </w:p>
        </w:tc>
      </w:tr>
      <w:tr w14:paraId="2A8E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exact"/>
          <w:jc w:val="center"/>
        </w:trPr>
        <w:tc>
          <w:tcPr>
            <w:tcW w:w="2410" w:type="dxa"/>
            <w:vAlign w:val="center"/>
          </w:tcPr>
          <w:p w14:paraId="229DEED9">
            <w:pPr>
              <w:ind w:firstLine="0" w:firstLineChars="0"/>
              <w:jc w:val="center"/>
              <w:rPr>
                <w:rFonts w:hint="eastAsia" w:ascii="宋体" w:hAnsi="宋体" w:eastAsia="宋体" w:cs="Times New Roman"/>
                <w:sz w:val="24"/>
                <w:szCs w:val="24"/>
              </w:rPr>
            </w:pPr>
            <w:r>
              <w:rPr>
                <w:rFonts w:hint="eastAsia" w:ascii="宋体" w:hAnsi="宋体" w:eastAsia="宋体" w:cs="Times New Roman"/>
                <w:sz w:val="24"/>
                <w:szCs w:val="24"/>
              </w:rPr>
              <w:t>联系方式</w:t>
            </w:r>
          </w:p>
        </w:tc>
        <w:tc>
          <w:tcPr>
            <w:tcW w:w="6480" w:type="dxa"/>
            <w:gridSpan w:val="3"/>
            <w:vAlign w:val="center"/>
          </w:tcPr>
          <w:p w14:paraId="227C8F92">
            <w:pPr>
              <w:rPr>
                <w:rFonts w:ascii="宋体" w:hAnsi="宋体" w:eastAsia="宋体" w:cs="Times New Roman"/>
                <w:sz w:val="24"/>
                <w:szCs w:val="24"/>
              </w:rPr>
            </w:pPr>
            <w:r>
              <w:rPr>
                <w:rFonts w:hint="eastAsia" w:ascii="宋体" w:hAnsi="宋体" w:eastAsia="宋体" w:cs="Times New Roman"/>
                <w:sz w:val="24"/>
                <w:szCs w:val="24"/>
              </w:rPr>
              <w:t>1.地址：</w:t>
            </w:r>
          </w:p>
          <w:p w14:paraId="274D6303">
            <w:pPr>
              <w:rPr>
                <w:rFonts w:ascii="宋体" w:hAnsi="宋体" w:eastAsia="宋体" w:cs="Times New Roman"/>
                <w:sz w:val="24"/>
                <w:szCs w:val="24"/>
              </w:rPr>
            </w:pPr>
            <w:r>
              <w:rPr>
                <w:rFonts w:hint="eastAsia" w:ascii="宋体" w:hAnsi="宋体" w:eastAsia="宋体" w:cs="Times New Roman"/>
                <w:sz w:val="24"/>
                <w:szCs w:val="24"/>
              </w:rPr>
              <w:t>2.邮编：</w:t>
            </w:r>
          </w:p>
          <w:p w14:paraId="3F7D2697">
            <w:pPr>
              <w:rPr>
                <w:rFonts w:ascii="宋体" w:hAnsi="宋体" w:eastAsia="宋体" w:cs="Times New Roman"/>
                <w:sz w:val="24"/>
                <w:szCs w:val="24"/>
              </w:rPr>
            </w:pPr>
            <w:r>
              <w:rPr>
                <w:rFonts w:hint="eastAsia" w:ascii="宋体" w:hAnsi="宋体" w:eastAsia="宋体" w:cs="Times New Roman"/>
                <w:sz w:val="24"/>
                <w:szCs w:val="24"/>
              </w:rPr>
              <w:t>3.电话：</w:t>
            </w:r>
          </w:p>
          <w:p w14:paraId="13F12DD7">
            <w:pPr>
              <w:rPr>
                <w:rFonts w:ascii="宋体" w:hAnsi="宋体" w:eastAsia="宋体" w:cs="Times New Roman"/>
                <w:sz w:val="24"/>
                <w:szCs w:val="24"/>
              </w:rPr>
            </w:pPr>
            <w:r>
              <w:rPr>
                <w:rFonts w:hint="eastAsia" w:ascii="宋体" w:hAnsi="宋体" w:eastAsia="宋体" w:cs="Times New Roman"/>
                <w:sz w:val="24"/>
                <w:szCs w:val="24"/>
              </w:rPr>
              <w:t>5.E-mail：</w:t>
            </w:r>
          </w:p>
          <w:p w14:paraId="43BE54B0">
            <w:pPr>
              <w:rPr>
                <w:rFonts w:hint="eastAsia" w:ascii="宋体" w:hAnsi="宋体" w:eastAsia="宋体" w:cs="Times New Roman"/>
                <w:sz w:val="24"/>
                <w:szCs w:val="24"/>
                <w:lang w:eastAsia="zh-CN"/>
              </w:rPr>
            </w:pPr>
            <w:r>
              <w:rPr>
                <w:rFonts w:hint="eastAsia" w:ascii="宋体" w:hAnsi="宋体" w:eastAsia="宋体" w:cs="Times New Roman"/>
                <w:sz w:val="24"/>
                <w:szCs w:val="24"/>
              </w:rPr>
              <w:t>6.联系人：</w:t>
            </w:r>
          </w:p>
        </w:tc>
      </w:tr>
    </w:tbl>
    <w:p w14:paraId="7F0362DB">
      <w:pPr>
        <w:ind w:right="-239" w:rightChars="-114"/>
        <w:jc w:val="right"/>
        <w:rPr>
          <w:rFonts w:ascii="宋体" w:hAnsi="宋体" w:eastAsia="宋体" w:cs="Times New Roman"/>
          <w:b/>
          <w:sz w:val="18"/>
          <w:szCs w:val="18"/>
        </w:rPr>
      </w:pPr>
      <w:r>
        <w:rPr>
          <w:rFonts w:hint="eastAsia" w:ascii="宋体" w:hAnsi="宋体" w:eastAsia="宋体" w:cs="Times New Roman"/>
          <w:b/>
          <w:sz w:val="18"/>
          <w:szCs w:val="18"/>
        </w:rPr>
        <w:t>（本页不够可加页）</w:t>
      </w:r>
    </w:p>
    <w:p w14:paraId="6203ADD0">
      <w:pPr>
        <w:rPr>
          <w:rFonts w:hint="eastAsia"/>
          <w:lang w:val="en-US" w:eastAsia="zh-CN"/>
        </w:rPr>
      </w:pPr>
      <w:r>
        <w:rPr>
          <w:rFonts w:hint="eastAsia" w:asciiTheme="minorHAnsi" w:eastAsiaTheme="minorEastAsia"/>
          <w:lang w:val="en-US" w:eastAsia="zh-CN"/>
        </w:rPr>
        <w:t>注：请供应商将主要资料扫描件加盖公章附本表后，如：</w:t>
      </w:r>
    </w:p>
    <w:p w14:paraId="21BE5543">
      <w:pPr>
        <w:rPr>
          <w:rFonts w:hint="eastAsia"/>
          <w:lang w:val="en-US" w:eastAsia="zh-CN"/>
        </w:rPr>
      </w:pPr>
      <w:r>
        <w:rPr>
          <w:rFonts w:hint="eastAsia" w:asciiTheme="minorHAnsi" w:eastAsiaTheme="minorEastAsia"/>
          <w:lang w:val="en-US" w:eastAsia="zh-CN"/>
        </w:rPr>
        <w:t>1、营业执照</w:t>
      </w:r>
    </w:p>
    <w:p w14:paraId="0F0E1EC5">
      <w:pPr>
        <w:rPr>
          <w:rFonts w:hint="eastAsia"/>
          <w:lang w:val="en-US" w:eastAsia="zh-CN"/>
        </w:rPr>
      </w:pPr>
      <w:r>
        <w:rPr>
          <w:rFonts w:hint="eastAsia" w:asciiTheme="minorHAnsi" w:eastAsiaTheme="minorEastAsia"/>
          <w:lang w:val="en-US" w:eastAsia="zh-CN"/>
        </w:rPr>
        <w:t>2、法人资格证明书及法人授权书（含法定表人及授权代表身份证正反面）</w:t>
      </w:r>
    </w:p>
    <w:p w14:paraId="20573DAF">
      <w:pPr>
        <w:rPr>
          <w:rFonts w:hint="eastAsia"/>
          <w:lang w:val="en-US" w:eastAsia="zh-CN"/>
        </w:rPr>
      </w:pPr>
      <w:r>
        <w:rPr>
          <w:rFonts w:hint="eastAsia" w:asciiTheme="minorHAnsi" w:eastAsiaTheme="minorEastAsia"/>
          <w:lang w:val="en-US" w:eastAsia="zh-CN"/>
        </w:rPr>
        <w:t>3、项目案例</w:t>
      </w:r>
    </w:p>
    <w:p w14:paraId="471189CC">
      <w:pPr>
        <w:rPr>
          <w:rFonts w:hint="eastAsia" w:asciiTheme="minorHAnsi" w:eastAsiaTheme="minorEastAsia"/>
          <w:lang w:val="en-US" w:eastAsia="zh-CN"/>
        </w:rPr>
      </w:pPr>
      <w:r>
        <w:rPr>
          <w:rFonts w:hint="eastAsia" w:asciiTheme="minorHAnsi" w:eastAsiaTheme="minorEastAsia"/>
          <w:lang w:val="en-US" w:eastAsia="zh-CN"/>
        </w:rPr>
        <w:t>4、供应商信用查询截图</w:t>
      </w:r>
    </w:p>
    <w:p w14:paraId="798B0D1A">
      <w:pPr>
        <w:rPr>
          <w:rFonts w:hint="default" w:asciiTheme="minorHAnsi" w:eastAsiaTheme="minorEastAsia"/>
          <w:lang w:val="en-US" w:eastAsia="zh-CN"/>
        </w:rPr>
      </w:pPr>
      <w:r>
        <w:rPr>
          <w:rFonts w:hint="eastAsia"/>
          <w:lang w:val="en-US" w:eastAsia="zh-CN"/>
        </w:rPr>
        <w:t>5</w:t>
      </w:r>
      <w:r>
        <w:rPr>
          <w:rFonts w:hint="eastAsia" w:asciiTheme="minorHAnsi" w:eastAsiaTheme="minorEastAsia"/>
          <w:lang w:val="en-US" w:eastAsia="zh-CN"/>
        </w:rPr>
        <w:t>、</w:t>
      </w:r>
      <w:r>
        <w:rPr>
          <w:rFonts w:hint="eastAsia"/>
          <w:lang w:val="en-US" w:eastAsia="zh-CN"/>
        </w:rPr>
        <w:t>其他</w:t>
      </w:r>
      <w:r>
        <w:rPr>
          <w:rFonts w:hint="eastAsia" w:asciiTheme="minorHAnsi" w:eastAsiaTheme="minorEastAsia"/>
          <w:lang w:val="en-US" w:eastAsia="zh-CN"/>
        </w:rPr>
        <w:t>供应商</w:t>
      </w:r>
      <w:r>
        <w:rPr>
          <w:rFonts w:hint="eastAsia"/>
          <w:lang w:val="en-US" w:eastAsia="zh-CN"/>
        </w:rPr>
        <w:t>认为需要提供的资料</w:t>
      </w:r>
    </w:p>
    <w:p w14:paraId="3F4F7CF3">
      <w:pPr>
        <w:pStyle w:val="2"/>
        <w:rPr>
          <w:rFonts w:hint="default"/>
          <w:lang w:val="en-US" w:eastAsia="zh-CN"/>
        </w:rPr>
      </w:pPr>
    </w:p>
    <w:p w14:paraId="035FB539">
      <w:pPr>
        <w:pStyle w:val="2"/>
        <w:ind w:left="0" w:leftChars="0" w:firstLine="0" w:firstLineChars="0"/>
        <w:rPr>
          <w:rFonts w:hint="default"/>
          <w:lang w:val="en-US" w:eastAsia="zh-CN"/>
        </w:rPr>
      </w:pPr>
    </w:p>
    <w:p w14:paraId="569581AE">
      <w:pPr>
        <w:snapToGrid w:val="0"/>
        <w:spacing w:line="360" w:lineRule="auto"/>
        <w:ind w:firstLine="480" w:firstLineChars="200"/>
        <w:jc w:val="left"/>
        <w:rPr>
          <w:rFonts w:hint="eastAsia" w:ascii="仿宋_GB2312" w:hAnsi="宋体" w:eastAsia="仿宋_GB2312" w:cs="Times New Roman"/>
          <w:sz w:val="24"/>
          <w:szCs w:val="22"/>
          <w:highlight w:val="none"/>
          <w:lang w:eastAsia="zh-CN"/>
        </w:rPr>
      </w:pPr>
    </w:p>
    <w:p w14:paraId="58AAEA2F">
      <w:pPr>
        <w:pStyle w:val="2"/>
        <w:rPr>
          <w:rFonts w:hint="eastAsia"/>
          <w:highlight w:val="none"/>
        </w:rPr>
      </w:pPr>
    </w:p>
    <w:sectPr>
      <w:pgSz w:w="11906" w:h="16838"/>
      <w:pgMar w:top="1383" w:right="1531" w:bottom="1383"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01256C2-C4AC-429E-B6BA-C0C5751C3D51}"/>
  </w:font>
  <w:font w:name="黑体">
    <w:panose1 w:val="02010609060101010101"/>
    <w:charset w:val="86"/>
    <w:family w:val="auto"/>
    <w:pitch w:val="default"/>
    <w:sig w:usb0="800002BF" w:usb1="38CF7CFA" w:usb2="00000016" w:usb3="00000000" w:csb0="00040001" w:csb1="00000000"/>
    <w:embedRegular r:id="rId2" w:fontKey="{F13B268C-0D77-4C4E-9B5A-AC01DBBB59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FD41FC5-9562-4A83-9DB9-D32E3F6B6562}"/>
  </w:font>
  <w:font w:name="长城楷体">
    <w:altName w:val="黑体"/>
    <w:panose1 w:val="020B0604020202020204"/>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30ACA905-EDF7-49F2-97DD-C52DC925A6D3}"/>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97F1A60B-B8DA-4A64-94B9-C89E2EA8C84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27546"/>
    <w:multiLevelType w:val="singleLevel"/>
    <w:tmpl w:val="C6A27546"/>
    <w:lvl w:ilvl="0" w:tentative="0">
      <w:start w:val="1"/>
      <w:numFmt w:val="chineseCounting"/>
      <w:suff w:val="nothing"/>
      <w:lvlText w:val="（%1）"/>
      <w:lvlJc w:val="left"/>
      <w:rPr>
        <w:rFonts w:hint="eastAsia"/>
      </w:rPr>
    </w:lvl>
  </w:abstractNum>
  <w:abstractNum w:abstractNumId="1">
    <w:nsid w:val="0D1BC7D6"/>
    <w:multiLevelType w:val="singleLevel"/>
    <w:tmpl w:val="0D1BC7D6"/>
    <w:lvl w:ilvl="0" w:tentative="0">
      <w:start w:val="4"/>
      <w:numFmt w:val="chineseCounting"/>
      <w:suff w:val="nothing"/>
      <w:lvlText w:val="%1、"/>
      <w:lvlJc w:val="left"/>
      <w:rPr>
        <w:rFonts w:hint="eastAsia"/>
      </w:rPr>
    </w:lvl>
  </w:abstractNum>
  <w:abstractNum w:abstractNumId="2">
    <w:nsid w:val="7A5E4346"/>
    <w:multiLevelType w:val="singleLevel"/>
    <w:tmpl w:val="7A5E4346"/>
    <w:lvl w:ilvl="0" w:tentative="0">
      <w:start w:val="3"/>
      <w:numFmt w:val="chineseCounting"/>
      <w:suff w:val="nothing"/>
      <w:lvlText w:val="%1、"/>
      <w:lvlJc w:val="left"/>
      <w:rPr>
        <w:rFonts w:hint="eastAsia"/>
      </w:rPr>
    </w:lvl>
  </w:abstractNum>
  <w:abstractNum w:abstractNumId="3">
    <w:nsid w:val="7E5BCE62"/>
    <w:multiLevelType w:val="singleLevel"/>
    <w:tmpl w:val="7E5BCE62"/>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ZGRjODE0ZTkwODEwZWYzZmM1ZWFjMTYzYzMwNmIifQ=="/>
  </w:docVars>
  <w:rsids>
    <w:rsidRoot w:val="00000000"/>
    <w:rsid w:val="00B07992"/>
    <w:rsid w:val="00CA7EEA"/>
    <w:rsid w:val="01964C25"/>
    <w:rsid w:val="022655F4"/>
    <w:rsid w:val="039447DF"/>
    <w:rsid w:val="043C12BD"/>
    <w:rsid w:val="072B0FB7"/>
    <w:rsid w:val="0858227F"/>
    <w:rsid w:val="08B03E69"/>
    <w:rsid w:val="0BB2614A"/>
    <w:rsid w:val="0BCB0E68"/>
    <w:rsid w:val="0EE52393"/>
    <w:rsid w:val="147B13F2"/>
    <w:rsid w:val="14D91146"/>
    <w:rsid w:val="1A8B0292"/>
    <w:rsid w:val="1E360773"/>
    <w:rsid w:val="1E413AA8"/>
    <w:rsid w:val="21D249F9"/>
    <w:rsid w:val="2208041A"/>
    <w:rsid w:val="26EA739B"/>
    <w:rsid w:val="272964BA"/>
    <w:rsid w:val="27BA4E69"/>
    <w:rsid w:val="29DF2231"/>
    <w:rsid w:val="2B4E055A"/>
    <w:rsid w:val="2B665F42"/>
    <w:rsid w:val="2C1E56F0"/>
    <w:rsid w:val="309117EF"/>
    <w:rsid w:val="36973412"/>
    <w:rsid w:val="3A59760D"/>
    <w:rsid w:val="3F424B14"/>
    <w:rsid w:val="40692120"/>
    <w:rsid w:val="43947908"/>
    <w:rsid w:val="457037AA"/>
    <w:rsid w:val="465115BA"/>
    <w:rsid w:val="48482A6F"/>
    <w:rsid w:val="4CF338F1"/>
    <w:rsid w:val="4D4D1254"/>
    <w:rsid w:val="4F7F146C"/>
    <w:rsid w:val="51FF0FAF"/>
    <w:rsid w:val="532B11CD"/>
    <w:rsid w:val="54C14BFB"/>
    <w:rsid w:val="555570AD"/>
    <w:rsid w:val="57413847"/>
    <w:rsid w:val="5D4B473A"/>
    <w:rsid w:val="61834DEC"/>
    <w:rsid w:val="62327663"/>
    <w:rsid w:val="65262C3E"/>
    <w:rsid w:val="6A186715"/>
    <w:rsid w:val="6B4A697B"/>
    <w:rsid w:val="6E35724C"/>
    <w:rsid w:val="73B115BF"/>
    <w:rsid w:val="74920FDC"/>
    <w:rsid w:val="78962339"/>
    <w:rsid w:val="7C664024"/>
    <w:rsid w:val="7D35262C"/>
    <w:rsid w:val="7D6751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spacing w:line="560" w:lineRule="exact"/>
      <w:ind w:firstLine="641"/>
      <w:textAlignment w:val="baseline"/>
    </w:pPr>
    <w:rPr>
      <w:rFonts w:ascii="长城楷体" w:hAnsi="长城楷体"/>
      <w:szCs w:val="20"/>
    </w:rPr>
  </w:style>
  <w:style w:type="paragraph" w:styleId="3">
    <w:name w:val="Normal Indent"/>
    <w:basedOn w:val="1"/>
    <w:next w:val="4"/>
    <w:qFormat/>
    <w:uiPriority w:val="99"/>
    <w:pPr>
      <w:ind w:firstLine="420" w:firstLineChars="200"/>
    </w:pPr>
    <w:rPr>
      <w:rFonts w:ascii="Times New Roman" w:hAnsi="Times New Roman" w:eastAsia="宋体"/>
      <w:kern w:val="0"/>
      <w:sz w:val="24"/>
      <w:szCs w:val="24"/>
    </w:rPr>
  </w:style>
  <w:style w:type="paragraph" w:customStyle="1" w:styleId="4">
    <w:name w:val="Char Char Char Char Char Char Char Char Char Char Char Char Char Char"/>
    <w:basedOn w:val="1"/>
    <w:qFormat/>
    <w:uiPriority w:val="0"/>
    <w:pPr>
      <w:spacing w:line="360" w:lineRule="auto"/>
      <w:ind w:firstLine="200" w:firstLineChars="200"/>
    </w:pPr>
    <w:rPr>
      <w:rFonts w:ascii="宋体" w:cs="宋体"/>
      <w:color w:val="000000"/>
      <w:kern w:val="0"/>
    </w:rPr>
  </w:style>
  <w:style w:type="paragraph" w:styleId="5">
    <w:name w:val="annotation text"/>
    <w:basedOn w:val="1"/>
    <w:qFormat/>
    <w:uiPriority w:val="0"/>
    <w:pPr>
      <w:jc w:val="left"/>
    </w:pPr>
  </w:style>
  <w:style w:type="character" w:styleId="8">
    <w:name w:val="Hyperlink"/>
    <w:basedOn w:val="7"/>
    <w:qFormat/>
    <w:uiPriority w:val="0"/>
    <w:rPr>
      <w:color w:val="0000FF"/>
      <w:u w:val="single"/>
    </w:rPr>
  </w:style>
  <w:style w:type="character" w:customStyle="1" w:styleId="9">
    <w:name w:val="font21"/>
    <w:basedOn w:val="7"/>
    <w:qFormat/>
    <w:uiPriority w:val="0"/>
    <w:rPr>
      <w:rFonts w:ascii="宋体" w:hAnsi="宋体" w:eastAsia="宋体" w:cs="宋体"/>
      <w:color w:val="000000"/>
      <w:sz w:val="16"/>
      <w:szCs w:val="16"/>
      <w:u w:val="none"/>
    </w:rPr>
  </w:style>
  <w:style w:type="paragraph" w:customStyle="1" w:styleId="10">
    <w:name w:val="首行缩进"/>
    <w:qFormat/>
    <w:uiPriority w:val="99"/>
    <w:pPr>
      <w:widowControl w:val="0"/>
      <w:ind w:firstLine="48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2949</Words>
  <Characters>3162</Characters>
  <Lines>0</Lines>
  <Paragraphs>0</Paragraphs>
  <TotalTime>13</TotalTime>
  <ScaleCrop>false</ScaleCrop>
  <LinksUpToDate>false</LinksUpToDate>
  <CharactersWithSpaces>3172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程浩</cp:lastModifiedBy>
  <dcterms:modified xsi:type="dcterms:W3CDTF">2025-05-26T04:45:13Z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B7DE3CEB1B02422EA3BDBFA3706537C4_13</vt:lpwstr>
  </property>
  <property fmtid="{D5CDD505-2E9C-101B-9397-08002B2CF9AE}" pid="4" name="KSOTemplateDocerSaveRecord">
    <vt:lpwstr>eyJoZGlkIjoiZjhmZjk4YmI4ODA4MDYzODg4ZWUzYTc4M2ZmY2IyYWEiLCJ1c2VySWQiOiI0NzgxMjc0MzkifQ==</vt:lpwstr>
  </property>
</Properties>
</file>