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left"/>
      </w:pPr>
      <w:bookmarkStart w:id="0" w:name="OLE_LINK1"/>
    </w:p>
    <w:tbl>
      <w:tblPr>
        <w:tblStyle w:val="6"/>
        <w:tblW w:w="9645" w:type="dxa"/>
        <w:jc w:val="center"/>
        <w:tblCellSpacing w:w="7" w:type="dxa"/>
        <w:shd w:val="clear" w:color="auto" w:fill="000000"/>
        <w:tblLayout w:type="autofit"/>
        <w:tblCellMar>
          <w:top w:w="0" w:type="dxa"/>
          <w:left w:w="0" w:type="dxa"/>
          <w:bottom w:w="0" w:type="dxa"/>
          <w:right w:w="0" w:type="dxa"/>
        </w:tblCellMar>
      </w:tblPr>
      <w:tblGrid>
        <w:gridCol w:w="9645"/>
      </w:tblGrid>
      <w:tr>
        <w:tblPrEx>
          <w:shd w:val="clear" w:color="auto" w:fill="000000"/>
          <w:tblCellMar>
            <w:top w:w="0" w:type="dxa"/>
            <w:left w:w="0" w:type="dxa"/>
            <w:bottom w:w="0" w:type="dxa"/>
            <w:right w:w="0" w:type="dxa"/>
          </w:tblCellMar>
        </w:tblPrEx>
        <w:trPr>
          <w:trHeight w:val="1308" w:hRule="atLeast"/>
          <w:tblCellSpacing w:w="7" w:type="dxa"/>
          <w:jc w:val="center"/>
        </w:trPr>
        <w:tc>
          <w:tcPr>
            <w:tcW w:w="0" w:type="auto"/>
            <w:shd w:val="clear" w:color="auto" w:fill="FFFFFF"/>
          </w:tcPr>
          <w:tbl>
            <w:tblPr>
              <w:tblStyle w:val="6"/>
              <w:tblW w:w="4900" w:type="pct"/>
              <w:jc w:val="center"/>
              <w:tblCellSpacing w:w="0" w:type="dxa"/>
              <w:shd w:val="clear" w:color="auto" w:fill="FFFFFF"/>
              <w:tblLayout w:type="autofit"/>
              <w:tblCellMar>
                <w:top w:w="0" w:type="dxa"/>
                <w:left w:w="0" w:type="dxa"/>
                <w:bottom w:w="0" w:type="dxa"/>
                <w:right w:w="0" w:type="dxa"/>
              </w:tblCellMar>
            </w:tblPr>
            <w:tblGrid>
              <w:gridCol w:w="9425"/>
            </w:tblGrid>
            <w:tr>
              <w:tblPrEx>
                <w:tblCellMar>
                  <w:top w:w="0" w:type="dxa"/>
                  <w:left w:w="0" w:type="dxa"/>
                  <w:bottom w:w="0" w:type="dxa"/>
                  <w:right w:w="0" w:type="dxa"/>
                </w:tblCellMar>
              </w:tblPrEx>
              <w:trPr>
                <w:trHeight w:val="600" w:hRule="atLeast"/>
                <w:tblCellSpacing w:w="0" w:type="dxa"/>
                <w:jc w:val="center"/>
              </w:trPr>
              <w:tc>
                <w:tcPr>
                  <w:tcW w:w="0" w:type="auto"/>
                  <w:shd w:val="clear" w:color="auto" w:fill="FFFFFF"/>
                  <w:vAlign w:val="bottom"/>
                </w:tcPr>
                <w:p>
                  <w:pPr>
                    <w:widowControl/>
                    <w:jc w:val="center"/>
                    <w:rPr>
                      <w:sz w:val="20"/>
                      <w:szCs w:val="20"/>
                    </w:rPr>
                  </w:pPr>
                  <w:r>
                    <w:rPr>
                      <w:rFonts w:hint="eastAsia" w:ascii="黑体" w:hAnsi="黑体" w:eastAsia="黑体" w:cs="黑体"/>
                      <w:b w:val="0"/>
                      <w:bCs w:val="0"/>
                      <w:color w:val="0000FF"/>
                      <w:sz w:val="48"/>
                      <w:szCs w:val="48"/>
                    </w:rPr>
                    <w:t>采购</w:t>
                  </w:r>
                  <w:r>
                    <w:rPr>
                      <w:rFonts w:hint="eastAsia" w:ascii="黑体" w:hAnsi="黑体" w:eastAsia="黑体" w:cs="黑体"/>
                      <w:b w:val="0"/>
                      <w:bCs w:val="0"/>
                      <w:color w:val="0000FF"/>
                      <w:kern w:val="0"/>
                      <w:sz w:val="48"/>
                      <w:szCs w:val="48"/>
                      <w:lang w:bidi="ar"/>
                    </w:rPr>
                    <w:t>结果信息公开</w:t>
                  </w:r>
                </w:p>
              </w:tc>
            </w:tr>
            <w:tr>
              <w:tblPrEx>
                <w:tblCellMar>
                  <w:top w:w="0" w:type="dxa"/>
                  <w:left w:w="0" w:type="dxa"/>
                  <w:bottom w:w="0" w:type="dxa"/>
                  <w:right w:w="0" w:type="dxa"/>
                </w:tblCellMar>
              </w:tblPrEx>
              <w:trPr>
                <w:tblCellSpacing w:w="0" w:type="dxa"/>
                <w:jc w:val="center"/>
              </w:trPr>
              <w:tc>
                <w:tcPr>
                  <w:tcW w:w="0" w:type="auto"/>
                  <w:shd w:val="clear" w:color="auto" w:fill="FFFFFF"/>
                  <w:vAlign w:val="bottom"/>
                </w:tcPr>
                <w:tbl>
                  <w:tblPr>
                    <w:tblStyle w:val="6"/>
                    <w:tblW w:w="5000" w:type="pct"/>
                    <w:jc w:val="center"/>
                    <w:tblCellSpacing w:w="0" w:type="dxa"/>
                    <w:tblLayout w:type="autofit"/>
                    <w:tblCellMar>
                      <w:top w:w="75" w:type="dxa"/>
                      <w:left w:w="75" w:type="dxa"/>
                      <w:bottom w:w="75" w:type="dxa"/>
                      <w:right w:w="75" w:type="dxa"/>
                    </w:tblCellMar>
                  </w:tblPr>
                  <w:tblGrid>
                    <w:gridCol w:w="9425"/>
                  </w:tblGrid>
                  <w:tr>
                    <w:tblPrEx>
                      <w:tblCellMar>
                        <w:top w:w="75" w:type="dxa"/>
                        <w:left w:w="75" w:type="dxa"/>
                        <w:bottom w:w="75" w:type="dxa"/>
                        <w:right w:w="75" w:type="dxa"/>
                      </w:tblCellMar>
                    </w:tblPrEx>
                    <w:trPr>
                      <w:tblCellSpacing w:w="0" w:type="dxa"/>
                      <w:jc w:val="center"/>
                    </w:trPr>
                    <w:tc>
                      <w:tcPr>
                        <w:tcW w:w="0" w:type="auto"/>
                        <w:shd w:val="clear" w:color="auto" w:fill="auto"/>
                        <w:vAlign w:val="center"/>
                      </w:tcPr>
                      <w:p>
                        <w:pPr>
                          <w:widowControl/>
                          <w:jc w:val="right"/>
                          <w:rPr>
                            <w:sz w:val="20"/>
                            <w:szCs w:val="20"/>
                          </w:rPr>
                        </w:pPr>
                        <w:r>
                          <w:rPr>
                            <w:rFonts w:ascii="宋体" w:hAnsi="宋体" w:eastAsia="宋体" w:cs="宋体"/>
                            <w:kern w:val="0"/>
                            <w:sz w:val="20"/>
                            <w:szCs w:val="20"/>
                          </w:rPr>
                          <w:drawing>
                            <wp:inline distT="0" distB="0" distL="114300" distR="114300">
                              <wp:extent cx="142875" cy="1428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42875" cy="142875"/>
                                      </a:xfrm>
                                      <a:prstGeom prst="rect">
                                        <a:avLst/>
                                      </a:prstGeom>
                                      <a:noFill/>
                                      <a:ln w="9525">
                                        <a:noFill/>
                                      </a:ln>
                                    </pic:spPr>
                                  </pic:pic>
                                </a:graphicData>
                              </a:graphic>
                            </wp:inline>
                          </w:drawing>
                        </w:r>
                        <w:r>
                          <w:rPr>
                            <w:rFonts w:ascii="宋体" w:hAnsi="宋体" w:eastAsia="宋体" w:cs="宋体"/>
                            <w:kern w:val="0"/>
                            <w:sz w:val="20"/>
                            <w:szCs w:val="20"/>
                            <w:lang w:bidi="ar"/>
                          </w:rPr>
                          <w:t>双击鼠标自动滚屏 [</w:t>
                        </w:r>
                        <w:r>
                          <w:fldChar w:fldCharType="begin"/>
                        </w:r>
                        <w:r>
                          <w:instrText xml:space="preserve"> HYPERLINK "http://112.74.81.2:8755/FCKeditor/editor/javascript:window.print();" </w:instrText>
                        </w:r>
                        <w:r>
                          <w:fldChar w:fldCharType="separate"/>
                        </w:r>
                        <w:r>
                          <w:rPr>
                            <w:rStyle w:val="10"/>
                            <w:rFonts w:ascii="宋体" w:hAnsi="宋体" w:eastAsia="宋体" w:cs="宋体"/>
                          </w:rPr>
                          <w:t>打印此页</w:t>
                        </w:r>
                        <w:r>
                          <w:rPr>
                            <w:rStyle w:val="10"/>
                            <w:rFonts w:ascii="宋体" w:hAnsi="宋体" w:eastAsia="宋体" w:cs="宋体"/>
                          </w:rPr>
                          <w:fldChar w:fldCharType="end"/>
                        </w:r>
                        <w:r>
                          <w:rPr>
                            <w:rFonts w:ascii="宋体" w:hAnsi="宋体" w:eastAsia="宋体" w:cs="宋体"/>
                            <w:kern w:val="0"/>
                            <w:sz w:val="20"/>
                            <w:szCs w:val="20"/>
                            <w:lang w:bidi="ar"/>
                          </w:rPr>
                          <w:t>] [</w:t>
                        </w:r>
                        <w:r>
                          <w:fldChar w:fldCharType="begin"/>
                        </w:r>
                        <w:r>
                          <w:instrText xml:space="preserve"> HYPERLINK "http://112.74.81.2:8755/FCKeditor/editor/javascript:window.close()" </w:instrText>
                        </w:r>
                        <w:r>
                          <w:fldChar w:fldCharType="separate"/>
                        </w:r>
                        <w:r>
                          <w:rPr>
                            <w:rStyle w:val="10"/>
                            <w:rFonts w:ascii="宋体" w:hAnsi="宋体" w:eastAsia="宋体" w:cs="宋体"/>
                          </w:rPr>
                          <w:t>关闭此页</w:t>
                        </w:r>
                        <w:r>
                          <w:rPr>
                            <w:rStyle w:val="10"/>
                            <w:rFonts w:ascii="宋体" w:hAnsi="宋体" w:eastAsia="宋体" w:cs="宋体"/>
                          </w:rPr>
                          <w:fldChar w:fldCharType="end"/>
                        </w:r>
                        <w:r>
                          <w:rPr>
                            <w:rFonts w:ascii="宋体" w:hAnsi="宋体" w:eastAsia="宋体" w:cs="宋体"/>
                            <w:kern w:val="0"/>
                            <w:sz w:val="20"/>
                            <w:szCs w:val="20"/>
                            <w:lang w:bidi="ar"/>
                          </w:rPr>
                          <w:t>]</w:t>
                        </w:r>
                      </w:p>
                    </w:tc>
                  </w:tr>
                </w:tbl>
                <w:p>
                  <w:pPr>
                    <w:jc w:val="center"/>
                    <w:rPr>
                      <w:sz w:val="20"/>
                      <w:szCs w:val="20"/>
                    </w:rPr>
                  </w:pPr>
                </w:p>
              </w:tc>
            </w:tr>
            <w:tr>
              <w:tblPrEx>
                <w:tblCellMar>
                  <w:top w:w="0" w:type="dxa"/>
                  <w:left w:w="0" w:type="dxa"/>
                  <w:bottom w:w="0" w:type="dxa"/>
                  <w:right w:w="0" w:type="dxa"/>
                </w:tblCellMar>
              </w:tblPrEx>
              <w:trPr>
                <w:trHeight w:val="301" w:hRule="atLeast"/>
                <w:tblCellSpacing w:w="0" w:type="dxa"/>
                <w:jc w:val="center"/>
              </w:trPr>
              <w:tc>
                <w:tcPr>
                  <w:tcW w:w="0" w:type="auto"/>
                  <w:shd w:val="clear" w:color="auto" w:fill="FFFFFF"/>
                  <w:vAlign w:val="center"/>
                </w:tcPr>
                <w:tbl>
                  <w:tblPr>
                    <w:tblStyle w:val="6"/>
                    <w:tblpPr w:leftFromText="180" w:rightFromText="180" w:vertAnchor="text" w:horzAnchor="page" w:tblpX="514" w:tblpY="299"/>
                    <w:tblOverlap w:val="never"/>
                    <w:tblW w:w="8561"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90" w:type="dxa"/>
                      <w:left w:w="90" w:type="dxa"/>
                      <w:bottom w:w="90" w:type="dxa"/>
                      <w:right w:w="90" w:type="dxa"/>
                    </w:tblCellMar>
                  </w:tblPr>
                  <w:tblGrid>
                    <w:gridCol w:w="1045"/>
                    <w:gridCol w:w="751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c>
                      <w:tcPr>
                        <w:tcW w:w="0" w:type="auto"/>
                        <w:gridSpan w:val="2"/>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仿宋_GB2312" w:hAnsi="仿宋_GB2312" w:eastAsia="仿宋_GB2312" w:cs="仿宋_GB2312"/>
                            <w:sz w:val="24"/>
                            <w:szCs w:val="24"/>
                          </w:rPr>
                        </w:pPr>
                        <w:r>
                          <w:rPr>
                            <w:rFonts w:hint="eastAsia" w:ascii="CESI仿宋-GB2312" w:hAnsi="CESI仿宋-GB2312" w:eastAsia="CESI仿宋-GB2312" w:cs="CESI仿宋-GB2312"/>
                            <w:kern w:val="0"/>
                            <w:sz w:val="24"/>
                            <w:szCs w:val="24"/>
                            <w:lang w:val="en-US" w:eastAsia="zh-CN" w:bidi="ar"/>
                          </w:rPr>
                          <w:t>根据深圳市大鹏新区发展和财政局关于做好自行采购信息化管理试点工作的通知要求，</w:t>
                        </w:r>
                        <w:r>
                          <w:rPr>
                            <w:rFonts w:hint="eastAsia" w:ascii="仿宋_GB2312" w:hAnsi="仿宋_GB2312" w:eastAsia="仿宋_GB2312" w:cs="仿宋_GB2312"/>
                            <w:kern w:val="0"/>
                            <w:sz w:val="24"/>
                            <w:szCs w:val="24"/>
                            <w:lang w:bidi="ar"/>
                          </w:rPr>
                          <w:t>现将本项目有关情况向社会公开: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c>
                      <w:tcPr>
                        <w:tcW w:w="0" w:type="auto"/>
                        <w:gridSpan w:val="2"/>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仿宋_GB2312" w:hAnsi="仿宋_GB2312" w:eastAsia="仿宋_GB2312" w:cs="仿宋_GB2312"/>
                            <w:kern w:val="0"/>
                            <w:sz w:val="24"/>
                            <w:szCs w:val="24"/>
                            <w:lang w:eastAsia="zh-CN" w:bidi="ar"/>
                          </w:rPr>
                        </w:pPr>
                        <w:r>
                          <w:rPr>
                            <w:rFonts w:hint="eastAsia" w:ascii="仿宋_GB2312" w:hAnsi="仿宋_GB2312" w:eastAsia="仿宋_GB2312" w:cs="仿宋_GB2312"/>
                            <w:kern w:val="0"/>
                            <w:sz w:val="24"/>
                            <w:szCs w:val="24"/>
                            <w:lang w:bidi="ar"/>
                          </w:rPr>
                          <w:t>项目名称：</w:t>
                        </w:r>
                        <w:r>
                          <w:rPr>
                            <w:rFonts w:hint="eastAsia" w:ascii="仿宋_GB2312" w:hAnsi="仿宋_GB2312" w:eastAsia="仿宋_GB2312" w:cs="仿宋_GB2312"/>
                            <w:kern w:val="0"/>
                            <w:sz w:val="24"/>
                            <w:szCs w:val="24"/>
                            <w:lang w:val="en-US" w:eastAsia="zh-CN" w:bidi="ar"/>
                          </w:rPr>
                          <w:t>2025年水贝袁庚祖居红色教育阵地运营管理项目</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700" w:hRule="atLeast"/>
                    </w:trPr>
                    <w:tc>
                      <w:tcPr>
                        <w:tcW w:w="0" w:type="auto"/>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实施购买后公开的信息</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竞争及评比遴选情况（如询价情况、以往项目履约评价情况等）：</w:t>
                        </w:r>
                      </w:p>
                      <w:p>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该项目采用</w:t>
                        </w:r>
                        <w:r>
                          <w:rPr>
                            <w:rFonts w:hint="eastAsia" w:ascii="仿宋_GB2312" w:hAnsi="仿宋_GB2312" w:eastAsia="仿宋_GB2312" w:cs="仿宋_GB2312"/>
                            <w:kern w:val="0"/>
                            <w:sz w:val="24"/>
                            <w:szCs w:val="24"/>
                            <w:lang w:val="en" w:eastAsia="zh-CN" w:bidi="ar"/>
                          </w:rPr>
                          <w:t>询价</w:t>
                        </w:r>
                        <w:r>
                          <w:rPr>
                            <w:rFonts w:hint="eastAsia" w:ascii="仿宋_GB2312" w:hAnsi="仿宋_GB2312" w:eastAsia="仿宋_GB2312" w:cs="仿宋_GB2312"/>
                            <w:kern w:val="0"/>
                            <w:sz w:val="24"/>
                            <w:szCs w:val="24"/>
                            <w:lang w:bidi="ar"/>
                          </w:rPr>
                          <w:t>采购，供应商最终报价情况如下：</w:t>
                        </w:r>
                      </w:p>
                      <w:tbl>
                        <w:tblPr>
                          <w:tblStyle w:val="6"/>
                          <w:tblW w:w="6828" w:type="dxa"/>
                          <w:tblInd w:w="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20"/>
                          <w:gridCol w:w="25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2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供应商</w:t>
                              </w:r>
                            </w:p>
                          </w:tc>
                          <w:tc>
                            <w:tcPr>
                              <w:tcW w:w="250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24"/>
                                  <w:szCs w:val="24"/>
                                  <w:lang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报价（元）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2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深圳市大鹏布新股份合作公司</w:t>
                              </w:r>
                            </w:p>
                          </w:tc>
                          <w:tc>
                            <w:tcPr>
                              <w:tcW w:w="250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¥360,873.00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2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深圳市京建物业管理有限公司</w:t>
                              </w:r>
                            </w:p>
                          </w:tc>
                          <w:tc>
                            <w:tcPr>
                              <w:tcW w:w="250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¥361,633.00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32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深圳市鹏安置业有限公司</w:t>
                              </w:r>
                            </w:p>
                          </w:tc>
                          <w:tc>
                            <w:tcPr>
                              <w:tcW w:w="250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¥361,582.00</w:t>
                              </w:r>
                            </w:p>
                          </w:tc>
                        </w:tr>
                      </w:tbl>
                      <w:p>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仿宋_GB2312" w:hAnsi="仿宋_GB2312" w:eastAsia="仿宋_GB2312" w:cs="仿宋_GB2312"/>
                            <w:kern w:val="0"/>
                            <w:sz w:val="24"/>
                            <w:szCs w:val="24"/>
                            <w:lang w:bidi="ar"/>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474" w:hRule="atLeast"/>
                    </w:trPr>
                    <w:tc>
                      <w:tcPr>
                        <w:tcW w:w="0" w:type="auto"/>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hint="eastAsia" w:ascii="仿宋_GB2312" w:hAnsi="仿宋_GB2312" w:eastAsia="仿宋_GB2312" w:cs="仿宋_GB2312"/>
                            <w:sz w:val="24"/>
                            <w:szCs w:val="24"/>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成交供应商名称：</w:t>
                        </w:r>
                        <w:r>
                          <w:rPr>
                            <w:rFonts w:hint="eastAsia" w:ascii="仿宋_GB2312" w:hAnsi="仿宋_GB2312" w:eastAsia="仿宋_GB2312" w:cs="仿宋_GB2312"/>
                            <w:kern w:val="0"/>
                            <w:sz w:val="24"/>
                            <w:szCs w:val="24"/>
                            <w:lang w:val="en-US" w:eastAsia="zh-CN" w:bidi="ar"/>
                          </w:rPr>
                          <w:t>深圳市大鹏布新股份合作公司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462" w:hRule="atLeast"/>
                    </w:trPr>
                    <w:tc>
                      <w:tcPr>
                        <w:tcW w:w="0" w:type="auto"/>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hint="eastAsia" w:ascii="仿宋_GB2312" w:hAnsi="仿宋_GB2312" w:eastAsia="仿宋_GB2312" w:cs="仿宋_GB2312"/>
                            <w:sz w:val="24"/>
                            <w:szCs w:val="24"/>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项目成交金额：</w:t>
                        </w:r>
                        <w:r>
                          <w:rPr>
                            <w:rFonts w:hint="eastAsia" w:ascii="仿宋_GB2312" w:hAnsi="仿宋_GB2312" w:eastAsia="仿宋_GB2312" w:cs="仿宋_GB2312"/>
                            <w:b w:val="0"/>
                            <w:bCs w:val="0"/>
                            <w:i w:val="0"/>
                            <w:iCs w:val="0"/>
                            <w:color w:val="000000"/>
                            <w:kern w:val="0"/>
                            <w:sz w:val="24"/>
                            <w:szCs w:val="24"/>
                            <w:u w:val="none"/>
                            <w:lang w:val="en-US" w:eastAsia="zh-CN" w:bidi="ar"/>
                          </w:rPr>
                          <w:t>¥360,873.00</w:t>
                        </w:r>
                        <w:r>
                          <w:rPr>
                            <w:rFonts w:hint="eastAsia" w:ascii="仿宋_GB2312" w:hAnsi="仿宋_GB2312" w:eastAsia="仿宋_GB2312" w:cs="仿宋_GB2312"/>
                            <w:kern w:val="0"/>
                            <w:sz w:val="24"/>
                            <w:szCs w:val="24"/>
                            <w:lang w:bidi="ar"/>
                          </w:rPr>
                          <w:t>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443" w:hRule="atLeast"/>
                    </w:trPr>
                    <w:tc>
                      <w:tcPr>
                        <w:tcW w:w="0" w:type="auto"/>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hint="eastAsia" w:ascii="仿宋_GB2312" w:hAnsi="仿宋_GB2312" w:eastAsia="仿宋_GB2312" w:cs="仿宋_GB2312"/>
                            <w:sz w:val="24"/>
                            <w:szCs w:val="24"/>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服务内容和承诺：按合同</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301" w:hRule="atLeast"/>
                    </w:trPr>
                    <w:tc>
                      <w:tcPr>
                        <w:tcW w:w="0" w:type="auto"/>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hint="eastAsia" w:ascii="仿宋_GB2312" w:hAnsi="仿宋_GB2312" w:eastAsia="仿宋_GB2312" w:cs="仿宋_GB2312"/>
                            <w:sz w:val="24"/>
                            <w:szCs w:val="24"/>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其他需要公告的内容： 无</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936" w:hRule="atLeast"/>
                    </w:trPr>
                    <w:tc>
                      <w:tcPr>
                        <w:tcW w:w="0" w:type="auto"/>
                        <w:gridSpan w:val="2"/>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 xml:space="preserve">经本单位确认，上述公告信息真实、合规。 </w:t>
                        </w:r>
                      </w:p>
                      <w:p>
                        <w:pPr>
                          <w:pStyle w:val="5"/>
                          <w:keepNext w:val="0"/>
                          <w:keepLines w:val="0"/>
                          <w:pageBreakBefore w:val="0"/>
                          <w:widowControl/>
                          <w:kinsoku/>
                          <w:wordWrap/>
                          <w:overflowPunct/>
                          <w:topLinePunct w:val="0"/>
                          <w:autoSpaceDE/>
                          <w:autoSpaceDN/>
                          <w:bidi w:val="0"/>
                          <w:adjustRightInd/>
                          <w:snapToGrid w:val="0"/>
                          <w:spacing w:beforeAutospacing="0" w:afterAutospacing="0"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 深圳市大鹏新区大鹏办事处</w:t>
                        </w:r>
                        <w:r>
                          <w:rPr>
                            <w:rFonts w:hint="eastAsia" w:ascii="仿宋_GB2312" w:hAnsi="仿宋_GB2312" w:eastAsia="仿宋_GB2312" w:cs="仿宋_GB2312"/>
                            <w:sz w:val="24"/>
                            <w:szCs w:val="24"/>
                            <w:lang w:eastAsia="zh-CN"/>
                          </w:rPr>
                          <w:t>综合事务</w:t>
                        </w:r>
                        <w:r>
                          <w:rPr>
                            <w:rFonts w:hint="eastAsia" w:ascii="仿宋_GB2312" w:hAnsi="仿宋_GB2312" w:eastAsia="仿宋_GB2312" w:cs="仿宋_GB2312"/>
                            <w:sz w:val="24"/>
                            <w:szCs w:val="24"/>
                          </w:rPr>
                          <w:t>中心</w:t>
                        </w:r>
                      </w:p>
                      <w:p>
                        <w:pPr>
                          <w:pStyle w:val="5"/>
                          <w:keepNext w:val="0"/>
                          <w:keepLines w:val="0"/>
                          <w:pageBreakBefore w:val="0"/>
                          <w:widowControl/>
                          <w:kinsoku/>
                          <w:wordWrap/>
                          <w:overflowPunct/>
                          <w:topLinePunct w:val="0"/>
                          <w:autoSpaceDE/>
                          <w:autoSpaceDN/>
                          <w:bidi w:val="0"/>
                          <w:adjustRightInd/>
                          <w:snapToGrid w:val="0"/>
                          <w:spacing w:beforeAutospacing="0" w:afterAutospacing="0"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 大鹏办事处中山路5号</w:t>
                        </w:r>
                      </w:p>
                      <w:p>
                        <w:pPr>
                          <w:pStyle w:val="5"/>
                          <w:keepNext w:val="0"/>
                          <w:keepLines w:val="0"/>
                          <w:pageBreakBefore w:val="0"/>
                          <w:widowControl/>
                          <w:kinsoku/>
                          <w:wordWrap/>
                          <w:overflowPunct/>
                          <w:topLinePunct w:val="0"/>
                          <w:autoSpaceDE/>
                          <w:autoSpaceDN/>
                          <w:bidi w:val="0"/>
                          <w:adjustRightInd/>
                          <w:snapToGrid w:val="0"/>
                          <w:spacing w:beforeAutospacing="0" w:afterAutospacing="0"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 廖先生</w:t>
                        </w:r>
                      </w:p>
                      <w:p>
                        <w:pPr>
                          <w:pStyle w:val="5"/>
                          <w:keepNext w:val="0"/>
                          <w:keepLines w:val="0"/>
                          <w:pageBreakBefore w:val="0"/>
                          <w:widowControl/>
                          <w:kinsoku/>
                          <w:wordWrap/>
                          <w:overflowPunct/>
                          <w:topLinePunct w:val="0"/>
                          <w:autoSpaceDE/>
                          <w:autoSpaceDN/>
                          <w:bidi w:val="0"/>
                          <w:adjustRightInd/>
                          <w:snapToGrid w:val="0"/>
                          <w:spacing w:beforeAutospacing="0" w:afterAutospacing="0"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 84301626</w:t>
                        </w:r>
                      </w:p>
                      <w:p>
                        <w:pPr>
                          <w:pStyle w:val="5"/>
                          <w:keepNext w:val="0"/>
                          <w:keepLines w:val="0"/>
                          <w:pageBreakBefore w:val="0"/>
                          <w:widowControl/>
                          <w:kinsoku/>
                          <w:wordWrap/>
                          <w:overflowPunct/>
                          <w:topLinePunct w:val="0"/>
                          <w:autoSpaceDE/>
                          <w:autoSpaceDN/>
                          <w:bidi w:val="0"/>
                          <w:adjustRightInd/>
                          <w:snapToGrid w:val="0"/>
                          <w:spacing w:beforeAutospacing="0" w:afterAutospacing="0" w:line="240" w:lineRule="auto"/>
                          <w:rPr>
                            <w:rFonts w:hint="eastAsia" w:ascii="仿宋_GB2312" w:hAnsi="仿宋_GB2312" w:eastAsia="仿宋_GB2312" w:cs="仿宋_GB2312"/>
                            <w:sz w:val="24"/>
                            <w:szCs w:val="24"/>
                          </w:rPr>
                        </w:pPr>
                      </w:p>
                      <w:p>
                        <w:pPr>
                          <w:pStyle w:val="5"/>
                          <w:keepNext w:val="0"/>
                          <w:keepLines w:val="0"/>
                          <w:pageBreakBefore w:val="0"/>
                          <w:widowControl/>
                          <w:kinsoku/>
                          <w:wordWrap/>
                          <w:overflowPunct/>
                          <w:topLinePunct w:val="0"/>
                          <w:autoSpaceDE/>
                          <w:autoSpaceDN/>
                          <w:bidi w:val="0"/>
                          <w:adjustRightInd/>
                          <w:snapToGrid w:val="0"/>
                          <w:spacing w:beforeAutospacing="0" w:afterAutospacing="0"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公告日期：202</w:t>
                        </w:r>
                        <w:r>
                          <w:rPr>
                            <w:rFonts w:hint="default" w:ascii="仿宋_GB2312" w:hAnsi="仿宋_GB2312" w:eastAsia="仿宋_GB2312" w:cs="仿宋_GB2312"/>
                            <w:sz w:val="24"/>
                            <w:szCs w:val="24"/>
                            <w:lang w:val="en-US"/>
                          </w:rPr>
                          <w:t>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 月</w:t>
                        </w:r>
                        <w:r>
                          <w:rPr>
                            <w:rFonts w:hint="eastAsia" w:ascii="仿宋_GB2312" w:hAnsi="仿宋_GB2312" w:eastAsia="仿宋_GB2312" w:cs="仿宋_GB2312"/>
                            <w:sz w:val="24"/>
                            <w:szCs w:val="24"/>
                            <w:lang w:val="en-US" w:eastAsia="zh-CN"/>
                          </w:rPr>
                          <w:t>2</w:t>
                        </w:r>
                        <w:r>
                          <w:rPr>
                            <w:rFonts w:hint="default"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 日</w:t>
                        </w:r>
                      </w:p>
                    </w:tc>
                  </w:tr>
                </w:tbl>
                <w:p>
                  <w:pPr>
                    <w:widowControl/>
                    <w:pBdr>
                      <w:bottom w:val="dashed" w:color="000000" w:sz="4" w:space="0"/>
                    </w:pBdr>
                    <w:jc w:val="center"/>
                  </w:pPr>
                  <w:r>
                    <w:rPr>
                      <w:sz w:val="24"/>
                    </w:rPr>
                    <w:pict>
                      <v:rect id="_x0000_i1025" o:spt="1" style="height:1.5pt;width:464.6pt;" fillcolor="#A0A0A0" filled="t" stroked="f" coordsize="21600,21600" o:hr="t" o:hrstd="t" o:hrpct="980" o:hralign="center">
                        <v:path/>
                        <v:fill on="t" focussize="0,0"/>
                        <v:stroke on="f"/>
                        <v:imagedata o:title=""/>
                        <o:lock v:ext="edit"/>
                        <w10:wrap type="none"/>
                        <w10:anchorlock/>
                      </v:rect>
                    </w:pict>
                  </w:r>
                </w:p>
              </w:tc>
            </w:tr>
          </w:tbl>
          <w:p>
            <w:pPr>
              <w:rPr>
                <w:vanish/>
                <w:sz w:val="24"/>
              </w:rPr>
            </w:pPr>
          </w:p>
          <w:p>
            <w:pPr>
              <w:widowControl/>
              <w:jc w:val="left"/>
            </w:pPr>
          </w:p>
        </w:tc>
      </w:tr>
      <w:bookmarkEnd w:id="0"/>
    </w:tbl>
    <w:p>
      <w:pPr>
        <w:widowControl/>
        <w:ind w:left="400"/>
        <w:jc w:val="left"/>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ESI仿宋-GB2312">
    <w:panose1 w:val="02000500000000000000"/>
    <w:charset w:val="86"/>
    <w:family w:val="auto"/>
    <w:pitch w:val="default"/>
    <w:sig w:usb0="800002AF" w:usb1="084F6CF8" w:usb2="00000010" w:usb3="00000000" w:csb0="0004000F"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hOWM3NjQ3YmI0M2MyZGRiMWJmZDBkMWE1NDNhOWIifQ=="/>
    <w:docVar w:name="KSO_WPS_MARK_KEY" w:val="c20a6fe8-0b64-4ad4-888e-cc8918dd547f"/>
  </w:docVars>
  <w:rsids>
    <w:rsidRoot w:val="00542A55"/>
    <w:rsid w:val="0004461F"/>
    <w:rsid w:val="0013413D"/>
    <w:rsid w:val="003B038C"/>
    <w:rsid w:val="003E7E1A"/>
    <w:rsid w:val="003F2EFD"/>
    <w:rsid w:val="00505782"/>
    <w:rsid w:val="00531829"/>
    <w:rsid w:val="00542A55"/>
    <w:rsid w:val="00561989"/>
    <w:rsid w:val="00606706"/>
    <w:rsid w:val="008244CE"/>
    <w:rsid w:val="00A75493"/>
    <w:rsid w:val="00BD293B"/>
    <w:rsid w:val="00CE0144"/>
    <w:rsid w:val="00D5566C"/>
    <w:rsid w:val="00DE373C"/>
    <w:rsid w:val="00E13709"/>
    <w:rsid w:val="00E1422F"/>
    <w:rsid w:val="00F305B7"/>
    <w:rsid w:val="04BA72B6"/>
    <w:rsid w:val="050A0F61"/>
    <w:rsid w:val="05355B4E"/>
    <w:rsid w:val="05685F23"/>
    <w:rsid w:val="0631191B"/>
    <w:rsid w:val="09951D53"/>
    <w:rsid w:val="0CF17D9A"/>
    <w:rsid w:val="0F57680D"/>
    <w:rsid w:val="121D1E44"/>
    <w:rsid w:val="15001CD4"/>
    <w:rsid w:val="1B1D02F9"/>
    <w:rsid w:val="1D8C79C9"/>
    <w:rsid w:val="239D1668"/>
    <w:rsid w:val="2F75301F"/>
    <w:rsid w:val="2F974B8C"/>
    <w:rsid w:val="30045CA1"/>
    <w:rsid w:val="30B65068"/>
    <w:rsid w:val="31CC628B"/>
    <w:rsid w:val="329FF65A"/>
    <w:rsid w:val="3BD63776"/>
    <w:rsid w:val="3BEE1416"/>
    <w:rsid w:val="3FCF5602"/>
    <w:rsid w:val="3FEE25A6"/>
    <w:rsid w:val="3FFF058B"/>
    <w:rsid w:val="40353D9D"/>
    <w:rsid w:val="40CF1E1C"/>
    <w:rsid w:val="47F00B8D"/>
    <w:rsid w:val="53390561"/>
    <w:rsid w:val="54244390"/>
    <w:rsid w:val="55434CEA"/>
    <w:rsid w:val="58AF9968"/>
    <w:rsid w:val="5FFC5EEC"/>
    <w:rsid w:val="61DA51C2"/>
    <w:rsid w:val="692477C3"/>
    <w:rsid w:val="6C2E112B"/>
    <w:rsid w:val="73FFC04E"/>
    <w:rsid w:val="77A41EB5"/>
    <w:rsid w:val="787ED3DE"/>
    <w:rsid w:val="7AE96344"/>
    <w:rsid w:val="7DFF9D4C"/>
    <w:rsid w:val="7EB45DD8"/>
    <w:rsid w:val="7FFF540D"/>
    <w:rsid w:val="EFDBC412"/>
    <w:rsid w:val="FFCEB125"/>
    <w:rsid w:val="FFFB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qFormat/>
    <w:uiPriority w:val="0"/>
    <w:rPr>
      <w:color w:val="800080"/>
      <w:sz w:val="20"/>
      <w:szCs w:val="20"/>
      <w:u w:val="single"/>
    </w:rPr>
  </w:style>
  <w:style w:type="character" w:styleId="10">
    <w:name w:val="Hyperlink"/>
    <w:basedOn w:val="8"/>
    <w:qFormat/>
    <w:uiPriority w:val="0"/>
    <w:rPr>
      <w:color w:val="0000FF"/>
      <w:sz w:val="20"/>
      <w:szCs w:val="20"/>
      <w:u w:val="single"/>
    </w:rPr>
  </w:style>
  <w:style w:type="character" w:customStyle="1" w:styleId="11">
    <w:name w:val="批注框文本 Char"/>
    <w:basedOn w:val="8"/>
    <w:link w:val="2"/>
    <w:qFormat/>
    <w:uiPriority w:val="0"/>
    <w:rPr>
      <w:rFonts w:asciiTheme="minorHAnsi" w:hAnsiTheme="minorHAnsi" w:eastAsiaTheme="minorEastAsia" w:cstheme="minorBidi"/>
      <w:kern w:val="2"/>
      <w:sz w:val="18"/>
      <w:szCs w:val="18"/>
    </w:rPr>
  </w:style>
  <w:style w:type="character" w:customStyle="1" w:styleId="12">
    <w:name w:val="页眉 Char"/>
    <w:basedOn w:val="8"/>
    <w:link w:val="4"/>
    <w:qFormat/>
    <w:uiPriority w:val="0"/>
    <w:rPr>
      <w:rFonts w:asciiTheme="minorHAnsi" w:hAnsiTheme="minorHAnsi" w:eastAsiaTheme="minorEastAsia" w:cstheme="minorBidi"/>
      <w:kern w:val="2"/>
      <w:sz w:val="18"/>
      <w:szCs w:val="18"/>
    </w:rPr>
  </w:style>
  <w:style w:type="character" w:customStyle="1" w:styleId="13">
    <w:name w:val="页脚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683</Words>
  <Characters>743</Characters>
  <Lines>68</Lines>
  <Paragraphs>67</Paragraphs>
  <TotalTime>7</TotalTime>
  <ScaleCrop>false</ScaleCrop>
  <LinksUpToDate>false</LinksUpToDate>
  <CharactersWithSpaces>811</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2022-03-31T17:45:00Z</dcterms:created>
  <dc:creator>1</dc:creator>
  <cp:lastModifiedBy>廖玉泉</cp:lastModifiedBy>
  <dcterms:modified xsi:type="dcterms:W3CDTF">2025-01-22T15:49:29Z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97A58DB6B1BC4613966D1A91E698ED61</vt:lpwstr>
  </property>
</Properties>
</file>