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4B3E">
      <w:pPr>
        <w:jc w:val="center"/>
        <w:rPr>
          <w:rFonts w:hint="eastAsia" w:ascii="宋体" w:hAnsi="宋体" w:cs="宋体"/>
        </w:rPr>
      </w:pPr>
      <w:r>
        <w:rPr>
          <w:rFonts w:hint="eastAsia" w:ascii="宋体" w:hAnsi="宋体" w:eastAsia="宋体" w:cs="宋体"/>
          <w:b/>
          <w:bCs/>
          <w:sz w:val="96"/>
          <w:szCs w:val="96"/>
          <w:lang w:val="en-US" w:eastAsia="zh-CN"/>
        </w:rPr>
        <w:t>采购交通管制铁马项目</w:t>
      </w:r>
    </w:p>
    <w:p w14:paraId="0FF72E2E">
      <w:pPr>
        <w:rPr>
          <w:rFonts w:hint="eastAsia" w:ascii="宋体" w:hAnsi="宋体" w:cs="宋体"/>
        </w:rPr>
      </w:pPr>
    </w:p>
    <w:p w14:paraId="0F28688B">
      <w:pPr>
        <w:jc w:val="center"/>
        <w:rPr>
          <w:rFonts w:hint="eastAsia" w:ascii="宋体" w:hAnsi="宋体" w:cs="宋体"/>
          <w:sz w:val="52"/>
          <w:szCs w:val="52"/>
        </w:rPr>
      </w:pPr>
    </w:p>
    <w:p w14:paraId="10C8223D">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14:paraId="490FAE99">
      <w:pPr>
        <w:jc w:val="center"/>
        <w:rPr>
          <w:rFonts w:hint="eastAsia" w:ascii="宋体" w:hAnsi="宋体" w:cs="宋体"/>
          <w:b/>
          <w:bCs/>
          <w:sz w:val="36"/>
          <w:szCs w:val="36"/>
        </w:rPr>
      </w:pPr>
    </w:p>
    <w:p w14:paraId="3D9C35FF">
      <w:pPr>
        <w:rPr>
          <w:rFonts w:hint="eastAsia" w:ascii="宋体" w:hAnsi="宋体" w:cs="宋体"/>
          <w:sz w:val="44"/>
        </w:rPr>
      </w:pPr>
    </w:p>
    <w:p w14:paraId="0631B377">
      <w:pPr>
        <w:snapToGrid w:val="0"/>
        <w:spacing w:line="480" w:lineRule="auto"/>
        <w:rPr>
          <w:rFonts w:hint="eastAsia" w:ascii="宋体" w:hAnsi="宋体" w:cs="宋体"/>
          <w:sz w:val="48"/>
        </w:rPr>
      </w:pPr>
    </w:p>
    <w:p w14:paraId="5A63E096">
      <w:pPr>
        <w:pStyle w:val="15"/>
        <w:rPr>
          <w:rFonts w:hint="eastAsia" w:ascii="宋体" w:hAnsi="宋体" w:cs="宋体"/>
          <w:sz w:val="48"/>
        </w:rPr>
      </w:pPr>
    </w:p>
    <w:p w14:paraId="2F6B2818">
      <w:pPr>
        <w:pStyle w:val="15"/>
        <w:rPr>
          <w:rFonts w:hint="eastAsia" w:ascii="宋体" w:hAnsi="宋体" w:cs="宋体"/>
          <w:sz w:val="48"/>
        </w:rPr>
      </w:pPr>
    </w:p>
    <w:p w14:paraId="543F7EA7">
      <w:pPr>
        <w:ind w:firstLine="1084" w:firstLineChars="300"/>
        <w:rPr>
          <w:rFonts w:hint="eastAsia" w:ascii="宋体" w:hAnsi="宋体" w:cs="宋体"/>
          <w:b/>
          <w:bCs/>
          <w:sz w:val="36"/>
          <w:szCs w:val="36"/>
        </w:rPr>
      </w:pPr>
      <w:r>
        <w:rPr>
          <w:rFonts w:hint="eastAsia" w:ascii="宋体" w:hAnsi="宋体" w:cs="宋体"/>
          <w:b/>
          <w:bCs/>
          <w:sz w:val="36"/>
          <w:szCs w:val="36"/>
        </w:rPr>
        <w:t>项目编号：FTZXJY-2025-00322</w:t>
      </w:r>
    </w:p>
    <w:p w14:paraId="421AAE44">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3B35B54A">
      <w:pPr>
        <w:pStyle w:val="15"/>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rPr>
        <w:t xml:space="preserve">采购人： </w:t>
      </w:r>
      <w:r>
        <w:rPr>
          <w:rFonts w:hint="eastAsia" w:ascii="宋体" w:hAnsi="宋体" w:cs="宋体"/>
          <w:b/>
          <w:bCs/>
          <w:sz w:val="36"/>
          <w:szCs w:val="36"/>
          <w:lang w:eastAsia="zh-CN"/>
        </w:rPr>
        <w:t>深圳市公安局交通管理支队福田大队</w:t>
      </w:r>
    </w:p>
    <w:p w14:paraId="359747C3">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1B582578">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32ADB45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6FF3B00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4A30FB2">
      <w:pPr>
        <w:widowControl/>
        <w:adjustRightInd w:val="0"/>
        <w:ind w:firstLine="420" w:firstLineChars="200"/>
        <w:rPr>
          <w:rFonts w:hint="eastAsia" w:ascii="宋体" w:hAnsi="宋体" w:cs="宋体"/>
          <w:bCs/>
          <w:kern w:val="0"/>
          <w:szCs w:val="21"/>
        </w:rPr>
      </w:pPr>
      <w:r>
        <w:rPr>
          <w:rFonts w:hint="eastAsia" w:ascii="宋体" w:hAnsi="宋体" w:cs="宋体"/>
          <w:bCs/>
          <w:color w:val="C00000"/>
          <w:kern w:val="0"/>
          <w:szCs w:val="21"/>
        </w:rPr>
        <w:t>2.本项目不接受联合体投标，不接受投标人选用进口产品参与投标（由供应商在《</w:t>
      </w:r>
      <w:r>
        <w:rPr>
          <w:rFonts w:hint="eastAsia" w:ascii="宋体" w:hAnsi="宋体" w:cs="宋体"/>
          <w:bCs/>
          <w:color w:val="C00000"/>
          <w:kern w:val="0"/>
          <w:szCs w:val="21"/>
          <w:lang w:eastAsia="zh-CN"/>
        </w:rPr>
        <w:t>询价</w:t>
      </w:r>
      <w:r>
        <w:rPr>
          <w:rFonts w:hint="eastAsia" w:ascii="宋体" w:hAnsi="宋体" w:cs="宋体"/>
          <w:bCs/>
          <w:color w:val="C00000"/>
          <w:kern w:val="0"/>
          <w:szCs w:val="21"/>
        </w:rPr>
        <w:t>承诺函》中作出声明）；</w:t>
      </w:r>
    </w:p>
    <w:p w14:paraId="357A6C2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E02205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5E035D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E57694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3CF639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D66AF66">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14:paraId="482F14B1">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C00000"/>
          <w:kern w:val="0"/>
          <w:sz w:val="22"/>
          <w:szCs w:val="22"/>
          <w:u w:val="single"/>
          <w:lang w:val="en-US" w:eastAsia="zh-CN" w:bidi="ar"/>
        </w:rPr>
      </w:pPr>
      <w:r>
        <w:rPr>
          <w:rFonts w:hint="eastAsia" w:ascii="宋体" w:hAnsi="宋体" w:eastAsia="宋体" w:cs="宋体"/>
          <w:color w:val="C00000"/>
          <w:kern w:val="0"/>
          <w:sz w:val="24"/>
          <w:szCs w:val="24"/>
          <w:lang w:val="en-US" w:eastAsia="zh-CN"/>
        </w:rPr>
        <w:t>9.</w:t>
      </w:r>
      <w:r>
        <w:rPr>
          <w:rFonts w:hint="eastAsia" w:ascii="宋体" w:hAnsi="宋体" w:eastAsia="宋体" w:cs="宋体"/>
          <w:color w:val="C00000"/>
          <w:kern w:val="0"/>
          <w:sz w:val="24"/>
          <w:szCs w:val="24"/>
          <w:lang w:val="en-US" w:eastAsia="zh-CN" w:bidi="ar"/>
        </w:rPr>
        <w:t>本项目是（否）专门面向中小企业采购：</w:t>
      </w:r>
      <w:r>
        <w:rPr>
          <w:rFonts w:hint="eastAsia" w:ascii="宋体" w:hAnsi="宋体" w:cs="宋体"/>
          <w:color w:val="C00000"/>
          <w:kern w:val="0"/>
          <w:sz w:val="24"/>
          <w:szCs w:val="24"/>
          <w:lang w:val="en-US" w:eastAsia="zh-CN" w:bidi="ar"/>
        </w:rPr>
        <w:t>☑</w:t>
      </w:r>
      <w:r>
        <w:rPr>
          <w:rFonts w:hint="eastAsia" w:ascii="宋体" w:hAnsi="宋体" w:eastAsia="宋体" w:cs="宋体"/>
          <w:color w:val="C00000"/>
          <w:kern w:val="0"/>
          <w:sz w:val="24"/>
          <w:szCs w:val="24"/>
          <w:lang w:val="en-US" w:eastAsia="zh-CN" w:bidi="ar"/>
        </w:rPr>
        <w:t>是  □否。供应商提供的货物全部由符合政策要求的中小微企业、残疾人福利性单位或监狱企业（由供应商在《中小企业声明函、残疾人福利性单位声明函及监狱企业声明函》中</w:t>
      </w:r>
      <w:r>
        <w:rPr>
          <w:rFonts w:hint="eastAsia" w:ascii="宋体" w:hAnsi="宋体" w:eastAsia="宋体" w:cs="宋体"/>
          <w:color w:val="C00000"/>
          <w:kern w:val="0"/>
          <w:sz w:val="22"/>
          <w:szCs w:val="22"/>
          <w:lang w:val="en-US" w:eastAsia="zh-CN" w:bidi="ar"/>
        </w:rPr>
        <w:t>作出声明；未提供声明函或声明函不符合“填写指引”的，按资格审查不通过处理）。</w:t>
      </w:r>
    </w:p>
    <w:p w14:paraId="4BA6FDA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65F38C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1688D647">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7E49E6F9">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6E1C135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464F9732">
      <w:pPr>
        <w:pStyle w:val="19"/>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64F86201">
      <w:pPr>
        <w:pStyle w:val="19"/>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5D227313">
      <w:pPr>
        <w:pStyle w:val="19"/>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13FB181C">
      <w:pPr>
        <w:pStyle w:val="19"/>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41F04643">
      <w:pPr>
        <w:pStyle w:val="19"/>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4126C3B">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060DE380">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1B130589">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237594AF">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019832F3">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5A322900">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7A567413">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43546A6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59C9A5E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4B09624D">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085AF337">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70CA7FB5">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1E4424C5">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BAA4BF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0CA4429D">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15717743">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38DD20C7">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6D217837">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1DDFC419">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09085C62">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41031DBD">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24F1BA0C">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7A7033F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1DE03AAE">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14:paraId="3DD1FE3F">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14:paraId="7B96490C">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14:paraId="795CB10C">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14:paraId="5AEA6E4E">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14:paraId="10303ED3">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14:paraId="751D5E6D">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14:paraId="1B79045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61664F63">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2BBE404A">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1.1采购人可选择继续开展项目，按以下规则处理：</w:t>
      </w:r>
    </w:p>
    <w:p w14:paraId="36EB9EE3">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01AA1F39">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719C452D">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14:paraId="0A581CB3">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141D03C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0D0CE8DC">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3E16027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0D94A46B">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767519E0">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7592BB5E">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4D96B440">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04AD4DB8">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1B54D1B1">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6F236A0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14:paraId="1B041B4A">
      <w:pPr>
        <w:widowControl/>
        <w:jc w:val="left"/>
        <w:rPr>
          <w:sz w:val="24"/>
        </w:rPr>
      </w:pPr>
      <w:r>
        <w:br w:type="page"/>
      </w:r>
    </w:p>
    <w:p w14:paraId="40D9E62D">
      <w:pPr>
        <w:pStyle w:val="11"/>
        <w:ind w:firstLine="480"/>
        <w:sectPr>
          <w:pgSz w:w="11907" w:h="16840"/>
          <w:pgMar w:top="1440" w:right="1797" w:bottom="1440" w:left="1797" w:header="851" w:footer="992" w:gutter="0"/>
          <w:cols w:space="425" w:num="1"/>
          <w:titlePg/>
          <w:docGrid w:linePitch="462" w:charSpace="0"/>
        </w:sectPr>
      </w:pPr>
    </w:p>
    <w:p w14:paraId="26D6026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36D48CD9">
      <w:pPr>
        <w:ind w:firstLine="422" w:firstLineChars="200"/>
        <w:rPr>
          <w:rFonts w:hint="eastAsia" w:ascii="宋体" w:hAnsi="宋体" w:cs="宋体"/>
          <w:b/>
          <w:bCs/>
          <w:kern w:val="0"/>
          <w:szCs w:val="21"/>
        </w:rPr>
      </w:pPr>
    </w:p>
    <w:p w14:paraId="178CB093">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65E52A9F">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04"/>
        <w:gridCol w:w="1130"/>
        <w:gridCol w:w="855"/>
        <w:gridCol w:w="1510"/>
        <w:gridCol w:w="1179"/>
      </w:tblGrid>
      <w:tr w14:paraId="43FF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59D55E80">
            <w:pPr>
              <w:spacing w:line="360" w:lineRule="auto"/>
              <w:jc w:val="center"/>
              <w:rPr>
                <w:b/>
                <w:szCs w:val="21"/>
              </w:rPr>
            </w:pPr>
            <w:r>
              <w:rPr>
                <w:rFonts w:hint="eastAsia"/>
                <w:b/>
                <w:szCs w:val="21"/>
              </w:rPr>
              <w:t>序号</w:t>
            </w:r>
          </w:p>
        </w:tc>
        <w:tc>
          <w:tcPr>
            <w:tcW w:w="3004" w:type="dxa"/>
            <w:shd w:val="clear" w:color="auto" w:fill="C6D9F1"/>
            <w:vAlign w:val="center"/>
          </w:tcPr>
          <w:p w14:paraId="5ED0E88E">
            <w:pPr>
              <w:spacing w:line="360" w:lineRule="auto"/>
              <w:jc w:val="center"/>
              <w:rPr>
                <w:b/>
                <w:szCs w:val="21"/>
              </w:rPr>
            </w:pPr>
            <w:r>
              <w:rPr>
                <w:rFonts w:hint="eastAsia"/>
                <w:b/>
                <w:szCs w:val="21"/>
              </w:rPr>
              <w:t>货物标的名称</w:t>
            </w:r>
          </w:p>
        </w:tc>
        <w:tc>
          <w:tcPr>
            <w:tcW w:w="1130" w:type="dxa"/>
            <w:shd w:val="clear" w:color="auto" w:fill="C6D9F1"/>
            <w:vAlign w:val="center"/>
          </w:tcPr>
          <w:p w14:paraId="13A5E310">
            <w:pPr>
              <w:spacing w:line="360" w:lineRule="auto"/>
              <w:jc w:val="center"/>
              <w:rPr>
                <w:b/>
                <w:szCs w:val="21"/>
              </w:rPr>
            </w:pPr>
            <w:r>
              <w:rPr>
                <w:rFonts w:hint="eastAsia"/>
                <w:b/>
                <w:szCs w:val="21"/>
              </w:rPr>
              <w:t>数量</w:t>
            </w:r>
          </w:p>
        </w:tc>
        <w:tc>
          <w:tcPr>
            <w:tcW w:w="855" w:type="dxa"/>
            <w:shd w:val="clear" w:color="auto" w:fill="C6D9F1"/>
          </w:tcPr>
          <w:p w14:paraId="234A02E9">
            <w:pPr>
              <w:spacing w:line="360" w:lineRule="auto"/>
              <w:jc w:val="center"/>
              <w:rPr>
                <w:b/>
                <w:szCs w:val="21"/>
              </w:rPr>
            </w:pPr>
            <w:r>
              <w:rPr>
                <w:rFonts w:hint="eastAsia"/>
                <w:b/>
                <w:szCs w:val="21"/>
              </w:rPr>
              <w:t>单位</w:t>
            </w:r>
          </w:p>
        </w:tc>
        <w:tc>
          <w:tcPr>
            <w:tcW w:w="1510" w:type="dxa"/>
            <w:shd w:val="clear" w:color="auto" w:fill="C6D9F1"/>
            <w:vAlign w:val="center"/>
          </w:tcPr>
          <w:p w14:paraId="754BD1FA">
            <w:pPr>
              <w:spacing w:line="360" w:lineRule="auto"/>
              <w:jc w:val="center"/>
              <w:rPr>
                <w:b/>
                <w:szCs w:val="21"/>
              </w:rPr>
            </w:pPr>
            <w:r>
              <w:rPr>
                <w:rFonts w:hint="eastAsia"/>
                <w:b/>
                <w:szCs w:val="21"/>
              </w:rPr>
              <w:t>预算金额（元）</w:t>
            </w:r>
          </w:p>
        </w:tc>
        <w:tc>
          <w:tcPr>
            <w:tcW w:w="1179" w:type="dxa"/>
            <w:shd w:val="clear" w:color="auto" w:fill="C6D9F1"/>
            <w:vAlign w:val="center"/>
          </w:tcPr>
          <w:p w14:paraId="1D83A40C">
            <w:pPr>
              <w:spacing w:line="360" w:lineRule="auto"/>
              <w:jc w:val="center"/>
              <w:rPr>
                <w:b/>
                <w:szCs w:val="21"/>
              </w:rPr>
            </w:pPr>
            <w:r>
              <w:rPr>
                <w:rFonts w:hint="eastAsia"/>
                <w:b/>
                <w:szCs w:val="21"/>
              </w:rPr>
              <w:t>备注</w:t>
            </w:r>
          </w:p>
        </w:tc>
      </w:tr>
      <w:tr w14:paraId="1A26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3478750">
            <w:pPr>
              <w:spacing w:line="360" w:lineRule="auto"/>
              <w:jc w:val="center"/>
              <w:rPr>
                <w:rFonts w:hint="eastAsia" w:ascii="宋体" w:hAnsi="宋体"/>
                <w:szCs w:val="21"/>
              </w:rPr>
            </w:pPr>
            <w:r>
              <w:rPr>
                <w:rFonts w:hint="eastAsia" w:ascii="宋体" w:hAnsi="宋体"/>
                <w:szCs w:val="21"/>
              </w:rPr>
              <w:t>1</w:t>
            </w:r>
          </w:p>
        </w:tc>
        <w:tc>
          <w:tcPr>
            <w:tcW w:w="3004" w:type="dxa"/>
            <w:vAlign w:val="center"/>
          </w:tcPr>
          <w:p w14:paraId="223C07FA">
            <w:pPr>
              <w:spacing w:line="360" w:lineRule="auto"/>
              <w:jc w:val="center"/>
              <w:rPr>
                <w:rFonts w:hint="eastAsia" w:ascii="宋体" w:hAnsi="宋体" w:eastAsia="宋体" w:cs="Times New Roman"/>
                <w:szCs w:val="21"/>
              </w:rPr>
            </w:pPr>
            <w:r>
              <w:rPr>
                <w:rFonts w:hint="eastAsia" w:ascii="宋体" w:hAnsi="宋体" w:eastAsia="宋体" w:cs="Times New Roman"/>
                <w:szCs w:val="21"/>
              </w:rPr>
              <w:t>铁马护栏</w:t>
            </w:r>
          </w:p>
        </w:tc>
        <w:tc>
          <w:tcPr>
            <w:tcW w:w="1130" w:type="dxa"/>
            <w:vAlign w:val="center"/>
          </w:tcPr>
          <w:p w14:paraId="5D0D03A1">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1200</w:t>
            </w:r>
          </w:p>
        </w:tc>
        <w:tc>
          <w:tcPr>
            <w:tcW w:w="855" w:type="dxa"/>
          </w:tcPr>
          <w:p w14:paraId="750E3171">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个</w:t>
            </w:r>
          </w:p>
        </w:tc>
        <w:tc>
          <w:tcPr>
            <w:tcW w:w="1510" w:type="dxa"/>
            <w:vAlign w:val="center"/>
          </w:tcPr>
          <w:p w14:paraId="17063F09">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185000</w:t>
            </w:r>
          </w:p>
        </w:tc>
        <w:tc>
          <w:tcPr>
            <w:tcW w:w="1179" w:type="dxa"/>
            <w:vAlign w:val="center"/>
          </w:tcPr>
          <w:p w14:paraId="733D7B42">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拒绝进口</w:t>
            </w:r>
          </w:p>
        </w:tc>
      </w:tr>
    </w:tbl>
    <w:p w14:paraId="57A4F3D6">
      <w:pPr>
        <w:rPr>
          <w:rFonts w:hint="eastAsia" w:ascii="宋体" w:hAnsi="宋体"/>
          <w:b/>
          <w:bCs/>
          <w:snapToGrid w:val="0"/>
          <w:color w:val="000000"/>
          <w:kern w:val="0"/>
          <w:szCs w:val="21"/>
        </w:rPr>
      </w:pPr>
    </w:p>
    <w:p w14:paraId="15D1D9DF">
      <w:pPr>
        <w:ind w:firstLine="422" w:firstLineChars="200"/>
        <w:rPr>
          <w:rFonts w:hint="eastAsia" w:ascii="宋体" w:hAnsi="宋体" w:cs="宋体"/>
          <w:b/>
          <w:kern w:val="0"/>
          <w:szCs w:val="21"/>
        </w:rPr>
      </w:pPr>
    </w:p>
    <w:p w14:paraId="75FAB219">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219E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12C3563D">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4473BFF5">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48A6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0675699A">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3C0D0B15">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0561C00A">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01648FB0">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23"/>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812"/>
      </w:tblGrid>
      <w:tr w14:paraId="5E92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2FC135D2">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701" w:type="dxa"/>
            <w:noWrap w:val="0"/>
            <w:vAlign w:val="top"/>
          </w:tcPr>
          <w:p w14:paraId="696D031A">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项目</w:t>
            </w:r>
          </w:p>
        </w:tc>
        <w:tc>
          <w:tcPr>
            <w:tcW w:w="5812" w:type="dxa"/>
            <w:noWrap w:val="0"/>
            <w:vAlign w:val="top"/>
          </w:tcPr>
          <w:p w14:paraId="5507EEFA">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具体技术参数要求</w:t>
            </w:r>
          </w:p>
        </w:tc>
      </w:tr>
      <w:tr w14:paraId="6ECC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21143CF7">
            <w:pPr>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1701" w:type="dxa"/>
            <w:noWrap w:val="0"/>
            <w:vAlign w:val="top"/>
          </w:tcPr>
          <w:p w14:paraId="2D81B043">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产品名称</w:t>
            </w:r>
          </w:p>
        </w:tc>
        <w:tc>
          <w:tcPr>
            <w:tcW w:w="5812" w:type="dxa"/>
            <w:noWrap w:val="0"/>
            <w:vAlign w:val="top"/>
          </w:tcPr>
          <w:p w14:paraId="55DC07B8">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铁马护栏</w:t>
            </w:r>
          </w:p>
        </w:tc>
      </w:tr>
      <w:tr w14:paraId="768F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D36DAD5">
            <w:pPr>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1701" w:type="dxa"/>
            <w:noWrap w:val="0"/>
            <w:vAlign w:val="top"/>
          </w:tcPr>
          <w:p w14:paraId="175260D2">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用途</w:t>
            </w:r>
          </w:p>
        </w:tc>
        <w:tc>
          <w:tcPr>
            <w:tcW w:w="5812" w:type="dxa"/>
            <w:noWrap w:val="0"/>
            <w:vAlign w:val="top"/>
          </w:tcPr>
          <w:p w14:paraId="34C6A8B8">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市政道路、交通管制、施工路障等</w:t>
            </w:r>
          </w:p>
        </w:tc>
      </w:tr>
      <w:tr w14:paraId="1937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7201C53">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3</w:t>
            </w:r>
          </w:p>
        </w:tc>
        <w:tc>
          <w:tcPr>
            <w:tcW w:w="1701" w:type="dxa"/>
            <w:noWrap w:val="0"/>
            <w:vAlign w:val="top"/>
          </w:tcPr>
          <w:p w14:paraId="41851B0A">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材质</w:t>
            </w:r>
          </w:p>
        </w:tc>
        <w:tc>
          <w:tcPr>
            <w:tcW w:w="5812" w:type="dxa"/>
            <w:noWrap w:val="0"/>
            <w:vAlign w:val="top"/>
          </w:tcPr>
          <w:p w14:paraId="1BC6F4F9">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镀锌管</w:t>
            </w:r>
          </w:p>
        </w:tc>
      </w:tr>
      <w:tr w14:paraId="1991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758BE4E">
            <w:pPr>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1701" w:type="dxa"/>
            <w:noWrap w:val="0"/>
            <w:vAlign w:val="top"/>
          </w:tcPr>
          <w:p w14:paraId="5FC9315C">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规格、型号</w:t>
            </w:r>
          </w:p>
        </w:tc>
        <w:tc>
          <w:tcPr>
            <w:tcW w:w="5812" w:type="dxa"/>
            <w:noWrap w:val="0"/>
            <w:vAlign w:val="top"/>
          </w:tcPr>
          <w:p w14:paraId="451130EE">
            <w:pPr>
              <w:numPr>
                <w:ilvl w:val="0"/>
                <w:numId w:val="1"/>
              </w:num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尺寸为1500mm×1000mm；</w:t>
            </w:r>
          </w:p>
          <w:p w14:paraId="0A352EE6">
            <w:pPr>
              <w:pStyle w:val="8"/>
              <w:numPr>
                <w:ilvl w:val="0"/>
                <w:numId w:val="0"/>
              </w:numPr>
              <w:rPr>
                <w:rFonts w:hint="default" w:ascii="仿宋_GB2312" w:hAnsi="仿宋_GB2312" w:eastAsia="仿宋_GB2312" w:cs="仿宋_GB2312"/>
                <w:bCs/>
                <w:kern w:val="2"/>
                <w:sz w:val="24"/>
                <w:szCs w:val="32"/>
                <w:lang w:val="en-US" w:eastAsia="zh-CN" w:bidi="ar-SA"/>
              </w:rPr>
            </w:pPr>
            <w:r>
              <w:rPr>
                <w:rFonts w:hint="eastAsia" w:ascii="仿宋_GB2312" w:hAnsi="仿宋_GB2312" w:eastAsia="仿宋_GB2312" w:cs="仿宋_GB2312"/>
                <w:bCs/>
                <w:kern w:val="2"/>
                <w:sz w:val="24"/>
                <w:szCs w:val="32"/>
                <w:lang w:val="en-US" w:eastAsia="zh-CN" w:bidi="ar-SA"/>
              </w:rPr>
              <w:t>2.护栏主框架采用直径为41mm的圆管制作</w:t>
            </w:r>
          </w:p>
          <w:p w14:paraId="6CC84C03">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.护栏格栅采用直径为19mm的</w:t>
            </w:r>
            <w:r>
              <w:rPr>
                <w:rFonts w:hint="eastAsia" w:ascii="仿宋_GB2312" w:hAnsi="仿宋_GB2312" w:eastAsia="仿宋_GB2312" w:cs="仿宋_GB2312"/>
                <w:bCs/>
                <w:sz w:val="24"/>
                <w:lang w:val="en-US" w:eastAsia="zh-CN"/>
              </w:rPr>
              <w:t>6条</w:t>
            </w:r>
            <w:r>
              <w:rPr>
                <w:rFonts w:hint="eastAsia" w:ascii="仿宋_GB2312" w:hAnsi="仿宋_GB2312" w:eastAsia="仿宋_GB2312" w:cs="仿宋_GB2312"/>
                <w:bCs/>
                <w:sz w:val="24"/>
              </w:rPr>
              <w:t>圆管制作；</w:t>
            </w:r>
          </w:p>
          <w:p w14:paraId="476810E7">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.护栏中间需焊接一块720*200mm标志板；</w:t>
            </w:r>
          </w:p>
          <w:p w14:paraId="522B9CB4">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5</w:t>
            </w:r>
            <w:r>
              <w:rPr>
                <w:rFonts w:hint="eastAsia" w:ascii="仿宋_GB2312" w:hAnsi="仿宋_GB2312" w:eastAsia="仿宋_GB2312" w:cs="仿宋_GB2312"/>
                <w:bCs/>
                <w:sz w:val="24"/>
              </w:rPr>
              <w:t>.标志板内容为一面为：深圳交警Shenzhen Traffic Police，一面为：交通管制Traffic Control。</w:t>
            </w:r>
          </w:p>
        </w:tc>
      </w:tr>
      <w:tr w14:paraId="4A9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13845A">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5</w:t>
            </w:r>
          </w:p>
        </w:tc>
        <w:tc>
          <w:tcPr>
            <w:tcW w:w="1701" w:type="dxa"/>
            <w:noWrap w:val="0"/>
            <w:vAlign w:val="top"/>
          </w:tcPr>
          <w:p w14:paraId="72BA3F18">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主体颜色</w:t>
            </w:r>
          </w:p>
        </w:tc>
        <w:tc>
          <w:tcPr>
            <w:tcW w:w="5812" w:type="dxa"/>
            <w:noWrap w:val="0"/>
            <w:vAlign w:val="top"/>
          </w:tcPr>
          <w:p w14:paraId="0101C448">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蓝色</w:t>
            </w:r>
          </w:p>
        </w:tc>
      </w:tr>
      <w:tr w14:paraId="5CBD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FD34AF4">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6</w:t>
            </w:r>
          </w:p>
        </w:tc>
        <w:tc>
          <w:tcPr>
            <w:tcW w:w="1701" w:type="dxa"/>
            <w:noWrap w:val="0"/>
            <w:vAlign w:val="top"/>
          </w:tcPr>
          <w:p w14:paraId="17380282">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表面处理</w:t>
            </w:r>
          </w:p>
        </w:tc>
        <w:tc>
          <w:tcPr>
            <w:tcW w:w="5812" w:type="dxa"/>
            <w:noWrap w:val="0"/>
            <w:vAlign w:val="top"/>
          </w:tcPr>
          <w:p w14:paraId="2B8092E2">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镀锌管，喷两层环氧富锌漆及双组份面漆；</w:t>
            </w:r>
          </w:p>
          <w:p w14:paraId="612A6784">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标志板需采用反光膜、超强级荧光绿反光膜；</w:t>
            </w:r>
          </w:p>
        </w:tc>
      </w:tr>
      <w:tr w14:paraId="02F1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C6EBE21">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7</w:t>
            </w:r>
          </w:p>
        </w:tc>
        <w:tc>
          <w:tcPr>
            <w:tcW w:w="1701" w:type="dxa"/>
            <w:noWrap w:val="0"/>
            <w:vAlign w:val="top"/>
          </w:tcPr>
          <w:p w14:paraId="16BF2B8A">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重量</w:t>
            </w:r>
          </w:p>
        </w:tc>
        <w:tc>
          <w:tcPr>
            <w:tcW w:w="5812" w:type="dxa"/>
            <w:noWrap w:val="0"/>
            <w:vAlign w:val="top"/>
          </w:tcPr>
          <w:p w14:paraId="1B3F2EA3">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重量不低于10KG；</w:t>
            </w:r>
          </w:p>
        </w:tc>
      </w:tr>
      <w:tr w14:paraId="58DA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42A0A1">
            <w:pPr>
              <w:spacing w:line="5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8</w:t>
            </w:r>
          </w:p>
        </w:tc>
        <w:tc>
          <w:tcPr>
            <w:tcW w:w="1701" w:type="dxa"/>
            <w:noWrap w:val="0"/>
            <w:vAlign w:val="top"/>
          </w:tcPr>
          <w:p w14:paraId="684A9D03">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其它</w:t>
            </w:r>
          </w:p>
        </w:tc>
        <w:tc>
          <w:tcPr>
            <w:tcW w:w="5812" w:type="dxa"/>
            <w:noWrap w:val="0"/>
            <w:vAlign w:val="top"/>
          </w:tcPr>
          <w:p w14:paraId="4CEC3ADB">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产品防晒耐磨</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一年不褪色，不变色</w:t>
            </w:r>
            <w:r>
              <w:rPr>
                <w:rFonts w:hint="eastAsia" w:ascii="仿宋_GB2312" w:hAnsi="仿宋_GB2312" w:eastAsia="仿宋_GB2312" w:cs="仿宋_GB2312"/>
                <w:bCs/>
                <w:sz w:val="24"/>
              </w:rPr>
              <w:t>；</w:t>
            </w:r>
          </w:p>
          <w:p w14:paraId="48BD5E26">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lang w:val="en-US" w:eastAsia="zh-CN"/>
              </w:rPr>
              <w:t>铁马所有接口均为满焊，严禁点焊或局部焊接。</w:t>
            </w:r>
          </w:p>
        </w:tc>
      </w:tr>
    </w:tbl>
    <w:p w14:paraId="1F117A10">
      <w:pPr>
        <w:jc w:val="center"/>
        <w:rPr>
          <w:rFonts w:hint="eastAsia" w:ascii="黑体" w:hAnsi="宋体" w:eastAsia="黑体"/>
          <w:sz w:val="32"/>
          <w:szCs w:val="32"/>
        </w:rPr>
      </w:pPr>
    </w:p>
    <w:p w14:paraId="70300D1A">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3"/>
        <w:tblW w:w="8506" w:type="dxa"/>
        <w:tblInd w:w="-152" w:type="dxa"/>
        <w:tblLayout w:type="autofit"/>
        <w:tblCellMar>
          <w:top w:w="0" w:type="dxa"/>
          <w:left w:w="108" w:type="dxa"/>
          <w:bottom w:w="0" w:type="dxa"/>
          <w:right w:w="108" w:type="dxa"/>
        </w:tblCellMar>
      </w:tblPr>
      <w:tblGrid>
        <w:gridCol w:w="851"/>
        <w:gridCol w:w="1788"/>
        <w:gridCol w:w="5867"/>
      </w:tblGrid>
      <w:tr w14:paraId="675AD2C5">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6600C420">
            <w:pPr>
              <w:widowControl/>
              <w:jc w:val="center"/>
              <w:rPr>
                <w:rFonts w:hint="eastAsia" w:ascii="宋体" w:hAnsi="宋体"/>
                <w:b/>
                <w:bCs/>
                <w:snapToGrid w:val="0"/>
                <w:color w:val="000000"/>
                <w:kern w:val="0"/>
                <w:szCs w:val="21"/>
              </w:rPr>
            </w:pPr>
            <w:r>
              <w:rPr>
                <w:rFonts w:hint="eastAsia"/>
                <w:b/>
              </w:rPr>
              <w:t>序号</w:t>
            </w:r>
          </w:p>
        </w:tc>
        <w:tc>
          <w:tcPr>
            <w:tcW w:w="1788" w:type="dxa"/>
            <w:tcBorders>
              <w:top w:val="single" w:color="000000" w:sz="8" w:space="0"/>
              <w:left w:val="nil"/>
              <w:bottom w:val="single" w:color="000000" w:sz="8" w:space="0"/>
              <w:right w:val="single" w:color="000000" w:sz="8" w:space="0"/>
            </w:tcBorders>
            <w:shd w:val="clear" w:color="auto" w:fill="C7D9F1"/>
            <w:vAlign w:val="center"/>
          </w:tcPr>
          <w:p w14:paraId="4D8F6270">
            <w:pPr>
              <w:widowControl/>
              <w:jc w:val="center"/>
              <w:rPr>
                <w:rFonts w:hint="eastAsia" w:ascii="宋体" w:hAnsi="宋体"/>
                <w:b/>
                <w:bCs/>
                <w:snapToGrid w:val="0"/>
                <w:color w:val="000000"/>
                <w:kern w:val="0"/>
                <w:szCs w:val="21"/>
              </w:rPr>
            </w:pPr>
            <w:r>
              <w:rPr>
                <w:rFonts w:hint="eastAsia"/>
                <w:b/>
              </w:rPr>
              <w:t>商务需求项</w:t>
            </w:r>
          </w:p>
        </w:tc>
        <w:tc>
          <w:tcPr>
            <w:tcW w:w="5867" w:type="dxa"/>
            <w:tcBorders>
              <w:top w:val="single" w:color="000000" w:sz="8" w:space="0"/>
              <w:left w:val="nil"/>
              <w:bottom w:val="single" w:color="000000" w:sz="8" w:space="0"/>
              <w:right w:val="single" w:color="000000" w:sz="8" w:space="0"/>
            </w:tcBorders>
            <w:shd w:val="clear" w:color="auto" w:fill="C7D9F1"/>
            <w:vAlign w:val="center"/>
          </w:tcPr>
          <w:p w14:paraId="33F7DCD1">
            <w:pPr>
              <w:widowControl/>
              <w:jc w:val="center"/>
              <w:rPr>
                <w:rFonts w:hint="eastAsia" w:ascii="宋体" w:hAnsi="宋体"/>
                <w:b/>
                <w:bCs/>
                <w:snapToGrid w:val="0"/>
                <w:color w:val="000000"/>
                <w:kern w:val="0"/>
                <w:szCs w:val="21"/>
              </w:rPr>
            </w:pPr>
            <w:r>
              <w:rPr>
                <w:rFonts w:hint="eastAsia"/>
                <w:b/>
              </w:rPr>
              <w:t>招标商务要求</w:t>
            </w:r>
          </w:p>
        </w:tc>
      </w:tr>
      <w:tr w14:paraId="7D64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tcPr>
          <w:p w14:paraId="3623AC13">
            <w:pPr>
              <w:rPr>
                <w:b/>
              </w:rPr>
            </w:pPr>
            <w:r>
              <w:rPr>
                <w:rFonts w:hint="eastAsia"/>
                <w:b/>
              </w:rPr>
              <w:t>（一）免费保修期内售后服务要求</w:t>
            </w:r>
          </w:p>
        </w:tc>
      </w:tr>
      <w:tr w14:paraId="540C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Align w:val="center"/>
          </w:tcPr>
          <w:p w14:paraId="350FC018">
            <w:pPr>
              <w:jc w:val="center"/>
              <w:rPr>
                <w:bCs/>
              </w:rPr>
            </w:pPr>
            <w:r>
              <w:rPr>
                <w:rFonts w:hint="eastAsia"/>
                <w:bCs/>
              </w:rPr>
              <w:t>1</w:t>
            </w:r>
          </w:p>
        </w:tc>
        <w:tc>
          <w:tcPr>
            <w:tcW w:w="1788" w:type="dxa"/>
          </w:tcPr>
          <w:p w14:paraId="596A4CF6">
            <w:pPr>
              <w:jc w:val="center"/>
            </w:pPr>
            <w:r>
              <w:rPr>
                <w:rFonts w:hint="eastAsia"/>
              </w:rPr>
              <w:t>维修响应及故障解决时间</w:t>
            </w:r>
          </w:p>
        </w:tc>
        <w:tc>
          <w:tcPr>
            <w:tcW w:w="5867" w:type="dxa"/>
          </w:tcPr>
          <w:p w14:paraId="627FAC3F">
            <w:pPr>
              <w:rPr>
                <w:rFonts w:hint="eastAsia" w:ascii="宋体" w:hAnsi="宋体" w:eastAsia="宋体" w:cs="宋体"/>
                <w:color w:val="000000"/>
                <w:sz w:val="20"/>
                <w:szCs w:val="20"/>
              </w:rPr>
            </w:pPr>
            <w:r>
              <w:rPr>
                <w:rFonts w:hint="eastAsia" w:ascii="宋体" w:hAnsi="宋体" w:eastAsia="宋体" w:cs="宋体"/>
                <w:color w:val="000000"/>
                <w:sz w:val="20"/>
                <w:szCs w:val="20"/>
              </w:rPr>
              <w:t>在免费保修期内，一旦发生质量问题，中标人保证在接到通知</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小时内赶到现场进行修理或更换。</w:t>
            </w:r>
          </w:p>
        </w:tc>
      </w:tr>
      <w:tr w14:paraId="329F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1" w:type="dxa"/>
            <w:vMerge w:val="restart"/>
            <w:vAlign w:val="center"/>
          </w:tcPr>
          <w:p w14:paraId="5815E718">
            <w:pPr>
              <w:jc w:val="center"/>
              <w:rPr>
                <w:szCs w:val="21"/>
              </w:rPr>
            </w:pPr>
            <w:r>
              <w:rPr>
                <w:rFonts w:hint="eastAsia"/>
                <w:szCs w:val="21"/>
              </w:rPr>
              <w:t>2</w:t>
            </w:r>
          </w:p>
        </w:tc>
        <w:tc>
          <w:tcPr>
            <w:tcW w:w="1788" w:type="dxa"/>
            <w:vMerge w:val="restart"/>
            <w:vAlign w:val="center"/>
          </w:tcPr>
          <w:p w14:paraId="27421EBB">
            <w:pPr>
              <w:jc w:val="center"/>
              <w:rPr>
                <w:szCs w:val="21"/>
              </w:rPr>
            </w:pPr>
            <w:r>
              <w:rPr>
                <w:rFonts w:hint="eastAsia"/>
                <w:szCs w:val="21"/>
              </w:rPr>
              <w:t>免费保修期</w:t>
            </w:r>
          </w:p>
        </w:tc>
        <w:tc>
          <w:tcPr>
            <w:tcW w:w="5867" w:type="dxa"/>
          </w:tcPr>
          <w:p w14:paraId="66F4A5F4">
            <w:pPr>
              <w:rPr>
                <w:rFonts w:hint="eastAsia" w:ascii="宋体" w:hAnsi="宋体" w:eastAsia="宋体" w:cs="宋体"/>
                <w:color w:val="000000"/>
                <w:sz w:val="20"/>
                <w:szCs w:val="20"/>
              </w:rPr>
            </w:pPr>
            <w:r>
              <w:rPr>
                <w:rFonts w:hint="eastAsia" w:ascii="宋体" w:hAnsi="宋体" w:eastAsia="宋体" w:cs="宋体"/>
                <w:color w:val="000000"/>
                <w:sz w:val="20"/>
                <w:szCs w:val="20"/>
              </w:rPr>
              <w:t>1.货物免费保修期</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年，时间自最终验收合格并交付使用之日起计算。</w:t>
            </w:r>
          </w:p>
        </w:tc>
      </w:tr>
      <w:tr w14:paraId="2611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706CE278">
            <w:pPr>
              <w:jc w:val="center"/>
              <w:rPr>
                <w:b/>
              </w:rPr>
            </w:pPr>
          </w:p>
        </w:tc>
        <w:tc>
          <w:tcPr>
            <w:tcW w:w="1788" w:type="dxa"/>
            <w:vMerge w:val="continue"/>
            <w:vAlign w:val="center"/>
          </w:tcPr>
          <w:p w14:paraId="60694C20"/>
        </w:tc>
        <w:tc>
          <w:tcPr>
            <w:tcW w:w="5867" w:type="dxa"/>
            <w:vAlign w:val="center"/>
          </w:tcPr>
          <w:p w14:paraId="500FBE38">
            <w:pPr>
              <w:rPr>
                <w:rFonts w:hint="eastAsia" w:ascii="宋体" w:hAnsi="宋体" w:eastAsia="宋体" w:cs="宋体"/>
                <w:color w:val="000000"/>
                <w:sz w:val="20"/>
                <w:szCs w:val="20"/>
              </w:rPr>
            </w:pPr>
            <w:r>
              <w:rPr>
                <w:rFonts w:hint="eastAsia" w:ascii="宋体" w:hAnsi="宋体" w:eastAsia="宋体" w:cs="宋体"/>
                <w:color w:val="000000"/>
                <w:sz w:val="20"/>
                <w:szCs w:val="20"/>
              </w:rPr>
              <w:t>2.免费保修期内，所有服务及配件全部免费。</w:t>
            </w:r>
          </w:p>
        </w:tc>
      </w:tr>
      <w:tr w14:paraId="0AEF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14:paraId="18441675">
            <w:pPr>
              <w:jc w:val="center"/>
              <w:rPr>
                <w:b/>
              </w:rPr>
            </w:pPr>
            <w:r>
              <w:rPr>
                <w:rFonts w:hint="eastAsia"/>
                <w:szCs w:val="21"/>
              </w:rPr>
              <w:t>3</w:t>
            </w:r>
          </w:p>
        </w:tc>
        <w:tc>
          <w:tcPr>
            <w:tcW w:w="1788" w:type="dxa"/>
            <w:vAlign w:val="center"/>
          </w:tcPr>
          <w:p w14:paraId="2F2A8A52">
            <w:pPr>
              <w:jc w:val="center"/>
              <w:rPr>
                <w:b/>
              </w:rPr>
            </w:pPr>
            <w:r>
              <w:rPr>
                <w:rFonts w:hint="eastAsia"/>
                <w:szCs w:val="21"/>
              </w:rPr>
              <w:t>技术文件</w:t>
            </w:r>
          </w:p>
        </w:tc>
        <w:tc>
          <w:tcPr>
            <w:tcW w:w="5867" w:type="dxa"/>
            <w:vAlign w:val="center"/>
          </w:tcPr>
          <w:p w14:paraId="028164C7">
            <w:pPr>
              <w:rPr>
                <w:rFonts w:hint="eastAsia" w:ascii="宋体" w:hAnsi="宋体" w:eastAsia="宋体" w:cs="宋体"/>
                <w:color w:val="000000"/>
                <w:sz w:val="20"/>
                <w:szCs w:val="20"/>
              </w:rPr>
            </w:pPr>
            <w:r>
              <w:rPr>
                <w:rFonts w:hint="eastAsia" w:ascii="宋体" w:hAnsi="宋体" w:eastAsia="宋体" w:cs="宋体"/>
                <w:color w:val="000000"/>
                <w:sz w:val="20"/>
                <w:szCs w:val="20"/>
              </w:rPr>
              <w:t>供应商应提供全套、完整的书面技术资料，包括仪器说明书、操作手册、简单维修说明、图纸等。</w:t>
            </w:r>
          </w:p>
        </w:tc>
      </w:tr>
      <w:tr w14:paraId="5E93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14:paraId="263C242B">
            <w:pPr>
              <w:jc w:val="center"/>
              <w:rPr>
                <w:bCs/>
              </w:rPr>
            </w:pPr>
            <w:r>
              <w:rPr>
                <w:rFonts w:hint="eastAsia"/>
                <w:bCs/>
              </w:rPr>
              <w:t>4</w:t>
            </w:r>
          </w:p>
        </w:tc>
        <w:tc>
          <w:tcPr>
            <w:tcW w:w="1788" w:type="dxa"/>
            <w:vAlign w:val="center"/>
          </w:tcPr>
          <w:p w14:paraId="6E83A61B">
            <w:pPr>
              <w:jc w:val="center"/>
              <w:rPr>
                <w:bCs/>
              </w:rPr>
            </w:pPr>
            <w:r>
              <w:rPr>
                <w:rFonts w:hint="eastAsia"/>
                <w:szCs w:val="21"/>
              </w:rPr>
              <w:t>安装调试</w:t>
            </w:r>
          </w:p>
        </w:tc>
        <w:tc>
          <w:tcPr>
            <w:tcW w:w="5867" w:type="dxa"/>
            <w:vAlign w:val="center"/>
          </w:tcPr>
          <w:p w14:paraId="3E89D30C">
            <w:pPr>
              <w:rPr>
                <w:rFonts w:hint="eastAsia" w:ascii="宋体" w:hAnsi="宋体" w:eastAsia="宋体" w:cs="宋体"/>
                <w:color w:val="000000"/>
                <w:sz w:val="20"/>
                <w:szCs w:val="20"/>
              </w:rPr>
            </w:pPr>
            <w:r>
              <w:rPr>
                <w:rFonts w:hint="eastAsia" w:ascii="宋体" w:hAnsi="宋体" w:eastAsia="宋体" w:cs="宋体"/>
                <w:color w:val="000000"/>
                <w:sz w:val="20"/>
                <w:szCs w:val="20"/>
              </w:rPr>
              <w:t>（1）中标供应商应当派有经验的技术人员到现场进行安装、调试，直到设备正常使用。</w:t>
            </w:r>
          </w:p>
          <w:p w14:paraId="50DD0BE4">
            <w:pPr>
              <w:rPr>
                <w:rFonts w:hint="eastAsia" w:ascii="宋体" w:hAnsi="宋体" w:eastAsia="宋体" w:cs="宋体"/>
                <w:color w:val="000000"/>
                <w:sz w:val="20"/>
                <w:szCs w:val="20"/>
              </w:rPr>
            </w:pPr>
            <w:r>
              <w:rPr>
                <w:rFonts w:hint="eastAsia" w:ascii="宋体" w:hAnsi="宋体" w:eastAsia="宋体" w:cs="宋体"/>
                <w:color w:val="000000"/>
                <w:sz w:val="20"/>
                <w:szCs w:val="20"/>
              </w:rPr>
              <w:t>（2）由采购人按合同和采购文件、响应文件约定的要求和标准及中华人民共和国现行的验收规范和评定标准进行交货验收。</w:t>
            </w:r>
          </w:p>
          <w:p w14:paraId="2D3FAABA">
            <w:pPr>
              <w:rPr>
                <w:rFonts w:hint="eastAsia" w:ascii="宋体" w:hAnsi="宋体" w:eastAsia="宋体" w:cs="宋体"/>
                <w:color w:val="000000"/>
                <w:sz w:val="20"/>
                <w:szCs w:val="20"/>
              </w:rPr>
            </w:pPr>
            <w:r>
              <w:rPr>
                <w:rFonts w:hint="eastAsia" w:ascii="宋体" w:hAnsi="宋体" w:eastAsia="宋体" w:cs="宋体"/>
                <w:color w:val="000000"/>
                <w:sz w:val="20"/>
                <w:szCs w:val="20"/>
              </w:rPr>
              <w:t>（3）验收要求：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tc>
      </w:tr>
      <w:tr w14:paraId="2B1C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14:paraId="4011E46A">
            <w:pPr>
              <w:rPr>
                <w:rFonts w:hint="eastAsia" w:ascii="宋体" w:hAnsi="宋体"/>
                <w:b/>
              </w:rPr>
            </w:pPr>
            <w:r>
              <w:rPr>
                <w:rFonts w:hint="eastAsia" w:ascii="宋体" w:hAnsi="宋体"/>
                <w:b/>
              </w:rPr>
              <w:t>（</w:t>
            </w:r>
            <w:r>
              <w:rPr>
                <w:rFonts w:hint="eastAsia" w:ascii="宋体" w:hAnsi="宋体"/>
                <w:b/>
                <w:lang w:eastAsia="zh-CN"/>
              </w:rPr>
              <w:t>二</w:t>
            </w:r>
            <w:r>
              <w:rPr>
                <w:rFonts w:hint="eastAsia" w:ascii="宋体" w:hAnsi="宋体"/>
                <w:b/>
              </w:rPr>
              <w:t>）其他商务要求</w:t>
            </w:r>
          </w:p>
        </w:tc>
      </w:tr>
      <w:tr w14:paraId="448D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7B598116">
            <w:pPr>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14:paraId="0AC03884">
            <w:pPr>
              <w:jc w:val="center"/>
              <w:rPr>
                <w:rFonts w:hint="eastAsia" w:ascii="宋体" w:hAnsi="宋体"/>
                <w:b/>
                <w:sz w:val="20"/>
                <w:szCs w:val="20"/>
              </w:rPr>
            </w:pPr>
            <w:r>
              <w:rPr>
                <w:rFonts w:hint="eastAsia" w:ascii="宋体" w:hAnsi="宋体"/>
                <w:b/>
                <w:sz w:val="20"/>
                <w:szCs w:val="20"/>
              </w:rPr>
              <w:t>违约责任</w:t>
            </w:r>
          </w:p>
        </w:tc>
        <w:tc>
          <w:tcPr>
            <w:tcW w:w="5867" w:type="dxa"/>
          </w:tcPr>
          <w:p w14:paraId="40286333">
            <w:pPr>
              <w:rPr>
                <w:rFonts w:hint="eastAsia" w:ascii="宋体" w:hAnsi="宋体" w:cs="宋体"/>
                <w:color w:val="000000"/>
                <w:sz w:val="20"/>
                <w:szCs w:val="20"/>
              </w:rPr>
            </w:pPr>
            <w:r>
              <w:rPr>
                <w:rFonts w:hint="eastAsia" w:ascii="宋体" w:hAnsi="宋体" w:cs="宋体"/>
                <w:color w:val="000000"/>
                <w:sz w:val="20"/>
                <w:szCs w:val="20"/>
              </w:rPr>
              <w:t>1.1中标供应商如无正当理由逾期交付货物或完成项目实施的，每逾期一日，应向采购方支付合同总价款千分之一的违约金，但累计违约金不超过合同总价款的10%。逾期超过30日的，采购方有权单方解除合同，并要求中标供应商退还已支付款项，并赔偿因此给采购方造成的损失。</w:t>
            </w:r>
          </w:p>
        </w:tc>
      </w:tr>
      <w:tr w14:paraId="090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6E06FEA3">
            <w:pPr>
              <w:jc w:val="center"/>
              <w:rPr>
                <w:rFonts w:hint="eastAsia" w:ascii="宋体" w:hAnsi="宋体"/>
                <w:b/>
                <w:sz w:val="20"/>
                <w:szCs w:val="20"/>
              </w:rPr>
            </w:pPr>
          </w:p>
        </w:tc>
        <w:tc>
          <w:tcPr>
            <w:tcW w:w="1788" w:type="dxa"/>
            <w:vMerge w:val="continue"/>
            <w:vAlign w:val="center"/>
          </w:tcPr>
          <w:p w14:paraId="28E99582">
            <w:pPr>
              <w:jc w:val="center"/>
              <w:rPr>
                <w:rFonts w:hint="eastAsia" w:ascii="宋体" w:hAnsi="宋体"/>
                <w:b/>
                <w:sz w:val="20"/>
                <w:szCs w:val="20"/>
              </w:rPr>
            </w:pPr>
          </w:p>
        </w:tc>
        <w:tc>
          <w:tcPr>
            <w:tcW w:w="5867" w:type="dxa"/>
          </w:tcPr>
          <w:p w14:paraId="6683AC4F">
            <w:pPr>
              <w:rPr>
                <w:rFonts w:hint="eastAsia" w:ascii="宋体" w:hAnsi="宋体" w:cs="宋体"/>
                <w:color w:val="000000"/>
                <w:sz w:val="20"/>
                <w:szCs w:val="20"/>
              </w:rPr>
            </w:pPr>
            <w:r>
              <w:rPr>
                <w:rFonts w:hint="eastAsia" w:ascii="宋体" w:hAnsi="宋体" w:cs="宋体"/>
                <w:color w:val="000000"/>
                <w:sz w:val="20"/>
                <w:szCs w:val="20"/>
              </w:rPr>
              <w:t>1.2中标人逾期交货的，应当承担继续履行、采取补救措施或者赔偿损失等违约责任</w:t>
            </w:r>
          </w:p>
        </w:tc>
      </w:tr>
      <w:tr w14:paraId="0E0F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6DE230F2">
            <w:pPr>
              <w:jc w:val="center"/>
              <w:rPr>
                <w:rFonts w:hint="eastAsia" w:ascii="宋体" w:hAnsi="宋体"/>
                <w:b/>
                <w:sz w:val="20"/>
                <w:szCs w:val="20"/>
              </w:rPr>
            </w:pPr>
          </w:p>
        </w:tc>
        <w:tc>
          <w:tcPr>
            <w:tcW w:w="1788" w:type="dxa"/>
            <w:vMerge w:val="continue"/>
            <w:vAlign w:val="center"/>
          </w:tcPr>
          <w:p w14:paraId="4C3E4EC4">
            <w:pPr>
              <w:jc w:val="center"/>
              <w:rPr>
                <w:rFonts w:hint="eastAsia" w:ascii="宋体" w:hAnsi="宋体"/>
                <w:b/>
                <w:sz w:val="20"/>
                <w:szCs w:val="20"/>
              </w:rPr>
            </w:pPr>
          </w:p>
        </w:tc>
        <w:tc>
          <w:tcPr>
            <w:tcW w:w="5867" w:type="dxa"/>
          </w:tcPr>
          <w:p w14:paraId="2C7CB16D">
            <w:pPr>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1344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3A4D2193">
            <w:pPr>
              <w:jc w:val="center"/>
              <w:rPr>
                <w:rFonts w:hint="eastAsia" w:ascii="宋体" w:hAnsi="宋体"/>
                <w:b/>
                <w:sz w:val="20"/>
                <w:szCs w:val="20"/>
              </w:rPr>
            </w:pPr>
            <w:bookmarkStart w:id="2" w:name="_Hlk72260973"/>
            <w:r>
              <w:rPr>
                <w:rFonts w:hint="eastAsia" w:ascii="宋体" w:hAnsi="宋体"/>
                <w:b/>
                <w:sz w:val="20"/>
                <w:szCs w:val="20"/>
              </w:rPr>
              <w:t>2</w:t>
            </w:r>
          </w:p>
        </w:tc>
        <w:tc>
          <w:tcPr>
            <w:tcW w:w="1788" w:type="dxa"/>
            <w:vMerge w:val="restart"/>
            <w:vAlign w:val="center"/>
          </w:tcPr>
          <w:p w14:paraId="3BA45215">
            <w:pPr>
              <w:jc w:val="center"/>
              <w:rPr>
                <w:rFonts w:hint="eastAsia" w:ascii="宋体" w:hAnsi="宋体"/>
                <w:b/>
                <w:sz w:val="20"/>
                <w:szCs w:val="20"/>
              </w:rPr>
            </w:pPr>
            <w:r>
              <w:rPr>
                <w:rFonts w:hint="eastAsia" w:ascii="宋体" w:hAnsi="宋体"/>
                <w:b/>
                <w:sz w:val="20"/>
                <w:szCs w:val="20"/>
              </w:rPr>
              <w:t>交货及付款要求</w:t>
            </w:r>
          </w:p>
        </w:tc>
        <w:tc>
          <w:tcPr>
            <w:tcW w:w="5867" w:type="dxa"/>
            <w:vAlign w:val="center"/>
          </w:tcPr>
          <w:p w14:paraId="0DA43465">
            <w:pPr>
              <w:rPr>
                <w:rFonts w:hint="eastAsia" w:ascii="宋体" w:hAnsi="宋体" w:eastAsia="宋体" w:cs="宋体"/>
                <w:color w:val="000000"/>
                <w:sz w:val="20"/>
                <w:szCs w:val="20"/>
              </w:rPr>
            </w:pPr>
            <w:r>
              <w:rPr>
                <w:rFonts w:hint="eastAsia" w:ascii="宋体" w:hAnsi="宋体" w:eastAsia="宋体" w:cs="宋体"/>
                <w:color w:val="000000"/>
                <w:sz w:val="20"/>
                <w:szCs w:val="20"/>
              </w:rPr>
              <w:t>2.1履约时间和地点：投标供应商在签订合同之日起</w:t>
            </w:r>
            <w:r>
              <w:rPr>
                <w:rFonts w:hint="eastAsia" w:ascii="宋体" w:hAnsi="宋体" w:eastAsia="宋体" w:cs="宋体"/>
                <w:color w:val="000000"/>
                <w:sz w:val="20"/>
                <w:szCs w:val="20"/>
                <w:lang w:val="en-US" w:eastAsia="zh-CN"/>
              </w:rPr>
              <w:t>10</w:t>
            </w:r>
            <w:r>
              <w:rPr>
                <w:rFonts w:hint="eastAsia" w:ascii="宋体" w:hAnsi="宋体" w:eastAsia="宋体" w:cs="宋体"/>
                <w:color w:val="000000"/>
                <w:sz w:val="20"/>
                <w:szCs w:val="20"/>
              </w:rPr>
              <w:t>天内交货，交货地点为</w:t>
            </w:r>
            <w:r>
              <w:rPr>
                <w:rFonts w:hint="eastAsia" w:ascii="宋体" w:hAnsi="宋体" w:eastAsia="宋体" w:cs="宋体"/>
                <w:color w:val="000000"/>
                <w:sz w:val="20"/>
                <w:szCs w:val="20"/>
                <w:lang w:eastAsia="zh-CN"/>
              </w:rPr>
              <w:t>深圳市福田区下梅林一街</w:t>
            </w:r>
            <w:r>
              <w:rPr>
                <w:rFonts w:hint="eastAsia" w:ascii="宋体" w:hAnsi="宋体" w:eastAsia="宋体" w:cs="宋体"/>
                <w:color w:val="000000"/>
                <w:sz w:val="20"/>
                <w:szCs w:val="20"/>
                <w:lang w:val="en-US" w:eastAsia="zh-CN"/>
              </w:rPr>
              <w:t>10号</w:t>
            </w:r>
            <w:r>
              <w:rPr>
                <w:rFonts w:hint="eastAsia" w:ascii="宋体" w:hAnsi="宋体" w:eastAsia="宋体" w:cs="宋体"/>
                <w:color w:val="000000"/>
                <w:sz w:val="20"/>
                <w:szCs w:val="20"/>
              </w:rPr>
              <w:t>。</w:t>
            </w:r>
          </w:p>
        </w:tc>
      </w:tr>
      <w:tr w14:paraId="4995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51" w:type="dxa"/>
            <w:vMerge w:val="continue"/>
            <w:vAlign w:val="center"/>
          </w:tcPr>
          <w:p w14:paraId="3485F5C5">
            <w:pPr>
              <w:jc w:val="center"/>
              <w:rPr>
                <w:rFonts w:hint="eastAsia" w:ascii="宋体" w:hAnsi="宋体"/>
                <w:b/>
                <w:sz w:val="20"/>
                <w:szCs w:val="20"/>
              </w:rPr>
            </w:pPr>
          </w:p>
        </w:tc>
        <w:tc>
          <w:tcPr>
            <w:tcW w:w="1788" w:type="dxa"/>
            <w:vMerge w:val="continue"/>
            <w:vAlign w:val="center"/>
          </w:tcPr>
          <w:p w14:paraId="69A0E803">
            <w:pPr>
              <w:jc w:val="center"/>
              <w:rPr>
                <w:rFonts w:hint="eastAsia" w:ascii="宋体" w:hAnsi="宋体"/>
                <w:b/>
                <w:sz w:val="20"/>
                <w:szCs w:val="20"/>
              </w:rPr>
            </w:pPr>
          </w:p>
        </w:tc>
        <w:tc>
          <w:tcPr>
            <w:tcW w:w="5867" w:type="dxa"/>
            <w:vAlign w:val="center"/>
          </w:tcPr>
          <w:p w14:paraId="3DBEE934">
            <w:pPr>
              <w:rPr>
                <w:rFonts w:hint="eastAsia" w:ascii="宋体" w:hAnsi="宋体" w:eastAsia="宋体" w:cs="宋体"/>
                <w:color w:val="000000"/>
                <w:sz w:val="20"/>
                <w:szCs w:val="20"/>
              </w:rPr>
            </w:pPr>
            <w:r>
              <w:rPr>
                <w:rFonts w:hint="eastAsia" w:ascii="宋体" w:hAnsi="宋体" w:eastAsia="宋体" w:cs="宋体"/>
                <w:color w:val="000000"/>
                <w:sz w:val="20"/>
                <w:szCs w:val="20"/>
              </w:rPr>
              <w:t>2.2付款期限和方式：采购合同签订后支付合同总金额的 70 %，货到并经采购人验收合格后，且收到中标供应商开具的发票后7个工作日内支付合同总金额的 30 %。</w:t>
            </w:r>
          </w:p>
        </w:tc>
      </w:tr>
      <w:tr w14:paraId="74A4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5AF8B6EA">
            <w:pPr>
              <w:jc w:val="center"/>
              <w:rPr>
                <w:rFonts w:hint="eastAsia" w:ascii="宋体" w:hAnsi="宋体"/>
                <w:b/>
                <w:sz w:val="20"/>
                <w:szCs w:val="20"/>
              </w:rPr>
            </w:pPr>
            <w:r>
              <w:rPr>
                <w:rFonts w:hint="eastAsia" w:ascii="宋体" w:hAnsi="宋体"/>
                <w:b/>
                <w:sz w:val="20"/>
                <w:szCs w:val="20"/>
              </w:rPr>
              <w:t>3</w:t>
            </w:r>
          </w:p>
        </w:tc>
        <w:tc>
          <w:tcPr>
            <w:tcW w:w="1788" w:type="dxa"/>
            <w:vMerge w:val="restart"/>
            <w:vAlign w:val="center"/>
          </w:tcPr>
          <w:p w14:paraId="007B5FD7">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5867" w:type="dxa"/>
          </w:tcPr>
          <w:p w14:paraId="3A8657A0">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3.1投标人货物经过双方检验认可后，签署验收报告，产品保修期自验收合格之日起算，由投标人提供产品保修文件。</w:t>
            </w:r>
          </w:p>
        </w:tc>
      </w:tr>
      <w:tr w14:paraId="1045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7086F717">
            <w:pPr>
              <w:jc w:val="center"/>
              <w:rPr>
                <w:rFonts w:hint="eastAsia" w:ascii="宋体" w:hAnsi="宋体"/>
                <w:b/>
                <w:sz w:val="20"/>
                <w:szCs w:val="20"/>
              </w:rPr>
            </w:pPr>
          </w:p>
        </w:tc>
        <w:tc>
          <w:tcPr>
            <w:tcW w:w="1788" w:type="dxa"/>
            <w:vMerge w:val="continue"/>
            <w:vAlign w:val="center"/>
          </w:tcPr>
          <w:p w14:paraId="5B51A18F">
            <w:pPr>
              <w:jc w:val="center"/>
              <w:rPr>
                <w:rFonts w:hint="eastAsia" w:ascii="宋体" w:hAnsi="宋体" w:cs="宋体"/>
                <w:b/>
                <w:color w:val="000000"/>
                <w:sz w:val="20"/>
                <w:szCs w:val="20"/>
              </w:rPr>
            </w:pPr>
          </w:p>
        </w:tc>
        <w:tc>
          <w:tcPr>
            <w:tcW w:w="5867" w:type="dxa"/>
          </w:tcPr>
          <w:p w14:paraId="6335BB84">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3.2当满足以下条件时，采购人才向中标人签发货物验收报告：（</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eastAsia="zh-CN"/>
              </w:rPr>
              <w:t>）是设备全新,外观无伤痕变形或明显修饰痕迹。</w:t>
            </w:r>
          </w:p>
          <w:p w14:paraId="0280531F">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是必须符合有关国标的规定。响应文件提供的技术数据经实测证实是真实的。检验及质量保证期内达到的性能指标与要求一致，达到或优于相应标准。</w:t>
            </w:r>
          </w:p>
          <w:p w14:paraId="18D5C104">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是技术文件资料、备件等已按规定数量移交完毕。</w:t>
            </w:r>
          </w:p>
          <w:p w14:paraId="3FE5138D">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是按照采购文件要求及响应文件提供的技术参数验收必须合格。</w:t>
            </w:r>
          </w:p>
          <w:p w14:paraId="4800FD48">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是在货物安装调试合格后，所有技术指标达到技术规范书要求，经验收合格后，双方共同签署验收报告。</w:t>
            </w:r>
          </w:p>
        </w:tc>
      </w:tr>
      <w:tr w14:paraId="73F1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3C38C458">
            <w:pPr>
              <w:jc w:val="center"/>
              <w:rPr>
                <w:rFonts w:hint="eastAsia" w:ascii="宋体" w:hAnsi="宋体"/>
                <w:b/>
                <w:sz w:val="20"/>
                <w:szCs w:val="20"/>
              </w:rPr>
            </w:pPr>
            <w:r>
              <w:rPr>
                <w:rFonts w:hint="eastAsia" w:ascii="宋体" w:hAnsi="宋体"/>
                <w:b/>
                <w:sz w:val="20"/>
                <w:szCs w:val="20"/>
              </w:rPr>
              <w:t>4</w:t>
            </w:r>
          </w:p>
        </w:tc>
        <w:tc>
          <w:tcPr>
            <w:tcW w:w="1788" w:type="dxa"/>
            <w:vAlign w:val="center"/>
          </w:tcPr>
          <w:p w14:paraId="4A1278C9">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5867" w:type="dxa"/>
            <w:vAlign w:val="center"/>
          </w:tcPr>
          <w:p w14:paraId="0EF66770">
            <w:pPr>
              <w:rPr>
                <w:rFonts w:hint="eastAsia" w:ascii="宋体" w:hAnsi="宋体" w:cs="宋体"/>
                <w:color w:val="000000"/>
                <w:sz w:val="20"/>
                <w:szCs w:val="20"/>
              </w:rPr>
            </w:pPr>
            <w:r>
              <w:rPr>
                <w:rFonts w:hint="eastAsia" w:ascii="宋体" w:hAnsi="宋体" w:eastAsia="宋体" w:cs="宋体"/>
                <w:color w:val="000000"/>
                <w:sz w:val="20"/>
                <w:szCs w:val="20"/>
              </w:rPr>
              <w:t>执行本合同发生的争议，由甲乙双方协商解决，如协商不成的，应提交甲方所在地人民法院诉讼解决。</w:t>
            </w:r>
          </w:p>
        </w:tc>
      </w:tr>
      <w:bookmarkEnd w:id="2"/>
      <w:tr w14:paraId="2643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1C4D883D">
            <w:pPr>
              <w:jc w:val="center"/>
              <w:rPr>
                <w:rFonts w:hint="eastAsia" w:ascii="宋体" w:hAnsi="宋体"/>
                <w:b/>
                <w:sz w:val="20"/>
                <w:szCs w:val="20"/>
              </w:rPr>
            </w:pPr>
            <w:r>
              <w:rPr>
                <w:rFonts w:hint="eastAsia" w:ascii="宋体" w:hAnsi="宋体"/>
                <w:b/>
                <w:sz w:val="20"/>
                <w:szCs w:val="20"/>
              </w:rPr>
              <w:t>5</w:t>
            </w:r>
          </w:p>
        </w:tc>
        <w:tc>
          <w:tcPr>
            <w:tcW w:w="1788" w:type="dxa"/>
            <w:vAlign w:val="center"/>
          </w:tcPr>
          <w:p w14:paraId="4E08BB28">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5867" w:type="dxa"/>
            <w:vAlign w:val="center"/>
          </w:tcPr>
          <w:p w14:paraId="003C73CD">
            <w:pPr>
              <w:rPr>
                <w:rFonts w:hint="eastAsia" w:ascii="宋体" w:hAnsi="宋体" w:cs="宋体"/>
                <w:color w:val="000000"/>
                <w:sz w:val="20"/>
                <w:szCs w:val="20"/>
              </w:rPr>
            </w:pPr>
            <w:r>
              <w:rPr>
                <w:rFonts w:hint="eastAsia" w:ascii="宋体" w:hAnsi="宋体" w:cs="宋体"/>
                <w:color w:val="000000"/>
                <w:sz w:val="20"/>
                <w:szCs w:val="20"/>
                <w:lang w:val="en-US" w:eastAsia="zh-CN"/>
              </w:rPr>
              <w:t>5.1</w:t>
            </w:r>
            <w:r>
              <w:rPr>
                <w:rFonts w:hint="eastAsia" w:ascii="宋体" w:hAnsi="宋体" w:cs="宋体"/>
                <w:color w:val="000000"/>
                <w:sz w:val="20"/>
                <w:szCs w:val="20"/>
              </w:rPr>
              <w:t>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14:paraId="5B79F25A">
            <w:pPr>
              <w:rPr>
                <w:rFonts w:hint="eastAsia" w:ascii="宋体" w:hAnsi="宋体"/>
                <w:bCs/>
                <w:color w:val="000000"/>
                <w:szCs w:val="21"/>
              </w:rPr>
            </w:pPr>
            <w:r>
              <w:rPr>
                <w:rFonts w:hint="eastAsia" w:ascii="宋体" w:hAnsi="宋体" w:eastAsia="宋体" w:cs="宋体"/>
                <w:color w:val="000000"/>
                <w:sz w:val="20"/>
                <w:szCs w:val="20"/>
                <w:lang w:val="en-US" w:eastAsia="zh-CN"/>
              </w:rPr>
              <w:t>5.2</w:t>
            </w:r>
            <w:r>
              <w:rPr>
                <w:rFonts w:hint="eastAsia" w:ascii="宋体" w:hAnsi="宋体" w:eastAsia="宋体" w:cs="宋体"/>
                <w:color w:val="000000"/>
                <w:sz w:val="20"/>
                <w:szCs w:val="20"/>
              </w:rPr>
              <w:t>中标供应商应当派有经验的技术人员到现场进行安装、调试，直到设备正常使用。</w:t>
            </w:r>
          </w:p>
        </w:tc>
      </w:tr>
      <w:tr w14:paraId="5453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6242EAEA">
            <w:pPr>
              <w:jc w:val="center"/>
              <w:rPr>
                <w:rFonts w:hint="eastAsia" w:ascii="宋体" w:hAnsi="宋体"/>
                <w:b/>
                <w:sz w:val="20"/>
                <w:szCs w:val="20"/>
              </w:rPr>
            </w:pPr>
            <w:r>
              <w:rPr>
                <w:rFonts w:hint="eastAsia" w:ascii="宋体" w:hAnsi="宋体"/>
                <w:b/>
                <w:sz w:val="20"/>
                <w:szCs w:val="20"/>
              </w:rPr>
              <w:t>6</w:t>
            </w:r>
          </w:p>
        </w:tc>
        <w:tc>
          <w:tcPr>
            <w:tcW w:w="1788" w:type="dxa"/>
            <w:vMerge w:val="restart"/>
            <w:vAlign w:val="center"/>
          </w:tcPr>
          <w:p w14:paraId="22F40522">
            <w:pPr>
              <w:jc w:val="center"/>
              <w:rPr>
                <w:rFonts w:hint="eastAsia" w:ascii="宋体" w:hAnsi="宋体"/>
                <w:b/>
                <w:sz w:val="20"/>
                <w:szCs w:val="20"/>
              </w:rPr>
            </w:pPr>
            <w:r>
              <w:rPr>
                <w:rFonts w:ascii="宋体" w:hAnsi="宋体"/>
                <w:b/>
                <w:sz w:val="20"/>
                <w:szCs w:val="20"/>
              </w:rPr>
              <w:t>培训</w:t>
            </w:r>
          </w:p>
        </w:tc>
        <w:tc>
          <w:tcPr>
            <w:tcW w:w="5867" w:type="dxa"/>
          </w:tcPr>
          <w:p w14:paraId="7F9F1B8E">
            <w:pPr>
              <w:widowControl/>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r>
      <w:tr w14:paraId="0FE8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68C5841D">
            <w:pPr>
              <w:jc w:val="center"/>
              <w:rPr>
                <w:rFonts w:hint="eastAsia" w:ascii="宋体" w:hAnsi="宋体"/>
                <w:b/>
                <w:sz w:val="20"/>
                <w:szCs w:val="20"/>
              </w:rPr>
            </w:pPr>
          </w:p>
        </w:tc>
        <w:tc>
          <w:tcPr>
            <w:tcW w:w="1788" w:type="dxa"/>
            <w:vMerge w:val="continue"/>
            <w:vAlign w:val="center"/>
          </w:tcPr>
          <w:p w14:paraId="23C270FA">
            <w:pPr>
              <w:rPr>
                <w:rFonts w:hint="eastAsia" w:ascii="宋体" w:hAnsi="宋体"/>
                <w:b/>
                <w:sz w:val="20"/>
                <w:szCs w:val="20"/>
              </w:rPr>
            </w:pPr>
          </w:p>
        </w:tc>
        <w:tc>
          <w:tcPr>
            <w:tcW w:w="5867" w:type="dxa"/>
          </w:tcPr>
          <w:p w14:paraId="2E98AC0A">
            <w:pPr>
              <w:widowControl/>
              <w:jc w:val="left"/>
              <w:rPr>
                <w:rFonts w:hint="eastAsia" w:ascii="宋体" w:hAnsi="宋体" w:cs="宋体"/>
                <w:color w:val="000000"/>
                <w:sz w:val="20"/>
                <w:szCs w:val="20"/>
              </w:rPr>
            </w:pPr>
            <w:r>
              <w:rPr>
                <w:rFonts w:hint="eastAsia" w:ascii="宋体" w:hAnsi="宋体" w:cs="宋体"/>
                <w:color w:val="000000"/>
                <w:sz w:val="20"/>
                <w:szCs w:val="20"/>
              </w:rPr>
              <w:t>6.2 现场培训：投标供应商应提供现场技术培训，保证使用人员正常操作设备的各种功能。</w:t>
            </w:r>
          </w:p>
        </w:tc>
      </w:tr>
      <w:tr w14:paraId="58FD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77D6A424">
            <w:pPr>
              <w:jc w:val="center"/>
              <w:rPr>
                <w:rFonts w:hint="eastAsia" w:ascii="宋体" w:hAnsi="宋体"/>
                <w:b/>
                <w:sz w:val="20"/>
                <w:szCs w:val="20"/>
              </w:rPr>
            </w:pPr>
            <w:r>
              <w:rPr>
                <w:rFonts w:hint="eastAsia" w:ascii="宋体" w:hAnsi="宋体"/>
                <w:b/>
                <w:sz w:val="20"/>
                <w:szCs w:val="20"/>
              </w:rPr>
              <w:t>7</w:t>
            </w:r>
          </w:p>
        </w:tc>
        <w:tc>
          <w:tcPr>
            <w:tcW w:w="1788" w:type="dxa"/>
            <w:vMerge w:val="restart"/>
            <w:vAlign w:val="center"/>
          </w:tcPr>
          <w:p w14:paraId="0D9EE4E2">
            <w:pPr>
              <w:jc w:val="center"/>
              <w:rPr>
                <w:rFonts w:hint="eastAsia" w:ascii="宋体" w:hAnsi="宋体"/>
                <w:b/>
                <w:sz w:val="20"/>
                <w:szCs w:val="20"/>
              </w:rPr>
            </w:pPr>
            <w:r>
              <w:rPr>
                <w:rFonts w:ascii="宋体" w:hAnsi="宋体"/>
                <w:b/>
                <w:sz w:val="20"/>
                <w:szCs w:val="20"/>
              </w:rPr>
              <w:t>知识产权</w:t>
            </w:r>
          </w:p>
        </w:tc>
        <w:tc>
          <w:tcPr>
            <w:tcW w:w="5867" w:type="dxa"/>
          </w:tcPr>
          <w:p w14:paraId="220D525F">
            <w:r>
              <w:rPr>
                <w:rFonts w:hint="eastAsia" w:ascii="宋体" w:hAnsi="宋体" w:cs="宋体"/>
                <w:color w:val="000000"/>
                <w:sz w:val="20"/>
                <w:szCs w:val="20"/>
              </w:rPr>
              <w:t>7.1涉及采购标的的知识产权归属、处理的，应约定知识产权的归属和处理方式。</w:t>
            </w:r>
          </w:p>
        </w:tc>
      </w:tr>
      <w:tr w14:paraId="0DBC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AF2E170">
            <w:pPr>
              <w:jc w:val="center"/>
              <w:rPr>
                <w:rFonts w:hint="eastAsia" w:ascii="宋体" w:hAnsi="宋体"/>
                <w:b/>
              </w:rPr>
            </w:pPr>
          </w:p>
        </w:tc>
        <w:tc>
          <w:tcPr>
            <w:tcW w:w="1788" w:type="dxa"/>
            <w:vMerge w:val="continue"/>
            <w:vAlign w:val="center"/>
          </w:tcPr>
          <w:p w14:paraId="4B062EB0">
            <w:pPr>
              <w:rPr>
                <w:rFonts w:hint="eastAsia" w:ascii="宋体" w:hAnsi="宋体"/>
                <w:b/>
              </w:rPr>
            </w:pPr>
          </w:p>
        </w:tc>
        <w:tc>
          <w:tcPr>
            <w:tcW w:w="5867" w:type="dxa"/>
          </w:tcPr>
          <w:p w14:paraId="1FF268E1">
            <w:pPr>
              <w:widowControl/>
              <w:jc w:val="left"/>
              <w:rPr>
                <w:rFonts w:hint="eastAsia" w:ascii="宋体" w:hAnsi="宋体" w:cs="宋体"/>
                <w:color w:val="000000"/>
                <w:sz w:val="20"/>
                <w:szCs w:val="20"/>
              </w:rPr>
            </w:pPr>
            <w:r>
              <w:rPr>
                <w:rFonts w:hint="eastAsia" w:ascii="宋体" w:hAnsi="宋体" w:cs="宋体"/>
                <w:color w:val="000000"/>
                <w:sz w:val="20"/>
                <w:szCs w:val="20"/>
              </w:rPr>
              <w:t>7.2采购人购买产品后，有权对该产品与其他设备进行配套、整合或适当改进，而免受侵犯专利权的起诉。</w:t>
            </w:r>
          </w:p>
        </w:tc>
      </w:tr>
      <w:tr w14:paraId="2724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0E0AA6EF">
            <w:pPr>
              <w:jc w:val="center"/>
              <w:rPr>
                <w:b/>
              </w:rPr>
            </w:pPr>
            <w:r>
              <w:rPr>
                <w:rFonts w:hint="eastAsia"/>
                <w:b/>
              </w:rPr>
              <w:t>8</w:t>
            </w:r>
          </w:p>
        </w:tc>
        <w:tc>
          <w:tcPr>
            <w:tcW w:w="1788" w:type="dxa"/>
            <w:vAlign w:val="center"/>
          </w:tcPr>
          <w:p w14:paraId="6A41E012">
            <w:pPr>
              <w:jc w:val="center"/>
              <w:rPr>
                <w:rFonts w:hint="eastAsia" w:ascii="宋体" w:hAnsi="宋体"/>
                <w:b/>
                <w:color w:val="000000"/>
                <w:sz w:val="20"/>
                <w:szCs w:val="20"/>
              </w:rPr>
            </w:pPr>
            <w:r>
              <w:rPr>
                <w:rFonts w:hint="eastAsia"/>
                <w:b/>
              </w:rPr>
              <w:t>关于违约</w:t>
            </w:r>
          </w:p>
        </w:tc>
        <w:tc>
          <w:tcPr>
            <w:tcW w:w="5867" w:type="dxa"/>
          </w:tcPr>
          <w:p w14:paraId="0C0613C2">
            <w:pPr>
              <w:rPr>
                <w:rFonts w:hint="eastAsia" w:ascii="宋体" w:hAnsi="宋体" w:cs="宋体"/>
                <w:bCs/>
                <w:color w:val="000000"/>
                <w:sz w:val="20"/>
                <w:szCs w:val="20"/>
              </w:rPr>
            </w:pPr>
            <w:r>
              <w:rPr>
                <w:rFonts w:hint="eastAsia" w:ascii="宋体" w:hAnsi="宋体" w:cs="宋体"/>
                <w:color w:val="000000"/>
                <w:sz w:val="20"/>
                <w:szCs w:val="20"/>
              </w:rPr>
              <w:t>中标供应商如无正当理由逾期交付货物或完成项目实施的，每逾期一日，应向采购方支付合同总价款千分之一的违约金，但累计违约金不超过合同总价款的10%。逾期超过30日的，采购方有权单方解除合同，并要求中标供应商退还已支付款项，并赔偿因此给采购方造成的损失。</w:t>
            </w:r>
          </w:p>
        </w:tc>
      </w:tr>
      <w:tr w14:paraId="569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4B623C22">
            <w:pPr>
              <w:jc w:val="center"/>
              <w:rPr>
                <w:rFonts w:hint="eastAsia" w:ascii="宋体" w:hAnsi="宋体"/>
                <w:b/>
              </w:rPr>
            </w:pPr>
            <w:r>
              <w:rPr>
                <w:rFonts w:hint="eastAsia"/>
                <w:b/>
              </w:rPr>
              <w:t>9</w:t>
            </w:r>
          </w:p>
        </w:tc>
        <w:tc>
          <w:tcPr>
            <w:tcW w:w="1788" w:type="dxa"/>
            <w:vAlign w:val="center"/>
          </w:tcPr>
          <w:p w14:paraId="58B67D73">
            <w:pPr>
              <w:jc w:val="center"/>
              <w:rPr>
                <w:rFonts w:hint="eastAsia" w:ascii="宋体" w:hAnsi="宋体"/>
                <w:b/>
              </w:rPr>
            </w:pPr>
            <w:r>
              <w:rPr>
                <w:rFonts w:ascii="宋体" w:hAnsi="宋体"/>
                <w:b/>
                <w:color w:val="000000"/>
                <w:sz w:val="20"/>
                <w:szCs w:val="20"/>
              </w:rPr>
              <w:t>其他</w:t>
            </w:r>
          </w:p>
        </w:tc>
        <w:tc>
          <w:tcPr>
            <w:tcW w:w="5867" w:type="dxa"/>
          </w:tcPr>
          <w:p w14:paraId="4D1BEBC3">
            <w:pPr>
              <w:pStyle w:val="8"/>
              <w:spacing w:line="560" w:lineRule="exact"/>
              <w:ind w:left="0" w:leftChars="0" w:firstLine="0" w:firstLineChars="0"/>
              <w:rPr>
                <w:rFonts w:hint="eastAsia" w:ascii="宋体" w:hAnsi="宋体" w:cs="宋体"/>
                <w:color w:val="000000"/>
                <w:sz w:val="20"/>
                <w:szCs w:val="20"/>
              </w:rPr>
            </w:pPr>
            <w:r>
              <w:rPr>
                <w:rFonts w:hint="eastAsia" w:ascii="宋体" w:hAnsi="宋体" w:eastAsia="宋体" w:cs="宋体"/>
                <w:color w:val="000000"/>
                <w:kern w:val="2"/>
                <w:sz w:val="20"/>
                <w:szCs w:val="20"/>
                <w:lang w:val="en-US" w:eastAsia="zh-CN" w:bidi="ar-SA"/>
              </w:rPr>
              <w:t>在保质期满以后，中标供应商为此设备应以优惠价格终生提供保障其正常运行的配件和维护并能提供送货上门服务（以设备正常使用年限为限）。</w:t>
            </w:r>
          </w:p>
        </w:tc>
      </w:tr>
    </w:tbl>
    <w:p w14:paraId="7216CEF0">
      <w:pPr>
        <w:ind w:firstLine="422" w:firstLineChars="200"/>
        <w:rPr>
          <w:rFonts w:hint="eastAsia" w:ascii="宋体" w:hAnsi="宋体" w:cs="宋体"/>
          <w:b/>
          <w:kern w:val="0"/>
          <w:szCs w:val="21"/>
        </w:rPr>
      </w:pPr>
    </w:p>
    <w:p w14:paraId="345D785A">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30553C5F">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16B0A73C">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00F2145C">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27F7F360">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7EEC2B6E">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4BCC9D8">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26256EF1">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2F77703C">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3A2CB45D">
      <w:pPr>
        <w:jc w:val="center"/>
        <w:rPr>
          <w:rFonts w:hint="eastAsia" w:ascii="宋体" w:hAnsi="宋体" w:cs="Arial"/>
          <w:b/>
          <w:bCs/>
          <w:sz w:val="52"/>
          <w:szCs w:val="52"/>
        </w:rPr>
      </w:pPr>
    </w:p>
    <w:p w14:paraId="01F9F05A">
      <w:pPr>
        <w:pStyle w:val="11"/>
        <w:ind w:firstLine="480"/>
      </w:pPr>
    </w:p>
    <w:p w14:paraId="746DEDDA">
      <w:pPr>
        <w:jc w:val="center"/>
        <w:rPr>
          <w:rFonts w:hint="eastAsia" w:ascii="宋体" w:hAnsi="宋体" w:cs="Arial"/>
          <w:b/>
          <w:bCs/>
          <w:sz w:val="52"/>
          <w:szCs w:val="52"/>
        </w:rPr>
      </w:pPr>
    </w:p>
    <w:p w14:paraId="079EA23B">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20D114DE">
      <w:pPr>
        <w:jc w:val="center"/>
        <w:rPr>
          <w:rFonts w:ascii="宋体" w:cs="Arial"/>
          <w:b/>
          <w:bCs/>
          <w:sz w:val="28"/>
          <w:szCs w:val="28"/>
        </w:rPr>
      </w:pPr>
    </w:p>
    <w:p w14:paraId="28C0C74F">
      <w:pPr>
        <w:jc w:val="center"/>
        <w:rPr>
          <w:rFonts w:ascii="宋体" w:cs="Arial"/>
          <w:b/>
          <w:bCs/>
          <w:sz w:val="28"/>
          <w:szCs w:val="28"/>
        </w:rPr>
      </w:pPr>
    </w:p>
    <w:p w14:paraId="5F41CC99">
      <w:pPr>
        <w:jc w:val="center"/>
        <w:rPr>
          <w:rFonts w:ascii="宋体" w:cs="Arial"/>
          <w:b/>
          <w:bCs/>
          <w:sz w:val="28"/>
          <w:szCs w:val="28"/>
        </w:rPr>
      </w:pPr>
    </w:p>
    <w:p w14:paraId="1D20DF5E">
      <w:pPr>
        <w:jc w:val="center"/>
        <w:rPr>
          <w:rFonts w:ascii="宋体" w:cs="Arial"/>
          <w:b/>
          <w:bCs/>
          <w:sz w:val="28"/>
          <w:szCs w:val="28"/>
        </w:rPr>
      </w:pPr>
    </w:p>
    <w:p w14:paraId="046B808F">
      <w:pPr>
        <w:jc w:val="center"/>
        <w:rPr>
          <w:rFonts w:ascii="宋体" w:cs="Arial"/>
          <w:b/>
          <w:bCs/>
          <w:sz w:val="28"/>
          <w:szCs w:val="28"/>
        </w:rPr>
      </w:pPr>
    </w:p>
    <w:p w14:paraId="371E04F4">
      <w:pPr>
        <w:rPr>
          <w:rFonts w:hint="eastAsia" w:ascii="宋体" w:hAnsi="宋体" w:cs="Arial"/>
          <w:b/>
          <w:bCs/>
          <w:sz w:val="28"/>
          <w:szCs w:val="28"/>
          <w:lang w:eastAsia="zh-CN"/>
        </w:rPr>
      </w:pPr>
      <w:r>
        <w:rPr>
          <w:rFonts w:hint="eastAsia" w:ascii="宋体" w:hAnsi="宋体" w:cs="Arial"/>
          <w:b/>
          <w:bCs/>
          <w:sz w:val="28"/>
          <w:szCs w:val="28"/>
        </w:rPr>
        <w:t>项目名称：</w:t>
      </w:r>
      <w:r>
        <w:rPr>
          <w:rFonts w:hint="eastAsia" w:ascii="宋体" w:hAnsi="宋体" w:cs="Arial"/>
          <w:b/>
          <w:bCs/>
          <w:sz w:val="28"/>
          <w:szCs w:val="28"/>
          <w:lang w:eastAsia="zh-CN"/>
        </w:rPr>
        <w:t>采购交通管制铁马</w:t>
      </w:r>
    </w:p>
    <w:p w14:paraId="4E37595F">
      <w:pPr>
        <w:rPr>
          <w:rFonts w:hint="eastAsia" w:ascii="宋体" w:hAnsi="宋体" w:cs="Arial"/>
          <w:b/>
          <w:bCs/>
          <w:sz w:val="28"/>
          <w:szCs w:val="28"/>
        </w:rPr>
      </w:pPr>
      <w:r>
        <w:rPr>
          <w:rFonts w:hint="eastAsia" w:ascii="宋体" w:hAnsi="宋体" w:cs="Arial"/>
          <w:b/>
          <w:bCs/>
          <w:sz w:val="28"/>
          <w:szCs w:val="28"/>
        </w:rPr>
        <w:t>项目编号：FTZXJY-2025-00322</w:t>
      </w:r>
    </w:p>
    <w:p w14:paraId="4B1E9FD8">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3A2BE6AE">
      <w:pPr>
        <w:rPr>
          <w:rFonts w:ascii="宋体" w:cs="Arial"/>
          <w:b/>
          <w:bCs/>
          <w:sz w:val="28"/>
          <w:szCs w:val="28"/>
        </w:rPr>
      </w:pPr>
      <w:r>
        <w:rPr>
          <w:rFonts w:hint="eastAsia" w:ascii="宋体" w:hAnsi="宋体" w:cs="Arial"/>
          <w:b/>
          <w:bCs/>
          <w:sz w:val="28"/>
          <w:szCs w:val="28"/>
        </w:rPr>
        <w:t>地址：</w:t>
      </w:r>
    </w:p>
    <w:p w14:paraId="7294A6CF">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647D6B95">
      <w:pPr>
        <w:rPr>
          <w:rFonts w:hint="eastAsia" w:ascii="宋体" w:hAnsi="宋体" w:cs="Arial"/>
          <w:b/>
          <w:bCs/>
          <w:sz w:val="28"/>
          <w:szCs w:val="28"/>
          <w:u w:val="single"/>
        </w:rPr>
      </w:pPr>
      <w:r>
        <w:rPr>
          <w:rFonts w:hint="eastAsia" w:ascii="宋体" w:hAnsi="宋体" w:cs="Arial"/>
          <w:b/>
          <w:bCs/>
          <w:sz w:val="28"/>
          <w:szCs w:val="28"/>
        </w:rPr>
        <w:t>联系电话：</w:t>
      </w:r>
    </w:p>
    <w:p w14:paraId="40EC8743">
      <w:pPr>
        <w:rPr>
          <w:rFonts w:ascii="宋体" w:cs="Arial"/>
          <w:b/>
          <w:bCs/>
          <w:sz w:val="28"/>
          <w:szCs w:val="28"/>
        </w:rPr>
      </w:pPr>
      <w:r>
        <w:rPr>
          <w:rFonts w:ascii="宋体" w:cs="Arial"/>
          <w:b/>
          <w:bCs/>
          <w:sz w:val="28"/>
          <w:szCs w:val="28"/>
        </w:rPr>
        <w:br w:type="page"/>
      </w:r>
    </w:p>
    <w:p w14:paraId="575CD16A">
      <w:pPr>
        <w:pStyle w:val="5"/>
        <w:jc w:val="center"/>
      </w:pPr>
      <w:r>
        <w:rPr>
          <w:rFonts w:hint="eastAsia"/>
        </w:rPr>
        <w:t>目录</w:t>
      </w:r>
    </w:p>
    <w:p w14:paraId="1C1E4A5B"/>
    <w:p w14:paraId="25F820B4">
      <w:r>
        <w:rPr>
          <w:rFonts w:hint="eastAsia"/>
        </w:rPr>
        <w:t>一、</w:t>
      </w:r>
      <w:r>
        <w:rPr>
          <w:rFonts w:hint="eastAsia"/>
          <w:lang w:eastAsia="zh-CN"/>
        </w:rPr>
        <w:t>询价</w:t>
      </w:r>
      <w:r>
        <w:rPr>
          <w:rFonts w:hint="eastAsia"/>
        </w:rPr>
        <w:t>承诺函</w:t>
      </w:r>
    </w:p>
    <w:p w14:paraId="3570081F">
      <w:r>
        <w:rPr>
          <w:rFonts w:hint="eastAsia"/>
        </w:rPr>
        <w:t>二、营业执照及资格证明文件</w:t>
      </w:r>
    </w:p>
    <w:p w14:paraId="59AAB9E9">
      <w:r>
        <w:rPr>
          <w:rFonts w:hint="eastAsia"/>
        </w:rPr>
        <w:t>三、法定代表人（负责人或执行事务合伙人）证明书</w:t>
      </w:r>
    </w:p>
    <w:p w14:paraId="0D5F2648">
      <w:r>
        <w:rPr>
          <w:rFonts w:hint="eastAsia"/>
        </w:rPr>
        <w:t>四、法定代表人（负责人或执行事务合伙人）授权书</w:t>
      </w:r>
    </w:p>
    <w:p w14:paraId="085F606D">
      <w:r>
        <w:rPr>
          <w:rFonts w:hint="eastAsia"/>
        </w:rPr>
        <w:t>五、</w:t>
      </w:r>
      <w:bookmarkStart w:id="3" w:name="_Hlk72092634"/>
      <w:r>
        <w:rPr>
          <w:rFonts w:hint="eastAsia"/>
        </w:rPr>
        <w:t>实质性条款响应情况表</w:t>
      </w:r>
      <w:bookmarkEnd w:id="3"/>
    </w:p>
    <w:p w14:paraId="448DEF86">
      <w:r>
        <w:rPr>
          <w:rFonts w:hint="eastAsia"/>
        </w:rPr>
        <w:t>六、技术要求偏离表</w:t>
      </w:r>
    </w:p>
    <w:p w14:paraId="6150C838">
      <w:r>
        <w:rPr>
          <w:rFonts w:hint="eastAsia"/>
        </w:rPr>
        <w:t>七、商务要求偏离表</w:t>
      </w:r>
    </w:p>
    <w:p w14:paraId="20AA29D7">
      <w:r>
        <w:rPr>
          <w:rFonts w:hint="eastAsia"/>
        </w:rPr>
        <w:t>八、报价表</w:t>
      </w:r>
    </w:p>
    <w:p w14:paraId="49A206EA">
      <w:r>
        <w:rPr>
          <w:rFonts w:hint="eastAsia"/>
        </w:rPr>
        <w:t>九、供应商认为需要提供的其它文件（如有）</w:t>
      </w:r>
    </w:p>
    <w:p w14:paraId="3A951D42">
      <w:pPr>
        <w:pStyle w:val="14"/>
      </w:pPr>
    </w:p>
    <w:p w14:paraId="2D94CD7B">
      <w:pPr>
        <w:widowControl/>
        <w:spacing w:before="100" w:beforeAutospacing="1" w:after="100" w:afterAutospacing="1"/>
        <w:rPr>
          <w:rFonts w:hint="eastAsia" w:ascii="宋体" w:hAnsi="宋体" w:cs="宋体"/>
          <w:b/>
          <w:bCs/>
          <w:kern w:val="0"/>
          <w:sz w:val="24"/>
          <w:szCs w:val="36"/>
        </w:rPr>
      </w:pPr>
    </w:p>
    <w:p w14:paraId="2864822C">
      <w:pPr>
        <w:widowControl/>
        <w:jc w:val="left"/>
        <w:rPr>
          <w:rFonts w:hint="eastAsia" w:ascii="宋体" w:hAnsi="宋体"/>
          <w:b/>
          <w:sz w:val="30"/>
          <w:szCs w:val="30"/>
        </w:rPr>
      </w:pPr>
      <w:r>
        <w:rPr>
          <w:rFonts w:ascii="宋体" w:hAnsi="宋体"/>
          <w:b/>
          <w:sz w:val="30"/>
          <w:szCs w:val="30"/>
        </w:rPr>
        <w:br w:type="page"/>
      </w:r>
    </w:p>
    <w:p w14:paraId="5803AD51">
      <w:pPr>
        <w:pStyle w:val="31"/>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14:paraId="23E828B6">
      <w:pPr>
        <w:rPr>
          <w:rFonts w:hint="eastAsia" w:ascii="宋体" w:hAnsi="宋体"/>
        </w:rPr>
      </w:pPr>
      <w:r>
        <w:rPr>
          <w:rFonts w:hint="eastAsia" w:ascii="宋体" w:hAnsi="宋体"/>
        </w:rPr>
        <w:t>致：采购人</w:t>
      </w:r>
    </w:p>
    <w:p w14:paraId="3870AE55">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1117FDC9">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7A61330D">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6CCB03B5">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33F4A703">
      <w:pPr>
        <w:ind w:firstLine="420" w:firstLineChars="200"/>
        <w:rPr>
          <w:rFonts w:hint="eastAsia" w:ascii="宋体" w:hAnsi="宋体"/>
        </w:rPr>
      </w:pPr>
      <w:r>
        <w:rPr>
          <w:rFonts w:hint="eastAsia" w:ascii="宋体" w:hAnsi="宋体"/>
        </w:rPr>
        <w:t>4、我公司具备《中华人民共和国政府采购法》第二十二条第一款的条件。</w:t>
      </w:r>
    </w:p>
    <w:p w14:paraId="300C17D4">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1CDAAEA5">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CCC7324">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2F80CF3">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2B45BB77">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024BD3CC">
      <w:pPr>
        <w:ind w:firstLine="420" w:firstLineChars="200"/>
        <w:rPr>
          <w:rFonts w:hint="eastAsia" w:ascii="宋体" w:hAnsi="宋体"/>
        </w:rPr>
      </w:pPr>
      <w:r>
        <w:rPr>
          <w:rFonts w:hint="eastAsia" w:ascii="宋体" w:hAnsi="宋体"/>
        </w:rPr>
        <w:t>特此承诺！</w:t>
      </w:r>
    </w:p>
    <w:p w14:paraId="5EE1D7BD">
      <w:pPr>
        <w:ind w:firstLine="420" w:firstLineChars="200"/>
        <w:rPr>
          <w:rFonts w:hint="eastAsia" w:ascii="宋体" w:hAnsi="宋体"/>
        </w:rPr>
      </w:pPr>
    </w:p>
    <w:p w14:paraId="0B60B94D">
      <w:pPr>
        <w:snapToGrid w:val="0"/>
        <w:ind w:firstLine="4935" w:firstLineChars="2350"/>
        <w:rPr>
          <w:szCs w:val="21"/>
        </w:rPr>
      </w:pPr>
      <w:r>
        <w:rPr>
          <w:rFonts w:hint="eastAsia"/>
          <w:szCs w:val="21"/>
        </w:rPr>
        <w:t xml:space="preserve">供应商名称： </w:t>
      </w:r>
    </w:p>
    <w:p w14:paraId="186FE617">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09FD7472">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3725B317">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7EB90DE1">
      <w:pPr>
        <w:widowControl/>
        <w:jc w:val="left"/>
        <w:rPr>
          <w:rFonts w:hint="eastAsia" w:ascii="宋体" w:hAnsi="宋体"/>
        </w:rPr>
      </w:pPr>
      <w:r>
        <w:rPr>
          <w:rFonts w:hint="eastAsia" w:ascii="宋体" w:hAnsi="宋体"/>
        </w:rPr>
        <w:br w:type="page"/>
      </w:r>
    </w:p>
    <w:p w14:paraId="5451296D">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1D35E302">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14:paraId="099DE2A0">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4CD0C458">
      <w:pPr>
        <w:spacing w:after="0" w:line="75" w:lineRule="exact"/>
        <w:rPr>
          <w:rFonts w:hint="eastAsia" w:ascii="宋体" w:hAnsi="宋体" w:cs="宋体"/>
          <w:szCs w:val="21"/>
        </w:rPr>
      </w:pPr>
    </w:p>
    <w:tbl>
      <w:tblPr>
        <w:tblStyle w:val="49"/>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1627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1A01B7AE">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6D8D54B2">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4B7FB3B1">
            <w:pPr>
              <w:spacing w:after="0" w:line="240" w:lineRule="auto"/>
              <w:rPr>
                <w:rFonts w:hint="eastAsia" w:ascii="宋体" w:hAnsi="宋体" w:cs="宋体"/>
                <w:szCs w:val="21"/>
              </w:rPr>
            </w:pPr>
          </w:p>
        </w:tc>
        <w:tc>
          <w:tcPr>
            <w:tcW w:w="1109" w:type="pct"/>
            <w:gridSpan w:val="2"/>
            <w:vAlign w:val="center"/>
          </w:tcPr>
          <w:p w14:paraId="30EBA4F1">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25F5DB67">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6D397123">
            <w:pPr>
              <w:spacing w:after="0" w:line="240" w:lineRule="auto"/>
              <w:rPr>
                <w:rFonts w:hint="eastAsia" w:ascii="宋体" w:hAnsi="宋体" w:cs="宋体"/>
                <w:szCs w:val="21"/>
              </w:rPr>
            </w:pPr>
          </w:p>
        </w:tc>
      </w:tr>
      <w:tr w14:paraId="4DB2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6D709F38">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0F95938B">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47E03D3E">
            <w:pPr>
              <w:spacing w:after="0" w:line="240" w:lineRule="auto"/>
              <w:rPr>
                <w:rFonts w:hint="eastAsia" w:ascii="宋体" w:hAnsi="宋体" w:cs="宋体"/>
                <w:szCs w:val="21"/>
              </w:rPr>
            </w:pPr>
          </w:p>
        </w:tc>
        <w:tc>
          <w:tcPr>
            <w:tcW w:w="1109" w:type="pct"/>
            <w:gridSpan w:val="2"/>
            <w:vAlign w:val="center"/>
          </w:tcPr>
          <w:p w14:paraId="49EDF51E">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0E885009">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74FA2985">
            <w:pPr>
              <w:spacing w:after="0" w:line="240" w:lineRule="auto"/>
              <w:rPr>
                <w:rFonts w:hint="eastAsia" w:ascii="宋体" w:hAnsi="宋体" w:cs="宋体"/>
                <w:szCs w:val="21"/>
              </w:rPr>
            </w:pPr>
          </w:p>
        </w:tc>
      </w:tr>
      <w:tr w14:paraId="3669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406BAA4">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3283D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73FF286">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77BE22B1">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BDC5A5B">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3BA9A79A">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6802DB44">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76609FB8">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7ACF021E">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5179D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3346E318">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39A1F75">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14:paraId="2FB59BF7">
            <w:pPr>
              <w:spacing w:after="0" w:line="240" w:lineRule="auto"/>
              <w:rPr>
                <w:rFonts w:hint="eastAsia" w:ascii="宋体" w:hAnsi="宋体" w:cs="宋体"/>
                <w:szCs w:val="21"/>
              </w:rPr>
            </w:pPr>
          </w:p>
        </w:tc>
        <w:tc>
          <w:tcPr>
            <w:tcW w:w="1109" w:type="pct"/>
            <w:gridSpan w:val="2"/>
            <w:vAlign w:val="center"/>
          </w:tcPr>
          <w:p w14:paraId="78305719">
            <w:pPr>
              <w:spacing w:after="0" w:line="240" w:lineRule="auto"/>
              <w:rPr>
                <w:rFonts w:hint="eastAsia" w:ascii="宋体" w:hAnsi="宋体" w:cs="宋体"/>
                <w:szCs w:val="21"/>
              </w:rPr>
            </w:pPr>
          </w:p>
        </w:tc>
        <w:tc>
          <w:tcPr>
            <w:tcW w:w="837" w:type="pct"/>
            <w:vAlign w:val="center"/>
          </w:tcPr>
          <w:p w14:paraId="781B408F">
            <w:pPr>
              <w:spacing w:after="0" w:line="240" w:lineRule="auto"/>
              <w:rPr>
                <w:rFonts w:hint="eastAsia" w:ascii="宋体" w:hAnsi="宋体" w:cs="宋体"/>
                <w:szCs w:val="21"/>
              </w:rPr>
            </w:pPr>
          </w:p>
        </w:tc>
        <w:tc>
          <w:tcPr>
            <w:tcW w:w="840" w:type="pct"/>
            <w:vAlign w:val="center"/>
          </w:tcPr>
          <w:p w14:paraId="26014340">
            <w:pPr>
              <w:spacing w:after="0" w:line="240" w:lineRule="auto"/>
              <w:rPr>
                <w:rFonts w:hint="eastAsia" w:ascii="宋体" w:hAnsi="宋体" w:cs="宋体"/>
                <w:szCs w:val="21"/>
              </w:rPr>
            </w:pPr>
          </w:p>
        </w:tc>
      </w:tr>
      <w:tr w14:paraId="08A8D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392157C">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65158841">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064E8EC5">
            <w:pPr>
              <w:spacing w:after="0" w:line="240" w:lineRule="auto"/>
              <w:rPr>
                <w:rFonts w:hint="eastAsia" w:ascii="宋体" w:hAnsi="宋体" w:cs="宋体"/>
                <w:szCs w:val="21"/>
              </w:rPr>
            </w:pPr>
          </w:p>
        </w:tc>
        <w:tc>
          <w:tcPr>
            <w:tcW w:w="1109" w:type="pct"/>
            <w:gridSpan w:val="2"/>
            <w:vAlign w:val="center"/>
          </w:tcPr>
          <w:p w14:paraId="07C79A01">
            <w:pPr>
              <w:spacing w:after="0" w:line="240" w:lineRule="auto"/>
              <w:rPr>
                <w:rFonts w:hint="eastAsia" w:ascii="宋体" w:hAnsi="宋体" w:cs="宋体"/>
                <w:szCs w:val="21"/>
              </w:rPr>
            </w:pPr>
          </w:p>
        </w:tc>
        <w:tc>
          <w:tcPr>
            <w:tcW w:w="837" w:type="pct"/>
            <w:vAlign w:val="center"/>
          </w:tcPr>
          <w:p w14:paraId="6EA5E8B5">
            <w:pPr>
              <w:spacing w:after="0" w:line="240" w:lineRule="auto"/>
              <w:rPr>
                <w:rFonts w:hint="eastAsia" w:ascii="宋体" w:hAnsi="宋体" w:cs="宋体"/>
                <w:szCs w:val="21"/>
              </w:rPr>
            </w:pPr>
          </w:p>
        </w:tc>
        <w:tc>
          <w:tcPr>
            <w:tcW w:w="840" w:type="pct"/>
            <w:vAlign w:val="center"/>
          </w:tcPr>
          <w:p w14:paraId="002B87CC">
            <w:pPr>
              <w:spacing w:after="0" w:line="240" w:lineRule="auto"/>
              <w:rPr>
                <w:rFonts w:hint="eastAsia" w:ascii="宋体" w:hAnsi="宋体" w:cs="宋体"/>
                <w:szCs w:val="21"/>
              </w:rPr>
            </w:pPr>
          </w:p>
        </w:tc>
      </w:tr>
      <w:tr w14:paraId="23D7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7490AB">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0427C0FA">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400BA4AF">
            <w:pPr>
              <w:spacing w:after="0" w:line="240" w:lineRule="auto"/>
              <w:rPr>
                <w:rFonts w:hint="eastAsia" w:ascii="宋体" w:hAnsi="宋体" w:cs="宋体"/>
                <w:szCs w:val="21"/>
              </w:rPr>
            </w:pPr>
          </w:p>
        </w:tc>
        <w:tc>
          <w:tcPr>
            <w:tcW w:w="1109" w:type="pct"/>
            <w:gridSpan w:val="2"/>
            <w:vAlign w:val="center"/>
          </w:tcPr>
          <w:p w14:paraId="38B52A10">
            <w:pPr>
              <w:spacing w:after="0" w:line="240" w:lineRule="auto"/>
              <w:rPr>
                <w:rFonts w:hint="eastAsia" w:ascii="宋体" w:hAnsi="宋体" w:cs="宋体"/>
                <w:szCs w:val="21"/>
              </w:rPr>
            </w:pPr>
          </w:p>
        </w:tc>
        <w:tc>
          <w:tcPr>
            <w:tcW w:w="837" w:type="pct"/>
            <w:vAlign w:val="center"/>
          </w:tcPr>
          <w:p w14:paraId="23BF4856">
            <w:pPr>
              <w:spacing w:after="0" w:line="240" w:lineRule="auto"/>
              <w:rPr>
                <w:rFonts w:hint="eastAsia" w:ascii="宋体" w:hAnsi="宋体" w:cs="宋体"/>
                <w:szCs w:val="21"/>
              </w:rPr>
            </w:pPr>
          </w:p>
        </w:tc>
        <w:tc>
          <w:tcPr>
            <w:tcW w:w="840" w:type="pct"/>
            <w:vAlign w:val="center"/>
          </w:tcPr>
          <w:p w14:paraId="1B6BF73B">
            <w:pPr>
              <w:spacing w:after="0" w:line="240" w:lineRule="auto"/>
              <w:rPr>
                <w:rFonts w:hint="eastAsia" w:ascii="宋体" w:hAnsi="宋体" w:cs="宋体"/>
                <w:szCs w:val="21"/>
              </w:rPr>
            </w:pPr>
          </w:p>
        </w:tc>
      </w:tr>
      <w:tr w14:paraId="7948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49C5912">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4D031C77">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7CB901C8">
            <w:pPr>
              <w:spacing w:after="0" w:line="240" w:lineRule="auto"/>
              <w:rPr>
                <w:rFonts w:hint="eastAsia" w:ascii="宋体" w:hAnsi="宋体" w:cs="宋体"/>
                <w:szCs w:val="21"/>
              </w:rPr>
            </w:pPr>
          </w:p>
        </w:tc>
        <w:tc>
          <w:tcPr>
            <w:tcW w:w="1109" w:type="pct"/>
            <w:gridSpan w:val="2"/>
            <w:vAlign w:val="center"/>
          </w:tcPr>
          <w:p w14:paraId="365A4636">
            <w:pPr>
              <w:spacing w:after="0" w:line="240" w:lineRule="auto"/>
              <w:rPr>
                <w:rFonts w:hint="eastAsia" w:ascii="宋体" w:hAnsi="宋体" w:cs="宋体"/>
                <w:szCs w:val="21"/>
              </w:rPr>
            </w:pPr>
          </w:p>
        </w:tc>
        <w:tc>
          <w:tcPr>
            <w:tcW w:w="837" w:type="pct"/>
            <w:vAlign w:val="center"/>
          </w:tcPr>
          <w:p w14:paraId="5804D694">
            <w:pPr>
              <w:spacing w:after="0" w:line="240" w:lineRule="auto"/>
              <w:rPr>
                <w:rFonts w:hint="eastAsia" w:ascii="宋体" w:hAnsi="宋体" w:cs="宋体"/>
                <w:szCs w:val="21"/>
              </w:rPr>
            </w:pPr>
          </w:p>
        </w:tc>
        <w:tc>
          <w:tcPr>
            <w:tcW w:w="840" w:type="pct"/>
            <w:vAlign w:val="center"/>
          </w:tcPr>
          <w:p w14:paraId="7DC18841">
            <w:pPr>
              <w:spacing w:after="0" w:line="240" w:lineRule="auto"/>
              <w:rPr>
                <w:rFonts w:hint="eastAsia" w:ascii="宋体" w:hAnsi="宋体" w:cs="宋体"/>
                <w:szCs w:val="21"/>
              </w:rPr>
            </w:pPr>
          </w:p>
        </w:tc>
      </w:tr>
      <w:tr w14:paraId="104C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0CADCEF">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7C90E1C7">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71DA6559">
            <w:pPr>
              <w:spacing w:after="0" w:line="240" w:lineRule="auto"/>
              <w:rPr>
                <w:rFonts w:hint="eastAsia" w:ascii="宋体" w:hAnsi="宋体" w:cs="宋体"/>
                <w:szCs w:val="21"/>
              </w:rPr>
            </w:pPr>
          </w:p>
        </w:tc>
        <w:tc>
          <w:tcPr>
            <w:tcW w:w="1109" w:type="pct"/>
            <w:gridSpan w:val="2"/>
            <w:vAlign w:val="center"/>
          </w:tcPr>
          <w:p w14:paraId="5CA60FDB">
            <w:pPr>
              <w:spacing w:after="0" w:line="240" w:lineRule="auto"/>
              <w:rPr>
                <w:rFonts w:hint="eastAsia" w:ascii="宋体" w:hAnsi="宋体" w:cs="宋体"/>
                <w:szCs w:val="21"/>
              </w:rPr>
            </w:pPr>
          </w:p>
        </w:tc>
        <w:tc>
          <w:tcPr>
            <w:tcW w:w="837" w:type="pct"/>
            <w:vAlign w:val="center"/>
          </w:tcPr>
          <w:p w14:paraId="5F18A957">
            <w:pPr>
              <w:spacing w:after="0" w:line="240" w:lineRule="auto"/>
              <w:rPr>
                <w:rFonts w:hint="eastAsia" w:ascii="宋体" w:hAnsi="宋体" w:cs="宋体"/>
                <w:szCs w:val="21"/>
              </w:rPr>
            </w:pPr>
          </w:p>
        </w:tc>
        <w:tc>
          <w:tcPr>
            <w:tcW w:w="840" w:type="pct"/>
            <w:vAlign w:val="center"/>
          </w:tcPr>
          <w:p w14:paraId="70A9E7DF">
            <w:pPr>
              <w:spacing w:after="0" w:line="240" w:lineRule="auto"/>
              <w:rPr>
                <w:rFonts w:hint="eastAsia" w:ascii="宋体" w:hAnsi="宋体" w:cs="宋体"/>
                <w:szCs w:val="21"/>
              </w:rPr>
            </w:pPr>
          </w:p>
        </w:tc>
      </w:tr>
      <w:tr w14:paraId="6F6C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DD2D452">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61933D30">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53FA7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4256BD6">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7061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3F84C08">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43DD4BE4">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44A3678C">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13D5300F">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6FE4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D5513F9">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37BB8A77">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2D465CDE">
            <w:pPr>
              <w:spacing w:after="0" w:line="240" w:lineRule="auto"/>
              <w:rPr>
                <w:rFonts w:hint="eastAsia" w:ascii="宋体" w:hAnsi="宋体" w:cs="宋体"/>
                <w:szCs w:val="21"/>
              </w:rPr>
            </w:pPr>
          </w:p>
        </w:tc>
        <w:tc>
          <w:tcPr>
            <w:tcW w:w="2346" w:type="pct"/>
            <w:gridSpan w:val="3"/>
            <w:vAlign w:val="center"/>
          </w:tcPr>
          <w:p w14:paraId="3E82E1F8">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3ADD5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B46FD3B">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FEA8C1C">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4BFD0192">
            <w:pPr>
              <w:spacing w:after="0" w:line="240" w:lineRule="auto"/>
              <w:rPr>
                <w:rFonts w:hint="eastAsia" w:ascii="宋体" w:hAnsi="宋体" w:cs="宋体"/>
                <w:szCs w:val="21"/>
              </w:rPr>
            </w:pPr>
          </w:p>
        </w:tc>
        <w:tc>
          <w:tcPr>
            <w:tcW w:w="2346" w:type="pct"/>
            <w:gridSpan w:val="3"/>
            <w:vAlign w:val="center"/>
          </w:tcPr>
          <w:p w14:paraId="25D209F9">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1470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2FFB321D">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58653739">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70E7F08D">
      <w:pPr>
        <w:widowControl/>
        <w:jc w:val="left"/>
        <w:rPr>
          <w:rFonts w:ascii="Cambria" w:hAnsi="Cambria"/>
          <w:b/>
          <w:bCs/>
          <w:sz w:val="32"/>
          <w:szCs w:val="32"/>
        </w:rPr>
      </w:pPr>
      <w:r>
        <w:br w:type="page"/>
      </w:r>
    </w:p>
    <w:p w14:paraId="064EAC64">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7DCDEFAD">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79A85F2A">
      <w:pPr>
        <w:ind w:firstLine="408" w:firstLineChars="200"/>
        <w:jc w:val="left"/>
        <w:rPr>
          <w:rFonts w:hint="eastAsia" w:ascii="宋体" w:hAnsi="宋体" w:cs="宋体"/>
          <w:spacing w:val="-3"/>
          <w:szCs w:val="21"/>
        </w:rPr>
      </w:pPr>
    </w:p>
    <w:p w14:paraId="134B45B5">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2C82E613">
      <w:pPr>
        <w:ind w:firstLine="408" w:firstLineChars="200"/>
        <w:jc w:val="left"/>
        <w:rPr>
          <w:rFonts w:hint="eastAsia" w:ascii="宋体" w:hAnsi="宋体" w:cs="宋体"/>
          <w:spacing w:val="-3"/>
          <w:szCs w:val="21"/>
        </w:rPr>
      </w:pPr>
    </w:p>
    <w:p w14:paraId="65F3F89E">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36CBF37F">
      <w:pPr>
        <w:pStyle w:val="8"/>
        <w:ind w:firstLine="408" w:firstLineChars="200"/>
        <w:rPr>
          <w:rFonts w:ascii="宋体" w:hAnsi="宋体" w:cs="宋体"/>
          <w:spacing w:val="-3"/>
          <w:szCs w:val="21"/>
        </w:rPr>
      </w:pPr>
    </w:p>
    <w:p w14:paraId="4C91A955">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71B08CE5">
      <w:pPr>
        <w:pStyle w:val="8"/>
        <w:ind w:firstLine="408" w:firstLineChars="200"/>
        <w:rPr>
          <w:rFonts w:ascii="宋体" w:hAnsi="宋体" w:cs="宋体"/>
          <w:spacing w:val="-3"/>
          <w:szCs w:val="21"/>
        </w:rPr>
      </w:pPr>
    </w:p>
    <w:p w14:paraId="66124152">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43C4E6B9">
      <w:pPr>
        <w:pStyle w:val="8"/>
        <w:ind w:firstLine="408" w:firstLineChars="200"/>
        <w:rPr>
          <w:rFonts w:ascii="宋体" w:hAnsi="宋体" w:cs="宋体"/>
          <w:spacing w:val="-3"/>
          <w:szCs w:val="21"/>
        </w:rPr>
      </w:pPr>
    </w:p>
    <w:p w14:paraId="56036779">
      <w:pPr>
        <w:ind w:firstLine="408" w:firstLineChars="200"/>
        <w:rPr>
          <w:rFonts w:hint="eastAsia" w:ascii="宋体" w:hAnsi="宋体" w:cs="宋体"/>
          <w:spacing w:val="-3"/>
          <w:szCs w:val="21"/>
        </w:rPr>
      </w:pPr>
      <w:r>
        <w:rPr>
          <w:rFonts w:hint="eastAsia" w:ascii="宋体" w:hAnsi="宋体" w:cs="宋体"/>
          <w:spacing w:val="-3"/>
          <w:szCs w:val="21"/>
        </w:rPr>
        <w:t>注：</w:t>
      </w:r>
    </w:p>
    <w:p w14:paraId="074705C7">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56E1FA56">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540CDCEA">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290244CD">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653511A5">
      <w:pPr>
        <w:widowControl/>
        <w:jc w:val="left"/>
        <w:rPr>
          <w:rFonts w:hint="eastAsia" w:ascii="宋体" w:hAnsi="宋体"/>
          <w:b/>
          <w:bCs/>
        </w:rPr>
      </w:pPr>
      <w:r>
        <w:rPr>
          <w:rFonts w:hint="eastAsia" w:ascii="宋体" w:hAnsi="宋体"/>
          <w:b/>
          <w:bCs/>
        </w:rPr>
        <w:br w:type="page"/>
      </w:r>
    </w:p>
    <w:p w14:paraId="4D8942F4">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58943AD6">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23EA7259">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B4EC3AA">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5B1129E7">
      <w:pPr>
        <w:pStyle w:val="14"/>
        <w:ind w:firstLine="422" w:firstLineChars="200"/>
        <w:rPr>
          <w:rFonts w:ascii="宋体" w:hAnsi="宋体" w:eastAsia="宋体" w:cs="Times New Roman"/>
          <w:b/>
          <w:bCs/>
          <w:color w:val="auto"/>
          <w:kern w:val="2"/>
          <w:sz w:val="21"/>
        </w:rPr>
      </w:pPr>
    </w:p>
    <w:p w14:paraId="32B06122">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758FF54F">
      <w:pPr>
        <w:jc w:val="left"/>
        <w:rPr>
          <w:rFonts w:hint="eastAsia" w:ascii="宋体" w:hAnsi="宋体" w:cs="宋体"/>
          <w:spacing w:val="-3"/>
          <w:szCs w:val="21"/>
        </w:rPr>
      </w:pPr>
      <w:r>
        <w:rPr>
          <w:rFonts w:hint="eastAsia" w:ascii="宋体" w:hAnsi="宋体" w:cs="宋体"/>
          <w:spacing w:val="-3"/>
          <w:szCs w:val="21"/>
        </w:rPr>
        <w:t>致：采购人</w:t>
      </w:r>
    </w:p>
    <w:p w14:paraId="11466884">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34C468B4">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5F3AC04">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5DF66EC1">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7766A60E">
      <w:pPr>
        <w:jc w:val="left"/>
        <w:rPr>
          <w:rFonts w:hint="eastAsia" w:ascii="宋体" w:hAnsi="宋体" w:cs="宋体"/>
          <w:spacing w:val="-3"/>
          <w:szCs w:val="21"/>
        </w:rPr>
      </w:pPr>
    </w:p>
    <w:p w14:paraId="2397AB07">
      <w:pPr>
        <w:jc w:val="center"/>
        <w:rPr>
          <w:rFonts w:hint="eastAsia" w:ascii="宋体" w:hAnsi="宋体" w:cs="宋体"/>
          <w:spacing w:val="-3"/>
          <w:szCs w:val="21"/>
        </w:rPr>
      </w:pPr>
      <w:r>
        <w:rPr>
          <w:rFonts w:hint="eastAsia" w:ascii="宋体" w:hAnsi="宋体" w:cs="宋体"/>
          <w:spacing w:val="-3"/>
          <w:szCs w:val="21"/>
        </w:rPr>
        <w:t xml:space="preserve">                               供应商名称： </w:t>
      </w:r>
    </w:p>
    <w:p w14:paraId="61976AED">
      <w:pPr>
        <w:jc w:val="right"/>
        <w:rPr>
          <w:rFonts w:hint="eastAsia" w:ascii="宋体" w:hAnsi="宋体" w:cs="宋体"/>
          <w:spacing w:val="-3"/>
          <w:szCs w:val="21"/>
        </w:rPr>
      </w:pPr>
      <w:r>
        <w:rPr>
          <w:rFonts w:hint="eastAsia" w:ascii="宋体" w:hAnsi="宋体" w:cs="宋体"/>
          <w:spacing w:val="-3"/>
          <w:szCs w:val="21"/>
        </w:rPr>
        <w:t>日  期：       年    月   日</w:t>
      </w:r>
    </w:p>
    <w:p w14:paraId="191928C9">
      <w:pPr>
        <w:numPr>
          <w:ilvl w:val="-1"/>
          <w:numId w:val="0"/>
        </w:numPr>
        <w:ind w:firstLine="0" w:firstLineChars="0"/>
        <w:rPr>
          <w:rFonts w:hint="eastAsia" w:ascii="宋体" w:hAnsi="宋体" w:eastAsia="宋体" w:cs="Times New Roman"/>
          <w:b/>
          <w:bCs/>
          <w:color w:val="auto"/>
          <w:highlight w:val="none"/>
        </w:rPr>
      </w:pPr>
      <w:r>
        <w:br w:type="page"/>
      </w:r>
      <w:r>
        <w:rPr>
          <w:rFonts w:hint="eastAsia" w:ascii="宋体" w:hAnsi="宋体" w:eastAsia="宋体" w:cs="Times New Roman"/>
          <w:b/>
          <w:bCs/>
          <w:color w:val="auto"/>
          <w:kern w:val="2"/>
          <w:sz w:val="21"/>
          <w:szCs w:val="24"/>
          <w:lang w:val="en-US" w:eastAsia="zh-CN" w:bidi="ar-SA"/>
        </w:rPr>
        <w:t>4.3.</w:t>
      </w:r>
      <w:r>
        <w:rPr>
          <w:rFonts w:hint="eastAsia" w:ascii="宋体" w:hAnsi="宋体" w:eastAsia="宋体" w:cs="Times New Roman"/>
          <w:b/>
          <w:bCs/>
          <w:color w:val="auto"/>
          <w:highlight w:val="none"/>
          <w:lang w:val="en-US" w:eastAsia="zh-CN"/>
        </w:rPr>
        <w:t xml:space="preserve"> </w:t>
      </w:r>
      <w:r>
        <w:rPr>
          <w:rFonts w:hint="eastAsia" w:ascii="宋体" w:hAnsi="宋体" w:eastAsia="宋体" w:cs="Times New Roman"/>
          <w:b/>
          <w:bCs/>
          <w:color w:val="auto"/>
          <w:highlight w:val="none"/>
        </w:rPr>
        <w:t>中小企业声明函、残疾人福利性单位声明函及监狱企业声明函</w:t>
      </w:r>
    </w:p>
    <w:p w14:paraId="563EBED7">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4CA16564">
      <w:pPr>
        <w:ind w:firstLine="420" w:firstLineChars="200"/>
        <w:rPr>
          <w:rFonts w:ascii="黑体" w:hAnsi="黑体" w:eastAsia="黑体"/>
          <w:color w:val="FF0000"/>
          <w:highlight w:val="yellow"/>
        </w:rPr>
      </w:pPr>
    </w:p>
    <w:p w14:paraId="0CF122F1">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7C0710C5">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w:t>
      </w:r>
      <w:r>
        <w:rPr>
          <w:rFonts w:hint="eastAsia" w:ascii="黑体" w:hAnsi="黑体" w:eastAsia="黑体"/>
          <w:color w:val="FF0000"/>
          <w:lang w:eastAsia="zh-CN"/>
        </w:rPr>
        <w:t>支队福田大队）</w:t>
      </w:r>
      <w:r>
        <w:rPr>
          <w:rFonts w:hint="eastAsia" w:ascii="黑体" w:hAnsi="黑体" w:eastAsia="黑体"/>
          <w:color w:val="FF0000"/>
        </w:rPr>
        <w:t>；</w:t>
      </w:r>
    </w:p>
    <w:p w14:paraId="2694CCB6">
      <w:pPr>
        <w:ind w:firstLine="420" w:firstLineChars="200"/>
        <w:rPr>
          <w:rFonts w:hint="eastAsia"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w:t>
      </w:r>
    </w:p>
    <w:p w14:paraId="7A30F8E1">
      <w:pPr>
        <w:ind w:firstLine="420" w:firstLineChars="200"/>
        <w:rPr>
          <w:rFonts w:hint="eastAsia" w:ascii="黑体" w:hAnsi="黑体" w:eastAsia="黑体"/>
          <w:color w:val="FF0000"/>
          <w:lang w:eastAsia="zh-CN"/>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“货物明细”中</w:t>
      </w:r>
      <w:r>
        <w:rPr>
          <w:rFonts w:hint="eastAsia" w:ascii="黑体" w:hAnsi="黑体" w:eastAsia="黑体"/>
          <w:color w:val="0070C0"/>
        </w:rPr>
        <w:t>“</w:t>
      </w:r>
      <w:r>
        <w:rPr>
          <w:rFonts w:hint="eastAsia" w:ascii="黑体" w:hAnsi="黑体" w:eastAsia="黑体"/>
          <w:color w:val="0070C0"/>
          <w:lang w:eastAsia="zh-CN"/>
        </w:rPr>
        <w:t>货物</w:t>
      </w:r>
      <w:r>
        <w:rPr>
          <w:rFonts w:hint="eastAsia" w:ascii="黑体" w:hAnsi="黑体" w:eastAsia="黑体"/>
          <w:color w:val="0070C0"/>
        </w:rPr>
        <w:t>名称”为准）</w:t>
      </w:r>
      <w:r>
        <w:rPr>
          <w:rFonts w:hint="eastAsia" w:ascii="黑体" w:hAnsi="黑体" w:eastAsia="黑体"/>
          <w:color w:val="FF0000"/>
        </w:rPr>
        <w:t>；如果涉及多项</w:t>
      </w:r>
      <w:r>
        <w:rPr>
          <w:rFonts w:hint="eastAsia" w:ascii="黑体" w:hAnsi="黑体" w:eastAsia="黑体"/>
          <w:color w:val="FF0000"/>
          <w:lang w:eastAsia="zh-CN"/>
        </w:rPr>
        <w:t>货物名称</w:t>
      </w:r>
      <w:r>
        <w:rPr>
          <w:rFonts w:hint="eastAsia" w:ascii="黑体" w:hAnsi="黑体" w:eastAsia="黑体"/>
          <w:color w:val="FF0000"/>
        </w:rPr>
        <w:t>（标的）为同一企业</w:t>
      </w:r>
      <w:r>
        <w:rPr>
          <w:rFonts w:hint="eastAsia" w:ascii="黑体" w:hAnsi="黑体" w:eastAsia="黑体"/>
          <w:color w:val="FF0000"/>
          <w:lang w:eastAsia="zh-CN"/>
        </w:rPr>
        <w:t>制造</w:t>
      </w:r>
      <w:r>
        <w:rPr>
          <w:rFonts w:hint="eastAsia" w:ascii="黑体" w:hAnsi="黑体" w:eastAsia="黑体"/>
          <w:color w:val="FF0000"/>
        </w:rPr>
        <w:t>的，“标的名称”下划线处可以如实填写多项</w:t>
      </w:r>
      <w:r>
        <w:rPr>
          <w:rFonts w:hint="eastAsia" w:ascii="黑体" w:hAnsi="黑体" w:eastAsia="黑体"/>
          <w:color w:val="FF0000"/>
          <w:lang w:eastAsia="zh-CN"/>
        </w:rPr>
        <w:t>货物。</w:t>
      </w:r>
    </w:p>
    <w:p w14:paraId="3AF3CDCE">
      <w:pPr>
        <w:ind w:firstLine="420" w:firstLineChars="200"/>
        <w:rPr>
          <w:rFonts w:hint="eastAsia" w:ascii="黑体" w:hAnsi="黑体" w:eastAsia="黑体"/>
          <w:color w:val="FF000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w:t>
      </w:r>
      <w:r>
        <w:rPr>
          <w:rFonts w:hint="eastAsia" w:ascii="黑体" w:hAnsi="黑体" w:eastAsia="黑体"/>
          <w:color w:val="0070C0"/>
        </w:rPr>
        <w:t>清单”为准）</w:t>
      </w:r>
      <w:r>
        <w:rPr>
          <w:rFonts w:hint="eastAsia" w:ascii="黑体" w:hAnsi="黑体" w:eastAsia="黑体"/>
          <w:color w:val="FF0000"/>
        </w:rPr>
        <w:t>，并应确保与采购标的涉及的</w:t>
      </w:r>
      <w:r>
        <w:rPr>
          <w:rFonts w:hint="eastAsia" w:ascii="黑体" w:hAnsi="黑体" w:eastAsia="黑体"/>
          <w:color w:val="FF0000"/>
          <w:lang w:eastAsia="zh-CN"/>
        </w:rPr>
        <w:t>制造</w:t>
      </w:r>
      <w:r>
        <w:rPr>
          <w:rFonts w:hint="eastAsia" w:ascii="黑体" w:hAnsi="黑体" w:eastAsia="黑体"/>
          <w:color w:val="FF0000"/>
        </w:rPr>
        <w:t>商本身的所属行业保持一致。</w:t>
      </w:r>
    </w:p>
    <w:p w14:paraId="221856BE">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lang w:eastAsia="zh-CN"/>
        </w:rPr>
        <w:t>货物制造商名称</w:t>
      </w:r>
      <w:r>
        <w:rPr>
          <w:rFonts w:hint="eastAsia" w:ascii="黑体" w:hAnsi="黑体" w:eastAsia="黑体"/>
          <w:b/>
          <w:color w:val="FF0000"/>
        </w:rPr>
        <w:t>。</w:t>
      </w:r>
    </w:p>
    <w:p w14:paraId="6B41552E">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47170480">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0DD2B2A5">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5EA257">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1734A9BB">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60BE3D7E">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CD676C9">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3201F5E">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0EC5DE8E">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0CC63F">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2E77071">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3676FC12">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71591EC5">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17BFDECD">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C336D57">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611802DD">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6A030F02">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6C9EE7FE">
      <w:pPr>
        <w:ind w:firstLine="420" w:firstLineChars="200"/>
        <w:rPr>
          <w:rFonts w:ascii="黑体" w:hAnsi="黑体" w:eastAsia="黑体"/>
          <w:color w:val="FF0000"/>
        </w:rPr>
      </w:pPr>
      <w:r>
        <w:rPr>
          <w:rFonts w:hint="eastAsia" w:ascii="黑体" w:hAnsi="黑体" w:eastAsia="黑体"/>
          <w:color w:val="FF0000"/>
          <w:lang w:val="en-US" w:eastAsia="zh-CN"/>
        </w:rPr>
        <w:t>1.</w:t>
      </w:r>
      <w:r>
        <w:rPr>
          <w:rFonts w:hint="eastAsia" w:ascii="黑体" w:hAnsi="黑体" w:eastAsia="黑体"/>
          <w:color w:val="FF0000"/>
        </w:rPr>
        <w:t>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2DBD541F">
      <w:pPr>
        <w:ind w:firstLine="420" w:firstLineChars="200"/>
        <w:rPr>
          <w:rFonts w:ascii="黑体" w:hAnsi="黑体" w:eastAsia="黑体"/>
          <w:color w:val="FF0000"/>
        </w:rPr>
      </w:pPr>
      <w:r>
        <w:rPr>
          <w:rFonts w:hint="eastAsia" w:ascii="黑体" w:hAnsi="黑体" w:eastAsia="黑体"/>
          <w:color w:val="FF0000"/>
        </w:rPr>
        <w:t>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37B80D83">
      <w:pPr>
        <w:ind w:firstLine="420" w:firstLineChars="200"/>
        <w:rPr>
          <w:rFonts w:hint="eastAsia" w:ascii="黑体" w:hAnsi="黑体" w:eastAsia="黑体"/>
          <w:color w:val="FF0000"/>
        </w:rPr>
      </w:pPr>
      <w:r>
        <w:rPr>
          <w:rFonts w:hint="eastAsia" w:ascii="黑体" w:hAnsi="黑体" w:eastAsia="黑体"/>
          <w:color w:val="FF0000"/>
        </w:rPr>
        <w:t>3.本项目属于</w:t>
      </w:r>
      <w:r>
        <w:rPr>
          <w:rFonts w:hint="eastAsia" w:ascii="黑体" w:hAnsi="黑体" w:eastAsia="黑体"/>
          <w:color w:val="FF0000"/>
          <w:lang w:eastAsia="zh-CN"/>
        </w:rPr>
        <w:t>货物</w:t>
      </w:r>
      <w:r>
        <w:rPr>
          <w:rFonts w:hint="eastAsia" w:ascii="黑体" w:hAnsi="黑体" w:eastAsia="黑体"/>
          <w:color w:val="FF0000"/>
        </w:rPr>
        <w:t>类项目，相关</w:t>
      </w:r>
      <w:r>
        <w:rPr>
          <w:rFonts w:hint="eastAsia" w:ascii="黑体" w:hAnsi="黑体" w:eastAsia="黑体"/>
          <w:color w:val="FF0000"/>
          <w:lang w:eastAsia="zh-CN"/>
        </w:rPr>
        <w:t>货物</w:t>
      </w:r>
      <w:r>
        <w:rPr>
          <w:rFonts w:hint="eastAsia" w:ascii="黑体" w:hAnsi="黑体" w:eastAsia="黑体"/>
          <w:color w:val="FF0000"/>
        </w:rPr>
        <w:t>的</w:t>
      </w:r>
      <w:r>
        <w:rPr>
          <w:rFonts w:hint="eastAsia" w:ascii="黑体" w:hAnsi="黑体" w:eastAsia="黑体"/>
          <w:color w:val="FF0000"/>
          <w:lang w:eastAsia="zh-CN"/>
        </w:rPr>
        <w:t>制造</w:t>
      </w:r>
      <w:r>
        <w:rPr>
          <w:rFonts w:hint="eastAsia" w:ascii="黑体" w:hAnsi="黑体" w:eastAsia="黑体"/>
          <w:color w:val="FF0000"/>
        </w:rPr>
        <w:t>商应当为中小企业或残疾人福利性单位或监狱企业。</w:t>
      </w:r>
    </w:p>
    <w:p w14:paraId="462A07B5">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08497FE">
      <w:pPr>
        <w:ind w:firstLine="420" w:firstLineChars="200"/>
        <w:rPr>
          <w:rFonts w:ascii="黑体" w:hAnsi="黑体" w:eastAsia="黑体"/>
          <w:color w:val="FF0000"/>
        </w:rPr>
      </w:pPr>
    </w:p>
    <w:p w14:paraId="6EE9BD4C"/>
    <w:p w14:paraId="4FF2098C">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5C4B50B5">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280D1009">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15FCD132">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14:paraId="160A62F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14:paraId="4ABB8FB5">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3F3217">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14:paraId="2E4AD8A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14:paraId="32A0C9C8">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A5DA662">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E2C58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71DF1D6">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2D487E">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58EB41">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4136B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4AB8BC">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7C8711">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99178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BF44D8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BBFB66">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36ED3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3F5D05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464E6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14:paraId="661AC8C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14:paraId="1D34AE1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14:paraId="32579E91">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0C6AF846">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14:paraId="55DAA40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14:paraId="27E9C99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14:paraId="372B071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br w:type="page"/>
      </w:r>
    </w:p>
    <w:p w14:paraId="2DA79994"/>
    <w:p w14:paraId="053E0F9A">
      <w:pPr>
        <w:spacing w:line="320" w:lineRule="exact"/>
        <w:jc w:val="center"/>
        <w:rPr>
          <w:b/>
        </w:rPr>
      </w:pPr>
      <w:r>
        <w:rPr>
          <w:rFonts w:hint="eastAsia"/>
          <w:b/>
        </w:rPr>
        <w:t>1、</w:t>
      </w:r>
      <w:r>
        <w:rPr>
          <w:b/>
        </w:rPr>
        <w:t>中小企业声明函（</w:t>
      </w:r>
      <w:r>
        <w:rPr>
          <w:rFonts w:hint="eastAsia"/>
          <w:b/>
          <w:lang w:eastAsia="zh-CN"/>
        </w:rPr>
        <w:t>货物</w:t>
      </w:r>
      <w:r>
        <w:rPr>
          <w:b/>
        </w:rPr>
        <w:t>）</w:t>
      </w:r>
    </w:p>
    <w:p w14:paraId="065EEE32">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w:t>
      </w:r>
      <w:r>
        <w:rPr>
          <w:rFonts w:hint="eastAsia"/>
          <w:lang w:eastAsia="zh-CN"/>
        </w:rPr>
        <w:t>货物</w:t>
      </w:r>
      <w:r>
        <w:rPr>
          <w:rFonts w:hint="eastAsia"/>
        </w:rPr>
        <w:t>全部由符合政策要求的中小企业</w:t>
      </w:r>
      <w:r>
        <w:rPr>
          <w:rFonts w:hint="eastAsia"/>
          <w:lang w:eastAsia="zh-CN"/>
        </w:rPr>
        <w:t>制造</w:t>
      </w:r>
      <w:r>
        <w:rPr>
          <w:rFonts w:hint="eastAsia"/>
        </w:rPr>
        <w:t>。相关企业（含联合体中的中小企业、签订分包意向协议的中小企业）的具体情况如下：</w:t>
      </w:r>
    </w:p>
    <w:p w14:paraId="71A1A1C5">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271B9DFC">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4AE8EE44">
      <w:pPr>
        <w:spacing w:line="320" w:lineRule="exact"/>
        <w:ind w:firstLine="420" w:firstLineChars="200"/>
      </w:pPr>
      <w:r>
        <w:rPr>
          <w:rFonts w:hint="eastAsia"/>
        </w:rPr>
        <w:t>……</w:t>
      </w:r>
    </w:p>
    <w:p w14:paraId="5067A1A3">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7BEA284B">
      <w:pPr>
        <w:spacing w:line="320" w:lineRule="exact"/>
        <w:ind w:firstLine="420" w:firstLineChars="200"/>
      </w:pPr>
      <w:r>
        <w:rPr>
          <w:rFonts w:hint="eastAsia"/>
        </w:rPr>
        <w:t>本企业对上述声明内容的真实性负责。如有虚假，将依法承担相应责任。</w:t>
      </w:r>
    </w:p>
    <w:p w14:paraId="519C3F62">
      <w:pPr>
        <w:spacing w:line="320" w:lineRule="exact"/>
        <w:ind w:firstLine="420" w:firstLineChars="200"/>
      </w:pPr>
      <w:bookmarkStart w:id="7"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7"/>
    </w:p>
    <w:p w14:paraId="31382B26">
      <w:pPr>
        <w:spacing w:line="320" w:lineRule="exact"/>
      </w:pPr>
    </w:p>
    <w:p w14:paraId="2415ABB5">
      <w:pPr>
        <w:spacing w:line="320" w:lineRule="exact"/>
        <w:jc w:val="center"/>
        <w:rPr>
          <w:b/>
        </w:rPr>
      </w:pPr>
      <w:r>
        <w:rPr>
          <w:rFonts w:hint="eastAsia"/>
          <w:b/>
        </w:rPr>
        <w:t>2、残疾人福利性单位声明函（</w:t>
      </w:r>
      <w:r>
        <w:rPr>
          <w:rFonts w:hint="eastAsia"/>
          <w:b/>
          <w:lang w:eastAsia="zh-CN"/>
        </w:rPr>
        <w:t>货物</w:t>
      </w:r>
      <w:r>
        <w:rPr>
          <w:rFonts w:hint="eastAsia"/>
          <w:b/>
        </w:rPr>
        <w:t>类）</w:t>
      </w:r>
    </w:p>
    <w:p w14:paraId="64A4039C">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w:t>
      </w:r>
      <w:r>
        <w:rPr>
          <w:rFonts w:hint="eastAsia"/>
          <w:lang w:eastAsia="zh-CN"/>
        </w:rPr>
        <w:t>，提供的货物全部</w:t>
      </w:r>
      <w:r>
        <w:rPr>
          <w:rFonts w:hint="eastAsia"/>
        </w:rPr>
        <w:t>由本单位</w:t>
      </w:r>
      <w:r>
        <w:rPr>
          <w:rFonts w:hint="eastAsia"/>
          <w:lang w:eastAsia="zh-CN"/>
        </w:rPr>
        <w:t>制造</w:t>
      </w:r>
      <w:r>
        <w:rPr>
          <w:rFonts w:hint="eastAsia"/>
        </w:rPr>
        <w:t>。</w:t>
      </w:r>
    </w:p>
    <w:p w14:paraId="2D3C12C9">
      <w:pPr>
        <w:spacing w:line="320" w:lineRule="exact"/>
        <w:ind w:firstLine="420" w:firstLineChars="200"/>
      </w:pPr>
      <w:r>
        <w:rPr>
          <w:rFonts w:hint="eastAsia"/>
        </w:rPr>
        <w:t>本单位对上述声明的真实性负责。如有虚假，将依法承担相应责任。</w:t>
      </w:r>
    </w:p>
    <w:p w14:paraId="6E6A4583">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2C1796EE">
      <w:pPr>
        <w:spacing w:line="320" w:lineRule="exact"/>
      </w:pPr>
    </w:p>
    <w:p w14:paraId="4EAB3AFA">
      <w:pPr>
        <w:spacing w:line="320" w:lineRule="exact"/>
        <w:jc w:val="center"/>
        <w:rPr>
          <w:b/>
        </w:rPr>
      </w:pPr>
      <w:r>
        <w:rPr>
          <w:rFonts w:hint="eastAsia"/>
          <w:b/>
        </w:rPr>
        <w:t>3、监狱企业声明函</w:t>
      </w:r>
    </w:p>
    <w:p w14:paraId="352E6D1E">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365881BC">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提供的货物全部</w:t>
      </w:r>
      <w:r>
        <w:t>由符合政策要求的</w:t>
      </w:r>
      <w:r>
        <w:rPr>
          <w:rFonts w:hint="eastAsia"/>
        </w:rPr>
        <w:t>监狱企业承接</w:t>
      </w:r>
      <w:r>
        <w:t>。相关</w:t>
      </w:r>
      <w:r>
        <w:rPr>
          <w:rFonts w:hint="eastAsia"/>
        </w:rPr>
        <w:t>监狱企业</w:t>
      </w:r>
      <w:r>
        <w:t>的具体情况如下：</w:t>
      </w:r>
    </w:p>
    <w:p w14:paraId="6C2D84F5">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5EC87A3D">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6FF92E38">
      <w:pPr>
        <w:spacing w:line="320" w:lineRule="exact"/>
        <w:ind w:firstLine="420" w:firstLineChars="200"/>
      </w:pPr>
      <w:r>
        <w:t xml:space="preserve">…… </w:t>
      </w:r>
    </w:p>
    <w:p w14:paraId="199DC0F7">
      <w:pPr>
        <w:spacing w:line="320" w:lineRule="exact"/>
        <w:ind w:firstLine="420" w:firstLineChars="200"/>
      </w:pPr>
      <w:r>
        <w:t>本</w:t>
      </w:r>
      <w:r>
        <w:rPr>
          <w:rFonts w:hint="eastAsia"/>
        </w:rPr>
        <w:t>投标人</w:t>
      </w:r>
      <w:r>
        <w:t>对上述声明内容的真实性负责。如有虚假，将依法承担相应责任。</w:t>
      </w:r>
    </w:p>
    <w:p w14:paraId="5FCC5737">
      <w:pPr>
        <w:spacing w:line="320" w:lineRule="exact"/>
        <w:ind w:firstLine="420" w:firstLineChars="200"/>
      </w:pPr>
      <w:r>
        <w:rPr>
          <w:rFonts w:hint="eastAsia"/>
        </w:rPr>
        <w:t>附：省级以上监狱管理局、戒毒管理局（含新疆生产建设兵团）出具的监狱企业证明文件。</w:t>
      </w:r>
    </w:p>
    <w:p w14:paraId="04C0E839">
      <w:pPr>
        <w:numPr>
          <w:ilvl w:val="-1"/>
          <w:numId w:val="0"/>
        </w:numPr>
        <w:ind w:firstLine="0" w:firstLineChars="0"/>
        <w:rPr>
          <w:rFonts w:hint="eastAsia" w:ascii="宋体" w:hAnsi="宋体" w:eastAsia="宋体" w:cs="Times New Roman"/>
          <w:b/>
          <w:bCs/>
          <w:color w:val="auto"/>
          <w:highlight w:val="none"/>
        </w:rPr>
      </w:pPr>
    </w:p>
    <w:p w14:paraId="2764D739">
      <w:pPr>
        <w:numPr>
          <w:ilvl w:val="-1"/>
          <w:numId w:val="0"/>
        </w:numPr>
        <w:ind w:firstLine="0" w:firstLineChars="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5E759051">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41A68D6A">
      <w:pPr>
        <w:rPr>
          <w:rFonts w:hint="eastAsia" w:ascii="宋体" w:hAnsi="宋体"/>
          <w:b/>
          <w:sz w:val="30"/>
          <w:szCs w:val="30"/>
        </w:rPr>
      </w:pPr>
      <w:r>
        <w:rPr>
          <w:rFonts w:hint="eastAsia" w:ascii="宋体" w:hAnsi="宋体"/>
          <w:b/>
          <w:sz w:val="30"/>
          <w:szCs w:val="30"/>
        </w:rPr>
        <w:br w:type="page"/>
      </w:r>
    </w:p>
    <w:p w14:paraId="362F5D3B">
      <w:pPr>
        <w:pStyle w:val="31"/>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4B677B94">
      <w:pPr>
        <w:rPr>
          <w:sz w:val="24"/>
        </w:rPr>
      </w:pPr>
    </w:p>
    <w:p w14:paraId="3B864503">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428ED821">
      <w:pPr>
        <w:spacing w:line="360" w:lineRule="auto"/>
        <w:rPr>
          <w:szCs w:val="21"/>
        </w:rPr>
      </w:pPr>
      <w:r>
        <w:rPr>
          <w:rFonts w:hint="eastAsia"/>
          <w:szCs w:val="21"/>
        </w:rPr>
        <w:t xml:space="preserve">         </w:t>
      </w:r>
    </w:p>
    <w:p w14:paraId="056BC54E">
      <w:pPr>
        <w:spacing w:line="360" w:lineRule="auto"/>
        <w:rPr>
          <w:szCs w:val="21"/>
        </w:rPr>
      </w:pPr>
      <w:r>
        <w:rPr>
          <w:rFonts w:hint="eastAsia"/>
          <w:szCs w:val="21"/>
        </w:rPr>
        <w:t>说明：1、法定代表人为投标人（企业事业单位、国家机关、社会团体）的主要行政负责人。</w:t>
      </w:r>
    </w:p>
    <w:p w14:paraId="43B7A26F">
      <w:pPr>
        <w:spacing w:line="360" w:lineRule="auto"/>
        <w:ind w:firstLine="420" w:firstLineChars="200"/>
        <w:rPr>
          <w:szCs w:val="21"/>
        </w:rPr>
      </w:pPr>
      <w:r>
        <w:rPr>
          <w:rFonts w:hint="eastAsia"/>
          <w:szCs w:val="21"/>
        </w:rPr>
        <w:t>2、内容必须填写真实、清楚，涂改无效，不得转让、买卖。</w:t>
      </w:r>
    </w:p>
    <w:p w14:paraId="0D194AC5">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2C55E09E">
      <w:pPr>
        <w:rPr>
          <w:szCs w:val="21"/>
        </w:rPr>
      </w:pPr>
    </w:p>
    <w:p w14:paraId="7B1996CB">
      <w:pPr>
        <w:widowControl/>
        <w:jc w:val="left"/>
        <w:rPr>
          <w:rFonts w:hint="eastAsia" w:ascii="宋体" w:hAnsi="宋体"/>
          <w:b/>
          <w:sz w:val="30"/>
          <w:szCs w:val="30"/>
        </w:rPr>
      </w:pPr>
      <w:r>
        <w:rPr>
          <w:rFonts w:ascii="宋体" w:hAnsi="宋体"/>
          <w:b/>
          <w:sz w:val="30"/>
          <w:szCs w:val="30"/>
        </w:rPr>
        <w:br w:type="page"/>
      </w:r>
    </w:p>
    <w:p w14:paraId="47BAD94B">
      <w:pPr>
        <w:pStyle w:val="31"/>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79A19E4D">
      <w:pPr>
        <w:ind w:firstLine="420" w:firstLineChars="200"/>
        <w:rPr>
          <w:rFonts w:hint="eastAsia" w:ascii="宋体" w:hAnsi="宋体" w:cs="宋体"/>
          <w:szCs w:val="21"/>
        </w:rPr>
      </w:pPr>
    </w:p>
    <w:p w14:paraId="4636CA19">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6C85D877">
      <w:pPr>
        <w:spacing w:line="360" w:lineRule="auto"/>
        <w:ind w:firstLine="420"/>
        <w:rPr>
          <w:szCs w:val="21"/>
        </w:rPr>
      </w:pPr>
      <w:r>
        <w:rPr>
          <w:rFonts w:hint="eastAsia"/>
          <w:szCs w:val="21"/>
        </w:rPr>
        <w:t>代理人无转委托权，特此委托。</w:t>
      </w:r>
    </w:p>
    <w:p w14:paraId="5259B324">
      <w:pPr>
        <w:spacing w:line="360" w:lineRule="auto"/>
        <w:ind w:firstLine="420"/>
        <w:rPr>
          <w:szCs w:val="21"/>
        </w:rPr>
      </w:pPr>
    </w:p>
    <w:p w14:paraId="6D52C0D7">
      <w:pPr>
        <w:spacing w:line="360" w:lineRule="auto"/>
        <w:ind w:left="540" w:leftChars="257"/>
        <w:rPr>
          <w:szCs w:val="21"/>
          <w:u w:val="single"/>
        </w:rPr>
      </w:pPr>
      <w:r>
        <w:rPr>
          <w:rFonts w:hint="eastAsia"/>
          <w:szCs w:val="21"/>
        </w:rPr>
        <w:t>代理人：</w:t>
      </w:r>
      <w:r>
        <w:rPr>
          <w:rFonts w:hint="eastAsia"/>
          <w:szCs w:val="21"/>
          <w:u w:val="single"/>
        </w:rPr>
        <w:t xml:space="preserve">             </w:t>
      </w:r>
    </w:p>
    <w:p w14:paraId="29A49FB4">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F8B10CB">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36CB8482">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3D3CC84D"/>
    <w:p w14:paraId="4AC3C204">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75FF03F8">
      <w:pPr>
        <w:rPr>
          <w:rFonts w:hint="eastAsia" w:ascii="宋体" w:hAnsi="宋体"/>
        </w:rPr>
      </w:pPr>
    </w:p>
    <w:p w14:paraId="4BBEA7BF">
      <w:pPr>
        <w:widowControl/>
        <w:jc w:val="left"/>
        <w:rPr>
          <w:rFonts w:hint="eastAsia" w:ascii="宋体" w:hAnsi="宋体"/>
          <w:b/>
          <w:sz w:val="30"/>
          <w:szCs w:val="30"/>
        </w:rPr>
      </w:pPr>
      <w:r>
        <w:rPr>
          <w:rFonts w:ascii="宋体" w:hAnsi="宋体"/>
          <w:b/>
          <w:sz w:val="30"/>
          <w:szCs w:val="30"/>
        </w:rPr>
        <w:br w:type="page"/>
      </w:r>
    </w:p>
    <w:p w14:paraId="235048FF">
      <w:pPr>
        <w:pStyle w:val="5"/>
        <w:jc w:val="center"/>
        <w:rPr>
          <w:rFonts w:hint="eastAsia" w:ascii="宋体" w:hAnsi="宋体"/>
          <w:sz w:val="30"/>
          <w:szCs w:val="30"/>
        </w:rPr>
      </w:pPr>
      <w:r>
        <w:rPr>
          <w:rFonts w:hint="eastAsia" w:ascii="宋体" w:hAnsi="宋体"/>
          <w:sz w:val="30"/>
          <w:szCs w:val="30"/>
        </w:rPr>
        <w:t>五、实质性条款响应情况表</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6860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C9705D4">
            <w:pPr>
              <w:adjustRightInd w:val="0"/>
              <w:snapToGrid w:val="0"/>
              <w:spacing w:after="0" w:line="240" w:lineRule="auto"/>
              <w:jc w:val="center"/>
              <w:rPr>
                <w:rFonts w:hint="eastAsia" w:ascii="宋体" w:hAnsi="宋体"/>
                <w:kern w:val="0"/>
                <w:szCs w:val="21"/>
              </w:rPr>
            </w:pPr>
            <w:bookmarkStart w:id="8" w:name="_Hlk72092651"/>
            <w:r>
              <w:rPr>
                <w:rFonts w:hint="eastAsia" w:ascii="宋体" w:hAnsi="宋体"/>
                <w:kern w:val="0"/>
                <w:szCs w:val="21"/>
              </w:rPr>
              <w:t>序号</w:t>
            </w:r>
          </w:p>
        </w:tc>
        <w:tc>
          <w:tcPr>
            <w:tcW w:w="4393" w:type="dxa"/>
            <w:vAlign w:val="center"/>
          </w:tcPr>
          <w:p w14:paraId="6C9CA09E">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0C8C2CAF">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5B7C9ADB">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77FCE3CE">
            <w:pPr>
              <w:adjustRightInd w:val="0"/>
              <w:snapToGrid w:val="0"/>
              <w:spacing w:after="0" w:line="240" w:lineRule="auto"/>
              <w:jc w:val="center"/>
              <w:rPr>
                <w:rFonts w:hint="eastAsia" w:ascii="宋体" w:hAnsi="宋体"/>
                <w:kern w:val="0"/>
                <w:szCs w:val="21"/>
              </w:rPr>
            </w:pPr>
            <w:r>
              <w:rPr>
                <w:rFonts w:hint="eastAsia"/>
              </w:rPr>
              <w:t>说明</w:t>
            </w:r>
          </w:p>
        </w:tc>
      </w:tr>
      <w:bookmarkEnd w:id="8"/>
      <w:tr w14:paraId="1E6E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A88722B">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504CF2F6">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790B9D47">
            <w:pPr>
              <w:adjustRightInd w:val="0"/>
              <w:snapToGrid w:val="0"/>
              <w:spacing w:after="0" w:line="240" w:lineRule="auto"/>
              <w:rPr>
                <w:rFonts w:hint="eastAsia" w:ascii="宋体" w:hAnsi="宋体"/>
                <w:kern w:val="0"/>
                <w:szCs w:val="21"/>
              </w:rPr>
            </w:pPr>
          </w:p>
        </w:tc>
        <w:tc>
          <w:tcPr>
            <w:tcW w:w="1134" w:type="dxa"/>
            <w:vAlign w:val="center"/>
          </w:tcPr>
          <w:p w14:paraId="0AC39DAA">
            <w:pPr>
              <w:adjustRightInd w:val="0"/>
              <w:snapToGrid w:val="0"/>
              <w:spacing w:after="0" w:line="240" w:lineRule="auto"/>
              <w:rPr>
                <w:rFonts w:hint="eastAsia" w:ascii="宋体" w:hAnsi="宋体"/>
                <w:kern w:val="0"/>
                <w:szCs w:val="21"/>
              </w:rPr>
            </w:pPr>
          </w:p>
        </w:tc>
        <w:tc>
          <w:tcPr>
            <w:tcW w:w="851" w:type="dxa"/>
            <w:vAlign w:val="center"/>
          </w:tcPr>
          <w:p w14:paraId="22F3A067">
            <w:pPr>
              <w:adjustRightInd w:val="0"/>
              <w:snapToGrid w:val="0"/>
              <w:spacing w:after="0" w:line="240" w:lineRule="auto"/>
              <w:rPr>
                <w:rFonts w:hint="eastAsia" w:ascii="宋体" w:hAnsi="宋体"/>
                <w:kern w:val="0"/>
                <w:szCs w:val="21"/>
              </w:rPr>
            </w:pPr>
          </w:p>
        </w:tc>
      </w:tr>
    </w:tbl>
    <w:p w14:paraId="15291EB0">
      <w:pPr>
        <w:widowControl/>
        <w:jc w:val="left"/>
        <w:rPr>
          <w:rFonts w:hint="eastAsia" w:ascii="宋体" w:hAnsi="宋体"/>
          <w:b/>
          <w:sz w:val="30"/>
          <w:szCs w:val="30"/>
        </w:rPr>
      </w:pPr>
      <w:r>
        <w:rPr>
          <w:rFonts w:hint="eastAsia" w:ascii="宋体" w:hAnsi="宋体"/>
          <w:b/>
          <w:sz w:val="30"/>
          <w:szCs w:val="30"/>
        </w:rPr>
        <w:br w:type="page"/>
      </w:r>
    </w:p>
    <w:p w14:paraId="2E875188">
      <w:pPr>
        <w:pStyle w:val="31"/>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14:paraId="7A15B5ED">
      <w:pPr>
        <w:pStyle w:val="31"/>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3"/>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14:paraId="4D0E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14:paraId="46DF2E3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14:paraId="45569B9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14:paraId="4E882FD5">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14:paraId="1F1AF87C">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14:paraId="5D6F7401">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14:paraId="6CC279FA">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14:paraId="6BBE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14:paraId="6A6D18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14:paraId="6E58BB9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铁马护栏</w:t>
            </w:r>
          </w:p>
        </w:tc>
        <w:tc>
          <w:tcPr>
            <w:tcW w:w="4111" w:type="dxa"/>
            <w:vAlign w:val="top"/>
          </w:tcPr>
          <w:p w14:paraId="23C99D3E">
            <w:pPr>
              <w:spacing w:line="560" w:lineRule="exact"/>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rPr>
              <w:t>镀锌管</w:t>
            </w:r>
          </w:p>
        </w:tc>
        <w:tc>
          <w:tcPr>
            <w:tcW w:w="850" w:type="dxa"/>
          </w:tcPr>
          <w:p w14:paraId="163B20C5">
            <w:pPr>
              <w:widowControl/>
              <w:rPr>
                <w:rFonts w:hint="eastAsia" w:ascii="宋体" w:hAnsi="宋体" w:cs="宋体"/>
                <w:color w:val="000000"/>
                <w:kern w:val="0"/>
                <w:sz w:val="22"/>
                <w:szCs w:val="22"/>
              </w:rPr>
            </w:pPr>
          </w:p>
        </w:tc>
        <w:tc>
          <w:tcPr>
            <w:tcW w:w="709" w:type="dxa"/>
          </w:tcPr>
          <w:p w14:paraId="0595325C">
            <w:pPr>
              <w:widowControl/>
              <w:rPr>
                <w:rFonts w:hint="eastAsia" w:ascii="宋体" w:hAnsi="宋体" w:cs="宋体"/>
                <w:color w:val="000000"/>
                <w:kern w:val="0"/>
                <w:sz w:val="22"/>
                <w:szCs w:val="22"/>
              </w:rPr>
            </w:pPr>
          </w:p>
        </w:tc>
        <w:tc>
          <w:tcPr>
            <w:tcW w:w="709" w:type="dxa"/>
          </w:tcPr>
          <w:p w14:paraId="4FF0EEC9">
            <w:pPr>
              <w:widowControl/>
              <w:rPr>
                <w:rFonts w:hint="eastAsia" w:ascii="宋体" w:hAnsi="宋体" w:cs="宋体"/>
                <w:color w:val="000000"/>
                <w:kern w:val="0"/>
                <w:sz w:val="22"/>
                <w:szCs w:val="22"/>
              </w:rPr>
            </w:pPr>
          </w:p>
        </w:tc>
      </w:tr>
      <w:tr w14:paraId="709F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56BFA6B4">
            <w:pPr>
              <w:widowControl/>
              <w:jc w:val="left"/>
              <w:rPr>
                <w:rFonts w:hint="eastAsia" w:ascii="宋体" w:hAnsi="宋体" w:cs="宋体"/>
                <w:color w:val="000000"/>
                <w:kern w:val="0"/>
                <w:sz w:val="22"/>
                <w:szCs w:val="22"/>
              </w:rPr>
            </w:pPr>
          </w:p>
        </w:tc>
        <w:tc>
          <w:tcPr>
            <w:tcW w:w="1701" w:type="dxa"/>
            <w:vMerge w:val="continue"/>
            <w:vAlign w:val="center"/>
          </w:tcPr>
          <w:p w14:paraId="356B9141">
            <w:pPr>
              <w:widowControl/>
              <w:jc w:val="left"/>
              <w:rPr>
                <w:rFonts w:hint="eastAsia" w:ascii="宋体" w:hAnsi="宋体" w:cs="宋体"/>
                <w:color w:val="000000"/>
                <w:kern w:val="0"/>
                <w:sz w:val="22"/>
                <w:szCs w:val="22"/>
              </w:rPr>
            </w:pPr>
          </w:p>
        </w:tc>
        <w:tc>
          <w:tcPr>
            <w:tcW w:w="4111" w:type="dxa"/>
            <w:vAlign w:val="top"/>
          </w:tcPr>
          <w:p w14:paraId="03977565">
            <w:pPr>
              <w:numPr>
                <w:ilvl w:val="0"/>
                <w:numId w:val="0"/>
              </w:num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尺寸为1500mm×1000mm；</w:t>
            </w:r>
          </w:p>
          <w:p w14:paraId="29225AD8">
            <w:pPr>
              <w:pStyle w:val="8"/>
              <w:numPr>
                <w:ilvl w:val="0"/>
                <w:numId w:val="0"/>
              </w:numPr>
              <w:rPr>
                <w:rFonts w:hint="default" w:ascii="仿宋_GB2312" w:hAnsi="仿宋_GB2312" w:eastAsia="仿宋_GB2312" w:cs="仿宋_GB2312"/>
                <w:bCs/>
                <w:kern w:val="2"/>
                <w:sz w:val="24"/>
                <w:szCs w:val="32"/>
                <w:lang w:val="en-US" w:eastAsia="zh-CN" w:bidi="ar-SA"/>
              </w:rPr>
            </w:pPr>
            <w:r>
              <w:rPr>
                <w:rFonts w:hint="eastAsia" w:ascii="仿宋_GB2312" w:hAnsi="仿宋_GB2312" w:eastAsia="仿宋_GB2312" w:cs="仿宋_GB2312"/>
                <w:bCs/>
                <w:kern w:val="2"/>
                <w:sz w:val="24"/>
                <w:szCs w:val="32"/>
                <w:lang w:val="en-US" w:eastAsia="zh-CN" w:bidi="ar-SA"/>
              </w:rPr>
              <w:t>护栏主框架采用直径为41mm的圆管制作</w:t>
            </w:r>
          </w:p>
          <w:p w14:paraId="3461B01B">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护栏格栅采用直径为19mm的</w:t>
            </w:r>
            <w:r>
              <w:rPr>
                <w:rFonts w:hint="eastAsia" w:ascii="仿宋_GB2312" w:hAnsi="仿宋_GB2312" w:eastAsia="仿宋_GB2312" w:cs="仿宋_GB2312"/>
                <w:bCs/>
                <w:sz w:val="24"/>
                <w:lang w:val="en-US" w:eastAsia="zh-CN"/>
              </w:rPr>
              <w:t>6条</w:t>
            </w:r>
            <w:r>
              <w:rPr>
                <w:rFonts w:hint="eastAsia" w:ascii="仿宋_GB2312" w:hAnsi="仿宋_GB2312" w:eastAsia="仿宋_GB2312" w:cs="仿宋_GB2312"/>
                <w:bCs/>
                <w:sz w:val="24"/>
              </w:rPr>
              <w:t>圆管制作；</w:t>
            </w:r>
          </w:p>
          <w:p w14:paraId="7C61C41E">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护栏中间需焊接一块720*200mm标志板；</w:t>
            </w:r>
          </w:p>
          <w:p w14:paraId="1DB6DB13">
            <w:pPr>
              <w:spacing w:line="560" w:lineRule="exact"/>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rPr>
              <w:t>标志板内容为一面为：深圳交警Shenzhen Traffic Police，一面为：交通管制Traffic Control。</w:t>
            </w:r>
          </w:p>
        </w:tc>
        <w:tc>
          <w:tcPr>
            <w:tcW w:w="850" w:type="dxa"/>
          </w:tcPr>
          <w:p w14:paraId="4D231D99">
            <w:pPr>
              <w:widowControl/>
              <w:rPr>
                <w:rFonts w:hint="eastAsia" w:ascii="宋体" w:hAnsi="宋体" w:cs="宋体"/>
                <w:color w:val="000000"/>
                <w:kern w:val="0"/>
                <w:sz w:val="22"/>
                <w:szCs w:val="22"/>
              </w:rPr>
            </w:pPr>
          </w:p>
        </w:tc>
        <w:tc>
          <w:tcPr>
            <w:tcW w:w="709" w:type="dxa"/>
          </w:tcPr>
          <w:p w14:paraId="0E465630">
            <w:pPr>
              <w:widowControl/>
              <w:rPr>
                <w:rFonts w:hint="eastAsia" w:ascii="宋体" w:hAnsi="宋体" w:cs="宋体"/>
                <w:color w:val="000000"/>
                <w:kern w:val="0"/>
                <w:sz w:val="22"/>
                <w:szCs w:val="22"/>
              </w:rPr>
            </w:pPr>
          </w:p>
        </w:tc>
        <w:tc>
          <w:tcPr>
            <w:tcW w:w="709" w:type="dxa"/>
          </w:tcPr>
          <w:p w14:paraId="348FE5F5">
            <w:pPr>
              <w:widowControl/>
              <w:rPr>
                <w:rFonts w:hint="eastAsia" w:ascii="宋体" w:hAnsi="宋体" w:cs="宋体"/>
                <w:color w:val="000000"/>
                <w:kern w:val="0"/>
                <w:sz w:val="22"/>
                <w:szCs w:val="22"/>
              </w:rPr>
            </w:pPr>
          </w:p>
        </w:tc>
      </w:tr>
      <w:tr w14:paraId="4AF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0893D900">
            <w:pPr>
              <w:widowControl/>
              <w:jc w:val="left"/>
              <w:rPr>
                <w:rFonts w:hint="eastAsia" w:ascii="宋体" w:hAnsi="宋体" w:cs="宋体"/>
                <w:color w:val="000000"/>
                <w:kern w:val="0"/>
                <w:sz w:val="22"/>
                <w:szCs w:val="22"/>
              </w:rPr>
            </w:pPr>
          </w:p>
        </w:tc>
        <w:tc>
          <w:tcPr>
            <w:tcW w:w="1701" w:type="dxa"/>
            <w:vMerge w:val="continue"/>
            <w:vAlign w:val="center"/>
          </w:tcPr>
          <w:p w14:paraId="7EF1BDA6">
            <w:pPr>
              <w:widowControl/>
              <w:jc w:val="left"/>
              <w:rPr>
                <w:rFonts w:hint="eastAsia" w:ascii="宋体" w:hAnsi="宋体" w:cs="宋体"/>
                <w:color w:val="000000"/>
                <w:kern w:val="0"/>
                <w:sz w:val="22"/>
                <w:szCs w:val="22"/>
              </w:rPr>
            </w:pPr>
          </w:p>
        </w:tc>
        <w:tc>
          <w:tcPr>
            <w:tcW w:w="4111" w:type="dxa"/>
            <w:vAlign w:val="top"/>
          </w:tcPr>
          <w:p w14:paraId="5FC9FFFB">
            <w:pPr>
              <w:spacing w:line="560" w:lineRule="exact"/>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rPr>
              <w:t>蓝色</w:t>
            </w:r>
          </w:p>
        </w:tc>
        <w:tc>
          <w:tcPr>
            <w:tcW w:w="850" w:type="dxa"/>
          </w:tcPr>
          <w:p w14:paraId="0F492B68">
            <w:pPr>
              <w:widowControl/>
              <w:rPr>
                <w:rFonts w:hint="eastAsia" w:ascii="宋体" w:hAnsi="宋体" w:cs="宋体"/>
                <w:color w:val="000000"/>
                <w:kern w:val="0"/>
                <w:sz w:val="22"/>
                <w:szCs w:val="22"/>
              </w:rPr>
            </w:pPr>
          </w:p>
        </w:tc>
        <w:tc>
          <w:tcPr>
            <w:tcW w:w="709" w:type="dxa"/>
          </w:tcPr>
          <w:p w14:paraId="735D0135">
            <w:pPr>
              <w:widowControl/>
              <w:rPr>
                <w:rFonts w:hint="eastAsia" w:ascii="宋体" w:hAnsi="宋体" w:cs="宋体"/>
                <w:color w:val="000000"/>
                <w:kern w:val="0"/>
                <w:sz w:val="22"/>
                <w:szCs w:val="22"/>
              </w:rPr>
            </w:pPr>
          </w:p>
        </w:tc>
        <w:tc>
          <w:tcPr>
            <w:tcW w:w="709" w:type="dxa"/>
          </w:tcPr>
          <w:p w14:paraId="53CEE7B4">
            <w:pPr>
              <w:widowControl/>
              <w:rPr>
                <w:rFonts w:hint="eastAsia" w:ascii="宋体" w:hAnsi="宋体" w:cs="宋体"/>
                <w:color w:val="000000"/>
                <w:kern w:val="0"/>
                <w:sz w:val="22"/>
                <w:szCs w:val="22"/>
              </w:rPr>
            </w:pPr>
          </w:p>
        </w:tc>
      </w:tr>
      <w:tr w14:paraId="66AA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753BA54E">
            <w:pPr>
              <w:widowControl/>
              <w:jc w:val="left"/>
              <w:rPr>
                <w:rFonts w:hint="eastAsia" w:ascii="宋体" w:hAnsi="宋体" w:cs="宋体"/>
                <w:color w:val="000000"/>
                <w:kern w:val="0"/>
                <w:sz w:val="22"/>
                <w:szCs w:val="22"/>
              </w:rPr>
            </w:pPr>
          </w:p>
        </w:tc>
        <w:tc>
          <w:tcPr>
            <w:tcW w:w="1701" w:type="dxa"/>
            <w:vMerge w:val="continue"/>
            <w:vAlign w:val="center"/>
          </w:tcPr>
          <w:p w14:paraId="0083A39F">
            <w:pPr>
              <w:widowControl/>
              <w:jc w:val="left"/>
              <w:rPr>
                <w:rFonts w:hint="eastAsia" w:ascii="宋体" w:hAnsi="宋体" w:cs="宋体"/>
                <w:color w:val="000000"/>
                <w:kern w:val="0"/>
                <w:sz w:val="22"/>
                <w:szCs w:val="22"/>
              </w:rPr>
            </w:pPr>
          </w:p>
        </w:tc>
        <w:tc>
          <w:tcPr>
            <w:tcW w:w="4111" w:type="dxa"/>
            <w:vAlign w:val="top"/>
          </w:tcPr>
          <w:p w14:paraId="6E0C5703">
            <w:pPr>
              <w:spacing w:line="5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镀锌管，喷两层环氧富锌漆及双组份面漆；</w:t>
            </w:r>
          </w:p>
          <w:p w14:paraId="6FB46000">
            <w:pPr>
              <w:spacing w:line="560" w:lineRule="exact"/>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rPr>
              <w:t>标志板需采用反光膜、超强级荧光绿反光膜；</w:t>
            </w:r>
          </w:p>
        </w:tc>
        <w:tc>
          <w:tcPr>
            <w:tcW w:w="850" w:type="dxa"/>
          </w:tcPr>
          <w:p w14:paraId="55DB3F7A">
            <w:pPr>
              <w:widowControl/>
              <w:rPr>
                <w:rFonts w:hint="eastAsia" w:ascii="宋体" w:hAnsi="宋体" w:cs="宋体"/>
                <w:color w:val="000000"/>
                <w:kern w:val="0"/>
                <w:sz w:val="22"/>
                <w:szCs w:val="22"/>
              </w:rPr>
            </w:pPr>
          </w:p>
        </w:tc>
        <w:tc>
          <w:tcPr>
            <w:tcW w:w="709" w:type="dxa"/>
          </w:tcPr>
          <w:p w14:paraId="7E884309">
            <w:pPr>
              <w:widowControl/>
              <w:rPr>
                <w:rFonts w:hint="eastAsia" w:ascii="宋体" w:hAnsi="宋体" w:cs="宋体"/>
                <w:color w:val="000000"/>
                <w:kern w:val="0"/>
                <w:sz w:val="22"/>
                <w:szCs w:val="22"/>
              </w:rPr>
            </w:pPr>
          </w:p>
        </w:tc>
        <w:tc>
          <w:tcPr>
            <w:tcW w:w="709" w:type="dxa"/>
          </w:tcPr>
          <w:p w14:paraId="0502A24B">
            <w:pPr>
              <w:widowControl/>
              <w:rPr>
                <w:rFonts w:hint="eastAsia" w:ascii="宋体" w:hAnsi="宋体" w:cs="宋体"/>
                <w:color w:val="000000"/>
                <w:kern w:val="0"/>
                <w:sz w:val="22"/>
                <w:szCs w:val="22"/>
              </w:rPr>
            </w:pPr>
          </w:p>
        </w:tc>
      </w:tr>
      <w:tr w14:paraId="11F2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67474DF5">
            <w:pPr>
              <w:widowControl/>
              <w:jc w:val="left"/>
              <w:rPr>
                <w:rFonts w:hint="eastAsia" w:ascii="宋体" w:hAnsi="宋体" w:cs="宋体"/>
                <w:color w:val="000000"/>
                <w:kern w:val="0"/>
                <w:sz w:val="22"/>
                <w:szCs w:val="22"/>
              </w:rPr>
            </w:pPr>
          </w:p>
        </w:tc>
        <w:tc>
          <w:tcPr>
            <w:tcW w:w="1701" w:type="dxa"/>
            <w:vMerge w:val="continue"/>
            <w:vAlign w:val="center"/>
          </w:tcPr>
          <w:p w14:paraId="7EEBC0EF">
            <w:pPr>
              <w:widowControl/>
              <w:jc w:val="left"/>
              <w:rPr>
                <w:rFonts w:hint="eastAsia" w:ascii="宋体" w:hAnsi="宋体" w:cs="宋体"/>
                <w:color w:val="000000"/>
                <w:kern w:val="0"/>
                <w:sz w:val="22"/>
                <w:szCs w:val="22"/>
              </w:rPr>
            </w:pPr>
          </w:p>
        </w:tc>
        <w:tc>
          <w:tcPr>
            <w:tcW w:w="4111" w:type="dxa"/>
            <w:vAlign w:val="top"/>
          </w:tcPr>
          <w:p w14:paraId="5AB811DB">
            <w:pPr>
              <w:spacing w:line="560" w:lineRule="exact"/>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rPr>
              <w:t>重量不低于10KG；</w:t>
            </w:r>
          </w:p>
        </w:tc>
        <w:tc>
          <w:tcPr>
            <w:tcW w:w="850" w:type="dxa"/>
          </w:tcPr>
          <w:p w14:paraId="1F698622">
            <w:pPr>
              <w:widowControl/>
              <w:rPr>
                <w:rFonts w:hint="eastAsia" w:ascii="宋体" w:hAnsi="宋体" w:cs="宋体"/>
                <w:color w:val="000000"/>
                <w:kern w:val="0"/>
                <w:sz w:val="22"/>
                <w:szCs w:val="22"/>
              </w:rPr>
            </w:pPr>
          </w:p>
        </w:tc>
        <w:tc>
          <w:tcPr>
            <w:tcW w:w="709" w:type="dxa"/>
          </w:tcPr>
          <w:p w14:paraId="272E9B31">
            <w:pPr>
              <w:widowControl/>
              <w:rPr>
                <w:rFonts w:hint="eastAsia" w:ascii="宋体" w:hAnsi="宋体" w:cs="宋体"/>
                <w:color w:val="000000"/>
                <w:kern w:val="0"/>
                <w:sz w:val="22"/>
                <w:szCs w:val="22"/>
              </w:rPr>
            </w:pPr>
          </w:p>
        </w:tc>
        <w:tc>
          <w:tcPr>
            <w:tcW w:w="709" w:type="dxa"/>
          </w:tcPr>
          <w:p w14:paraId="501D1BA2">
            <w:pPr>
              <w:widowControl/>
              <w:rPr>
                <w:rFonts w:hint="eastAsia" w:ascii="宋体" w:hAnsi="宋体" w:cs="宋体"/>
                <w:color w:val="000000"/>
                <w:kern w:val="0"/>
                <w:sz w:val="22"/>
                <w:szCs w:val="22"/>
              </w:rPr>
            </w:pPr>
          </w:p>
        </w:tc>
      </w:tr>
      <w:tr w14:paraId="0D2A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5D8C6E4D">
            <w:pPr>
              <w:widowControl/>
              <w:jc w:val="left"/>
              <w:rPr>
                <w:rFonts w:hint="eastAsia" w:ascii="宋体" w:hAnsi="宋体" w:cs="宋体"/>
                <w:color w:val="000000"/>
                <w:kern w:val="0"/>
                <w:sz w:val="22"/>
                <w:szCs w:val="22"/>
              </w:rPr>
            </w:pPr>
          </w:p>
        </w:tc>
        <w:tc>
          <w:tcPr>
            <w:tcW w:w="1701" w:type="dxa"/>
            <w:vMerge w:val="continue"/>
            <w:vAlign w:val="center"/>
          </w:tcPr>
          <w:p w14:paraId="22897730">
            <w:pPr>
              <w:widowControl/>
              <w:jc w:val="left"/>
              <w:rPr>
                <w:rFonts w:hint="eastAsia" w:ascii="宋体" w:hAnsi="宋体" w:cs="宋体"/>
                <w:color w:val="000000"/>
                <w:kern w:val="0"/>
                <w:sz w:val="22"/>
                <w:szCs w:val="22"/>
              </w:rPr>
            </w:pPr>
          </w:p>
        </w:tc>
        <w:tc>
          <w:tcPr>
            <w:tcW w:w="4111" w:type="dxa"/>
            <w:vAlign w:val="top"/>
          </w:tcPr>
          <w:p w14:paraId="14DC7759">
            <w:pPr>
              <w:spacing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产品防晒耐磨</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一年不褪色，不变色</w:t>
            </w:r>
            <w:r>
              <w:rPr>
                <w:rFonts w:hint="eastAsia" w:ascii="仿宋_GB2312" w:hAnsi="仿宋_GB2312" w:eastAsia="仿宋_GB2312" w:cs="仿宋_GB2312"/>
                <w:bCs/>
                <w:sz w:val="24"/>
              </w:rPr>
              <w:t>；</w:t>
            </w:r>
          </w:p>
          <w:p w14:paraId="1F02BCA8">
            <w:pPr>
              <w:spacing w:line="560" w:lineRule="exact"/>
              <w:jc w:val="lef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lang w:val="en-US" w:eastAsia="zh-CN"/>
              </w:rPr>
              <w:t>铁马所有接口均为满焊，严禁点焊或局部焊接。</w:t>
            </w:r>
          </w:p>
        </w:tc>
        <w:tc>
          <w:tcPr>
            <w:tcW w:w="850" w:type="dxa"/>
          </w:tcPr>
          <w:p w14:paraId="05044EA1">
            <w:pPr>
              <w:widowControl/>
              <w:rPr>
                <w:rFonts w:hint="eastAsia" w:ascii="宋体" w:hAnsi="宋体" w:cs="宋体"/>
                <w:color w:val="000000"/>
                <w:kern w:val="0"/>
                <w:sz w:val="22"/>
                <w:szCs w:val="22"/>
              </w:rPr>
            </w:pPr>
          </w:p>
        </w:tc>
        <w:tc>
          <w:tcPr>
            <w:tcW w:w="709" w:type="dxa"/>
          </w:tcPr>
          <w:p w14:paraId="7D7791D9">
            <w:pPr>
              <w:widowControl/>
              <w:rPr>
                <w:rFonts w:hint="eastAsia" w:ascii="宋体" w:hAnsi="宋体" w:cs="宋体"/>
                <w:color w:val="000000"/>
                <w:kern w:val="0"/>
                <w:sz w:val="22"/>
                <w:szCs w:val="22"/>
              </w:rPr>
            </w:pPr>
          </w:p>
        </w:tc>
        <w:tc>
          <w:tcPr>
            <w:tcW w:w="709" w:type="dxa"/>
          </w:tcPr>
          <w:p w14:paraId="2876DAE6">
            <w:pPr>
              <w:widowControl/>
              <w:rPr>
                <w:rFonts w:hint="eastAsia" w:ascii="宋体" w:hAnsi="宋体" w:cs="宋体"/>
                <w:color w:val="000000"/>
                <w:kern w:val="0"/>
                <w:sz w:val="22"/>
                <w:szCs w:val="22"/>
              </w:rPr>
            </w:pPr>
          </w:p>
        </w:tc>
      </w:tr>
    </w:tbl>
    <w:p w14:paraId="6494AB3A">
      <w:pPr>
        <w:ind w:firstLine="420" w:firstLineChars="200"/>
        <w:rPr>
          <w:bCs/>
          <w:szCs w:val="21"/>
        </w:rPr>
      </w:pPr>
      <w:r>
        <w:rPr>
          <w:rFonts w:hint="eastAsia"/>
          <w:bCs/>
          <w:szCs w:val="21"/>
        </w:rPr>
        <w:t>《技术要求偏离表》编制指引：</w:t>
      </w:r>
    </w:p>
    <w:p w14:paraId="6C5F1EA7">
      <w:pPr>
        <w:ind w:firstLine="420" w:firstLineChars="200"/>
        <w:rPr>
          <w:bCs/>
          <w:szCs w:val="21"/>
        </w:rPr>
      </w:pPr>
      <w:r>
        <w:rPr>
          <w:rFonts w:hint="eastAsia"/>
          <w:bCs/>
          <w:szCs w:val="21"/>
        </w:rPr>
        <w:t>1、技术要求偏离表的序号、货物名称、招标技术要求等栏目</w:t>
      </w:r>
      <w:bookmarkStart w:id="9" w:name="_Hlk72094407"/>
      <w:r>
        <w:rPr>
          <w:rFonts w:hint="eastAsia"/>
          <w:bCs/>
          <w:szCs w:val="21"/>
        </w:rPr>
        <w:t>对应“用户需求书”中的“技术要求”章节</w:t>
      </w:r>
      <w:bookmarkEnd w:id="9"/>
      <w:r>
        <w:rPr>
          <w:rFonts w:hint="eastAsia"/>
          <w:bCs/>
          <w:szCs w:val="21"/>
        </w:rPr>
        <w:t>相关内容。</w:t>
      </w:r>
    </w:p>
    <w:p w14:paraId="5D94B9DF">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25EC0078">
      <w:pPr>
        <w:ind w:firstLine="420" w:firstLineChars="200"/>
        <w:rPr>
          <w:bCs/>
          <w:color w:val="FF0000"/>
          <w:szCs w:val="21"/>
        </w:rPr>
      </w:pPr>
      <w:r>
        <w:rPr>
          <w:bCs/>
          <w:szCs w:val="21"/>
        </w:rPr>
        <w:t>3</w:t>
      </w:r>
      <w:r>
        <w:rPr>
          <w:rFonts w:hint="eastAsia"/>
          <w:bCs/>
          <w:szCs w:val="21"/>
        </w:rPr>
        <w:t>、</w:t>
      </w:r>
      <w:bookmarkStart w:id="10" w:name="_Hlk72158270"/>
      <w:r>
        <w:rPr>
          <w:rFonts w:hint="eastAsia"/>
          <w:bCs/>
          <w:szCs w:val="21"/>
        </w:rPr>
        <w:t>“偏离情况”</w:t>
      </w:r>
      <w:bookmarkEnd w:id="10"/>
      <w:r>
        <w:rPr>
          <w:rFonts w:hint="eastAsia"/>
          <w:bCs/>
          <w:szCs w:val="21"/>
        </w:rPr>
        <w:t>一栏填写如实填写“正偏离”、“负偏离”或“无偏离”，其中：</w:t>
      </w:r>
      <w:bookmarkStart w:id="11" w:name="_Hlk72093866"/>
      <w:r>
        <w:rPr>
          <w:rFonts w:hint="eastAsia"/>
          <w:bCs/>
          <w:szCs w:val="21"/>
        </w:rPr>
        <w:t>“正偏离”表示“投标响应优于招标技术要求”，“负偏离”表示“投标响应不满足招标技术要求”，“无偏离”表示“投标响应与招标技术要求一致”</w:t>
      </w:r>
      <w:bookmarkEnd w:id="1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12F9668E">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05232048">
      <w:pPr>
        <w:ind w:firstLine="420" w:firstLineChars="200"/>
        <w:rPr>
          <w:bCs/>
          <w:szCs w:val="21"/>
        </w:rPr>
      </w:pPr>
      <w:r>
        <w:rPr>
          <w:rFonts w:hint="eastAsia"/>
          <w:bCs/>
          <w:szCs w:val="21"/>
        </w:rPr>
        <w:t>5、</w:t>
      </w:r>
      <w:bookmarkStart w:id="12" w:name="_Hlk72096106"/>
      <w:r>
        <w:rPr>
          <w:rFonts w:hint="eastAsia"/>
          <w:bCs/>
          <w:szCs w:val="21"/>
        </w:rPr>
        <w:t>证明资料条款响应要求</w:t>
      </w:r>
      <w:bookmarkEnd w:id="1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4" w:name="_Hlk73558164"/>
      <w:r>
        <w:rPr>
          <w:rFonts w:hint="eastAsia"/>
          <w:bCs/>
          <w:szCs w:val="21"/>
        </w:rPr>
        <w:t>且投标人在“偏离情况”一栏响应为“正偏离”或“无偏离”的，经采购人认定，将判定为负偏离。</w:t>
      </w:r>
      <w:bookmarkEnd w:id="13"/>
      <w:bookmarkEnd w:id="14"/>
    </w:p>
    <w:p w14:paraId="7FB4A3C1">
      <w:pPr>
        <w:ind w:firstLine="420" w:firstLineChars="200"/>
        <w:rPr>
          <w:bCs/>
          <w:szCs w:val="21"/>
        </w:rPr>
      </w:pPr>
      <w:r>
        <w:rPr>
          <w:rFonts w:hint="eastAsia"/>
          <w:bCs/>
          <w:szCs w:val="21"/>
        </w:rPr>
        <w:t>6、</w:t>
      </w:r>
      <w:bookmarkStart w:id="15" w:name="_Hlk72096137"/>
      <w:r>
        <w:rPr>
          <w:rFonts w:hint="eastAsia"/>
          <w:bCs/>
          <w:szCs w:val="21"/>
        </w:rPr>
        <w:t>表后“证明资料”部分内容的编制</w:t>
      </w:r>
      <w:bookmarkEnd w:id="15"/>
      <w:r>
        <w:rPr>
          <w:rFonts w:hint="eastAsia"/>
          <w:bCs/>
          <w:szCs w:val="21"/>
        </w:rPr>
        <w:t>：提供的所有证明资料应当统一编号（排序），且证明资料的编号（顺序）、数量和名称（形式）均应与“说明”一栏所填内容保持一致（一一对应），以便采购人查看。</w:t>
      </w:r>
      <w:bookmarkStart w:id="16" w:name="_Hlk73558180"/>
      <w:r>
        <w:rPr>
          <w:rFonts w:hint="eastAsia"/>
          <w:bCs/>
          <w:szCs w:val="21"/>
        </w:rPr>
        <w:t>未按照招标文件要求在表后放置证明材料的供应商将承担不利后果，经采购人认定，相关技术要求将判定为负偏离。</w:t>
      </w:r>
      <w:bookmarkEnd w:id="16"/>
    </w:p>
    <w:p w14:paraId="3A3E5F94">
      <w:pPr>
        <w:ind w:firstLine="420" w:firstLineChars="200"/>
        <w:rPr>
          <w:bCs/>
          <w:szCs w:val="21"/>
        </w:rPr>
      </w:pPr>
      <w:r>
        <w:rPr>
          <w:rFonts w:hint="eastAsia"/>
          <w:bCs/>
          <w:szCs w:val="21"/>
        </w:rPr>
        <w:t>7、</w:t>
      </w:r>
      <w:bookmarkStart w:id="17" w:name="_Hlk72096176"/>
      <w:r>
        <w:rPr>
          <w:rFonts w:hint="eastAsia"/>
          <w:bCs/>
          <w:szCs w:val="21"/>
        </w:rPr>
        <w:t>证明资料的形式及其它具体要求</w:t>
      </w:r>
      <w:bookmarkEnd w:id="17"/>
      <w:r>
        <w:rPr>
          <w:rFonts w:hint="eastAsia"/>
          <w:bCs/>
          <w:szCs w:val="21"/>
        </w:rPr>
        <w:t>：</w:t>
      </w:r>
    </w:p>
    <w:p w14:paraId="72CC6E97">
      <w:pPr>
        <w:ind w:firstLine="420" w:firstLineChars="200"/>
        <w:rPr>
          <w:bCs/>
          <w:szCs w:val="21"/>
        </w:rPr>
      </w:pPr>
      <w:r>
        <w:rPr>
          <w:rFonts w:hint="eastAsia"/>
          <w:bCs/>
          <w:szCs w:val="21"/>
        </w:rPr>
        <w:t>（1）除照片、图片（截图）及不需加盖公章的文字说明（技术说明）外，其它证明资料均要求为原件扫描件；</w:t>
      </w:r>
    </w:p>
    <w:p w14:paraId="48D51AF7">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E98EEC4">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72756AF">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E3A2EEA">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7E0978B">
      <w:pPr>
        <w:ind w:firstLine="420" w:firstLineChars="200"/>
        <w:rPr>
          <w:bCs/>
          <w:szCs w:val="21"/>
        </w:rPr>
      </w:pPr>
      <w:r>
        <w:rPr>
          <w:rFonts w:hint="eastAsia"/>
          <w:bCs/>
          <w:szCs w:val="21"/>
        </w:rPr>
        <w:t>其它证明资料的形式要求参照以上要求执行；</w:t>
      </w:r>
    </w:p>
    <w:p w14:paraId="5884C746">
      <w:pPr>
        <w:ind w:firstLine="420" w:firstLineChars="200"/>
        <w:rPr>
          <w:bCs/>
          <w:szCs w:val="21"/>
        </w:rPr>
      </w:pPr>
      <w:r>
        <w:rPr>
          <w:rFonts w:hint="eastAsia"/>
          <w:bCs/>
          <w:szCs w:val="21"/>
        </w:rPr>
        <w:t>8、其它注意事项：</w:t>
      </w:r>
    </w:p>
    <w:p w14:paraId="33684CC5">
      <w:pPr>
        <w:ind w:firstLine="420" w:firstLineChars="200"/>
        <w:rPr>
          <w:bCs/>
          <w:szCs w:val="21"/>
        </w:rPr>
      </w:pPr>
      <w:r>
        <w:rPr>
          <w:rFonts w:hint="eastAsia"/>
          <w:bCs/>
          <w:szCs w:val="21"/>
        </w:rPr>
        <w:t>（1）采购人有权对投标人的响应情况作出判断（评审结论）；</w:t>
      </w:r>
    </w:p>
    <w:p w14:paraId="794BEC87">
      <w:pPr>
        <w:ind w:firstLine="420" w:firstLineChars="200"/>
        <w:rPr>
          <w:bCs/>
          <w:szCs w:val="21"/>
        </w:rPr>
      </w:pPr>
      <w:r>
        <w:rPr>
          <w:rFonts w:hint="eastAsia"/>
          <w:bCs/>
          <w:szCs w:val="21"/>
        </w:rPr>
        <w:t>（2）</w:t>
      </w:r>
      <w:bookmarkStart w:id="18"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8"/>
    </w:p>
    <w:p w14:paraId="6722E3B5">
      <w:pPr>
        <w:ind w:firstLine="482" w:firstLineChars="200"/>
        <w:rPr>
          <w:b/>
          <w:sz w:val="24"/>
        </w:rPr>
      </w:pPr>
    </w:p>
    <w:p w14:paraId="4CBB70EE">
      <w:pPr>
        <w:widowControl/>
        <w:jc w:val="left"/>
        <w:rPr>
          <w:rFonts w:hint="eastAsia" w:ascii="宋体" w:hAnsi="宋体"/>
          <w:b/>
          <w:sz w:val="30"/>
          <w:szCs w:val="30"/>
        </w:rPr>
      </w:pPr>
      <w:r>
        <w:rPr>
          <w:rFonts w:hint="eastAsia" w:ascii="宋体" w:hAnsi="宋体" w:cs="宋体"/>
          <w:b/>
          <w:szCs w:val="21"/>
        </w:rPr>
        <w:br w:type="page"/>
      </w:r>
    </w:p>
    <w:p w14:paraId="638B7588">
      <w:pPr>
        <w:pStyle w:val="31"/>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14:paraId="711F2E20">
      <w:pPr>
        <w:pStyle w:val="31"/>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3"/>
        <w:tblW w:w="5092" w:type="pct"/>
        <w:tblInd w:w="-152" w:type="dxa"/>
        <w:tblLayout w:type="autofit"/>
        <w:tblCellMar>
          <w:top w:w="0" w:type="dxa"/>
          <w:left w:w="108" w:type="dxa"/>
          <w:bottom w:w="0" w:type="dxa"/>
          <w:right w:w="108" w:type="dxa"/>
        </w:tblCellMar>
      </w:tblPr>
      <w:tblGrid>
        <w:gridCol w:w="775"/>
        <w:gridCol w:w="1644"/>
        <w:gridCol w:w="3137"/>
        <w:gridCol w:w="1040"/>
        <w:gridCol w:w="1040"/>
        <w:gridCol w:w="1043"/>
      </w:tblGrid>
      <w:tr w14:paraId="1B5EBFC7">
        <w:tblPrEx>
          <w:tblCellMar>
            <w:top w:w="0" w:type="dxa"/>
            <w:left w:w="108" w:type="dxa"/>
            <w:bottom w:w="0" w:type="dxa"/>
            <w:right w:w="108" w:type="dxa"/>
          </w:tblCellMar>
        </w:tblPrEx>
        <w:trPr>
          <w:trHeight w:val="512" w:hRule="atLeast"/>
        </w:trPr>
        <w:tc>
          <w:tcPr>
            <w:tcW w:w="447" w:type="pct"/>
            <w:tcBorders>
              <w:top w:val="single" w:color="000000" w:sz="8" w:space="0"/>
              <w:left w:val="single" w:color="000000" w:sz="8" w:space="0"/>
              <w:bottom w:val="single" w:color="000000" w:sz="8" w:space="0"/>
              <w:right w:val="single" w:color="000000" w:sz="8" w:space="0"/>
            </w:tcBorders>
            <w:shd w:val="clear" w:color="auto" w:fill="C7D9F1"/>
            <w:vAlign w:val="center"/>
          </w:tcPr>
          <w:p w14:paraId="73D2B58D">
            <w:pPr>
              <w:widowControl/>
              <w:jc w:val="center"/>
              <w:rPr>
                <w:rFonts w:hint="eastAsia" w:ascii="宋体" w:hAnsi="宋体"/>
                <w:b/>
                <w:bCs/>
                <w:snapToGrid w:val="0"/>
                <w:color w:val="000000"/>
                <w:kern w:val="0"/>
                <w:szCs w:val="21"/>
              </w:rPr>
            </w:pPr>
            <w:r>
              <w:rPr>
                <w:rFonts w:hint="eastAsia"/>
                <w:b/>
              </w:rPr>
              <w:t>序号</w:t>
            </w:r>
          </w:p>
        </w:tc>
        <w:tc>
          <w:tcPr>
            <w:tcW w:w="947" w:type="pct"/>
            <w:tcBorders>
              <w:top w:val="single" w:color="000000" w:sz="8" w:space="0"/>
              <w:left w:val="nil"/>
              <w:bottom w:val="single" w:color="000000" w:sz="8" w:space="0"/>
              <w:right w:val="single" w:color="000000" w:sz="8" w:space="0"/>
            </w:tcBorders>
            <w:shd w:val="clear" w:color="auto" w:fill="C7D9F1"/>
            <w:vAlign w:val="center"/>
          </w:tcPr>
          <w:p w14:paraId="563B3221">
            <w:pPr>
              <w:widowControl/>
              <w:jc w:val="center"/>
              <w:rPr>
                <w:rFonts w:hint="eastAsia" w:ascii="宋体" w:hAnsi="宋体"/>
                <w:b/>
                <w:bCs/>
                <w:snapToGrid w:val="0"/>
                <w:color w:val="000000"/>
                <w:kern w:val="0"/>
                <w:szCs w:val="21"/>
              </w:rPr>
            </w:pPr>
            <w:r>
              <w:rPr>
                <w:rFonts w:hint="eastAsia"/>
                <w:b/>
              </w:rPr>
              <w:t>商务需求项</w:t>
            </w:r>
          </w:p>
        </w:tc>
        <w:tc>
          <w:tcPr>
            <w:tcW w:w="1807" w:type="pct"/>
            <w:tcBorders>
              <w:top w:val="single" w:color="000000" w:sz="8" w:space="0"/>
              <w:left w:val="nil"/>
              <w:bottom w:val="single" w:color="000000" w:sz="8" w:space="0"/>
              <w:right w:val="single" w:color="000000" w:sz="8" w:space="0"/>
            </w:tcBorders>
            <w:shd w:val="clear" w:color="auto" w:fill="C7D9F1"/>
            <w:vAlign w:val="center"/>
          </w:tcPr>
          <w:p w14:paraId="15F98A28">
            <w:pPr>
              <w:widowControl/>
              <w:jc w:val="center"/>
              <w:rPr>
                <w:rFonts w:hint="eastAsia" w:ascii="宋体" w:hAnsi="宋体"/>
                <w:b/>
                <w:bCs/>
                <w:snapToGrid w:val="0"/>
                <w:color w:val="000000"/>
                <w:kern w:val="0"/>
                <w:szCs w:val="21"/>
              </w:rPr>
            </w:pPr>
            <w:r>
              <w:rPr>
                <w:rFonts w:hint="eastAsia"/>
                <w:b/>
              </w:rPr>
              <w:t>招标商务要求</w:t>
            </w:r>
          </w:p>
        </w:tc>
        <w:tc>
          <w:tcPr>
            <w:tcW w:w="599" w:type="pct"/>
            <w:tcBorders>
              <w:top w:val="single" w:color="000000" w:sz="8" w:space="0"/>
              <w:left w:val="nil"/>
              <w:bottom w:val="single" w:color="000000" w:sz="8" w:space="0"/>
              <w:right w:val="single" w:color="000000" w:sz="8" w:space="0"/>
            </w:tcBorders>
            <w:shd w:val="clear" w:color="auto" w:fill="C7D9F1"/>
            <w:vAlign w:val="center"/>
          </w:tcPr>
          <w:p w14:paraId="5F4165CF">
            <w:pPr>
              <w:widowControl/>
              <w:jc w:val="center"/>
              <w:rPr>
                <w:b/>
              </w:rPr>
            </w:pPr>
            <w:r>
              <w:rPr>
                <w:rFonts w:hint="eastAsia" w:ascii="宋体" w:hAnsi="宋体" w:cs="宋体"/>
                <w:b/>
                <w:bCs/>
                <w:snapToGrid w:val="0"/>
                <w:kern w:val="0"/>
                <w:szCs w:val="21"/>
              </w:rPr>
              <w:t>应答条款</w:t>
            </w:r>
          </w:p>
        </w:tc>
        <w:tc>
          <w:tcPr>
            <w:tcW w:w="599" w:type="pct"/>
            <w:tcBorders>
              <w:top w:val="single" w:color="000000" w:sz="8" w:space="0"/>
              <w:left w:val="nil"/>
              <w:bottom w:val="single" w:color="000000" w:sz="8" w:space="0"/>
              <w:right w:val="single" w:color="000000" w:sz="8" w:space="0"/>
            </w:tcBorders>
            <w:shd w:val="clear" w:color="auto" w:fill="C7D9F1"/>
            <w:vAlign w:val="center"/>
          </w:tcPr>
          <w:p w14:paraId="179B5B3B">
            <w:pPr>
              <w:widowControl/>
              <w:jc w:val="center"/>
              <w:rPr>
                <w:b/>
              </w:rPr>
            </w:pPr>
            <w:r>
              <w:rPr>
                <w:rFonts w:hint="eastAsia" w:ascii="宋体" w:hAnsi="宋体" w:cs="宋体"/>
                <w:b/>
                <w:bCs/>
                <w:snapToGrid w:val="0"/>
                <w:kern w:val="0"/>
                <w:szCs w:val="21"/>
              </w:rPr>
              <w:t>偏离情况</w:t>
            </w:r>
          </w:p>
        </w:tc>
        <w:tc>
          <w:tcPr>
            <w:tcW w:w="599" w:type="pct"/>
            <w:tcBorders>
              <w:top w:val="single" w:color="000000" w:sz="8" w:space="0"/>
              <w:left w:val="nil"/>
              <w:bottom w:val="single" w:color="000000" w:sz="8" w:space="0"/>
              <w:right w:val="single" w:color="000000" w:sz="8" w:space="0"/>
            </w:tcBorders>
            <w:shd w:val="clear" w:color="auto" w:fill="C7D9F1"/>
            <w:vAlign w:val="center"/>
          </w:tcPr>
          <w:p w14:paraId="41871637">
            <w:pPr>
              <w:widowControl/>
              <w:jc w:val="center"/>
              <w:rPr>
                <w:b/>
              </w:rPr>
            </w:pPr>
            <w:r>
              <w:rPr>
                <w:rFonts w:hint="eastAsia" w:ascii="宋体" w:hAnsi="宋体" w:cs="宋体"/>
                <w:b/>
                <w:bCs/>
                <w:snapToGrid w:val="0"/>
                <w:kern w:val="0"/>
                <w:szCs w:val="21"/>
              </w:rPr>
              <w:t>备注</w:t>
            </w:r>
          </w:p>
        </w:tc>
      </w:tr>
      <w:tr w14:paraId="79D8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1E8DA1E9">
            <w:pPr>
              <w:rPr>
                <w:b/>
              </w:rPr>
            </w:pPr>
            <w:r>
              <w:rPr>
                <w:rFonts w:hint="eastAsia"/>
                <w:b/>
              </w:rPr>
              <w:t>（一）免费保修期内售后服务要求</w:t>
            </w:r>
          </w:p>
        </w:tc>
      </w:tr>
      <w:tr w14:paraId="74A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47" w:type="pct"/>
            <w:vAlign w:val="center"/>
          </w:tcPr>
          <w:p w14:paraId="535A9E15">
            <w:pPr>
              <w:jc w:val="center"/>
              <w:rPr>
                <w:bCs/>
              </w:rPr>
            </w:pPr>
            <w:r>
              <w:rPr>
                <w:rFonts w:hint="eastAsia"/>
                <w:bCs/>
              </w:rPr>
              <w:t>1</w:t>
            </w:r>
          </w:p>
        </w:tc>
        <w:tc>
          <w:tcPr>
            <w:tcW w:w="947" w:type="pct"/>
            <w:vAlign w:val="top"/>
          </w:tcPr>
          <w:p w14:paraId="0653F04B">
            <w:pPr>
              <w:jc w:val="center"/>
            </w:pPr>
            <w:r>
              <w:rPr>
                <w:rFonts w:hint="eastAsia"/>
              </w:rPr>
              <w:t>维修响应及故障解决时间</w:t>
            </w:r>
          </w:p>
        </w:tc>
        <w:tc>
          <w:tcPr>
            <w:tcW w:w="1807" w:type="pct"/>
            <w:vAlign w:val="top"/>
          </w:tcPr>
          <w:p w14:paraId="28E81927">
            <w:pPr>
              <w:rPr>
                <w:b/>
              </w:rPr>
            </w:pPr>
            <w:r>
              <w:rPr>
                <w:rFonts w:hint="eastAsia" w:ascii="宋体" w:hAnsi="宋体" w:eastAsia="宋体" w:cs="宋体"/>
                <w:color w:val="000000"/>
                <w:sz w:val="20"/>
                <w:szCs w:val="20"/>
              </w:rPr>
              <w:t>在免费保修期内，一旦发生质量问题，中标人保证在接到通知</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小时内赶到现场进行修理或更换。</w:t>
            </w:r>
          </w:p>
        </w:tc>
        <w:tc>
          <w:tcPr>
            <w:tcW w:w="599" w:type="pct"/>
          </w:tcPr>
          <w:p w14:paraId="7C454A83">
            <w:pPr>
              <w:rPr>
                <w:bCs/>
                <w:szCs w:val="21"/>
              </w:rPr>
            </w:pPr>
          </w:p>
        </w:tc>
        <w:tc>
          <w:tcPr>
            <w:tcW w:w="599" w:type="pct"/>
          </w:tcPr>
          <w:p w14:paraId="2FEFEC1C">
            <w:pPr>
              <w:rPr>
                <w:bCs/>
                <w:szCs w:val="21"/>
              </w:rPr>
            </w:pPr>
          </w:p>
        </w:tc>
        <w:tc>
          <w:tcPr>
            <w:tcW w:w="599" w:type="pct"/>
          </w:tcPr>
          <w:p w14:paraId="347C9685">
            <w:pPr>
              <w:rPr>
                <w:bCs/>
                <w:szCs w:val="21"/>
              </w:rPr>
            </w:pPr>
          </w:p>
        </w:tc>
      </w:tr>
      <w:tr w14:paraId="0773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47" w:type="pct"/>
            <w:vMerge w:val="restart"/>
            <w:vAlign w:val="center"/>
          </w:tcPr>
          <w:p w14:paraId="0252E81A">
            <w:pPr>
              <w:jc w:val="center"/>
              <w:rPr>
                <w:szCs w:val="21"/>
              </w:rPr>
            </w:pPr>
            <w:r>
              <w:rPr>
                <w:rFonts w:hint="eastAsia"/>
                <w:szCs w:val="21"/>
              </w:rPr>
              <w:t>2</w:t>
            </w:r>
          </w:p>
        </w:tc>
        <w:tc>
          <w:tcPr>
            <w:tcW w:w="947" w:type="pct"/>
            <w:vMerge w:val="restart"/>
            <w:vAlign w:val="center"/>
          </w:tcPr>
          <w:p w14:paraId="6067885C">
            <w:pPr>
              <w:jc w:val="center"/>
              <w:rPr>
                <w:szCs w:val="21"/>
              </w:rPr>
            </w:pPr>
            <w:r>
              <w:rPr>
                <w:rFonts w:hint="eastAsia"/>
                <w:szCs w:val="21"/>
              </w:rPr>
              <w:t>免费保修期</w:t>
            </w:r>
          </w:p>
        </w:tc>
        <w:tc>
          <w:tcPr>
            <w:tcW w:w="1807" w:type="pct"/>
            <w:vAlign w:val="top"/>
          </w:tcPr>
          <w:p w14:paraId="5F543AF2">
            <w:pPr>
              <w:rPr>
                <w:b/>
                <w:szCs w:val="21"/>
              </w:rPr>
            </w:pPr>
            <w:r>
              <w:rPr>
                <w:rFonts w:hint="eastAsia" w:ascii="宋体" w:hAnsi="宋体" w:eastAsia="宋体" w:cs="宋体"/>
                <w:color w:val="000000"/>
                <w:sz w:val="20"/>
                <w:szCs w:val="20"/>
              </w:rPr>
              <w:t>1.货物免费保修期</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年，时间自最终验收合格并交付使用之日起计算。</w:t>
            </w:r>
          </w:p>
        </w:tc>
        <w:tc>
          <w:tcPr>
            <w:tcW w:w="599" w:type="pct"/>
          </w:tcPr>
          <w:p w14:paraId="69D57C93">
            <w:pPr>
              <w:rPr>
                <w:bCs/>
                <w:szCs w:val="21"/>
              </w:rPr>
            </w:pPr>
          </w:p>
        </w:tc>
        <w:tc>
          <w:tcPr>
            <w:tcW w:w="599" w:type="pct"/>
          </w:tcPr>
          <w:p w14:paraId="675509BB">
            <w:pPr>
              <w:rPr>
                <w:bCs/>
                <w:szCs w:val="21"/>
              </w:rPr>
            </w:pPr>
          </w:p>
        </w:tc>
        <w:tc>
          <w:tcPr>
            <w:tcW w:w="599" w:type="pct"/>
          </w:tcPr>
          <w:p w14:paraId="5BD4B307">
            <w:pPr>
              <w:rPr>
                <w:bCs/>
                <w:szCs w:val="21"/>
              </w:rPr>
            </w:pPr>
          </w:p>
        </w:tc>
      </w:tr>
      <w:tr w14:paraId="1C75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vAlign w:val="center"/>
          </w:tcPr>
          <w:p w14:paraId="3C754BD2">
            <w:pPr>
              <w:jc w:val="center"/>
              <w:rPr>
                <w:b/>
              </w:rPr>
            </w:pPr>
          </w:p>
        </w:tc>
        <w:tc>
          <w:tcPr>
            <w:tcW w:w="947" w:type="pct"/>
            <w:vMerge w:val="continue"/>
            <w:vAlign w:val="center"/>
          </w:tcPr>
          <w:p w14:paraId="052DD835"/>
        </w:tc>
        <w:tc>
          <w:tcPr>
            <w:tcW w:w="1807" w:type="pct"/>
            <w:vAlign w:val="center"/>
          </w:tcPr>
          <w:p w14:paraId="3BE928B4">
            <w:pPr>
              <w:rPr>
                <w:bCs/>
                <w:szCs w:val="21"/>
              </w:rPr>
            </w:pPr>
            <w:r>
              <w:rPr>
                <w:rFonts w:hint="eastAsia" w:ascii="宋体" w:hAnsi="宋体" w:eastAsia="宋体" w:cs="宋体"/>
                <w:color w:val="000000"/>
                <w:sz w:val="20"/>
                <w:szCs w:val="20"/>
              </w:rPr>
              <w:t>2.免费保修期内，所有服务及配件全部免费。</w:t>
            </w:r>
          </w:p>
        </w:tc>
        <w:tc>
          <w:tcPr>
            <w:tcW w:w="599" w:type="pct"/>
          </w:tcPr>
          <w:p w14:paraId="57F55CEE">
            <w:pPr>
              <w:rPr>
                <w:bCs/>
                <w:szCs w:val="21"/>
              </w:rPr>
            </w:pPr>
          </w:p>
        </w:tc>
        <w:tc>
          <w:tcPr>
            <w:tcW w:w="599" w:type="pct"/>
          </w:tcPr>
          <w:p w14:paraId="441F219C">
            <w:pPr>
              <w:rPr>
                <w:bCs/>
                <w:szCs w:val="21"/>
              </w:rPr>
            </w:pPr>
          </w:p>
        </w:tc>
        <w:tc>
          <w:tcPr>
            <w:tcW w:w="599" w:type="pct"/>
          </w:tcPr>
          <w:p w14:paraId="16811CEC">
            <w:pPr>
              <w:rPr>
                <w:bCs/>
                <w:szCs w:val="21"/>
              </w:rPr>
            </w:pPr>
          </w:p>
        </w:tc>
      </w:tr>
      <w:tr w14:paraId="223C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7" w:type="pct"/>
            <w:vAlign w:val="center"/>
          </w:tcPr>
          <w:p w14:paraId="79CDE692">
            <w:pPr>
              <w:jc w:val="center"/>
              <w:rPr>
                <w:b/>
              </w:rPr>
            </w:pPr>
            <w:r>
              <w:rPr>
                <w:rFonts w:hint="eastAsia"/>
                <w:szCs w:val="21"/>
              </w:rPr>
              <w:t>3</w:t>
            </w:r>
          </w:p>
        </w:tc>
        <w:tc>
          <w:tcPr>
            <w:tcW w:w="947" w:type="pct"/>
            <w:vAlign w:val="center"/>
          </w:tcPr>
          <w:p w14:paraId="3727D97D">
            <w:pPr>
              <w:jc w:val="center"/>
              <w:rPr>
                <w:b/>
              </w:rPr>
            </w:pPr>
            <w:r>
              <w:rPr>
                <w:rFonts w:hint="eastAsia"/>
                <w:szCs w:val="21"/>
              </w:rPr>
              <w:t>技术文件</w:t>
            </w:r>
          </w:p>
        </w:tc>
        <w:tc>
          <w:tcPr>
            <w:tcW w:w="1807" w:type="pct"/>
            <w:vAlign w:val="center"/>
          </w:tcPr>
          <w:p w14:paraId="51439C0F">
            <w:pPr>
              <w:rPr>
                <w:bCs/>
              </w:rPr>
            </w:pPr>
            <w:r>
              <w:rPr>
                <w:rFonts w:hint="eastAsia" w:ascii="宋体" w:hAnsi="宋体" w:eastAsia="宋体" w:cs="宋体"/>
                <w:color w:val="000000"/>
                <w:sz w:val="20"/>
                <w:szCs w:val="20"/>
              </w:rPr>
              <w:t>供应商应提供全套、完整的书面技术资料，包括仪器说明书、操作手册、简单维修说明、图纸等。</w:t>
            </w:r>
          </w:p>
        </w:tc>
        <w:tc>
          <w:tcPr>
            <w:tcW w:w="599" w:type="pct"/>
          </w:tcPr>
          <w:p w14:paraId="1EF56E9E">
            <w:pPr>
              <w:rPr>
                <w:bCs/>
              </w:rPr>
            </w:pPr>
          </w:p>
        </w:tc>
        <w:tc>
          <w:tcPr>
            <w:tcW w:w="599" w:type="pct"/>
          </w:tcPr>
          <w:p w14:paraId="61CA1777">
            <w:pPr>
              <w:rPr>
                <w:bCs/>
              </w:rPr>
            </w:pPr>
          </w:p>
        </w:tc>
        <w:tc>
          <w:tcPr>
            <w:tcW w:w="599" w:type="pct"/>
          </w:tcPr>
          <w:p w14:paraId="152902EA">
            <w:pPr>
              <w:rPr>
                <w:bCs/>
              </w:rPr>
            </w:pPr>
          </w:p>
        </w:tc>
      </w:tr>
      <w:tr w14:paraId="57B5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7" w:type="pct"/>
            <w:vAlign w:val="center"/>
          </w:tcPr>
          <w:p w14:paraId="04695435">
            <w:pPr>
              <w:jc w:val="center"/>
              <w:rPr>
                <w:bCs/>
              </w:rPr>
            </w:pPr>
            <w:r>
              <w:rPr>
                <w:rFonts w:hint="eastAsia"/>
                <w:bCs/>
              </w:rPr>
              <w:t>4</w:t>
            </w:r>
          </w:p>
        </w:tc>
        <w:tc>
          <w:tcPr>
            <w:tcW w:w="947" w:type="pct"/>
            <w:vAlign w:val="center"/>
          </w:tcPr>
          <w:p w14:paraId="3E23EFFB">
            <w:pPr>
              <w:jc w:val="center"/>
              <w:rPr>
                <w:bCs/>
              </w:rPr>
            </w:pPr>
            <w:r>
              <w:rPr>
                <w:rFonts w:hint="eastAsia"/>
                <w:szCs w:val="21"/>
              </w:rPr>
              <w:t>安装调试</w:t>
            </w:r>
          </w:p>
        </w:tc>
        <w:tc>
          <w:tcPr>
            <w:tcW w:w="1807" w:type="pct"/>
            <w:vAlign w:val="center"/>
          </w:tcPr>
          <w:p w14:paraId="60F4DBE0">
            <w:pPr>
              <w:rPr>
                <w:rFonts w:hint="eastAsia" w:ascii="宋体" w:hAnsi="宋体" w:eastAsia="宋体" w:cs="宋体"/>
                <w:color w:val="000000"/>
                <w:sz w:val="20"/>
                <w:szCs w:val="20"/>
              </w:rPr>
            </w:pPr>
            <w:r>
              <w:rPr>
                <w:rFonts w:hint="eastAsia" w:ascii="宋体" w:hAnsi="宋体" w:eastAsia="宋体" w:cs="宋体"/>
                <w:color w:val="000000"/>
                <w:sz w:val="20"/>
                <w:szCs w:val="20"/>
              </w:rPr>
              <w:t>（1）中标供应商应当派有经验的技术人员到现场进行安装、调试，直到设备正常使用。</w:t>
            </w:r>
          </w:p>
          <w:p w14:paraId="04569143">
            <w:pPr>
              <w:rPr>
                <w:rFonts w:hint="eastAsia" w:ascii="宋体" w:hAnsi="宋体" w:eastAsia="宋体" w:cs="宋体"/>
                <w:color w:val="000000"/>
                <w:sz w:val="20"/>
                <w:szCs w:val="20"/>
              </w:rPr>
            </w:pPr>
            <w:r>
              <w:rPr>
                <w:rFonts w:hint="eastAsia" w:ascii="宋体" w:hAnsi="宋体" w:eastAsia="宋体" w:cs="宋体"/>
                <w:color w:val="000000"/>
                <w:sz w:val="20"/>
                <w:szCs w:val="20"/>
              </w:rPr>
              <w:t>（2）由采购人按合同和采购文件、响应文件约定的要求和标准及中华人民共和国现行的验收规范和评定标准进行交货验收。</w:t>
            </w:r>
          </w:p>
          <w:p w14:paraId="11688E89">
            <w:pPr>
              <w:rPr>
                <w:bCs/>
                <w:szCs w:val="21"/>
              </w:rPr>
            </w:pPr>
            <w:r>
              <w:rPr>
                <w:rFonts w:hint="eastAsia" w:ascii="宋体" w:hAnsi="宋体" w:eastAsia="宋体" w:cs="宋体"/>
                <w:color w:val="000000"/>
                <w:sz w:val="20"/>
                <w:szCs w:val="20"/>
              </w:rPr>
              <w:t>（3）验收要求：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tc>
        <w:tc>
          <w:tcPr>
            <w:tcW w:w="599" w:type="pct"/>
          </w:tcPr>
          <w:p w14:paraId="180D22B9">
            <w:pPr>
              <w:rPr>
                <w:bCs/>
              </w:rPr>
            </w:pPr>
          </w:p>
        </w:tc>
        <w:tc>
          <w:tcPr>
            <w:tcW w:w="599" w:type="pct"/>
          </w:tcPr>
          <w:p w14:paraId="1690693F">
            <w:pPr>
              <w:rPr>
                <w:bCs/>
              </w:rPr>
            </w:pPr>
          </w:p>
        </w:tc>
        <w:tc>
          <w:tcPr>
            <w:tcW w:w="599" w:type="pct"/>
          </w:tcPr>
          <w:p w14:paraId="4C730EE8">
            <w:pPr>
              <w:rPr>
                <w:bCs/>
              </w:rPr>
            </w:pPr>
          </w:p>
        </w:tc>
      </w:tr>
      <w:tr w14:paraId="6568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7CFE8E8D">
            <w:pPr>
              <w:rPr>
                <w:rFonts w:hint="eastAsia" w:ascii="宋体" w:hAnsi="宋体"/>
                <w:b/>
              </w:rPr>
            </w:pPr>
            <w:r>
              <w:rPr>
                <w:rFonts w:hint="eastAsia" w:ascii="宋体" w:hAnsi="宋体"/>
                <w:b/>
              </w:rPr>
              <w:t>（</w:t>
            </w:r>
            <w:r>
              <w:rPr>
                <w:rFonts w:hint="eastAsia" w:ascii="宋体" w:hAnsi="宋体"/>
                <w:b/>
                <w:lang w:eastAsia="zh-CN"/>
              </w:rPr>
              <w:t>二</w:t>
            </w:r>
            <w:r>
              <w:rPr>
                <w:rFonts w:hint="eastAsia" w:ascii="宋体" w:hAnsi="宋体"/>
                <w:b/>
              </w:rPr>
              <w:t>）其他商务要求</w:t>
            </w:r>
          </w:p>
        </w:tc>
      </w:tr>
      <w:tr w14:paraId="5FBD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restart"/>
            <w:vAlign w:val="center"/>
          </w:tcPr>
          <w:p w14:paraId="5B57B804">
            <w:pPr>
              <w:jc w:val="center"/>
              <w:rPr>
                <w:rFonts w:hint="eastAsia" w:ascii="宋体" w:hAnsi="宋体"/>
                <w:b/>
                <w:sz w:val="20"/>
                <w:szCs w:val="20"/>
              </w:rPr>
            </w:pPr>
            <w:r>
              <w:rPr>
                <w:rFonts w:hint="eastAsia" w:ascii="宋体" w:hAnsi="宋体"/>
                <w:b/>
                <w:sz w:val="20"/>
                <w:szCs w:val="20"/>
              </w:rPr>
              <w:t>1</w:t>
            </w:r>
          </w:p>
        </w:tc>
        <w:tc>
          <w:tcPr>
            <w:tcW w:w="947" w:type="pct"/>
            <w:vMerge w:val="restart"/>
            <w:vAlign w:val="center"/>
          </w:tcPr>
          <w:p w14:paraId="49CED3B0">
            <w:pPr>
              <w:jc w:val="center"/>
              <w:rPr>
                <w:rFonts w:hint="eastAsia" w:ascii="宋体" w:hAnsi="宋体"/>
                <w:b/>
                <w:sz w:val="20"/>
                <w:szCs w:val="20"/>
              </w:rPr>
            </w:pPr>
            <w:r>
              <w:rPr>
                <w:rFonts w:hint="eastAsia" w:ascii="宋体" w:hAnsi="宋体"/>
                <w:b/>
                <w:sz w:val="20"/>
                <w:szCs w:val="20"/>
              </w:rPr>
              <w:t>违约责任</w:t>
            </w:r>
          </w:p>
        </w:tc>
        <w:tc>
          <w:tcPr>
            <w:tcW w:w="1807" w:type="pct"/>
            <w:vAlign w:val="top"/>
          </w:tcPr>
          <w:p w14:paraId="142BDE91">
            <w:pPr>
              <w:rPr>
                <w:rFonts w:hint="eastAsia" w:ascii="宋体" w:hAnsi="宋体" w:cs="宋体"/>
                <w:color w:val="000000"/>
                <w:sz w:val="20"/>
                <w:szCs w:val="20"/>
              </w:rPr>
            </w:pPr>
            <w:r>
              <w:rPr>
                <w:rFonts w:hint="eastAsia" w:ascii="宋体" w:hAnsi="宋体" w:cs="宋体"/>
                <w:color w:val="000000"/>
                <w:sz w:val="20"/>
                <w:szCs w:val="20"/>
              </w:rPr>
              <w:t>1.1中标供应商如无正当理由逾期交付货物或完成项目实施的，每逾期一日，应向采购方支付合同总价款千分之一的违约金，但累计违约金不超过合同总价款的10%。逾期超过30日的，采购方有权单方解除合同，并要求中标供应商退还已支付款项，并赔偿因此给采购方造成的损失。</w:t>
            </w:r>
          </w:p>
        </w:tc>
        <w:tc>
          <w:tcPr>
            <w:tcW w:w="599" w:type="pct"/>
          </w:tcPr>
          <w:p w14:paraId="447093D3">
            <w:pPr>
              <w:rPr>
                <w:rFonts w:hint="eastAsia" w:ascii="宋体" w:hAnsi="宋体" w:cs="宋体"/>
                <w:color w:val="000000"/>
                <w:sz w:val="20"/>
                <w:szCs w:val="20"/>
              </w:rPr>
            </w:pPr>
          </w:p>
        </w:tc>
        <w:tc>
          <w:tcPr>
            <w:tcW w:w="599" w:type="pct"/>
          </w:tcPr>
          <w:p w14:paraId="6A1086AF">
            <w:pPr>
              <w:rPr>
                <w:rFonts w:hint="eastAsia" w:ascii="宋体" w:hAnsi="宋体" w:cs="宋体"/>
                <w:color w:val="000000"/>
                <w:sz w:val="20"/>
                <w:szCs w:val="20"/>
              </w:rPr>
            </w:pPr>
          </w:p>
        </w:tc>
        <w:tc>
          <w:tcPr>
            <w:tcW w:w="599" w:type="pct"/>
          </w:tcPr>
          <w:p w14:paraId="2E107951">
            <w:pPr>
              <w:rPr>
                <w:rFonts w:hint="eastAsia" w:ascii="宋体" w:hAnsi="宋体" w:cs="宋体"/>
                <w:color w:val="000000"/>
                <w:sz w:val="20"/>
                <w:szCs w:val="20"/>
              </w:rPr>
            </w:pPr>
          </w:p>
        </w:tc>
      </w:tr>
      <w:tr w14:paraId="077A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vAlign w:val="center"/>
          </w:tcPr>
          <w:p w14:paraId="07FA3C82">
            <w:pPr>
              <w:jc w:val="center"/>
              <w:rPr>
                <w:rFonts w:hint="eastAsia" w:ascii="宋体" w:hAnsi="宋体"/>
                <w:b/>
                <w:sz w:val="20"/>
                <w:szCs w:val="20"/>
              </w:rPr>
            </w:pPr>
          </w:p>
        </w:tc>
        <w:tc>
          <w:tcPr>
            <w:tcW w:w="947" w:type="pct"/>
            <w:vMerge w:val="continue"/>
            <w:vAlign w:val="center"/>
          </w:tcPr>
          <w:p w14:paraId="1B913D84">
            <w:pPr>
              <w:jc w:val="center"/>
              <w:rPr>
                <w:rFonts w:hint="eastAsia" w:ascii="宋体" w:hAnsi="宋体"/>
                <w:b/>
                <w:sz w:val="20"/>
                <w:szCs w:val="20"/>
              </w:rPr>
            </w:pPr>
          </w:p>
        </w:tc>
        <w:tc>
          <w:tcPr>
            <w:tcW w:w="1807" w:type="pct"/>
            <w:vAlign w:val="top"/>
          </w:tcPr>
          <w:p w14:paraId="792FE8E5">
            <w:pPr>
              <w:rPr>
                <w:rFonts w:hint="eastAsia" w:ascii="宋体" w:hAnsi="宋体" w:cs="宋体"/>
                <w:color w:val="000000"/>
                <w:sz w:val="20"/>
                <w:szCs w:val="20"/>
              </w:rPr>
            </w:pPr>
            <w:r>
              <w:rPr>
                <w:rFonts w:hint="eastAsia" w:ascii="宋体" w:hAnsi="宋体" w:cs="宋体"/>
                <w:color w:val="000000"/>
                <w:sz w:val="20"/>
                <w:szCs w:val="20"/>
              </w:rPr>
              <w:t>1.2中标人逾期交货的，应当承担继续履行、采取补救措施或者赔偿损失等违约责任</w:t>
            </w:r>
          </w:p>
        </w:tc>
        <w:tc>
          <w:tcPr>
            <w:tcW w:w="599" w:type="pct"/>
          </w:tcPr>
          <w:p w14:paraId="58165A94">
            <w:pPr>
              <w:rPr>
                <w:rFonts w:hint="eastAsia" w:ascii="宋体" w:hAnsi="宋体" w:cs="宋体"/>
                <w:color w:val="000000"/>
                <w:sz w:val="20"/>
                <w:szCs w:val="20"/>
              </w:rPr>
            </w:pPr>
          </w:p>
        </w:tc>
        <w:tc>
          <w:tcPr>
            <w:tcW w:w="599" w:type="pct"/>
          </w:tcPr>
          <w:p w14:paraId="28F5A7F6">
            <w:pPr>
              <w:rPr>
                <w:rFonts w:hint="eastAsia" w:ascii="宋体" w:hAnsi="宋体" w:cs="宋体"/>
                <w:color w:val="000000"/>
                <w:sz w:val="20"/>
                <w:szCs w:val="20"/>
              </w:rPr>
            </w:pPr>
          </w:p>
        </w:tc>
        <w:tc>
          <w:tcPr>
            <w:tcW w:w="599" w:type="pct"/>
          </w:tcPr>
          <w:p w14:paraId="2830664E">
            <w:pPr>
              <w:rPr>
                <w:rFonts w:hint="eastAsia" w:ascii="宋体" w:hAnsi="宋体" w:cs="宋体"/>
                <w:color w:val="000000"/>
                <w:sz w:val="20"/>
                <w:szCs w:val="20"/>
              </w:rPr>
            </w:pPr>
          </w:p>
        </w:tc>
      </w:tr>
      <w:tr w14:paraId="01D5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vAlign w:val="center"/>
          </w:tcPr>
          <w:p w14:paraId="6129807C">
            <w:pPr>
              <w:jc w:val="center"/>
              <w:rPr>
                <w:rFonts w:hint="eastAsia" w:ascii="宋体" w:hAnsi="宋体"/>
                <w:b/>
                <w:sz w:val="20"/>
                <w:szCs w:val="20"/>
              </w:rPr>
            </w:pPr>
          </w:p>
        </w:tc>
        <w:tc>
          <w:tcPr>
            <w:tcW w:w="947" w:type="pct"/>
            <w:vMerge w:val="continue"/>
            <w:vAlign w:val="center"/>
          </w:tcPr>
          <w:p w14:paraId="13A99200">
            <w:pPr>
              <w:jc w:val="center"/>
              <w:rPr>
                <w:rFonts w:hint="eastAsia" w:ascii="宋体" w:hAnsi="宋体"/>
                <w:b/>
                <w:sz w:val="20"/>
                <w:szCs w:val="20"/>
              </w:rPr>
            </w:pPr>
          </w:p>
        </w:tc>
        <w:tc>
          <w:tcPr>
            <w:tcW w:w="1807" w:type="pct"/>
            <w:vAlign w:val="top"/>
          </w:tcPr>
          <w:p w14:paraId="4C31F3AF">
            <w:pPr>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599" w:type="pct"/>
          </w:tcPr>
          <w:p w14:paraId="6491FE15">
            <w:pPr>
              <w:rPr>
                <w:rFonts w:hint="eastAsia" w:ascii="宋体" w:hAnsi="宋体" w:cs="宋体"/>
                <w:color w:val="000000"/>
                <w:sz w:val="20"/>
                <w:szCs w:val="20"/>
              </w:rPr>
            </w:pPr>
          </w:p>
        </w:tc>
        <w:tc>
          <w:tcPr>
            <w:tcW w:w="599" w:type="pct"/>
          </w:tcPr>
          <w:p w14:paraId="474671AC">
            <w:pPr>
              <w:rPr>
                <w:rFonts w:hint="eastAsia" w:ascii="宋体" w:hAnsi="宋体" w:cs="宋体"/>
                <w:color w:val="000000"/>
                <w:sz w:val="20"/>
                <w:szCs w:val="20"/>
              </w:rPr>
            </w:pPr>
          </w:p>
        </w:tc>
        <w:tc>
          <w:tcPr>
            <w:tcW w:w="599" w:type="pct"/>
          </w:tcPr>
          <w:p w14:paraId="6FE0097F">
            <w:pPr>
              <w:rPr>
                <w:rFonts w:hint="eastAsia" w:ascii="宋体" w:hAnsi="宋体" w:cs="宋体"/>
                <w:color w:val="000000"/>
                <w:sz w:val="20"/>
                <w:szCs w:val="20"/>
              </w:rPr>
            </w:pPr>
          </w:p>
        </w:tc>
      </w:tr>
      <w:tr w14:paraId="3FFA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restart"/>
            <w:vAlign w:val="center"/>
          </w:tcPr>
          <w:p w14:paraId="710D7FEE">
            <w:pPr>
              <w:jc w:val="center"/>
              <w:rPr>
                <w:rFonts w:hint="eastAsia" w:ascii="宋体" w:hAnsi="宋体"/>
                <w:b/>
                <w:sz w:val="20"/>
                <w:szCs w:val="20"/>
              </w:rPr>
            </w:pPr>
            <w:r>
              <w:rPr>
                <w:rFonts w:hint="eastAsia" w:ascii="宋体" w:hAnsi="宋体"/>
                <w:b/>
                <w:sz w:val="20"/>
                <w:szCs w:val="20"/>
              </w:rPr>
              <w:t>2</w:t>
            </w:r>
          </w:p>
        </w:tc>
        <w:tc>
          <w:tcPr>
            <w:tcW w:w="947" w:type="pct"/>
            <w:vMerge w:val="restart"/>
            <w:vAlign w:val="center"/>
          </w:tcPr>
          <w:p w14:paraId="491C7B09">
            <w:pPr>
              <w:jc w:val="center"/>
              <w:rPr>
                <w:rFonts w:hint="eastAsia" w:ascii="宋体" w:hAnsi="宋体"/>
                <w:b/>
                <w:sz w:val="20"/>
                <w:szCs w:val="20"/>
              </w:rPr>
            </w:pPr>
            <w:r>
              <w:rPr>
                <w:rFonts w:hint="eastAsia" w:ascii="宋体" w:hAnsi="宋体"/>
                <w:b/>
                <w:sz w:val="20"/>
                <w:szCs w:val="20"/>
              </w:rPr>
              <w:t>交货及付款要求</w:t>
            </w:r>
          </w:p>
        </w:tc>
        <w:tc>
          <w:tcPr>
            <w:tcW w:w="1807" w:type="pct"/>
            <w:vAlign w:val="center"/>
          </w:tcPr>
          <w:p w14:paraId="59F94F6E">
            <w:pPr>
              <w:rPr>
                <w:rFonts w:hint="eastAsia" w:ascii="宋体" w:hAnsi="宋体" w:cs="宋体"/>
                <w:color w:val="000000"/>
                <w:sz w:val="20"/>
                <w:szCs w:val="20"/>
              </w:rPr>
            </w:pPr>
            <w:r>
              <w:rPr>
                <w:rFonts w:hint="eastAsia" w:ascii="宋体" w:hAnsi="宋体" w:eastAsia="宋体" w:cs="宋体"/>
                <w:color w:val="000000"/>
                <w:sz w:val="20"/>
                <w:szCs w:val="20"/>
              </w:rPr>
              <w:t>2.1履约时间和地点：投标供应商在签订合同之日起</w:t>
            </w:r>
            <w:r>
              <w:rPr>
                <w:rFonts w:hint="eastAsia" w:ascii="宋体" w:hAnsi="宋体" w:eastAsia="宋体" w:cs="宋体"/>
                <w:color w:val="000000"/>
                <w:sz w:val="20"/>
                <w:szCs w:val="20"/>
                <w:lang w:val="en-US" w:eastAsia="zh-CN"/>
              </w:rPr>
              <w:t>10</w:t>
            </w:r>
            <w:r>
              <w:rPr>
                <w:rFonts w:hint="eastAsia" w:ascii="宋体" w:hAnsi="宋体" w:eastAsia="宋体" w:cs="宋体"/>
                <w:color w:val="000000"/>
                <w:sz w:val="20"/>
                <w:szCs w:val="20"/>
              </w:rPr>
              <w:t>天内交货，交货地点为</w:t>
            </w:r>
            <w:r>
              <w:rPr>
                <w:rFonts w:hint="eastAsia" w:ascii="宋体" w:hAnsi="宋体" w:eastAsia="宋体" w:cs="宋体"/>
                <w:color w:val="000000"/>
                <w:sz w:val="20"/>
                <w:szCs w:val="20"/>
                <w:lang w:eastAsia="zh-CN"/>
              </w:rPr>
              <w:t>深圳市福田区下梅林一街</w:t>
            </w:r>
            <w:r>
              <w:rPr>
                <w:rFonts w:hint="eastAsia" w:ascii="宋体" w:hAnsi="宋体" w:eastAsia="宋体" w:cs="宋体"/>
                <w:color w:val="000000"/>
                <w:sz w:val="20"/>
                <w:szCs w:val="20"/>
                <w:lang w:val="en-US" w:eastAsia="zh-CN"/>
              </w:rPr>
              <w:t>10号</w:t>
            </w:r>
            <w:r>
              <w:rPr>
                <w:rFonts w:hint="eastAsia" w:ascii="宋体" w:hAnsi="宋体" w:eastAsia="宋体" w:cs="宋体"/>
                <w:color w:val="000000"/>
                <w:sz w:val="20"/>
                <w:szCs w:val="20"/>
              </w:rPr>
              <w:t>。</w:t>
            </w:r>
          </w:p>
        </w:tc>
        <w:tc>
          <w:tcPr>
            <w:tcW w:w="599" w:type="pct"/>
          </w:tcPr>
          <w:p w14:paraId="0F083872">
            <w:pPr>
              <w:rPr>
                <w:rFonts w:hint="eastAsia" w:ascii="宋体" w:hAnsi="宋体" w:cs="宋体"/>
                <w:color w:val="000000"/>
                <w:sz w:val="20"/>
                <w:szCs w:val="20"/>
              </w:rPr>
            </w:pPr>
          </w:p>
        </w:tc>
        <w:tc>
          <w:tcPr>
            <w:tcW w:w="599" w:type="pct"/>
          </w:tcPr>
          <w:p w14:paraId="361A8075">
            <w:pPr>
              <w:rPr>
                <w:rFonts w:hint="eastAsia" w:ascii="宋体" w:hAnsi="宋体" w:cs="宋体"/>
                <w:color w:val="000000"/>
                <w:sz w:val="20"/>
                <w:szCs w:val="20"/>
              </w:rPr>
            </w:pPr>
          </w:p>
        </w:tc>
        <w:tc>
          <w:tcPr>
            <w:tcW w:w="599" w:type="pct"/>
          </w:tcPr>
          <w:p w14:paraId="3452B01E">
            <w:pPr>
              <w:rPr>
                <w:rFonts w:hint="eastAsia" w:ascii="宋体" w:hAnsi="宋体" w:cs="宋体"/>
                <w:color w:val="000000"/>
                <w:sz w:val="20"/>
                <w:szCs w:val="20"/>
              </w:rPr>
            </w:pPr>
          </w:p>
        </w:tc>
      </w:tr>
      <w:tr w14:paraId="1B81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vAlign w:val="center"/>
          </w:tcPr>
          <w:p w14:paraId="5D0F7B97">
            <w:pPr>
              <w:jc w:val="center"/>
              <w:rPr>
                <w:rFonts w:hint="eastAsia" w:ascii="宋体" w:hAnsi="宋体"/>
                <w:b/>
                <w:sz w:val="20"/>
                <w:szCs w:val="20"/>
              </w:rPr>
            </w:pPr>
          </w:p>
        </w:tc>
        <w:tc>
          <w:tcPr>
            <w:tcW w:w="947" w:type="pct"/>
            <w:vMerge w:val="continue"/>
            <w:vAlign w:val="center"/>
          </w:tcPr>
          <w:p w14:paraId="41672D1F">
            <w:pPr>
              <w:jc w:val="center"/>
              <w:rPr>
                <w:rFonts w:hint="eastAsia" w:ascii="宋体" w:hAnsi="宋体"/>
                <w:b/>
                <w:sz w:val="20"/>
                <w:szCs w:val="20"/>
              </w:rPr>
            </w:pPr>
          </w:p>
        </w:tc>
        <w:tc>
          <w:tcPr>
            <w:tcW w:w="1807" w:type="pct"/>
            <w:vAlign w:val="center"/>
          </w:tcPr>
          <w:p w14:paraId="4CF7C3F3">
            <w:r>
              <w:rPr>
                <w:rFonts w:hint="eastAsia" w:ascii="宋体" w:hAnsi="宋体" w:eastAsia="宋体" w:cs="宋体"/>
                <w:color w:val="000000"/>
                <w:sz w:val="20"/>
                <w:szCs w:val="20"/>
              </w:rPr>
              <w:t>2.2付款期限和方式：采购合同签订后支付合同总金额的 70 %，货到并经采购人验收合格后，且收到中标供应商开具的发票后7个工作日内支付合同总金额的 30 %。</w:t>
            </w:r>
          </w:p>
        </w:tc>
        <w:tc>
          <w:tcPr>
            <w:tcW w:w="599" w:type="pct"/>
          </w:tcPr>
          <w:p w14:paraId="7CC33ADE"/>
        </w:tc>
        <w:tc>
          <w:tcPr>
            <w:tcW w:w="599" w:type="pct"/>
          </w:tcPr>
          <w:p w14:paraId="063CB3DA"/>
        </w:tc>
        <w:tc>
          <w:tcPr>
            <w:tcW w:w="599" w:type="pct"/>
          </w:tcPr>
          <w:p w14:paraId="29C755AD"/>
        </w:tc>
      </w:tr>
      <w:tr w14:paraId="22FC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7" w:type="pct"/>
            <w:vMerge w:val="restart"/>
            <w:vAlign w:val="center"/>
          </w:tcPr>
          <w:p w14:paraId="7BC01C7C">
            <w:pPr>
              <w:jc w:val="center"/>
              <w:rPr>
                <w:rFonts w:hint="eastAsia" w:ascii="宋体" w:hAnsi="宋体"/>
                <w:b/>
                <w:sz w:val="20"/>
                <w:szCs w:val="20"/>
              </w:rPr>
            </w:pPr>
            <w:r>
              <w:rPr>
                <w:rFonts w:hint="eastAsia" w:ascii="宋体" w:hAnsi="宋体"/>
                <w:b/>
                <w:sz w:val="20"/>
                <w:szCs w:val="20"/>
              </w:rPr>
              <w:t>3</w:t>
            </w:r>
          </w:p>
        </w:tc>
        <w:tc>
          <w:tcPr>
            <w:tcW w:w="947" w:type="pct"/>
            <w:vMerge w:val="restart"/>
            <w:vAlign w:val="center"/>
          </w:tcPr>
          <w:p w14:paraId="20983BE1">
            <w:pPr>
              <w:jc w:val="center"/>
              <w:rPr>
                <w:rFonts w:hint="eastAsia" w:ascii="宋体" w:hAnsi="宋体"/>
                <w:b/>
                <w:sz w:val="20"/>
                <w:szCs w:val="20"/>
              </w:rPr>
            </w:pPr>
            <w:r>
              <w:rPr>
                <w:rFonts w:hint="eastAsia" w:ascii="宋体" w:hAnsi="宋体" w:cs="宋体"/>
                <w:b/>
                <w:color w:val="000000"/>
                <w:sz w:val="20"/>
                <w:szCs w:val="20"/>
              </w:rPr>
              <w:t>验收条件</w:t>
            </w:r>
          </w:p>
        </w:tc>
        <w:tc>
          <w:tcPr>
            <w:tcW w:w="1807" w:type="pct"/>
            <w:vAlign w:val="top"/>
          </w:tcPr>
          <w:p w14:paraId="5734C608">
            <w:pPr>
              <w:rPr>
                <w:b/>
                <w:bCs/>
                <w:sz w:val="24"/>
              </w:rPr>
            </w:pPr>
            <w:r>
              <w:rPr>
                <w:rFonts w:hint="eastAsia" w:ascii="宋体" w:hAnsi="宋体" w:eastAsia="宋体" w:cs="宋体"/>
                <w:color w:val="000000"/>
                <w:sz w:val="20"/>
                <w:szCs w:val="20"/>
                <w:lang w:eastAsia="zh-CN"/>
              </w:rPr>
              <w:t>3.1投标人货物经过双方检验认可后，签署验收报告，产品保修期自验收合格之日起算，由投标人提供产品保修文件。</w:t>
            </w:r>
          </w:p>
        </w:tc>
        <w:tc>
          <w:tcPr>
            <w:tcW w:w="599" w:type="pct"/>
          </w:tcPr>
          <w:p w14:paraId="4DDA4160"/>
        </w:tc>
        <w:tc>
          <w:tcPr>
            <w:tcW w:w="599" w:type="pct"/>
          </w:tcPr>
          <w:p w14:paraId="1E70ABBC"/>
        </w:tc>
        <w:tc>
          <w:tcPr>
            <w:tcW w:w="599" w:type="pct"/>
          </w:tcPr>
          <w:p w14:paraId="116B39AF"/>
        </w:tc>
      </w:tr>
      <w:tr w14:paraId="62B8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vAlign w:val="center"/>
          </w:tcPr>
          <w:p w14:paraId="7F3BD63B">
            <w:pPr>
              <w:jc w:val="center"/>
              <w:rPr>
                <w:rFonts w:hint="eastAsia" w:ascii="宋体" w:hAnsi="宋体"/>
                <w:b/>
                <w:sz w:val="20"/>
                <w:szCs w:val="20"/>
              </w:rPr>
            </w:pPr>
          </w:p>
        </w:tc>
        <w:tc>
          <w:tcPr>
            <w:tcW w:w="947" w:type="pct"/>
            <w:vMerge w:val="continue"/>
            <w:vAlign w:val="center"/>
          </w:tcPr>
          <w:p w14:paraId="67C4AEB3">
            <w:pPr>
              <w:jc w:val="center"/>
              <w:rPr>
                <w:rFonts w:hint="eastAsia" w:ascii="宋体" w:hAnsi="宋体" w:cs="宋体"/>
                <w:b/>
                <w:color w:val="000000"/>
                <w:sz w:val="20"/>
                <w:szCs w:val="20"/>
              </w:rPr>
            </w:pPr>
          </w:p>
        </w:tc>
        <w:tc>
          <w:tcPr>
            <w:tcW w:w="1807" w:type="pct"/>
            <w:vAlign w:val="top"/>
          </w:tcPr>
          <w:p w14:paraId="737F8B77">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3.2当满足以下条件时，采购人才向中标人签发货物验收报告：（</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eastAsia="zh-CN"/>
              </w:rPr>
              <w:t>）是设备全新,外观无伤痕变形或明显修饰痕迹。</w:t>
            </w:r>
          </w:p>
          <w:p w14:paraId="01101149">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是必须符合有关国标的规定。响应文件提供的技术数据经实测证实是真实的。检验及质量保证期内达到的性能指标与要求一致，达到或优于相应标准。</w:t>
            </w:r>
          </w:p>
          <w:p w14:paraId="2D2E1653">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是技术文件资料、备件等已按规定数量移交完毕。</w:t>
            </w:r>
          </w:p>
          <w:p w14:paraId="72FDE1E9">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是按照采购文件要求及响应文件提供的技术参数验收必须合格。</w:t>
            </w:r>
          </w:p>
          <w:p w14:paraId="2B348AAE">
            <w:pPr>
              <w:rPr>
                <w:rFonts w:hint="eastAsia" w:ascii="宋体" w:hAnsi="宋体" w:cs="宋体"/>
                <w:color w:val="000000"/>
                <w:sz w:val="20"/>
                <w:szCs w:val="20"/>
              </w:rPr>
            </w:pPr>
            <w:r>
              <w:rPr>
                <w:rFonts w:hint="eastAsia" w:ascii="宋体" w:hAnsi="宋体" w:eastAsia="宋体" w:cs="宋体"/>
                <w:color w:val="000000"/>
                <w:sz w:val="20"/>
                <w:szCs w:val="20"/>
                <w:lang w:eastAsia="zh-CN"/>
              </w:rPr>
              <w:t>是在货物安装调试合格后，所有技术指标达到技术规范书要求，经验收合格后，双方共同签署验收报告。</w:t>
            </w:r>
          </w:p>
        </w:tc>
        <w:tc>
          <w:tcPr>
            <w:tcW w:w="599" w:type="pct"/>
          </w:tcPr>
          <w:p w14:paraId="3EAE279F">
            <w:pPr>
              <w:rPr>
                <w:bCs/>
                <w:szCs w:val="21"/>
              </w:rPr>
            </w:pPr>
          </w:p>
        </w:tc>
        <w:tc>
          <w:tcPr>
            <w:tcW w:w="599" w:type="pct"/>
          </w:tcPr>
          <w:p w14:paraId="5481710B">
            <w:pPr>
              <w:rPr>
                <w:bCs/>
                <w:szCs w:val="21"/>
              </w:rPr>
            </w:pPr>
          </w:p>
        </w:tc>
        <w:tc>
          <w:tcPr>
            <w:tcW w:w="599" w:type="pct"/>
          </w:tcPr>
          <w:p w14:paraId="2F0E4D72">
            <w:pPr>
              <w:rPr>
                <w:bCs/>
                <w:szCs w:val="21"/>
              </w:rPr>
            </w:pPr>
          </w:p>
        </w:tc>
      </w:tr>
      <w:tr w14:paraId="08B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Align w:val="center"/>
          </w:tcPr>
          <w:p w14:paraId="1CCC7126">
            <w:pPr>
              <w:jc w:val="center"/>
              <w:rPr>
                <w:rFonts w:hint="eastAsia" w:ascii="宋体" w:hAnsi="宋体"/>
                <w:b/>
                <w:sz w:val="20"/>
                <w:szCs w:val="20"/>
              </w:rPr>
            </w:pPr>
            <w:r>
              <w:rPr>
                <w:rFonts w:hint="eastAsia" w:ascii="宋体" w:hAnsi="宋体"/>
                <w:b/>
                <w:sz w:val="20"/>
                <w:szCs w:val="20"/>
              </w:rPr>
              <w:t>4</w:t>
            </w:r>
          </w:p>
        </w:tc>
        <w:tc>
          <w:tcPr>
            <w:tcW w:w="947" w:type="pct"/>
            <w:vAlign w:val="center"/>
          </w:tcPr>
          <w:p w14:paraId="08419844">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1807" w:type="pct"/>
            <w:vAlign w:val="center"/>
          </w:tcPr>
          <w:p w14:paraId="7A1415BF">
            <w:r>
              <w:rPr>
                <w:rFonts w:hint="eastAsia" w:ascii="宋体" w:hAnsi="宋体" w:eastAsia="宋体" w:cs="宋体"/>
                <w:color w:val="000000"/>
                <w:sz w:val="20"/>
                <w:szCs w:val="20"/>
              </w:rPr>
              <w:t>执行本合同发生的争议，由甲乙双方协商解决，如协商不成的，应提交甲方所在地人民法院诉讼解决。</w:t>
            </w:r>
          </w:p>
        </w:tc>
        <w:tc>
          <w:tcPr>
            <w:tcW w:w="599" w:type="pct"/>
          </w:tcPr>
          <w:p w14:paraId="7E384923">
            <w:pPr>
              <w:rPr>
                <w:bCs/>
                <w:szCs w:val="21"/>
              </w:rPr>
            </w:pPr>
          </w:p>
        </w:tc>
        <w:tc>
          <w:tcPr>
            <w:tcW w:w="599" w:type="pct"/>
          </w:tcPr>
          <w:p w14:paraId="1779A8FF">
            <w:pPr>
              <w:rPr>
                <w:bCs/>
                <w:szCs w:val="21"/>
              </w:rPr>
            </w:pPr>
          </w:p>
        </w:tc>
        <w:tc>
          <w:tcPr>
            <w:tcW w:w="599" w:type="pct"/>
          </w:tcPr>
          <w:p w14:paraId="1EA4A78D">
            <w:pPr>
              <w:rPr>
                <w:bCs/>
                <w:szCs w:val="21"/>
              </w:rPr>
            </w:pPr>
          </w:p>
        </w:tc>
      </w:tr>
      <w:tr w14:paraId="13FA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Align w:val="center"/>
          </w:tcPr>
          <w:p w14:paraId="4D1387F3">
            <w:pPr>
              <w:jc w:val="center"/>
              <w:rPr>
                <w:rFonts w:hint="eastAsia" w:ascii="宋体" w:hAnsi="宋体"/>
                <w:b/>
                <w:sz w:val="20"/>
                <w:szCs w:val="20"/>
              </w:rPr>
            </w:pPr>
            <w:r>
              <w:rPr>
                <w:rFonts w:hint="eastAsia" w:ascii="宋体" w:hAnsi="宋体"/>
                <w:b/>
                <w:sz w:val="20"/>
                <w:szCs w:val="20"/>
              </w:rPr>
              <w:t>5</w:t>
            </w:r>
          </w:p>
        </w:tc>
        <w:tc>
          <w:tcPr>
            <w:tcW w:w="947" w:type="pct"/>
            <w:vAlign w:val="center"/>
          </w:tcPr>
          <w:p w14:paraId="6937ADD5">
            <w:pPr>
              <w:jc w:val="center"/>
              <w:rPr>
                <w:rFonts w:hint="eastAsia" w:ascii="宋体" w:hAnsi="宋体" w:cs="宋体"/>
                <w:b/>
                <w:color w:val="000000"/>
                <w:sz w:val="20"/>
                <w:szCs w:val="20"/>
              </w:rPr>
            </w:pPr>
            <w:r>
              <w:rPr>
                <w:rFonts w:hint="eastAsia" w:ascii="宋体" w:hAnsi="宋体" w:cs="宋体"/>
                <w:b/>
                <w:bCs/>
                <w:color w:val="000000"/>
                <w:sz w:val="20"/>
                <w:szCs w:val="20"/>
              </w:rPr>
              <w:t>运输、安装条件</w:t>
            </w:r>
          </w:p>
        </w:tc>
        <w:tc>
          <w:tcPr>
            <w:tcW w:w="1807" w:type="pct"/>
            <w:vAlign w:val="center"/>
          </w:tcPr>
          <w:p w14:paraId="7A4723A7">
            <w:pPr>
              <w:rPr>
                <w:rFonts w:hint="eastAsia" w:ascii="宋体" w:hAnsi="宋体" w:cs="宋体"/>
                <w:color w:val="000000"/>
                <w:sz w:val="20"/>
                <w:szCs w:val="20"/>
              </w:rPr>
            </w:pPr>
            <w:r>
              <w:rPr>
                <w:rFonts w:hint="eastAsia" w:ascii="宋体" w:hAnsi="宋体" w:cs="宋体"/>
                <w:color w:val="000000"/>
                <w:sz w:val="20"/>
                <w:szCs w:val="20"/>
                <w:lang w:val="en-US" w:eastAsia="zh-CN"/>
              </w:rPr>
              <w:t>5.1</w:t>
            </w:r>
            <w:r>
              <w:rPr>
                <w:rFonts w:hint="eastAsia" w:ascii="宋体" w:hAnsi="宋体" w:cs="宋体"/>
                <w:color w:val="000000"/>
                <w:sz w:val="20"/>
                <w:szCs w:val="20"/>
              </w:rPr>
              <w:t>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14:paraId="3C129CD3">
            <w:r>
              <w:rPr>
                <w:rFonts w:hint="eastAsia" w:ascii="宋体" w:hAnsi="宋体" w:eastAsia="宋体" w:cs="宋体"/>
                <w:color w:val="000000"/>
                <w:sz w:val="20"/>
                <w:szCs w:val="20"/>
                <w:lang w:val="en-US" w:eastAsia="zh-CN"/>
              </w:rPr>
              <w:t>5.2</w:t>
            </w:r>
            <w:r>
              <w:rPr>
                <w:rFonts w:hint="eastAsia" w:ascii="宋体" w:hAnsi="宋体" w:eastAsia="宋体" w:cs="宋体"/>
                <w:color w:val="000000"/>
                <w:sz w:val="20"/>
                <w:szCs w:val="20"/>
              </w:rPr>
              <w:t>中标供应商应当派有经验的技术人员到现场进行安装、调试，直到设备正常使用。</w:t>
            </w:r>
          </w:p>
        </w:tc>
        <w:tc>
          <w:tcPr>
            <w:tcW w:w="599" w:type="pct"/>
          </w:tcPr>
          <w:p w14:paraId="52A289DF">
            <w:pPr>
              <w:rPr>
                <w:bCs/>
                <w:szCs w:val="21"/>
              </w:rPr>
            </w:pPr>
          </w:p>
        </w:tc>
        <w:tc>
          <w:tcPr>
            <w:tcW w:w="599" w:type="pct"/>
          </w:tcPr>
          <w:p w14:paraId="6644237A">
            <w:pPr>
              <w:rPr>
                <w:bCs/>
                <w:szCs w:val="21"/>
              </w:rPr>
            </w:pPr>
          </w:p>
        </w:tc>
        <w:tc>
          <w:tcPr>
            <w:tcW w:w="599" w:type="pct"/>
          </w:tcPr>
          <w:p w14:paraId="47AFD046">
            <w:pPr>
              <w:rPr>
                <w:bCs/>
                <w:szCs w:val="21"/>
              </w:rPr>
            </w:pPr>
          </w:p>
        </w:tc>
      </w:tr>
      <w:tr w14:paraId="4914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restart"/>
            <w:vAlign w:val="center"/>
          </w:tcPr>
          <w:p w14:paraId="35D7131A">
            <w:pPr>
              <w:jc w:val="center"/>
              <w:rPr>
                <w:rFonts w:hint="eastAsia" w:ascii="宋体" w:hAnsi="宋体"/>
                <w:b/>
                <w:sz w:val="20"/>
                <w:szCs w:val="20"/>
              </w:rPr>
            </w:pPr>
            <w:r>
              <w:rPr>
                <w:rFonts w:hint="eastAsia" w:ascii="宋体" w:hAnsi="宋体"/>
                <w:b/>
                <w:sz w:val="20"/>
                <w:szCs w:val="20"/>
              </w:rPr>
              <w:t>6</w:t>
            </w:r>
          </w:p>
        </w:tc>
        <w:tc>
          <w:tcPr>
            <w:tcW w:w="947" w:type="pct"/>
            <w:vMerge w:val="restart"/>
            <w:vAlign w:val="center"/>
          </w:tcPr>
          <w:p w14:paraId="36812829">
            <w:pPr>
              <w:jc w:val="center"/>
              <w:rPr>
                <w:rFonts w:hint="eastAsia" w:ascii="宋体" w:hAnsi="宋体" w:cs="宋体"/>
                <w:b/>
                <w:color w:val="000000"/>
                <w:sz w:val="20"/>
                <w:szCs w:val="20"/>
              </w:rPr>
            </w:pPr>
            <w:r>
              <w:rPr>
                <w:rFonts w:ascii="宋体" w:hAnsi="宋体"/>
                <w:b/>
                <w:sz w:val="20"/>
                <w:szCs w:val="20"/>
              </w:rPr>
              <w:t>培训</w:t>
            </w:r>
          </w:p>
        </w:tc>
        <w:tc>
          <w:tcPr>
            <w:tcW w:w="1807" w:type="pct"/>
            <w:vAlign w:val="top"/>
          </w:tcPr>
          <w:p w14:paraId="45BC2007">
            <w:pPr>
              <w:widowControl/>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c>
          <w:tcPr>
            <w:tcW w:w="599" w:type="pct"/>
          </w:tcPr>
          <w:p w14:paraId="4F9D63D5">
            <w:pPr>
              <w:rPr>
                <w:rFonts w:hint="eastAsia" w:ascii="宋体" w:hAnsi="宋体" w:cs="宋体"/>
                <w:color w:val="000000"/>
                <w:sz w:val="20"/>
                <w:szCs w:val="20"/>
              </w:rPr>
            </w:pPr>
          </w:p>
        </w:tc>
        <w:tc>
          <w:tcPr>
            <w:tcW w:w="599" w:type="pct"/>
          </w:tcPr>
          <w:p w14:paraId="321B14C9">
            <w:pPr>
              <w:rPr>
                <w:rFonts w:hint="eastAsia" w:ascii="宋体" w:hAnsi="宋体" w:cs="宋体"/>
                <w:color w:val="000000"/>
                <w:sz w:val="20"/>
                <w:szCs w:val="20"/>
              </w:rPr>
            </w:pPr>
          </w:p>
        </w:tc>
        <w:tc>
          <w:tcPr>
            <w:tcW w:w="599" w:type="pct"/>
          </w:tcPr>
          <w:p w14:paraId="65F94EB3">
            <w:pPr>
              <w:rPr>
                <w:rFonts w:hint="eastAsia" w:ascii="宋体" w:hAnsi="宋体" w:cs="宋体"/>
                <w:color w:val="000000"/>
                <w:sz w:val="20"/>
                <w:szCs w:val="20"/>
              </w:rPr>
            </w:pPr>
          </w:p>
        </w:tc>
      </w:tr>
      <w:tr w14:paraId="2A6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vAlign w:val="center"/>
          </w:tcPr>
          <w:p w14:paraId="4AAF1A3C">
            <w:pPr>
              <w:jc w:val="center"/>
              <w:rPr>
                <w:rFonts w:hint="eastAsia" w:ascii="宋体" w:hAnsi="宋体"/>
                <w:b/>
                <w:sz w:val="20"/>
                <w:szCs w:val="20"/>
              </w:rPr>
            </w:pPr>
          </w:p>
        </w:tc>
        <w:tc>
          <w:tcPr>
            <w:tcW w:w="947" w:type="pct"/>
            <w:vMerge w:val="continue"/>
            <w:vAlign w:val="center"/>
          </w:tcPr>
          <w:p w14:paraId="0A5F4ECD">
            <w:pPr>
              <w:rPr>
                <w:rFonts w:hint="eastAsia" w:ascii="宋体" w:hAnsi="宋体"/>
                <w:color w:val="000000"/>
                <w:sz w:val="20"/>
                <w:szCs w:val="20"/>
              </w:rPr>
            </w:pPr>
          </w:p>
        </w:tc>
        <w:tc>
          <w:tcPr>
            <w:tcW w:w="1807" w:type="pct"/>
            <w:vAlign w:val="top"/>
          </w:tcPr>
          <w:p w14:paraId="2D03FE2C">
            <w:pPr>
              <w:widowControl/>
              <w:jc w:val="left"/>
              <w:rPr>
                <w:rFonts w:hint="eastAsia" w:ascii="宋体" w:hAnsi="宋体"/>
                <w:bCs/>
                <w:color w:val="000000"/>
                <w:szCs w:val="21"/>
              </w:rPr>
            </w:pPr>
            <w:r>
              <w:rPr>
                <w:rFonts w:hint="eastAsia" w:ascii="宋体" w:hAnsi="宋体" w:cs="宋体"/>
                <w:color w:val="000000"/>
                <w:sz w:val="20"/>
                <w:szCs w:val="20"/>
              </w:rPr>
              <w:t>6.2 现场培训：投标供应商应提供现场技术培训，保证使用人员正常操作设备的各种功能。</w:t>
            </w:r>
          </w:p>
        </w:tc>
        <w:tc>
          <w:tcPr>
            <w:tcW w:w="599" w:type="pct"/>
          </w:tcPr>
          <w:p w14:paraId="63115248">
            <w:pPr>
              <w:rPr>
                <w:rFonts w:hint="eastAsia" w:ascii="宋体" w:hAnsi="宋体" w:cs="宋体"/>
                <w:color w:val="000000"/>
                <w:sz w:val="20"/>
                <w:szCs w:val="20"/>
              </w:rPr>
            </w:pPr>
          </w:p>
        </w:tc>
        <w:tc>
          <w:tcPr>
            <w:tcW w:w="599" w:type="pct"/>
          </w:tcPr>
          <w:p w14:paraId="4D02E3CE">
            <w:pPr>
              <w:rPr>
                <w:rFonts w:hint="eastAsia" w:ascii="宋体" w:hAnsi="宋体" w:cs="宋体"/>
                <w:color w:val="000000"/>
                <w:sz w:val="20"/>
                <w:szCs w:val="20"/>
              </w:rPr>
            </w:pPr>
          </w:p>
        </w:tc>
        <w:tc>
          <w:tcPr>
            <w:tcW w:w="599" w:type="pct"/>
          </w:tcPr>
          <w:p w14:paraId="02086140">
            <w:pPr>
              <w:rPr>
                <w:rFonts w:hint="eastAsia" w:ascii="宋体" w:hAnsi="宋体" w:cs="宋体"/>
                <w:color w:val="000000"/>
                <w:sz w:val="20"/>
                <w:szCs w:val="20"/>
              </w:rPr>
            </w:pPr>
          </w:p>
        </w:tc>
      </w:tr>
      <w:tr w14:paraId="3C5A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restart"/>
            <w:vAlign w:val="center"/>
          </w:tcPr>
          <w:p w14:paraId="683362BB">
            <w:pPr>
              <w:jc w:val="center"/>
              <w:rPr>
                <w:rFonts w:hint="eastAsia" w:ascii="宋体" w:hAnsi="宋体"/>
                <w:b/>
              </w:rPr>
            </w:pPr>
            <w:r>
              <w:rPr>
                <w:rFonts w:hint="eastAsia" w:ascii="宋体" w:hAnsi="宋体"/>
                <w:b/>
                <w:sz w:val="20"/>
                <w:szCs w:val="20"/>
              </w:rPr>
              <w:t>7</w:t>
            </w:r>
          </w:p>
        </w:tc>
        <w:tc>
          <w:tcPr>
            <w:tcW w:w="947" w:type="pct"/>
            <w:vMerge w:val="restart"/>
            <w:vAlign w:val="center"/>
          </w:tcPr>
          <w:p w14:paraId="55AAE51B">
            <w:pPr>
              <w:jc w:val="center"/>
              <w:rPr>
                <w:rFonts w:hint="eastAsia" w:ascii="宋体" w:hAnsi="宋体"/>
                <w:b/>
              </w:rPr>
            </w:pPr>
            <w:r>
              <w:rPr>
                <w:rFonts w:ascii="宋体" w:hAnsi="宋体"/>
                <w:b/>
                <w:sz w:val="20"/>
                <w:szCs w:val="20"/>
              </w:rPr>
              <w:t>知识产权</w:t>
            </w:r>
          </w:p>
        </w:tc>
        <w:tc>
          <w:tcPr>
            <w:tcW w:w="1807" w:type="pct"/>
            <w:vAlign w:val="top"/>
          </w:tcPr>
          <w:p w14:paraId="494BBBFB">
            <w:pPr>
              <w:rPr>
                <w:rFonts w:hint="eastAsia" w:ascii="宋体" w:hAnsi="宋体"/>
                <w:bCs/>
                <w:color w:val="000000"/>
                <w:szCs w:val="21"/>
              </w:rPr>
            </w:pPr>
            <w:r>
              <w:rPr>
                <w:rFonts w:hint="eastAsia" w:ascii="宋体" w:hAnsi="宋体" w:cs="宋体"/>
                <w:color w:val="000000"/>
                <w:sz w:val="20"/>
                <w:szCs w:val="20"/>
              </w:rPr>
              <w:t>7.1涉及采购标的的知识产权归属、处理的，应约定知识产权的归属和处理方式。</w:t>
            </w:r>
          </w:p>
        </w:tc>
        <w:tc>
          <w:tcPr>
            <w:tcW w:w="599" w:type="pct"/>
          </w:tcPr>
          <w:p w14:paraId="0AC259DC">
            <w:pPr>
              <w:tabs>
                <w:tab w:val="left" w:pos="1260"/>
              </w:tabs>
              <w:rPr>
                <w:rFonts w:hint="eastAsia" w:ascii="宋体" w:hAnsi="宋体" w:cs="宋体"/>
                <w:color w:val="000000"/>
                <w:sz w:val="20"/>
                <w:szCs w:val="20"/>
              </w:rPr>
            </w:pPr>
          </w:p>
        </w:tc>
        <w:tc>
          <w:tcPr>
            <w:tcW w:w="599" w:type="pct"/>
          </w:tcPr>
          <w:p w14:paraId="0C5F9DF8">
            <w:pPr>
              <w:tabs>
                <w:tab w:val="left" w:pos="1260"/>
              </w:tabs>
              <w:rPr>
                <w:rFonts w:hint="eastAsia" w:ascii="宋体" w:hAnsi="宋体" w:cs="宋体"/>
                <w:color w:val="000000"/>
                <w:sz w:val="20"/>
                <w:szCs w:val="20"/>
              </w:rPr>
            </w:pPr>
          </w:p>
        </w:tc>
        <w:tc>
          <w:tcPr>
            <w:tcW w:w="599" w:type="pct"/>
          </w:tcPr>
          <w:p w14:paraId="042BB02F">
            <w:pPr>
              <w:tabs>
                <w:tab w:val="left" w:pos="1260"/>
              </w:tabs>
              <w:rPr>
                <w:rFonts w:hint="eastAsia" w:ascii="宋体" w:hAnsi="宋体" w:cs="宋体"/>
                <w:color w:val="000000"/>
                <w:sz w:val="20"/>
                <w:szCs w:val="20"/>
              </w:rPr>
            </w:pPr>
          </w:p>
        </w:tc>
      </w:tr>
      <w:tr w14:paraId="4D8F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Merge w:val="continue"/>
            <w:vAlign w:val="center"/>
          </w:tcPr>
          <w:p w14:paraId="44F43DA8">
            <w:pPr>
              <w:jc w:val="center"/>
              <w:rPr>
                <w:rFonts w:hint="eastAsia" w:ascii="宋体" w:hAnsi="宋体"/>
                <w:b/>
                <w:sz w:val="20"/>
                <w:szCs w:val="20"/>
              </w:rPr>
            </w:pPr>
          </w:p>
        </w:tc>
        <w:tc>
          <w:tcPr>
            <w:tcW w:w="947" w:type="pct"/>
            <w:vMerge w:val="continue"/>
            <w:vAlign w:val="center"/>
          </w:tcPr>
          <w:p w14:paraId="6A68A87C">
            <w:pPr>
              <w:rPr>
                <w:rFonts w:hint="eastAsia" w:ascii="宋体" w:hAnsi="宋体"/>
                <w:b/>
                <w:sz w:val="20"/>
                <w:szCs w:val="20"/>
              </w:rPr>
            </w:pPr>
          </w:p>
        </w:tc>
        <w:tc>
          <w:tcPr>
            <w:tcW w:w="1807" w:type="pct"/>
            <w:vAlign w:val="top"/>
          </w:tcPr>
          <w:p w14:paraId="7C7A3855">
            <w:pPr>
              <w:widowControl/>
              <w:jc w:val="left"/>
              <w:rPr>
                <w:rFonts w:hint="eastAsia" w:ascii="宋体" w:hAnsi="宋体" w:cs="宋体"/>
                <w:color w:val="000000"/>
                <w:sz w:val="20"/>
                <w:szCs w:val="20"/>
              </w:rPr>
            </w:pPr>
            <w:r>
              <w:rPr>
                <w:rFonts w:hint="eastAsia" w:ascii="宋体" w:hAnsi="宋体" w:cs="宋体"/>
                <w:color w:val="000000"/>
                <w:sz w:val="20"/>
                <w:szCs w:val="20"/>
              </w:rPr>
              <w:t>7.2采购人购买产品后，有权对该产品与其他设备进行配套、整合或适当改进，而免受侵犯专利权的起诉。</w:t>
            </w:r>
          </w:p>
        </w:tc>
        <w:tc>
          <w:tcPr>
            <w:tcW w:w="599" w:type="pct"/>
          </w:tcPr>
          <w:p w14:paraId="21708CF8">
            <w:pPr>
              <w:widowControl/>
              <w:jc w:val="left"/>
              <w:rPr>
                <w:rFonts w:hint="eastAsia" w:ascii="宋体" w:hAnsi="宋体" w:cs="宋体"/>
                <w:color w:val="000000"/>
                <w:sz w:val="20"/>
                <w:szCs w:val="20"/>
              </w:rPr>
            </w:pPr>
          </w:p>
        </w:tc>
        <w:tc>
          <w:tcPr>
            <w:tcW w:w="599" w:type="pct"/>
          </w:tcPr>
          <w:p w14:paraId="208E14CB">
            <w:pPr>
              <w:widowControl/>
              <w:jc w:val="left"/>
              <w:rPr>
                <w:rFonts w:hint="eastAsia" w:ascii="宋体" w:hAnsi="宋体" w:cs="宋体"/>
                <w:color w:val="000000"/>
                <w:sz w:val="20"/>
                <w:szCs w:val="20"/>
              </w:rPr>
            </w:pPr>
          </w:p>
        </w:tc>
        <w:tc>
          <w:tcPr>
            <w:tcW w:w="599" w:type="pct"/>
          </w:tcPr>
          <w:p w14:paraId="5801A2FD">
            <w:pPr>
              <w:widowControl/>
              <w:jc w:val="left"/>
              <w:rPr>
                <w:rFonts w:hint="eastAsia" w:ascii="宋体" w:hAnsi="宋体" w:cs="宋体"/>
                <w:color w:val="000000"/>
                <w:sz w:val="20"/>
                <w:szCs w:val="20"/>
              </w:rPr>
            </w:pPr>
          </w:p>
        </w:tc>
      </w:tr>
      <w:tr w14:paraId="29C9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Align w:val="center"/>
          </w:tcPr>
          <w:p w14:paraId="29A27901">
            <w:pPr>
              <w:jc w:val="center"/>
              <w:rPr>
                <w:rFonts w:hint="eastAsia" w:ascii="宋体" w:hAnsi="宋体"/>
                <w:b/>
                <w:sz w:val="20"/>
                <w:szCs w:val="20"/>
              </w:rPr>
            </w:pPr>
            <w:r>
              <w:rPr>
                <w:rFonts w:hint="eastAsia"/>
                <w:b/>
              </w:rPr>
              <w:t>8</w:t>
            </w:r>
          </w:p>
        </w:tc>
        <w:tc>
          <w:tcPr>
            <w:tcW w:w="947" w:type="pct"/>
            <w:vAlign w:val="center"/>
          </w:tcPr>
          <w:p w14:paraId="17034161">
            <w:pPr>
              <w:jc w:val="center"/>
              <w:rPr>
                <w:rFonts w:hint="eastAsia" w:ascii="宋体" w:hAnsi="宋体"/>
                <w:b/>
                <w:sz w:val="20"/>
                <w:szCs w:val="20"/>
              </w:rPr>
            </w:pPr>
            <w:r>
              <w:rPr>
                <w:rFonts w:hint="eastAsia"/>
                <w:b/>
              </w:rPr>
              <w:t>关于违约</w:t>
            </w:r>
          </w:p>
        </w:tc>
        <w:tc>
          <w:tcPr>
            <w:tcW w:w="1807" w:type="pct"/>
            <w:vAlign w:val="top"/>
          </w:tcPr>
          <w:p w14:paraId="0582BB76">
            <w:pPr>
              <w:rPr>
                <w:rFonts w:hint="eastAsia" w:ascii="宋体" w:hAnsi="宋体" w:cs="宋体"/>
                <w:color w:val="000000"/>
                <w:sz w:val="20"/>
                <w:szCs w:val="20"/>
              </w:rPr>
            </w:pPr>
            <w:r>
              <w:rPr>
                <w:rFonts w:hint="eastAsia" w:ascii="宋体" w:hAnsi="宋体" w:cs="宋体"/>
                <w:color w:val="000000"/>
                <w:sz w:val="20"/>
                <w:szCs w:val="20"/>
              </w:rPr>
              <w:t>中标供应商如无正当理由逾期交付货物或完成项目实施的，每逾期一日，应向采购方支付合同总价款千分之一的违约金，但累计违约金不超过合同总价款的10%。逾期超过30日的，采购方有权单方解除合同，并要求中标供应商退还已支付款项，并赔偿因此给采购方造成的损失。</w:t>
            </w:r>
          </w:p>
        </w:tc>
        <w:tc>
          <w:tcPr>
            <w:tcW w:w="599" w:type="pct"/>
          </w:tcPr>
          <w:p w14:paraId="7D9050D5">
            <w:pPr>
              <w:widowControl/>
              <w:jc w:val="left"/>
              <w:rPr>
                <w:rFonts w:hint="eastAsia" w:ascii="宋体" w:hAnsi="宋体" w:cs="宋体"/>
                <w:color w:val="000000"/>
                <w:sz w:val="20"/>
                <w:szCs w:val="20"/>
              </w:rPr>
            </w:pPr>
          </w:p>
        </w:tc>
        <w:tc>
          <w:tcPr>
            <w:tcW w:w="599" w:type="pct"/>
          </w:tcPr>
          <w:p w14:paraId="4E247316">
            <w:pPr>
              <w:widowControl/>
              <w:jc w:val="left"/>
              <w:rPr>
                <w:rFonts w:hint="eastAsia" w:ascii="宋体" w:hAnsi="宋体" w:cs="宋体"/>
                <w:color w:val="000000"/>
                <w:sz w:val="20"/>
                <w:szCs w:val="20"/>
              </w:rPr>
            </w:pPr>
          </w:p>
        </w:tc>
        <w:tc>
          <w:tcPr>
            <w:tcW w:w="599" w:type="pct"/>
          </w:tcPr>
          <w:p w14:paraId="42A01D4E">
            <w:pPr>
              <w:widowControl/>
              <w:jc w:val="left"/>
              <w:rPr>
                <w:rFonts w:hint="eastAsia" w:ascii="宋体" w:hAnsi="宋体" w:cs="宋体"/>
                <w:color w:val="000000"/>
                <w:sz w:val="20"/>
                <w:szCs w:val="20"/>
              </w:rPr>
            </w:pPr>
          </w:p>
        </w:tc>
      </w:tr>
      <w:tr w14:paraId="4DF8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pct"/>
            <w:vAlign w:val="center"/>
          </w:tcPr>
          <w:p w14:paraId="5E74C582">
            <w:pPr>
              <w:jc w:val="center"/>
              <w:rPr>
                <w:rFonts w:hint="eastAsia" w:ascii="宋体" w:hAnsi="宋体"/>
                <w:b/>
                <w:sz w:val="20"/>
                <w:szCs w:val="20"/>
              </w:rPr>
            </w:pPr>
            <w:r>
              <w:rPr>
                <w:rFonts w:hint="eastAsia"/>
                <w:b/>
              </w:rPr>
              <w:t>9</w:t>
            </w:r>
          </w:p>
        </w:tc>
        <w:tc>
          <w:tcPr>
            <w:tcW w:w="947" w:type="pct"/>
            <w:vAlign w:val="center"/>
          </w:tcPr>
          <w:p w14:paraId="0C08CD53">
            <w:pPr>
              <w:jc w:val="center"/>
              <w:rPr>
                <w:rFonts w:hint="eastAsia" w:ascii="宋体" w:hAnsi="宋体"/>
                <w:b/>
                <w:sz w:val="20"/>
                <w:szCs w:val="20"/>
              </w:rPr>
            </w:pPr>
            <w:r>
              <w:rPr>
                <w:rFonts w:ascii="宋体" w:hAnsi="宋体"/>
                <w:b/>
                <w:color w:val="000000"/>
                <w:sz w:val="20"/>
                <w:szCs w:val="20"/>
              </w:rPr>
              <w:t>其他</w:t>
            </w:r>
          </w:p>
        </w:tc>
        <w:tc>
          <w:tcPr>
            <w:tcW w:w="1807" w:type="pct"/>
            <w:vAlign w:val="top"/>
          </w:tcPr>
          <w:p w14:paraId="111A6D09">
            <w:pPr>
              <w:pStyle w:val="8"/>
              <w:spacing w:line="560" w:lineRule="exact"/>
              <w:ind w:left="0" w:leftChars="0" w:firstLine="0" w:firstLineChars="0"/>
            </w:pPr>
            <w:r>
              <w:rPr>
                <w:rFonts w:hint="eastAsia" w:ascii="宋体" w:hAnsi="宋体" w:eastAsia="宋体" w:cs="宋体"/>
                <w:color w:val="000000"/>
                <w:kern w:val="2"/>
                <w:sz w:val="20"/>
                <w:szCs w:val="20"/>
                <w:lang w:val="en-US" w:eastAsia="zh-CN" w:bidi="ar-SA"/>
              </w:rPr>
              <w:t>在保质期满以后，中标供应商为此设备应以优惠价格终生提供保障其正常运行的配件和维护并能提供送货上门服务（以设备正常使用年限为限）。</w:t>
            </w:r>
          </w:p>
        </w:tc>
        <w:tc>
          <w:tcPr>
            <w:tcW w:w="599" w:type="pct"/>
          </w:tcPr>
          <w:p w14:paraId="589DD26C">
            <w:pPr>
              <w:rPr>
                <w:rFonts w:hint="eastAsia" w:ascii="宋体" w:hAnsi="宋体" w:cs="宋体"/>
                <w:color w:val="000000"/>
                <w:sz w:val="20"/>
                <w:szCs w:val="20"/>
              </w:rPr>
            </w:pPr>
          </w:p>
        </w:tc>
        <w:tc>
          <w:tcPr>
            <w:tcW w:w="599" w:type="pct"/>
          </w:tcPr>
          <w:p w14:paraId="2B69F1F4">
            <w:pPr>
              <w:rPr>
                <w:rFonts w:hint="eastAsia" w:ascii="宋体" w:hAnsi="宋体" w:cs="宋体"/>
                <w:color w:val="000000"/>
                <w:sz w:val="20"/>
                <w:szCs w:val="20"/>
              </w:rPr>
            </w:pPr>
          </w:p>
        </w:tc>
        <w:tc>
          <w:tcPr>
            <w:tcW w:w="599" w:type="pct"/>
          </w:tcPr>
          <w:p w14:paraId="0487C962">
            <w:pPr>
              <w:rPr>
                <w:rFonts w:hint="eastAsia" w:ascii="宋体" w:hAnsi="宋体" w:cs="宋体"/>
                <w:color w:val="000000"/>
                <w:sz w:val="20"/>
                <w:szCs w:val="20"/>
              </w:rPr>
            </w:pPr>
          </w:p>
        </w:tc>
      </w:tr>
    </w:tbl>
    <w:p w14:paraId="3AAC1FE8">
      <w:pPr>
        <w:ind w:firstLine="420" w:firstLineChars="200"/>
        <w:rPr>
          <w:bCs/>
          <w:szCs w:val="21"/>
        </w:rPr>
      </w:pPr>
      <w:r>
        <w:rPr>
          <w:rFonts w:hint="eastAsia"/>
          <w:bCs/>
          <w:szCs w:val="21"/>
        </w:rPr>
        <w:t>《商务要求偏离表》编制指引：</w:t>
      </w:r>
    </w:p>
    <w:p w14:paraId="3A5FA12D">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21061FEA">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057B485D">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77A9FAE">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3A65952">
      <w:pPr>
        <w:ind w:firstLine="420" w:firstLineChars="200"/>
        <w:rPr>
          <w:bCs/>
          <w:szCs w:val="21"/>
        </w:rPr>
      </w:pPr>
      <w:r>
        <w:rPr>
          <w:rFonts w:hint="eastAsia"/>
          <w:bCs/>
          <w:szCs w:val="21"/>
        </w:rPr>
        <w:t>4、带★号条款为不可偏离条款，如未响应或出现负偏离的，将作投标无效处理。</w:t>
      </w:r>
    </w:p>
    <w:p w14:paraId="159A5903">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14:paraId="256056C4">
      <w:pPr>
        <w:widowControl/>
        <w:jc w:val="left"/>
        <w:rPr>
          <w:rFonts w:hint="eastAsia" w:ascii="宋体" w:hAnsi="宋体"/>
          <w:b/>
          <w:sz w:val="30"/>
          <w:szCs w:val="30"/>
        </w:rPr>
      </w:pPr>
    </w:p>
    <w:p w14:paraId="37029849">
      <w:pPr>
        <w:pStyle w:val="31"/>
        <w:ind w:firstLine="0" w:firstLineChars="0"/>
        <w:jc w:val="center"/>
        <w:outlineLvl w:val="1"/>
      </w:pPr>
      <w:r>
        <w:rPr>
          <w:rFonts w:hint="eastAsia" w:ascii="宋体" w:hAnsi="宋体"/>
          <w:b/>
          <w:sz w:val="30"/>
          <w:szCs w:val="30"/>
        </w:rPr>
        <w:t>八、报价表</w:t>
      </w:r>
    </w:p>
    <w:p w14:paraId="10576EB3">
      <w:pPr>
        <w:pStyle w:val="31"/>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19" w:name="OLE_LINK46"/>
      <w:bookmarkStart w:id="20" w:name="OLE_LINK48"/>
    </w:p>
    <w:p w14:paraId="1B35B829">
      <w:pPr>
        <w:spacing w:line="360" w:lineRule="auto"/>
        <w:rPr>
          <w:rFonts w:hint="eastAsia" w:ascii="宋体" w:hAnsi="宋体" w:cs="宋体"/>
          <w:szCs w:val="21"/>
        </w:rPr>
      </w:pPr>
      <w:r>
        <w:rPr>
          <w:rFonts w:hint="eastAsia" w:ascii="宋体" w:hAnsi="宋体" w:cs="宋体"/>
          <w:szCs w:val="21"/>
        </w:rPr>
        <w:t>项目编号：</w:t>
      </w:r>
      <w:r>
        <w:rPr>
          <w:rFonts w:ascii="等线" w:hAnsi="等线" w:eastAsia="等线" w:cs="等线"/>
          <w:sz w:val="21"/>
          <w:szCs w:val="21"/>
        </w:rPr>
        <w:t>FTZXJY-2025-00322</w:t>
      </w:r>
    </w:p>
    <w:tbl>
      <w:tblPr>
        <w:tblStyle w:val="23"/>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0D647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76179FA6">
            <w:pPr>
              <w:pStyle w:val="13"/>
              <w:jc w:val="center"/>
              <w:rPr>
                <w:rFonts w:hint="eastAsia" w:hAnsi="宋体" w:cs="宋体"/>
                <w:szCs w:val="21"/>
              </w:rPr>
            </w:pPr>
            <w:r>
              <w:rPr>
                <w:rFonts w:hint="eastAsia" w:hAnsi="宋体" w:cs="宋体"/>
                <w:szCs w:val="21"/>
              </w:rPr>
              <w:t>项目名称</w:t>
            </w:r>
          </w:p>
        </w:tc>
        <w:tc>
          <w:tcPr>
            <w:tcW w:w="2058" w:type="pct"/>
            <w:vAlign w:val="center"/>
          </w:tcPr>
          <w:p w14:paraId="41E6DB19">
            <w:pPr>
              <w:pStyle w:val="13"/>
              <w:jc w:val="center"/>
              <w:rPr>
                <w:rFonts w:hint="eastAsia" w:hAnsi="宋体" w:cs="宋体"/>
                <w:szCs w:val="21"/>
              </w:rPr>
            </w:pPr>
            <w:r>
              <w:rPr>
                <w:rFonts w:hint="eastAsia" w:hAnsi="宋体" w:cs="宋体"/>
                <w:szCs w:val="21"/>
              </w:rPr>
              <w:t>报价总价</w:t>
            </w:r>
          </w:p>
          <w:p w14:paraId="72257AA7">
            <w:pPr>
              <w:pStyle w:val="13"/>
              <w:jc w:val="center"/>
              <w:rPr>
                <w:rFonts w:hint="eastAsia" w:hAnsi="宋体" w:cs="宋体"/>
                <w:szCs w:val="21"/>
              </w:rPr>
            </w:pPr>
            <w:r>
              <w:rPr>
                <w:rFonts w:hint="eastAsia" w:hAnsi="宋体" w:cs="宋体"/>
                <w:szCs w:val="21"/>
              </w:rPr>
              <w:t>（人民币/元）</w:t>
            </w:r>
          </w:p>
        </w:tc>
        <w:tc>
          <w:tcPr>
            <w:tcW w:w="1073" w:type="pct"/>
            <w:vAlign w:val="center"/>
          </w:tcPr>
          <w:p w14:paraId="29075BA9">
            <w:pPr>
              <w:pStyle w:val="13"/>
              <w:jc w:val="center"/>
              <w:rPr>
                <w:rFonts w:hint="eastAsia" w:hAnsi="宋体" w:cs="宋体"/>
                <w:szCs w:val="21"/>
              </w:rPr>
            </w:pPr>
            <w:r>
              <w:rPr>
                <w:rFonts w:hint="eastAsia" w:hAnsi="宋体" w:cs="宋体"/>
                <w:szCs w:val="21"/>
              </w:rPr>
              <w:t>备注</w:t>
            </w:r>
          </w:p>
        </w:tc>
      </w:tr>
      <w:tr w14:paraId="653B9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2755D770">
            <w:pPr>
              <w:pStyle w:val="13"/>
              <w:ind w:firstLine="840" w:firstLineChars="400"/>
              <w:rPr>
                <w:rFonts w:hint="eastAsia" w:hAnsi="宋体" w:eastAsia="宋体" w:cs="宋体"/>
                <w:szCs w:val="21"/>
                <w:lang w:eastAsia="zh-CN"/>
              </w:rPr>
            </w:pPr>
            <w:r>
              <w:rPr>
                <w:rFonts w:hint="eastAsia" w:hAnsi="宋体" w:cs="宋体"/>
                <w:szCs w:val="21"/>
                <w:lang w:eastAsia="zh-CN"/>
              </w:rPr>
              <w:t>交通铁马</w:t>
            </w:r>
          </w:p>
        </w:tc>
        <w:tc>
          <w:tcPr>
            <w:tcW w:w="2058" w:type="pct"/>
            <w:vAlign w:val="center"/>
          </w:tcPr>
          <w:p w14:paraId="6504E035">
            <w:pPr>
              <w:pStyle w:val="13"/>
              <w:rPr>
                <w:rFonts w:hint="eastAsia" w:hAnsi="宋体" w:cs="宋体"/>
                <w:szCs w:val="21"/>
              </w:rPr>
            </w:pPr>
          </w:p>
          <w:p w14:paraId="5F707175">
            <w:pPr>
              <w:pStyle w:val="13"/>
              <w:rPr>
                <w:rFonts w:hint="eastAsia" w:hAnsi="宋体" w:cs="宋体"/>
                <w:szCs w:val="21"/>
              </w:rPr>
            </w:pPr>
            <w:r>
              <w:rPr>
                <w:rFonts w:hint="eastAsia" w:hAnsi="宋体" w:cs="宋体"/>
                <w:szCs w:val="21"/>
              </w:rPr>
              <w:t>小写：</w:t>
            </w:r>
          </w:p>
          <w:p w14:paraId="5F25A8F6">
            <w:pPr>
              <w:pStyle w:val="13"/>
              <w:rPr>
                <w:rFonts w:hint="eastAsia" w:hAnsi="宋体" w:cs="宋体"/>
                <w:szCs w:val="21"/>
              </w:rPr>
            </w:pPr>
          </w:p>
          <w:p w14:paraId="40625410">
            <w:pPr>
              <w:pStyle w:val="13"/>
              <w:rPr>
                <w:rFonts w:hint="eastAsia" w:hAnsi="宋体" w:cs="宋体"/>
                <w:szCs w:val="21"/>
              </w:rPr>
            </w:pPr>
            <w:r>
              <w:rPr>
                <w:rFonts w:hint="eastAsia" w:hAnsi="宋体" w:cs="宋体"/>
                <w:szCs w:val="21"/>
              </w:rPr>
              <w:t>大写：</w:t>
            </w:r>
          </w:p>
          <w:p w14:paraId="14355C41">
            <w:pPr>
              <w:pStyle w:val="13"/>
              <w:rPr>
                <w:rFonts w:hint="eastAsia" w:hAnsi="宋体" w:cs="宋体"/>
                <w:szCs w:val="21"/>
              </w:rPr>
            </w:pPr>
          </w:p>
        </w:tc>
        <w:tc>
          <w:tcPr>
            <w:tcW w:w="1073" w:type="pct"/>
            <w:vAlign w:val="center"/>
          </w:tcPr>
          <w:p w14:paraId="48BB9261">
            <w:pPr>
              <w:pStyle w:val="13"/>
              <w:rPr>
                <w:rFonts w:hint="eastAsia" w:hAnsi="宋体" w:cs="宋体"/>
                <w:szCs w:val="21"/>
              </w:rPr>
            </w:pPr>
          </w:p>
        </w:tc>
      </w:tr>
    </w:tbl>
    <w:p w14:paraId="6A945548">
      <w:pPr>
        <w:rPr>
          <w:rFonts w:hint="eastAsia" w:ascii="宋体" w:hAnsi="宋体" w:cs="宋体"/>
          <w:szCs w:val="21"/>
        </w:rPr>
      </w:pPr>
    </w:p>
    <w:p w14:paraId="5860484E">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2833767C">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5D8D50D8">
      <w:pPr>
        <w:ind w:firstLine="482" w:firstLineChars="200"/>
        <w:rPr>
          <w:rFonts w:hint="eastAsia" w:ascii="宋体" w:hAnsi="宋体"/>
          <w:b/>
          <w:sz w:val="24"/>
        </w:rPr>
      </w:pPr>
    </w:p>
    <w:p w14:paraId="59D87A91">
      <w:pPr>
        <w:pStyle w:val="11"/>
        <w:ind w:firstLine="480"/>
      </w:pPr>
    </w:p>
    <w:p w14:paraId="5B7ABB2C">
      <w:pPr>
        <w:jc w:val="center"/>
        <w:rPr>
          <w:rFonts w:hint="eastAsia" w:ascii="宋体" w:hAnsi="宋体" w:cs="宋体"/>
          <w:b/>
          <w:bCs/>
          <w:sz w:val="28"/>
          <w:szCs w:val="28"/>
        </w:rPr>
      </w:pPr>
    </w:p>
    <w:p w14:paraId="69B3FD5B">
      <w:pPr>
        <w:jc w:val="center"/>
        <w:rPr>
          <w:rFonts w:hint="eastAsia" w:ascii="宋体" w:hAnsi="宋体" w:cs="宋体"/>
          <w:b/>
          <w:bCs/>
          <w:sz w:val="28"/>
          <w:szCs w:val="28"/>
        </w:rPr>
      </w:pPr>
    </w:p>
    <w:p w14:paraId="217B9D92">
      <w:pPr>
        <w:jc w:val="cente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二</w:t>
      </w:r>
      <w:r>
        <w:rPr>
          <w:rFonts w:hint="eastAsia" w:ascii="宋体" w:hAnsi="宋体" w:cs="宋体"/>
          <w:b/>
          <w:bCs/>
          <w:sz w:val="28"/>
          <w:szCs w:val="28"/>
        </w:rPr>
        <w:t>）供应商认为需要涉及的其他内容报价清单</w:t>
      </w:r>
    </w:p>
    <w:bookmarkEnd w:id="19"/>
    <w:bookmarkEnd w:id="20"/>
    <w:p w14:paraId="0F6EDE0A">
      <w:pPr>
        <w:pStyle w:val="31"/>
        <w:ind w:firstLine="0" w:firstLineChars="0"/>
        <w:rPr>
          <w:rFonts w:hint="eastAsia" w:ascii="宋体" w:hAnsi="宋体"/>
          <w:b/>
          <w:sz w:val="30"/>
          <w:szCs w:val="30"/>
        </w:rPr>
      </w:pPr>
    </w:p>
    <w:p w14:paraId="349364BE">
      <w:pPr>
        <w:widowControl/>
        <w:jc w:val="left"/>
        <w:rPr>
          <w:rFonts w:hint="eastAsia" w:ascii="宋体" w:hAnsi="宋体"/>
          <w:b/>
          <w:sz w:val="30"/>
          <w:szCs w:val="30"/>
        </w:rPr>
      </w:pPr>
      <w:r>
        <w:rPr>
          <w:rFonts w:ascii="宋体" w:hAnsi="宋体"/>
          <w:b/>
          <w:sz w:val="30"/>
          <w:szCs w:val="30"/>
        </w:rPr>
        <w:br w:type="page"/>
      </w:r>
    </w:p>
    <w:p w14:paraId="19C51FF4">
      <w:pPr>
        <w:pStyle w:val="31"/>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14:paraId="56E3C04F">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5AC8E054">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5A0DF41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b/>
          <w:bCs/>
          <w:snapToGrid w:val="0"/>
          <w:color w:val="000000"/>
          <w:spacing w:val="-11"/>
          <w:kern w:val="0"/>
          <w:sz w:val="45"/>
          <w:szCs w:val="45"/>
          <w:lang w:eastAsia="zh-CN"/>
        </w:rPr>
      </w:pPr>
    </w:p>
    <w:p w14:paraId="61491458">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b/>
          <w:bCs/>
          <w:snapToGrid w:val="0"/>
          <w:color w:val="000000"/>
          <w:spacing w:val="-11"/>
          <w:kern w:val="0"/>
          <w:sz w:val="45"/>
          <w:szCs w:val="45"/>
          <w:lang w:eastAsia="zh-CN"/>
        </w:rPr>
      </w:pPr>
    </w:p>
    <w:p w14:paraId="100C7C9C">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b/>
          <w:bCs/>
          <w:snapToGrid w:val="0"/>
          <w:color w:val="000000"/>
          <w:spacing w:val="-11"/>
          <w:kern w:val="0"/>
          <w:sz w:val="45"/>
          <w:szCs w:val="45"/>
          <w:lang w:eastAsia="zh-CN"/>
        </w:rPr>
      </w:pPr>
    </w:p>
    <w:p w14:paraId="35AE3AB2">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b/>
          <w:bCs/>
          <w:snapToGrid w:val="0"/>
          <w:color w:val="000000"/>
          <w:spacing w:val="-11"/>
          <w:kern w:val="0"/>
          <w:sz w:val="45"/>
          <w:szCs w:val="45"/>
          <w:lang w:eastAsia="zh-CN"/>
        </w:rPr>
      </w:pPr>
    </w:p>
    <w:p w14:paraId="071ED0C8">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b/>
          <w:bCs/>
          <w:snapToGrid w:val="0"/>
          <w:color w:val="000000"/>
          <w:spacing w:val="-11"/>
          <w:kern w:val="0"/>
          <w:sz w:val="45"/>
          <w:szCs w:val="45"/>
          <w:lang w:eastAsia="zh-CN"/>
        </w:rPr>
      </w:pPr>
    </w:p>
    <w:p w14:paraId="075FA0DA">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hint="eastAsia" w:ascii="宋体" w:hAnsi="宋体" w:cs="宋体"/>
          <w:b/>
          <w:bCs/>
          <w:snapToGrid w:val="0"/>
          <w:color w:val="000000"/>
          <w:spacing w:val="-11"/>
          <w:kern w:val="0"/>
          <w:sz w:val="45"/>
          <w:szCs w:val="45"/>
          <w:lang w:eastAsia="zh-CN"/>
        </w:rPr>
        <w:t>采购铁马</w:t>
      </w:r>
      <w:r>
        <w:rPr>
          <w:rFonts w:ascii="宋体" w:hAnsi="宋体" w:cs="宋体"/>
          <w:b/>
          <w:bCs/>
          <w:snapToGrid w:val="0"/>
          <w:color w:val="000000"/>
          <w:spacing w:val="-11"/>
          <w:kern w:val="0"/>
          <w:sz w:val="45"/>
          <w:szCs w:val="45"/>
        </w:rPr>
        <w:t>合同</w:t>
      </w:r>
    </w:p>
    <w:p w14:paraId="0F427231">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72B8BADB">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3C14E2E">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19AF0038">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2CFC7B4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172590BC">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5411758">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77EFA796">
      <w:pPr>
        <w:snapToGrid w:val="0"/>
        <w:spacing w:line="560" w:lineRule="exact"/>
        <w:jc w:val="center"/>
        <w:rPr>
          <w:rFonts w:hint="eastAsia"/>
          <w:b w:val="0"/>
          <w:bCs/>
          <w:color w:val="auto"/>
          <w:sz w:val="21"/>
          <w:szCs w:val="21"/>
        </w:rPr>
      </w:pPr>
      <w:r>
        <w:rPr>
          <w:rFonts w:ascii="宋体" w:hAnsi="宋体"/>
          <w:b/>
          <w:bCs/>
          <w:color w:val="000000"/>
          <w:sz w:val="28"/>
          <w:szCs w:val="28"/>
        </w:rPr>
        <w:t>甲方（</w:t>
      </w:r>
      <w:r>
        <w:rPr>
          <w:rFonts w:hint="eastAsia" w:ascii="宋体" w:hAnsi="宋体"/>
          <w:b/>
          <w:bCs/>
          <w:color w:val="000000"/>
          <w:sz w:val="28"/>
          <w:szCs w:val="28"/>
        </w:rPr>
        <w:t>采购</w:t>
      </w:r>
      <w:r>
        <w:rPr>
          <w:rFonts w:ascii="宋体" w:hAnsi="宋体"/>
          <w:b/>
          <w:bCs/>
          <w:color w:val="000000"/>
          <w:sz w:val="28"/>
          <w:szCs w:val="28"/>
        </w:rPr>
        <w:t>人）：</w:t>
      </w:r>
      <w:r>
        <w:rPr>
          <w:rFonts w:hint="eastAsia" w:ascii="宋体" w:hAnsi="宋体" w:eastAsia="宋体"/>
          <w:b w:val="0"/>
          <w:bCs w:val="0"/>
          <w:color w:val="000000"/>
          <w:sz w:val="28"/>
          <w:szCs w:val="28"/>
        </w:rPr>
        <w:t>深圳市公安局交通管理支队福田大队</w:t>
      </w:r>
    </w:p>
    <w:p w14:paraId="228A8988">
      <w:pPr>
        <w:ind w:firstLine="843" w:firstLineChars="300"/>
        <w:jc w:val="both"/>
        <w:rPr>
          <w:rFonts w:ascii="Times New Roman" w:hAnsi="Times New Roman"/>
          <w:b/>
          <w:sz w:val="52"/>
          <w:szCs w:val="52"/>
        </w:rPr>
      </w:pPr>
      <w:r>
        <w:rPr>
          <w:rFonts w:ascii="宋体" w:hAnsi="宋体"/>
          <w:b/>
          <w:bCs/>
          <w:color w:val="000000"/>
          <w:sz w:val="28"/>
          <w:szCs w:val="28"/>
        </w:rPr>
        <w:t>乙方（</w:t>
      </w:r>
      <w:r>
        <w:rPr>
          <w:rFonts w:hint="eastAsia" w:ascii="宋体" w:hAnsi="宋体"/>
          <w:b/>
          <w:bCs/>
          <w:color w:val="000000"/>
          <w:sz w:val="28"/>
          <w:szCs w:val="28"/>
        </w:rPr>
        <w:t>供应商</w:t>
      </w:r>
      <w:r>
        <w:rPr>
          <w:rFonts w:ascii="宋体" w:hAnsi="宋体"/>
          <w:b/>
          <w:bCs/>
          <w:color w:val="000000"/>
          <w:sz w:val="28"/>
          <w:szCs w:val="28"/>
        </w:rPr>
        <w:t>）：</w:t>
      </w:r>
    </w:p>
    <w:p w14:paraId="55E5AC59">
      <w:pPr>
        <w:tabs>
          <w:tab w:val="left" w:pos="1875"/>
        </w:tabs>
        <w:rPr>
          <w:rFonts w:ascii="Times New Roman" w:hAnsi="Times New Roman"/>
          <w:szCs w:val="24"/>
        </w:rPr>
      </w:pPr>
    </w:p>
    <w:p w14:paraId="35E43EC8">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2965E8DE">
      <w:pPr>
        <w:pStyle w:val="2"/>
        <w:rPr>
          <w:rFonts w:ascii="宋体" w:hAnsi="宋体" w:cs="Arial"/>
          <w:snapToGrid w:val="0"/>
          <w:color w:val="000000"/>
          <w:kern w:val="0"/>
          <w:szCs w:val="21"/>
        </w:rPr>
      </w:pPr>
    </w:p>
    <w:p w14:paraId="0C7FD295">
      <w:pPr>
        <w:pStyle w:val="2"/>
        <w:rPr>
          <w:rFonts w:ascii="宋体" w:hAnsi="宋体" w:cs="Arial"/>
          <w:snapToGrid w:val="0"/>
          <w:color w:val="000000"/>
          <w:kern w:val="0"/>
          <w:szCs w:val="21"/>
        </w:rPr>
      </w:pPr>
    </w:p>
    <w:p w14:paraId="0B1A7433">
      <w:pPr>
        <w:pStyle w:val="2"/>
        <w:rPr>
          <w:rFonts w:ascii="宋体" w:hAnsi="宋体" w:cs="Arial"/>
          <w:snapToGrid w:val="0"/>
          <w:color w:val="000000"/>
          <w:kern w:val="0"/>
          <w:szCs w:val="21"/>
        </w:rPr>
      </w:pPr>
    </w:p>
    <w:p w14:paraId="15F131A6">
      <w:pPr>
        <w:pStyle w:val="2"/>
        <w:rPr>
          <w:rFonts w:ascii="宋体" w:hAnsi="宋体" w:cs="Arial"/>
          <w:snapToGrid w:val="0"/>
          <w:color w:val="000000"/>
          <w:kern w:val="0"/>
          <w:szCs w:val="21"/>
        </w:rPr>
      </w:pPr>
    </w:p>
    <w:p w14:paraId="2F9B75E7">
      <w:pPr>
        <w:pStyle w:val="2"/>
        <w:rPr>
          <w:rFonts w:ascii="宋体" w:hAnsi="宋体" w:cs="Arial"/>
          <w:snapToGrid w:val="0"/>
          <w:color w:val="000000"/>
          <w:kern w:val="0"/>
          <w:szCs w:val="21"/>
        </w:rPr>
      </w:pPr>
    </w:p>
    <w:p w14:paraId="300D9BA4">
      <w:pPr>
        <w:pStyle w:val="2"/>
        <w:rPr>
          <w:rFonts w:ascii="宋体" w:hAnsi="宋体" w:cs="Arial"/>
          <w:snapToGrid w:val="0"/>
          <w:color w:val="000000"/>
          <w:kern w:val="0"/>
          <w:szCs w:val="21"/>
        </w:rPr>
      </w:pPr>
    </w:p>
    <w:p w14:paraId="4C645914">
      <w:pPr>
        <w:pStyle w:val="2"/>
        <w:rPr>
          <w:rFonts w:ascii="宋体" w:hAnsi="宋体" w:cs="Arial"/>
          <w:snapToGrid w:val="0"/>
          <w:color w:val="000000"/>
          <w:kern w:val="0"/>
          <w:szCs w:val="21"/>
        </w:rPr>
      </w:pPr>
    </w:p>
    <w:p w14:paraId="6B2856F4">
      <w:pPr>
        <w:pStyle w:val="2"/>
        <w:rPr>
          <w:rFonts w:ascii="宋体" w:hAnsi="宋体" w:cs="Arial"/>
          <w:snapToGrid w:val="0"/>
          <w:color w:val="000000"/>
          <w:kern w:val="0"/>
          <w:szCs w:val="21"/>
        </w:rPr>
      </w:pPr>
    </w:p>
    <w:p w14:paraId="1D00A207">
      <w:pPr>
        <w:pStyle w:val="2"/>
        <w:rPr>
          <w:rFonts w:ascii="宋体" w:hAnsi="宋体" w:cs="Arial"/>
          <w:snapToGrid w:val="0"/>
          <w:color w:val="000000"/>
          <w:kern w:val="0"/>
          <w:szCs w:val="21"/>
        </w:rPr>
      </w:pPr>
    </w:p>
    <w:p w14:paraId="1341DBDF">
      <w:pPr>
        <w:spacing w:line="400" w:lineRule="exact"/>
        <w:ind w:firstLine="420" w:firstLineChars="20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hint="eastAsia" w:ascii="宋体" w:hAnsi="宋体" w:cs="宋体"/>
          <w:bCs/>
          <w:szCs w:val="21"/>
          <w:u w:val="single"/>
          <w:lang w:eastAsia="zh-CN"/>
        </w:rPr>
        <w:t>深圳市公安局交通管理支队福田大队</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66A51DF1">
      <w:pPr>
        <w:spacing w:line="400" w:lineRule="exact"/>
        <w:ind w:firstLine="420" w:firstLineChars="200"/>
        <w:rPr>
          <w:rFonts w:ascii="宋体" w:hAnsi="宋体" w:cs="宋体"/>
          <w:bCs/>
          <w:szCs w:val="21"/>
        </w:rPr>
      </w:pPr>
      <w:r>
        <w:rPr>
          <w:rFonts w:ascii="宋体" w:hAnsi="宋体" w:cs="宋体"/>
          <w:bCs/>
          <w:szCs w:val="21"/>
        </w:rPr>
        <w:t>乙方 (全称)</w:t>
      </w:r>
      <w:r>
        <w:rPr>
          <w:rFonts w:hint="eastAsia" w:ascii="宋体" w:hAnsi="宋体" w:cs="宋体"/>
          <w:bCs/>
          <w:szCs w:val="21"/>
        </w:rPr>
        <w:t>：</w:t>
      </w:r>
      <w:r>
        <w:rPr>
          <w:rFonts w:ascii="宋体" w:hAnsi="宋体" w:cs="宋体"/>
          <w:bCs/>
          <w:szCs w:val="21"/>
        </w:rPr>
        <w:t>(供应商)</w:t>
      </w:r>
    </w:p>
    <w:p w14:paraId="4CBBE3EE">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FF7274B">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403333F">
      <w:pPr>
        <w:spacing w:line="400" w:lineRule="exact"/>
        <w:ind w:firstLine="420" w:firstLineChars="200"/>
        <w:rPr>
          <w:rFonts w:ascii="宋体" w:hAnsi="宋体" w:cs="宋体"/>
          <w:bCs/>
          <w:szCs w:val="21"/>
        </w:rPr>
      </w:pPr>
      <w:r>
        <w:rPr>
          <w:rFonts w:ascii="宋体" w:hAnsi="宋体" w:cs="宋体"/>
          <w:bCs/>
          <w:szCs w:val="21"/>
        </w:rPr>
        <w:t>1. 项目信息</w:t>
      </w:r>
    </w:p>
    <w:p w14:paraId="03388044">
      <w:pPr>
        <w:spacing w:line="400" w:lineRule="exact"/>
        <w:ind w:firstLine="420" w:firstLineChars="200"/>
        <w:rPr>
          <w:rFonts w:ascii="宋体" w:hAnsi="宋体" w:cs="宋体"/>
          <w:bCs/>
          <w:szCs w:val="21"/>
        </w:rPr>
      </w:pPr>
      <w:r>
        <w:rPr>
          <w:rFonts w:ascii="宋体" w:hAnsi="宋体" w:cs="宋体"/>
          <w:bCs/>
          <w:szCs w:val="21"/>
        </w:rPr>
        <w:t>(1)采购项目名称：</w:t>
      </w:r>
      <w:r>
        <w:rPr>
          <w:rFonts w:hint="eastAsia" w:ascii="宋体" w:hAnsi="宋体" w:cs="宋体"/>
          <w:bCs/>
          <w:szCs w:val="21"/>
          <w:u w:val="single"/>
          <w:lang w:eastAsia="zh-CN"/>
        </w:rPr>
        <w:t>采购交通管制铁马</w:t>
      </w:r>
      <w:r>
        <w:rPr>
          <w:rFonts w:ascii="宋体" w:hAnsi="宋体" w:cs="宋体"/>
          <w:bCs/>
          <w:szCs w:val="21"/>
          <w:u w:val="single"/>
        </w:rPr>
        <w:t xml:space="preserve">                 </w:t>
      </w:r>
      <w:r>
        <w:rPr>
          <w:rFonts w:ascii="宋体" w:hAnsi="宋体" w:cs="宋体"/>
          <w:bCs/>
          <w:szCs w:val="21"/>
        </w:rPr>
        <w:t xml:space="preserve">                                            </w:t>
      </w:r>
    </w:p>
    <w:p w14:paraId="75C1CD1C">
      <w:pPr>
        <w:spacing w:line="400" w:lineRule="exact"/>
        <w:ind w:firstLine="420" w:firstLineChars="200"/>
        <w:rPr>
          <w:rFonts w:ascii="宋体" w:hAnsi="宋体" w:cs="宋体"/>
          <w:bCs/>
          <w:szCs w:val="21"/>
        </w:rPr>
      </w:pPr>
      <w:r>
        <w:rPr>
          <w:rFonts w:ascii="宋体" w:hAnsi="宋体" w:cs="宋体"/>
          <w:bCs/>
          <w:szCs w:val="21"/>
        </w:rPr>
        <w:t>采购</w:t>
      </w:r>
      <w:bookmarkStart w:id="22" w:name="_GoBack"/>
      <w:r>
        <w:rPr>
          <w:rFonts w:ascii="宋体" w:hAnsi="宋体" w:cs="宋体"/>
          <w:bCs/>
          <w:szCs w:val="21"/>
        </w:rPr>
        <w:t>项目编号</w:t>
      </w:r>
      <w:bookmarkEnd w:id="22"/>
      <w:r>
        <w:rPr>
          <w:rFonts w:ascii="宋体" w:hAnsi="宋体" w:cs="宋体"/>
          <w:bCs/>
          <w:szCs w:val="21"/>
        </w:rPr>
        <w:t>：</w:t>
      </w:r>
      <w:bookmarkStart w:id="21" w:name="OLE_LINK4"/>
      <w:r>
        <w:rPr>
          <w:rFonts w:ascii="宋体" w:hAnsi="宋体" w:cs="宋体"/>
          <w:bCs/>
          <w:szCs w:val="21"/>
          <w:u w:val="single"/>
        </w:rPr>
        <w:t xml:space="preserve">                         </w:t>
      </w:r>
      <w:bookmarkEnd w:id="21"/>
      <w:r>
        <w:rPr>
          <w:rFonts w:ascii="宋体" w:hAnsi="宋体" w:cs="宋体"/>
          <w:bCs/>
          <w:szCs w:val="21"/>
        </w:rPr>
        <w:t xml:space="preserve">                                            </w:t>
      </w:r>
    </w:p>
    <w:p w14:paraId="449F3C8F">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491DCD75">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31CE0CD1">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hint="eastAsia" w:ascii="宋体" w:hAnsi="宋体" w:cs="宋体"/>
          <w:bCs/>
          <w:szCs w:val="21"/>
          <w:u w:val="single"/>
          <w:lang w:val="en-US" w:eastAsia="zh-CN"/>
        </w:rPr>
        <w:t>1200个</w:t>
      </w:r>
      <w:r>
        <w:rPr>
          <w:rFonts w:ascii="宋体" w:hAnsi="宋体" w:cs="宋体"/>
          <w:bCs/>
          <w:szCs w:val="21"/>
          <w:u w:val="single"/>
        </w:rPr>
        <w:t xml:space="preserve">                   </w:t>
      </w:r>
      <w:r>
        <w:rPr>
          <w:rFonts w:ascii="宋体" w:hAnsi="宋体" w:cs="宋体"/>
          <w:bCs/>
          <w:szCs w:val="21"/>
        </w:rPr>
        <w:t xml:space="preserve">                         </w:t>
      </w:r>
    </w:p>
    <w:p w14:paraId="57472581">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1A7D3D0">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CEC2DC7">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19038A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2E3EEF94">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197E7B16">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D2F253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7DB8BE1">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55783B0D">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6C240346">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2F84D560">
      <w:pPr>
        <w:spacing w:line="400" w:lineRule="exact"/>
        <w:ind w:firstLine="420" w:firstLineChars="200"/>
        <w:rPr>
          <w:rFonts w:ascii="宋体" w:hAnsi="宋体" w:cs="宋体"/>
          <w:bCs/>
          <w:szCs w:val="21"/>
        </w:rPr>
      </w:pPr>
      <w:r>
        <w:rPr>
          <w:rFonts w:ascii="宋体" w:hAnsi="宋体" w:cs="宋体"/>
          <w:bCs/>
          <w:szCs w:val="21"/>
        </w:rPr>
        <w:t>口否</w:t>
      </w:r>
    </w:p>
    <w:p w14:paraId="57A0E47C">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7455414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361C8FB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F7A0C55">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65B8B362">
      <w:pPr>
        <w:tabs>
          <w:tab w:val="left" w:pos="1875"/>
        </w:tabs>
        <w:rPr>
          <w:rFonts w:ascii="Times New Roman" w:hAnsi="Times New Roman"/>
          <w:szCs w:val="24"/>
        </w:rPr>
      </w:pPr>
    </w:p>
    <w:p w14:paraId="4EC6EDAB">
      <w:pPr>
        <w:tabs>
          <w:tab w:val="left" w:pos="1875"/>
        </w:tabs>
        <w:rPr>
          <w:rFonts w:ascii="Times New Roman" w:hAnsi="Times New Roman"/>
          <w:szCs w:val="24"/>
        </w:rPr>
      </w:pPr>
    </w:p>
    <w:p w14:paraId="18E3A33C">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59264"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005EC0F0">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72BF601D">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525F189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5581E6D0">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01F9B31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172ACC94">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10F331D">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FE1DEBF">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CCA1974">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4E6AFF08">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4E50CB57">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6A5D4DA1">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0EF8CB14">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4EAAD5D3">
      <w:pPr>
        <w:spacing w:line="400" w:lineRule="exact"/>
        <w:ind w:firstLine="420" w:firstLineChars="200"/>
        <w:rPr>
          <w:rFonts w:ascii="宋体" w:hAnsi="宋体" w:cs="宋体"/>
          <w:bCs/>
          <w:szCs w:val="21"/>
        </w:rPr>
      </w:pPr>
      <w:r>
        <w:rPr>
          <w:rFonts w:ascii="宋体" w:hAnsi="宋体" w:cs="宋体"/>
          <w:bCs/>
          <w:szCs w:val="21"/>
        </w:rPr>
        <w:t>(9)是否涉及进口产品：</w:t>
      </w:r>
    </w:p>
    <w:p w14:paraId="053DEF8D">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6100D3C9">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6D6C27F">
      <w:pPr>
        <w:spacing w:line="400" w:lineRule="exact"/>
        <w:ind w:firstLine="420" w:firstLineChars="200"/>
        <w:rPr>
          <w:rFonts w:ascii="宋体" w:hAnsi="宋体" w:cs="宋体"/>
          <w:bCs/>
          <w:szCs w:val="21"/>
        </w:rPr>
      </w:pPr>
      <w:r>
        <w:rPr>
          <w:rFonts w:ascii="宋体" w:hAnsi="宋体" w:cs="宋体"/>
          <w:bCs/>
          <w:szCs w:val="21"/>
        </w:rPr>
        <w:t>口否</w:t>
      </w:r>
    </w:p>
    <w:p w14:paraId="07EBD108">
      <w:pPr>
        <w:spacing w:line="400" w:lineRule="exact"/>
        <w:ind w:firstLine="420" w:firstLineChars="200"/>
        <w:rPr>
          <w:rFonts w:ascii="宋体" w:hAnsi="宋体" w:cs="宋体"/>
          <w:bCs/>
          <w:szCs w:val="21"/>
        </w:rPr>
      </w:pPr>
      <w:r>
        <w:rPr>
          <w:rFonts w:ascii="宋体" w:hAnsi="宋体" w:cs="宋体"/>
          <w:bCs/>
          <w:szCs w:val="21"/>
        </w:rPr>
        <w:t>(10)是否涉及节能产品：</w:t>
      </w:r>
    </w:p>
    <w:p w14:paraId="30A2424F">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310C7161">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145E86B0">
      <w:pPr>
        <w:spacing w:line="400" w:lineRule="exact"/>
        <w:ind w:firstLine="420" w:firstLineChars="200"/>
        <w:rPr>
          <w:rFonts w:ascii="宋体" w:hAnsi="宋体" w:cs="宋体"/>
          <w:bCs/>
          <w:szCs w:val="21"/>
        </w:rPr>
      </w:pPr>
      <w:r>
        <w:rPr>
          <w:rFonts w:ascii="宋体" w:hAnsi="宋体" w:cs="宋体"/>
          <w:bCs/>
          <w:szCs w:val="21"/>
        </w:rPr>
        <w:t>口否</w:t>
      </w:r>
    </w:p>
    <w:p w14:paraId="73FB4FAD">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3BD42300">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78601E6E">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7AFDDE9D">
      <w:pPr>
        <w:spacing w:line="400" w:lineRule="exact"/>
        <w:ind w:firstLine="420" w:firstLineChars="200"/>
        <w:rPr>
          <w:rFonts w:ascii="宋体" w:hAnsi="宋体" w:cs="宋体"/>
          <w:bCs/>
          <w:szCs w:val="21"/>
        </w:rPr>
      </w:pPr>
      <w:r>
        <w:rPr>
          <w:rFonts w:ascii="宋体" w:hAnsi="宋体" w:cs="宋体"/>
          <w:bCs/>
          <w:szCs w:val="21"/>
        </w:rPr>
        <w:t>口否</w:t>
      </w:r>
    </w:p>
    <w:p w14:paraId="16E273F9">
      <w:pPr>
        <w:spacing w:line="400" w:lineRule="exact"/>
        <w:ind w:firstLine="420" w:firstLineChars="200"/>
        <w:rPr>
          <w:rFonts w:ascii="宋体" w:hAnsi="宋体" w:cs="宋体"/>
          <w:bCs/>
          <w:szCs w:val="21"/>
        </w:rPr>
      </w:pPr>
      <w:r>
        <w:rPr>
          <w:rFonts w:ascii="宋体" w:hAnsi="宋体" w:cs="宋体"/>
          <w:bCs/>
          <w:szCs w:val="21"/>
        </w:rPr>
        <w:t>是否涉及绿色产品：</w:t>
      </w:r>
    </w:p>
    <w:p w14:paraId="72080D38">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3BE8483A">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56D6CEDF">
      <w:pPr>
        <w:spacing w:line="400" w:lineRule="exact"/>
        <w:ind w:firstLine="420" w:firstLineChars="200"/>
        <w:rPr>
          <w:rFonts w:ascii="宋体" w:hAnsi="宋体" w:cs="宋体"/>
          <w:bCs/>
          <w:szCs w:val="21"/>
        </w:rPr>
      </w:pPr>
      <w:r>
        <w:rPr>
          <w:rFonts w:ascii="宋体" w:hAnsi="宋体" w:cs="宋体"/>
          <w:bCs/>
          <w:szCs w:val="21"/>
        </w:rPr>
        <w:t>口否</w:t>
      </w:r>
    </w:p>
    <w:p w14:paraId="0EDE718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CAF0332">
      <w:pPr>
        <w:spacing w:line="400" w:lineRule="exact"/>
        <w:ind w:firstLine="420" w:firstLineChars="200"/>
        <w:rPr>
          <w:rFonts w:ascii="宋体" w:hAnsi="宋体" w:cs="宋体"/>
          <w:bCs/>
          <w:szCs w:val="21"/>
        </w:rPr>
      </w:pPr>
      <w:r>
        <w:rPr>
          <w:rFonts w:ascii="宋体" w:hAnsi="宋体" w:cs="宋体"/>
          <w:bCs/>
          <w:szCs w:val="21"/>
        </w:rPr>
        <w:t>口是       口否      口不涉及</w:t>
      </w:r>
    </w:p>
    <w:p w14:paraId="13745793">
      <w:pPr>
        <w:tabs>
          <w:tab w:val="left" w:pos="1875"/>
        </w:tabs>
        <w:rPr>
          <w:rFonts w:ascii="Times New Roman" w:hAnsi="Times New Roman"/>
          <w:szCs w:val="24"/>
        </w:rPr>
      </w:pPr>
    </w:p>
    <w:p w14:paraId="026B49CF">
      <w:pPr>
        <w:spacing w:line="400" w:lineRule="exact"/>
        <w:ind w:firstLine="420" w:firstLineChars="200"/>
        <w:rPr>
          <w:rFonts w:ascii="宋体" w:hAnsi="宋体" w:cs="宋体"/>
          <w:bCs/>
          <w:szCs w:val="21"/>
        </w:rPr>
      </w:pPr>
      <w:r>
        <w:rPr>
          <w:rFonts w:ascii="宋体" w:hAnsi="宋体" w:cs="宋体"/>
          <w:bCs/>
          <w:szCs w:val="21"/>
        </w:rPr>
        <w:t>2. 合同金额</w:t>
      </w:r>
    </w:p>
    <w:p w14:paraId="582E9F4D">
      <w:pPr>
        <w:spacing w:line="400" w:lineRule="exact"/>
        <w:ind w:firstLine="420" w:firstLineChars="200"/>
        <w:rPr>
          <w:rFonts w:ascii="宋体" w:hAnsi="宋体" w:cs="宋体"/>
          <w:bCs/>
          <w:szCs w:val="21"/>
        </w:rPr>
      </w:pPr>
      <w:r>
        <w:rPr>
          <w:rFonts w:ascii="宋体" w:hAnsi="宋体" w:cs="宋体"/>
          <w:bCs/>
          <w:szCs w:val="21"/>
        </w:rPr>
        <w:t>(1)合同金额小写：</w:t>
      </w:r>
      <w:r>
        <w:rPr>
          <w:rFonts w:hint="eastAsia" w:ascii="宋体" w:hAnsi="宋体" w:cs="宋体"/>
          <w:snapToGrid w:val="0"/>
          <w:color w:val="000000"/>
          <w:kern w:val="0"/>
          <w:szCs w:val="21"/>
          <w:u w:val="single"/>
          <w:lang w:val="en-US" w:eastAsia="zh-CN"/>
        </w:rPr>
        <w:t>185000</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C545EB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hint="eastAsia" w:ascii="宋体" w:hAnsi="宋体" w:cs="宋体"/>
          <w:snapToGrid w:val="0"/>
          <w:color w:val="000000"/>
          <w:kern w:val="0"/>
          <w:szCs w:val="21"/>
          <w:u w:val="single"/>
          <w:lang w:eastAsia="zh-CN"/>
        </w:rPr>
        <w:t>拾捌万伍仟</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4FD1AF4">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10100B9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78A07004">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3F0CEF8E">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644CCAA5">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DB52842">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04A2DFF3">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12C52649">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7F96B046">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67CC7B54">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BA0BA1C">
      <w:pPr>
        <w:spacing w:line="400" w:lineRule="exact"/>
        <w:ind w:firstLine="420" w:firstLineChars="200"/>
        <w:rPr>
          <w:rFonts w:ascii="宋体" w:hAnsi="宋体" w:cs="宋体"/>
          <w:bCs/>
          <w:szCs w:val="21"/>
        </w:rPr>
      </w:pPr>
      <w:r>
        <w:rPr>
          <w:rFonts w:ascii="宋体" w:hAnsi="宋体" w:cs="宋体"/>
          <w:bCs/>
          <w:szCs w:val="21"/>
        </w:rPr>
        <w:t>3. 合同履行</w:t>
      </w:r>
    </w:p>
    <w:p w14:paraId="458299FE">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3D711F5C">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16BE290">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56580B34">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1D5C2D">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7791874F">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5EEFBAB">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916835">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7F68EC3B">
      <w:pPr>
        <w:spacing w:line="400" w:lineRule="exact"/>
        <w:ind w:firstLine="420" w:firstLineChars="200"/>
        <w:rPr>
          <w:rFonts w:ascii="宋体" w:hAnsi="宋体" w:cs="宋体"/>
          <w:bCs/>
          <w:szCs w:val="21"/>
        </w:rPr>
      </w:pPr>
      <w:r>
        <w:rPr>
          <w:rFonts w:ascii="宋体" w:hAnsi="宋体" w:cs="宋体"/>
          <w:bCs/>
          <w:szCs w:val="21"/>
        </w:rPr>
        <w:t>4. 合同验收</w:t>
      </w:r>
    </w:p>
    <w:p w14:paraId="3CEF2539">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67315FD3">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6956D7E">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12D60148">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8C42436">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547666AD">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186DCF9B">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68DEC4C1">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21CA546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8B77EB9">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FEC595">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5097941B">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51BC927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3657187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u w:val="single"/>
        </w:rPr>
        <w:t xml:space="preserve">                                   </w:t>
      </w:r>
      <w:r>
        <w:rPr>
          <w:rFonts w:ascii="宋体" w:hAnsi="宋体" w:cs="宋体"/>
          <w:bCs/>
          <w:szCs w:val="21"/>
        </w:rPr>
        <w:t xml:space="preserve"> </w:t>
      </w:r>
    </w:p>
    <w:p w14:paraId="645860FC">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65FC3081">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u w:val="single"/>
        </w:rPr>
        <w:t xml:space="preserve">                                   </w:t>
      </w:r>
      <w:r>
        <w:rPr>
          <w:rFonts w:ascii="宋体" w:hAnsi="宋体" w:cs="宋体"/>
          <w:bCs/>
          <w:szCs w:val="21"/>
        </w:rPr>
        <w:t xml:space="preserve">      </w:t>
      </w:r>
    </w:p>
    <w:p w14:paraId="18AA3E2A">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B8A8EE5">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D17E03C">
      <w:pPr>
        <w:spacing w:line="400" w:lineRule="exact"/>
        <w:ind w:firstLine="420" w:firstLineChars="200"/>
        <w:rPr>
          <w:rFonts w:ascii="宋体" w:hAnsi="宋体" w:cs="宋体"/>
          <w:bCs/>
          <w:szCs w:val="21"/>
        </w:rPr>
      </w:pPr>
      <w:r>
        <w:rPr>
          <w:rFonts w:ascii="宋体" w:hAnsi="宋体" w:cs="宋体"/>
          <w:bCs/>
          <w:szCs w:val="21"/>
        </w:rPr>
        <w:t>5. 组成合同的文件</w:t>
      </w:r>
    </w:p>
    <w:p w14:paraId="311BE98A">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2B06A973">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607F743F">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05EFF4E3">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3666277E">
      <w:pPr>
        <w:spacing w:line="400" w:lineRule="exact"/>
        <w:ind w:firstLine="420" w:firstLineChars="200"/>
        <w:rPr>
          <w:rFonts w:ascii="宋体" w:hAnsi="宋体" w:cs="宋体"/>
          <w:bCs/>
          <w:szCs w:val="21"/>
        </w:rPr>
      </w:pPr>
      <w:r>
        <w:rPr>
          <w:rFonts w:ascii="宋体" w:hAnsi="宋体" w:cs="宋体"/>
          <w:bCs/>
          <w:szCs w:val="21"/>
        </w:rPr>
        <w:t>(4)中标(成交)通知书</w:t>
      </w:r>
    </w:p>
    <w:p w14:paraId="7ECB2420">
      <w:pPr>
        <w:spacing w:line="400" w:lineRule="exact"/>
        <w:ind w:firstLine="420" w:firstLineChars="200"/>
        <w:rPr>
          <w:rFonts w:ascii="宋体" w:hAnsi="宋体" w:cs="宋体"/>
          <w:bCs/>
          <w:szCs w:val="21"/>
        </w:rPr>
      </w:pPr>
      <w:r>
        <w:rPr>
          <w:rFonts w:ascii="宋体" w:hAnsi="宋体" w:cs="宋体"/>
          <w:bCs/>
          <w:szCs w:val="21"/>
        </w:rPr>
        <w:t>(5)投标(响应)文件</w:t>
      </w:r>
    </w:p>
    <w:p w14:paraId="219B999F">
      <w:pPr>
        <w:spacing w:line="400" w:lineRule="exact"/>
        <w:ind w:firstLine="420" w:firstLineChars="200"/>
        <w:rPr>
          <w:rFonts w:ascii="宋体" w:hAnsi="宋体" w:cs="宋体"/>
          <w:bCs/>
          <w:szCs w:val="21"/>
        </w:rPr>
      </w:pPr>
      <w:r>
        <w:rPr>
          <w:rFonts w:ascii="宋体" w:hAnsi="宋体" w:cs="宋体"/>
          <w:bCs/>
          <w:szCs w:val="21"/>
        </w:rPr>
        <w:t>(6)采购文件</w:t>
      </w:r>
    </w:p>
    <w:p w14:paraId="417EEE21">
      <w:pPr>
        <w:spacing w:line="400" w:lineRule="exact"/>
        <w:ind w:firstLine="420" w:firstLineChars="200"/>
        <w:rPr>
          <w:rFonts w:ascii="宋体" w:hAnsi="宋体" w:cs="宋体"/>
          <w:bCs/>
          <w:szCs w:val="21"/>
        </w:rPr>
      </w:pPr>
      <w:r>
        <w:rPr>
          <w:rFonts w:ascii="宋体" w:hAnsi="宋体" w:cs="宋体"/>
          <w:bCs/>
          <w:szCs w:val="21"/>
        </w:rPr>
        <w:t>(7)有关技术文件，图纸</w:t>
      </w:r>
    </w:p>
    <w:p w14:paraId="095112D4">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5052C5E4">
      <w:pPr>
        <w:spacing w:line="400" w:lineRule="exact"/>
        <w:ind w:firstLine="420" w:firstLineChars="200"/>
        <w:rPr>
          <w:rFonts w:ascii="宋体" w:hAnsi="宋体" w:cs="宋体"/>
          <w:bCs/>
          <w:szCs w:val="21"/>
        </w:rPr>
      </w:pPr>
      <w:r>
        <w:rPr>
          <w:rFonts w:ascii="宋体" w:hAnsi="宋体" w:cs="宋体"/>
          <w:bCs/>
          <w:szCs w:val="21"/>
        </w:rPr>
        <w:t>6. 合同生效</w:t>
      </w:r>
    </w:p>
    <w:p w14:paraId="5CC83CB6">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7F20564E">
      <w:pPr>
        <w:spacing w:line="400" w:lineRule="exact"/>
        <w:ind w:firstLine="420" w:firstLineChars="200"/>
        <w:rPr>
          <w:rFonts w:ascii="宋体" w:hAnsi="宋体" w:cs="宋体"/>
          <w:bCs/>
          <w:szCs w:val="21"/>
        </w:rPr>
      </w:pPr>
      <w:r>
        <w:rPr>
          <w:rFonts w:ascii="宋体" w:hAnsi="宋体" w:cs="宋体"/>
          <w:bCs/>
          <w:szCs w:val="21"/>
        </w:rPr>
        <w:t>7. 合同份数</w:t>
      </w:r>
    </w:p>
    <w:p w14:paraId="02E63CE8">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46BD5724">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4A63F67B">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59371A2">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79EB5914">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47CE7320">
      <w:pPr>
        <w:widowControl/>
        <w:jc w:val="left"/>
        <w:rPr>
          <w:rFonts w:ascii="Times New Roman" w:hAnsi="Times New Roman"/>
          <w:szCs w:val="24"/>
        </w:rPr>
      </w:pPr>
      <w:r>
        <w:rPr>
          <w:rFonts w:ascii="Times New Roman" w:hAnsi="Times New Roman"/>
          <w:szCs w:val="24"/>
        </w:rPr>
        <w:br w:type="page"/>
      </w:r>
    </w:p>
    <w:tbl>
      <w:tblPr>
        <w:tblStyle w:val="23"/>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2DF87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7443C2B">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5382ABA1">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22B79655">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8F2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07FA081C">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9B481AE">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735E59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1FF89457">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67D3D5B">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035DE43E">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4612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1840470B">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677F955D">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2DA79C10">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BCCC049">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69C295D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1B871FE">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2DCD6336">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AC34699">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78808E2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98F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7788A1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1565449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2AB41D7">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13B932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DAF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056DB9F">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02E1CBA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6C90328">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41F653A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5FF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D2C5D97">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26498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86E6B85">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0F1D068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618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5A45855B">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69D023D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15AEDD5">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6B4CD30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484B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031C3358">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4C053E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6C85D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57C8D8C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D8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5F8F04AC">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653337D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97D44C2">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395EF2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1FC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4B7AB17">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B6FB80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3007412">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286B92D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110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6DDFC06D">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471D422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B0C883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21CD34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013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E41A7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53E2D5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67DE084">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ED203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01CB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582F7BB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3C0E71A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E231FCA">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747432D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0A2D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19DA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0BCF6A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AFD9FA2">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00D6EA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F5E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0E5CEB2B">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7A33E389">
      <w:pPr>
        <w:tabs>
          <w:tab w:val="left" w:pos="1875"/>
        </w:tabs>
        <w:rPr>
          <w:rFonts w:ascii="Times New Roman" w:hAnsi="Times New Roman"/>
          <w:szCs w:val="24"/>
        </w:rPr>
      </w:pPr>
    </w:p>
    <w:p w14:paraId="1EDDBF27">
      <w:pPr>
        <w:widowControl/>
        <w:jc w:val="left"/>
        <w:rPr>
          <w:rFonts w:ascii="Times New Roman" w:hAnsi="Times New Roman"/>
          <w:szCs w:val="24"/>
        </w:rPr>
      </w:pPr>
      <w:r>
        <w:rPr>
          <w:rFonts w:ascii="Times New Roman" w:hAnsi="Times New Roman"/>
          <w:szCs w:val="24"/>
        </w:rPr>
        <w:br w:type="page"/>
      </w:r>
    </w:p>
    <w:p w14:paraId="7CCC4D3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198E500F">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63D2CA6D">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5B2CB3B2">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5466B7D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53B36D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355DD52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7145EE6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CEC062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6DF0715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4B4653C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12CCCF6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09ED05C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5DEE3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61B9513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770FF4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580C639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50B9D8C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4BA6ADC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CE6AEE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6618341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66001A4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3E504D0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55B4E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21AC5CE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790F2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637F09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18F240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09DD5F7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263350D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7FAF9EB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524242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2454F2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4A752B1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39390E6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41F7C22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68A857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398DFBA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1F5F24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7A6D5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9566A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177414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7AC7E49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14697A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7B693D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182700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42C825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0177BB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7EF59B2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45B9911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00D2085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4FA08E4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2F27289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403A298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6A2AF72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1F1DFB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0950AE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67AF2B5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00B818C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3404997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313408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39FFE5C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D443C7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1361625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5A59397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737EC8D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5F89A99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08AB183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2C6CB27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0F6C9B9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5AEFEF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68AD6B6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3BD04D2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06D492C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75617E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538445F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6F1776A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497E7F8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050D5B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0AC7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79F6374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74A2C8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253523B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890E1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F0330B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7AA5B1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55F5F8C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14F0BD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179A74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6F0071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64B0C36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0782B1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3227F7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0C161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733051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44B06E6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60ECBBE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522938B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19D7FD8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791B46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3E093D3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E468B7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2EC64B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63E02B9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4574058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31589B7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57E420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3725750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6DC7C55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47A8A7B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342C37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5DFF868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3CA77B0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4E3A9F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04B62B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08F89C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08016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604CFF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2BA9833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0A36E9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4AC062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07E5D5F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05B2454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30330BE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0D333F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444D32E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6917C09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EFEA462">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rPr>
      </w:pPr>
    </w:p>
    <w:p w14:paraId="7CC3F80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75120E3C">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23"/>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60D4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0E56FD21">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9864319">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0BB5102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8740B8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03F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0D5AF8A1">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0944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62A2CB6C">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25D70D0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AD98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77E7C562">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52EEA50">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405A9569">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06EF0403">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7D70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2D284A41">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2CCD4529">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7E1D37C7">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44A7FA1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92E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3806283D">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0714BB3">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0E13F953">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516CE74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EB9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970C760">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EF8399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A2A6DC7">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65A0E8A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5A0C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3073F3A3">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488D6075">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A795E67">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3AE2A684">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5ADAC6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ED7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902C64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30A579D9">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72B97F5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0E1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07B51CFB">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CDD256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3266D20">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2BDC66B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7B3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25A38ABC">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D1A4B82">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17C2055B">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7002E46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500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7CDF326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F6F6CA4">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675E0833">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0AAEDD3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1C3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EBE10BC">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EA4D4F0">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55727DBD">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676F948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560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1A80632C">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1396EFC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47F66B9D">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03AD2B8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18D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2C00465E">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71FECF5">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478D7146">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669503A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639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403EE830">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4D82565">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0EC76873">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5DB4A738">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F4A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4D7F109A">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5A0318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25C291F9">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23332B93">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7852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2CF9B7DA">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0BC092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6B98965F">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0EE74E8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874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2273BC53">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05B55D8">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4DC5C1EB">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62" w:type="dxa"/>
            <w:gridSpan w:val="2"/>
          </w:tcPr>
          <w:p w14:paraId="20B9B6B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664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7DDCBE8">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13E023C">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101BCD2E">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62" w:type="dxa"/>
            <w:gridSpan w:val="2"/>
          </w:tcPr>
          <w:p w14:paraId="7648845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CF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07BEB2B5">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1F26B9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54ABD3A3">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62" w:type="dxa"/>
            <w:gridSpan w:val="2"/>
          </w:tcPr>
          <w:p w14:paraId="6099656E">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5B4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FD784CC">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D7F329">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A4A772D">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62" w:type="dxa"/>
            <w:gridSpan w:val="2"/>
          </w:tcPr>
          <w:p w14:paraId="6C250B2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87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A4C0BFE">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A058D8">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55198928">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62" w:type="dxa"/>
            <w:gridSpan w:val="2"/>
          </w:tcPr>
          <w:p w14:paraId="4A9219D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CF1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66D007B7">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647DE3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0E6F09F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3CB32F9D">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62" w:type="dxa"/>
            <w:gridSpan w:val="2"/>
          </w:tcPr>
          <w:p w14:paraId="2523B67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EFC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22433FA0">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54AFF7D9">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149B5B6">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59DC01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03AD0117">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20FF2917">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2ED30F95">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293C3BB7">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62" w:type="dxa"/>
            <w:gridSpan w:val="2"/>
          </w:tcPr>
          <w:p w14:paraId="23450CB1">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63DF2A03">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6E2074A4">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3100C54F">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51DB1364">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374A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2B77EE05">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F35E798">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79A7EFA6">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62" w:type="dxa"/>
            <w:gridSpan w:val="2"/>
          </w:tcPr>
          <w:p w14:paraId="737298E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096FB021">
      <w:pPr>
        <w:tabs>
          <w:tab w:val="left" w:pos="1875"/>
        </w:tabs>
        <w:rPr>
          <w:rFonts w:ascii="Times New Roman" w:hAnsi="Times New Roman"/>
          <w:szCs w:val="24"/>
        </w:rPr>
      </w:pPr>
    </w:p>
    <w:p w14:paraId="4ED3B1EE">
      <w:pPr>
        <w:jc w:val="center"/>
        <w:rPr>
          <w:sz w:val="52"/>
          <w:szCs w:val="52"/>
        </w:rPr>
      </w:pPr>
    </w:p>
    <w:p w14:paraId="215CB3AC">
      <w:pPr>
        <w:rPr>
          <w:rFonts w:cs="仿宋" w:asciiTheme="minorEastAsia" w:hAnsiTheme="minorEastAsia" w:eastAsiaTheme="minorEastAsia"/>
        </w:rPr>
      </w:pPr>
    </w:p>
    <w:p w14:paraId="58ED0BD2">
      <w:pPr>
        <w:jc w:val="center"/>
        <w:outlineLvl w:val="0"/>
      </w:pPr>
    </w:p>
    <w:p w14:paraId="6FB029AD">
      <w:pPr>
        <w:rPr>
          <w:rFonts w:ascii="仿宋_GB2312" w:eastAsia="仿宋_GB2312"/>
          <w:sz w:val="30"/>
          <w:szCs w:val="30"/>
        </w:rPr>
      </w:pPr>
    </w:p>
    <w:p w14:paraId="2487E324">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62806AFC">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4D3FF6D2">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574CBB53">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69E5265F">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5E491EDB">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5AA150AD">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7EFC3D35">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3A2977A9">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24E63B70">
      <w:pPr>
        <w:rPr>
          <w:szCs w:val="21"/>
        </w:rPr>
      </w:pPr>
    </w:p>
    <w:p w14:paraId="497E08E9">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244CCA28">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1A9AC99A">
      <w:pPr>
        <w:rPr>
          <w:szCs w:val="21"/>
        </w:rPr>
      </w:pPr>
      <w:r>
        <w:rPr>
          <w:szCs w:val="21"/>
        </w:rPr>
        <w:tab/>
      </w:r>
      <w:r>
        <w:rPr>
          <w:szCs w:val="21"/>
        </w:rPr>
        <w:tab/>
      </w:r>
      <w:r>
        <w:rPr>
          <w:rFonts w:hint="eastAsia"/>
          <w:szCs w:val="21"/>
        </w:rPr>
        <w:t>点击查看下载邀请公告</w:t>
      </w:r>
    </w:p>
    <w:p w14:paraId="2575B967">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06BFA15A">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58C05ABD">
      <w:pPr>
        <w:rPr>
          <w:szCs w:val="21"/>
        </w:rPr>
      </w:pPr>
      <w:r>
        <w:rPr>
          <w:rFonts w:hint="eastAsia"/>
          <w:szCs w:val="21"/>
        </w:rPr>
        <w:t>点击应答报价，填写报价，将应答文件作为附件上传，点击提交</w:t>
      </w:r>
    </w:p>
    <w:p w14:paraId="7702D364">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7CA10838">
      <w:pPr>
        <w:rPr>
          <w:rFonts w:hint="eastAsia" w:ascii="等线" w:hAnsi="等线" w:eastAsia="等线"/>
          <w:szCs w:val="21"/>
        </w:rPr>
      </w:pPr>
    </w:p>
    <w:p w14:paraId="1056A8A1">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682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E844C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6E844C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AF26"/>
    <w:multiLevelType w:val="singleLevel"/>
    <w:tmpl w:val="92C2AF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AE6313"/>
    <w:rsid w:val="01C35078"/>
    <w:rsid w:val="01E81859"/>
    <w:rsid w:val="02676536"/>
    <w:rsid w:val="027F313D"/>
    <w:rsid w:val="031E62CB"/>
    <w:rsid w:val="038156D1"/>
    <w:rsid w:val="0403584D"/>
    <w:rsid w:val="043011FB"/>
    <w:rsid w:val="04B107F3"/>
    <w:rsid w:val="04F41598"/>
    <w:rsid w:val="056C63BB"/>
    <w:rsid w:val="05B253F0"/>
    <w:rsid w:val="05C313AC"/>
    <w:rsid w:val="0627033B"/>
    <w:rsid w:val="06A80B5A"/>
    <w:rsid w:val="06EF56F4"/>
    <w:rsid w:val="08662E4F"/>
    <w:rsid w:val="088E6904"/>
    <w:rsid w:val="08B131D7"/>
    <w:rsid w:val="08EB5608"/>
    <w:rsid w:val="093750AF"/>
    <w:rsid w:val="094C2162"/>
    <w:rsid w:val="0985779D"/>
    <w:rsid w:val="099F28B0"/>
    <w:rsid w:val="09CA0D6F"/>
    <w:rsid w:val="0A461B56"/>
    <w:rsid w:val="0A61636D"/>
    <w:rsid w:val="0A643EF3"/>
    <w:rsid w:val="0A663227"/>
    <w:rsid w:val="0A666A2D"/>
    <w:rsid w:val="0A832B12"/>
    <w:rsid w:val="0AAA6900"/>
    <w:rsid w:val="0AD81243"/>
    <w:rsid w:val="0BA35963"/>
    <w:rsid w:val="0BFE3758"/>
    <w:rsid w:val="0C437F82"/>
    <w:rsid w:val="0CFF7CFB"/>
    <w:rsid w:val="0D077DD0"/>
    <w:rsid w:val="0D466B4A"/>
    <w:rsid w:val="0D8C66E1"/>
    <w:rsid w:val="0DB85E58"/>
    <w:rsid w:val="0DE842C2"/>
    <w:rsid w:val="0E2B5D40"/>
    <w:rsid w:val="0E313BD5"/>
    <w:rsid w:val="0E520BCC"/>
    <w:rsid w:val="0EF06EE0"/>
    <w:rsid w:val="0F0162C2"/>
    <w:rsid w:val="0F3533BA"/>
    <w:rsid w:val="0FE32D76"/>
    <w:rsid w:val="11BE04B1"/>
    <w:rsid w:val="11D72E37"/>
    <w:rsid w:val="12045226"/>
    <w:rsid w:val="12770708"/>
    <w:rsid w:val="129355BA"/>
    <w:rsid w:val="12AB4792"/>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5642EC"/>
    <w:rsid w:val="1D1D7568"/>
    <w:rsid w:val="1D232E70"/>
    <w:rsid w:val="1D393246"/>
    <w:rsid w:val="1D8202F5"/>
    <w:rsid w:val="1D8636DD"/>
    <w:rsid w:val="1DD00AB6"/>
    <w:rsid w:val="1EC07C63"/>
    <w:rsid w:val="1FBD5D4F"/>
    <w:rsid w:val="206104AB"/>
    <w:rsid w:val="20EB1A8B"/>
    <w:rsid w:val="217F114F"/>
    <w:rsid w:val="21EC60B0"/>
    <w:rsid w:val="22066450"/>
    <w:rsid w:val="224C30E3"/>
    <w:rsid w:val="22A0475A"/>
    <w:rsid w:val="22CC1448"/>
    <w:rsid w:val="24F966A0"/>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7E5BA6"/>
    <w:rsid w:val="298A2F5B"/>
    <w:rsid w:val="2A0B0ABF"/>
    <w:rsid w:val="2AF27382"/>
    <w:rsid w:val="2B304156"/>
    <w:rsid w:val="2BBD12AA"/>
    <w:rsid w:val="2BF07614"/>
    <w:rsid w:val="2C1F6654"/>
    <w:rsid w:val="2C2F765F"/>
    <w:rsid w:val="2CBF1BAC"/>
    <w:rsid w:val="2D2B793A"/>
    <w:rsid w:val="2DAC211D"/>
    <w:rsid w:val="2E2E4AE2"/>
    <w:rsid w:val="2E5860CE"/>
    <w:rsid w:val="2EDE3101"/>
    <w:rsid w:val="2FA31782"/>
    <w:rsid w:val="2FC82472"/>
    <w:rsid w:val="2FC8645A"/>
    <w:rsid w:val="30135E4B"/>
    <w:rsid w:val="30E57296"/>
    <w:rsid w:val="313564FF"/>
    <w:rsid w:val="33314CA9"/>
    <w:rsid w:val="3445338B"/>
    <w:rsid w:val="348C7842"/>
    <w:rsid w:val="34A75871"/>
    <w:rsid w:val="34F67EE0"/>
    <w:rsid w:val="35911D1E"/>
    <w:rsid w:val="360C62D3"/>
    <w:rsid w:val="36407B95"/>
    <w:rsid w:val="366724DD"/>
    <w:rsid w:val="369003F3"/>
    <w:rsid w:val="369F457E"/>
    <w:rsid w:val="372C73BF"/>
    <w:rsid w:val="37783EB8"/>
    <w:rsid w:val="37855B5B"/>
    <w:rsid w:val="39522C4F"/>
    <w:rsid w:val="39965EB4"/>
    <w:rsid w:val="39B60CF9"/>
    <w:rsid w:val="39C233C9"/>
    <w:rsid w:val="3AC11C0B"/>
    <w:rsid w:val="3AC5785E"/>
    <w:rsid w:val="3B5D0EF4"/>
    <w:rsid w:val="3B84632D"/>
    <w:rsid w:val="3C4F6FF3"/>
    <w:rsid w:val="3C530AC4"/>
    <w:rsid w:val="3C7B70A3"/>
    <w:rsid w:val="3CA56B3A"/>
    <w:rsid w:val="3CB74ABF"/>
    <w:rsid w:val="3D690867"/>
    <w:rsid w:val="3D697B26"/>
    <w:rsid w:val="3D8607A2"/>
    <w:rsid w:val="3DF819A8"/>
    <w:rsid w:val="3DFA4C63"/>
    <w:rsid w:val="3E306FF6"/>
    <w:rsid w:val="3E381B5E"/>
    <w:rsid w:val="3E815608"/>
    <w:rsid w:val="3E9155A2"/>
    <w:rsid w:val="3EA91FFD"/>
    <w:rsid w:val="3F3D74FE"/>
    <w:rsid w:val="3F4145DB"/>
    <w:rsid w:val="40F80C31"/>
    <w:rsid w:val="41695F34"/>
    <w:rsid w:val="41BC69C3"/>
    <w:rsid w:val="41F63994"/>
    <w:rsid w:val="422B3CC4"/>
    <w:rsid w:val="425273BE"/>
    <w:rsid w:val="42E11F92"/>
    <w:rsid w:val="42FE39BD"/>
    <w:rsid w:val="434C2472"/>
    <w:rsid w:val="43987A99"/>
    <w:rsid w:val="43B3073F"/>
    <w:rsid w:val="442451E1"/>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CAC64A7"/>
    <w:rsid w:val="4D700CFE"/>
    <w:rsid w:val="4E3F37F1"/>
    <w:rsid w:val="4E8B06CC"/>
    <w:rsid w:val="4FC560A3"/>
    <w:rsid w:val="51143A06"/>
    <w:rsid w:val="51522CC3"/>
    <w:rsid w:val="51D87312"/>
    <w:rsid w:val="52952D55"/>
    <w:rsid w:val="53032779"/>
    <w:rsid w:val="531E7EBF"/>
    <w:rsid w:val="53591BE0"/>
    <w:rsid w:val="5408474F"/>
    <w:rsid w:val="55265586"/>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876F5"/>
    <w:rsid w:val="5E4775F9"/>
    <w:rsid w:val="5E564D2B"/>
    <w:rsid w:val="5EC0420D"/>
    <w:rsid w:val="5F85500D"/>
    <w:rsid w:val="601B6CAE"/>
    <w:rsid w:val="620A4B83"/>
    <w:rsid w:val="624352C6"/>
    <w:rsid w:val="627961EF"/>
    <w:rsid w:val="62D97490"/>
    <w:rsid w:val="63291771"/>
    <w:rsid w:val="635B53F4"/>
    <w:rsid w:val="638616CA"/>
    <w:rsid w:val="6431561E"/>
    <w:rsid w:val="646A06F8"/>
    <w:rsid w:val="64EE6A20"/>
    <w:rsid w:val="673D43D6"/>
    <w:rsid w:val="674658D4"/>
    <w:rsid w:val="67A66A46"/>
    <w:rsid w:val="68144CE6"/>
    <w:rsid w:val="68F147C3"/>
    <w:rsid w:val="694B5840"/>
    <w:rsid w:val="6A015822"/>
    <w:rsid w:val="6A325FF9"/>
    <w:rsid w:val="6A576651"/>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F123A0"/>
    <w:rsid w:val="77404F00"/>
    <w:rsid w:val="776948B3"/>
    <w:rsid w:val="77F250B7"/>
    <w:rsid w:val="788121DE"/>
    <w:rsid w:val="789417E7"/>
    <w:rsid w:val="78C0027C"/>
    <w:rsid w:val="78F72B27"/>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EBB3CBF"/>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6"/>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next w:val="1"/>
    <w:link w:val="32"/>
    <w:qFormat/>
    <w:uiPriority w:val="0"/>
    <w:pPr>
      <w:ind w:firstLine="420"/>
    </w:pPr>
    <w:rPr>
      <w:szCs w:val="20"/>
    </w:rPr>
  </w:style>
  <w:style w:type="paragraph" w:styleId="9">
    <w:name w:val="annotation text"/>
    <w:basedOn w:val="1"/>
    <w:next w:val="10"/>
    <w:link w:val="34"/>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Body Text"/>
    <w:basedOn w:val="1"/>
    <w:next w:val="1"/>
    <w:link w:val="47"/>
    <w:qFormat/>
    <w:uiPriority w:val="99"/>
    <w:pPr>
      <w:spacing w:before="10" w:after="10" w:line="360" w:lineRule="auto"/>
      <w:ind w:firstLine="200" w:firstLineChars="200"/>
    </w:pPr>
    <w:rPr>
      <w:sz w:val="24"/>
    </w:rPr>
  </w:style>
  <w:style w:type="paragraph" w:styleId="12">
    <w:name w:val="Body Text Indent"/>
    <w:basedOn w:val="1"/>
    <w:qFormat/>
    <w:uiPriority w:val="0"/>
    <w:pPr>
      <w:spacing w:line="360" w:lineRule="auto"/>
      <w:ind w:firstLine="420" w:firstLineChars="200"/>
    </w:p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3"/>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annotation subject"/>
    <w:basedOn w:val="9"/>
    <w:next w:val="9"/>
    <w:link w:val="35"/>
    <w:qFormat/>
    <w:uiPriority w:val="0"/>
    <w:rPr>
      <w:b/>
      <w:bCs/>
    </w:rPr>
  </w:style>
  <w:style w:type="paragraph" w:styleId="22">
    <w:name w:val="Body Text First Indent 2"/>
    <w:basedOn w:val="12"/>
    <w:qFormat/>
    <w:uiPriority w:val="99"/>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FollowedHyperlink"/>
    <w:basedOn w:val="25"/>
    <w:unhideWhenUsed/>
    <w:qFormat/>
    <w:uiPriority w:val="0"/>
    <w:rPr>
      <w:color w:val="800080"/>
      <w:u w:val="single"/>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页眉 字符"/>
    <w:basedOn w:val="25"/>
    <w:link w:val="17"/>
    <w:qFormat/>
    <w:uiPriority w:val="0"/>
    <w:rPr>
      <w:kern w:val="2"/>
      <w:sz w:val="18"/>
      <w:szCs w:val="18"/>
    </w:rPr>
  </w:style>
  <w:style w:type="character" w:customStyle="1" w:styleId="30">
    <w:name w:val="页脚 字符"/>
    <w:basedOn w:val="25"/>
    <w:link w:val="16"/>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字符"/>
    <w:basedOn w:val="25"/>
    <w:link w:val="8"/>
    <w:qFormat/>
    <w:uiPriority w:val="0"/>
    <w:rPr>
      <w:kern w:val="2"/>
      <w:sz w:val="21"/>
    </w:rPr>
  </w:style>
  <w:style w:type="character" w:customStyle="1" w:styleId="33">
    <w:name w:val="批注框文本 字符"/>
    <w:basedOn w:val="25"/>
    <w:link w:val="15"/>
    <w:qFormat/>
    <w:uiPriority w:val="0"/>
    <w:rPr>
      <w:kern w:val="2"/>
      <w:sz w:val="18"/>
      <w:szCs w:val="18"/>
    </w:rPr>
  </w:style>
  <w:style w:type="character" w:customStyle="1" w:styleId="34">
    <w:name w:val="批注文字 字符"/>
    <w:basedOn w:val="25"/>
    <w:link w:val="9"/>
    <w:qFormat/>
    <w:uiPriority w:val="0"/>
    <w:rPr>
      <w:kern w:val="2"/>
      <w:sz w:val="21"/>
      <w:szCs w:val="24"/>
    </w:rPr>
  </w:style>
  <w:style w:type="character" w:customStyle="1" w:styleId="35">
    <w:name w:val="批注主题 字符"/>
    <w:basedOn w:val="34"/>
    <w:link w:val="21"/>
    <w:qFormat/>
    <w:uiPriority w:val="0"/>
    <w:rPr>
      <w:b/>
      <w:bCs/>
      <w:kern w:val="2"/>
      <w:sz w:val="21"/>
      <w:szCs w:val="24"/>
    </w:rPr>
  </w:style>
  <w:style w:type="character" w:customStyle="1" w:styleId="36">
    <w:name w:val="标题 3 字符"/>
    <w:basedOn w:val="25"/>
    <w:link w:val="5"/>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customStyle="1" w:styleId="39">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40">
    <w:name w:val="List Paragraph"/>
    <w:basedOn w:val="1"/>
    <w:unhideWhenUsed/>
    <w:qFormat/>
    <w:uiPriority w:val="99"/>
    <w:pPr>
      <w:ind w:firstLine="420" w:firstLineChars="200"/>
    </w:pPr>
  </w:style>
  <w:style w:type="paragraph" w:customStyle="1" w:styleId="4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3">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4">
    <w:name w:val="Body text|1_"/>
    <w:basedOn w:val="25"/>
    <w:link w:val="45"/>
    <w:qFormat/>
    <w:locked/>
    <w:uiPriority w:val="0"/>
    <w:rPr>
      <w:rFonts w:ascii="宋体" w:hAnsi="宋体" w:cs="宋体"/>
      <w:lang w:val="zh-TW" w:eastAsia="zh-TW" w:bidi="zh-TW"/>
    </w:rPr>
  </w:style>
  <w:style w:type="paragraph" w:customStyle="1" w:styleId="45">
    <w:name w:val="Body text|1"/>
    <w:basedOn w:val="1"/>
    <w:link w:val="44"/>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6">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7">
    <w:name w:val="正文文本 字符"/>
    <w:basedOn w:val="25"/>
    <w:link w:val="11"/>
    <w:qFormat/>
    <w:uiPriority w:val="99"/>
    <w:rPr>
      <w:kern w:val="2"/>
      <w:sz w:val="24"/>
      <w:szCs w:val="24"/>
    </w:rPr>
  </w:style>
  <w:style w:type="paragraph" w:customStyle="1" w:styleId="48">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9">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3493</Words>
  <Characters>3723</Characters>
  <Lines>100</Lines>
  <Paragraphs>28</Paragraphs>
  <TotalTime>0</TotalTime>
  <ScaleCrop>false</ScaleCrop>
  <LinksUpToDate>false</LinksUpToDate>
  <CharactersWithSpaces>3738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FT特勤</cp:lastModifiedBy>
  <dcterms:modified xsi:type="dcterms:W3CDTF">2025-12-04T07:53:07Z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C33B2E0C71854D62921B96A73EEC2F2C</vt:lpwstr>
  </property>
  <property fmtid="{D5CDD505-2E9C-101B-9397-08002B2CF9AE}" pid="4" name="KSOTemplateDocerSaveRecord">
    <vt:lpwstr>eyJoZGlkIjoiNTBmOWM0ZjhkYzgyMzBlMTU4ZGM4MWQ0NDQwNzMxOGMiLCJ1c2VySWQiOiI5NDEyODA3NDEifQ==</vt:lpwstr>
  </property>
</Properties>
</file>