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87818">
      <w:pPr>
        <w:widowControl/>
        <w:spacing w:beforeAutospacing="1" w:afterAutospacing="1"/>
        <w:jc w:val="center"/>
        <w:outlineLvl w:val="1"/>
        <w:rPr>
          <w:rFonts w:hint="eastAsia" w:ascii="黑体" w:hAnsi="宋体" w:eastAsia="黑体" w:cs="黑体"/>
          <w:kern w:val="0"/>
          <w:sz w:val="44"/>
          <w:szCs w:val="44"/>
        </w:rPr>
      </w:pPr>
      <w:r>
        <w:rPr>
          <w:rFonts w:hint="eastAsia" w:ascii="黑体" w:hAnsi="宋体" w:eastAsia="黑体" w:cs="黑体"/>
          <w:kern w:val="0"/>
          <w:sz w:val="44"/>
          <w:szCs w:val="44"/>
          <w:lang w:val="en-US" w:eastAsia="zh-CN"/>
        </w:rPr>
        <w:t>采购</w:t>
      </w:r>
      <w:r>
        <w:rPr>
          <w:rFonts w:hint="eastAsia" w:ascii="黑体" w:hAnsi="宋体" w:eastAsia="黑体" w:cs="黑体"/>
          <w:kern w:val="0"/>
          <w:sz w:val="44"/>
          <w:szCs w:val="44"/>
        </w:rPr>
        <w:t>文件</w:t>
      </w:r>
    </w:p>
    <w:p w14:paraId="3CC65988">
      <w:pPr>
        <w:pStyle w:val="2"/>
        <w:jc w:val="center"/>
      </w:pPr>
    </w:p>
    <w:tbl>
      <w:tblPr>
        <w:tblStyle w:val="14"/>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2723"/>
        <w:gridCol w:w="5220"/>
      </w:tblGrid>
      <w:tr w14:paraId="5CFE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0BCECAB">
            <w:pPr>
              <w:widowControl/>
              <w:jc w:val="right"/>
              <w:rPr>
                <w:rFonts w:ascii="宋体" w:hAnsi="宋体" w:cs="宋体"/>
                <w:kern w:val="0"/>
                <w:sz w:val="32"/>
                <w:szCs w:val="32"/>
              </w:rPr>
            </w:pPr>
            <w:r>
              <w:rPr>
                <w:rFonts w:ascii="宋体" w:hAnsi="宋体" w:cs="宋体"/>
                <w:kern w:val="0"/>
                <w:sz w:val="32"/>
                <w:szCs w:val="32"/>
              </w:rPr>
              <w:t>项目</w:t>
            </w:r>
            <w:r>
              <w:rPr>
                <w:rFonts w:hint="eastAsia" w:ascii="宋体" w:hAnsi="宋体" w:cs="宋体"/>
                <w:kern w:val="0"/>
                <w:sz w:val="32"/>
                <w:szCs w:val="32"/>
                <w:lang w:val="en-US" w:eastAsia="zh-CN"/>
              </w:rPr>
              <w:t>编号</w:t>
            </w:r>
            <w:r>
              <w:rPr>
                <w:rFonts w:ascii="宋体" w:hAnsi="宋体" w:cs="宋体"/>
                <w:kern w:val="0"/>
                <w:sz w:val="32"/>
                <w:szCs w:val="32"/>
              </w:rPr>
              <w:t>：</w:t>
            </w:r>
          </w:p>
        </w:tc>
        <w:tc>
          <w:tcPr>
            <w:tcW w:w="5220" w:type="dxa"/>
            <w:shd w:val="clear" w:color="auto" w:fill="auto"/>
            <w:vAlign w:val="center"/>
          </w:tcPr>
          <w:p w14:paraId="19C98A5B">
            <w:pPr>
              <w:widowControl/>
              <w:jc w:val="left"/>
              <w:rPr>
                <w:rFonts w:hint="default" w:ascii="宋体" w:hAnsi="宋体" w:cs="宋体"/>
                <w:kern w:val="0"/>
                <w:sz w:val="32"/>
                <w:szCs w:val="32"/>
                <w:lang w:val="en-US" w:eastAsia="zh-CN"/>
              </w:rPr>
            </w:pPr>
            <w:r>
              <w:rPr>
                <w:rFonts w:hint="eastAsia" w:ascii="宋体" w:hAnsi="宋体" w:cs="宋体"/>
                <w:color w:val="auto"/>
                <w:kern w:val="0"/>
                <w:sz w:val="32"/>
                <w:szCs w:val="32"/>
                <w:lang w:val="en-US" w:eastAsia="zh-CN"/>
              </w:rPr>
              <w:t>JYCG-DECL-2025-20216</w:t>
            </w:r>
          </w:p>
        </w:tc>
      </w:tr>
      <w:tr w14:paraId="6B5D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C7AC2A0">
            <w:pPr>
              <w:widowControl/>
              <w:jc w:val="right"/>
              <w:rPr>
                <w:sz w:val="32"/>
                <w:szCs w:val="32"/>
                <w:highlight w:val="none"/>
              </w:rPr>
            </w:pPr>
            <w:r>
              <w:rPr>
                <w:rFonts w:ascii="宋体" w:hAnsi="宋体" w:cs="宋体"/>
                <w:kern w:val="0"/>
                <w:sz w:val="32"/>
                <w:szCs w:val="32"/>
                <w:highlight w:val="none"/>
              </w:rPr>
              <w:t>项目名称：</w:t>
            </w:r>
          </w:p>
        </w:tc>
        <w:tc>
          <w:tcPr>
            <w:tcW w:w="5220" w:type="dxa"/>
            <w:shd w:val="clear" w:color="auto" w:fill="auto"/>
            <w:vAlign w:val="center"/>
          </w:tcPr>
          <w:p w14:paraId="4154E624">
            <w:pPr>
              <w:widowControl/>
              <w:jc w:val="left"/>
              <w:rPr>
                <w:rFonts w:hint="default" w:eastAsia="宋体"/>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《深汕特别合作区第二季度攻坚行动回顾片》拍摄制作</w:t>
            </w:r>
            <w:commentRangeStart w:id="0"/>
            <w:r>
              <w:rPr>
                <w:rFonts w:hint="eastAsia" w:asciiTheme="minorEastAsia" w:hAnsiTheme="minorEastAsia" w:eastAsiaTheme="minorEastAsia" w:cstheme="minorEastAsia"/>
                <w:sz w:val="32"/>
                <w:szCs w:val="32"/>
                <w:highlight w:val="none"/>
                <w:lang w:val="en-US" w:eastAsia="zh-CN"/>
              </w:rPr>
              <w:t>项目</w:t>
            </w:r>
            <w:commentRangeEnd w:id="0"/>
            <w:r>
              <w:commentReference w:id="0"/>
            </w:r>
          </w:p>
        </w:tc>
      </w:tr>
      <w:tr w14:paraId="2A53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F15A434">
            <w:pPr>
              <w:widowControl/>
              <w:jc w:val="right"/>
              <w:rPr>
                <w:sz w:val="32"/>
                <w:szCs w:val="32"/>
                <w:highlight w:val="none"/>
              </w:rPr>
            </w:pPr>
            <w:r>
              <w:rPr>
                <w:rFonts w:ascii="宋体" w:hAnsi="宋体" w:cs="宋体"/>
                <w:kern w:val="0"/>
                <w:sz w:val="32"/>
                <w:szCs w:val="32"/>
                <w:highlight w:val="none"/>
              </w:rPr>
              <w:t>项目类型：</w:t>
            </w:r>
          </w:p>
        </w:tc>
        <w:tc>
          <w:tcPr>
            <w:tcW w:w="5220" w:type="dxa"/>
            <w:shd w:val="clear" w:color="auto" w:fill="auto"/>
            <w:vAlign w:val="center"/>
          </w:tcPr>
          <w:p w14:paraId="5BA9E1DB">
            <w:pPr>
              <w:widowControl/>
              <w:jc w:val="left"/>
              <w:rPr>
                <w:rFonts w:hint="default"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服务类</w:t>
            </w:r>
          </w:p>
        </w:tc>
      </w:tr>
      <w:tr w14:paraId="4974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9E24D8">
            <w:pPr>
              <w:widowControl/>
              <w:jc w:val="right"/>
              <w:rPr>
                <w:sz w:val="32"/>
                <w:szCs w:val="32"/>
                <w:highlight w:val="none"/>
              </w:rPr>
            </w:pPr>
            <w:r>
              <w:rPr>
                <w:rFonts w:ascii="宋体" w:hAnsi="宋体" w:cs="宋体"/>
                <w:kern w:val="0"/>
                <w:sz w:val="32"/>
                <w:szCs w:val="32"/>
                <w:highlight w:val="none"/>
              </w:rPr>
              <w:t>采购方式：</w:t>
            </w:r>
          </w:p>
        </w:tc>
        <w:tc>
          <w:tcPr>
            <w:tcW w:w="5220" w:type="dxa"/>
            <w:shd w:val="clear" w:color="auto" w:fill="auto"/>
            <w:vAlign w:val="center"/>
          </w:tcPr>
          <w:p w14:paraId="46B9DAE8">
            <w:pPr>
              <w:widowControl/>
              <w:jc w:val="left"/>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公开征集</w:t>
            </w:r>
          </w:p>
        </w:tc>
      </w:tr>
      <w:tr w14:paraId="15A1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95264ED">
            <w:pPr>
              <w:widowControl/>
              <w:jc w:val="right"/>
              <w:rPr>
                <w:sz w:val="32"/>
                <w:szCs w:val="32"/>
                <w:highlight w:val="none"/>
              </w:rPr>
            </w:pPr>
            <w:r>
              <w:rPr>
                <w:rFonts w:ascii="宋体" w:hAnsi="宋体" w:cs="宋体"/>
                <w:kern w:val="0"/>
                <w:sz w:val="32"/>
                <w:szCs w:val="32"/>
                <w:highlight w:val="none"/>
              </w:rPr>
              <w:t>货币类型：</w:t>
            </w:r>
          </w:p>
        </w:tc>
        <w:tc>
          <w:tcPr>
            <w:tcW w:w="5220" w:type="dxa"/>
            <w:shd w:val="clear" w:color="auto" w:fill="auto"/>
            <w:vAlign w:val="center"/>
          </w:tcPr>
          <w:p w14:paraId="00EA561E">
            <w:pPr>
              <w:widowControl/>
              <w:jc w:val="left"/>
              <w:rPr>
                <w:sz w:val="32"/>
                <w:szCs w:val="32"/>
                <w:highlight w:val="none"/>
              </w:rPr>
            </w:pPr>
            <w:r>
              <w:rPr>
                <w:rFonts w:ascii="宋体" w:hAnsi="宋体" w:cs="宋体"/>
                <w:kern w:val="0"/>
                <w:sz w:val="32"/>
                <w:szCs w:val="32"/>
                <w:highlight w:val="none"/>
              </w:rPr>
              <w:t>人民币</w:t>
            </w:r>
          </w:p>
        </w:tc>
      </w:tr>
      <w:tr w14:paraId="5C84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BC1E51A">
            <w:pPr>
              <w:widowControl/>
              <w:jc w:val="right"/>
              <w:rPr>
                <w:sz w:val="32"/>
                <w:szCs w:val="32"/>
                <w:highlight w:val="none"/>
              </w:rPr>
            </w:pPr>
            <w:r>
              <w:rPr>
                <w:rFonts w:hint="eastAsia" w:ascii="宋体" w:hAnsi="宋体" w:cs="宋体"/>
                <w:kern w:val="0"/>
                <w:sz w:val="32"/>
                <w:szCs w:val="32"/>
                <w:highlight w:val="none"/>
                <w:lang w:val="en-US" w:eastAsia="zh-CN"/>
              </w:rPr>
              <w:t>评审</w:t>
            </w:r>
            <w:r>
              <w:rPr>
                <w:rFonts w:ascii="宋体" w:hAnsi="宋体" w:cs="宋体"/>
                <w:kern w:val="0"/>
                <w:sz w:val="32"/>
                <w:szCs w:val="32"/>
                <w:highlight w:val="none"/>
              </w:rPr>
              <w:t>方法：</w:t>
            </w:r>
          </w:p>
        </w:tc>
        <w:tc>
          <w:tcPr>
            <w:tcW w:w="5220" w:type="dxa"/>
            <w:shd w:val="clear" w:color="auto" w:fill="auto"/>
            <w:vAlign w:val="center"/>
          </w:tcPr>
          <w:p w14:paraId="404FA886">
            <w:pPr>
              <w:widowControl/>
              <w:jc w:val="left"/>
              <w:rPr>
                <w:rFonts w:hint="default" w:eastAsia="宋体"/>
                <w:sz w:val="32"/>
                <w:szCs w:val="32"/>
                <w:highlight w:val="none"/>
                <w:lang w:val="en-US" w:eastAsia="zh-CN"/>
              </w:rPr>
            </w:pPr>
            <w:r>
              <w:rPr>
                <w:rFonts w:hint="eastAsia" w:ascii="宋体" w:hAnsi="宋体" w:eastAsia="宋体" w:cs="宋体"/>
                <w:kern w:val="0"/>
                <w:sz w:val="32"/>
                <w:szCs w:val="32"/>
                <w:highlight w:val="none"/>
                <w:lang w:val="en-US" w:eastAsia="zh-CN"/>
              </w:rPr>
              <w:t>综合评分法</w:t>
            </w:r>
          </w:p>
        </w:tc>
      </w:tr>
      <w:tr w14:paraId="4E80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1688414">
            <w:pPr>
              <w:widowControl/>
              <w:jc w:val="right"/>
              <w:rPr>
                <w:rFonts w:hint="eastAsia" w:ascii="宋体" w:hAnsi="宋体" w:cs="宋体"/>
                <w:kern w:val="0"/>
                <w:sz w:val="32"/>
                <w:szCs w:val="32"/>
                <w:highlight w:val="none"/>
                <w:lang w:val="en-US" w:eastAsia="zh-CN"/>
              </w:rPr>
            </w:pPr>
            <w:r>
              <w:rPr>
                <w:rFonts w:hint="eastAsia" w:ascii="宋体" w:hAnsi="宋体" w:cs="宋体"/>
                <w:kern w:val="0"/>
                <w:sz w:val="32"/>
                <w:szCs w:val="32"/>
                <w:highlight w:val="none"/>
                <w:lang w:val="en-US" w:eastAsia="zh-CN"/>
              </w:rPr>
              <w:t>项目预算：</w:t>
            </w:r>
          </w:p>
          <w:p w14:paraId="596EBC9A">
            <w:pPr>
              <w:rPr>
                <w:highlight w:val="none"/>
              </w:rPr>
            </w:pPr>
          </w:p>
        </w:tc>
        <w:tc>
          <w:tcPr>
            <w:tcW w:w="5220" w:type="dxa"/>
            <w:shd w:val="clear" w:color="auto" w:fill="auto"/>
            <w:vAlign w:val="center"/>
          </w:tcPr>
          <w:p w14:paraId="32ABDD0B">
            <w:pPr>
              <w:widowControl/>
              <w:jc w:val="left"/>
              <w:rPr>
                <w:rFonts w:hint="default" w:ascii="宋体" w:hAnsi="宋体" w:eastAsia="宋体" w:cs="宋体"/>
                <w:kern w:val="0"/>
                <w:sz w:val="32"/>
                <w:szCs w:val="32"/>
                <w:highlight w:val="none"/>
                <w:lang w:val="en-US" w:eastAsia="zh-CN"/>
              </w:rPr>
            </w:pPr>
            <w:r>
              <w:rPr>
                <w:rFonts w:hint="eastAsia" w:ascii="宋体" w:hAnsi="宋体" w:cs="宋体"/>
                <w:kern w:val="0"/>
                <w:sz w:val="32"/>
                <w:szCs w:val="32"/>
                <w:highlight w:val="none"/>
                <w:lang w:val="en-US" w:eastAsia="zh-CN"/>
              </w:rPr>
              <w:t>9.5万元（含本数）</w:t>
            </w:r>
          </w:p>
        </w:tc>
      </w:tr>
    </w:tbl>
    <w:p w14:paraId="2F25206B">
      <w:pPr>
        <w:pStyle w:val="12"/>
        <w:jc w:val="center"/>
        <w:outlineLvl w:val="1"/>
        <w:rPr>
          <w:rFonts w:hint="eastAsia" w:ascii="黑体" w:hAnsi="黑体" w:eastAsia="黑体"/>
          <w:sz w:val="40"/>
          <w:szCs w:val="40"/>
          <w:highlight w:val="yellow"/>
        </w:rPr>
      </w:pPr>
    </w:p>
    <w:p w14:paraId="70EB0279">
      <w:pPr>
        <w:pStyle w:val="12"/>
        <w:jc w:val="center"/>
        <w:outlineLvl w:val="1"/>
        <w:rPr>
          <w:rFonts w:hint="eastAsia" w:ascii="黑体" w:hAnsi="黑体" w:eastAsia="黑体"/>
          <w:sz w:val="40"/>
          <w:szCs w:val="40"/>
        </w:rPr>
        <w:sectPr>
          <w:headerReference r:id="rId5" w:type="first"/>
          <w:footerReference r:id="rId6" w:type="default"/>
          <w:footerReference r:id="rId7" w:type="even"/>
          <w:pgSz w:w="11907" w:h="16840"/>
          <w:pgMar w:top="1440" w:right="1797" w:bottom="1440" w:left="1797" w:header="851" w:footer="992" w:gutter="0"/>
          <w:cols w:space="425" w:num="1"/>
          <w:titlePg/>
          <w:docGrid w:linePitch="462" w:charSpace="0"/>
        </w:sectPr>
      </w:pPr>
    </w:p>
    <w:p w14:paraId="6A22ED04">
      <w:pPr>
        <w:jc w:val="center"/>
        <w:rPr>
          <w:rFonts w:ascii="宋体" w:hAnsi="宋体"/>
          <w:color w:val="FF0000"/>
          <w:szCs w:val="21"/>
        </w:rPr>
      </w:pPr>
      <w:r>
        <w:rPr>
          <w:rFonts w:hint="eastAsia" w:ascii="宋体" w:hAnsi="宋体" w:eastAsia="黑体"/>
          <w:b/>
          <w:bCs/>
          <w:color w:val="FF0000"/>
          <w:kern w:val="44"/>
          <w:sz w:val="28"/>
          <w:szCs w:val="44"/>
        </w:rPr>
        <w:t>警示条款</w:t>
      </w:r>
    </w:p>
    <w:p w14:paraId="2348D5CE">
      <w:pPr>
        <w:ind w:firstLine="400" w:firstLineChars="200"/>
        <w:rPr>
          <w:rFonts w:ascii="宋体" w:hAnsi="宋体"/>
          <w:color w:val="FF0000"/>
          <w:sz w:val="20"/>
          <w:szCs w:val="20"/>
        </w:rPr>
      </w:pPr>
    </w:p>
    <w:p w14:paraId="61F048F2">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0E403EC4">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535D9A62">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6F300ACA">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14FB1BE8">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5225F945">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12849AB9">
      <w:pPr>
        <w:ind w:firstLine="400" w:firstLineChars="200"/>
        <w:rPr>
          <w:rFonts w:ascii="宋体" w:hAnsi="宋体"/>
          <w:color w:val="FF0000"/>
          <w:sz w:val="20"/>
          <w:szCs w:val="20"/>
        </w:rPr>
      </w:pPr>
      <w:r>
        <w:rPr>
          <w:rFonts w:hint="eastAsia" w:ascii="宋体" w:hAnsi="宋体"/>
          <w:color w:val="FF0000"/>
          <w:sz w:val="20"/>
          <w:szCs w:val="20"/>
        </w:rPr>
        <w:t>（六）恶意投诉的；</w:t>
      </w:r>
    </w:p>
    <w:p w14:paraId="2402AA7B">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2D8DF875">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2BD05511">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12530BBC">
      <w:pPr>
        <w:pStyle w:val="7"/>
      </w:pPr>
    </w:p>
    <w:p w14:paraId="01D12E9E">
      <w:pPr>
        <w:numPr>
          <w:ilvl w:val="0"/>
          <w:numId w:val="1"/>
        </w:numPr>
        <w:ind w:firstLine="402" w:firstLineChars="200"/>
        <w:rPr>
          <w:rFonts w:hint="eastAsia" w:ascii="宋体" w:hAnsi="宋体"/>
          <w:color w:val="FF0000"/>
          <w:sz w:val="20"/>
          <w:szCs w:val="20"/>
        </w:rPr>
      </w:pPr>
      <w:r>
        <w:rPr>
          <w:rFonts w:hint="eastAsia" w:ascii="宋体" w:hAnsi="宋体"/>
          <w:b/>
          <w:bCs/>
          <w:color w:val="FF0000"/>
          <w:sz w:val="20"/>
          <w:szCs w:val="20"/>
        </w:rPr>
        <w:t>《深圳经济特区政府采购条例实施细则》第七十五条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1E8BB1E">
      <w:pPr>
        <w:pStyle w:val="7"/>
        <w:numPr>
          <w:ilvl w:val="0"/>
          <w:numId w:val="0"/>
        </w:numPr>
      </w:pPr>
    </w:p>
    <w:p w14:paraId="19DF623D">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w:t>
      </w:r>
      <w:r>
        <w:rPr>
          <w:rFonts w:hint="eastAsia" w:ascii="宋体" w:hAnsi="宋体"/>
          <w:color w:val="FF0000"/>
          <w:sz w:val="20"/>
          <w:szCs w:val="20"/>
        </w:rPr>
        <w:t>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7899068">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2EF3E2F5">
      <w:pPr>
        <w:pStyle w:val="7"/>
      </w:pPr>
    </w:p>
    <w:p w14:paraId="4D460AA7">
      <w:pPr>
        <w:ind w:firstLine="400" w:firstLineChars="200"/>
        <w:rPr>
          <w:rFonts w:ascii="宋体" w:hAnsi="宋体"/>
          <w:color w:val="FF0000"/>
          <w:sz w:val="20"/>
          <w:szCs w:val="20"/>
        </w:rPr>
      </w:pPr>
      <w:r>
        <w:rPr>
          <w:rFonts w:hint="eastAsia" w:ascii="宋体" w:hAnsi="宋体"/>
          <w:color w:val="FF0000"/>
          <w:sz w:val="20"/>
          <w:szCs w:val="20"/>
        </w:rPr>
        <w:t>四、请投标供应商阅读</w:t>
      </w:r>
      <w:r>
        <w:rPr>
          <w:rFonts w:hint="eastAsia" w:ascii="宋体" w:hAnsi="宋体"/>
          <w:b/>
          <w:bCs/>
          <w:color w:val="FF0000"/>
          <w:sz w:val="20"/>
          <w:szCs w:val="20"/>
        </w:rPr>
        <w:t>《政府采购违法行为风险知悉确认书》</w:t>
      </w:r>
      <w:r>
        <w:rPr>
          <w:rFonts w:hint="eastAsia" w:ascii="宋体" w:hAnsi="宋体"/>
          <w:color w:val="FF0000"/>
          <w:sz w:val="20"/>
          <w:szCs w:val="20"/>
        </w:rPr>
        <w:t>，并经各投标供应商负责人或投标授权代表签字并加盖单位公章后，</w:t>
      </w:r>
      <w:r>
        <w:rPr>
          <w:rFonts w:hint="eastAsia" w:ascii="宋体" w:hAnsi="宋体"/>
          <w:color w:val="FF0000"/>
          <w:sz w:val="20"/>
          <w:szCs w:val="20"/>
          <w:lang w:eastAsia="zh-CN"/>
        </w:rPr>
        <w:t>复印或扫描</w:t>
      </w:r>
      <w:r>
        <w:rPr>
          <w:rFonts w:hint="eastAsia" w:ascii="宋体" w:hAnsi="宋体"/>
          <w:color w:val="FF0000"/>
          <w:sz w:val="20"/>
          <w:szCs w:val="20"/>
        </w:rPr>
        <w:t>上传至投标文件一并提交。注：该风险知悉确认书用于对供应商违法行为的警示，不作为供应商资格性审查及符合性审查条件。</w:t>
      </w:r>
    </w:p>
    <w:p w14:paraId="08C8D2ED">
      <w:pPr>
        <w:ind w:firstLine="420" w:firstLineChars="200"/>
      </w:pPr>
    </w:p>
    <w:p w14:paraId="03ED7FF6">
      <w:pPr>
        <w:pStyle w:val="7"/>
        <w:ind w:left="0" w:leftChars="0" w:firstLine="0" w:firstLineChars="0"/>
        <w:sectPr>
          <w:pgSz w:w="11907" w:h="16840"/>
          <w:pgMar w:top="1440" w:right="1797" w:bottom="1440" w:left="1797" w:header="851" w:footer="992" w:gutter="0"/>
          <w:cols w:space="425" w:num="1"/>
          <w:titlePg/>
          <w:docGrid w:linePitch="462" w:charSpace="0"/>
        </w:sectPr>
      </w:pPr>
    </w:p>
    <w:p w14:paraId="6C948378">
      <w:pPr>
        <w:pStyle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14:paraId="1C37528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第一章  资格性审查表</w:t>
      </w:r>
    </w:p>
    <w:p w14:paraId="748A2B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第二章  符合性审查表</w:t>
      </w:r>
    </w:p>
    <w:p w14:paraId="710CB93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第三章  评标信息</w:t>
      </w:r>
    </w:p>
    <w:p w14:paraId="295CA287">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第四章  采购需求</w:t>
      </w:r>
    </w:p>
    <w:p w14:paraId="29206E80">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第五章  投标（应答）文件格式</w:t>
      </w:r>
    </w:p>
    <w:p w14:paraId="42EBD6A1">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第六章  其他补充事宜</w:t>
      </w:r>
    </w:p>
    <w:p w14:paraId="79FAD357">
      <w:pPr>
        <w:pStyle w:val="12"/>
        <w:jc w:val="center"/>
        <w:outlineLvl w:val="1"/>
        <w:rPr>
          <w:rFonts w:hint="eastAsia" w:ascii="黑体" w:hAnsi="黑体" w:eastAsia="黑体"/>
          <w:sz w:val="40"/>
          <w:szCs w:val="40"/>
        </w:rPr>
      </w:pPr>
    </w:p>
    <w:p w14:paraId="52A9B184">
      <w:pPr>
        <w:pStyle w:val="12"/>
        <w:jc w:val="center"/>
        <w:outlineLvl w:val="1"/>
        <w:rPr>
          <w:rFonts w:hint="eastAsia" w:ascii="黑体" w:hAnsi="黑体" w:eastAsia="黑体"/>
          <w:sz w:val="40"/>
          <w:szCs w:val="40"/>
        </w:rPr>
        <w:sectPr>
          <w:pgSz w:w="11907" w:h="16840"/>
          <w:pgMar w:top="1440" w:right="1797" w:bottom="1440" w:left="1797" w:header="851" w:footer="992" w:gutter="0"/>
          <w:cols w:space="425" w:num="1"/>
          <w:titlePg/>
          <w:docGrid w:linePitch="462" w:charSpace="0"/>
        </w:sectPr>
      </w:pPr>
    </w:p>
    <w:p w14:paraId="3EDC95BC">
      <w:pPr>
        <w:pStyle w:val="12"/>
        <w:jc w:val="center"/>
        <w:outlineLvl w:val="1"/>
        <w:rPr>
          <w:rFonts w:ascii="黑体" w:hAnsi="黑体" w:eastAsia="黑体"/>
          <w:sz w:val="40"/>
          <w:szCs w:val="40"/>
        </w:rPr>
      </w:pPr>
      <w:r>
        <w:rPr>
          <w:rFonts w:hint="eastAsia" w:ascii="黑体" w:hAnsi="黑体" w:eastAsia="黑体"/>
          <w:sz w:val="40"/>
          <w:szCs w:val="40"/>
          <w:lang w:val="en-US" w:eastAsia="zh-CN"/>
        </w:rPr>
        <w:t xml:space="preserve">第一章  </w:t>
      </w:r>
      <w:r>
        <w:rPr>
          <w:rFonts w:hint="eastAsia" w:ascii="黑体" w:hAnsi="黑体" w:eastAsia="黑体"/>
          <w:sz w:val="40"/>
          <w:szCs w:val="40"/>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398E1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A1ED53">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7B12CE">
            <w:pPr>
              <w:jc w:val="center"/>
              <w:rPr>
                <w:rFonts w:ascii="宋体" w:hAnsi="宋体" w:cs="宋体"/>
                <w:sz w:val="28"/>
                <w:szCs w:val="28"/>
              </w:rPr>
            </w:pPr>
            <w:r>
              <w:rPr>
                <w:sz w:val="28"/>
                <w:szCs w:val="28"/>
              </w:rPr>
              <w:t>内容</w:t>
            </w:r>
          </w:p>
        </w:tc>
      </w:tr>
      <w:tr w14:paraId="6115CF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8D26A91">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E9C0F0A">
            <w:pPr>
              <w:rPr>
                <w:rFonts w:ascii="宋体" w:hAnsi="宋体" w:cs="宋体"/>
                <w:szCs w:val="21"/>
              </w:rPr>
            </w:pPr>
            <w:r>
              <w:rPr>
                <w:rFonts w:hint="eastAsia" w:ascii="宋体" w:hAnsi="宋体" w:cs="宋体"/>
                <w:kern w:val="0"/>
                <w:szCs w:val="21"/>
                <w:lang w:val="en-US" w:eastAsia="zh-CN"/>
              </w:rPr>
              <w:t>具有独立法人资格或具有独立承担民事责任能力的其它组织（提供营业执照或事业单位法人证书等证明资料</w:t>
            </w:r>
            <w:r>
              <w:rPr>
                <w:rFonts w:hint="eastAsia" w:ascii="宋体" w:hAnsi="宋体" w:cs="宋体"/>
                <w:kern w:val="0"/>
                <w:szCs w:val="21"/>
                <w:highlight w:val="none"/>
                <w:lang w:val="en-US" w:eastAsia="zh-CN"/>
              </w:rPr>
              <w:t>复印件加盖</w:t>
            </w:r>
            <w:r>
              <w:rPr>
                <w:rFonts w:hint="eastAsia" w:ascii="宋体" w:hAnsi="宋体" w:cs="宋体"/>
                <w:kern w:val="0"/>
                <w:szCs w:val="21"/>
                <w:lang w:val="en-US" w:eastAsia="zh-CN"/>
              </w:rPr>
              <w:t>投标人公章，原件备查）；</w:t>
            </w:r>
          </w:p>
        </w:tc>
      </w:tr>
      <w:tr w14:paraId="4301FD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A97C672">
            <w:pPr>
              <w:jc w:val="center"/>
              <w:rPr>
                <w:rFonts w:hint="eastAsia" w:eastAsia="宋体"/>
                <w:szCs w:val="21"/>
                <w:lang w:val="en-US" w:eastAsia="zh-CN"/>
              </w:rPr>
            </w:pPr>
            <w:r>
              <w:rPr>
                <w:rFonts w:hint="eastAsia"/>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vAlign w:val="top"/>
          </w:tcPr>
          <w:p w14:paraId="0C22B88B">
            <w:pP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参与本项目政府采购活动前三年内，在经营活动中没有重大违法记录；</w:t>
            </w:r>
          </w:p>
        </w:tc>
      </w:tr>
      <w:tr w14:paraId="71B8A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DA1AD23">
            <w:pPr>
              <w:jc w:val="center"/>
              <w:rPr>
                <w:rFonts w:hint="eastAsia" w:eastAsia="宋体"/>
                <w:szCs w:val="21"/>
                <w:lang w:val="en-US" w:eastAsia="zh-CN"/>
              </w:rPr>
            </w:pPr>
            <w:r>
              <w:rPr>
                <w:rFonts w:hint="eastAsia"/>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vAlign w:val="top"/>
          </w:tcPr>
          <w:p w14:paraId="65EFF712">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参与本项目政府采购活动时不存在被有关部门禁止参与政府采购活动且在有效期内的情况；</w:t>
            </w:r>
          </w:p>
        </w:tc>
      </w:tr>
      <w:tr w14:paraId="466DBB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386242">
            <w:pPr>
              <w:jc w:val="center"/>
              <w:rPr>
                <w:rFonts w:hint="eastAsia" w:eastAsia="宋体"/>
                <w:szCs w:val="21"/>
                <w:lang w:val="en-US" w:eastAsia="zh-CN"/>
              </w:rPr>
            </w:pPr>
            <w:r>
              <w:rPr>
                <w:rFonts w:hint="eastAsia"/>
                <w:szCs w:val="21"/>
                <w:lang w:val="en-US" w:eastAsia="zh-CN"/>
              </w:rPr>
              <w:t>4</w:t>
            </w:r>
          </w:p>
        </w:tc>
        <w:tc>
          <w:tcPr>
            <w:tcW w:w="8278" w:type="dxa"/>
            <w:tcBorders>
              <w:top w:val="single" w:color="000000" w:sz="8" w:space="0"/>
              <w:left w:val="single" w:color="000000" w:sz="8" w:space="0"/>
              <w:bottom w:val="single" w:color="000000" w:sz="8" w:space="0"/>
              <w:right w:val="single" w:color="000000" w:sz="8" w:space="0"/>
            </w:tcBorders>
            <w:vAlign w:val="top"/>
          </w:tcPr>
          <w:p w14:paraId="753DC37E">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供应商未被列入失信被执行人、重大税收违法案件当事人名单、政府采购严重违法失信行为记录名单；</w:t>
            </w:r>
          </w:p>
        </w:tc>
      </w:tr>
      <w:tr w14:paraId="62260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9D3011E">
            <w:pPr>
              <w:jc w:val="center"/>
              <w:rPr>
                <w:rFonts w:hint="eastAsia" w:eastAsia="宋体"/>
                <w:szCs w:val="21"/>
                <w:lang w:val="en-US" w:eastAsia="zh-CN"/>
              </w:rPr>
            </w:pPr>
            <w:r>
              <w:rPr>
                <w:rFonts w:hint="eastAsia"/>
                <w:szCs w:val="21"/>
                <w:lang w:val="en-US" w:eastAsia="zh-CN"/>
              </w:rPr>
              <w:t>5</w:t>
            </w:r>
          </w:p>
        </w:tc>
        <w:tc>
          <w:tcPr>
            <w:tcW w:w="8278" w:type="dxa"/>
            <w:tcBorders>
              <w:top w:val="single" w:color="000000" w:sz="8" w:space="0"/>
              <w:left w:val="single" w:color="000000" w:sz="8" w:space="0"/>
              <w:bottom w:val="single" w:color="000000" w:sz="8" w:space="0"/>
              <w:right w:val="single" w:color="000000" w:sz="8" w:space="0"/>
            </w:tcBorders>
            <w:vAlign w:val="top"/>
          </w:tcPr>
          <w:p w14:paraId="701B59E6">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14:paraId="256E0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17E8EE">
            <w:pPr>
              <w:jc w:val="center"/>
              <w:rPr>
                <w:rFonts w:hint="default" w:eastAsia="宋体"/>
                <w:szCs w:val="21"/>
                <w:lang w:val="en-US" w:eastAsia="zh-CN"/>
              </w:rPr>
            </w:pPr>
            <w:r>
              <w:rPr>
                <w:rFonts w:hint="eastAsia"/>
                <w:szCs w:val="21"/>
                <w:lang w:val="en-US" w:eastAsia="zh-CN"/>
              </w:rPr>
              <w:t>6</w:t>
            </w:r>
          </w:p>
        </w:tc>
        <w:tc>
          <w:tcPr>
            <w:tcW w:w="8278" w:type="dxa"/>
            <w:tcBorders>
              <w:top w:val="single" w:color="000000" w:sz="8" w:space="0"/>
              <w:left w:val="single" w:color="000000" w:sz="8" w:space="0"/>
              <w:bottom w:val="single" w:color="000000" w:sz="8" w:space="0"/>
              <w:right w:val="single" w:color="000000" w:sz="8" w:space="0"/>
            </w:tcBorders>
            <w:vAlign w:val="top"/>
          </w:tcPr>
          <w:p w14:paraId="1FDF4587">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参与本项目政府采购活动时不存在与其他参加本项目的供应商相互串通报价的行为；</w:t>
            </w:r>
          </w:p>
        </w:tc>
      </w:tr>
      <w:tr w14:paraId="702F6E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7137869">
            <w:pPr>
              <w:jc w:val="center"/>
              <w:rPr>
                <w:rFonts w:hint="eastAsia" w:eastAsia="宋体"/>
                <w:szCs w:val="21"/>
                <w:lang w:val="en-US" w:eastAsia="zh-CN"/>
              </w:rPr>
            </w:pPr>
            <w:r>
              <w:rPr>
                <w:rFonts w:hint="eastAsia"/>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vAlign w:val="top"/>
          </w:tcPr>
          <w:p w14:paraId="104FD955">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本项目不接受联合体投标，不允许分包、转包。</w:t>
            </w:r>
          </w:p>
        </w:tc>
      </w:tr>
      <w:tr w14:paraId="592AC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2"/>
            <w:tcBorders>
              <w:top w:val="single" w:color="000000" w:sz="8" w:space="0"/>
              <w:left w:val="single" w:color="000000" w:sz="8" w:space="0"/>
              <w:bottom w:val="single" w:color="000000" w:sz="8" w:space="0"/>
              <w:right w:val="single" w:color="000000" w:sz="8" w:space="0"/>
            </w:tcBorders>
          </w:tcPr>
          <w:p w14:paraId="2A11113B">
            <w:pPr>
              <w:rPr>
                <w:rFonts w:hint="eastAsia" w:ascii="宋体" w:hAnsi="宋体" w:cs="宋体"/>
                <w:kern w:val="0"/>
                <w:szCs w:val="21"/>
                <w:highlight w:val="none"/>
                <w:lang w:val="en-US" w:eastAsia="zh-CN"/>
              </w:rPr>
            </w:pPr>
            <w:r>
              <w:rPr>
                <w:rFonts w:hint="eastAsia" w:ascii="宋体" w:hAnsi="宋体" w:cs="宋体"/>
                <w:kern w:val="0"/>
                <w:szCs w:val="21"/>
                <w:lang w:val="en-US" w:eastAsia="zh-CN"/>
              </w:rPr>
              <w:t>注：</w:t>
            </w:r>
            <w:r>
              <w:rPr>
                <w:rFonts w:hint="eastAsia" w:ascii="宋体" w:hAnsi="宋体" w:cs="宋体"/>
                <w:kern w:val="0"/>
                <w:szCs w:val="21"/>
                <w:highlight w:val="none"/>
                <w:lang w:val="en-US" w:eastAsia="zh-CN"/>
              </w:rPr>
              <w:t>1.第1项资格要求需提供证书复印件，原件备查；第2-7项资格要求须提供承诺函，格式自拟，加盖投标人公章；</w:t>
            </w:r>
          </w:p>
          <w:p w14:paraId="068320DB">
            <w:pPr>
              <w:rPr>
                <w:rFonts w:hint="default" w:ascii="宋体" w:hAnsi="宋体" w:cs="宋体"/>
                <w:kern w:val="0"/>
                <w:szCs w:val="21"/>
                <w:lang w:val="en-US" w:eastAsia="zh-CN"/>
              </w:rPr>
            </w:pPr>
            <w:r>
              <w:rPr>
                <w:rFonts w:hint="eastAsia" w:ascii="宋体" w:hAnsi="宋体" w:cs="宋体"/>
                <w:kern w:val="0"/>
                <w:szCs w:val="21"/>
                <w:highlight w:val="none"/>
                <w:lang w:val="en-US" w:eastAsia="zh-CN"/>
              </w:rPr>
              <w:t>2.“信用中国”“中国政府采购网”以及“深圳市政府采购监管网”为供应商</w:t>
            </w:r>
            <w:r>
              <w:rPr>
                <w:rFonts w:hint="eastAsia" w:ascii="宋体" w:hAnsi="宋体" w:cs="宋体"/>
                <w:kern w:val="0"/>
                <w:szCs w:val="21"/>
                <w:lang w:val="en-US" w:eastAsia="zh-CN"/>
              </w:rPr>
              <w:t>信用信息的查询渠道，相关信息以开标当日的查询结果为准；</w:t>
            </w:r>
          </w:p>
          <w:p w14:paraId="63EA986F">
            <w:pPr>
              <w:rPr>
                <w:rFonts w:hint="default" w:ascii="宋体" w:hAnsi="宋体" w:cs="宋体"/>
                <w:kern w:val="0"/>
                <w:szCs w:val="21"/>
                <w:lang w:val="en-US" w:eastAsia="zh-CN"/>
              </w:rPr>
            </w:pPr>
            <w:r>
              <w:rPr>
                <w:rFonts w:hint="eastAsia" w:ascii="宋体" w:hAnsi="宋体" w:cs="宋体"/>
                <w:kern w:val="0"/>
                <w:szCs w:val="21"/>
                <w:lang w:val="en-US" w:eastAsia="zh-CN"/>
              </w:rPr>
              <w:t>3.供应商不符合资格要求，或未提交相应的资格证明资料，按投标无效处理。</w:t>
            </w:r>
          </w:p>
        </w:tc>
      </w:tr>
    </w:tbl>
    <w:p w14:paraId="48D3D4A7">
      <w:pPr>
        <w:pStyle w:val="12"/>
        <w:spacing w:before="280"/>
        <w:jc w:val="center"/>
        <w:outlineLvl w:val="1"/>
        <w:rPr>
          <w:rFonts w:ascii="黑体" w:hAnsi="黑体" w:eastAsia="黑体"/>
          <w:sz w:val="40"/>
          <w:szCs w:val="40"/>
        </w:rPr>
      </w:pPr>
      <w:r>
        <w:rPr>
          <w:rFonts w:hint="eastAsia" w:ascii="黑体" w:hAnsi="黑体" w:eastAsia="黑体"/>
          <w:sz w:val="40"/>
          <w:szCs w:val="40"/>
          <w:lang w:val="en-US" w:eastAsia="zh-CN"/>
        </w:rPr>
        <w:t xml:space="preserve">第二章  </w:t>
      </w:r>
      <w:r>
        <w:rPr>
          <w:rFonts w:hint="eastAsia" w:ascii="黑体" w:hAnsi="黑体" w:eastAsia="黑体"/>
          <w:sz w:val="40"/>
          <w:szCs w:val="40"/>
        </w:rPr>
        <w:t>符合性审查表</w:t>
      </w:r>
    </w:p>
    <w:tbl>
      <w:tblPr>
        <w:tblStyle w:val="1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53F8E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C45A486">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DF200E">
            <w:pPr>
              <w:widowControl/>
              <w:jc w:val="center"/>
              <w:rPr>
                <w:sz w:val="28"/>
                <w:szCs w:val="28"/>
              </w:rPr>
            </w:pPr>
            <w:r>
              <w:rPr>
                <w:rFonts w:ascii="宋体" w:hAnsi="宋体" w:cs="宋体"/>
                <w:kern w:val="0"/>
                <w:sz w:val="28"/>
                <w:szCs w:val="28"/>
              </w:rPr>
              <w:t>内容</w:t>
            </w:r>
          </w:p>
        </w:tc>
      </w:tr>
      <w:tr w14:paraId="2DBEC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A349E79">
            <w:pPr>
              <w:widowControl/>
              <w:jc w:val="center"/>
              <w:textAlignment w:val="top"/>
              <w:rPr>
                <w:rFonts w:hint="eastAsia" w:eastAsia="宋体"/>
                <w:szCs w:val="21"/>
                <w:lang w:eastAsia="zh-CN"/>
              </w:rPr>
            </w:pPr>
            <w:r>
              <w:rPr>
                <w:rFonts w:hint="eastAsia" w:ascii="宋体" w:hAnsi="宋体" w:cs="宋体"/>
                <w:kern w:val="0"/>
                <w:szCs w:val="21"/>
                <w:lang w:val="en-US" w:eastAsia="zh-CN"/>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776D151">
            <w:pPr>
              <w:widowControl/>
              <w:jc w:val="left"/>
              <w:textAlignment w:val="top"/>
              <w:rPr>
                <w:szCs w:val="21"/>
              </w:rPr>
            </w:pPr>
            <w:r>
              <w:rPr>
                <w:rFonts w:hint="eastAsia"/>
              </w:rPr>
              <w:t>对同一项目</w:t>
            </w:r>
            <w:r>
              <w:rPr>
                <w:rFonts w:hint="eastAsia"/>
                <w:lang w:val="en-US" w:eastAsia="zh-CN"/>
              </w:rPr>
              <w:t>响应</w:t>
            </w:r>
            <w:r>
              <w:rPr>
                <w:rFonts w:hint="eastAsia"/>
              </w:rPr>
              <w:t>时，不得提供两套以上的</w:t>
            </w:r>
            <w:r>
              <w:rPr>
                <w:rFonts w:hint="eastAsia"/>
                <w:lang w:val="en-US" w:eastAsia="zh-CN"/>
              </w:rPr>
              <w:t>投标</w:t>
            </w:r>
            <w:r>
              <w:rPr>
                <w:rFonts w:hint="eastAsia"/>
              </w:rPr>
              <w:t>方案；</w:t>
            </w:r>
          </w:p>
        </w:tc>
      </w:tr>
      <w:tr w14:paraId="1EF8C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AF7BC37">
            <w:pPr>
              <w:widowControl/>
              <w:jc w:val="center"/>
              <w:textAlignment w:val="top"/>
              <w:rPr>
                <w:rFonts w:hint="eastAsia" w:eastAsia="宋体"/>
                <w:szCs w:val="21"/>
                <w:lang w:eastAsia="zh-CN"/>
              </w:rPr>
            </w:pPr>
            <w:r>
              <w:rPr>
                <w:rFonts w:hint="eastAsia" w:ascii="宋体" w:hAnsi="宋体" w:cs="宋体"/>
                <w:kern w:val="0"/>
                <w:szCs w:val="21"/>
                <w:lang w:val="en-US" w:eastAsia="zh-CN"/>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7073EBE">
            <w:pPr>
              <w:widowControl/>
              <w:jc w:val="left"/>
              <w:textAlignment w:val="top"/>
              <w:rPr>
                <w:szCs w:val="21"/>
              </w:rPr>
            </w:pPr>
            <w:r>
              <w:rPr>
                <w:rFonts w:hint="eastAsia"/>
                <w:lang w:val="en-US" w:eastAsia="zh-CN"/>
              </w:rPr>
              <w:t>投标</w:t>
            </w: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14:paraId="123BC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A418C31">
            <w:pPr>
              <w:widowControl/>
              <w:jc w:val="center"/>
              <w:textAlignment w:val="top"/>
              <w:rPr>
                <w:rFonts w:hint="eastAsia" w:eastAsia="宋体"/>
                <w:szCs w:val="21"/>
                <w:lang w:eastAsia="zh-CN"/>
              </w:rPr>
            </w:pPr>
            <w:r>
              <w:rPr>
                <w:rFonts w:hint="eastAsia" w:ascii="宋体" w:hAnsi="宋体" w:cs="宋体"/>
                <w:kern w:val="0"/>
                <w:szCs w:val="21"/>
                <w:lang w:val="en-US" w:eastAsia="zh-CN"/>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1E864BE">
            <w:pPr>
              <w:widowControl/>
              <w:jc w:val="left"/>
              <w:textAlignment w:val="top"/>
              <w:rPr>
                <w:szCs w:val="21"/>
              </w:rPr>
            </w:pPr>
            <w:r>
              <w:rPr>
                <w:rFonts w:hint="eastAsia"/>
              </w:rPr>
              <w:t>评审委员会认为</w:t>
            </w:r>
            <w:r>
              <w:rPr>
                <w:rFonts w:hint="eastAsia"/>
                <w:lang w:val="en-US" w:eastAsia="zh-CN"/>
              </w:rPr>
              <w:t>投标人</w:t>
            </w:r>
            <w:r>
              <w:rPr>
                <w:rFonts w:hint="eastAsia"/>
              </w:rPr>
              <w:t>的报价明显低于其他通过符合性审查</w:t>
            </w:r>
            <w:r>
              <w:rPr>
                <w:rFonts w:hint="eastAsia" w:ascii="Times New Roman" w:eastAsia="宋体"/>
                <w:lang w:val="en-US" w:eastAsia="zh-CN"/>
              </w:rPr>
              <w:t>投标人</w:t>
            </w:r>
            <w:r>
              <w:rPr>
                <w:rFonts w:hint="eastAsia"/>
              </w:rPr>
              <w:t>的报价，有可能影响产品质量或者不能诚信履约的，应当要求其在评审现场合理的时间内提供书面说明，必要时提交相关证明材料；在此情况下，</w:t>
            </w:r>
            <w:r>
              <w:rPr>
                <w:rFonts w:hint="eastAsia" w:ascii="Times New Roman" w:eastAsia="宋体"/>
                <w:lang w:val="en-US" w:eastAsia="zh-CN"/>
              </w:rPr>
              <w:t>投标人</w:t>
            </w:r>
            <w:r>
              <w:rPr>
                <w:rFonts w:hint="eastAsia"/>
              </w:rPr>
              <w:t>仍不能证明其报价合理性的（评审委员会成员对</w:t>
            </w:r>
            <w:r>
              <w:rPr>
                <w:rFonts w:hint="eastAsia" w:ascii="Times New Roman" w:eastAsia="宋体"/>
                <w:lang w:val="en-US" w:eastAsia="zh-CN"/>
              </w:rPr>
              <w:t>投标人</w:t>
            </w:r>
            <w:r>
              <w:rPr>
                <w:rFonts w:hint="eastAsia"/>
              </w:rPr>
              <w:t>提供的说明材料判断不一致的，按照“少数服从多数”的原则确定评审委员会的意见）；</w:t>
            </w:r>
          </w:p>
        </w:tc>
      </w:tr>
      <w:tr w14:paraId="79AD91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5F2AA69">
            <w:pPr>
              <w:widowControl/>
              <w:jc w:val="center"/>
              <w:textAlignment w:val="top"/>
              <w:rPr>
                <w:rFonts w:hint="eastAsia" w:eastAsia="宋体"/>
                <w:szCs w:val="21"/>
                <w:lang w:eastAsia="zh-CN"/>
              </w:rPr>
            </w:pPr>
            <w:r>
              <w:rPr>
                <w:rFonts w:hint="eastAsia" w:ascii="宋体" w:hAnsi="宋体" w:cs="宋体"/>
                <w:kern w:val="0"/>
                <w:szCs w:val="21"/>
                <w:lang w:val="en-US" w:eastAsia="zh-CN"/>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9851229">
            <w:pPr>
              <w:widowControl/>
              <w:jc w:val="left"/>
              <w:textAlignment w:val="top"/>
              <w:rPr>
                <w:szCs w:val="21"/>
              </w:rPr>
            </w:pPr>
            <w:r>
              <w:rPr>
                <w:rFonts w:hint="eastAsia"/>
              </w:rPr>
              <w:t>所投货物、服务在技术、商务等方面没有实质性满足</w:t>
            </w:r>
            <w:r>
              <w:rPr>
                <w:rFonts w:hint="eastAsia"/>
                <w:lang w:val="en-US" w:eastAsia="zh-CN"/>
              </w:rPr>
              <w:t>采购</w:t>
            </w:r>
            <w:r>
              <w:rPr>
                <w:rFonts w:hint="eastAsia"/>
              </w:rPr>
              <w:t>文件要求的（是否实质性满足</w:t>
            </w:r>
            <w:r>
              <w:rPr>
                <w:rFonts w:hint="eastAsia" w:ascii="宋体" w:hAnsi="宋体" w:cs="宋体"/>
                <w:kern w:val="0"/>
                <w:szCs w:val="21"/>
                <w:lang w:val="en-US" w:eastAsia="zh-CN"/>
              </w:rPr>
              <w:t>供应商</w:t>
            </w:r>
            <w:r>
              <w:rPr>
                <w:rFonts w:hint="eastAsia"/>
              </w:rPr>
              <w:t>文件要求，由评审委员会根据实质性条款响应情况作出评判）；</w:t>
            </w:r>
          </w:p>
        </w:tc>
      </w:tr>
      <w:tr w14:paraId="388E1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0287800">
            <w:pPr>
              <w:widowControl/>
              <w:jc w:val="center"/>
              <w:textAlignment w:val="top"/>
              <w:rPr>
                <w:rFonts w:hint="eastAsia" w:eastAsia="宋体"/>
                <w:szCs w:val="21"/>
                <w:lang w:eastAsia="zh-CN"/>
              </w:rPr>
            </w:pPr>
            <w:r>
              <w:rPr>
                <w:rFonts w:hint="eastAsia" w:ascii="宋体" w:hAnsi="宋体" w:cs="宋体"/>
                <w:kern w:val="0"/>
                <w:szCs w:val="21"/>
                <w:lang w:val="en-US" w:eastAsia="zh-CN"/>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61A0579">
            <w:pPr>
              <w:widowControl/>
              <w:jc w:val="left"/>
              <w:textAlignment w:val="top"/>
              <w:rPr>
                <w:szCs w:val="21"/>
              </w:rPr>
            </w:pPr>
            <w:r>
              <w:rPr>
                <w:rFonts w:hint="eastAsia"/>
              </w:rPr>
              <w:t>投标报价有缺漏项目,或者对</w:t>
            </w:r>
            <w:r>
              <w:rPr>
                <w:rFonts w:hint="eastAsia"/>
                <w:lang w:val="en-US" w:eastAsia="zh-CN"/>
              </w:rPr>
              <w:t>采购</w:t>
            </w:r>
            <w:r>
              <w:rPr>
                <w:rFonts w:hint="eastAsia"/>
              </w:rPr>
              <w:t>文件规定的项目需求内容或者需求数量进行修改</w:t>
            </w:r>
            <w:r>
              <w:rPr>
                <w:rFonts w:hint="eastAsia"/>
                <w:szCs w:val="21"/>
              </w:rPr>
              <w:t>，评审委员会判定投标响应不满足采购需求</w:t>
            </w:r>
            <w:r>
              <w:rPr>
                <w:rFonts w:hint="eastAsia"/>
              </w:rPr>
              <w:t>；</w:t>
            </w:r>
          </w:p>
        </w:tc>
      </w:tr>
      <w:tr w14:paraId="1BB3CE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21092A7">
            <w:pPr>
              <w:widowControl/>
              <w:jc w:val="center"/>
              <w:textAlignment w:val="top"/>
              <w:rPr>
                <w:rFonts w:hint="eastAsia" w:eastAsia="宋体"/>
                <w:szCs w:val="21"/>
                <w:lang w:eastAsia="zh-CN"/>
              </w:rPr>
            </w:pPr>
            <w:r>
              <w:rPr>
                <w:rFonts w:hint="eastAsia" w:ascii="宋体" w:hAnsi="宋体" w:cs="宋体"/>
                <w:kern w:val="0"/>
                <w:szCs w:val="21"/>
                <w:lang w:val="en-US" w:eastAsia="zh-CN"/>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A899CF6">
            <w:pPr>
              <w:widowControl/>
              <w:jc w:val="left"/>
              <w:textAlignment w:val="top"/>
              <w:rPr>
                <w:szCs w:val="21"/>
              </w:rPr>
            </w:pPr>
            <w:r>
              <w:rPr>
                <w:rFonts w:hint="eastAsia"/>
              </w:rPr>
              <w:t>法律、法规、规章、规范性文件规定的其他情形。</w:t>
            </w:r>
          </w:p>
        </w:tc>
      </w:tr>
      <w:tr w14:paraId="6DCB37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8" w:type="dxa"/>
            <w:gridSpan w:val="2"/>
            <w:tcBorders>
              <w:top w:val="single" w:color="000000" w:sz="8" w:space="0"/>
              <w:left w:val="single" w:color="000000" w:sz="8" w:space="0"/>
              <w:bottom w:val="single" w:color="000000" w:sz="8" w:space="0"/>
              <w:right w:val="single" w:color="000000" w:sz="8" w:space="0"/>
            </w:tcBorders>
            <w:shd w:val="clear" w:color="auto" w:fill="auto"/>
          </w:tcPr>
          <w:p w14:paraId="169C06EF">
            <w:pPr>
              <w:widowControl/>
              <w:jc w:val="left"/>
              <w:textAlignment w:val="top"/>
              <w:rPr>
                <w:rFonts w:hint="eastAsia"/>
              </w:rPr>
            </w:pPr>
            <w:commentRangeStart w:id="1"/>
            <w:r>
              <w:rPr>
                <w:rFonts w:hint="eastAsia" w:ascii="宋体" w:hAnsi="宋体" w:cs="宋体"/>
                <w:kern w:val="0"/>
                <w:szCs w:val="21"/>
                <w:lang w:val="en-US" w:eastAsia="zh-CN"/>
              </w:rPr>
              <w:t>注：供应商不满足符合性审查要求，或未提交相应的符合性证明资料，按投标无效处理。</w:t>
            </w:r>
            <w:commentRangeEnd w:id="1"/>
            <w:r>
              <w:commentReference w:id="1"/>
            </w:r>
          </w:p>
        </w:tc>
      </w:tr>
    </w:tbl>
    <w:p w14:paraId="2CCE3205">
      <w:pPr>
        <w:pStyle w:val="12"/>
        <w:jc w:val="center"/>
        <w:outlineLvl w:val="1"/>
        <w:rPr>
          <w:rFonts w:hint="eastAsia" w:ascii="黑体" w:hAnsi="黑体" w:eastAsia="黑体"/>
          <w:sz w:val="40"/>
          <w:szCs w:val="40"/>
        </w:rPr>
        <w:sectPr>
          <w:pgSz w:w="11907" w:h="16840"/>
          <w:pgMar w:top="1440" w:right="1797" w:bottom="1440" w:left="1797" w:header="851" w:footer="992" w:gutter="0"/>
          <w:cols w:space="425" w:num="1"/>
          <w:titlePg/>
          <w:docGrid w:linePitch="462" w:charSpace="0"/>
        </w:sectPr>
      </w:pPr>
    </w:p>
    <w:p w14:paraId="09506938">
      <w:pPr>
        <w:pStyle w:val="12"/>
        <w:jc w:val="center"/>
        <w:outlineLvl w:val="1"/>
        <w:rPr>
          <w:rFonts w:ascii="黑体" w:hAnsi="黑体" w:eastAsia="黑体"/>
          <w:sz w:val="40"/>
          <w:szCs w:val="40"/>
        </w:rPr>
      </w:pPr>
      <w:r>
        <w:rPr>
          <w:rFonts w:hint="eastAsia" w:ascii="黑体" w:hAnsi="黑体" w:eastAsia="黑体"/>
          <w:sz w:val="40"/>
          <w:szCs w:val="40"/>
          <w:lang w:val="en-US" w:eastAsia="zh-CN"/>
        </w:rPr>
        <w:t xml:space="preserve">第三章  </w:t>
      </w:r>
      <w:r>
        <w:rPr>
          <w:rFonts w:hint="eastAsia" w:ascii="黑体" w:hAnsi="黑体" w:eastAsia="黑体"/>
          <w:sz w:val="40"/>
          <w:szCs w:val="40"/>
        </w:rPr>
        <w:t>评标信息</w:t>
      </w:r>
    </w:p>
    <w:tbl>
      <w:tblPr>
        <w:tblStyle w:val="14"/>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9072"/>
      </w:tblGrid>
      <w:tr w14:paraId="75E2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3D5625E8">
            <w:pPr>
              <w:jc w:val="left"/>
              <w:rPr>
                <w:rFonts w:ascii="宋体" w:hAnsi="宋体" w:cs="宋体"/>
                <w:b/>
                <w:bCs/>
                <w:sz w:val="24"/>
              </w:rPr>
            </w:pPr>
            <w:r>
              <w:rPr>
                <w:b/>
                <w:bCs/>
              </w:rPr>
              <w:t>评标方法：综合评分法</w:t>
            </w:r>
          </w:p>
        </w:tc>
      </w:tr>
      <w:tr w14:paraId="2B1B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7F4121DC">
            <w:pPr>
              <w:pStyle w:val="12"/>
              <w:spacing w:line="324" w:lineRule="auto"/>
              <w:ind w:firstLine="420"/>
              <w:rPr>
                <w:sz w:val="21"/>
                <w:szCs w:val="21"/>
              </w:rPr>
            </w:pPr>
            <w:r>
              <w:rPr>
                <w:rFonts w:hint="eastAsia"/>
                <w:sz w:val="21"/>
                <w:szCs w:val="21"/>
              </w:rPr>
              <w:t>综合评分法。在最大限度地满足</w:t>
            </w:r>
            <w:r>
              <w:rPr>
                <w:rFonts w:hint="eastAsia"/>
                <w:sz w:val="21"/>
                <w:szCs w:val="21"/>
                <w:lang w:val="en-US" w:eastAsia="zh-CN"/>
              </w:rPr>
              <w:t>采购</w:t>
            </w:r>
            <w:r>
              <w:rPr>
                <w:rFonts w:hint="eastAsia"/>
                <w:sz w:val="21"/>
                <w:szCs w:val="21"/>
              </w:rPr>
              <w:t>文件实质性要求的前提下，按照</w:t>
            </w:r>
            <w:r>
              <w:rPr>
                <w:rFonts w:hint="eastAsia"/>
                <w:sz w:val="21"/>
                <w:szCs w:val="21"/>
                <w:lang w:val="en-US" w:eastAsia="zh-CN"/>
              </w:rPr>
              <w:t>采购</w:t>
            </w:r>
            <w:r>
              <w:rPr>
                <w:rFonts w:hint="eastAsia"/>
                <w:sz w:val="21"/>
                <w:szCs w:val="21"/>
              </w:rPr>
              <w:t>文件中规定的各项</w:t>
            </w:r>
            <w:r>
              <w:rPr>
                <w:rFonts w:hint="eastAsia"/>
                <w:sz w:val="21"/>
                <w:szCs w:val="21"/>
                <w:lang w:val="en-US" w:eastAsia="zh-CN"/>
              </w:rPr>
              <w:t>评分</w:t>
            </w:r>
            <w:r>
              <w:rPr>
                <w:rFonts w:hint="eastAsia"/>
                <w:sz w:val="21"/>
                <w:szCs w:val="21"/>
              </w:rPr>
              <w:t>因素进行综合评审，</w:t>
            </w:r>
            <w:r>
              <w:rPr>
                <w:rFonts w:hint="eastAsia"/>
                <w:sz w:val="21"/>
                <w:szCs w:val="21"/>
                <w:lang w:val="en-US" w:eastAsia="zh-CN"/>
              </w:rPr>
              <w:t>综合</w:t>
            </w:r>
            <w:r>
              <w:rPr>
                <w:rFonts w:hint="eastAsia"/>
                <w:sz w:val="21"/>
                <w:szCs w:val="21"/>
              </w:rPr>
              <w:t>得分排名</w:t>
            </w:r>
            <w:r>
              <w:rPr>
                <w:rFonts w:hint="eastAsia"/>
                <w:sz w:val="21"/>
                <w:szCs w:val="21"/>
                <w:lang w:val="en-US" w:eastAsia="zh-CN"/>
              </w:rPr>
              <w:t>第一</w:t>
            </w:r>
            <w:r>
              <w:rPr>
                <w:rFonts w:hint="eastAsia"/>
                <w:sz w:val="21"/>
                <w:szCs w:val="21"/>
              </w:rPr>
              <w:t>的</w:t>
            </w:r>
            <w:r>
              <w:rPr>
                <w:rFonts w:hint="eastAsia"/>
                <w:sz w:val="21"/>
                <w:szCs w:val="21"/>
                <w:lang w:val="en-US" w:eastAsia="zh-CN"/>
              </w:rPr>
              <w:t>供应商</w:t>
            </w:r>
            <w:r>
              <w:rPr>
                <w:rFonts w:hint="eastAsia"/>
                <w:sz w:val="21"/>
                <w:szCs w:val="21"/>
              </w:rPr>
              <w:t>，作为中标</w:t>
            </w:r>
            <w:r>
              <w:rPr>
                <w:rFonts w:hint="eastAsia"/>
                <w:sz w:val="21"/>
                <w:szCs w:val="21"/>
                <w:lang w:eastAsia="zh-CN"/>
              </w:rPr>
              <w:t>（</w:t>
            </w:r>
            <w:r>
              <w:rPr>
                <w:rFonts w:hint="eastAsia"/>
                <w:sz w:val="21"/>
                <w:szCs w:val="21"/>
                <w:lang w:val="en-US" w:eastAsia="zh-CN"/>
              </w:rPr>
              <w:t>成交</w:t>
            </w:r>
            <w:r>
              <w:rPr>
                <w:rFonts w:hint="eastAsia"/>
                <w:sz w:val="21"/>
                <w:szCs w:val="21"/>
                <w:lang w:eastAsia="zh-CN"/>
              </w:rPr>
              <w:t>）</w:t>
            </w:r>
            <w:r>
              <w:rPr>
                <w:rFonts w:hint="eastAsia"/>
                <w:sz w:val="21"/>
                <w:szCs w:val="21"/>
              </w:rPr>
              <w:t>供应商</w:t>
            </w:r>
            <w:r>
              <w:rPr>
                <w:sz w:val="21"/>
                <w:szCs w:val="21"/>
              </w:rPr>
              <w:t>。</w:t>
            </w:r>
          </w:p>
          <w:p w14:paraId="0432F6AA">
            <w:pPr>
              <w:pStyle w:val="12"/>
              <w:ind w:firstLine="420"/>
              <w:rPr>
                <w:sz w:val="21"/>
                <w:szCs w:val="21"/>
              </w:rPr>
            </w:pPr>
            <w:r>
              <w:rPr>
                <w:sz w:val="21"/>
                <w:szCs w:val="21"/>
              </w:rPr>
              <w:t>价格分计算方法：</w:t>
            </w:r>
          </w:p>
          <w:p w14:paraId="28ACF94B">
            <w:pPr>
              <w:pStyle w:val="12"/>
              <w:spacing w:line="324" w:lineRule="auto"/>
              <w:ind w:left="420"/>
              <w:rPr>
                <w:sz w:val="21"/>
                <w:szCs w:val="21"/>
              </w:rPr>
            </w:pPr>
            <w:r>
              <w:rPr>
                <w:sz w:val="21"/>
                <w:szCs w:val="21"/>
              </w:rPr>
              <w:t>采用低价优先法计算，即满足</w:t>
            </w:r>
            <w:r>
              <w:rPr>
                <w:rFonts w:hint="eastAsia"/>
                <w:sz w:val="21"/>
                <w:szCs w:val="21"/>
                <w:lang w:val="en-US" w:eastAsia="zh-CN"/>
              </w:rPr>
              <w:t>采购</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投标报价得分=(评标基准价／投标报价)×10</w:t>
            </w:r>
            <w:r>
              <w:rPr>
                <w:sz w:val="21"/>
                <w:szCs w:val="21"/>
              </w:rPr>
              <w:br w:type="textWrapping"/>
            </w:r>
            <w:r>
              <w:rPr>
                <w:sz w:val="21"/>
                <w:szCs w:val="21"/>
              </w:rPr>
              <w:t xml:space="preserve">评标总得分＝F1＋F2＋……＋Fn </w:t>
            </w:r>
            <w:r>
              <w:rPr>
                <w:sz w:val="21"/>
                <w:szCs w:val="21"/>
              </w:rPr>
              <w:br w:type="textWrapping"/>
            </w:r>
            <w:r>
              <w:rPr>
                <w:sz w:val="21"/>
                <w:szCs w:val="21"/>
              </w:rPr>
              <w:t xml:space="preserve">F1、F2……Fn分别为各项评审因素的得分； </w:t>
            </w:r>
            <w:r>
              <w:rPr>
                <w:sz w:val="21"/>
                <w:szCs w:val="21"/>
              </w:rPr>
              <w:br w:type="textWrapping"/>
            </w:r>
            <w:r>
              <w:rPr>
                <w:sz w:val="21"/>
                <w:szCs w:val="21"/>
              </w:rPr>
              <w:t>评标过程中，不得去掉报价中的最高报价和最低报价。</w:t>
            </w:r>
          </w:p>
        </w:tc>
      </w:tr>
    </w:tbl>
    <w:p w14:paraId="1FDFE72E">
      <w:pPr>
        <w:wordWrap w:val="0"/>
        <w:jc w:val="center"/>
        <w:rPr>
          <w:b/>
          <w:bCs/>
        </w:rPr>
      </w:pP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41"/>
        <w:gridCol w:w="662"/>
        <w:gridCol w:w="558"/>
        <w:gridCol w:w="6108"/>
      </w:tblGrid>
      <w:tr w14:paraId="5887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8" w:type="pct"/>
            <w:shd w:val="clear" w:color="auto" w:fill="D9D9D9"/>
            <w:noWrap w:val="0"/>
            <w:vAlign w:val="center"/>
          </w:tcPr>
          <w:p w14:paraId="289034B7">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序号</w:t>
            </w:r>
          </w:p>
        </w:tc>
        <w:tc>
          <w:tcPr>
            <w:tcW w:w="435" w:type="pct"/>
            <w:shd w:val="clear" w:color="auto" w:fill="D9D9D9"/>
            <w:noWrap w:val="0"/>
            <w:vAlign w:val="center"/>
          </w:tcPr>
          <w:p w14:paraId="5EC95BD1">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hint="eastAsia" w:ascii="宋体" w:hAnsi="宋体" w:cs="宋体"/>
                <w:b/>
                <w:bCs/>
                <w:kern w:val="0"/>
                <w:sz w:val="24"/>
                <w:szCs w:val="24"/>
                <w:lang w:bidi="ar"/>
              </w:rPr>
              <w:t>评分项</w:t>
            </w:r>
          </w:p>
        </w:tc>
        <w:tc>
          <w:tcPr>
            <w:tcW w:w="388" w:type="pct"/>
            <w:shd w:val="clear" w:color="auto" w:fill="D9D9D9"/>
            <w:noWrap w:val="0"/>
            <w:vAlign w:val="center"/>
          </w:tcPr>
          <w:p w14:paraId="588E21EF">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评分因素</w:t>
            </w:r>
          </w:p>
        </w:tc>
        <w:tc>
          <w:tcPr>
            <w:tcW w:w="327" w:type="pct"/>
            <w:shd w:val="clear" w:color="auto" w:fill="D9D9D9"/>
            <w:noWrap w:val="0"/>
            <w:vAlign w:val="center"/>
          </w:tcPr>
          <w:p w14:paraId="07006F6B">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权重</w:t>
            </w:r>
          </w:p>
        </w:tc>
        <w:tc>
          <w:tcPr>
            <w:tcW w:w="3581" w:type="pct"/>
            <w:shd w:val="clear" w:color="auto" w:fill="D9D9D9"/>
            <w:noWrap w:val="0"/>
            <w:vAlign w:val="center"/>
          </w:tcPr>
          <w:p w14:paraId="1DD68B32">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p>
        </w:tc>
      </w:tr>
      <w:tr w14:paraId="7AB1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68" w:type="pct"/>
            <w:noWrap w:val="0"/>
            <w:vAlign w:val="center"/>
          </w:tcPr>
          <w:p w14:paraId="03B8E71D">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1</w:t>
            </w:r>
          </w:p>
        </w:tc>
        <w:tc>
          <w:tcPr>
            <w:tcW w:w="435" w:type="pct"/>
            <w:noWrap w:val="0"/>
            <w:vAlign w:val="center"/>
          </w:tcPr>
          <w:p w14:paraId="0212D93E">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0"/>
                <w:sz w:val="21"/>
                <w:szCs w:val="21"/>
                <w:lang w:val="en-US" w:eastAsia="zh-Hans" w:bidi="ar"/>
              </w:rPr>
            </w:pPr>
            <w:r>
              <w:rPr>
                <w:rFonts w:hint="eastAsia" w:ascii="Times New Roman" w:hAnsi="Times New Roman" w:eastAsia="宋体" w:cs="Times New Roman"/>
                <w:kern w:val="0"/>
                <w:sz w:val="21"/>
                <w:szCs w:val="21"/>
                <w:lang w:val="en-US" w:eastAsia="zh-CN" w:bidi="ar"/>
              </w:rPr>
              <w:t>价格</w:t>
            </w:r>
            <w:r>
              <w:rPr>
                <w:rFonts w:hint="eastAsia" w:ascii="Times New Roman" w:hAnsi="Times New Roman" w:eastAsia="宋体" w:cs="Times New Roman"/>
                <w:kern w:val="0"/>
                <w:sz w:val="21"/>
                <w:szCs w:val="21"/>
                <w:lang w:val="en-US" w:eastAsia="zh-Hans" w:bidi="ar"/>
              </w:rPr>
              <w:t>部分</w:t>
            </w:r>
          </w:p>
        </w:tc>
        <w:tc>
          <w:tcPr>
            <w:tcW w:w="388" w:type="pct"/>
            <w:noWrap w:val="0"/>
            <w:vAlign w:val="center"/>
          </w:tcPr>
          <w:p w14:paraId="2A2AB639">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价格</w:t>
            </w:r>
          </w:p>
        </w:tc>
        <w:tc>
          <w:tcPr>
            <w:tcW w:w="327" w:type="pct"/>
            <w:noWrap w:val="0"/>
            <w:vAlign w:val="center"/>
          </w:tcPr>
          <w:p w14:paraId="7F2E3C3E">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2</w:t>
            </w:r>
            <w:r>
              <w:rPr>
                <w:rFonts w:hint="eastAsia" w:ascii="Times New Roman" w:hAnsi="Times New Roman" w:eastAsia="宋体" w:cs="Times New Roman"/>
                <w:kern w:val="0"/>
                <w:sz w:val="21"/>
                <w:szCs w:val="21"/>
                <w:lang w:val="en-US" w:eastAsia="zh-CN" w:bidi="ar"/>
              </w:rPr>
              <w:t>0</w:t>
            </w:r>
          </w:p>
        </w:tc>
        <w:tc>
          <w:tcPr>
            <w:tcW w:w="3581" w:type="pct"/>
            <w:noWrap w:val="0"/>
            <w:vAlign w:val="center"/>
          </w:tcPr>
          <w:p w14:paraId="6F80B7DA">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价格分计算方法：</w:t>
            </w:r>
          </w:p>
          <w:p w14:paraId="65A0619C">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 xml:space="preserve">采用低价优先法计算，即满足招标文件要求且投标价格最低的投标报价为评标基准价，其价格分为满分。其他投标人的价格分统一按照下列公式计算： </w:t>
            </w:r>
          </w:p>
          <w:p w14:paraId="587F755B">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投标报价得分=(评标基准价／投标报价)×</w:t>
            </w:r>
            <w:r>
              <w:rPr>
                <w:rFonts w:hint="eastAsia" w:cs="Times New Roman"/>
                <w:kern w:val="0"/>
                <w:sz w:val="21"/>
                <w:szCs w:val="21"/>
                <w:lang w:val="en-US" w:eastAsia="zh-CN" w:bidi="ar"/>
              </w:rPr>
              <w:t>2</w:t>
            </w:r>
            <w:r>
              <w:rPr>
                <w:rFonts w:hint="eastAsia" w:ascii="Times New Roman" w:hAnsi="Times New Roman" w:eastAsia="宋体" w:cs="Times New Roman"/>
                <w:kern w:val="0"/>
                <w:sz w:val="21"/>
                <w:szCs w:val="21"/>
                <w:lang w:val="en-US" w:eastAsia="zh-CN" w:bidi="ar"/>
              </w:rPr>
              <w:t>0</w:t>
            </w:r>
          </w:p>
          <w:p w14:paraId="45E3AA6C">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评标过程中，不得去掉报价中的最高报价和最低报价。</w:t>
            </w:r>
          </w:p>
        </w:tc>
      </w:tr>
      <w:tr w14:paraId="2E3C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68" w:type="pct"/>
            <w:noWrap w:val="0"/>
            <w:vAlign w:val="center"/>
          </w:tcPr>
          <w:p w14:paraId="2D545BA0">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2</w:t>
            </w:r>
          </w:p>
        </w:tc>
        <w:tc>
          <w:tcPr>
            <w:tcW w:w="435" w:type="pct"/>
            <w:noWrap w:val="0"/>
            <w:vAlign w:val="center"/>
          </w:tcPr>
          <w:p w14:paraId="4FF5A65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技术部分</w:t>
            </w:r>
          </w:p>
        </w:tc>
        <w:tc>
          <w:tcPr>
            <w:tcW w:w="388" w:type="pct"/>
            <w:noWrap w:val="0"/>
            <w:vAlign w:val="center"/>
          </w:tcPr>
          <w:p w14:paraId="21E95E5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整体 </w:t>
            </w:r>
          </w:p>
          <w:p w14:paraId="65B3D82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项目 </w:t>
            </w:r>
          </w:p>
          <w:p w14:paraId="5BA084E6">
            <w:pPr>
              <w:keepNext w:val="0"/>
              <w:keepLines w:val="0"/>
              <w:widowControl/>
              <w:suppressLineNumbers w:val="0"/>
              <w:jc w:val="left"/>
              <w:rPr>
                <w:rFonts w:hint="eastAsia" w:ascii="Times New Roman" w:hAnsi="Times New Roman" w:eastAsia="宋体" w:cs="Times New Roman"/>
                <w:kern w:val="0"/>
                <w:sz w:val="21"/>
                <w:szCs w:val="21"/>
                <w:lang w:val="en-US" w:eastAsia="zh-CN" w:bidi="ar"/>
              </w:rPr>
            </w:pPr>
            <w:r>
              <w:rPr>
                <w:rFonts w:hint="eastAsia" w:ascii="宋体" w:hAnsi="宋体" w:eastAsia="宋体" w:cs="宋体"/>
                <w:color w:val="000000"/>
                <w:kern w:val="0"/>
                <w:sz w:val="20"/>
                <w:szCs w:val="20"/>
                <w:lang w:val="en-US" w:eastAsia="zh-CN" w:bidi="ar"/>
              </w:rPr>
              <w:t>方案</w:t>
            </w:r>
          </w:p>
        </w:tc>
        <w:tc>
          <w:tcPr>
            <w:tcW w:w="327" w:type="pct"/>
            <w:noWrap w:val="0"/>
            <w:vAlign w:val="center"/>
          </w:tcPr>
          <w:p w14:paraId="0AE49B9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40</w:t>
            </w:r>
          </w:p>
        </w:tc>
        <w:tc>
          <w:tcPr>
            <w:tcW w:w="3581" w:type="pct"/>
            <w:noWrap w:val="0"/>
            <w:vAlign w:val="center"/>
          </w:tcPr>
          <w:p w14:paraId="089F199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（一）评分内容：</w:t>
            </w:r>
          </w:p>
          <w:p w14:paraId="7E9C98FC">
            <w:pPr>
              <w:keepNext w:val="0"/>
              <w:keepLines w:val="0"/>
              <w:widowControl/>
              <w:suppressLineNumbers w:val="0"/>
              <w:wordWrap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根据投标人对项目需求的理解、项目实施的措施、系统总体设计目标和策略等方面进行综合评价，编制项目总体规划。考察以下</w:t>
            </w:r>
            <w:r>
              <w:rPr>
                <w:rFonts w:hint="eastAsia" w:ascii="宋体" w:hAnsi="宋体" w:cs="宋体"/>
                <w:color w:val="auto"/>
                <w:szCs w:val="21"/>
                <w:lang w:val="en-US" w:eastAsia="zh-CN"/>
              </w:rPr>
              <w:t>2</w:t>
            </w:r>
            <w:r>
              <w:rPr>
                <w:rFonts w:hint="eastAsia" w:ascii="宋体" w:hAnsi="宋体" w:eastAsia="宋体" w:cs="宋体"/>
                <w:color w:val="auto"/>
                <w:szCs w:val="21"/>
              </w:rPr>
              <w:t>点内容：</w:t>
            </w:r>
          </w:p>
          <w:p w14:paraId="7713036E">
            <w:pPr>
              <w:keepNext w:val="0"/>
              <w:keepLines w:val="0"/>
              <w:widowControl/>
              <w:suppressLineNumbers w:val="0"/>
              <w:wordWrap w:val="0"/>
              <w:spacing w:before="0" w:beforeAutospacing="0" w:after="0" w:afterAutospacing="0"/>
              <w:ind w:left="0" w:right="0"/>
              <w:rPr>
                <w:rFonts w:hint="eastAsia" w:ascii="宋体" w:hAnsi="宋体" w:eastAsia="宋体" w:cs="宋体"/>
                <w:color w:val="auto"/>
                <w:szCs w:val="21"/>
              </w:rPr>
            </w:pPr>
            <w:r>
              <w:rPr>
                <w:rFonts w:hint="eastAsia" w:ascii="CESI黑体-GB13000" w:hAnsi="CESI黑体-GB13000" w:eastAsia="CESI黑体-GB13000" w:cs="CESI黑体-GB13000"/>
                <w:color w:val="auto"/>
                <w:szCs w:val="21"/>
              </w:rPr>
              <w:t>1.</w:t>
            </w:r>
            <w:r>
              <w:rPr>
                <w:rFonts w:hint="eastAsia" w:ascii="宋体" w:hAnsi="宋体" w:eastAsia="宋体" w:cs="宋体"/>
                <w:color w:val="auto"/>
                <w:szCs w:val="21"/>
              </w:rPr>
              <w:t>对</w:t>
            </w:r>
            <w:r>
              <w:rPr>
                <w:rFonts w:hint="eastAsia" w:ascii="宋体" w:hAnsi="宋体" w:cs="宋体"/>
                <w:color w:val="auto"/>
                <w:szCs w:val="21"/>
                <w:lang w:val="en-US" w:eastAsia="zh-CN"/>
              </w:rPr>
              <w:t>项目脚本的理解与设计</w:t>
            </w:r>
            <w:r>
              <w:rPr>
                <w:rFonts w:hint="eastAsia" w:ascii="宋体" w:hAnsi="宋体" w:eastAsia="宋体" w:cs="宋体"/>
                <w:color w:val="auto"/>
                <w:szCs w:val="21"/>
              </w:rPr>
              <w:t>；</w:t>
            </w:r>
          </w:p>
          <w:p w14:paraId="49B556AD">
            <w:pPr>
              <w:keepNext w:val="0"/>
              <w:keepLines w:val="0"/>
              <w:widowControl/>
              <w:suppressLineNumbers w:val="0"/>
              <w:wordWrap w:val="0"/>
              <w:spacing w:before="0" w:beforeAutospacing="0" w:after="0" w:afterAutospacing="0"/>
              <w:ind w:left="0" w:right="0"/>
              <w:rPr>
                <w:rFonts w:hint="eastAsia" w:ascii="宋体" w:hAnsi="宋体" w:eastAsia="宋体" w:cs="宋体"/>
                <w:color w:val="auto"/>
                <w:szCs w:val="21"/>
              </w:rPr>
            </w:pPr>
            <w:r>
              <w:rPr>
                <w:rFonts w:hint="eastAsia" w:ascii="CESI黑体-GB13000" w:hAnsi="CESI黑体-GB13000" w:eastAsia="CESI黑体-GB13000" w:cs="CESI黑体-GB13000"/>
                <w:color w:val="auto"/>
                <w:szCs w:val="21"/>
              </w:rPr>
              <w:t>2.</w:t>
            </w:r>
            <w:r>
              <w:rPr>
                <w:rFonts w:hint="eastAsia" w:ascii="宋体" w:hAnsi="宋体" w:eastAsia="宋体" w:cs="宋体"/>
                <w:color w:val="auto"/>
                <w:szCs w:val="21"/>
              </w:rPr>
              <w:t>整体项目方案的总体规划；</w:t>
            </w:r>
          </w:p>
          <w:p w14:paraId="7F6936F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（二）评分标准：</w:t>
            </w:r>
          </w:p>
          <w:p w14:paraId="0FFCA770">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1</w:t>
            </w:r>
            <w:r>
              <w:rPr>
                <w:rFonts w:hint="eastAsia"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提供上述</w:t>
            </w:r>
            <w:r>
              <w:rPr>
                <w:rFonts w:hint="eastAsia" w:cs="Times New Roman"/>
                <w:kern w:val="0"/>
                <w:sz w:val="21"/>
                <w:szCs w:val="21"/>
                <w:lang w:val="en-US" w:eastAsia="zh-CN" w:bidi="ar"/>
              </w:rPr>
              <w:t>2</w:t>
            </w:r>
            <w:r>
              <w:rPr>
                <w:rFonts w:hint="eastAsia" w:ascii="Times New Roman" w:hAnsi="Times New Roman" w:eastAsia="宋体" w:cs="Times New Roman"/>
                <w:kern w:val="0"/>
                <w:sz w:val="21"/>
                <w:szCs w:val="21"/>
                <w:lang w:val="en-US" w:eastAsia="zh-CN" w:bidi="ar"/>
              </w:rPr>
              <w:t>项内容的得</w:t>
            </w:r>
            <w:r>
              <w:rPr>
                <w:rFonts w:hint="eastAsia" w:cs="Times New Roman"/>
                <w:kern w:val="0"/>
                <w:sz w:val="21"/>
                <w:szCs w:val="21"/>
                <w:lang w:val="en-US" w:eastAsia="zh-CN" w:bidi="ar"/>
              </w:rPr>
              <w:t>6</w:t>
            </w:r>
            <w:r>
              <w:rPr>
                <w:rFonts w:hint="eastAsia" w:ascii="Times New Roman" w:hAnsi="Times New Roman" w:eastAsia="宋体" w:cs="Times New Roman"/>
                <w:kern w:val="0"/>
                <w:sz w:val="21"/>
                <w:szCs w:val="21"/>
                <w:lang w:val="en-US" w:eastAsia="zh-CN" w:bidi="ar"/>
              </w:rPr>
              <w:t>分；提供上述任意</w:t>
            </w:r>
            <w:r>
              <w:rPr>
                <w:rFonts w:hint="eastAsia" w:cs="Times New Roman"/>
                <w:kern w:val="0"/>
                <w:sz w:val="21"/>
                <w:szCs w:val="21"/>
                <w:lang w:val="en-US" w:eastAsia="zh-CN" w:bidi="ar"/>
              </w:rPr>
              <w:t>1</w:t>
            </w:r>
            <w:r>
              <w:rPr>
                <w:rFonts w:hint="eastAsia" w:ascii="Times New Roman" w:hAnsi="Times New Roman" w:eastAsia="宋体" w:cs="Times New Roman"/>
                <w:kern w:val="0"/>
                <w:sz w:val="21"/>
                <w:szCs w:val="21"/>
                <w:lang w:val="en-US" w:eastAsia="zh-CN" w:bidi="ar"/>
              </w:rPr>
              <w:t>项的</w:t>
            </w:r>
            <w:r>
              <w:rPr>
                <w:rFonts w:hint="eastAsia" w:cs="Times New Roman"/>
                <w:kern w:val="0"/>
                <w:sz w:val="21"/>
                <w:szCs w:val="21"/>
                <w:lang w:val="en-US" w:eastAsia="zh-CN" w:bidi="ar"/>
              </w:rPr>
              <w:t>3</w:t>
            </w:r>
            <w:r>
              <w:rPr>
                <w:rFonts w:hint="eastAsia" w:ascii="Times New Roman" w:hAnsi="Times New Roman" w:eastAsia="宋体" w:cs="Times New Roman"/>
                <w:kern w:val="0"/>
                <w:sz w:val="21"/>
                <w:szCs w:val="21"/>
                <w:lang w:val="en-US" w:eastAsia="zh-CN" w:bidi="ar"/>
              </w:rPr>
              <w:t>分；不提供不得分。</w:t>
            </w:r>
          </w:p>
          <w:p w14:paraId="1CDEA9F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2</w:t>
            </w:r>
            <w:r>
              <w:rPr>
                <w:rFonts w:hint="eastAsia"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在此基础上，专家根据各供应商的</w:t>
            </w:r>
            <w:r>
              <w:rPr>
                <w:rFonts w:hint="eastAsia" w:cs="Times New Roman"/>
                <w:kern w:val="0"/>
                <w:sz w:val="21"/>
                <w:szCs w:val="21"/>
                <w:lang w:val="en-US" w:eastAsia="zh-CN" w:bidi="ar"/>
              </w:rPr>
              <w:t>回顾片脚本</w:t>
            </w:r>
            <w:r>
              <w:rPr>
                <w:rFonts w:hint="eastAsia" w:ascii="Times New Roman" w:hAnsi="Times New Roman" w:eastAsia="宋体" w:cs="Times New Roman"/>
                <w:kern w:val="0"/>
                <w:sz w:val="21"/>
                <w:szCs w:val="21"/>
                <w:lang w:val="en-US" w:eastAsia="zh-CN" w:bidi="ar"/>
              </w:rPr>
              <w:t>、整体方案等具体响应内容按照量化的评审因素指标进一步评审：</w:t>
            </w:r>
          </w:p>
          <w:p w14:paraId="4F6AB52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（1）优评分标准：</w:t>
            </w:r>
            <w:r>
              <w:rPr>
                <w:rFonts w:hint="eastAsia" w:cs="Times New Roman"/>
                <w:kern w:val="0"/>
                <w:sz w:val="21"/>
                <w:szCs w:val="21"/>
                <w:lang w:val="en-US" w:eastAsia="zh-CN" w:bidi="ar"/>
              </w:rPr>
              <w:t>脚本</w:t>
            </w:r>
            <w:r>
              <w:rPr>
                <w:rFonts w:hint="eastAsia" w:ascii="Times New Roman" w:hAnsi="Times New Roman" w:eastAsia="宋体" w:cs="Times New Roman"/>
                <w:kern w:val="0"/>
                <w:sz w:val="21"/>
                <w:szCs w:val="21"/>
                <w:lang w:val="en-US" w:eastAsia="zh-CN" w:bidi="ar"/>
              </w:rPr>
              <w:t>内容成熟度高，</w:t>
            </w:r>
            <w:r>
              <w:rPr>
                <w:rFonts w:hint="eastAsia" w:cs="Times New Roman"/>
                <w:kern w:val="0"/>
                <w:sz w:val="21"/>
                <w:szCs w:val="21"/>
                <w:lang w:val="en-US" w:eastAsia="zh-CN" w:bidi="ar"/>
              </w:rPr>
              <w:t>叙事</w:t>
            </w:r>
            <w:r>
              <w:rPr>
                <w:rFonts w:hint="eastAsia" w:ascii="Times New Roman" w:hAnsi="Times New Roman" w:eastAsia="宋体" w:cs="Times New Roman"/>
                <w:kern w:val="0"/>
                <w:sz w:val="21"/>
                <w:szCs w:val="21"/>
                <w:lang w:val="en-US" w:eastAsia="zh-CN" w:bidi="ar"/>
              </w:rPr>
              <w:t>逻辑清晰，</w:t>
            </w:r>
            <w:r>
              <w:rPr>
                <w:rFonts w:hint="eastAsia" w:cs="Times New Roman"/>
                <w:kern w:val="0"/>
                <w:sz w:val="21"/>
                <w:szCs w:val="21"/>
                <w:lang w:val="en-US" w:eastAsia="zh-CN" w:bidi="ar"/>
              </w:rPr>
              <w:t>画面</w:t>
            </w:r>
            <w:r>
              <w:rPr>
                <w:rFonts w:hint="eastAsia" w:ascii="Times New Roman" w:hAnsi="Times New Roman" w:eastAsia="宋体" w:cs="Times New Roman"/>
                <w:kern w:val="0"/>
                <w:sz w:val="21"/>
                <w:szCs w:val="21"/>
                <w:lang w:val="en-US" w:eastAsia="zh-CN" w:bidi="ar"/>
              </w:rPr>
              <w:t>创意性强，主题与</w:t>
            </w:r>
            <w:r>
              <w:rPr>
                <w:rFonts w:hint="eastAsia" w:cs="Times New Roman"/>
                <w:kern w:val="0"/>
                <w:sz w:val="21"/>
                <w:szCs w:val="21"/>
                <w:lang w:val="en-US" w:eastAsia="zh-CN" w:bidi="ar"/>
              </w:rPr>
              <w:t>攻坚行动</w:t>
            </w:r>
            <w:r>
              <w:rPr>
                <w:rFonts w:hint="eastAsia" w:ascii="Times New Roman" w:hAnsi="Times New Roman" w:eastAsia="宋体" w:cs="Times New Roman"/>
                <w:kern w:val="0"/>
                <w:sz w:val="21"/>
                <w:szCs w:val="21"/>
                <w:lang w:val="en-US" w:eastAsia="zh-CN" w:bidi="ar"/>
              </w:rPr>
              <w:t>契合度高</w:t>
            </w:r>
            <w:r>
              <w:rPr>
                <w:rFonts w:hint="eastAsia"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整体项目方案内容完整准确，思路清晰，总体规划强，贴合实际情况，有较强的可执行性，得</w:t>
            </w:r>
            <w:r>
              <w:rPr>
                <w:rFonts w:hint="eastAsia" w:cs="Times New Roman"/>
                <w:kern w:val="0"/>
                <w:sz w:val="21"/>
                <w:szCs w:val="21"/>
                <w:lang w:val="en-US" w:eastAsia="zh-CN" w:bidi="ar"/>
              </w:rPr>
              <w:t>34</w:t>
            </w:r>
            <w:r>
              <w:rPr>
                <w:rFonts w:hint="eastAsia" w:ascii="Times New Roman" w:hAnsi="Times New Roman" w:eastAsia="宋体" w:cs="Times New Roman"/>
                <w:kern w:val="0"/>
                <w:sz w:val="21"/>
                <w:szCs w:val="21"/>
                <w:lang w:val="en-US" w:eastAsia="zh-CN" w:bidi="ar"/>
              </w:rPr>
              <w:t>分；</w:t>
            </w:r>
          </w:p>
          <w:p w14:paraId="60DD19B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（2）良评分标准：</w:t>
            </w:r>
            <w:r>
              <w:rPr>
                <w:rFonts w:hint="eastAsia" w:cs="Times New Roman"/>
                <w:kern w:val="0"/>
                <w:sz w:val="21"/>
                <w:szCs w:val="21"/>
                <w:lang w:val="en-US" w:eastAsia="zh-CN" w:bidi="ar"/>
              </w:rPr>
              <w:t>脚本</w:t>
            </w:r>
            <w:r>
              <w:rPr>
                <w:rFonts w:hint="eastAsia" w:ascii="Times New Roman" w:hAnsi="Times New Roman" w:eastAsia="宋体" w:cs="Times New Roman"/>
                <w:kern w:val="0"/>
                <w:sz w:val="21"/>
                <w:szCs w:val="21"/>
                <w:lang w:val="en-US" w:eastAsia="zh-CN" w:bidi="ar"/>
              </w:rPr>
              <w:t>内容成熟度</w:t>
            </w:r>
            <w:r>
              <w:rPr>
                <w:rFonts w:hint="eastAsia" w:cs="Times New Roman"/>
                <w:kern w:val="0"/>
                <w:sz w:val="21"/>
                <w:szCs w:val="21"/>
                <w:lang w:val="en-US" w:eastAsia="zh-CN" w:bidi="ar"/>
              </w:rPr>
              <w:t>较高</w:t>
            </w:r>
            <w:r>
              <w:rPr>
                <w:rFonts w:hint="eastAsia" w:ascii="Times New Roman" w:hAnsi="Times New Roman" w:eastAsia="宋体" w:cs="Times New Roman"/>
                <w:kern w:val="0"/>
                <w:sz w:val="21"/>
                <w:szCs w:val="21"/>
                <w:lang w:val="en-US" w:eastAsia="zh-CN" w:bidi="ar"/>
              </w:rPr>
              <w:t>，</w:t>
            </w:r>
            <w:r>
              <w:rPr>
                <w:rFonts w:hint="eastAsia" w:cs="Times New Roman"/>
                <w:kern w:val="0"/>
                <w:sz w:val="21"/>
                <w:szCs w:val="21"/>
                <w:lang w:val="en-US" w:eastAsia="zh-CN" w:bidi="ar"/>
              </w:rPr>
              <w:t>叙事</w:t>
            </w:r>
            <w:r>
              <w:rPr>
                <w:rFonts w:hint="eastAsia" w:ascii="Times New Roman" w:hAnsi="Times New Roman" w:eastAsia="宋体" w:cs="Times New Roman"/>
                <w:kern w:val="0"/>
                <w:sz w:val="21"/>
                <w:szCs w:val="21"/>
                <w:lang w:val="en-US" w:eastAsia="zh-CN" w:bidi="ar"/>
              </w:rPr>
              <w:t>逻辑清晰，</w:t>
            </w:r>
            <w:r>
              <w:rPr>
                <w:rFonts w:hint="eastAsia" w:cs="Times New Roman"/>
                <w:kern w:val="0"/>
                <w:sz w:val="21"/>
                <w:szCs w:val="21"/>
                <w:lang w:val="en-US" w:eastAsia="zh-CN" w:bidi="ar"/>
              </w:rPr>
              <w:t>画面</w:t>
            </w:r>
            <w:r>
              <w:rPr>
                <w:rFonts w:hint="eastAsia" w:ascii="Times New Roman" w:hAnsi="Times New Roman" w:eastAsia="宋体" w:cs="Times New Roman"/>
                <w:kern w:val="0"/>
                <w:sz w:val="21"/>
                <w:szCs w:val="21"/>
                <w:lang w:val="en-US" w:eastAsia="zh-CN" w:bidi="ar"/>
              </w:rPr>
              <w:t>创意性</w:t>
            </w:r>
            <w:r>
              <w:rPr>
                <w:rFonts w:hint="eastAsia" w:cs="Times New Roman"/>
                <w:kern w:val="0"/>
                <w:sz w:val="21"/>
                <w:szCs w:val="21"/>
                <w:lang w:val="en-US" w:eastAsia="zh-CN" w:bidi="ar"/>
              </w:rPr>
              <w:t>较好</w:t>
            </w:r>
            <w:r>
              <w:rPr>
                <w:rFonts w:hint="eastAsia" w:ascii="Times New Roman" w:hAnsi="Times New Roman" w:eastAsia="宋体" w:cs="Times New Roman"/>
                <w:kern w:val="0"/>
                <w:sz w:val="21"/>
                <w:szCs w:val="21"/>
                <w:lang w:val="en-US" w:eastAsia="zh-CN" w:bidi="ar"/>
              </w:rPr>
              <w:t>，主题与</w:t>
            </w:r>
            <w:r>
              <w:rPr>
                <w:rFonts w:hint="eastAsia" w:cs="Times New Roman"/>
                <w:kern w:val="0"/>
                <w:sz w:val="21"/>
                <w:szCs w:val="21"/>
                <w:lang w:val="en-US" w:eastAsia="zh-CN" w:bidi="ar"/>
              </w:rPr>
              <w:t>攻坚行动</w:t>
            </w:r>
            <w:r>
              <w:rPr>
                <w:rFonts w:hint="eastAsia" w:ascii="Times New Roman" w:hAnsi="Times New Roman" w:eastAsia="宋体" w:cs="Times New Roman"/>
                <w:kern w:val="0"/>
                <w:sz w:val="21"/>
                <w:szCs w:val="21"/>
                <w:lang w:val="en-US" w:eastAsia="zh-CN" w:bidi="ar"/>
              </w:rPr>
              <w:t>契合度</w:t>
            </w:r>
            <w:r>
              <w:rPr>
                <w:rFonts w:hint="eastAsia" w:cs="Times New Roman"/>
                <w:kern w:val="0"/>
                <w:sz w:val="21"/>
                <w:szCs w:val="21"/>
                <w:lang w:val="en-US" w:eastAsia="zh-CN" w:bidi="ar"/>
              </w:rPr>
              <w:t>较高；</w:t>
            </w:r>
            <w:r>
              <w:rPr>
                <w:rFonts w:hint="eastAsia" w:ascii="Times New Roman" w:hAnsi="Times New Roman" w:eastAsia="宋体" w:cs="Times New Roman"/>
                <w:kern w:val="0"/>
                <w:sz w:val="21"/>
                <w:szCs w:val="21"/>
                <w:lang w:val="en-US" w:eastAsia="zh-CN" w:bidi="ar"/>
              </w:rPr>
              <w:t>整体项目方案内容完整准确，思路清晰，总体规划较好，可执行性一般，得</w:t>
            </w:r>
            <w:r>
              <w:rPr>
                <w:rFonts w:hint="eastAsia" w:cs="Times New Roman"/>
                <w:kern w:val="0"/>
                <w:sz w:val="21"/>
                <w:szCs w:val="21"/>
                <w:lang w:val="en-US" w:eastAsia="zh-CN" w:bidi="ar"/>
              </w:rPr>
              <w:t>24</w:t>
            </w:r>
            <w:r>
              <w:rPr>
                <w:rFonts w:hint="eastAsia" w:ascii="Times New Roman" w:hAnsi="Times New Roman" w:eastAsia="宋体" w:cs="Times New Roman"/>
                <w:kern w:val="0"/>
                <w:sz w:val="21"/>
                <w:szCs w:val="21"/>
                <w:lang w:val="en-US" w:eastAsia="zh-CN" w:bidi="ar"/>
              </w:rPr>
              <w:t>分；</w:t>
            </w:r>
          </w:p>
          <w:p w14:paraId="125F60C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（3）中评分标准：</w:t>
            </w:r>
            <w:r>
              <w:rPr>
                <w:rFonts w:hint="eastAsia" w:cs="Times New Roman"/>
                <w:kern w:val="0"/>
                <w:sz w:val="21"/>
                <w:szCs w:val="21"/>
                <w:lang w:val="en-US" w:eastAsia="zh-CN" w:bidi="ar"/>
              </w:rPr>
              <w:t>脚本</w:t>
            </w:r>
            <w:r>
              <w:rPr>
                <w:rFonts w:hint="eastAsia" w:ascii="Times New Roman" w:hAnsi="Times New Roman" w:eastAsia="宋体" w:cs="Times New Roman"/>
                <w:kern w:val="0"/>
                <w:sz w:val="21"/>
                <w:szCs w:val="21"/>
                <w:lang w:val="en-US" w:eastAsia="zh-CN" w:bidi="ar"/>
              </w:rPr>
              <w:t>内容成熟度</w:t>
            </w:r>
            <w:r>
              <w:rPr>
                <w:rFonts w:hint="eastAsia" w:cs="Times New Roman"/>
                <w:kern w:val="0"/>
                <w:sz w:val="21"/>
                <w:szCs w:val="21"/>
                <w:lang w:val="en-US" w:eastAsia="zh-CN" w:bidi="ar"/>
              </w:rPr>
              <w:t>一般</w:t>
            </w:r>
            <w:r>
              <w:rPr>
                <w:rFonts w:hint="eastAsia" w:ascii="Times New Roman" w:hAnsi="Times New Roman" w:eastAsia="宋体" w:cs="Times New Roman"/>
                <w:kern w:val="0"/>
                <w:sz w:val="21"/>
                <w:szCs w:val="21"/>
                <w:lang w:val="en-US" w:eastAsia="zh-CN" w:bidi="ar"/>
              </w:rPr>
              <w:t>，</w:t>
            </w:r>
            <w:r>
              <w:rPr>
                <w:rFonts w:hint="eastAsia" w:cs="Times New Roman"/>
                <w:kern w:val="0"/>
                <w:sz w:val="21"/>
                <w:szCs w:val="21"/>
                <w:lang w:val="en-US" w:eastAsia="zh-CN" w:bidi="ar"/>
              </w:rPr>
              <w:t>叙事</w:t>
            </w:r>
            <w:r>
              <w:rPr>
                <w:rFonts w:hint="eastAsia" w:ascii="Times New Roman" w:hAnsi="Times New Roman" w:eastAsia="宋体" w:cs="Times New Roman"/>
                <w:kern w:val="0"/>
                <w:sz w:val="21"/>
                <w:szCs w:val="21"/>
                <w:lang w:val="en-US" w:eastAsia="zh-CN" w:bidi="ar"/>
              </w:rPr>
              <w:t>逻辑清晰，</w:t>
            </w:r>
            <w:r>
              <w:rPr>
                <w:rFonts w:hint="eastAsia" w:cs="Times New Roman"/>
                <w:kern w:val="0"/>
                <w:sz w:val="21"/>
                <w:szCs w:val="21"/>
                <w:lang w:val="en-US" w:eastAsia="zh-CN" w:bidi="ar"/>
              </w:rPr>
              <w:t>画面</w:t>
            </w:r>
            <w:r>
              <w:rPr>
                <w:rFonts w:hint="eastAsia" w:ascii="Times New Roman" w:hAnsi="Times New Roman" w:eastAsia="宋体" w:cs="Times New Roman"/>
                <w:kern w:val="0"/>
                <w:sz w:val="21"/>
                <w:szCs w:val="21"/>
                <w:lang w:val="en-US" w:eastAsia="zh-CN" w:bidi="ar"/>
              </w:rPr>
              <w:t>创意性</w:t>
            </w:r>
            <w:r>
              <w:rPr>
                <w:rFonts w:hint="eastAsia" w:cs="Times New Roman"/>
                <w:kern w:val="0"/>
                <w:sz w:val="21"/>
                <w:szCs w:val="21"/>
                <w:lang w:val="en-US" w:eastAsia="zh-CN" w:bidi="ar"/>
              </w:rPr>
              <w:t>一般</w:t>
            </w:r>
            <w:r>
              <w:rPr>
                <w:rFonts w:hint="eastAsia" w:ascii="Times New Roman" w:hAnsi="Times New Roman" w:eastAsia="宋体" w:cs="Times New Roman"/>
                <w:kern w:val="0"/>
                <w:sz w:val="21"/>
                <w:szCs w:val="21"/>
                <w:lang w:val="en-US" w:eastAsia="zh-CN" w:bidi="ar"/>
              </w:rPr>
              <w:t>，主题与</w:t>
            </w:r>
            <w:r>
              <w:rPr>
                <w:rFonts w:hint="eastAsia" w:cs="Times New Roman"/>
                <w:kern w:val="0"/>
                <w:sz w:val="21"/>
                <w:szCs w:val="21"/>
                <w:lang w:val="en-US" w:eastAsia="zh-CN" w:bidi="ar"/>
              </w:rPr>
              <w:t>攻坚行动</w:t>
            </w:r>
            <w:r>
              <w:rPr>
                <w:rFonts w:hint="eastAsia" w:ascii="Times New Roman" w:hAnsi="Times New Roman" w:eastAsia="宋体" w:cs="Times New Roman"/>
                <w:kern w:val="0"/>
                <w:sz w:val="21"/>
                <w:szCs w:val="21"/>
                <w:lang w:val="en-US" w:eastAsia="zh-CN" w:bidi="ar"/>
              </w:rPr>
              <w:t>契合度</w:t>
            </w:r>
            <w:r>
              <w:rPr>
                <w:rFonts w:hint="eastAsia" w:cs="Times New Roman"/>
                <w:kern w:val="0"/>
                <w:sz w:val="21"/>
                <w:szCs w:val="21"/>
                <w:lang w:val="en-US" w:eastAsia="zh-CN" w:bidi="ar"/>
              </w:rPr>
              <w:t>一般；</w:t>
            </w:r>
            <w:r>
              <w:rPr>
                <w:rFonts w:hint="eastAsia" w:ascii="Times New Roman" w:hAnsi="Times New Roman" w:eastAsia="宋体" w:cs="Times New Roman"/>
                <w:kern w:val="0"/>
                <w:sz w:val="21"/>
                <w:szCs w:val="21"/>
                <w:lang w:val="en-US" w:eastAsia="zh-CN" w:bidi="ar"/>
              </w:rPr>
              <w:t>整体项目方案内容完整，思路较清晰，总体规划一般，可执行性一般，得</w:t>
            </w:r>
            <w:r>
              <w:rPr>
                <w:rFonts w:hint="eastAsia" w:cs="Times New Roman"/>
                <w:kern w:val="0"/>
                <w:sz w:val="21"/>
                <w:szCs w:val="21"/>
                <w:lang w:val="en-US" w:eastAsia="zh-CN" w:bidi="ar"/>
              </w:rPr>
              <w:t>14</w:t>
            </w:r>
            <w:r>
              <w:rPr>
                <w:rFonts w:hint="eastAsia" w:ascii="Times New Roman" w:hAnsi="Times New Roman" w:eastAsia="宋体" w:cs="Times New Roman"/>
                <w:kern w:val="0"/>
                <w:sz w:val="21"/>
                <w:szCs w:val="21"/>
                <w:lang w:val="en-US" w:eastAsia="zh-CN" w:bidi="ar"/>
              </w:rPr>
              <w:t>分；</w:t>
            </w:r>
          </w:p>
          <w:p w14:paraId="02BEA8E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（4）差评分标准：</w:t>
            </w:r>
            <w:r>
              <w:rPr>
                <w:rFonts w:hint="eastAsia" w:cs="Times New Roman"/>
                <w:kern w:val="0"/>
                <w:sz w:val="21"/>
                <w:szCs w:val="21"/>
                <w:lang w:val="en-US" w:eastAsia="zh-CN" w:bidi="ar"/>
              </w:rPr>
              <w:t>脚本</w:t>
            </w:r>
            <w:r>
              <w:rPr>
                <w:rFonts w:hint="eastAsia" w:ascii="Times New Roman" w:hAnsi="Times New Roman" w:eastAsia="宋体" w:cs="Times New Roman"/>
                <w:kern w:val="0"/>
                <w:sz w:val="21"/>
                <w:szCs w:val="21"/>
                <w:lang w:val="en-US" w:eastAsia="zh-CN" w:bidi="ar"/>
              </w:rPr>
              <w:t>内容成熟度</w:t>
            </w:r>
            <w:r>
              <w:rPr>
                <w:rFonts w:hint="eastAsia" w:cs="Times New Roman"/>
                <w:kern w:val="0"/>
                <w:sz w:val="21"/>
                <w:szCs w:val="21"/>
                <w:lang w:val="en-US" w:eastAsia="zh-CN" w:bidi="ar"/>
              </w:rPr>
              <w:t>差</w:t>
            </w:r>
            <w:r>
              <w:rPr>
                <w:rFonts w:hint="eastAsia" w:ascii="Times New Roman" w:hAnsi="Times New Roman" w:eastAsia="宋体" w:cs="Times New Roman"/>
                <w:kern w:val="0"/>
                <w:sz w:val="21"/>
                <w:szCs w:val="21"/>
                <w:lang w:val="en-US" w:eastAsia="zh-CN" w:bidi="ar"/>
              </w:rPr>
              <w:t>，</w:t>
            </w:r>
            <w:r>
              <w:rPr>
                <w:rFonts w:hint="eastAsia" w:cs="Times New Roman"/>
                <w:kern w:val="0"/>
                <w:sz w:val="21"/>
                <w:szCs w:val="21"/>
                <w:lang w:val="en-US" w:eastAsia="zh-CN" w:bidi="ar"/>
              </w:rPr>
              <w:t>叙事</w:t>
            </w:r>
            <w:r>
              <w:rPr>
                <w:rFonts w:hint="eastAsia" w:ascii="Times New Roman" w:hAnsi="Times New Roman" w:eastAsia="宋体" w:cs="Times New Roman"/>
                <w:kern w:val="0"/>
                <w:sz w:val="21"/>
                <w:szCs w:val="21"/>
                <w:lang w:val="en-US" w:eastAsia="zh-CN" w:bidi="ar"/>
              </w:rPr>
              <w:t>逻辑</w:t>
            </w:r>
            <w:r>
              <w:rPr>
                <w:rFonts w:hint="eastAsia" w:cs="Times New Roman"/>
                <w:kern w:val="0"/>
                <w:sz w:val="21"/>
                <w:szCs w:val="21"/>
                <w:lang w:val="en-US" w:eastAsia="zh-CN" w:bidi="ar"/>
              </w:rPr>
              <w:t>不</w:t>
            </w:r>
            <w:r>
              <w:rPr>
                <w:rFonts w:hint="eastAsia" w:ascii="Times New Roman" w:hAnsi="Times New Roman" w:eastAsia="宋体" w:cs="Times New Roman"/>
                <w:kern w:val="0"/>
                <w:sz w:val="21"/>
                <w:szCs w:val="21"/>
                <w:lang w:val="en-US" w:eastAsia="zh-CN" w:bidi="ar"/>
              </w:rPr>
              <w:t>清晰，</w:t>
            </w:r>
            <w:r>
              <w:rPr>
                <w:rFonts w:hint="eastAsia" w:cs="Times New Roman"/>
                <w:kern w:val="0"/>
                <w:sz w:val="21"/>
                <w:szCs w:val="21"/>
                <w:lang w:val="en-US" w:eastAsia="zh-CN" w:bidi="ar"/>
              </w:rPr>
              <w:t>画面</w:t>
            </w:r>
            <w:r>
              <w:rPr>
                <w:rFonts w:hint="eastAsia" w:ascii="Times New Roman" w:hAnsi="Times New Roman" w:eastAsia="宋体" w:cs="Times New Roman"/>
                <w:kern w:val="0"/>
                <w:sz w:val="21"/>
                <w:szCs w:val="21"/>
                <w:lang w:val="en-US" w:eastAsia="zh-CN" w:bidi="ar"/>
              </w:rPr>
              <w:t>创意性</w:t>
            </w:r>
            <w:r>
              <w:rPr>
                <w:rFonts w:hint="eastAsia" w:cs="Times New Roman"/>
                <w:kern w:val="0"/>
                <w:sz w:val="21"/>
                <w:szCs w:val="21"/>
                <w:lang w:val="en-US" w:eastAsia="zh-CN" w:bidi="ar"/>
              </w:rPr>
              <w:t>差</w:t>
            </w:r>
            <w:r>
              <w:rPr>
                <w:rFonts w:hint="eastAsia" w:ascii="Times New Roman" w:hAnsi="Times New Roman" w:eastAsia="宋体" w:cs="Times New Roman"/>
                <w:kern w:val="0"/>
                <w:sz w:val="21"/>
                <w:szCs w:val="21"/>
                <w:lang w:val="en-US" w:eastAsia="zh-CN" w:bidi="ar"/>
              </w:rPr>
              <w:t>，主题与</w:t>
            </w:r>
            <w:r>
              <w:rPr>
                <w:rFonts w:hint="eastAsia" w:cs="Times New Roman"/>
                <w:kern w:val="0"/>
                <w:sz w:val="21"/>
                <w:szCs w:val="21"/>
                <w:lang w:val="en-US" w:eastAsia="zh-CN" w:bidi="ar"/>
              </w:rPr>
              <w:t>攻坚行动</w:t>
            </w:r>
            <w:r>
              <w:rPr>
                <w:rFonts w:hint="eastAsia" w:ascii="Times New Roman" w:hAnsi="Times New Roman" w:eastAsia="宋体" w:cs="Times New Roman"/>
                <w:kern w:val="0"/>
                <w:sz w:val="21"/>
                <w:szCs w:val="21"/>
                <w:lang w:val="en-US" w:eastAsia="zh-CN" w:bidi="ar"/>
              </w:rPr>
              <w:t>契合度</w:t>
            </w:r>
            <w:r>
              <w:rPr>
                <w:rFonts w:hint="eastAsia" w:cs="Times New Roman"/>
                <w:kern w:val="0"/>
                <w:sz w:val="21"/>
                <w:szCs w:val="21"/>
                <w:lang w:val="en-US" w:eastAsia="zh-CN" w:bidi="ar"/>
              </w:rPr>
              <w:t>差；</w:t>
            </w:r>
            <w:r>
              <w:rPr>
                <w:rFonts w:hint="eastAsia" w:ascii="Times New Roman" w:hAnsi="Times New Roman" w:eastAsia="宋体" w:cs="Times New Roman"/>
                <w:kern w:val="0"/>
                <w:sz w:val="21"/>
                <w:szCs w:val="21"/>
                <w:lang w:val="en-US" w:eastAsia="zh-CN" w:bidi="ar"/>
              </w:rPr>
              <w:t>整体项目方案内容</w:t>
            </w:r>
            <w:r>
              <w:rPr>
                <w:rFonts w:hint="eastAsia" w:cs="Times New Roman"/>
                <w:kern w:val="0"/>
                <w:sz w:val="21"/>
                <w:szCs w:val="21"/>
                <w:lang w:val="en-US" w:eastAsia="zh-CN" w:bidi="ar"/>
              </w:rPr>
              <w:t>不</w:t>
            </w:r>
            <w:r>
              <w:rPr>
                <w:rFonts w:hint="eastAsia" w:ascii="Times New Roman" w:hAnsi="Times New Roman" w:eastAsia="宋体" w:cs="Times New Roman"/>
                <w:kern w:val="0"/>
                <w:sz w:val="21"/>
                <w:szCs w:val="21"/>
                <w:lang w:val="en-US" w:eastAsia="zh-CN" w:bidi="ar"/>
              </w:rPr>
              <w:t>完整，思路</w:t>
            </w:r>
            <w:r>
              <w:rPr>
                <w:rFonts w:hint="eastAsia" w:cs="Times New Roman"/>
                <w:kern w:val="0"/>
                <w:sz w:val="21"/>
                <w:szCs w:val="21"/>
                <w:lang w:val="en-US" w:eastAsia="zh-CN" w:bidi="ar"/>
              </w:rPr>
              <w:t>不</w:t>
            </w:r>
            <w:r>
              <w:rPr>
                <w:rFonts w:hint="eastAsia" w:ascii="Times New Roman" w:hAnsi="Times New Roman" w:eastAsia="宋体" w:cs="Times New Roman"/>
                <w:kern w:val="0"/>
                <w:sz w:val="21"/>
                <w:szCs w:val="21"/>
                <w:lang w:val="en-US" w:eastAsia="zh-CN" w:bidi="ar"/>
              </w:rPr>
              <w:t>清晰，总体规划</w:t>
            </w:r>
            <w:r>
              <w:rPr>
                <w:rFonts w:hint="eastAsia" w:cs="Times New Roman"/>
                <w:kern w:val="0"/>
                <w:sz w:val="21"/>
                <w:szCs w:val="21"/>
                <w:lang w:val="en-US" w:eastAsia="zh-CN" w:bidi="ar"/>
              </w:rPr>
              <w:t>差</w:t>
            </w:r>
            <w:r>
              <w:rPr>
                <w:rFonts w:hint="eastAsia" w:ascii="Times New Roman" w:hAnsi="Times New Roman" w:eastAsia="宋体" w:cs="Times New Roman"/>
                <w:kern w:val="0"/>
                <w:sz w:val="21"/>
                <w:szCs w:val="21"/>
                <w:lang w:val="en-US" w:eastAsia="zh-CN" w:bidi="ar"/>
              </w:rPr>
              <w:t>，可执行性</w:t>
            </w:r>
            <w:r>
              <w:rPr>
                <w:rFonts w:hint="eastAsia" w:cs="Times New Roman"/>
                <w:kern w:val="0"/>
                <w:sz w:val="21"/>
                <w:szCs w:val="21"/>
                <w:lang w:val="en-US" w:eastAsia="zh-CN" w:bidi="ar"/>
              </w:rPr>
              <w:t>差</w:t>
            </w:r>
            <w:r>
              <w:rPr>
                <w:rFonts w:hint="eastAsia" w:ascii="Times New Roman" w:hAnsi="Times New Roman" w:eastAsia="宋体" w:cs="Times New Roman"/>
                <w:kern w:val="0"/>
                <w:sz w:val="21"/>
                <w:szCs w:val="21"/>
                <w:lang w:val="en-US" w:eastAsia="zh-CN" w:bidi="ar"/>
              </w:rPr>
              <w:t>，不得分。</w:t>
            </w:r>
          </w:p>
          <w:p w14:paraId="2FAC0EF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如果评审为差，要求专家书面说明理由，并记录在档。</w:t>
            </w:r>
          </w:p>
        </w:tc>
      </w:tr>
      <w:tr w14:paraId="67D4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8" w:type="pct"/>
            <w:vMerge w:val="restart"/>
            <w:noWrap w:val="0"/>
            <w:vAlign w:val="center"/>
          </w:tcPr>
          <w:p w14:paraId="0063D670">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3</w:t>
            </w:r>
          </w:p>
        </w:tc>
        <w:tc>
          <w:tcPr>
            <w:tcW w:w="435" w:type="pct"/>
            <w:vMerge w:val="restart"/>
            <w:noWrap w:val="0"/>
            <w:vAlign w:val="center"/>
          </w:tcPr>
          <w:p w14:paraId="1BF7A36B">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商务 </w:t>
            </w:r>
          </w:p>
          <w:p w14:paraId="725F5AAE">
            <w:pPr>
              <w:keepNext w:val="0"/>
              <w:keepLines w:val="0"/>
              <w:widowControl/>
              <w:suppressLineNumbers w:val="0"/>
              <w:jc w:val="left"/>
              <w:rPr>
                <w:rFonts w:hint="eastAsia" w:ascii="Times New Roman" w:hAnsi="Times New Roman" w:eastAsia="宋体" w:cs="Times New Roman"/>
                <w:kern w:val="0"/>
                <w:sz w:val="21"/>
                <w:szCs w:val="21"/>
                <w:lang w:val="en-US" w:eastAsia="zh-CN" w:bidi="ar"/>
              </w:rPr>
            </w:pPr>
            <w:r>
              <w:rPr>
                <w:rFonts w:hint="eastAsia" w:ascii="宋体" w:hAnsi="宋体" w:eastAsia="宋体" w:cs="宋体"/>
                <w:color w:val="000000"/>
                <w:kern w:val="0"/>
                <w:sz w:val="20"/>
                <w:szCs w:val="20"/>
                <w:lang w:val="en-US" w:eastAsia="zh-CN" w:bidi="ar"/>
              </w:rPr>
              <w:t>部分</w:t>
            </w:r>
          </w:p>
        </w:tc>
        <w:tc>
          <w:tcPr>
            <w:tcW w:w="388" w:type="pct"/>
            <w:noWrap w:val="0"/>
            <w:vAlign w:val="center"/>
          </w:tcPr>
          <w:p w14:paraId="629667D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Times New Roman" w:hAnsi="Times New Roman" w:eastAsia="宋体" w:cs="Times New Roman"/>
                <w:kern w:val="0"/>
                <w:sz w:val="21"/>
                <w:szCs w:val="21"/>
                <w:lang w:val="en-US" w:eastAsia="zh-CN" w:bidi="ar"/>
              </w:rPr>
              <w:t>同类项目经验</w:t>
            </w:r>
          </w:p>
        </w:tc>
        <w:tc>
          <w:tcPr>
            <w:tcW w:w="327" w:type="pct"/>
            <w:noWrap w:val="0"/>
            <w:vAlign w:val="center"/>
          </w:tcPr>
          <w:p w14:paraId="09AFA06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cs="Times New Roman"/>
                <w:kern w:val="0"/>
                <w:sz w:val="21"/>
                <w:szCs w:val="21"/>
                <w:lang w:val="en-US" w:eastAsia="zh-CN" w:bidi="ar"/>
              </w:rPr>
            </w:pPr>
            <w:r>
              <w:rPr>
                <w:rFonts w:hint="eastAsia" w:cs="Times New Roman"/>
                <w:kern w:val="0"/>
                <w:sz w:val="21"/>
                <w:szCs w:val="21"/>
                <w:lang w:val="en-US" w:eastAsia="zh-CN" w:bidi="ar"/>
              </w:rPr>
              <w:t>20</w:t>
            </w:r>
          </w:p>
        </w:tc>
        <w:tc>
          <w:tcPr>
            <w:tcW w:w="3581" w:type="pct"/>
            <w:noWrap w:val="0"/>
            <w:vAlign w:val="center"/>
          </w:tcPr>
          <w:p w14:paraId="7B5A9DD0">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按以下规则评分：</w:t>
            </w:r>
          </w:p>
          <w:p w14:paraId="05AD9D0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提供2020年1月1日至本项目投标截止日投标人承接的工作汇报片或回顾片拍摄制作项目，每提供1个项目业绩的得5分，本项最高得20分。</w:t>
            </w:r>
          </w:p>
          <w:p w14:paraId="0072ADD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评审依据：</w:t>
            </w:r>
          </w:p>
          <w:p w14:paraId="2DFF319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提供项目合同关键页复印件，否则不得分。如未按要求提供证明材料，或所提供的证明材料未能体现上述评分内容的，视为该证</w:t>
            </w:r>
          </w:p>
          <w:p w14:paraId="6F7B2F0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明材料无效。</w:t>
            </w:r>
          </w:p>
        </w:tc>
      </w:tr>
      <w:tr w14:paraId="01A5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8" w:type="pct"/>
            <w:vMerge w:val="continue"/>
            <w:noWrap w:val="0"/>
            <w:vAlign w:val="center"/>
          </w:tcPr>
          <w:p w14:paraId="488F4A0A">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4"/>
                <w:szCs w:val="24"/>
              </w:rPr>
            </w:pPr>
          </w:p>
        </w:tc>
        <w:tc>
          <w:tcPr>
            <w:tcW w:w="435" w:type="pct"/>
            <w:vMerge w:val="continue"/>
            <w:noWrap w:val="0"/>
            <w:vAlign w:val="center"/>
          </w:tcPr>
          <w:p w14:paraId="35522429">
            <w:pPr>
              <w:keepNext w:val="0"/>
              <w:keepLines w:val="0"/>
              <w:widowControl/>
              <w:suppressLineNumbers w:val="0"/>
              <w:jc w:val="left"/>
              <w:rPr>
                <w:rFonts w:hint="eastAsia" w:ascii="Times New Roman" w:hAnsi="Times New Roman" w:eastAsia="宋体" w:cs="Times New Roman"/>
                <w:kern w:val="0"/>
                <w:sz w:val="21"/>
                <w:szCs w:val="21"/>
                <w:lang w:val="en-US" w:eastAsia="zh-CN" w:bidi="ar"/>
              </w:rPr>
            </w:pPr>
          </w:p>
        </w:tc>
        <w:tc>
          <w:tcPr>
            <w:tcW w:w="388" w:type="pct"/>
            <w:noWrap w:val="0"/>
            <w:vAlign w:val="center"/>
          </w:tcPr>
          <w:p w14:paraId="08BF8510">
            <w:pPr>
              <w:keepNext w:val="0"/>
              <w:keepLines w:val="0"/>
              <w:widowControl/>
              <w:suppressLineNumbers w:val="0"/>
              <w:jc w:val="left"/>
              <w:rPr>
                <w:rFonts w:hint="default" w:ascii="Times New Roman" w:hAnsi="Times New Roman" w:eastAsia="宋体" w:cs="Times New Roman"/>
                <w:kern w:val="0"/>
                <w:sz w:val="21"/>
                <w:szCs w:val="21"/>
                <w:lang w:val="en-US" w:eastAsia="zh-CN" w:bidi="ar"/>
              </w:rPr>
            </w:pPr>
            <w:r>
              <w:rPr>
                <w:rFonts w:hint="eastAsia" w:ascii="宋体" w:hAnsi="宋体" w:cs="宋体"/>
                <w:color w:val="000000"/>
                <w:kern w:val="0"/>
                <w:sz w:val="20"/>
                <w:szCs w:val="20"/>
                <w:lang w:val="en-US" w:eastAsia="zh-CN" w:bidi="ar"/>
              </w:rPr>
              <w:t>样片质量</w:t>
            </w:r>
          </w:p>
        </w:tc>
        <w:tc>
          <w:tcPr>
            <w:tcW w:w="327" w:type="pct"/>
            <w:noWrap w:val="0"/>
            <w:vAlign w:val="center"/>
          </w:tcPr>
          <w:p w14:paraId="152154D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15</w:t>
            </w:r>
          </w:p>
        </w:tc>
        <w:tc>
          <w:tcPr>
            <w:tcW w:w="3581" w:type="pct"/>
            <w:noWrap w:val="0"/>
            <w:vAlign w:val="center"/>
          </w:tcPr>
          <w:p w14:paraId="6B94F07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按以下规则评分：</w:t>
            </w:r>
          </w:p>
          <w:p w14:paraId="1D500BE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需提供样片完整链接或存储介质，未按要求提供或样片存在严重技术瑕疵（如画面模糊、声音失真）的，对应项不得分。评审时将结合样片实际呈现效果与项目需求匹配度综合打分</w:t>
            </w:r>
            <w:r>
              <w:rPr>
                <w:rFonts w:hint="eastAsia" w:cs="Times New Roman"/>
                <w:kern w:val="0"/>
                <w:sz w:val="21"/>
                <w:szCs w:val="21"/>
                <w:lang w:val="en-US" w:eastAsia="zh-CN" w:bidi="ar"/>
              </w:rPr>
              <w:t>，最高不超过15分</w:t>
            </w:r>
            <w:r>
              <w:rPr>
                <w:rFonts w:hint="eastAsia" w:ascii="Times New Roman" w:hAnsi="Times New Roman" w:eastAsia="宋体" w:cs="Times New Roman"/>
                <w:kern w:val="0"/>
                <w:sz w:val="21"/>
                <w:szCs w:val="21"/>
                <w:lang w:val="en-US" w:eastAsia="zh-CN" w:bidi="ar"/>
              </w:rPr>
              <w:t>。</w:t>
            </w:r>
          </w:p>
          <w:p w14:paraId="410AF74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lang w:val="en-US" w:eastAsia="zh-CN"/>
              </w:rPr>
            </w:pPr>
            <w:r>
              <w:rPr>
                <w:rFonts w:hint="eastAsia" w:ascii="Times New Roman" w:hAnsi="Times New Roman" w:eastAsia="宋体" w:cs="Times New Roman"/>
                <w:kern w:val="0"/>
                <w:sz w:val="21"/>
                <w:szCs w:val="21"/>
                <w:lang w:val="en-US" w:eastAsia="zh-CN" w:bidi="ar"/>
              </w:rPr>
              <w:t>评审依据：</w:t>
            </w:r>
          </w:p>
          <w:p w14:paraId="6FE3AC5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1. 画面清晰度与构图5分：样片分辨率达到1080P及以上得2分，4K分辨率得4分；画面构图均衡、景别运用合理得1分，镜头语言富有创意且符合主题表达得2分。</w:t>
            </w:r>
          </w:p>
          <w:p w14:paraId="24A3F2E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2. 剪辑逻辑与节奏5分：叙事结构清晰、段落衔接自然得2分；剪辑节奏与内容情感匹配度高，无明显跳帧或逻辑断层得2分，转场设计新颖且增强观看流畅性得1分。</w:t>
            </w:r>
          </w:p>
          <w:p w14:paraId="74B100C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3. 音频与视觉效果5分：同期声清晰、配乐与画面氛围契合得2分；配音音质饱满、情感传递到位得1分，特效包装（如字幕动画、调色处理）贴合主题且无过度渲染得2分。</w:t>
            </w:r>
          </w:p>
        </w:tc>
      </w:tr>
      <w:tr w14:paraId="2173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268" w:type="pct"/>
            <w:noWrap w:val="0"/>
            <w:vAlign w:val="center"/>
          </w:tcPr>
          <w:p w14:paraId="02B5550C">
            <w:pPr>
              <w:keepNext w:val="0"/>
              <w:keepLines w:val="0"/>
              <w:pageBreakBefore w:val="0"/>
              <w:widowControl w:val="0"/>
              <w:tabs>
                <w:tab w:val="center" w:pos="289"/>
                <w:tab w:val="left" w:pos="433"/>
              </w:tabs>
              <w:kinsoku/>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w:t>
            </w:r>
          </w:p>
        </w:tc>
        <w:tc>
          <w:tcPr>
            <w:tcW w:w="435" w:type="pct"/>
            <w:noWrap w:val="0"/>
            <w:vAlign w:val="center"/>
          </w:tcPr>
          <w:p w14:paraId="3C3D302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诚信</w:t>
            </w:r>
          </w:p>
          <w:p w14:paraId="2733D48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情况</w:t>
            </w:r>
          </w:p>
        </w:tc>
        <w:tc>
          <w:tcPr>
            <w:tcW w:w="388" w:type="pct"/>
            <w:noWrap w:val="0"/>
            <w:vAlign w:val="center"/>
          </w:tcPr>
          <w:p w14:paraId="361173B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诚信情况</w:t>
            </w:r>
          </w:p>
        </w:tc>
        <w:tc>
          <w:tcPr>
            <w:tcW w:w="327" w:type="pct"/>
            <w:noWrap w:val="0"/>
            <w:vAlign w:val="center"/>
          </w:tcPr>
          <w:p w14:paraId="442E9F4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5</w:t>
            </w:r>
          </w:p>
        </w:tc>
        <w:tc>
          <w:tcPr>
            <w:tcW w:w="3581" w:type="pct"/>
            <w:noWrap w:val="0"/>
            <w:vAlign w:val="center"/>
          </w:tcPr>
          <w:p w14:paraId="5615AFA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（一）评分内容：</w:t>
            </w:r>
          </w:p>
          <w:p w14:paraId="727B905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供应商存在《深圳市财政局政府采购供应商信用信息管理办法》（深财规〔2023〕3号）列明的一般行政处罚信息、一般违法失信记录信息的，本项不得分，不存在上述情形的本项得</w:t>
            </w:r>
            <w:r>
              <w:rPr>
                <w:rFonts w:hint="eastAsia" w:cs="Times New Roman"/>
                <w:kern w:val="0"/>
                <w:sz w:val="21"/>
                <w:szCs w:val="21"/>
                <w:lang w:val="en-US" w:eastAsia="zh-CN" w:bidi="ar"/>
              </w:rPr>
              <w:t>5</w:t>
            </w:r>
            <w:r>
              <w:rPr>
                <w:rFonts w:hint="eastAsia" w:ascii="Times New Roman" w:hAnsi="Times New Roman" w:eastAsia="宋体" w:cs="Times New Roman"/>
                <w:kern w:val="0"/>
                <w:sz w:val="21"/>
                <w:szCs w:val="21"/>
                <w:lang w:val="en-US" w:eastAsia="zh-CN" w:bidi="ar"/>
              </w:rPr>
              <w:t>分。供应商无需提供任何证明材料，评标过程中由工作人员向评审委员会提供有关供应商诚信查询结果。</w:t>
            </w:r>
          </w:p>
          <w:p w14:paraId="235AEDB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（二）评分依据：</w:t>
            </w:r>
          </w:p>
          <w:p w14:paraId="12F72F4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查询渠道：通过“信用中国”（www.creditchina.gov.cn，下载信用信息报告）、“中国政府采购网”（www.ccgp.gov.cn）以及“深圳市政府采购监管网”（http://zfcg.sz.gov.cn）查询供应商信用信息，信用信息以开标当日的查询结果为准。</w:t>
            </w:r>
          </w:p>
        </w:tc>
      </w:tr>
    </w:tbl>
    <w:p w14:paraId="3AEF64AE">
      <w:pPr>
        <w:rPr>
          <w:rFonts w:hint="eastAsia"/>
        </w:rPr>
      </w:pPr>
    </w:p>
    <w:p w14:paraId="6FFC2087">
      <w:r>
        <w:rPr>
          <w:rFonts w:hint="eastAsia"/>
        </w:rPr>
        <w:br w:type="page"/>
      </w:r>
    </w:p>
    <w:p w14:paraId="542CEBCC">
      <w:pPr>
        <w:numPr>
          <w:ilvl w:val="0"/>
          <w:numId w:val="2"/>
        </w:numPr>
        <w:jc w:val="center"/>
        <w:rPr>
          <w:rFonts w:hint="eastAsia"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 xml:space="preserve"> 采购需求</w:t>
      </w:r>
    </w:p>
    <w:p w14:paraId="7AE71AB9">
      <w:pPr>
        <w:pStyle w:val="2"/>
        <w:widowControl w:val="0"/>
        <w:numPr>
          <w:ilvl w:val="0"/>
          <w:numId w:val="0"/>
        </w:numPr>
        <w:spacing w:line="360" w:lineRule="auto"/>
        <w:jc w:val="both"/>
        <w:rPr>
          <w:rFonts w:hint="default"/>
          <w:lang w:val="en-US" w:eastAsia="zh-CN"/>
        </w:rPr>
      </w:pPr>
    </w:p>
    <w:p w14:paraId="10F93E56">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一、采购项目概况</w:t>
      </w:r>
    </w:p>
    <w:p w14:paraId="187D06D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default" w:ascii="宋体" w:hAnsi="宋体" w:eastAsia="宋体" w:cs="仿宋"/>
          <w:sz w:val="24"/>
          <w:lang w:val="en-US" w:eastAsia="zh-CN"/>
        </w:rPr>
      </w:pPr>
      <w:r>
        <w:rPr>
          <w:rFonts w:hint="eastAsia" w:ascii="宋体" w:hAnsi="宋体" w:cs="仿宋"/>
          <w:sz w:val="24"/>
        </w:rPr>
        <w:t>1.项目预算：</w:t>
      </w:r>
      <w:r>
        <w:rPr>
          <w:rFonts w:hint="eastAsia" w:ascii="宋体" w:hAnsi="宋体" w:cs="仿宋"/>
          <w:sz w:val="24"/>
          <w:lang w:val="en-US" w:eastAsia="zh-CN"/>
        </w:rPr>
        <w:t>9.5</w:t>
      </w:r>
      <w:commentRangeStart w:id="2"/>
      <w:r>
        <w:rPr>
          <w:rFonts w:hint="eastAsia" w:ascii="宋体" w:hAnsi="宋体" w:cs="仿宋"/>
          <w:sz w:val="24"/>
        </w:rPr>
        <w:t>万元</w:t>
      </w:r>
      <w:commentRangeEnd w:id="2"/>
      <w:r>
        <w:commentReference w:id="2"/>
      </w:r>
      <w:r>
        <w:rPr>
          <w:rFonts w:hint="eastAsia"/>
          <w:lang w:eastAsia="zh-CN"/>
        </w:rPr>
        <w:t>（</w:t>
      </w:r>
      <w:r>
        <w:rPr>
          <w:rFonts w:hint="eastAsia"/>
          <w:lang w:val="en-US" w:eastAsia="zh-CN"/>
        </w:rPr>
        <w:t>含本数）</w:t>
      </w:r>
    </w:p>
    <w:p w14:paraId="6D8631FB">
      <w:pPr>
        <w:pStyle w:val="9"/>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sz w:val="24"/>
          <w:szCs w:val="24"/>
        </w:rPr>
      </w:pPr>
      <w:r>
        <w:rPr>
          <w:rFonts w:hint="eastAsia" w:ascii="宋体" w:hAnsi="宋体" w:cs="仿宋"/>
          <w:sz w:val="24"/>
          <w:szCs w:val="24"/>
        </w:rPr>
        <w:t>2.采购人：</w:t>
      </w:r>
      <w:r>
        <w:rPr>
          <w:rFonts w:hint="eastAsia" w:ascii="宋体" w:hAnsi="宋体" w:cs="仿宋"/>
          <w:sz w:val="24"/>
          <w:szCs w:val="24"/>
          <w:lang w:eastAsia="zh-CN"/>
        </w:rPr>
        <w:t>深圳市深汕特别合作区党政办公室</w:t>
      </w:r>
      <w:r>
        <w:rPr>
          <w:rFonts w:hint="eastAsia" w:ascii="宋体" w:hAnsi="宋体" w:cs="仿宋"/>
          <w:sz w:val="24"/>
          <w:szCs w:val="24"/>
        </w:rPr>
        <w:t xml:space="preserve"> </w:t>
      </w:r>
    </w:p>
    <w:p w14:paraId="27BB151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3.成交供应商数量：1家</w:t>
      </w:r>
    </w:p>
    <w:p w14:paraId="02193B7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commentRangeStart w:id="3"/>
      <w:r>
        <w:rPr>
          <w:rFonts w:hint="eastAsia" w:ascii="宋体" w:hAnsi="宋体" w:cs="仿宋"/>
          <w:sz w:val="24"/>
        </w:rPr>
        <w:t>4.成交方法：综合评分法，在最大限度地满足招标文件实质性要求的前提下，按照招标文件中规定的各项因素进行综合评审，评标总得分排名前列的投标人，作为推荐的候选中标供应商。</w:t>
      </w:r>
      <w:commentRangeEnd w:id="3"/>
      <w:r>
        <w:commentReference w:id="3"/>
      </w:r>
    </w:p>
    <w:p w14:paraId="15E064AC">
      <w:pPr>
        <w:pStyle w:val="1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（二）项目技术要求</w:t>
      </w:r>
    </w:p>
    <w:p w14:paraId="4EF8DC0B">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1.服务内容：拍摄制作《深汕特别合作区第二季度攻坚行动回顾片》</w:t>
      </w:r>
    </w:p>
    <w:p w14:paraId="4FBC069B">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2.服务要求：</w:t>
      </w:r>
    </w:p>
    <w:p w14:paraId="3F76B7A4">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（1）片长6分钟左右，围绕深汕特别合作区攻坚行动独立完成脚本撰写、画面拍摄、讲解配音、后期剪辑、特效制作等。</w:t>
      </w:r>
    </w:p>
    <w:p w14:paraId="2F611454">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（2）对合作区攻坚行动开展系统性的拍摄，拍摄过程中使用航拍、延时等专业手法，后期根据需要精致包装。</w:t>
      </w:r>
    </w:p>
    <w:p w14:paraId="48339577">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（3）视频突出主题，表现形式精练简要，以视听语言在短时间内让人充分感受到深汕特别合作区攻坚行动的进展成效以及高质量发展的蓬勃生机。</w:t>
      </w:r>
    </w:p>
    <w:p w14:paraId="47AAA557">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（4）内容分若干篇章，全面总结深汕特别合作区攻坚行动的成绩。</w:t>
      </w:r>
    </w:p>
    <w:p w14:paraId="604B6B49">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（5）将艺术创意、解说、音乐等元素以主题风格为中心有机结合，在布局上配搭恰当，色调和谐统一，使视频整体呈现协调流畅。</w:t>
      </w:r>
    </w:p>
    <w:p w14:paraId="37907D1F">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（6）解说达到中文普通话一级甲等标准，配合画面进行不同的情感表达。</w:t>
      </w:r>
    </w:p>
    <w:p w14:paraId="4A6E4C95">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（7）最终视频文件为mp4格式，视频质量不低于4k、44.1</w:t>
      </w:r>
    </w:p>
    <w:p w14:paraId="67A8A70E">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KHz。</w:t>
      </w:r>
    </w:p>
    <w:p w14:paraId="33D69384">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（8）制作方需将制作过程中全部素材交予我方，我方拥有此片的全部版权。</w:t>
      </w:r>
    </w:p>
    <w:p w14:paraId="4B9E2CA0">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3.服务成果：脚本内容、配音和更新的画面达到甲方满意的效果，以强烈的视觉冲击力、吸引力，充分总结深汕特别合作区攻坚行动的进展成效以及高质量发展的蓬勃生机。</w:t>
      </w:r>
    </w:p>
    <w:p w14:paraId="13F27927">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pPr>
      <w:r>
        <w:rPr>
          <w:rFonts w:hint="eastAsia"/>
          <w:b/>
          <w:bCs/>
          <w:sz w:val="24"/>
          <w:szCs w:val="32"/>
        </w:rPr>
        <w:t>二、报价供应商的资格要求：</w:t>
      </w:r>
    </w:p>
    <w:p w14:paraId="23E4442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w:t>
      </w:r>
      <w:bookmarkStart w:id="1" w:name="_Hlk72162904"/>
      <w:r>
        <w:rPr>
          <w:rFonts w:hint="eastAsia" w:ascii="宋体" w:hAnsi="宋体" w:cs="仿宋"/>
          <w:sz w:val="24"/>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
    </w:p>
    <w:p w14:paraId="35064C2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2.本项目不接受联合体投标，不接受投标人选用进口产品参与投标（由供应商在《政府采购投标及履约承诺函》中作出声明）；</w:t>
      </w:r>
    </w:p>
    <w:p w14:paraId="023233B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3.参与本项目政府采购活动时不存在被有关部门禁止参与政府采购活动且在有效期内的情况（由供应商在《政府采购投标及履约承诺函》中作出声明）；</w:t>
      </w:r>
    </w:p>
    <w:p w14:paraId="0774C86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4.具备《中华人民共和国政府采购法》第二十二条第一款的条件（由供应商在《政府采购投标及履约承诺函》中作出声明）；</w:t>
      </w:r>
    </w:p>
    <w:p w14:paraId="2BBD4FE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5.未被列入失信被执行人、重大税收违法案件当事人名单、政府采购严重违法失信行为记录名单（由供应商在《政府采购投标及履约承诺函》中作出声明）；</w:t>
      </w:r>
    </w:p>
    <w:p w14:paraId="72FB64A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6.不存在《深圳市财政局政府采购供应商信用信息管理办法》（深财规〔2023〕3号）列明的严重违法失信行为（由供应商在《政府采购投标及履约承诺函》中作出声明）；</w:t>
      </w:r>
    </w:p>
    <w:p w14:paraId="3E187C5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7.单位负责人为同一人或者存在直接控股、管理关系的不同供应商，不得参加同一合同项下的政府采购活动（由供应商在《政府采购投标及履约承诺函》中作出声明）；</w:t>
      </w:r>
    </w:p>
    <w:p w14:paraId="3E4BA2D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22E786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供应商投标（上传投标文件）必须先行办理注册手续，具体请按照本公告“六、其他补充事宜”相关内容指引办理。</w:t>
      </w:r>
    </w:p>
    <w:p w14:paraId="68148BDD">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三、项目管理和服务要求：</w:t>
      </w:r>
    </w:p>
    <w:p w14:paraId="02260E5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commentRangeStart w:id="4"/>
      <w:r>
        <w:rPr>
          <w:rFonts w:hint="eastAsia" w:ascii="宋体" w:hAnsi="宋体" w:cs="仿宋"/>
          <w:sz w:val="24"/>
        </w:rPr>
        <w:t>供应商须根据采购人的活动采购需求，做好项目进度管理，建立有效的沟通机制，实施严格的项目质量控制，进行项目风险管理，制定完善的活动前中后运营机制，在服务期内提供的服务及产品需达到采购人的要求。</w:t>
      </w:r>
      <w:commentRangeEnd w:id="4"/>
      <w:r>
        <w:commentReference w:id="4"/>
      </w:r>
    </w:p>
    <w:p w14:paraId="23556754">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四、商务需求</w:t>
      </w:r>
    </w:p>
    <w:p w14:paraId="1412E39D">
      <w:pPr>
        <w:keepNext w:val="0"/>
        <w:keepLines w:val="0"/>
        <w:pageBreakBefore w:val="0"/>
        <w:widowControl w:val="0"/>
        <w:kinsoku/>
        <w:wordWrap/>
        <w:overflowPunct/>
        <w:topLinePunct w:val="0"/>
        <w:autoSpaceDE/>
        <w:autoSpaceDN/>
        <w:bidi w:val="0"/>
        <w:adjustRightInd w:val="0"/>
        <w:snapToGrid w:val="0"/>
        <w:spacing w:line="400" w:lineRule="exact"/>
        <w:ind w:left="0" w:firstLine="420" w:firstLineChars="200"/>
        <w:jc w:val="both"/>
        <w:textAlignment w:val="auto"/>
        <w:rPr>
          <w:rFonts w:hint="default" w:ascii="宋体" w:hAnsi="宋体" w:cs="仿宋"/>
          <w:sz w:val="24"/>
          <w:lang w:val="en-US" w:eastAsia="zh-CN"/>
        </w:rPr>
      </w:pPr>
      <w:commentRangeStart w:id="5"/>
      <w:r>
        <w:rPr>
          <w:rFonts w:hint="eastAsia"/>
        </w:rPr>
        <w:t>★</w:t>
      </w:r>
      <w:r>
        <w:rPr>
          <w:rFonts w:hint="eastAsia" w:ascii="宋体" w:hAnsi="宋体" w:cs="仿宋"/>
          <w:b/>
          <w:bCs/>
          <w:sz w:val="24"/>
        </w:rPr>
        <w:t>（一）服务期</w:t>
      </w:r>
      <w:r>
        <w:rPr>
          <w:rFonts w:hint="eastAsia" w:ascii="宋体" w:hAnsi="宋体" w:cs="仿宋"/>
          <w:sz w:val="24"/>
        </w:rPr>
        <w:t>：</w:t>
      </w:r>
      <w:r>
        <w:rPr>
          <w:rFonts w:hint="eastAsia" w:ascii="宋体" w:hAnsi="宋体" w:cs="仿宋"/>
          <w:sz w:val="24"/>
          <w:lang w:eastAsia="zh-CN"/>
        </w:rPr>
        <w:t>自签订合同之日起3周内完成第一版，按甲方要求进行修改直至验收合格。</w:t>
      </w:r>
      <w:commentRangeEnd w:id="5"/>
      <w:r>
        <w:commentReference w:id="5"/>
      </w:r>
    </w:p>
    <w:p w14:paraId="2117CB83">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sz w:val="24"/>
        </w:rPr>
      </w:pPr>
      <w:r>
        <w:rPr>
          <w:rFonts w:hint="eastAsia" w:ascii="宋体" w:hAnsi="宋体" w:cs="仿宋"/>
          <w:b/>
          <w:bCs/>
          <w:sz w:val="24"/>
        </w:rPr>
        <w:t>（二）报价要求</w:t>
      </w:r>
      <w:r>
        <w:rPr>
          <w:rFonts w:hint="eastAsia" w:ascii="宋体" w:hAnsi="宋体" w:cs="仿宋"/>
          <w:sz w:val="24"/>
        </w:rPr>
        <w:t>：</w:t>
      </w:r>
    </w:p>
    <w:p w14:paraId="5E02D81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报价形式</w:t>
      </w:r>
    </w:p>
    <w:tbl>
      <w:tblPr>
        <w:tblStyle w:val="14"/>
        <w:tblW w:w="8798"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137"/>
        <w:gridCol w:w="1113"/>
        <w:gridCol w:w="1496"/>
        <w:gridCol w:w="3139"/>
      </w:tblGrid>
      <w:tr w14:paraId="5E00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3" w:type="dxa"/>
            <w:shd w:val="clear" w:color="auto" w:fill="auto"/>
            <w:vAlign w:val="center"/>
          </w:tcPr>
          <w:p w14:paraId="2DF677AB">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commentRangeStart w:id="6"/>
            <w:r>
              <w:rPr>
                <w:rFonts w:hint="eastAsia" w:ascii="宋体" w:hAnsi="宋体" w:cs="仿宋"/>
                <w:sz w:val="22"/>
                <w:szCs w:val="22"/>
              </w:rPr>
              <w:t>序号</w:t>
            </w:r>
          </w:p>
        </w:tc>
        <w:tc>
          <w:tcPr>
            <w:tcW w:w="2137" w:type="dxa"/>
            <w:shd w:val="clear" w:color="auto" w:fill="auto"/>
            <w:vAlign w:val="center"/>
          </w:tcPr>
          <w:p w14:paraId="6C8C4530">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采购类目</w:t>
            </w:r>
          </w:p>
        </w:tc>
        <w:tc>
          <w:tcPr>
            <w:tcW w:w="1113" w:type="dxa"/>
            <w:shd w:val="clear" w:color="auto" w:fill="auto"/>
            <w:vAlign w:val="center"/>
          </w:tcPr>
          <w:p w14:paraId="26627453">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数量</w:t>
            </w:r>
          </w:p>
        </w:tc>
        <w:tc>
          <w:tcPr>
            <w:tcW w:w="1496" w:type="dxa"/>
            <w:shd w:val="clear" w:color="auto" w:fill="auto"/>
            <w:vAlign w:val="center"/>
          </w:tcPr>
          <w:p w14:paraId="79C05365">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报价（人民币）</w:t>
            </w:r>
          </w:p>
        </w:tc>
        <w:tc>
          <w:tcPr>
            <w:tcW w:w="3139" w:type="dxa"/>
            <w:shd w:val="clear" w:color="auto" w:fill="auto"/>
            <w:vAlign w:val="center"/>
          </w:tcPr>
          <w:p w14:paraId="3D969CA5">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备注（如有）</w:t>
            </w:r>
          </w:p>
        </w:tc>
      </w:tr>
      <w:tr w14:paraId="456C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120E8B33">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1</w:t>
            </w:r>
          </w:p>
        </w:tc>
        <w:tc>
          <w:tcPr>
            <w:tcW w:w="2137" w:type="dxa"/>
            <w:shd w:val="clear" w:color="auto" w:fill="auto"/>
            <w:vAlign w:val="center"/>
          </w:tcPr>
          <w:p w14:paraId="73FB4F39">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cs="仿宋"/>
                <w:sz w:val="22"/>
                <w:szCs w:val="22"/>
                <w:lang w:val="en-US" w:eastAsia="zh-CN"/>
              </w:rPr>
            </w:pPr>
          </w:p>
        </w:tc>
        <w:tc>
          <w:tcPr>
            <w:tcW w:w="1113" w:type="dxa"/>
            <w:shd w:val="clear" w:color="auto" w:fill="auto"/>
            <w:vAlign w:val="center"/>
          </w:tcPr>
          <w:p w14:paraId="1DD9934A">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ascii="宋体" w:hAnsi="宋体" w:cs="仿宋"/>
                <w:sz w:val="22"/>
                <w:szCs w:val="22"/>
              </w:rPr>
              <w:t>1</w:t>
            </w:r>
            <w:r>
              <w:rPr>
                <w:rFonts w:hint="eastAsia" w:ascii="宋体" w:hAnsi="宋体" w:cs="仿宋"/>
                <w:sz w:val="22"/>
                <w:szCs w:val="22"/>
              </w:rPr>
              <w:t>项</w:t>
            </w:r>
          </w:p>
        </w:tc>
        <w:tc>
          <w:tcPr>
            <w:tcW w:w="1496" w:type="dxa"/>
            <w:shd w:val="clear" w:color="auto" w:fill="auto"/>
            <w:vAlign w:val="center"/>
          </w:tcPr>
          <w:p w14:paraId="4F5E6135">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p>
        </w:tc>
        <w:tc>
          <w:tcPr>
            <w:tcW w:w="3139" w:type="dxa"/>
            <w:shd w:val="clear" w:color="auto" w:fill="auto"/>
            <w:vAlign w:val="center"/>
          </w:tcPr>
          <w:p w14:paraId="44EEA5BA">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r>
              <w:rPr>
                <w:rFonts w:hint="eastAsia" w:ascii="宋体" w:hAnsi="宋体" w:cs="仿宋"/>
                <w:sz w:val="22"/>
                <w:szCs w:val="22"/>
                <w:lang w:val="en-US" w:eastAsia="zh-CN"/>
              </w:rPr>
              <w:t>可根据采购需求细化</w:t>
            </w:r>
          </w:p>
        </w:tc>
      </w:tr>
      <w:tr w14:paraId="7A3B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69DE1D72">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2</w:t>
            </w:r>
          </w:p>
        </w:tc>
        <w:tc>
          <w:tcPr>
            <w:tcW w:w="2137" w:type="dxa"/>
            <w:shd w:val="clear" w:color="auto" w:fill="auto"/>
            <w:vAlign w:val="center"/>
          </w:tcPr>
          <w:p w14:paraId="7D7D725C">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cs="仿宋"/>
                <w:sz w:val="22"/>
                <w:szCs w:val="22"/>
                <w:lang w:val="en-US" w:eastAsia="zh-CN"/>
              </w:rPr>
            </w:pPr>
          </w:p>
        </w:tc>
        <w:tc>
          <w:tcPr>
            <w:tcW w:w="1113" w:type="dxa"/>
            <w:shd w:val="clear" w:color="auto" w:fill="auto"/>
            <w:vAlign w:val="center"/>
          </w:tcPr>
          <w:p w14:paraId="5D8A7E05">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ascii="宋体" w:hAnsi="宋体" w:cs="仿宋"/>
                <w:sz w:val="22"/>
                <w:szCs w:val="22"/>
              </w:rPr>
              <w:t>1</w:t>
            </w:r>
            <w:r>
              <w:rPr>
                <w:rFonts w:hint="eastAsia" w:ascii="宋体" w:hAnsi="宋体" w:cs="仿宋"/>
                <w:sz w:val="22"/>
                <w:szCs w:val="22"/>
              </w:rPr>
              <w:t>项</w:t>
            </w:r>
          </w:p>
        </w:tc>
        <w:tc>
          <w:tcPr>
            <w:tcW w:w="1496" w:type="dxa"/>
            <w:shd w:val="clear" w:color="auto" w:fill="auto"/>
            <w:vAlign w:val="center"/>
          </w:tcPr>
          <w:p w14:paraId="1BB0651E">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p>
        </w:tc>
        <w:tc>
          <w:tcPr>
            <w:tcW w:w="3139" w:type="dxa"/>
            <w:shd w:val="clear" w:color="auto" w:fill="auto"/>
            <w:vAlign w:val="center"/>
          </w:tcPr>
          <w:p w14:paraId="74604BF4">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r>
              <w:rPr>
                <w:rFonts w:hint="eastAsia" w:ascii="宋体" w:hAnsi="宋体" w:cs="仿宋"/>
                <w:sz w:val="22"/>
                <w:szCs w:val="22"/>
                <w:lang w:val="en-US" w:eastAsia="zh-CN"/>
              </w:rPr>
              <w:t>可根据采购需求细化</w:t>
            </w:r>
          </w:p>
        </w:tc>
      </w:tr>
      <w:tr w14:paraId="7D0B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63" w:type="dxa"/>
            <w:gridSpan w:val="3"/>
            <w:shd w:val="clear" w:color="auto" w:fill="auto"/>
            <w:vAlign w:val="center"/>
          </w:tcPr>
          <w:p w14:paraId="14CADB7E">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合计总价</w:t>
            </w:r>
          </w:p>
        </w:tc>
        <w:tc>
          <w:tcPr>
            <w:tcW w:w="4635" w:type="dxa"/>
            <w:gridSpan w:val="2"/>
            <w:shd w:val="clear" w:color="auto" w:fill="auto"/>
            <w:vAlign w:val="center"/>
          </w:tcPr>
          <w:p w14:paraId="62F3E1B2">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小写金额：    元人民币</w:t>
            </w:r>
          </w:p>
          <w:p w14:paraId="0FEEF456">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大写金额：    元人民币</w:t>
            </w:r>
            <w:commentRangeEnd w:id="6"/>
            <w:r>
              <w:commentReference w:id="6"/>
            </w:r>
          </w:p>
        </w:tc>
      </w:tr>
    </w:tbl>
    <w:p w14:paraId="3542945B">
      <w:pPr>
        <w:pStyle w:val="9"/>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sz w:val="24"/>
          <w:szCs w:val="24"/>
        </w:rPr>
      </w:pPr>
      <w:r>
        <w:rPr>
          <w:rFonts w:hint="eastAsia" w:ascii="宋体" w:hAnsi="宋体" w:cs="仿宋"/>
          <w:sz w:val="24"/>
          <w:szCs w:val="24"/>
        </w:rPr>
        <w:t>注：报价</w:t>
      </w:r>
      <w:r>
        <w:rPr>
          <w:rFonts w:hint="eastAsia" w:ascii="宋体" w:hAnsi="宋体" w:cs="仿宋"/>
          <w:sz w:val="24"/>
          <w:szCs w:val="24"/>
          <w:lang w:eastAsia="zh-CN"/>
        </w:rPr>
        <w:t>可根据采购需求</w:t>
      </w:r>
      <w:r>
        <w:rPr>
          <w:rFonts w:hint="eastAsia" w:ascii="宋体" w:hAnsi="宋体" w:cs="仿宋"/>
          <w:sz w:val="24"/>
          <w:szCs w:val="24"/>
        </w:rPr>
        <w:t>细化到各类目</w:t>
      </w:r>
      <w:r>
        <w:rPr>
          <w:rFonts w:hint="eastAsia" w:ascii="宋体" w:hAnsi="宋体" w:cs="仿宋"/>
          <w:sz w:val="24"/>
          <w:szCs w:val="24"/>
          <w:lang w:eastAsia="zh-CN"/>
        </w:rPr>
        <w:t>，也可以报总价</w:t>
      </w:r>
      <w:r>
        <w:rPr>
          <w:rFonts w:hint="eastAsia" w:ascii="宋体" w:hAnsi="宋体" w:cs="仿宋"/>
          <w:sz w:val="24"/>
          <w:szCs w:val="24"/>
        </w:rPr>
        <w:t>。</w:t>
      </w:r>
    </w:p>
    <w:p w14:paraId="714A3A8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本项目服务费采用总价包干制，应包括所有物资供应履约过程中的人工费、材料费、配送费、差旅费、利润、税金等与供应商履约本项目所需要的一切费用。由报价供应商根据采购文件所提供的资料自行测算投标报价；一经中标，报价单价作为成交供应商与采购人签订的合同结算价格，除采购人提出调整需求外，合同期限内原则上不做调整。</w:t>
      </w:r>
    </w:p>
    <w:p w14:paraId="01FDCA6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2.报价供应商应当根据本企业的成本自行决定报价，但不得以低于其企业成本的报价投标。</w:t>
      </w:r>
    </w:p>
    <w:p w14:paraId="75AC848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3.报价供应商的总报价不得超过项目预算。</w:t>
      </w:r>
    </w:p>
    <w:p w14:paraId="0AAED74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4.报价供应商的报价，应当是本项目采购范围和采购文件及合同条款上所列的各项内容中所述的全部，不得以任何理由予以重复。</w:t>
      </w:r>
    </w:p>
    <w:p w14:paraId="3F10EBA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5.除非采购人通过修改采购文件予以更正，否则，报价供应商应毫无例外地按响应文件所列的清单中项目和数量填报综合单价和合价。报价供应商未填综合单价或合价的项目，在实施后，将不得以支付，并视作该项费用已包括在其它有价款的综合单价或合价内。</w:t>
      </w:r>
    </w:p>
    <w:p w14:paraId="520BAB5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6.报价供应商应先到项目地点踏勘以充分了解项目的位置、情况、道路及任何其它足以影响投标报价的情况，任何因忽视或误解项目情况而导致的索赔或服务期限延长申请将不获批准。</w:t>
      </w:r>
    </w:p>
    <w:p w14:paraId="38232BE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7.报价供应商不得期望通过索赔等方式获取补偿，否则，除可能遭到拒绝外，还可能将被作为不良行为记录在案，并可能影响其以后参加政府采购的项目投标。各报价供应商在报价时，应充分考虑报价的风险。</w:t>
      </w:r>
    </w:p>
    <w:p w14:paraId="619419A6">
      <w:pPr>
        <w:keepNext w:val="0"/>
        <w:keepLines w:val="0"/>
        <w:pageBreakBefore w:val="0"/>
        <w:widowControl w:val="0"/>
        <w:kinsoku/>
        <w:wordWrap/>
        <w:overflowPunct/>
        <w:topLinePunct w:val="0"/>
        <w:autoSpaceDE/>
        <w:autoSpaceDN/>
        <w:bidi w:val="0"/>
        <w:adjustRightInd w:val="0"/>
        <w:snapToGrid w:val="0"/>
        <w:spacing w:line="400" w:lineRule="exact"/>
        <w:ind w:left="0" w:firstLine="420" w:firstLineChars="200"/>
        <w:jc w:val="both"/>
        <w:textAlignment w:val="auto"/>
        <w:rPr>
          <w:rFonts w:ascii="宋体" w:hAnsi="宋体" w:cs="仿宋"/>
          <w:sz w:val="24"/>
        </w:rPr>
      </w:pPr>
      <w:r>
        <w:rPr>
          <w:rFonts w:hint="eastAsia"/>
        </w:rPr>
        <w:t>★</w:t>
      </w:r>
      <w:r>
        <w:rPr>
          <w:rFonts w:hint="eastAsia" w:ascii="宋体" w:hAnsi="宋体" w:cs="仿宋"/>
          <w:b/>
          <w:bCs/>
          <w:sz w:val="24"/>
        </w:rPr>
        <w:t>（三）付款方式：</w:t>
      </w:r>
      <w:r>
        <w:rPr>
          <w:rFonts w:hint="eastAsia" w:ascii="宋体" w:hAnsi="宋体" w:cs="仿宋"/>
          <w:sz w:val="24"/>
        </w:rPr>
        <w:t>具体以确定供应商后，双方协商为准。</w:t>
      </w:r>
    </w:p>
    <w:p w14:paraId="4DFE1BCF">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sz w:val="24"/>
        </w:rPr>
      </w:pPr>
      <w:r>
        <w:rPr>
          <w:rFonts w:hint="eastAsia" w:ascii="宋体" w:hAnsi="宋体" w:cs="仿宋"/>
          <w:b/>
          <w:bCs/>
          <w:sz w:val="24"/>
        </w:rPr>
        <w:t>（四）履约验收方式</w:t>
      </w:r>
      <w:r>
        <w:rPr>
          <w:rFonts w:hint="eastAsia" w:ascii="宋体" w:hAnsi="宋体" w:cs="仿宋"/>
          <w:sz w:val="24"/>
        </w:rPr>
        <w:t>：</w:t>
      </w:r>
    </w:p>
    <w:p w14:paraId="4F05E588">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hint="eastAsia" w:ascii="宋体" w:hAnsi="宋体" w:cs="仿宋"/>
          <w:b/>
          <w:bCs/>
          <w:sz w:val="24"/>
        </w:rPr>
        <w:t>1</w:t>
      </w:r>
      <w:r>
        <w:rPr>
          <w:rFonts w:ascii="宋体" w:hAnsi="宋体" w:cs="仿宋"/>
          <w:b/>
          <w:bCs/>
          <w:sz w:val="24"/>
        </w:rPr>
        <w:t>.</w:t>
      </w:r>
      <w:r>
        <w:rPr>
          <w:rFonts w:hint="eastAsia" w:ascii="宋体" w:hAnsi="宋体" w:cs="仿宋"/>
          <w:b/>
          <w:bCs/>
          <w:sz w:val="24"/>
        </w:rPr>
        <w:t>履约验收主体</w:t>
      </w:r>
    </w:p>
    <w:p w14:paraId="4FC5D56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☑采购人 </w:t>
      </w:r>
      <w:r>
        <w:rPr>
          <w:rFonts w:ascii="宋体" w:hAnsi="宋体" w:cs="仿宋"/>
          <w:sz w:val="24"/>
        </w:rPr>
        <w:t xml:space="preserve">           </w:t>
      </w:r>
      <w:r>
        <w:rPr>
          <w:rFonts w:hint="eastAsia" w:ascii="宋体" w:hAnsi="宋体" w:cs="仿宋"/>
          <w:sz w:val="24"/>
        </w:rPr>
        <w:t xml:space="preserve">□采购代理机构 </w:t>
      </w:r>
      <w:r>
        <w:rPr>
          <w:rFonts w:ascii="宋体" w:hAnsi="宋体" w:cs="仿宋"/>
          <w:sz w:val="24"/>
        </w:rPr>
        <w:t xml:space="preserve">     </w:t>
      </w:r>
      <w:r>
        <w:rPr>
          <w:rFonts w:hint="eastAsia" w:ascii="宋体" w:hAnsi="宋体" w:cs="仿宋"/>
          <w:sz w:val="24"/>
        </w:rPr>
        <w:t>□中标供应商</w:t>
      </w:r>
    </w:p>
    <w:p w14:paraId="09FD49F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□第三方专业机构 </w:t>
      </w:r>
      <w:r>
        <w:rPr>
          <w:rFonts w:ascii="宋体" w:hAnsi="宋体" w:cs="仿宋"/>
          <w:sz w:val="24"/>
        </w:rPr>
        <w:t xml:space="preserve">   </w:t>
      </w:r>
      <w:r>
        <w:rPr>
          <w:rFonts w:hint="eastAsia" w:ascii="宋体" w:hAnsi="宋体" w:cs="仿宋"/>
          <w:sz w:val="24"/>
        </w:rPr>
        <w:t xml:space="preserve">□专家 </w:t>
      </w:r>
      <w:r>
        <w:rPr>
          <w:rFonts w:ascii="宋体" w:hAnsi="宋体" w:cs="仿宋"/>
          <w:sz w:val="24"/>
        </w:rPr>
        <w:t xml:space="preserve">             </w:t>
      </w:r>
      <w:r>
        <w:rPr>
          <w:rFonts w:hint="eastAsia" w:ascii="宋体" w:hAnsi="宋体" w:cs="仿宋"/>
          <w:sz w:val="24"/>
        </w:rPr>
        <w:t>□服务对象及其他</w:t>
      </w:r>
    </w:p>
    <w:p w14:paraId="7059ED7B">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hint="eastAsia" w:ascii="宋体" w:hAnsi="宋体" w:cs="仿宋"/>
          <w:b/>
          <w:bCs/>
          <w:sz w:val="24"/>
        </w:rPr>
        <w:t>2.履约验收时间</w:t>
      </w:r>
    </w:p>
    <w:p w14:paraId="30892CD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乙方完成所有服务后，经双方检验认可后，签署验收单。</w:t>
      </w:r>
      <w:r>
        <w:commentReference w:id="7"/>
      </w:r>
    </w:p>
    <w:p w14:paraId="7B57ED34">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commentRangeStart w:id="8"/>
      <w:r>
        <w:rPr>
          <w:rFonts w:hint="eastAsia" w:ascii="宋体" w:hAnsi="宋体" w:cs="仿宋"/>
          <w:b/>
          <w:bCs/>
          <w:sz w:val="24"/>
        </w:rPr>
        <w:t>3.验收程序</w:t>
      </w:r>
    </w:p>
    <w:p w14:paraId="0B5694B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（1）中标供应商应当提供服务期内的服务成果交于采购人验收。</w:t>
      </w:r>
    </w:p>
    <w:p w14:paraId="68A40BE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（2）由采购人按合同和采购文件、响应文件约定的要求和标准及中华人民共和国现行的验收规范和评定标准进行验收。</w:t>
      </w:r>
    </w:p>
    <w:p w14:paraId="4858C0A7">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ascii="宋体" w:hAnsi="宋体" w:cs="仿宋"/>
          <w:b/>
          <w:bCs/>
          <w:sz w:val="24"/>
        </w:rPr>
        <w:t>4.</w:t>
      </w:r>
      <w:r>
        <w:rPr>
          <w:rFonts w:hint="eastAsia" w:ascii="宋体" w:hAnsi="宋体" w:cs="仿宋"/>
          <w:b/>
          <w:bCs/>
          <w:sz w:val="24"/>
        </w:rPr>
        <w:t>验收标准：</w:t>
      </w:r>
    </w:p>
    <w:p w14:paraId="65468FC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必须满足以下条件后方可被用户方接受：（1）服务人员按照合同要求提供服务。（2）服务成果性文件资料、备件、设计成果及成品等已按规定数量移交完毕。（</w:t>
      </w:r>
      <w:r>
        <w:rPr>
          <w:rFonts w:ascii="宋体" w:hAnsi="宋体" w:cs="仿宋"/>
          <w:sz w:val="24"/>
        </w:rPr>
        <w:t>3</w:t>
      </w:r>
      <w:r>
        <w:rPr>
          <w:rFonts w:hint="eastAsia" w:ascii="宋体" w:hAnsi="宋体" w:cs="仿宋"/>
          <w:sz w:val="24"/>
        </w:rPr>
        <w:t>）中标供应商和服务人员在服务期间内未出现违约问题。</w:t>
      </w:r>
    </w:p>
    <w:p w14:paraId="3F0E6C98">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b/>
          <w:bCs/>
          <w:color w:val="auto"/>
          <w:sz w:val="24"/>
          <w:szCs w:val="32"/>
        </w:rPr>
      </w:pPr>
      <w:r>
        <w:rPr>
          <w:rFonts w:hint="eastAsia"/>
          <w:b w:val="0"/>
          <w:bCs w:val="0"/>
          <w:color w:val="auto"/>
          <w:sz w:val="24"/>
          <w:szCs w:val="32"/>
          <w:lang w:eastAsia="zh-CN"/>
        </w:rPr>
        <w:t>（五）</w:t>
      </w:r>
      <w:r>
        <w:rPr>
          <w:rFonts w:hint="eastAsia"/>
          <w:b w:val="0"/>
          <w:bCs w:val="0"/>
          <w:color w:val="auto"/>
          <w:sz w:val="24"/>
          <w:szCs w:val="32"/>
        </w:rPr>
        <w:t>质量考核验收标准及违约金：</w:t>
      </w:r>
      <w:r>
        <w:rPr>
          <w:rFonts w:hint="eastAsia"/>
          <w:b w:val="0"/>
          <w:bCs w:val="0"/>
          <w:color w:val="auto"/>
          <w:sz w:val="24"/>
          <w:szCs w:val="32"/>
          <w:lang w:eastAsia="zh-CN"/>
        </w:rPr>
        <w:t>满足合同约定及甲方要求（违约金中标之后双方详谈）</w:t>
      </w:r>
      <w:r>
        <w:rPr>
          <w:rFonts w:hint="eastAsia"/>
          <w:b w:val="0"/>
          <w:bCs w:val="0"/>
          <w:color w:val="auto"/>
          <w:sz w:val="24"/>
          <w:szCs w:val="32"/>
        </w:rPr>
        <w:t>。</w:t>
      </w:r>
      <w:commentRangeEnd w:id="8"/>
      <w:r>
        <w:rPr>
          <w:color w:val="auto"/>
        </w:rPr>
        <w:commentReference w:id="8"/>
      </w:r>
    </w:p>
    <w:p w14:paraId="365D7CD1">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五、合同类型</w:t>
      </w:r>
    </w:p>
    <w:p w14:paraId="099B82B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□买卖合同 </w:t>
      </w:r>
      <w:r>
        <w:rPr>
          <w:rFonts w:ascii="宋体" w:hAnsi="宋体" w:cs="仿宋"/>
          <w:sz w:val="24"/>
        </w:rPr>
        <w:t xml:space="preserve">   </w:t>
      </w:r>
      <w:r>
        <w:rPr>
          <w:rFonts w:hint="eastAsia" w:ascii="宋体" w:hAnsi="宋体" w:cs="仿宋"/>
          <w:sz w:val="24"/>
        </w:rPr>
        <w:t xml:space="preserve">□建设工作合同 </w:t>
      </w:r>
      <w:r>
        <w:rPr>
          <w:rFonts w:ascii="宋体" w:hAnsi="宋体" w:cs="仿宋"/>
          <w:sz w:val="24"/>
        </w:rPr>
        <w:t xml:space="preserve">    </w:t>
      </w:r>
      <w:r>
        <w:rPr>
          <w:rFonts w:hint="eastAsia" w:ascii="宋体" w:hAnsi="宋体" w:cs="仿宋"/>
          <w:sz w:val="24"/>
        </w:rPr>
        <w:t>☑</w:t>
      </w:r>
      <w:r>
        <w:rPr>
          <w:rFonts w:hint="eastAsia" w:ascii="宋体" w:hAnsi="宋体" w:cs="仿宋"/>
          <w:sz w:val="24"/>
          <w:lang w:eastAsia="zh-CN"/>
        </w:rPr>
        <w:t>服务</w:t>
      </w:r>
      <w:r>
        <w:rPr>
          <w:rFonts w:hint="eastAsia" w:ascii="宋体" w:hAnsi="宋体" w:cs="仿宋"/>
          <w:sz w:val="24"/>
        </w:rPr>
        <w:t xml:space="preserve">合同 </w:t>
      </w:r>
      <w:r>
        <w:rPr>
          <w:rFonts w:ascii="宋体" w:hAnsi="宋体" w:cs="仿宋"/>
          <w:sz w:val="24"/>
        </w:rPr>
        <w:t xml:space="preserve">    </w:t>
      </w:r>
      <w:r>
        <w:rPr>
          <w:rFonts w:hint="eastAsia" w:ascii="宋体" w:hAnsi="宋体" w:cs="仿宋"/>
          <w:sz w:val="24"/>
        </w:rPr>
        <w:t>□其他</w:t>
      </w:r>
      <w:r>
        <w:rPr>
          <w:rFonts w:hint="eastAsia" w:ascii="宋体" w:hAnsi="宋体" w:cs="仿宋"/>
          <w:sz w:val="24"/>
          <w:u w:val="single"/>
        </w:rPr>
        <w:t xml:space="preserve"> </w:t>
      </w:r>
      <w:r>
        <w:rPr>
          <w:rFonts w:ascii="宋体" w:hAnsi="宋体" w:cs="仿宋"/>
          <w:sz w:val="24"/>
          <w:u w:val="single"/>
        </w:rPr>
        <w:t xml:space="preserve">        </w:t>
      </w:r>
    </w:p>
    <w:p w14:paraId="49E6467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选择合同类型的理由：本项目内容主要为活动类服务。</w:t>
      </w:r>
    </w:p>
    <w:p w14:paraId="67EEE96D">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六、</w:t>
      </w:r>
      <w:r>
        <w:rPr>
          <w:b/>
          <w:bCs/>
          <w:sz w:val="24"/>
          <w:szCs w:val="32"/>
        </w:rPr>
        <w:t>定价方式</w:t>
      </w:r>
    </w:p>
    <w:p w14:paraId="5CDA465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☑固定总价 </w:t>
      </w:r>
      <w:r>
        <w:rPr>
          <w:rFonts w:ascii="宋体" w:hAnsi="宋体" w:cs="仿宋"/>
          <w:sz w:val="24"/>
        </w:rPr>
        <w:t xml:space="preserve">       </w:t>
      </w:r>
      <w:r>
        <w:rPr>
          <w:rFonts w:hint="eastAsia" w:ascii="宋体" w:hAnsi="宋体" w:cs="仿宋"/>
          <w:sz w:val="24"/>
        </w:rPr>
        <w:t xml:space="preserve">□固定单价 </w:t>
      </w:r>
      <w:r>
        <w:rPr>
          <w:rFonts w:ascii="宋体" w:hAnsi="宋体" w:cs="仿宋"/>
          <w:sz w:val="24"/>
        </w:rPr>
        <w:t xml:space="preserve">     </w:t>
      </w:r>
      <w:r>
        <w:rPr>
          <w:rFonts w:hint="eastAsia" w:ascii="宋体" w:hAnsi="宋体" w:cs="仿宋"/>
          <w:sz w:val="24"/>
        </w:rPr>
        <w:t xml:space="preserve">□成本补偿 </w:t>
      </w:r>
      <w:r>
        <w:rPr>
          <w:rFonts w:ascii="宋体" w:hAnsi="宋体" w:cs="仿宋"/>
          <w:sz w:val="24"/>
        </w:rPr>
        <w:t xml:space="preserve">       </w:t>
      </w:r>
      <w:r>
        <w:rPr>
          <w:rFonts w:hint="eastAsia" w:ascii="宋体" w:hAnsi="宋体" w:cs="仿宋"/>
          <w:sz w:val="24"/>
        </w:rPr>
        <w:t>□绩效激励</w:t>
      </w:r>
    </w:p>
    <w:p w14:paraId="633D76D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选择定价方式的理由：本项目服务费采用包干制，投标人的报价，将视为已经充分了解本项目情况，并预估了所有可能的困难。</w:t>
      </w:r>
    </w:p>
    <w:p w14:paraId="63E52E8C">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commentRangeStart w:id="9"/>
      <w:r>
        <w:rPr>
          <w:rFonts w:hint="eastAsia"/>
          <w:b/>
          <w:bCs/>
          <w:sz w:val="24"/>
          <w:szCs w:val="32"/>
        </w:rPr>
        <w:t>七、违约责任及其他要求</w:t>
      </w:r>
      <w:commentRangeEnd w:id="9"/>
      <w:r>
        <w:commentReference w:id="9"/>
      </w:r>
    </w:p>
    <w:p w14:paraId="6C52506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1.违约责任：</w:t>
      </w:r>
    </w:p>
    <w:p w14:paraId="2C3B6C2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（1）在合同履行过程中，除不可抗力因素外，双方因违约或重大过失造成对方经济损失的应当赔偿。</w:t>
      </w:r>
    </w:p>
    <w:p w14:paraId="1B36979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（2）供应商提供的产品</w:t>
      </w:r>
      <w:r>
        <w:rPr>
          <w:rFonts w:hint="eastAsia" w:ascii="宋体" w:hAnsi="宋体" w:cs="仿宋"/>
          <w:sz w:val="24"/>
          <w:lang w:val="en-US" w:eastAsia="zh-CN"/>
        </w:rPr>
        <w:t>/物料</w:t>
      </w:r>
      <w:r>
        <w:rPr>
          <w:rFonts w:hint="eastAsia" w:ascii="宋体" w:hAnsi="宋体" w:cs="仿宋"/>
          <w:sz w:val="24"/>
        </w:rPr>
        <w:t>质量不符合</w:t>
      </w:r>
      <w:r>
        <w:rPr>
          <w:rFonts w:hint="eastAsia" w:ascii="宋体" w:hAnsi="宋体" w:cs="仿宋"/>
          <w:sz w:val="24"/>
          <w:lang w:eastAsia="zh-CN"/>
        </w:rPr>
        <w:t>国家标准、行业标准或甲方</w:t>
      </w:r>
      <w:r>
        <w:rPr>
          <w:rFonts w:hint="eastAsia" w:ascii="宋体" w:hAnsi="宋体" w:cs="仿宋"/>
          <w:sz w:val="24"/>
        </w:rPr>
        <w:t>要求的，采购人有权要求供应商在期限内无偿更换，直至达到要求。因产品质量导致采购人损失的，采购人有权解除合同，要求供应商支付合同总额20%的违约金，违约金低于损失的应当补足。</w:t>
      </w:r>
    </w:p>
    <w:p w14:paraId="6DDBC7F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供应商服务质量不符合采购人要求的，供应商应在采购人要求的期限内改正，供应商拒不改正或改正后仍不符合要求的，采购人有权解除合同，要求供应商支付合同总额20%的违约金，违约金低于损失的应当补足。</w:t>
      </w:r>
    </w:p>
    <w:p w14:paraId="733B574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w:t>
      </w:r>
      <w:r>
        <w:rPr>
          <w:rFonts w:hint="eastAsia" w:ascii="宋体" w:hAnsi="宋体" w:cs="仿宋"/>
          <w:sz w:val="24"/>
          <w:lang w:eastAsia="zh-CN"/>
        </w:rPr>
        <w:t>因本项目</w:t>
      </w:r>
      <w:r>
        <w:rPr>
          <w:rFonts w:hint="eastAsia" w:ascii="宋体" w:hAnsi="宋体" w:cs="仿宋"/>
          <w:sz w:val="24"/>
        </w:rPr>
        <w:t>发生人身、财产事故和故障损失的，均由供应商承担责任。</w:t>
      </w:r>
    </w:p>
    <w:p w14:paraId="3C9A0F6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5）供应商因履行本项目义务形成的工作成果不得侵犯采购人及第三人的知识产权等合法权益，违反本约定产生的法律责任由供应商自行承担，且采购人有权解除合同，要求供应商支付合同总额20%的违约金，违约金低于损失的应当补足。</w:t>
      </w:r>
    </w:p>
    <w:p w14:paraId="41CB712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6）除另有约定外，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14:paraId="2FE8654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（7）不可抗力因素导致的违约行为，根据《中华人民共和国民法典》的相关规定，双方均可免除部分或全部责任。</w:t>
      </w:r>
    </w:p>
    <w:p w14:paraId="36D049B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2.其他要求：</w:t>
      </w:r>
    </w:p>
    <w:p w14:paraId="51EC11F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（1）供应商应具备履行本询价文件所述项目所需的资质、经验和专业技术能力，并提供相关证明材料。</w:t>
      </w:r>
    </w:p>
    <w:p w14:paraId="7BD9344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（2）报价文件需按照规定的格式和要求编制，并在指定时间内送达至指定地点。逾期送达或不符合规定的报价文件将不予受理。</w:t>
      </w:r>
    </w:p>
    <w:p w14:paraId="364AD3B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cs="仿宋"/>
          <w:sz w:val="24"/>
        </w:rPr>
      </w:pPr>
      <w:r>
        <w:rPr>
          <w:rFonts w:hint="eastAsia" w:ascii="宋体" w:hAnsi="宋体" w:cs="仿宋"/>
          <w:sz w:val="24"/>
        </w:rPr>
        <w:t>（3）供应商应严格遵守本询价文件的各项规定，如发现任何违规行为，将取消其成交资格，并追究相关法律责任。</w:t>
      </w:r>
    </w:p>
    <w:p w14:paraId="052EDFDC">
      <w:pPr>
        <w:pStyle w:val="9"/>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sz w:val="24"/>
          <w:szCs w:val="24"/>
        </w:rPr>
      </w:pPr>
    </w:p>
    <w:p w14:paraId="5DEF7877">
      <w:pPr>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br w:type="page"/>
      </w:r>
    </w:p>
    <w:p w14:paraId="1FF61CB8">
      <w:pPr>
        <w:pStyle w:val="13"/>
        <w:ind w:left="0" w:leftChars="0" w:firstLine="0" w:firstLineChars="0"/>
      </w:pPr>
    </w:p>
    <w:p w14:paraId="7A0B354A">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第五章  投标（应答）文件格式</w:t>
      </w:r>
    </w:p>
    <w:p w14:paraId="250AAAD2">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FF0000"/>
          <w:kern w:val="2"/>
          <w:sz w:val="32"/>
          <w:szCs w:val="32"/>
          <w:highlight w:val="none"/>
          <w:lang w:val="en-US" w:eastAsia="zh-CN" w:bidi="ar-SA"/>
        </w:rPr>
      </w:pPr>
      <w:bookmarkStart w:id="2" w:name="_Hlk72092499"/>
      <w:r>
        <w:rPr>
          <w:rFonts w:hint="eastAsia" w:ascii="Arial" w:hAnsi="Arial" w:eastAsia="黑体" w:cs="黑体"/>
          <w:bCs/>
          <w:color w:val="FF0000"/>
          <w:kern w:val="2"/>
          <w:sz w:val="32"/>
          <w:szCs w:val="32"/>
          <w:highlight w:val="none"/>
          <w:lang w:val="en-US" w:eastAsia="zh-CN" w:bidi="ar-SA"/>
        </w:rPr>
        <w:t>（封面）</w:t>
      </w:r>
    </w:p>
    <w:p w14:paraId="7282708D">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黑体"/>
          <w:bCs/>
          <w:color w:val="auto"/>
          <w:kern w:val="2"/>
          <w:sz w:val="44"/>
          <w:szCs w:val="44"/>
          <w:highlight w:val="none"/>
          <w:lang w:val="en-US" w:eastAsia="zh-CN" w:bidi="ar-SA"/>
        </w:rPr>
      </w:pPr>
    </w:p>
    <w:p w14:paraId="5F17B4D0">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Cs/>
          <w:color w:val="auto"/>
          <w:kern w:val="2"/>
          <w:sz w:val="44"/>
          <w:szCs w:val="44"/>
          <w:highlight w:val="none"/>
          <w:lang w:val="en-US" w:eastAsia="zh-CN" w:bidi="ar-SA"/>
        </w:rPr>
      </w:pPr>
    </w:p>
    <w:p w14:paraId="72DCA74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黑体" w:hAnsi="黑体" w:eastAsia="黑体" w:cs="黑体"/>
          <w:bCs/>
          <w:color w:val="auto"/>
          <w:kern w:val="2"/>
          <w:sz w:val="44"/>
          <w:szCs w:val="44"/>
          <w:highlight w:val="none"/>
          <w:lang w:val="en-US" w:eastAsia="zh-CN" w:bidi="ar-SA"/>
        </w:rPr>
        <w:t>投标（应答）文件</w:t>
      </w:r>
    </w:p>
    <w:p w14:paraId="60D2C16F">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tbl>
      <w:tblPr>
        <w:tblStyle w:val="15"/>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6"/>
        <w:gridCol w:w="6373"/>
      </w:tblGrid>
      <w:tr w14:paraId="3D9C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603ABD3F">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项目编号：</w:t>
            </w:r>
          </w:p>
        </w:tc>
        <w:tc>
          <w:tcPr>
            <w:tcW w:w="6373" w:type="dxa"/>
          </w:tcPr>
          <w:p w14:paraId="26926A91">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3A59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61E61D11">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项目名称：</w:t>
            </w:r>
          </w:p>
        </w:tc>
        <w:tc>
          <w:tcPr>
            <w:tcW w:w="6373" w:type="dxa"/>
          </w:tcPr>
          <w:p w14:paraId="12A3964E">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6ADF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2FFF724F">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供应商名称：</w:t>
            </w:r>
          </w:p>
        </w:tc>
        <w:tc>
          <w:tcPr>
            <w:tcW w:w="6373" w:type="dxa"/>
          </w:tcPr>
          <w:p w14:paraId="31D63C36">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6A26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103E3689">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vertAlign w:val="baseline"/>
                <w:lang w:val="en-US" w:eastAsia="zh-CN" w:bidi="ar-SA"/>
              </w:rPr>
              <w:t>供应商地址：</w:t>
            </w:r>
          </w:p>
        </w:tc>
        <w:tc>
          <w:tcPr>
            <w:tcW w:w="6373" w:type="dxa"/>
          </w:tcPr>
          <w:p w14:paraId="01E62C6B">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622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4A123C06">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联系人：</w:t>
            </w:r>
          </w:p>
        </w:tc>
        <w:tc>
          <w:tcPr>
            <w:tcW w:w="6373" w:type="dxa"/>
          </w:tcPr>
          <w:p w14:paraId="7E1FAEF3">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77EE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417A7469">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联系电话：</w:t>
            </w:r>
          </w:p>
        </w:tc>
        <w:tc>
          <w:tcPr>
            <w:tcW w:w="6373" w:type="dxa"/>
          </w:tcPr>
          <w:p w14:paraId="373298F7">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bl>
    <w:p w14:paraId="58E077C5">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41ECA2B9">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4B6C69D4">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日期：    年    月    日</w:t>
      </w:r>
    </w:p>
    <w:p w14:paraId="07920733">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pgSz w:w="11907" w:h="16840"/>
          <w:pgMar w:top="1440" w:right="1797" w:bottom="1440" w:left="1797" w:header="851" w:footer="992" w:gutter="0"/>
          <w:cols w:space="425" w:num="1"/>
          <w:titlePg/>
          <w:docGrid w:linePitch="462" w:charSpace="0"/>
        </w:sectPr>
      </w:pPr>
    </w:p>
    <w:p w14:paraId="49F35EC6">
      <w:pPr>
        <w:pStyle w:val="5"/>
        <w:jc w:val="center"/>
        <w:rPr>
          <w:rFonts w:ascii="黑体" w:eastAsia="黑体"/>
        </w:rPr>
      </w:pPr>
      <w:r>
        <w:rPr>
          <w:rFonts w:hint="eastAsia" w:ascii="黑体" w:eastAsia="黑体"/>
        </w:rPr>
        <w:t>一、政府采购投标及履约承诺函</w:t>
      </w:r>
    </w:p>
    <w:p w14:paraId="7679526E">
      <w:pPr>
        <w:rPr>
          <w:rFonts w:ascii="宋体" w:hAnsi="宋体"/>
        </w:rPr>
      </w:pPr>
    </w:p>
    <w:p w14:paraId="20927BFD">
      <w:pPr>
        <w:rPr>
          <w:rFonts w:ascii="宋体" w:hAnsi="宋体"/>
          <w:szCs w:val="21"/>
        </w:rPr>
      </w:pPr>
      <w:r>
        <w:rPr>
          <w:rFonts w:hint="eastAsia" w:ascii="宋体" w:hAnsi="宋体"/>
          <w:szCs w:val="21"/>
          <w:lang w:eastAsia="zh-CN"/>
        </w:rPr>
        <w:t>深圳市深汕特别合作区党政办公室</w:t>
      </w:r>
      <w:r>
        <w:rPr>
          <w:rFonts w:hint="eastAsia" w:ascii="宋体" w:hAnsi="宋体"/>
          <w:szCs w:val="21"/>
        </w:rPr>
        <w:t>：</w:t>
      </w:r>
    </w:p>
    <w:p w14:paraId="1D8C70E7">
      <w:pPr>
        <w:ind w:right="-815" w:firstLine="420" w:firstLineChars="200"/>
        <w:rPr>
          <w:rFonts w:ascii="宋体" w:hAnsi="宋体"/>
          <w:szCs w:val="21"/>
        </w:rPr>
      </w:pPr>
      <w:r>
        <w:rPr>
          <w:rFonts w:hint="eastAsia" w:ascii="宋体" w:hAnsi="宋体"/>
          <w:szCs w:val="21"/>
        </w:rPr>
        <w:t>我单位承诺：</w:t>
      </w:r>
    </w:p>
    <w:p w14:paraId="0AEA55DD">
      <w:pPr>
        <w:ind w:firstLine="420" w:firstLineChars="200"/>
        <w:rPr>
          <w:rFonts w:ascii="宋体" w:hAnsi="宋体"/>
          <w:szCs w:val="21"/>
        </w:rPr>
      </w:pPr>
      <w:r>
        <w:rPr>
          <w:rFonts w:hint="eastAsia" w:ascii="宋体" w:hAnsi="宋体"/>
          <w:szCs w:val="21"/>
        </w:rPr>
        <w:t>1.我单位满足《中华人民共和国政府采购法》第二十二条规定的条件。</w:t>
      </w:r>
    </w:p>
    <w:p w14:paraId="76D1FE6D">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9DF4FAC">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szCs w:val="21"/>
        </w:rPr>
        <w:t>；与其他投标供应商不存在“单位负责人为同一人或者存在直接控股、管理关系”的情况；</w:t>
      </w:r>
      <w:r>
        <w:rPr>
          <w:rFonts w:hint="eastAsia" w:asciiTheme="minorEastAsia" w:hAnsi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E6C6290">
      <w:pPr>
        <w:ind w:firstLine="420" w:firstLineChars="200"/>
        <w:rPr>
          <w:rFonts w:ascii="宋体" w:hAnsi="宋体"/>
          <w:szCs w:val="21"/>
        </w:rPr>
      </w:pPr>
      <w:r>
        <w:rPr>
          <w:rFonts w:hint="eastAsia" w:ascii="宋体" w:hAnsi="宋体"/>
          <w:szCs w:val="21"/>
        </w:rPr>
        <w:t>4.我单位承诺不非法转包或分包。</w:t>
      </w:r>
    </w:p>
    <w:p w14:paraId="1BC7195B">
      <w:pPr>
        <w:ind w:firstLine="420" w:firstLineChars="200"/>
        <w:rPr>
          <w:rFonts w:ascii="宋体" w:hAnsi="宋体"/>
          <w:szCs w:val="21"/>
        </w:rPr>
      </w:pPr>
      <w:r>
        <w:rPr>
          <w:rFonts w:hint="eastAsia" w:ascii="宋体" w:hAnsi="宋体"/>
          <w:szCs w:val="21"/>
        </w:rPr>
        <w:t>5.我单位本招标项目所提供的货物或服务未侵犯知识产权。</w:t>
      </w:r>
    </w:p>
    <w:p w14:paraId="4D634850">
      <w:pPr>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14:paraId="5F9639DA">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7DEA378">
      <w:pPr>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FDBE6AB">
      <w:pPr>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5A4FA55">
      <w:pPr>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FF65FBB">
      <w:pPr>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45925D8E">
      <w:pPr>
        <w:ind w:firstLine="420" w:firstLineChars="200"/>
        <w:rPr>
          <w:rFonts w:ascii="宋体" w:hAnsi="宋体"/>
          <w:szCs w:val="21"/>
        </w:rPr>
      </w:pPr>
    </w:p>
    <w:p w14:paraId="7B2A0A78">
      <w:r>
        <w:rPr>
          <w:rFonts w:hint="eastAsia"/>
          <w:szCs w:val="21"/>
        </w:rPr>
        <w:t>投标人：</w:t>
      </w:r>
    </w:p>
    <w:p w14:paraId="385626A7">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991331C">
      <w:pPr>
        <w:ind w:firstLine="420" w:firstLineChars="200"/>
        <w:rPr>
          <w:rFonts w:ascii="宋体" w:hAnsi="宋体"/>
          <w:szCs w:val="21"/>
        </w:rPr>
      </w:pPr>
    </w:p>
    <w:p w14:paraId="14F6AF63">
      <w:pPr>
        <w:ind w:firstLine="420" w:firstLineChars="200"/>
        <w:rPr>
          <w:rFonts w:cs="Courier New"/>
          <w:snapToGrid w:val="0"/>
          <w:szCs w:val="18"/>
        </w:rPr>
      </w:pPr>
    </w:p>
    <w:p w14:paraId="08BAC5C2">
      <w:pPr>
        <w:bidi w:val="0"/>
      </w:pPr>
      <w:r>
        <w:rPr>
          <w:rFonts w:hint="eastAsia"/>
        </w:rPr>
        <w:tab/>
      </w:r>
    </w:p>
    <w:p w14:paraId="3EAFA6A3">
      <w:pPr>
        <w:pStyle w:val="5"/>
        <w:tabs>
          <w:tab w:val="left" w:pos="1883"/>
          <w:tab w:val="center" w:pos="4213"/>
        </w:tabs>
        <w:jc w:val="center"/>
        <w:rPr>
          <w:rFonts w:ascii="黑体" w:eastAsia="黑体"/>
        </w:rPr>
      </w:pPr>
      <w:r>
        <w:rPr>
          <w:rFonts w:hint="eastAsia" w:ascii="黑体" w:eastAsia="黑体"/>
        </w:rPr>
        <w:br w:type="page"/>
      </w:r>
      <w:r>
        <w:rPr>
          <w:rFonts w:hint="eastAsia" w:ascii="黑体" w:eastAsia="黑体"/>
          <w:lang w:val="en-US" w:eastAsia="zh-CN"/>
        </w:rPr>
        <w:t>二</w:t>
      </w:r>
      <w:r>
        <w:rPr>
          <w:rFonts w:hint="eastAsia" w:ascii="黑体" w:eastAsia="黑体"/>
        </w:rPr>
        <w:t>、投标人情况介绍</w:t>
      </w:r>
    </w:p>
    <w:tbl>
      <w:tblPr>
        <w:tblStyle w:val="14"/>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55AC6C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9BDBE8C">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序号</w:t>
            </w:r>
          </w:p>
        </w:tc>
        <w:tc>
          <w:tcPr>
            <w:tcW w:w="2559" w:type="dxa"/>
          </w:tcPr>
          <w:p w14:paraId="034706A6">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项</w:t>
            </w:r>
            <w:r>
              <w:rPr>
                <w:rFonts w:hint="default" w:ascii="宋体" w:hAnsi="宋体"/>
                <w:b/>
                <w:szCs w:val="21"/>
              </w:rPr>
              <w:t xml:space="preserve">  </w:t>
            </w:r>
            <w:r>
              <w:rPr>
                <w:rFonts w:hint="eastAsia" w:ascii="宋体" w:hAnsi="宋体"/>
                <w:b/>
                <w:szCs w:val="21"/>
              </w:rPr>
              <w:t>目</w:t>
            </w:r>
          </w:p>
        </w:tc>
        <w:tc>
          <w:tcPr>
            <w:tcW w:w="4432" w:type="dxa"/>
            <w:vAlign w:val="center"/>
          </w:tcPr>
          <w:p w14:paraId="4EEE127F">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内容及说明</w:t>
            </w:r>
          </w:p>
        </w:tc>
        <w:tc>
          <w:tcPr>
            <w:tcW w:w="1411" w:type="dxa"/>
            <w:vAlign w:val="center"/>
          </w:tcPr>
          <w:p w14:paraId="1786AF4A">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备注</w:t>
            </w:r>
          </w:p>
        </w:tc>
      </w:tr>
      <w:tr w14:paraId="41E3F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A262022">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一</w:t>
            </w:r>
          </w:p>
        </w:tc>
        <w:tc>
          <w:tcPr>
            <w:tcW w:w="6991" w:type="dxa"/>
            <w:gridSpan w:val="2"/>
          </w:tcPr>
          <w:p w14:paraId="24831C00">
            <w:pPr>
              <w:keepNext w:val="0"/>
              <w:keepLines w:val="0"/>
              <w:widowControl/>
              <w:suppressLineNumbers w:val="0"/>
              <w:spacing w:before="0" w:beforeAutospacing="0" w:after="60" w:afterAutospacing="0"/>
              <w:ind w:left="0" w:right="0"/>
              <w:rPr>
                <w:rFonts w:hint="default" w:ascii="宋体" w:hAnsi="宋体"/>
                <w:b/>
                <w:szCs w:val="21"/>
              </w:rPr>
            </w:pPr>
            <w:r>
              <w:rPr>
                <w:rFonts w:hint="eastAsia" w:ascii="宋体" w:hAnsi="宋体"/>
                <w:b/>
                <w:szCs w:val="21"/>
              </w:rPr>
              <w:t>营业执照</w:t>
            </w:r>
          </w:p>
        </w:tc>
        <w:tc>
          <w:tcPr>
            <w:tcW w:w="1411" w:type="dxa"/>
            <w:vAlign w:val="center"/>
          </w:tcPr>
          <w:p w14:paraId="78B6AABB">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79C71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4807F9B">
            <w:pPr>
              <w:keepNext w:val="0"/>
              <w:keepLines w:val="0"/>
              <w:widowControl/>
              <w:suppressLineNumbers w:val="0"/>
              <w:spacing w:before="0" w:beforeAutospacing="0" w:after="60" w:afterAutospacing="0"/>
              <w:ind w:left="0" w:right="0"/>
              <w:jc w:val="center"/>
              <w:rPr>
                <w:rFonts w:hint="default" w:ascii="宋体" w:hAnsi="宋体"/>
                <w:szCs w:val="21"/>
              </w:rPr>
            </w:pPr>
            <w:r>
              <w:rPr>
                <w:rFonts w:hint="default" w:ascii="宋体" w:hAnsi="宋体"/>
                <w:szCs w:val="21"/>
              </w:rPr>
              <w:t>1</w:t>
            </w:r>
          </w:p>
        </w:tc>
        <w:tc>
          <w:tcPr>
            <w:tcW w:w="2559" w:type="dxa"/>
            <w:vAlign w:val="center"/>
          </w:tcPr>
          <w:p w14:paraId="0FFC21DD">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注册年度及注册编号</w:t>
            </w:r>
          </w:p>
        </w:tc>
        <w:tc>
          <w:tcPr>
            <w:tcW w:w="4432" w:type="dxa"/>
            <w:vAlign w:val="center"/>
          </w:tcPr>
          <w:p w14:paraId="4099035D">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412D65C1">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30722D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3DF12E0">
            <w:pPr>
              <w:keepNext w:val="0"/>
              <w:keepLines w:val="0"/>
              <w:widowControl/>
              <w:suppressLineNumbers w:val="0"/>
              <w:spacing w:before="0" w:beforeAutospacing="0" w:after="60" w:afterAutospacing="0"/>
              <w:ind w:left="0" w:right="0"/>
              <w:jc w:val="center"/>
              <w:rPr>
                <w:rFonts w:hint="default" w:ascii="宋体" w:hAnsi="宋体"/>
                <w:szCs w:val="21"/>
              </w:rPr>
            </w:pPr>
            <w:r>
              <w:rPr>
                <w:rFonts w:hint="default" w:ascii="宋体" w:hAnsi="宋体"/>
                <w:szCs w:val="21"/>
              </w:rPr>
              <w:t>2</w:t>
            </w:r>
          </w:p>
        </w:tc>
        <w:tc>
          <w:tcPr>
            <w:tcW w:w="2559" w:type="dxa"/>
            <w:vAlign w:val="center"/>
          </w:tcPr>
          <w:p w14:paraId="0C57AABF">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注册资金（万元）</w:t>
            </w:r>
          </w:p>
        </w:tc>
        <w:tc>
          <w:tcPr>
            <w:tcW w:w="4432" w:type="dxa"/>
            <w:vAlign w:val="center"/>
          </w:tcPr>
          <w:p w14:paraId="31BCF35F">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3118347B">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74ABE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BBB2A74">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3</w:t>
            </w:r>
          </w:p>
        </w:tc>
        <w:tc>
          <w:tcPr>
            <w:tcW w:w="2559" w:type="dxa"/>
            <w:vAlign w:val="center"/>
          </w:tcPr>
          <w:p w14:paraId="5EE5F7B4">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法定代表人</w:t>
            </w:r>
          </w:p>
        </w:tc>
        <w:tc>
          <w:tcPr>
            <w:tcW w:w="4432" w:type="dxa"/>
            <w:vAlign w:val="center"/>
          </w:tcPr>
          <w:p w14:paraId="507B170F">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6BB0289A">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43F190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82C44D7">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4</w:t>
            </w:r>
          </w:p>
        </w:tc>
        <w:tc>
          <w:tcPr>
            <w:tcW w:w="2559" w:type="dxa"/>
            <w:vAlign w:val="center"/>
          </w:tcPr>
          <w:p w14:paraId="2FA30850">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住所地</w:t>
            </w:r>
          </w:p>
        </w:tc>
        <w:tc>
          <w:tcPr>
            <w:tcW w:w="4432" w:type="dxa"/>
            <w:vAlign w:val="center"/>
          </w:tcPr>
          <w:p w14:paraId="1E98811F">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2F3E3364">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17226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20F16F5">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5</w:t>
            </w:r>
          </w:p>
        </w:tc>
        <w:tc>
          <w:tcPr>
            <w:tcW w:w="2559" w:type="dxa"/>
            <w:vAlign w:val="center"/>
          </w:tcPr>
          <w:p w14:paraId="59770B48">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经营范围</w:t>
            </w:r>
          </w:p>
        </w:tc>
        <w:tc>
          <w:tcPr>
            <w:tcW w:w="4432" w:type="dxa"/>
            <w:vAlign w:val="center"/>
          </w:tcPr>
          <w:p w14:paraId="140D8420">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5CC16646">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765FC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794EED8">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6</w:t>
            </w:r>
          </w:p>
        </w:tc>
        <w:tc>
          <w:tcPr>
            <w:tcW w:w="2559" w:type="dxa"/>
            <w:vAlign w:val="center"/>
          </w:tcPr>
          <w:p w14:paraId="633F12B2">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开户银行及账号</w:t>
            </w:r>
          </w:p>
        </w:tc>
        <w:tc>
          <w:tcPr>
            <w:tcW w:w="4432" w:type="dxa"/>
            <w:vAlign w:val="center"/>
          </w:tcPr>
          <w:p w14:paraId="1CACC64C">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10DD51FE">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3F9F1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211CC13">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7</w:t>
            </w:r>
          </w:p>
        </w:tc>
        <w:tc>
          <w:tcPr>
            <w:tcW w:w="2559" w:type="dxa"/>
            <w:vAlign w:val="center"/>
          </w:tcPr>
          <w:p w14:paraId="2C5AB64F">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联系方式</w:t>
            </w:r>
          </w:p>
        </w:tc>
        <w:tc>
          <w:tcPr>
            <w:tcW w:w="4432" w:type="dxa"/>
            <w:vAlign w:val="center"/>
          </w:tcPr>
          <w:p w14:paraId="04D0D6CD">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45D52B73">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6BD175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02E634A">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二</w:t>
            </w:r>
          </w:p>
        </w:tc>
        <w:tc>
          <w:tcPr>
            <w:tcW w:w="2559" w:type="dxa"/>
            <w:vAlign w:val="center"/>
          </w:tcPr>
          <w:p w14:paraId="3D0D1552">
            <w:pPr>
              <w:keepNext w:val="0"/>
              <w:keepLines w:val="0"/>
              <w:widowControl/>
              <w:suppressLineNumbers w:val="0"/>
              <w:spacing w:before="0" w:beforeAutospacing="0" w:after="60" w:afterAutospacing="0"/>
              <w:ind w:left="0" w:right="0"/>
              <w:rPr>
                <w:rFonts w:hint="default" w:ascii="宋体" w:hAnsi="宋体"/>
                <w:b/>
                <w:szCs w:val="21"/>
              </w:rPr>
            </w:pPr>
            <w:r>
              <w:rPr>
                <w:rFonts w:hint="eastAsia" w:ascii="宋体" w:hAnsi="宋体"/>
                <w:b/>
                <w:szCs w:val="21"/>
              </w:rPr>
              <w:t>其他材料</w:t>
            </w:r>
          </w:p>
        </w:tc>
        <w:tc>
          <w:tcPr>
            <w:tcW w:w="4432" w:type="dxa"/>
            <w:vAlign w:val="center"/>
          </w:tcPr>
          <w:p w14:paraId="277720E6">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288B40DE">
            <w:pPr>
              <w:keepNext w:val="0"/>
              <w:keepLines w:val="0"/>
              <w:widowControl/>
              <w:suppressLineNumbers w:val="0"/>
              <w:spacing w:before="0" w:beforeAutospacing="0" w:after="60" w:afterAutospacing="0"/>
              <w:ind w:left="0" w:right="0"/>
              <w:jc w:val="center"/>
              <w:rPr>
                <w:rFonts w:hint="default" w:ascii="宋体" w:hAnsi="宋体"/>
                <w:szCs w:val="21"/>
              </w:rPr>
            </w:pPr>
          </w:p>
        </w:tc>
      </w:tr>
    </w:tbl>
    <w:p w14:paraId="2D8E218F">
      <w:pPr>
        <w:spacing w:line="360" w:lineRule="exact"/>
        <w:rPr>
          <w:bCs/>
          <w:szCs w:val="21"/>
        </w:rPr>
      </w:pPr>
      <w:r>
        <w:rPr>
          <w:rFonts w:hint="eastAsia"/>
          <w:bCs/>
          <w:szCs w:val="21"/>
        </w:rPr>
        <w:t>注：供应商应填写上述表格内容，并可根据自身情况自行对表格内容进行补充和完善。</w:t>
      </w:r>
    </w:p>
    <w:p w14:paraId="2DA05AF9">
      <w:pPr>
        <w:ind w:left="723" w:hanging="632" w:hangingChars="300"/>
        <w:rPr>
          <w:b/>
          <w:bCs/>
        </w:rPr>
      </w:pPr>
    </w:p>
    <w:p w14:paraId="64F10CC1">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tbl>
      <w:tblPr>
        <w:tblStyle w:val="14"/>
        <w:tblW w:w="7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954"/>
        <w:gridCol w:w="964"/>
        <w:gridCol w:w="965"/>
        <w:gridCol w:w="964"/>
        <w:gridCol w:w="841"/>
        <w:gridCol w:w="1106"/>
        <w:gridCol w:w="1172"/>
      </w:tblGrid>
      <w:tr w14:paraId="5A5B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700" w:type="dxa"/>
            <w:gridSpan w:val="8"/>
            <w:tcBorders>
              <w:top w:val="nil"/>
              <w:left w:val="nil"/>
              <w:bottom w:val="nil"/>
              <w:right w:val="nil"/>
            </w:tcBorders>
            <w:shd w:val="clear" w:color="auto" w:fill="auto"/>
            <w:noWrap/>
            <w:vAlign w:val="center"/>
          </w:tcPr>
          <w:p w14:paraId="4FF969F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供应商基本情况</w:t>
            </w:r>
          </w:p>
        </w:tc>
      </w:tr>
      <w:tr w14:paraId="75B0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617" w:type="dxa"/>
            <w:gridSpan w:val="4"/>
            <w:tcBorders>
              <w:top w:val="nil"/>
              <w:left w:val="nil"/>
              <w:bottom w:val="nil"/>
              <w:right w:val="nil"/>
            </w:tcBorders>
            <w:shd w:val="clear" w:color="auto" w:fill="auto"/>
            <w:noWrap/>
            <w:vAlign w:val="center"/>
          </w:tcPr>
          <w:p w14:paraId="38DB32DE">
            <w:pPr>
              <w:keepNext w:val="0"/>
              <w:keepLines w:val="0"/>
              <w:widowControl/>
              <w:suppressLineNumbers w:val="0"/>
              <w:jc w:val="left"/>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填表单位：（加盖单位公章）</w:t>
            </w:r>
          </w:p>
        </w:tc>
        <w:tc>
          <w:tcPr>
            <w:tcW w:w="4083" w:type="dxa"/>
            <w:gridSpan w:val="4"/>
            <w:tcBorders>
              <w:top w:val="nil"/>
              <w:left w:val="nil"/>
              <w:bottom w:val="nil"/>
              <w:right w:val="nil"/>
            </w:tcBorders>
            <w:shd w:val="clear" w:color="auto" w:fill="auto"/>
            <w:noWrap/>
            <w:vAlign w:val="center"/>
          </w:tcPr>
          <w:p w14:paraId="3A83F78F">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填表日期：  年  月  日</w:t>
            </w:r>
          </w:p>
        </w:tc>
      </w:tr>
      <w:tr w14:paraId="389A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3F56FF7">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采购人</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9582D01">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5D5B64">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 目名称</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CF9F9E">
            <w:pPr>
              <w:jc w:val="left"/>
              <w:rPr>
                <w:rFonts w:hint="eastAsia" w:ascii="仿宋_GB2312" w:hAnsi="宋体" w:eastAsia="仿宋_GB2312" w:cs="仿宋_GB2312"/>
                <w:i w:val="0"/>
                <w:color w:val="000000"/>
                <w:sz w:val="22"/>
                <w:szCs w:val="22"/>
                <w:u w:val="none"/>
              </w:rPr>
            </w:pPr>
          </w:p>
        </w:tc>
      </w:tr>
      <w:tr w14:paraId="2AE2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A1FA336">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投标（响应 ）供应商</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B8FD15F">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641B6A">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供应商统一社会信用代码</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D97DD74">
            <w:pPr>
              <w:jc w:val="left"/>
              <w:rPr>
                <w:rFonts w:hint="eastAsia" w:ascii="仿宋_GB2312" w:hAnsi="宋体" w:eastAsia="仿宋_GB2312" w:cs="仿宋_GB2312"/>
                <w:i w:val="0"/>
                <w:color w:val="000000"/>
                <w:sz w:val="22"/>
                <w:szCs w:val="22"/>
                <w:u w:val="none"/>
              </w:rPr>
            </w:pPr>
          </w:p>
        </w:tc>
      </w:tr>
      <w:tr w14:paraId="3672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9BF7169">
            <w:pPr>
              <w:keepNext w:val="0"/>
              <w:keepLines w:val="0"/>
              <w:widowControl/>
              <w:suppressLineNumbers w:val="0"/>
              <w:jc w:val="center"/>
              <w:textAlignment w:val="top"/>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投标（响应）</w:t>
            </w:r>
            <w:r>
              <w:rPr>
                <w:rStyle w:val="18"/>
                <w:rFonts w:hAnsi="宋体"/>
                <w:lang w:val="en-US" w:eastAsia="zh-CN" w:bidi="ar"/>
              </w:rPr>
              <w:t xml:space="preserve"> </w:t>
            </w:r>
            <w:r>
              <w:rPr>
                <w:rStyle w:val="19"/>
                <w:rFonts w:hAnsi="宋体"/>
                <w:lang w:val="en-US" w:eastAsia="zh-CN" w:bidi="ar"/>
              </w:rPr>
              <w:t>供应商相关人员情况</w:t>
            </w:r>
          </w:p>
        </w:tc>
      </w:tr>
      <w:tr w14:paraId="61F4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D11E64F">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序号</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B480720">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职务</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03AE89">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姓名</w:t>
            </w: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7D499B2">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身份证号码</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E0E7F67">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劳动合同关系单位</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5C7A08A">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缴纳社会保险单位</w:t>
            </w:r>
          </w:p>
        </w:tc>
      </w:tr>
      <w:tr w14:paraId="3950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646354">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289C0B">
            <w:pPr>
              <w:jc w:val="center"/>
              <w:rPr>
                <w:rFonts w:hint="eastAsia" w:ascii="仿宋_GB2312" w:hAnsi="宋体" w:eastAsia="仿宋_GB2312" w:cs="仿宋_GB2312"/>
                <w:i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933411">
            <w:pPr>
              <w:jc w:val="center"/>
              <w:rPr>
                <w:rFonts w:hint="eastAsia" w:ascii="仿宋_GB2312" w:hAnsi="宋体" w:eastAsia="仿宋_GB2312" w:cs="仿宋_GB2312"/>
                <w:i w:val="0"/>
                <w:color w:val="000000"/>
                <w:sz w:val="22"/>
                <w:szCs w:val="22"/>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2B14ED">
            <w:pPr>
              <w:jc w:val="center"/>
              <w:rPr>
                <w:rFonts w:hint="eastAsia" w:ascii="仿宋_GB2312" w:hAnsi="宋体" w:eastAsia="仿宋_GB2312" w:cs="仿宋_GB2312"/>
                <w:i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36A641">
            <w:pPr>
              <w:jc w:val="center"/>
              <w:rPr>
                <w:rFonts w:hint="eastAsia" w:ascii="仿宋_GB2312" w:hAnsi="宋体" w:eastAsia="仿宋_GB2312" w:cs="仿宋_GB2312"/>
                <w:i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575FA3">
            <w:pPr>
              <w:jc w:val="center"/>
              <w:rPr>
                <w:rFonts w:hint="eastAsia" w:ascii="仿宋_GB2312" w:hAnsi="宋体" w:eastAsia="仿宋_GB2312" w:cs="仿宋_GB2312"/>
                <w:i w:val="0"/>
                <w:color w:val="000000"/>
                <w:sz w:val="22"/>
                <w:szCs w:val="22"/>
                <w:u w:val="none"/>
              </w:rPr>
            </w:pPr>
          </w:p>
        </w:tc>
      </w:tr>
      <w:tr w14:paraId="0F32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15CA59C">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BEF49D0">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法定代表人/单位负责人/主要经营负责人</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4239D4E">
            <w:pPr>
              <w:jc w:val="left"/>
              <w:rPr>
                <w:rFonts w:hint="eastAsia" w:ascii="仿宋_GB2312" w:hAnsi="宋体" w:eastAsia="仿宋_GB2312" w:cs="仿宋_GB2312"/>
                <w:i w:val="0"/>
                <w:color w:val="000000"/>
                <w:sz w:val="22"/>
                <w:szCs w:val="22"/>
                <w:u w:val="none"/>
              </w:rPr>
            </w:pP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B24F5B">
            <w:pPr>
              <w:jc w:val="left"/>
              <w:rPr>
                <w:rFonts w:hint="eastAsia" w:ascii="仿宋_GB2312" w:hAnsi="宋体" w:eastAsia="仿宋_GB2312" w:cs="仿宋_GB2312"/>
                <w:i w:val="0"/>
                <w:color w:val="000000"/>
                <w:sz w:val="22"/>
                <w:szCs w:val="22"/>
                <w:u w:val="none"/>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00BAEC">
            <w:pPr>
              <w:jc w:val="left"/>
              <w:rPr>
                <w:rFonts w:hint="eastAsia" w:ascii="仿宋_GB2312" w:hAnsi="宋体" w:eastAsia="仿宋_GB2312" w:cs="仿宋_GB2312"/>
                <w:i w:val="0"/>
                <w:color w:val="000000"/>
                <w:sz w:val="22"/>
                <w:szCs w:val="22"/>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910854">
            <w:pPr>
              <w:jc w:val="left"/>
              <w:rPr>
                <w:rFonts w:hint="eastAsia" w:ascii="仿宋_GB2312" w:hAnsi="宋体" w:eastAsia="仿宋_GB2312" w:cs="仿宋_GB2312"/>
                <w:i w:val="0"/>
                <w:color w:val="000000"/>
                <w:sz w:val="22"/>
                <w:szCs w:val="22"/>
                <w:u w:val="none"/>
              </w:rPr>
            </w:pPr>
          </w:p>
        </w:tc>
      </w:tr>
      <w:tr w14:paraId="6FFE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16FF4C">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2CD9C4">
            <w:pPr>
              <w:jc w:val="left"/>
              <w:rPr>
                <w:rFonts w:hint="eastAsia" w:ascii="仿宋_GB2312" w:hAnsi="宋体" w:eastAsia="仿宋_GB2312" w:cs="仿宋_GB2312"/>
                <w:i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22D66C">
            <w:pPr>
              <w:jc w:val="left"/>
              <w:rPr>
                <w:rFonts w:hint="eastAsia" w:ascii="仿宋_GB2312" w:hAnsi="宋体" w:eastAsia="仿宋_GB2312" w:cs="仿宋_GB2312"/>
                <w:i w:val="0"/>
                <w:color w:val="000000"/>
                <w:sz w:val="22"/>
                <w:szCs w:val="22"/>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22CE7C">
            <w:pPr>
              <w:jc w:val="left"/>
              <w:rPr>
                <w:rFonts w:hint="eastAsia" w:ascii="仿宋_GB2312" w:hAnsi="宋体" w:eastAsia="仿宋_GB2312" w:cs="仿宋_GB2312"/>
                <w:i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103BFD">
            <w:pPr>
              <w:jc w:val="left"/>
              <w:rPr>
                <w:rFonts w:hint="eastAsia" w:ascii="仿宋_GB2312" w:hAnsi="宋体" w:eastAsia="仿宋_GB2312" w:cs="仿宋_GB2312"/>
                <w:i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359EA5">
            <w:pPr>
              <w:jc w:val="left"/>
              <w:rPr>
                <w:rFonts w:hint="eastAsia" w:ascii="仿宋_GB2312" w:hAnsi="宋体" w:eastAsia="仿宋_GB2312" w:cs="仿宋_GB2312"/>
                <w:i w:val="0"/>
                <w:color w:val="000000"/>
                <w:sz w:val="22"/>
                <w:szCs w:val="22"/>
                <w:u w:val="none"/>
              </w:rPr>
            </w:pPr>
          </w:p>
        </w:tc>
      </w:tr>
      <w:tr w14:paraId="3A23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2A157C1E">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12270E">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项目投标授权代表人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569D8C98">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8470AB7">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20E79313">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3B868CA0">
            <w:pPr>
              <w:jc w:val="left"/>
              <w:rPr>
                <w:rFonts w:hint="eastAsia" w:ascii="仿宋_GB2312" w:hAnsi="宋体" w:eastAsia="仿宋_GB2312" w:cs="仿宋_GB2312"/>
                <w:i w:val="0"/>
                <w:color w:val="000000"/>
                <w:sz w:val="22"/>
                <w:szCs w:val="22"/>
                <w:u w:val="none"/>
              </w:rPr>
            </w:pPr>
          </w:p>
        </w:tc>
      </w:tr>
      <w:tr w14:paraId="726F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09F0A5FA">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F91BA6">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项目负责人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B232F">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9A15126">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036C8AB7">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5AE10B74">
            <w:pPr>
              <w:jc w:val="left"/>
              <w:rPr>
                <w:rFonts w:hint="eastAsia" w:ascii="仿宋_GB2312" w:hAnsi="宋体" w:eastAsia="仿宋_GB2312" w:cs="仿宋_GB2312"/>
                <w:i w:val="0"/>
                <w:color w:val="000000"/>
                <w:sz w:val="22"/>
                <w:szCs w:val="22"/>
                <w:u w:val="none"/>
              </w:rPr>
            </w:pPr>
          </w:p>
        </w:tc>
      </w:tr>
      <w:tr w14:paraId="588A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5490E44A">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2067EF">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主要技术人员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7D703C70">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F7A8DB">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1263AD69">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60646B73">
            <w:pPr>
              <w:jc w:val="left"/>
              <w:rPr>
                <w:rFonts w:hint="eastAsia" w:ascii="仿宋_GB2312" w:hAnsi="宋体" w:eastAsia="仿宋_GB2312" w:cs="仿宋_GB2312"/>
                <w:i w:val="0"/>
                <w:color w:val="000000"/>
                <w:sz w:val="22"/>
                <w:szCs w:val="22"/>
                <w:u w:val="none"/>
              </w:rPr>
            </w:pPr>
          </w:p>
        </w:tc>
      </w:tr>
      <w:tr w14:paraId="3EC9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74AAC782">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CF8E38">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投标文件编制人员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B6691">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1787FB3">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7F7EFAC3">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5543B8">
            <w:pPr>
              <w:jc w:val="left"/>
              <w:rPr>
                <w:rFonts w:hint="eastAsia" w:ascii="仿宋_GB2312" w:hAnsi="宋体" w:eastAsia="仿宋_GB2312" w:cs="仿宋_GB2312"/>
                <w:i w:val="0"/>
                <w:color w:val="000000"/>
                <w:sz w:val="22"/>
                <w:szCs w:val="22"/>
                <w:u w:val="none"/>
              </w:rPr>
            </w:pPr>
          </w:p>
        </w:tc>
      </w:tr>
      <w:tr w14:paraId="4D29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0BFA570">
            <w:pPr>
              <w:keepNext w:val="0"/>
              <w:keepLines w:val="0"/>
              <w:widowControl/>
              <w:suppressLineNumbers w:val="0"/>
              <w:jc w:val="left"/>
              <w:textAlignment w:val="top"/>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说 明 ：同一职务有多人担任（如主要技术人员），应分行填写。</w:t>
            </w:r>
          </w:p>
        </w:tc>
      </w:tr>
      <w:tr w14:paraId="5896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C9627F3">
            <w:pPr>
              <w:keepNext w:val="0"/>
              <w:keepLines w:val="0"/>
              <w:widowControl/>
              <w:suppressLineNumbers w:val="0"/>
              <w:jc w:val="center"/>
              <w:textAlignment w:val="top"/>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投标（响应）供应商关联关系情况</w:t>
            </w:r>
          </w:p>
        </w:tc>
      </w:tr>
      <w:tr w14:paraId="138D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1D6DD86E">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序号</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FEDBD2">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关联关系类型</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F86B76">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关联主体名称</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BF6275">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备注</w:t>
            </w:r>
          </w:p>
        </w:tc>
      </w:tr>
      <w:tr w14:paraId="7161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D21C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09BD344">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控股股东</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D573D0">
            <w:pPr>
              <w:jc w:val="left"/>
              <w:rPr>
                <w:rFonts w:hint="eastAsia" w:ascii="仿宋_GB2312" w:hAnsi="宋体" w:eastAsia="仿宋_GB2312" w:cs="仿宋_GB2312"/>
                <w:i w:val="0"/>
                <w:color w:val="000000"/>
                <w:sz w:val="22"/>
                <w:szCs w:val="22"/>
                <w:u w:val="none"/>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73EF492">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指出资额（或持有股）占投标（响应）供应商资本总额（或股本总额）50%以上的股东，以及出资额（或持有股份）的比例虽然不足50%，但依其出资额（或持有股份）所享有的表决权已足以对投标（响应）供应商股东会（或股东大会）的决议产生重要影响的股东 。</w:t>
            </w:r>
          </w:p>
        </w:tc>
      </w:tr>
      <w:tr w14:paraId="28D7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AE8A">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4860FC">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0D8314">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A1AEED">
            <w:pPr>
              <w:jc w:val="left"/>
              <w:rPr>
                <w:rFonts w:hint="eastAsia" w:ascii="仿宋_GB2312" w:hAnsi="宋体" w:eastAsia="仿宋_GB2312" w:cs="仿宋_GB2312"/>
                <w:i w:val="0"/>
                <w:color w:val="000000"/>
                <w:sz w:val="22"/>
                <w:szCs w:val="22"/>
                <w:u w:val="none"/>
              </w:rPr>
            </w:pPr>
          </w:p>
        </w:tc>
      </w:tr>
      <w:tr w14:paraId="1BC6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299F">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95E8C9">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A538D3">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946010">
            <w:pPr>
              <w:jc w:val="left"/>
              <w:rPr>
                <w:rFonts w:hint="eastAsia" w:ascii="仿宋_GB2312" w:hAnsi="宋体" w:eastAsia="仿宋_GB2312" w:cs="仿宋_GB2312"/>
                <w:i w:val="0"/>
                <w:color w:val="000000"/>
                <w:sz w:val="22"/>
                <w:szCs w:val="22"/>
                <w:u w:val="none"/>
              </w:rPr>
            </w:pPr>
          </w:p>
        </w:tc>
      </w:tr>
      <w:tr w14:paraId="72A4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8B4E">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56FC03">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11789E">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64C2C7">
            <w:pPr>
              <w:jc w:val="left"/>
              <w:rPr>
                <w:rFonts w:hint="eastAsia" w:ascii="仿宋_GB2312" w:hAnsi="宋体" w:eastAsia="仿宋_GB2312" w:cs="仿宋_GB2312"/>
                <w:i w:val="0"/>
                <w:color w:val="000000"/>
                <w:sz w:val="22"/>
                <w:szCs w:val="22"/>
                <w:u w:val="none"/>
              </w:rPr>
            </w:pPr>
          </w:p>
        </w:tc>
      </w:tr>
      <w:tr w14:paraId="7F24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904E6">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1DED1A">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E91E6D">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62E37C">
            <w:pPr>
              <w:jc w:val="left"/>
              <w:rPr>
                <w:rFonts w:hint="eastAsia" w:ascii="仿宋_GB2312" w:hAnsi="宋体" w:eastAsia="仿宋_GB2312" w:cs="仿宋_GB2312"/>
                <w:i w:val="0"/>
                <w:color w:val="000000"/>
                <w:sz w:val="22"/>
                <w:szCs w:val="22"/>
                <w:u w:val="none"/>
              </w:rPr>
            </w:pPr>
          </w:p>
        </w:tc>
      </w:tr>
      <w:tr w14:paraId="6388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43D55">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C7CCD7">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E2F420">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BDF1DF">
            <w:pPr>
              <w:jc w:val="left"/>
              <w:rPr>
                <w:rFonts w:hint="eastAsia" w:ascii="仿宋_GB2312" w:hAnsi="宋体" w:eastAsia="仿宋_GB2312" w:cs="仿宋_GB2312"/>
                <w:i w:val="0"/>
                <w:color w:val="000000"/>
                <w:sz w:val="22"/>
                <w:szCs w:val="22"/>
                <w:u w:val="none"/>
              </w:rPr>
            </w:pPr>
          </w:p>
        </w:tc>
      </w:tr>
      <w:tr w14:paraId="18B8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D4DF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D86270D">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管理关系</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5C0C361">
            <w:pPr>
              <w:jc w:val="left"/>
              <w:rPr>
                <w:rFonts w:hint="eastAsia" w:ascii="仿宋_GB2312" w:hAnsi="宋体" w:eastAsia="仿宋_GB2312" w:cs="仿宋_GB2312"/>
                <w:i w:val="0"/>
                <w:color w:val="000000"/>
                <w:sz w:val="22"/>
                <w:szCs w:val="22"/>
                <w:u w:val="none"/>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36F64A6">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指对投标（响应）供应商不具有 出资持股关系，但对其存在管理 关系的主体。</w:t>
            </w:r>
          </w:p>
        </w:tc>
      </w:tr>
      <w:tr w14:paraId="185F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AAA6A">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8EADEA">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DE8C90">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7B0B78">
            <w:pPr>
              <w:jc w:val="left"/>
              <w:rPr>
                <w:rFonts w:hint="eastAsia" w:ascii="仿宋_GB2312" w:hAnsi="宋体" w:eastAsia="仿宋_GB2312" w:cs="仿宋_GB2312"/>
                <w:i w:val="0"/>
                <w:color w:val="000000"/>
                <w:sz w:val="22"/>
                <w:szCs w:val="22"/>
                <w:u w:val="none"/>
              </w:rPr>
            </w:pPr>
          </w:p>
        </w:tc>
      </w:tr>
      <w:tr w14:paraId="5DC7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B421F4C">
            <w:pPr>
              <w:keepNext w:val="0"/>
              <w:keepLines w:val="0"/>
              <w:widowControl/>
              <w:suppressLineNumbers w:val="0"/>
              <w:jc w:val="left"/>
              <w:textAlignment w:val="top"/>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说 明 ：同一关联 关 系类型有 多个 主体 的 ，应分行填 写 。</w:t>
            </w:r>
          </w:p>
        </w:tc>
      </w:tr>
      <w:tr w14:paraId="39C8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34" w:type="dxa"/>
            <w:tcBorders>
              <w:top w:val="nil"/>
              <w:left w:val="nil"/>
              <w:bottom w:val="nil"/>
              <w:right w:val="nil"/>
            </w:tcBorders>
            <w:shd w:val="clear" w:color="auto" w:fill="auto"/>
            <w:noWrap/>
            <w:vAlign w:val="center"/>
          </w:tcPr>
          <w:p w14:paraId="21DDECD3">
            <w:pPr>
              <w:rPr>
                <w:rFonts w:hint="eastAsia" w:ascii="宋体" w:hAnsi="宋体" w:eastAsia="宋体" w:cs="宋体"/>
                <w:i w:val="0"/>
                <w:color w:val="000000"/>
                <w:sz w:val="22"/>
                <w:szCs w:val="22"/>
                <w:u w:val="none"/>
              </w:rPr>
            </w:pPr>
          </w:p>
        </w:tc>
        <w:tc>
          <w:tcPr>
            <w:tcW w:w="954" w:type="dxa"/>
            <w:tcBorders>
              <w:top w:val="nil"/>
              <w:left w:val="nil"/>
              <w:bottom w:val="nil"/>
              <w:right w:val="nil"/>
            </w:tcBorders>
            <w:shd w:val="clear" w:color="auto" w:fill="auto"/>
            <w:noWrap/>
            <w:vAlign w:val="center"/>
          </w:tcPr>
          <w:p w14:paraId="1366EA0F">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vAlign w:val="center"/>
          </w:tcPr>
          <w:p w14:paraId="7452CBFD">
            <w:pP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vAlign w:val="center"/>
          </w:tcPr>
          <w:p w14:paraId="369FBA25">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vAlign w:val="center"/>
          </w:tcPr>
          <w:p w14:paraId="7AD1556D">
            <w:pPr>
              <w:rPr>
                <w:rFonts w:hint="eastAsia" w:ascii="宋体" w:hAnsi="宋体" w:eastAsia="宋体" w:cs="宋体"/>
                <w:i w:val="0"/>
                <w:color w:val="000000"/>
                <w:sz w:val="22"/>
                <w:szCs w:val="22"/>
                <w:u w:val="none"/>
              </w:rPr>
            </w:pPr>
          </w:p>
        </w:tc>
        <w:tc>
          <w:tcPr>
            <w:tcW w:w="841" w:type="dxa"/>
            <w:tcBorders>
              <w:top w:val="nil"/>
              <w:left w:val="nil"/>
              <w:bottom w:val="nil"/>
              <w:right w:val="nil"/>
            </w:tcBorders>
            <w:shd w:val="clear" w:color="auto" w:fill="auto"/>
            <w:noWrap/>
            <w:vAlign w:val="center"/>
          </w:tcPr>
          <w:p w14:paraId="1539632D">
            <w:pPr>
              <w:rPr>
                <w:rFonts w:hint="eastAsia" w:ascii="宋体" w:hAnsi="宋体" w:eastAsia="宋体" w:cs="宋体"/>
                <w:i w:val="0"/>
                <w:color w:val="000000"/>
                <w:sz w:val="22"/>
                <w:szCs w:val="22"/>
                <w:u w:val="none"/>
              </w:rPr>
            </w:pPr>
          </w:p>
        </w:tc>
        <w:tc>
          <w:tcPr>
            <w:tcW w:w="1106" w:type="dxa"/>
            <w:tcBorders>
              <w:top w:val="nil"/>
              <w:left w:val="nil"/>
              <w:bottom w:val="nil"/>
              <w:right w:val="nil"/>
            </w:tcBorders>
            <w:shd w:val="clear" w:color="auto" w:fill="auto"/>
            <w:noWrap/>
            <w:vAlign w:val="center"/>
          </w:tcPr>
          <w:p w14:paraId="2ACB42F1">
            <w:pPr>
              <w:rPr>
                <w:rFonts w:hint="eastAsia" w:ascii="宋体" w:hAnsi="宋体" w:eastAsia="宋体" w:cs="宋体"/>
                <w:i w:val="0"/>
                <w:color w:val="000000"/>
                <w:sz w:val="22"/>
                <w:szCs w:val="22"/>
                <w:u w:val="none"/>
              </w:rPr>
            </w:pPr>
          </w:p>
        </w:tc>
        <w:tc>
          <w:tcPr>
            <w:tcW w:w="1172" w:type="dxa"/>
            <w:tcBorders>
              <w:top w:val="nil"/>
              <w:left w:val="nil"/>
              <w:bottom w:val="nil"/>
              <w:right w:val="nil"/>
            </w:tcBorders>
            <w:shd w:val="clear" w:color="auto" w:fill="auto"/>
            <w:noWrap/>
            <w:vAlign w:val="center"/>
          </w:tcPr>
          <w:p w14:paraId="2FEF30AF">
            <w:pPr>
              <w:rPr>
                <w:rFonts w:hint="eastAsia" w:ascii="宋体" w:hAnsi="宋体" w:eastAsia="宋体" w:cs="宋体"/>
                <w:i w:val="0"/>
                <w:color w:val="000000"/>
                <w:sz w:val="22"/>
                <w:szCs w:val="22"/>
                <w:u w:val="none"/>
              </w:rPr>
            </w:pPr>
          </w:p>
        </w:tc>
      </w:tr>
    </w:tbl>
    <w:p w14:paraId="099AEB00">
      <w:pPr>
        <w:rPr>
          <w:rFonts w:hint="eastAsia" w:ascii="Arial" w:hAnsi="Arial" w:eastAsia="黑体" w:cs="黑体"/>
          <w:bCs/>
          <w:color w:val="auto"/>
          <w:kern w:val="2"/>
          <w:sz w:val="32"/>
          <w:szCs w:val="32"/>
          <w:highlight w:val="none"/>
          <w:lang w:val="en-US" w:eastAsia="zh-CN" w:bidi="ar-SA"/>
        </w:rPr>
      </w:pPr>
    </w:p>
    <w:p w14:paraId="5A7F77F7">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69FF035B">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三、法定代表人（负责人）证明书</w:t>
      </w:r>
      <w:bookmarkEnd w:id="2"/>
    </w:p>
    <w:p w14:paraId="023D70BF">
      <w:pPr>
        <w:rPr>
          <w:sz w:val="24"/>
        </w:rPr>
      </w:pPr>
    </w:p>
    <w:p w14:paraId="782E3676">
      <w:pPr>
        <w:spacing w:line="360" w:lineRule="auto"/>
        <w:rPr>
          <w:szCs w:val="21"/>
        </w:rPr>
      </w:pPr>
      <w:r>
        <w:rPr>
          <w:rFonts w:hint="eastAsia"/>
          <w:szCs w:val="21"/>
        </w:rPr>
        <w:t xml:space="preserve">   </w:t>
      </w:r>
      <w:r>
        <w:rPr>
          <w:rFonts w:hint="eastAsia"/>
          <w:szCs w:val="21"/>
          <w:lang w:val="en-US" w:eastAsia="zh-CN"/>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14:paraId="2030AF42">
      <w:pPr>
        <w:spacing w:line="360" w:lineRule="auto"/>
        <w:rPr>
          <w:szCs w:val="21"/>
        </w:rPr>
      </w:pPr>
      <w:r>
        <w:rPr>
          <w:rFonts w:hint="eastAsia"/>
          <w:szCs w:val="21"/>
        </w:rPr>
        <w:t xml:space="preserve">         </w:t>
      </w:r>
    </w:p>
    <w:p w14:paraId="160CA07E">
      <w:pPr>
        <w:spacing w:line="360" w:lineRule="auto"/>
        <w:rPr>
          <w:szCs w:val="21"/>
        </w:rPr>
      </w:pPr>
      <w:r>
        <w:rPr>
          <w:rFonts w:hint="eastAsia"/>
          <w:szCs w:val="21"/>
        </w:rPr>
        <w:t>说明：1、法定代表人为投标人（企业事业单位、国家机关、社会团体）的主要行政负责人。</w:t>
      </w:r>
    </w:p>
    <w:p w14:paraId="6136723A">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14:paraId="2EF1B65F">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52826FF4">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p>
    <w:p w14:paraId="461DB63F">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sectPr>
          <w:pgSz w:w="11907" w:h="16840"/>
          <w:pgMar w:top="1440" w:right="1797" w:bottom="1440" w:left="1797" w:header="851" w:footer="992" w:gutter="0"/>
          <w:cols w:space="425" w:num="1"/>
          <w:titlePg/>
          <w:docGrid w:linePitch="462" w:charSpace="0"/>
        </w:sectPr>
      </w:pPr>
    </w:p>
    <w:p w14:paraId="304277A2">
      <w:pPr>
        <w:numPr>
          <w:ilvl w:val="0"/>
          <w:numId w:val="0"/>
        </w:numPr>
        <w:bidi w:val="0"/>
        <w:jc w:val="cente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四、投标文件签署授权委托书</w:t>
      </w:r>
    </w:p>
    <w:p w14:paraId="3B08B577">
      <w:pPr>
        <w:pStyle w:val="7"/>
        <w:numPr>
          <w:ilvl w:val="0"/>
          <w:numId w:val="0"/>
        </w:numPr>
        <w:rPr>
          <w:rFonts w:hint="eastAsia"/>
          <w:lang w:val="en-US" w:eastAsia="zh-CN"/>
        </w:rPr>
      </w:pPr>
    </w:p>
    <w:p w14:paraId="35C68EA8">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05D87F8C">
      <w:pPr>
        <w:pStyle w:val="7"/>
        <w:spacing w:line="360" w:lineRule="auto"/>
        <w:rPr>
          <w:szCs w:val="21"/>
        </w:rPr>
      </w:pPr>
      <w:r>
        <w:rPr>
          <w:rFonts w:hint="eastAsia"/>
          <w:szCs w:val="21"/>
        </w:rPr>
        <w:t>代理人无转委托权，特此委托。</w:t>
      </w:r>
    </w:p>
    <w:p w14:paraId="093C020B">
      <w:pPr>
        <w:pStyle w:val="7"/>
        <w:spacing w:line="360" w:lineRule="auto"/>
        <w:rPr>
          <w:szCs w:val="21"/>
        </w:rPr>
      </w:pPr>
    </w:p>
    <w:p w14:paraId="5B8C001B">
      <w:pPr>
        <w:spacing w:line="360" w:lineRule="auto"/>
        <w:ind w:left="540" w:leftChars="257"/>
        <w:rPr>
          <w:szCs w:val="21"/>
          <w:u w:val="single"/>
        </w:rPr>
      </w:pPr>
      <w:r>
        <w:rPr>
          <w:rFonts w:hint="eastAsia"/>
          <w:szCs w:val="21"/>
        </w:rPr>
        <w:t>代理人：</w:t>
      </w:r>
      <w:r>
        <w:rPr>
          <w:rFonts w:hint="eastAsia"/>
          <w:szCs w:val="21"/>
          <w:u w:val="single"/>
        </w:rPr>
        <w:t xml:space="preserve">             </w:t>
      </w:r>
    </w:p>
    <w:p w14:paraId="3AB74790">
      <w:pPr>
        <w:spacing w:line="360" w:lineRule="auto"/>
        <w:ind w:left="540" w:leftChars="257"/>
        <w:rPr>
          <w:szCs w:val="21"/>
        </w:rPr>
      </w:pPr>
      <w:r>
        <w:rPr>
          <w:rFonts w:hint="eastAsia"/>
          <w:szCs w:val="21"/>
        </w:rPr>
        <w:t>联系电话</w:t>
      </w:r>
      <w:r>
        <w:rPr>
          <w:rFonts w:hint="eastAsia"/>
          <w:szCs w:val="21"/>
          <w:lang w:eastAsia="zh-CN"/>
        </w:rPr>
        <w:t>（</w:t>
      </w:r>
      <w:r>
        <w:rPr>
          <w:rFonts w:hint="eastAsia"/>
          <w:szCs w:val="21"/>
          <w:lang w:val="en-US" w:eastAsia="zh-CN"/>
        </w:rPr>
        <w:t>手机</w:t>
      </w:r>
      <w:r>
        <w:rPr>
          <w:rFonts w:hint="eastAsia"/>
          <w:szCs w:val="21"/>
          <w:lang w:eastAsia="zh-CN"/>
        </w:rPr>
        <w:t>）</w:t>
      </w:r>
      <w:r>
        <w:rPr>
          <w:rFonts w:hint="eastAsia"/>
          <w:szCs w:val="21"/>
        </w:rPr>
        <w:t>：</w:t>
      </w:r>
      <w:r>
        <w:rPr>
          <w:rFonts w:hint="eastAsia"/>
          <w:szCs w:val="21"/>
          <w:u w:val="single"/>
        </w:rPr>
        <w:t xml:space="preserve">            </w:t>
      </w:r>
      <w:r>
        <w:rPr>
          <w:rFonts w:hint="eastAsia"/>
          <w:szCs w:val="21"/>
        </w:rPr>
        <w:t xml:space="preserve"> </w:t>
      </w:r>
      <w:r>
        <w:rPr>
          <w:rFonts w:hint="eastAsia"/>
          <w:szCs w:val="21"/>
          <w:lang w:eastAsia="zh-CN"/>
        </w:rPr>
        <w:t>，</w:t>
      </w:r>
      <w:r>
        <w:rPr>
          <w:rFonts w:hint="eastAsia"/>
          <w:szCs w:val="21"/>
          <w:lang w:val="en-US" w:eastAsia="zh-CN"/>
        </w:rPr>
        <w:t>邮箱</w:t>
      </w:r>
      <w:r>
        <w:rPr>
          <w:rFonts w:hint="eastAsia"/>
          <w:szCs w:val="21"/>
        </w:rPr>
        <w:t>：</w:t>
      </w:r>
      <w:r>
        <w:rPr>
          <w:rFonts w:hint="eastAsia"/>
          <w:szCs w:val="21"/>
          <w:u w:val="single"/>
        </w:rPr>
        <w:t xml:space="preserve">                   </w:t>
      </w:r>
    </w:p>
    <w:p w14:paraId="13C47574">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14:paraId="4B8F5070">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4B51BCAB"/>
    <w:p w14:paraId="57C73A4D">
      <w:pPr>
        <w:spacing w:line="360" w:lineRule="auto"/>
        <w:ind w:firstLine="422" w:firstLineChars="200"/>
        <w:rPr>
          <w:b/>
          <w:color w:val="FF0000"/>
          <w:szCs w:val="21"/>
        </w:rPr>
      </w:pPr>
      <w:r>
        <w:rPr>
          <w:rFonts w:hint="eastAsia"/>
          <w:b/>
          <w:color w:val="FF0000"/>
          <w:szCs w:val="21"/>
        </w:rPr>
        <w:t>附：请提供代理人身份证</w:t>
      </w:r>
      <w:r>
        <w:rPr>
          <w:rFonts w:hint="eastAsia"/>
          <w:b/>
          <w:color w:val="FF0000"/>
          <w:szCs w:val="21"/>
          <w:lang w:eastAsia="zh-CN"/>
        </w:rPr>
        <w:t>复印</w:t>
      </w:r>
      <w:r>
        <w:rPr>
          <w:rFonts w:hint="eastAsia"/>
          <w:b/>
          <w:color w:val="FF0000"/>
          <w:szCs w:val="21"/>
        </w:rPr>
        <w:t>件（正反两面）；非中国国籍管辖范围人员，可提供公安部门认可的身份证明材料</w:t>
      </w:r>
      <w:r>
        <w:rPr>
          <w:rFonts w:hint="eastAsia"/>
          <w:b/>
          <w:color w:val="FF0000"/>
          <w:szCs w:val="21"/>
          <w:lang w:eastAsia="zh-CN"/>
        </w:rPr>
        <w:t>复印</w:t>
      </w:r>
      <w:r>
        <w:rPr>
          <w:rFonts w:hint="eastAsia"/>
          <w:b/>
          <w:color w:val="FF0000"/>
          <w:szCs w:val="21"/>
        </w:rPr>
        <w:t>件。</w:t>
      </w:r>
    </w:p>
    <w:p w14:paraId="7ACC838E">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5AE99357">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12F2E51E">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type w:val="continuous"/>
          <w:pgSz w:w="11907" w:h="16840"/>
          <w:pgMar w:top="1440" w:right="1797" w:bottom="1440" w:left="1797" w:header="851" w:footer="992" w:gutter="0"/>
          <w:cols w:space="425" w:num="1"/>
          <w:titlePg/>
          <w:docGrid w:linePitch="462" w:charSpace="0"/>
        </w:sectPr>
      </w:pPr>
    </w:p>
    <w:p w14:paraId="58E63BE0">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五、投标资格要求证明材料</w:t>
      </w:r>
    </w:p>
    <w:p w14:paraId="75C78629">
      <w:pPr>
        <w:spacing w:before="120" w:beforeLines="50"/>
        <w:ind w:firstLine="422" w:firstLineChars="200"/>
        <w:rPr>
          <w:b/>
          <w:bCs/>
          <w:color w:val="FF0000"/>
        </w:rPr>
      </w:pPr>
      <w:r>
        <w:rPr>
          <w:rFonts w:hint="eastAsia"/>
          <w:b/>
          <w:bCs/>
          <w:color w:val="FF0000"/>
        </w:rPr>
        <w:t>（特别提示：投标人须</w:t>
      </w:r>
      <w:r>
        <w:rPr>
          <w:rFonts w:hint="eastAsia"/>
          <w:b/>
          <w:bCs/>
          <w:color w:val="FF0000"/>
          <w:lang w:val="en-US" w:eastAsia="zh-CN"/>
        </w:rPr>
        <w:t>按照“第一章 资格性审查表”</w:t>
      </w:r>
      <w:r>
        <w:rPr>
          <w:rFonts w:hint="eastAsia"/>
          <w:b/>
          <w:bCs/>
          <w:color w:val="FF0000"/>
        </w:rPr>
        <w:t>提供相关的资格证明资料，未提供或提供不完整、不符合要求的，将作投标无效处理。）</w:t>
      </w:r>
    </w:p>
    <w:p w14:paraId="61C72E24">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07EE1DCD">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354239BF">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pPr>
    </w:p>
    <w:p w14:paraId="52FAB159">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2342FD1E">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六、投标报价</w:t>
      </w:r>
    </w:p>
    <w:tbl>
      <w:tblPr>
        <w:tblStyle w:val="14"/>
        <w:tblW w:w="96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776"/>
        <w:gridCol w:w="3421"/>
        <w:gridCol w:w="1621"/>
        <w:gridCol w:w="1621"/>
        <w:gridCol w:w="2161"/>
      </w:tblGrid>
      <w:tr w14:paraId="50D38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jc w:val="center"/>
        </w:trPr>
        <w:tc>
          <w:tcPr>
            <w:tcW w:w="777" w:type="dxa"/>
            <w:tcBorders>
              <w:top w:val="double" w:color="auto" w:sz="4" w:space="0"/>
              <w:left w:val="double" w:color="auto" w:sz="4" w:space="0"/>
              <w:bottom w:val="single" w:color="auto" w:sz="6" w:space="0"/>
              <w:right w:val="single" w:color="auto" w:sz="6" w:space="0"/>
            </w:tcBorders>
            <w:shd w:val="clear" w:color="auto" w:fill="auto"/>
            <w:vAlign w:val="center"/>
          </w:tcPr>
          <w:p w14:paraId="5FC3D681">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序号</w:t>
            </w:r>
          </w:p>
        </w:tc>
        <w:tc>
          <w:tcPr>
            <w:tcW w:w="3420" w:type="dxa"/>
            <w:tcBorders>
              <w:top w:val="double" w:color="auto" w:sz="4" w:space="0"/>
              <w:left w:val="single" w:color="auto" w:sz="6" w:space="0"/>
              <w:bottom w:val="single" w:color="auto" w:sz="6" w:space="0"/>
              <w:right w:val="single" w:color="auto" w:sz="6" w:space="0"/>
            </w:tcBorders>
            <w:shd w:val="clear" w:color="auto" w:fill="auto"/>
            <w:vAlign w:val="center"/>
          </w:tcPr>
          <w:p w14:paraId="40035A48">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项目内容</w:t>
            </w:r>
          </w:p>
        </w:tc>
        <w:tc>
          <w:tcPr>
            <w:tcW w:w="1620" w:type="dxa"/>
            <w:tcBorders>
              <w:top w:val="double" w:color="auto" w:sz="4" w:space="0"/>
              <w:left w:val="single" w:color="auto" w:sz="6" w:space="0"/>
              <w:bottom w:val="single" w:color="auto" w:sz="6" w:space="0"/>
              <w:right w:val="single" w:color="auto" w:sz="6" w:space="0"/>
            </w:tcBorders>
            <w:shd w:val="clear" w:color="auto" w:fill="auto"/>
            <w:vAlign w:val="center"/>
          </w:tcPr>
          <w:p w14:paraId="00A5484A">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单价（元）</w:t>
            </w:r>
          </w:p>
        </w:tc>
        <w:tc>
          <w:tcPr>
            <w:tcW w:w="1620" w:type="dxa"/>
            <w:tcBorders>
              <w:top w:val="double" w:color="auto" w:sz="4" w:space="0"/>
              <w:left w:val="single" w:color="auto" w:sz="6" w:space="0"/>
              <w:bottom w:val="single" w:color="auto" w:sz="6" w:space="0"/>
              <w:right w:val="single" w:color="auto" w:sz="4" w:space="0"/>
            </w:tcBorders>
            <w:shd w:val="clear" w:color="auto" w:fill="auto"/>
            <w:vAlign w:val="center"/>
          </w:tcPr>
          <w:p w14:paraId="16764530">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总价（元）</w:t>
            </w:r>
          </w:p>
        </w:tc>
        <w:tc>
          <w:tcPr>
            <w:tcW w:w="2160" w:type="dxa"/>
            <w:tcBorders>
              <w:top w:val="double" w:color="auto" w:sz="4" w:space="0"/>
              <w:left w:val="single" w:color="auto" w:sz="4" w:space="0"/>
              <w:bottom w:val="single" w:color="auto" w:sz="6" w:space="0"/>
              <w:right w:val="double" w:color="auto" w:sz="4" w:space="0"/>
            </w:tcBorders>
            <w:shd w:val="clear" w:color="auto" w:fill="auto"/>
            <w:vAlign w:val="center"/>
          </w:tcPr>
          <w:p w14:paraId="5D159895">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备注</w:t>
            </w:r>
          </w:p>
        </w:tc>
      </w:tr>
      <w:tr w14:paraId="2139B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09B08E9E">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1</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30166481">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33C914CA">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1F1EB122">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0920443D">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3184D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1D1B74E7">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2</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5330F254">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33A70BE3">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6B79D412">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3B7F0644">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3857D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48B0A329">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3</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7D6D95E2">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32E3AFC8">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66C60863">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7A656F02">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59CC82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2697B5B8">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4</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3BCFE379">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4B3497C0">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091D8776">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4D565F87">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6556D9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4CBB49E7">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5</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54F83A5F">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021E9D4A">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5D521C7F">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606E33E4">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621BA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7441358F">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6</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31DF8670">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1027EEA0">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24A9EE00">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C063807">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3620E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0E7A1E1A">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08A8EB2A">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574C086F">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491BBACA">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1AB920A">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273FAB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jc w:val="center"/>
        </w:trPr>
        <w:tc>
          <w:tcPr>
            <w:tcW w:w="5817" w:type="dxa"/>
            <w:gridSpan w:val="3"/>
            <w:tcBorders>
              <w:top w:val="single" w:color="auto" w:sz="6" w:space="0"/>
              <w:left w:val="double" w:color="auto" w:sz="4" w:space="0"/>
              <w:bottom w:val="double" w:color="auto" w:sz="4" w:space="0"/>
              <w:right w:val="single" w:color="auto" w:sz="6" w:space="0"/>
            </w:tcBorders>
            <w:shd w:val="clear" w:color="auto" w:fill="auto"/>
            <w:vAlign w:val="center"/>
          </w:tcPr>
          <w:p w14:paraId="4BA43272">
            <w:pPr>
              <w:keepNext w:val="0"/>
              <w:keepLines w:val="0"/>
              <w:widowControl/>
              <w:suppressLineNumbers w:val="0"/>
              <w:spacing w:before="0" w:beforeAutospacing="0" w:after="60" w:afterAutospacing="0"/>
              <w:ind w:left="0" w:right="0"/>
              <w:rPr>
                <w:rFonts w:hint="default" w:ascii="宋体" w:hAnsi="宋体" w:eastAsia="宋体" w:cs="宋体"/>
                <w:szCs w:val="21"/>
              </w:rPr>
            </w:pPr>
            <w:r>
              <w:rPr>
                <w:rFonts w:hint="eastAsia" w:ascii="宋体" w:hAnsi="宋体" w:eastAsia="宋体" w:cs="宋体"/>
                <w:szCs w:val="21"/>
                <w:lang w:bidi="ar"/>
              </w:rPr>
              <w:t>投标总价</w:t>
            </w:r>
          </w:p>
        </w:tc>
        <w:tc>
          <w:tcPr>
            <w:tcW w:w="1620" w:type="dxa"/>
            <w:tcBorders>
              <w:top w:val="single" w:color="auto" w:sz="6" w:space="0"/>
              <w:left w:val="single" w:color="auto" w:sz="6" w:space="0"/>
              <w:bottom w:val="double" w:color="auto" w:sz="4" w:space="0"/>
              <w:right w:val="single" w:color="auto" w:sz="4" w:space="0"/>
            </w:tcBorders>
            <w:shd w:val="clear" w:color="auto" w:fill="auto"/>
            <w:vAlign w:val="center"/>
          </w:tcPr>
          <w:p w14:paraId="0E629E01">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double" w:color="auto" w:sz="4" w:space="0"/>
              <w:right w:val="double" w:color="auto" w:sz="4" w:space="0"/>
            </w:tcBorders>
            <w:shd w:val="clear" w:color="auto" w:fill="auto"/>
            <w:vAlign w:val="center"/>
          </w:tcPr>
          <w:p w14:paraId="65542809">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bl>
    <w:p w14:paraId="79939C9C">
      <w:pPr>
        <w:spacing w:after="60"/>
        <w:jc w:val="left"/>
        <w:rPr>
          <w:rFonts w:hint="eastAsia" w:ascii="仿宋_GB2312" w:hAnsi="仿宋_GB2312" w:eastAsia="仿宋_GB2312" w:cs="仿宋_GB2312"/>
          <w:b/>
          <w:bCs/>
          <w:color w:val="FF0000"/>
          <w:szCs w:val="21"/>
        </w:rPr>
      </w:pPr>
      <w:r>
        <w:rPr>
          <w:rFonts w:hint="eastAsia" w:ascii="仿宋_GB2312" w:hAnsi="仿宋_GB2312" w:eastAsia="仿宋_GB2312" w:cs="仿宋_GB2312"/>
          <w:b/>
          <w:bCs/>
          <w:color w:val="FF0000"/>
          <w:lang w:val="en-US" w:eastAsia="zh-CN"/>
        </w:rPr>
        <w:t>特别提示：</w:t>
      </w:r>
      <w:r>
        <w:rPr>
          <w:rFonts w:hint="eastAsia" w:ascii="仿宋_GB2312" w:hAnsi="仿宋_GB2312" w:eastAsia="仿宋_GB2312" w:cs="仿宋_GB2312"/>
          <w:b/>
          <w:bCs/>
          <w:color w:val="FF0000"/>
          <w:szCs w:val="21"/>
          <w:lang w:bidi="ar"/>
        </w:rPr>
        <w:t>1、所有价格应按“招标文件”中规定的货币单位填写；</w:t>
      </w:r>
    </w:p>
    <w:p w14:paraId="6E593B90">
      <w:pPr>
        <w:spacing w:after="60"/>
        <w:ind w:firstLine="468"/>
        <w:jc w:val="left"/>
        <w:rPr>
          <w:rFonts w:hint="eastAsia" w:ascii="仿宋_GB2312" w:hAnsi="仿宋_GB2312" w:eastAsia="仿宋_GB2312" w:cs="仿宋_GB2312"/>
          <w:b/>
          <w:bCs/>
          <w:color w:val="FF0000"/>
          <w:szCs w:val="21"/>
        </w:rPr>
      </w:pPr>
      <w:r>
        <w:rPr>
          <w:rFonts w:hint="eastAsia" w:ascii="仿宋_GB2312" w:hAnsi="仿宋_GB2312" w:eastAsia="仿宋_GB2312" w:cs="仿宋_GB2312"/>
          <w:b/>
          <w:bCs/>
          <w:color w:val="FF0000"/>
          <w:szCs w:val="21"/>
          <w:lang w:bidi="ar"/>
        </w:rPr>
        <w:t>2、投标总价应为以上各分项价格之和；</w:t>
      </w:r>
    </w:p>
    <w:p w14:paraId="1900C767">
      <w:pPr>
        <w:spacing w:after="60"/>
        <w:ind w:firstLine="468"/>
        <w:jc w:val="left"/>
        <w:rPr>
          <w:rFonts w:hint="eastAsia" w:ascii="仿宋_GB2312" w:hAnsi="仿宋_GB2312" w:eastAsia="仿宋_GB2312" w:cs="仿宋_GB2312"/>
          <w:b/>
          <w:bCs/>
          <w:color w:val="FF0000"/>
          <w:szCs w:val="21"/>
        </w:rPr>
      </w:pPr>
      <w:r>
        <w:rPr>
          <w:rFonts w:hint="eastAsia" w:ascii="仿宋_GB2312" w:hAnsi="仿宋_GB2312" w:eastAsia="仿宋_GB2312" w:cs="仿宋_GB2312"/>
          <w:b/>
          <w:bCs/>
          <w:color w:val="FF0000"/>
          <w:szCs w:val="21"/>
          <w:lang w:bidi="ar"/>
        </w:rPr>
        <w:t>3、投标人如果需要对报价或其它内容加以说明，可在备注栏填写；</w:t>
      </w:r>
    </w:p>
    <w:p w14:paraId="03D7A128">
      <w:pPr>
        <w:spacing w:after="60"/>
        <w:ind w:firstLine="422" w:firstLineChars="200"/>
        <w:jc w:val="left"/>
        <w:rPr>
          <w:rFonts w:hint="eastAsia" w:ascii="仿宋_GB2312" w:hAnsi="仿宋_GB2312" w:eastAsia="仿宋_GB2312" w:cs="仿宋_GB2312"/>
          <w:b/>
          <w:bCs/>
          <w:color w:val="FF0000"/>
          <w:szCs w:val="21"/>
          <w:lang w:bidi="ar"/>
        </w:rPr>
      </w:pPr>
      <w:r>
        <w:rPr>
          <w:rFonts w:hint="eastAsia" w:ascii="仿宋_GB2312" w:hAnsi="仿宋_GB2312" w:eastAsia="仿宋_GB2312" w:cs="仿宋_GB2312"/>
          <w:b/>
          <w:bCs/>
          <w:color w:val="FF0000"/>
          <w:szCs w:val="21"/>
          <w:lang w:bidi="ar"/>
        </w:rPr>
        <w:t>4、本表格仅为指导性范本，供应商应根据项目具体情况对各分项内容进行调整提供详细分项报价。</w:t>
      </w:r>
    </w:p>
    <w:p w14:paraId="053C0511">
      <w:pPr>
        <w:spacing w:after="60"/>
        <w:ind w:firstLine="422" w:firstLineChars="200"/>
        <w:jc w:val="left"/>
        <w:rPr>
          <w:rFonts w:hint="eastAsia" w:ascii="黑体" w:hAnsi="黑体" w:eastAsia="黑体" w:cs="Times New Roman"/>
          <w:kern w:val="2"/>
          <w:sz w:val="40"/>
          <w:szCs w:val="40"/>
          <w:lang w:val="en-US" w:eastAsia="zh-CN" w:bidi="ar-SA"/>
        </w:rPr>
      </w:pPr>
      <w:r>
        <w:rPr>
          <w:rFonts w:hint="eastAsia" w:ascii="仿宋_GB2312" w:hAnsi="仿宋_GB2312" w:eastAsia="仿宋_GB2312" w:cs="仿宋_GB2312"/>
          <w:b/>
          <w:bCs/>
          <w:color w:val="FF0000"/>
          <w:szCs w:val="21"/>
          <w:lang w:val="en-US" w:eastAsia="zh-CN" w:bidi="ar"/>
        </w:rPr>
        <w:t>5、</w:t>
      </w:r>
      <w:r>
        <w:rPr>
          <w:rFonts w:hint="eastAsia" w:ascii="仿宋_GB2312" w:hAnsi="仿宋_GB2312" w:eastAsia="仿宋_GB2312" w:cs="仿宋_GB2312"/>
          <w:b/>
          <w:bCs/>
          <w:color w:val="FF0000"/>
          <w:lang w:val="en-US" w:eastAsia="zh-CN"/>
        </w:rPr>
        <w:t>投标人的投标报价不得超过预算金额，否则将作投标无效处理。</w:t>
      </w:r>
      <w:r>
        <w:rPr>
          <w:rFonts w:hint="eastAsia" w:ascii="仿宋_GB2312" w:hAnsi="仿宋_GB2312" w:eastAsia="仿宋_GB2312" w:cs="仿宋_GB2312"/>
          <w:b/>
          <w:bCs/>
          <w:color w:val="FF0000"/>
          <w:lang w:val="en-US" w:eastAsia="zh-CN"/>
        </w:rPr>
        <w:br w:type="textWrapping"/>
      </w:r>
    </w:p>
    <w:p w14:paraId="3DE9D0EF">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1776206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七、实质性条款响应情况表</w:t>
      </w:r>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953"/>
        <w:gridCol w:w="1377"/>
        <w:gridCol w:w="668"/>
      </w:tblGrid>
      <w:tr w14:paraId="155D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CA6770E">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3514" w:type="dxa"/>
            <w:vAlign w:val="center"/>
          </w:tcPr>
          <w:p w14:paraId="374DA658">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953" w:type="dxa"/>
            <w:vAlign w:val="center"/>
          </w:tcPr>
          <w:p w14:paraId="60D8AE6D">
            <w:pPr>
              <w:adjustRightInd w:val="0"/>
              <w:snapToGrid w:val="0"/>
              <w:spacing w:line="360" w:lineRule="auto"/>
              <w:jc w:val="center"/>
              <w:rPr>
                <w:rFonts w:ascii="宋体" w:hAnsi="宋体"/>
                <w:kern w:val="0"/>
                <w:szCs w:val="21"/>
              </w:rPr>
            </w:pPr>
            <w:r>
              <w:rPr>
                <w:rFonts w:hint="eastAsia"/>
              </w:rPr>
              <w:t>投标响应</w:t>
            </w:r>
          </w:p>
        </w:tc>
        <w:tc>
          <w:tcPr>
            <w:tcW w:w="1377" w:type="dxa"/>
            <w:vAlign w:val="center"/>
          </w:tcPr>
          <w:p w14:paraId="36CF4F4D">
            <w:pPr>
              <w:adjustRightInd w:val="0"/>
              <w:snapToGrid w:val="0"/>
              <w:spacing w:line="360" w:lineRule="auto"/>
              <w:jc w:val="center"/>
              <w:rPr>
                <w:rFonts w:ascii="宋体" w:hAnsi="宋体"/>
                <w:kern w:val="0"/>
                <w:szCs w:val="21"/>
              </w:rPr>
            </w:pPr>
            <w:r>
              <w:rPr>
                <w:rFonts w:hint="eastAsia"/>
              </w:rPr>
              <w:t>偏离情况</w:t>
            </w:r>
          </w:p>
        </w:tc>
        <w:tc>
          <w:tcPr>
            <w:tcW w:w="668" w:type="dxa"/>
            <w:vAlign w:val="center"/>
          </w:tcPr>
          <w:p w14:paraId="49E17D17">
            <w:pPr>
              <w:adjustRightInd w:val="0"/>
              <w:snapToGrid w:val="0"/>
              <w:spacing w:line="360" w:lineRule="auto"/>
              <w:jc w:val="center"/>
              <w:rPr>
                <w:rFonts w:ascii="宋体" w:hAnsi="宋体"/>
                <w:kern w:val="0"/>
                <w:szCs w:val="21"/>
              </w:rPr>
            </w:pPr>
            <w:r>
              <w:rPr>
                <w:rFonts w:hint="eastAsia"/>
              </w:rPr>
              <w:t>说明</w:t>
            </w:r>
          </w:p>
        </w:tc>
      </w:tr>
      <w:tr w14:paraId="0441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93FCEF8">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vAlign w:val="center"/>
          </w:tcPr>
          <w:p w14:paraId="2A166899">
            <w:pPr>
              <w:adjustRightInd w:val="0"/>
              <w:snapToGrid w:val="0"/>
              <w:spacing w:line="360" w:lineRule="auto"/>
              <w:jc w:val="center"/>
              <w:rPr>
                <w:rFonts w:hint="eastAsia" w:hAnsi="宋体" w:eastAsia="宋体"/>
                <w:kern w:val="0"/>
                <w:szCs w:val="21"/>
                <w:lang w:eastAsia="zh-CN"/>
              </w:rPr>
            </w:pPr>
            <w:r>
              <w:rPr>
                <w:rFonts w:hint="eastAsia"/>
              </w:rPr>
              <w:t>满足本项目★</w:t>
            </w:r>
            <w:r>
              <w:rPr>
                <w:rFonts w:hint="eastAsia"/>
                <w:lang w:val="en-US" w:eastAsia="zh-CN"/>
              </w:rPr>
              <w:t>采购条款要求</w:t>
            </w:r>
          </w:p>
        </w:tc>
        <w:tc>
          <w:tcPr>
            <w:tcW w:w="1953" w:type="dxa"/>
            <w:vAlign w:val="center"/>
          </w:tcPr>
          <w:p w14:paraId="1520DD8C">
            <w:pPr>
              <w:adjustRightInd w:val="0"/>
              <w:snapToGrid w:val="0"/>
              <w:spacing w:line="360" w:lineRule="auto"/>
              <w:jc w:val="center"/>
              <w:rPr>
                <w:rFonts w:ascii="宋体" w:hAnsi="宋体"/>
                <w:kern w:val="0"/>
                <w:szCs w:val="21"/>
              </w:rPr>
            </w:pPr>
          </w:p>
        </w:tc>
        <w:tc>
          <w:tcPr>
            <w:tcW w:w="1377" w:type="dxa"/>
            <w:vAlign w:val="center"/>
          </w:tcPr>
          <w:p w14:paraId="1E55E692">
            <w:pPr>
              <w:adjustRightInd w:val="0"/>
              <w:snapToGrid w:val="0"/>
              <w:spacing w:line="360" w:lineRule="auto"/>
              <w:jc w:val="center"/>
              <w:rPr>
                <w:rFonts w:hint="eastAsia"/>
                <w:lang w:val="en-US" w:eastAsia="zh-CN"/>
              </w:rPr>
            </w:pPr>
            <w:r>
              <w:rPr>
                <w:rFonts w:hint="eastAsia"/>
                <w:lang w:val="en-US" w:eastAsia="zh-CN"/>
              </w:rPr>
              <w:sym w:font="Wingdings" w:char="00A8"/>
            </w:r>
            <w:r>
              <w:rPr>
                <w:rFonts w:hint="eastAsia"/>
                <w:lang w:val="en-US" w:eastAsia="zh-CN"/>
              </w:rPr>
              <w:t>无偏离</w:t>
            </w:r>
          </w:p>
          <w:p w14:paraId="338AED85">
            <w:pPr>
              <w:pStyle w:val="7"/>
              <w:ind w:left="0" w:leftChars="0" w:firstLine="0" w:firstLineChars="0"/>
              <w:jc w:val="center"/>
              <w:rPr>
                <w:rFonts w:hint="default"/>
                <w:lang w:val="en-US" w:eastAsia="zh-CN"/>
              </w:rPr>
            </w:pPr>
            <w:r>
              <w:rPr>
                <w:rFonts w:hint="eastAsia" w:ascii="宋体" w:hAnsi="宋体"/>
                <w:kern w:val="0"/>
                <w:szCs w:val="21"/>
                <w:lang w:val="en-US" w:eastAsia="zh-CN"/>
              </w:rPr>
              <w:sym w:font="Wingdings" w:char="00A8"/>
            </w:r>
            <w:r>
              <w:rPr>
                <w:rFonts w:hint="eastAsia" w:ascii="宋体" w:hAnsi="宋体"/>
                <w:kern w:val="0"/>
                <w:szCs w:val="21"/>
                <w:lang w:val="en-US" w:eastAsia="zh-CN"/>
              </w:rPr>
              <w:t>负偏离</w:t>
            </w:r>
          </w:p>
        </w:tc>
        <w:tc>
          <w:tcPr>
            <w:tcW w:w="668" w:type="dxa"/>
            <w:vAlign w:val="center"/>
          </w:tcPr>
          <w:p w14:paraId="2CBF8D3F">
            <w:pPr>
              <w:adjustRightInd w:val="0"/>
              <w:snapToGrid w:val="0"/>
              <w:spacing w:line="360" w:lineRule="auto"/>
              <w:jc w:val="center"/>
              <w:rPr>
                <w:rFonts w:ascii="宋体" w:hAnsi="宋体"/>
                <w:kern w:val="0"/>
                <w:szCs w:val="21"/>
              </w:rPr>
            </w:pPr>
          </w:p>
        </w:tc>
      </w:tr>
    </w:tbl>
    <w:p w14:paraId="117402D5">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注：上表所列内容为实质性条款，是不可负偏离条款，负偏离将视为未实质性满足招标文件要求和条件，作投标无效处理。</w:t>
      </w:r>
    </w:p>
    <w:p w14:paraId="4519C033">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3A4B8B4D">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2E0A618C">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1D2C2DB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八、</w:t>
      </w:r>
      <w:commentRangeStart w:id="10"/>
      <w:r>
        <w:rPr>
          <w:rFonts w:hint="eastAsia" w:ascii="Arial" w:hAnsi="Arial" w:eastAsia="黑体" w:cs="黑体"/>
          <w:bCs/>
          <w:color w:val="auto"/>
          <w:kern w:val="2"/>
          <w:sz w:val="32"/>
          <w:szCs w:val="32"/>
          <w:highlight w:val="none"/>
          <w:lang w:val="en-US" w:eastAsia="zh-CN" w:bidi="ar-SA"/>
        </w:rPr>
        <w:t>评分因素响应情况</w:t>
      </w:r>
      <w:commentRangeEnd w:id="10"/>
      <w:r>
        <w:commentReference w:id="10"/>
      </w:r>
    </w:p>
    <w:p w14:paraId="7D1E4425">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14:paraId="1890B93C">
      <w:pPr>
        <w:pStyle w:val="2"/>
        <w:numPr>
          <w:ilvl w:val="0"/>
          <w:numId w:val="3"/>
        </w:numPr>
        <w:ind w:left="0" w:leftChars="0" w:firstLine="0" w:firstLineChars="0"/>
        <w:rPr>
          <w:rFonts w:hint="eastAsia" w:asciiTheme="minorEastAsia" w:hAnsiTheme="minorEastAsia" w:eastAsiaTheme="minorEastAsia" w:cstheme="minorEastAsia"/>
          <w:b/>
          <w:bCs/>
          <w:kern w:val="2"/>
          <w:sz w:val="24"/>
          <w:szCs w:val="24"/>
          <w:lang w:val="en-US" w:eastAsia="zh-CN" w:bidi="ar-SA"/>
        </w:rPr>
      </w:pPr>
      <w:r>
        <w:rPr>
          <w:rFonts w:hint="eastAsia" w:ascii="CESI仿宋-GB2312" w:hAnsi="CESI仿宋-GB2312" w:eastAsia="CESI仿宋-GB2312" w:cs="CESI仿宋-GB2312"/>
          <w:sz w:val="24"/>
          <w:szCs w:val="24"/>
          <w:lang w:eastAsia="zh-CN"/>
        </w:rPr>
        <w:t>整体项目方案</w:t>
      </w:r>
    </w:p>
    <w:p w14:paraId="1BD1E80F">
      <w:pPr>
        <w:pStyle w:val="2"/>
        <w:numPr>
          <w:ilvl w:val="0"/>
          <w:numId w:val="0"/>
        </w:numPr>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w:t>
      </w:r>
      <w:r>
        <w:rPr>
          <w:rFonts w:hint="eastAsia" w:cs="Times New Roman"/>
          <w:b/>
          <w:bCs/>
          <w:color w:val="FF0000"/>
          <w:kern w:val="2"/>
          <w:sz w:val="21"/>
          <w:szCs w:val="24"/>
          <w:lang w:val="en-US" w:eastAsia="zh-CN" w:bidi="ar-SA"/>
        </w:rPr>
        <w:t>四</w:t>
      </w:r>
      <w:r>
        <w:rPr>
          <w:rFonts w:hint="eastAsia" w:ascii="Times New Roman" w:hAnsi="Times New Roman" w:eastAsia="宋体" w:cs="Times New Roman"/>
          <w:b/>
          <w:bCs/>
          <w:color w:val="FF0000"/>
          <w:kern w:val="2"/>
          <w:sz w:val="21"/>
          <w:szCs w:val="24"/>
          <w:lang w:val="en-US" w:eastAsia="zh-CN" w:bidi="ar-SA"/>
        </w:rPr>
        <w:t xml:space="preserve">章  </w:t>
      </w:r>
      <w:r>
        <w:rPr>
          <w:rFonts w:hint="eastAsia" w:cs="Times New Roman"/>
          <w:b/>
          <w:bCs/>
          <w:color w:val="FF0000"/>
          <w:kern w:val="2"/>
          <w:sz w:val="21"/>
          <w:szCs w:val="24"/>
          <w:lang w:val="en-US" w:eastAsia="zh-CN" w:bidi="ar-SA"/>
        </w:rPr>
        <w:t>项目技术要求</w:t>
      </w:r>
      <w:r>
        <w:rPr>
          <w:rFonts w:hint="eastAsia" w:ascii="Times New Roman" w:hAnsi="Times New Roman" w:eastAsia="宋体" w:cs="Times New Roman"/>
          <w:b/>
          <w:bCs/>
          <w:color w:val="FF0000"/>
          <w:kern w:val="2"/>
          <w:sz w:val="21"/>
          <w:szCs w:val="24"/>
          <w:lang w:val="en-US" w:eastAsia="zh-CN" w:bidi="ar-SA"/>
        </w:rPr>
        <w:t>”中</w:t>
      </w:r>
      <w:r>
        <w:rPr>
          <w:rFonts w:hint="eastAsia" w:cs="Times New Roman"/>
          <w:b/>
          <w:bCs/>
          <w:color w:val="FF0000"/>
          <w:kern w:val="2"/>
          <w:sz w:val="21"/>
          <w:szCs w:val="24"/>
          <w:lang w:val="en-US" w:eastAsia="zh-CN" w:bidi="ar-SA"/>
        </w:rPr>
        <w:t>“服务要求”</w:t>
      </w:r>
      <w:r>
        <w:rPr>
          <w:rFonts w:hint="eastAsia" w:ascii="Times New Roman" w:hAnsi="Times New Roman" w:eastAsia="宋体" w:cs="Times New Roman"/>
          <w:b/>
          <w:bCs/>
          <w:color w:val="FF0000"/>
          <w:kern w:val="2"/>
          <w:sz w:val="21"/>
          <w:szCs w:val="24"/>
          <w:lang w:val="en-US" w:eastAsia="zh-CN" w:bidi="ar-SA"/>
        </w:rPr>
        <w:t>，提供</w:t>
      </w:r>
      <w:r>
        <w:rPr>
          <w:rFonts w:hint="eastAsia" w:cs="Times New Roman"/>
          <w:b/>
          <w:bCs/>
          <w:color w:val="FF0000"/>
          <w:kern w:val="2"/>
          <w:sz w:val="21"/>
          <w:szCs w:val="24"/>
          <w:lang w:val="en-US" w:eastAsia="zh-CN" w:bidi="ar-SA"/>
        </w:rPr>
        <w:t>相应项目方案</w:t>
      </w:r>
      <w:r>
        <w:rPr>
          <w:rFonts w:hint="eastAsia" w:ascii="Times New Roman" w:hAnsi="Times New Roman" w:eastAsia="宋体" w:cs="Times New Roman"/>
          <w:b/>
          <w:bCs/>
          <w:color w:val="FF0000"/>
          <w:kern w:val="2"/>
          <w:sz w:val="21"/>
          <w:szCs w:val="24"/>
          <w:lang w:val="en-US" w:eastAsia="zh-CN" w:bidi="ar-SA"/>
        </w:rPr>
        <w:t>）</w:t>
      </w:r>
    </w:p>
    <w:p w14:paraId="6E4B8D8B">
      <w:pPr>
        <w:pStyle w:val="11"/>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1.对项目脚本的理解与设计；</w:t>
      </w:r>
    </w:p>
    <w:p w14:paraId="71C760F8">
      <w:pPr>
        <w:pStyle w:val="11"/>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2.整体项目方案的总体规划；</w:t>
      </w:r>
    </w:p>
    <w:p w14:paraId="7DDB8CE8">
      <w:pPr>
        <w:pStyle w:val="11"/>
        <w:rPr>
          <w:rFonts w:hint="default" w:ascii="Times New Roman" w:hAnsi="Times New Roman" w:eastAsia="宋体" w:cs="Times New Roman"/>
          <w:b/>
          <w:bCs/>
          <w:color w:val="auto"/>
          <w:kern w:val="2"/>
          <w:sz w:val="21"/>
          <w:szCs w:val="24"/>
          <w:lang w:val="en-US" w:eastAsia="zh-CN" w:bidi="ar-SA"/>
        </w:rPr>
      </w:pPr>
    </w:p>
    <w:p w14:paraId="5CC39739">
      <w:pPr>
        <w:pStyle w:val="2"/>
        <w:numPr>
          <w:ilvl w:val="0"/>
          <w:numId w:val="3"/>
        </w:numPr>
        <w:ind w:left="0" w:leftChars="0" w:firstLine="0" w:firstLineChars="0"/>
        <w:rPr>
          <w:rFonts w:hint="eastAsia" w:asciiTheme="minorEastAsia" w:hAnsiTheme="minorEastAsia" w:eastAsiaTheme="minorEastAsia" w:cstheme="minorEastAsia"/>
          <w:b/>
          <w:bCs/>
          <w:kern w:val="2"/>
          <w:sz w:val="24"/>
          <w:szCs w:val="24"/>
          <w:lang w:val="en-US" w:eastAsia="zh-CN" w:bidi="ar-SA"/>
        </w:rPr>
      </w:pPr>
      <w:r>
        <w:rPr>
          <w:rFonts w:hint="eastAsia" w:ascii="CESI仿宋-GB2312" w:hAnsi="CESI仿宋-GB2312" w:eastAsia="CESI仿宋-GB2312" w:cs="CESI仿宋-GB2312"/>
          <w:sz w:val="24"/>
          <w:szCs w:val="24"/>
          <w:lang w:val="en-US" w:eastAsia="zh-CN"/>
        </w:rPr>
        <w:t>相关型项目经验情况</w:t>
      </w:r>
    </w:p>
    <w:p w14:paraId="35C19AF2">
      <w:pPr>
        <w:pStyle w:val="2"/>
        <w:numPr>
          <w:ilvl w:val="0"/>
          <w:numId w:val="0"/>
        </w:numPr>
        <w:ind w:leftChars="0"/>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评标信息”中评分因素“同类型项目经验”要求，提供相关证明资料）</w:t>
      </w:r>
    </w:p>
    <w:p w14:paraId="75D709C5">
      <w:pPr>
        <w:pStyle w:val="11"/>
        <w:rPr>
          <w:rFonts w:hint="default"/>
          <w:lang w:val="en-US" w:eastAsia="zh-CN"/>
        </w:rPr>
      </w:pPr>
    </w:p>
    <w:p w14:paraId="2C8C9E5D">
      <w:pPr>
        <w:pStyle w:val="2"/>
        <w:rPr>
          <w:rFonts w:hint="eastAsia" w:eastAsia="CESI仿宋-GB2312" w:asciiTheme="minorEastAsia" w:hAnsi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w:t>
      </w:r>
      <w:r>
        <w:rPr>
          <w:rFonts w:hint="eastAsia" w:ascii="CESI仿宋-GB2312" w:hAnsi="CESI仿宋-GB2312" w:eastAsia="CESI仿宋-GB2312" w:cs="CESI仿宋-GB2312"/>
          <w:sz w:val="24"/>
          <w:szCs w:val="24"/>
        </w:rPr>
        <w:t>样片质量</w:t>
      </w:r>
      <w:r>
        <w:rPr>
          <w:rFonts w:hint="eastAsia" w:ascii="CESI仿宋-GB2312" w:hAnsi="CESI仿宋-GB2312" w:eastAsia="CESI仿宋-GB2312" w:cs="CESI仿宋-GB2312"/>
          <w:sz w:val="24"/>
          <w:szCs w:val="24"/>
          <w:lang w:val="en-US" w:eastAsia="zh-CN"/>
        </w:rPr>
        <w:t>情况</w:t>
      </w:r>
    </w:p>
    <w:p w14:paraId="29FCEB7A">
      <w:pPr>
        <w:pStyle w:val="2"/>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w:t>
      </w:r>
      <w:r>
        <w:rPr>
          <w:rFonts w:hint="eastAsia" w:cs="Times New Roman"/>
          <w:b/>
          <w:bCs/>
          <w:color w:val="FF0000"/>
          <w:kern w:val="2"/>
          <w:sz w:val="21"/>
          <w:szCs w:val="24"/>
          <w:lang w:val="en-US" w:eastAsia="zh-CN" w:bidi="ar-SA"/>
        </w:rPr>
        <w:t>样片质量</w:t>
      </w:r>
      <w:r>
        <w:rPr>
          <w:rFonts w:hint="eastAsia" w:ascii="Times New Roman" w:hAnsi="Times New Roman" w:eastAsia="宋体" w:cs="Times New Roman"/>
          <w:b/>
          <w:bCs/>
          <w:color w:val="FF0000"/>
          <w:kern w:val="2"/>
          <w:sz w:val="21"/>
          <w:szCs w:val="24"/>
          <w:lang w:val="en-US" w:eastAsia="zh-CN" w:bidi="ar-SA"/>
        </w:rPr>
        <w:t>”要求，提供相关证明资料）</w:t>
      </w:r>
    </w:p>
    <w:p w14:paraId="63EB3D6B">
      <w:pPr>
        <w:pStyle w:val="11"/>
        <w:rPr>
          <w:rFonts w:hint="default" w:ascii="黑体" w:hAnsi="黑体" w:eastAsia="黑体" w:cs="Times New Roman"/>
          <w:kern w:val="2"/>
          <w:sz w:val="40"/>
          <w:szCs w:val="40"/>
          <w:lang w:val="en-US" w:eastAsia="zh-CN" w:bidi="ar-SA"/>
        </w:rPr>
      </w:pPr>
    </w:p>
    <w:p w14:paraId="19718233">
      <w:pPr>
        <w:pStyle w:val="2"/>
        <w:numPr>
          <w:ilvl w:val="0"/>
          <w:numId w:val="0"/>
        </w:numPr>
        <w:rPr>
          <w:rFonts w:hint="eastAsia" w:ascii="宋体" w:hAnsi="宋体" w:eastAsia="宋体" w:cs="Times New Roman"/>
          <w:color w:val="auto"/>
          <w:sz w:val="22"/>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四</w:t>
      </w:r>
      <w:r>
        <w:rPr>
          <w:rFonts w:hint="eastAsia" w:ascii="宋体" w:hAnsi="宋体"/>
          <w:highlight w:val="none"/>
          <w:lang w:eastAsia="zh-CN"/>
        </w:rPr>
        <w:t>）</w:t>
      </w:r>
      <w:r>
        <w:rPr>
          <w:rFonts w:hint="eastAsia" w:ascii="CESI仿宋-GB2312" w:hAnsi="CESI仿宋-GB2312" w:eastAsia="CESI仿宋-GB2312" w:cs="CESI仿宋-GB2312"/>
          <w:sz w:val="24"/>
          <w:szCs w:val="24"/>
          <w:lang w:eastAsia="zh-CN"/>
        </w:rPr>
        <w:t>诚信情况</w:t>
      </w:r>
    </w:p>
    <w:p w14:paraId="736DD3BF">
      <w:pPr>
        <w:pStyle w:val="2"/>
        <w:numPr>
          <w:ilvl w:val="0"/>
          <w:numId w:val="0"/>
        </w:numPr>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w:t>
      </w:r>
      <w:r>
        <w:rPr>
          <w:rFonts w:hint="eastAsia" w:cs="Times New Roman"/>
          <w:b/>
          <w:bCs/>
          <w:color w:val="FF0000"/>
          <w:kern w:val="2"/>
          <w:sz w:val="21"/>
          <w:szCs w:val="24"/>
          <w:lang w:val="en-US" w:eastAsia="zh-CN" w:bidi="ar-SA"/>
        </w:rPr>
        <w:t>诚信情况</w:t>
      </w:r>
      <w:r>
        <w:rPr>
          <w:rFonts w:hint="eastAsia" w:ascii="Times New Roman" w:hAnsi="Times New Roman" w:eastAsia="宋体" w:cs="Times New Roman"/>
          <w:b/>
          <w:bCs/>
          <w:color w:val="FF0000"/>
          <w:kern w:val="2"/>
          <w:sz w:val="21"/>
          <w:szCs w:val="24"/>
          <w:lang w:val="en-US" w:eastAsia="zh-CN" w:bidi="ar-SA"/>
        </w:rPr>
        <w:t>”要求，提供相关证明资料）</w:t>
      </w:r>
    </w:p>
    <w:p w14:paraId="0D45DA45">
      <w:pPr>
        <w:pStyle w:val="11"/>
        <w:rPr>
          <w:rFonts w:hint="eastAsia" w:ascii="宋体" w:hAnsi="宋体" w:eastAsia="宋体" w:cs="Times New Roman"/>
          <w:b/>
          <w:bCs/>
          <w:kern w:val="2"/>
          <w:sz w:val="24"/>
          <w:szCs w:val="24"/>
          <w:highlight w:val="none"/>
          <w:lang w:val="en-US" w:eastAsia="zh-CN" w:bidi="ar-SA"/>
        </w:rPr>
      </w:pPr>
    </w:p>
    <w:p w14:paraId="429801B2">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65C6441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九、政府采购违法行为风险知悉确认书</w:t>
      </w:r>
    </w:p>
    <w:p w14:paraId="672CC691">
      <w:pPr>
        <w:autoSpaceDE w:val="0"/>
        <w:autoSpaceDN w:val="0"/>
        <w:adjustRightInd w:val="0"/>
        <w:ind w:firstLine="420" w:firstLineChars="200"/>
      </w:pPr>
      <w:r>
        <w:t>本公司（单位）在投标前已充分知悉以下情形为参与政府采购活动时的重大风险事项，并承诺已对下述风险提示事项重点排查，做到严谨、诚信、依法依规参与政府采购活动。</w:t>
      </w:r>
    </w:p>
    <w:p w14:paraId="5C362C39">
      <w:pPr>
        <w:autoSpaceDE w:val="0"/>
        <w:autoSpaceDN w:val="0"/>
        <w:adjustRightInd w:val="0"/>
        <w:ind w:firstLine="422" w:firstLineChars="200"/>
      </w:pPr>
      <w:r>
        <w:rPr>
          <w:b/>
          <w:bCs/>
        </w:rPr>
        <w:t>一、本公司（单位）已充分知悉“隐瞒真实情况，提供虚假资料”的法定情形，相关情形包括但不限于：</w:t>
      </w:r>
    </w:p>
    <w:p w14:paraId="3CE6A697">
      <w:pPr>
        <w:autoSpaceDE w:val="0"/>
        <w:autoSpaceDN w:val="0"/>
        <w:adjustRightInd w:val="0"/>
        <w:ind w:firstLine="420" w:firstLineChars="200"/>
      </w:pPr>
      <w:r>
        <w:t>（一）通过转让或者租借等方式从其他单位获取资格或者资质证书投标的。</w:t>
      </w:r>
    </w:p>
    <w:p w14:paraId="5E8F00B7">
      <w:pPr>
        <w:autoSpaceDE w:val="0"/>
        <w:autoSpaceDN w:val="0"/>
        <w:adjustRightInd w:val="0"/>
        <w:ind w:firstLine="525" w:firstLineChars="250"/>
      </w:pPr>
      <w:r>
        <w:t>（二）由其他单位或者其他单位负责人在投标供应商编制的投标文件上加盖印章或者签字的。</w:t>
      </w:r>
    </w:p>
    <w:p w14:paraId="246A6ABE">
      <w:pPr>
        <w:autoSpaceDE w:val="0"/>
        <w:autoSpaceDN w:val="0"/>
        <w:adjustRightInd w:val="0"/>
        <w:ind w:firstLine="525" w:firstLineChars="250"/>
      </w:pPr>
      <w:r>
        <w:t>（三）项目负责人或者主要技术人员不是本单位人员的。</w:t>
      </w:r>
    </w:p>
    <w:p w14:paraId="3DB3420C">
      <w:pPr>
        <w:autoSpaceDE w:val="0"/>
        <w:autoSpaceDN w:val="0"/>
        <w:adjustRightInd w:val="0"/>
        <w:ind w:firstLine="525" w:firstLineChars="250"/>
      </w:pPr>
      <w:r>
        <w:t>（四）投标保证金不是从投标供应商基本账户转出的。</w:t>
      </w:r>
    </w:p>
    <w:p w14:paraId="76CFF549">
      <w:pPr>
        <w:autoSpaceDE w:val="0"/>
        <w:autoSpaceDN w:val="0"/>
        <w:adjustRightInd w:val="0"/>
        <w:ind w:firstLine="525" w:firstLineChars="250"/>
      </w:pPr>
      <w:r>
        <w:t>（五）其他隐瞒真实情况、提供虚假资料的行为。</w:t>
      </w:r>
    </w:p>
    <w:p w14:paraId="7FBED8BA">
      <w:pPr>
        <w:autoSpaceDE w:val="0"/>
        <w:autoSpaceDN w:val="0"/>
        <w:adjustRightInd w:val="0"/>
        <w:ind w:firstLine="422" w:firstLineChars="200"/>
        <w:rPr>
          <w:b/>
          <w:bCs/>
        </w:rPr>
      </w:pPr>
      <w:r>
        <w:rPr>
          <w:b/>
          <w:bCs/>
        </w:rPr>
        <w:t>二、本公司（单位）已充分知悉“与其他采购参加人串通投标”的法定情形，相关情形包括但不限于：</w:t>
      </w:r>
    </w:p>
    <w:p w14:paraId="3029601D">
      <w:pPr>
        <w:autoSpaceDE w:val="0"/>
        <w:autoSpaceDN w:val="0"/>
        <w:adjustRightInd w:val="0"/>
        <w:ind w:firstLine="420" w:firstLineChars="200"/>
      </w:pPr>
      <w:r>
        <w:t>（一）投标供应商之间相互约定给予未中标的供应商利益补偿。</w:t>
      </w:r>
    </w:p>
    <w:p w14:paraId="58040179">
      <w:pPr>
        <w:autoSpaceDE w:val="0"/>
        <w:autoSpaceDN w:val="0"/>
        <w:adjustRightInd w:val="0"/>
        <w:ind w:firstLine="420" w:firstLineChars="200"/>
      </w:pPr>
      <w:r>
        <w:t>（二）不同投标供应商的法定代表人、主要经营负责人、项目投标授权代表人、项目负责人、主要技术人员为同一人、属同一单位或者在同一单位缴纳社会保险。</w:t>
      </w:r>
    </w:p>
    <w:p w14:paraId="0CC8A141">
      <w:pPr>
        <w:autoSpaceDE w:val="0"/>
        <w:autoSpaceDN w:val="0"/>
        <w:adjustRightInd w:val="0"/>
        <w:ind w:firstLine="420" w:firstLineChars="200"/>
      </w:pPr>
      <w:r>
        <w:t>（三）不同投标供应商的投标文件由同一单位或者同一人编制，或者由同一人分阶段参与编制的。</w:t>
      </w:r>
    </w:p>
    <w:p w14:paraId="68B926F6">
      <w:pPr>
        <w:autoSpaceDE w:val="0"/>
        <w:autoSpaceDN w:val="0"/>
        <w:adjustRightInd w:val="0"/>
        <w:ind w:firstLine="420" w:firstLineChars="200"/>
      </w:pPr>
      <w:r>
        <w:t>（四）不同投标供应商的投标文件或部分投标文件相互混装。</w:t>
      </w:r>
    </w:p>
    <w:p w14:paraId="4DA35517">
      <w:pPr>
        <w:autoSpaceDE w:val="0"/>
        <w:autoSpaceDN w:val="0"/>
        <w:adjustRightInd w:val="0"/>
        <w:ind w:firstLine="420" w:firstLineChars="200"/>
      </w:pPr>
      <w:r>
        <w:t>（五）不同投标供应商的投标文件内容存在非正常一致。</w:t>
      </w:r>
    </w:p>
    <w:p w14:paraId="2948E41D">
      <w:pPr>
        <w:autoSpaceDE w:val="0"/>
        <w:autoSpaceDN w:val="0"/>
        <w:adjustRightInd w:val="0"/>
        <w:ind w:firstLine="420" w:firstLineChars="200"/>
      </w:pPr>
      <w:r>
        <w:t>（六）由同一单位工作人员为两家以上（含两家）供应商进行同一项投标活动的。</w:t>
      </w:r>
    </w:p>
    <w:p w14:paraId="44891B53">
      <w:pPr>
        <w:autoSpaceDE w:val="0"/>
        <w:autoSpaceDN w:val="0"/>
        <w:adjustRightInd w:val="0"/>
        <w:ind w:firstLine="420" w:firstLineChars="200"/>
      </w:pPr>
      <w:r>
        <w:t>（七）不同投标人的投标报价呈规律性差异。</w:t>
      </w:r>
    </w:p>
    <w:p w14:paraId="0E397132">
      <w:pPr>
        <w:autoSpaceDE w:val="0"/>
        <w:autoSpaceDN w:val="0"/>
        <w:adjustRightInd w:val="0"/>
        <w:ind w:firstLine="420" w:firstLineChars="200"/>
      </w:pPr>
      <w:r>
        <w:t>（八）不同投标人的投标保证金从同一单位或者个人的账户转出。</w:t>
      </w:r>
    </w:p>
    <w:p w14:paraId="3F7A2940">
      <w:pPr>
        <w:autoSpaceDE w:val="0"/>
        <w:autoSpaceDN w:val="0"/>
        <w:adjustRightInd w:val="0"/>
        <w:ind w:firstLine="420" w:firstLineChars="200"/>
      </w:pPr>
      <w:r>
        <w:t>（九）主管部门依照法律、法规认定的其他情形。</w:t>
      </w:r>
    </w:p>
    <w:p w14:paraId="01C24BF5">
      <w:pPr>
        <w:autoSpaceDE w:val="0"/>
        <w:autoSpaceDN w:val="0"/>
        <w:adjustRightInd w:val="0"/>
        <w:ind w:firstLine="422" w:firstLineChars="200"/>
        <w:rPr>
          <w:b/>
          <w:bCs/>
        </w:rPr>
      </w:pPr>
      <w:r>
        <w:rPr>
          <w:b/>
          <w:bCs/>
        </w:rPr>
        <w:t>三、本公司（单位）已充分知悉下列情形所对应的法律风险，并在投标前已对相关风险事项进行排查。</w:t>
      </w:r>
    </w:p>
    <w:p w14:paraId="69D4C108">
      <w:pPr>
        <w:autoSpaceDE w:val="0"/>
        <w:autoSpaceDN w:val="0"/>
        <w:adjustRightInd w:val="0"/>
        <w:ind w:firstLine="315" w:firstLineChars="150"/>
      </w:pPr>
      <w:r>
        <w:t>（一）对于从其他主体获取的投标资料，供应商应审慎核查，确保投标资料的真实性。如主管部门查实投标文件中存在虚假资料的，无论相关资料是否由第三方或本公司（单位）员工提供，均不影响</w:t>
      </w:r>
    </w:p>
    <w:p w14:paraId="2D091911">
      <w:pPr>
        <w:autoSpaceDE w:val="0"/>
        <w:autoSpaceDN w:val="0"/>
        <w:adjustRightInd w:val="0"/>
      </w:pPr>
      <w:r>
        <w:t>主管部门对供应商存在“隐瞒真实情况，提供虚假资料”违法行为的认定。</w:t>
      </w:r>
    </w:p>
    <w:p w14:paraId="2630A4DF">
      <w:pPr>
        <w:autoSpaceDE w:val="0"/>
        <w:autoSpaceDN w:val="0"/>
        <w:adjustRightInd w:val="0"/>
        <w:ind w:firstLine="315" w:firstLineChars="150"/>
      </w:pPr>
      <w:r>
        <w:t>（二）对于涉及国家机关出具的公文、证件、证明材料等文件，一旦涉嫌虚假，经查实，主管部门将依法从严处理，并移送有关部门追究法律责任；涉嫌犯罪的，主管部门将一并移送司法机关追究法律责任。</w:t>
      </w:r>
    </w:p>
    <w:p w14:paraId="11C4327B">
      <w:pPr>
        <w:autoSpaceDE w:val="0"/>
        <w:autoSpaceDN w:val="0"/>
        <w:adjustRightInd w:val="0"/>
        <w:ind w:firstLine="315" w:firstLineChars="150"/>
      </w:pPr>
      <w:r>
        <w:t>（三）对于涉及安全生产、特种作业、抢险救灾、防疫等政府采购项目，供应商实施提供虚假资料、串通投标等违法行为的，主管部门将依法从严处理。</w:t>
      </w:r>
    </w:p>
    <w:p w14:paraId="14558D16">
      <w:pPr>
        <w:autoSpaceDE w:val="0"/>
        <w:autoSpaceDN w:val="0"/>
        <w:adjustRightInd w:val="0"/>
        <w:ind w:firstLine="315" w:firstLineChars="150"/>
      </w:pPr>
      <w: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E285B9B">
      <w:pPr>
        <w:autoSpaceDE w:val="0"/>
        <w:autoSpaceDN w:val="0"/>
        <w:adjustRightInd w:val="0"/>
        <w:ind w:firstLine="420" w:firstLineChars="200"/>
        <w:rPr>
          <w:color w:val="44546A" w:themeColor="text2"/>
          <w14:textFill>
            <w14:solidFill>
              <w14:schemeClr w14:val="tx2"/>
            </w14:solidFill>
          </w14:textFill>
        </w:rPr>
      </w:pPr>
      <w:r>
        <w:rPr>
          <w:color w:val="44546A" w:themeColor="text2"/>
          <w14:textFill>
            <w14:solidFill>
              <w14:schemeClr w14:val="tx2"/>
            </w14:solidFill>
          </w14:textFill>
        </w:rPr>
        <w:t>（五）供应商对</w:t>
      </w:r>
      <w:r>
        <w:rPr>
          <w:rFonts w:hint="eastAsia"/>
          <w:color w:val="44546A" w:themeColor="text2"/>
          <w:lang w:eastAsia="zh-CN"/>
          <w14:textFill>
            <w14:solidFill>
              <w14:schemeClr w14:val="tx2"/>
            </w14:solidFill>
          </w14:textFill>
        </w:rPr>
        <w:t>电子标书（</w:t>
      </w:r>
      <w:r>
        <w:rPr>
          <w:rFonts w:hint="eastAsia"/>
          <w:color w:val="44546A" w:themeColor="text2"/>
          <w:lang w:val="en-US" w:eastAsia="zh-CN"/>
          <w14:textFill>
            <w14:solidFill>
              <w14:schemeClr w14:val="tx2"/>
            </w14:solidFill>
          </w14:textFill>
        </w:rPr>
        <w:t>PDF</w:t>
      </w:r>
      <w:r>
        <w:rPr>
          <w:rFonts w:hint="eastAsia"/>
          <w:color w:val="44546A" w:themeColor="text2"/>
          <w:lang w:eastAsia="zh-CN"/>
          <w14:textFill>
            <w14:solidFill>
              <w14:schemeClr w14:val="tx2"/>
            </w14:solidFill>
          </w14:textFill>
        </w:rPr>
        <w:t>）</w:t>
      </w:r>
      <w:r>
        <w:rPr>
          <w:color w:val="44546A" w:themeColor="text2"/>
          <w14:textFill>
            <w14:solidFill>
              <w14:schemeClr w14:val="tx2"/>
            </w14:solidFill>
          </w14:textFill>
        </w:rPr>
        <w:t>负有妥善保管、及时变更和续期等主体责任。供应商擅自将投标</w:t>
      </w:r>
      <w:r>
        <w:rPr>
          <w:rFonts w:hint="eastAsia"/>
          <w:color w:val="44546A" w:themeColor="text2"/>
          <w:lang w:eastAsia="zh-CN"/>
          <w14:textFill>
            <w14:solidFill>
              <w14:schemeClr w14:val="tx2"/>
            </w14:solidFill>
          </w14:textFill>
        </w:rPr>
        <w:t>文件借阅</w:t>
      </w:r>
      <w:r>
        <w:rPr>
          <w:color w:val="44546A" w:themeColor="text2"/>
          <w14:textFill>
            <w14:solidFill>
              <w14:schemeClr w14:val="tx2"/>
            </w14:solidFill>
          </w14:textFill>
        </w:rPr>
        <w:t>他人所造成的法律后果，由供应商自行承担。</w:t>
      </w:r>
    </w:p>
    <w:p w14:paraId="543E0579">
      <w:pPr>
        <w:autoSpaceDE w:val="0"/>
        <w:autoSpaceDN w:val="0"/>
        <w:adjustRightInd w:val="0"/>
        <w:ind w:firstLine="420" w:firstLineChars="200"/>
      </w:pPr>
      <w:r>
        <w:t>（六）单位负责人为同一人或者存在直接控股、管理关系的不同供应商，不得参加同一合同项下的政府采购活动。相关情形如查实，依法作投标无效处理；涉嫌串通投标等违法行为的，主管部门将依法调查处理。</w:t>
      </w:r>
    </w:p>
    <w:p w14:paraId="3BA042EA">
      <w:pPr>
        <w:autoSpaceDE w:val="0"/>
        <w:autoSpaceDN w:val="0"/>
        <w:adjustRightInd w:val="0"/>
        <w:ind w:firstLine="422" w:firstLineChars="200"/>
        <w:rPr>
          <w:b/>
          <w:bCs/>
        </w:rPr>
      </w:pPr>
      <w:r>
        <w:rPr>
          <w:b/>
          <w:bCs/>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08600D9">
      <w:pPr>
        <w:autoSpaceDE w:val="0"/>
        <w:autoSpaceDN w:val="0"/>
        <w:adjustRightInd w:val="0"/>
      </w:pPr>
    </w:p>
    <w:p w14:paraId="4764EA8D">
      <w:pPr>
        <w:autoSpaceDE w:val="0"/>
        <w:autoSpaceDN w:val="0"/>
        <w:adjustRightInd w:val="0"/>
        <w:ind w:firstLine="420" w:firstLineChars="200"/>
      </w:pPr>
      <w:r>
        <w:t>以下文字请投标供应商抄写并确认：“本公司（单位）已仔细阅读《政府采购违法行为风险知悉确认书》，充分知悉违法行为的法律后果，并承诺将严谨、诚信、依法依规参与政府采购活动”。</w:t>
      </w:r>
    </w:p>
    <w:p w14:paraId="3B27316F">
      <w:pPr>
        <w:autoSpaceDE w:val="0"/>
        <w:autoSpaceDN w:val="0"/>
        <w:adjustRightInd w:val="0"/>
        <w:spacing w:line="360" w:lineRule="auto"/>
        <w:rPr>
          <w:u w:val="single"/>
        </w:rPr>
      </w:pPr>
    </w:p>
    <w:p w14:paraId="298D3FF2">
      <w:pPr>
        <w:autoSpaceDE w:val="0"/>
        <w:autoSpaceDN w:val="0"/>
        <w:adjustRightInd w:val="0"/>
        <w:spacing w:line="360" w:lineRule="auto"/>
        <w:rPr>
          <w:u w:val="single"/>
        </w:rPr>
      </w:pPr>
      <w:r>
        <w:rPr>
          <w:u w:val="single"/>
        </w:rPr>
        <w:t xml:space="preserve">                                                                               </w:t>
      </w:r>
    </w:p>
    <w:p w14:paraId="1F84F71F">
      <w:pPr>
        <w:autoSpaceDE w:val="0"/>
        <w:autoSpaceDN w:val="0"/>
        <w:adjustRightInd w:val="0"/>
        <w:spacing w:line="360" w:lineRule="auto"/>
        <w:rPr>
          <w:u w:val="single"/>
        </w:rPr>
      </w:pPr>
      <w:r>
        <w:rPr>
          <w:u w:val="single"/>
        </w:rPr>
        <w:t xml:space="preserve">                                                                               </w:t>
      </w:r>
    </w:p>
    <w:p w14:paraId="613E6FC5">
      <w:pPr>
        <w:autoSpaceDE w:val="0"/>
        <w:autoSpaceDN w:val="0"/>
        <w:adjustRightInd w:val="0"/>
        <w:spacing w:line="360" w:lineRule="auto"/>
        <w:rPr>
          <w:u w:val="single"/>
        </w:rPr>
      </w:pPr>
      <w:r>
        <w:rPr>
          <w:u w:val="single"/>
        </w:rPr>
        <w:t xml:space="preserve">                                                                               </w:t>
      </w:r>
    </w:p>
    <w:p w14:paraId="643BD4C8">
      <w:pPr>
        <w:autoSpaceDE w:val="0"/>
        <w:autoSpaceDN w:val="0"/>
        <w:adjustRightInd w:val="0"/>
        <w:spacing w:line="360" w:lineRule="auto"/>
        <w:rPr>
          <w:u w:val="single"/>
        </w:rPr>
      </w:pPr>
      <w:r>
        <w:rPr>
          <w:u w:val="single"/>
        </w:rPr>
        <w:t xml:space="preserve">                                                                               </w:t>
      </w:r>
    </w:p>
    <w:p w14:paraId="1726937D">
      <w:pPr>
        <w:autoSpaceDE w:val="0"/>
        <w:autoSpaceDN w:val="0"/>
        <w:adjustRightInd w:val="0"/>
        <w:ind w:firstLine="420" w:firstLineChars="200"/>
      </w:pPr>
    </w:p>
    <w:p w14:paraId="3C88D99A">
      <w:pPr>
        <w:autoSpaceDE w:val="0"/>
        <w:autoSpaceDN w:val="0"/>
        <w:adjustRightInd w:val="0"/>
        <w:ind w:firstLine="420" w:firstLineChars="200"/>
      </w:pPr>
    </w:p>
    <w:p w14:paraId="253787F6">
      <w:pPr>
        <w:autoSpaceDE w:val="0"/>
        <w:autoSpaceDN w:val="0"/>
        <w:adjustRightInd w:val="0"/>
        <w:ind w:firstLine="420" w:firstLineChars="200"/>
      </w:pPr>
    </w:p>
    <w:p w14:paraId="30D62591">
      <w:pPr>
        <w:autoSpaceDE w:val="0"/>
        <w:autoSpaceDN w:val="0"/>
        <w:adjustRightInd w:val="0"/>
        <w:ind w:firstLine="1890" w:firstLineChars="900"/>
        <w:jc w:val="right"/>
      </w:pPr>
    </w:p>
    <w:p w14:paraId="2C13FB58">
      <w:pPr>
        <w:autoSpaceDE w:val="0"/>
        <w:autoSpaceDN w:val="0"/>
        <w:adjustRightInd w:val="0"/>
        <w:ind w:firstLine="1890" w:firstLineChars="900"/>
        <w:jc w:val="center"/>
        <w:rPr>
          <w:u w:val="single"/>
        </w:rPr>
      </w:pPr>
      <w:r>
        <w:t>负责人/投标授权代表签名：</w:t>
      </w:r>
      <w:r>
        <w:rPr>
          <w:u w:val="single"/>
        </w:rPr>
        <w:t xml:space="preserve">                </w:t>
      </w:r>
    </w:p>
    <w:p w14:paraId="7B060FD0">
      <w:pPr>
        <w:autoSpaceDE w:val="0"/>
        <w:autoSpaceDN w:val="0"/>
        <w:adjustRightInd w:val="0"/>
        <w:ind w:firstLine="1890" w:firstLineChars="900"/>
        <w:jc w:val="center"/>
      </w:pPr>
    </w:p>
    <w:p w14:paraId="11A232D3">
      <w:pPr>
        <w:autoSpaceDE w:val="0"/>
        <w:autoSpaceDN w:val="0"/>
        <w:adjustRightInd w:val="0"/>
        <w:ind w:firstLine="1890" w:firstLineChars="900"/>
        <w:jc w:val="center"/>
        <w:rPr>
          <w:u w:val="single"/>
        </w:rPr>
      </w:pPr>
      <w:r>
        <w:t xml:space="preserve">  知悉人（公章）：</w:t>
      </w:r>
      <w:r>
        <w:rPr>
          <w:u w:val="single"/>
        </w:rPr>
        <w:t xml:space="preserve">                    </w:t>
      </w:r>
    </w:p>
    <w:p w14:paraId="5910BE3F">
      <w:pPr>
        <w:autoSpaceDE w:val="0"/>
        <w:autoSpaceDN w:val="0"/>
        <w:adjustRightInd w:val="0"/>
        <w:ind w:firstLine="1890" w:firstLineChars="900"/>
        <w:jc w:val="center"/>
        <w:rPr>
          <w:u w:val="single"/>
        </w:rPr>
      </w:pPr>
    </w:p>
    <w:p w14:paraId="27842E75">
      <w:pPr>
        <w:autoSpaceDE w:val="0"/>
        <w:autoSpaceDN w:val="0"/>
        <w:adjustRightInd w:val="0"/>
        <w:ind w:firstLine="1890" w:firstLineChars="900"/>
        <w:jc w:val="right"/>
      </w:pPr>
      <w:r>
        <w:t>日期：     年   月   日</w:t>
      </w:r>
    </w:p>
    <w:p w14:paraId="230B0662">
      <w:pPr>
        <w:rPr>
          <w:rFonts w:ascii="宋体" w:hAnsi="宋体"/>
          <w:szCs w:val="21"/>
        </w:rPr>
      </w:pPr>
    </w:p>
    <w:p w14:paraId="76C5791C">
      <w:pPr>
        <w:rPr>
          <w:rFonts w:ascii="宋体" w:hAnsi="宋体"/>
          <w:b/>
          <w:bCs/>
          <w:color w:val="FF0000"/>
          <w:spacing w:val="-4"/>
          <w:kern w:val="0"/>
          <w:sz w:val="21"/>
          <w:szCs w:val="21"/>
        </w:rPr>
      </w:pPr>
      <w:r>
        <w:rPr>
          <w:rFonts w:hint="eastAsia" w:ascii="宋体" w:hAnsi="宋体"/>
          <w:b/>
          <w:bCs/>
          <w:color w:val="FF0000"/>
          <w:spacing w:val="-4"/>
          <w:kern w:val="0"/>
          <w:sz w:val="21"/>
          <w:szCs w:val="21"/>
        </w:rPr>
        <w:t>注：1.政府采购违法行为风险知悉确认书不作为资格性审查及符合性审查条件。</w:t>
      </w:r>
    </w:p>
    <w:p w14:paraId="5E7565B7">
      <w:pPr>
        <w:pStyle w:val="12"/>
        <w:autoSpaceDE w:val="0"/>
        <w:autoSpaceDN w:val="0"/>
        <w:spacing w:line="400" w:lineRule="exact"/>
        <w:ind w:firstLine="406" w:firstLineChars="200"/>
        <w:rPr>
          <w:rFonts w:ascii="宋体" w:hAnsi="宋体"/>
          <w:color w:val="FF0000"/>
          <w:spacing w:val="-4"/>
          <w:kern w:val="0"/>
          <w:sz w:val="21"/>
          <w:szCs w:val="21"/>
        </w:rPr>
      </w:pPr>
      <w:r>
        <w:rPr>
          <w:rFonts w:hint="eastAsia" w:ascii="宋体" w:hAnsi="宋体"/>
          <w:b/>
          <w:bCs/>
          <w:color w:val="FF0000"/>
          <w:spacing w:val="-4"/>
          <w:kern w:val="0"/>
          <w:sz w:val="21"/>
          <w:szCs w:val="21"/>
        </w:rPr>
        <w:t>2.投标供应商负责人或投标授权代表签字并加盖单位公章后，</w:t>
      </w:r>
      <w:r>
        <w:rPr>
          <w:rFonts w:hint="eastAsia" w:ascii="宋体" w:hAnsi="宋体"/>
          <w:b/>
          <w:bCs/>
          <w:color w:val="FF0000"/>
          <w:spacing w:val="-4"/>
          <w:kern w:val="0"/>
          <w:sz w:val="21"/>
          <w:szCs w:val="21"/>
          <w:lang w:val="en-US" w:eastAsia="zh-CN"/>
        </w:rPr>
        <w:t>放</w:t>
      </w:r>
      <w:r>
        <w:rPr>
          <w:rFonts w:hint="eastAsia" w:ascii="宋体" w:hAnsi="宋体"/>
          <w:b/>
          <w:bCs/>
          <w:color w:val="FF0000"/>
          <w:spacing w:val="-4"/>
          <w:kern w:val="0"/>
          <w:sz w:val="21"/>
          <w:szCs w:val="21"/>
        </w:rPr>
        <w:t>至投标文件一并提交。</w:t>
      </w:r>
    </w:p>
    <w:p w14:paraId="31925A96">
      <w:pPr>
        <w:pStyle w:val="12"/>
        <w:wordWrap w:val="0"/>
        <w:autoSpaceDE w:val="0"/>
        <w:autoSpaceDN w:val="0"/>
        <w:spacing w:line="400" w:lineRule="exact"/>
        <w:ind w:firstLine="404" w:firstLineChars="200"/>
        <w:jc w:val="right"/>
        <w:rPr>
          <w:rFonts w:hint="eastAsia" w:ascii="宋体" w:hAnsi="宋体"/>
          <w:spacing w:val="-4"/>
          <w:kern w:val="0"/>
          <w:sz w:val="21"/>
          <w:szCs w:val="21"/>
        </w:rPr>
      </w:pPr>
    </w:p>
    <w:p w14:paraId="3FD824DA">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6B15A961">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66DA59B4">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十、供应商认为其他需要提供的材料（格式自定）</w:t>
      </w:r>
    </w:p>
    <w:p w14:paraId="1E03B69D">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0A3CDB45">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311AF217">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6D69E1D7">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pPr>
    </w:p>
    <w:p w14:paraId="15C4E03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sectPr>
          <w:pgSz w:w="11907" w:h="16840"/>
          <w:pgMar w:top="1440" w:right="1797" w:bottom="1440" w:left="1797" w:header="851" w:footer="992" w:gutter="0"/>
          <w:cols w:space="425" w:num="1"/>
          <w:titlePg/>
          <w:docGrid w:linePitch="462" w:charSpace="0"/>
        </w:sectPr>
      </w:pPr>
    </w:p>
    <w:p w14:paraId="201B15A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第六章  其他补充事宜</w:t>
      </w:r>
    </w:p>
    <w:p w14:paraId="3597ACF2">
      <w:pPr>
        <w:pStyle w:val="11"/>
        <w:rPr>
          <w:rFonts w:hint="eastAsia"/>
          <w:lang w:val="en-US" w:eastAsia="zh-CN"/>
        </w:rPr>
      </w:pPr>
      <w:commentRangeStart w:id="11"/>
      <w:r>
        <w:rPr>
          <w:rFonts w:hint="eastAsia"/>
          <w:lang w:val="en-US" w:eastAsia="zh-CN"/>
        </w:rPr>
        <w:t>一、投标截止时间（本项目的时间均为北京时间）为：</w:t>
      </w:r>
      <w:r>
        <w:rPr>
          <w:rFonts w:hint="eastAsia"/>
          <w:highlight w:val="none"/>
          <w:lang w:val="en-US" w:eastAsia="zh-CN"/>
        </w:rPr>
        <w:t>202</w:t>
      </w:r>
      <w:r>
        <w:rPr>
          <w:rFonts w:hint="default"/>
          <w:highlight w:val="none"/>
          <w:lang w:val="en" w:eastAsia="zh-CN"/>
        </w:rPr>
        <w:t>5</w:t>
      </w:r>
      <w:r>
        <w:rPr>
          <w:rFonts w:hint="eastAsia"/>
          <w:highlight w:val="none"/>
          <w:lang w:val="en-US" w:eastAsia="zh-CN"/>
        </w:rPr>
        <w:t>年6月12</w:t>
      </w:r>
      <w:bookmarkStart w:id="4" w:name="_GoBack"/>
      <w:bookmarkEnd w:id="4"/>
      <w:r>
        <w:rPr>
          <w:rFonts w:hint="eastAsia"/>
          <w:highlight w:val="none"/>
          <w:lang w:val="en-US" w:eastAsia="zh-CN"/>
        </w:rPr>
        <w:t>日1</w:t>
      </w:r>
      <w:r>
        <w:rPr>
          <w:rFonts w:hint="default"/>
          <w:highlight w:val="none"/>
          <w:lang w:val="en" w:eastAsia="zh-CN"/>
        </w:rPr>
        <w:t>8</w:t>
      </w:r>
      <w:r>
        <w:rPr>
          <w:rFonts w:hint="eastAsia"/>
          <w:highlight w:val="none"/>
          <w:lang w:val="en-US" w:eastAsia="zh-CN"/>
        </w:rPr>
        <w:t>：00</w:t>
      </w:r>
      <w:r>
        <w:rPr>
          <w:rFonts w:hint="eastAsia"/>
          <w:color w:val="000000" w:themeColor="text1"/>
          <w:highlight w:val="no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投标</w:t>
      </w:r>
      <w:r>
        <w:rPr>
          <w:rFonts w:hint="eastAsia"/>
          <w:lang w:val="en-US" w:eastAsia="zh-CN"/>
        </w:rPr>
        <w:t>文件电子版应于投标截止时间前发送至dzb_rmtzx@szss.gov.cn邮箱，迟交的投标文件将予以拒收。</w:t>
      </w:r>
    </w:p>
    <w:p w14:paraId="11AE499A">
      <w:pPr>
        <w:pStyle w:val="11"/>
        <w:rPr>
          <w:rFonts w:hint="eastAsia" w:eastAsia="宋体"/>
          <w:lang w:val="en-US" w:eastAsia="zh-CN"/>
        </w:rPr>
      </w:pPr>
      <w:r>
        <w:rPr>
          <w:rFonts w:hint="eastAsia"/>
          <w:lang w:val="en-US" w:eastAsia="zh-CN"/>
        </w:rPr>
        <w:t>项目相关情况咨询联系人：张工</w:t>
      </w:r>
      <w:r>
        <w:rPr>
          <w:rFonts w:hint="eastAsia" w:eastAsia="宋体"/>
          <w:lang w:val="en-US" w:eastAsia="zh-CN"/>
        </w:rPr>
        <w:t>，</w:t>
      </w:r>
      <w:r>
        <w:rPr>
          <w:rFonts w:hint="eastAsia"/>
          <w:lang w:val="en-US" w:eastAsia="zh-CN"/>
        </w:rPr>
        <w:t>18175676151</w:t>
      </w:r>
      <w:r>
        <w:rPr>
          <w:rFonts w:hint="eastAsia" w:eastAsia="宋体"/>
          <w:lang w:val="en-US" w:eastAsia="zh-CN"/>
        </w:rPr>
        <w:t>。</w:t>
      </w:r>
    </w:p>
    <w:commentRangeEnd w:id="11"/>
    <w:p w14:paraId="60C836C9">
      <w:pPr>
        <w:pStyle w:val="11"/>
        <w:numPr>
          <w:ilvl w:val="0"/>
          <w:numId w:val="0"/>
        </w:numPr>
        <w:ind w:leftChars="0"/>
        <w:rPr>
          <w:rFonts w:hint="eastAsia"/>
          <w:color w:val="000000" w:themeColor="text1"/>
          <w:lang w:val="en-US" w:eastAsia="zh-CN"/>
          <w14:textFill>
            <w14:solidFill>
              <w14:schemeClr w14:val="tx1"/>
            </w14:solidFill>
          </w14:textFill>
        </w:rPr>
      </w:pPr>
      <w:r>
        <w:commentReference w:id="11"/>
      </w:r>
    </w:p>
    <w:p w14:paraId="44C32927">
      <w:pPr>
        <w:pStyle w:val="11"/>
        <w:numPr>
          <w:ilvl w:val="0"/>
          <w:numId w:val="0"/>
        </w:numPr>
        <w:ind w:leftChars="0"/>
        <w:rPr>
          <w:rFonts w:hint="eastAsia"/>
          <w:lang w:val="en-US" w:eastAsia="zh-CN"/>
        </w:rPr>
      </w:pPr>
      <w:r>
        <w:rPr>
          <w:rFonts w:hint="eastAsia"/>
          <w:color w:val="000000" w:themeColor="text1"/>
          <w:lang w:val="en-US" w:eastAsia="zh-CN"/>
          <w14:textFill>
            <w14:solidFill>
              <w14:schemeClr w14:val="tx1"/>
            </w14:solidFill>
          </w14:textFill>
        </w:rPr>
        <w:t>二、递交方式：邮箱投递</w:t>
      </w:r>
    </w:p>
    <w:p w14:paraId="357E3713">
      <w:pPr>
        <w:pStyle w:val="11"/>
        <w:rPr>
          <w:rFonts w:hint="eastAsia" w:ascii="宋体" w:hAnsi="宋体"/>
          <w:highlight w:val="none"/>
          <w:lang w:val="en-US" w:eastAsia="zh-CN"/>
        </w:rPr>
      </w:pPr>
      <w:r>
        <w:rPr>
          <w:rFonts w:hint="eastAsia"/>
          <w:lang w:val="en-US" w:eastAsia="zh-CN"/>
        </w:rPr>
        <w:t>三</w:t>
      </w:r>
      <w:r>
        <w:rPr>
          <w:rFonts w:hint="eastAsia" w:ascii="宋体" w:hAnsi="宋体"/>
          <w:lang w:val="en-US" w:eastAsia="zh-CN"/>
        </w:rPr>
        <w:t>、有效投标的供应</w:t>
      </w:r>
      <w:r>
        <w:rPr>
          <w:rFonts w:hint="eastAsia" w:ascii="宋体" w:hAnsi="宋体"/>
          <w:highlight w:val="none"/>
          <w:lang w:val="en-US" w:eastAsia="zh-CN"/>
        </w:rPr>
        <w:t>商不足3家的（投标的供应商不足</w:t>
      </w:r>
      <w:r>
        <w:rPr>
          <w:rFonts w:hint="eastAsia" w:ascii="宋体" w:hAnsi="宋体" w:eastAsia="宋体"/>
          <w:highlight w:val="none"/>
          <w:lang w:val="en-US" w:eastAsia="zh-CN"/>
        </w:rPr>
        <w:t>3</w:t>
      </w:r>
      <w:r>
        <w:rPr>
          <w:rFonts w:hint="eastAsia" w:ascii="宋体" w:hAnsi="宋体"/>
          <w:highlight w:val="none"/>
          <w:lang w:val="en-US" w:eastAsia="zh-CN"/>
        </w:rPr>
        <w:t>家或通过资格性审查、符合性审查的投标商不足</w:t>
      </w:r>
      <w:r>
        <w:rPr>
          <w:rFonts w:hint="eastAsia" w:ascii="宋体" w:hAnsi="宋体" w:eastAsia="宋体"/>
          <w:highlight w:val="none"/>
          <w:lang w:val="en-US" w:eastAsia="zh-CN"/>
        </w:rPr>
        <w:t>3</w:t>
      </w:r>
      <w:r>
        <w:rPr>
          <w:rFonts w:hint="eastAsia" w:ascii="宋体" w:hAnsi="宋体"/>
          <w:highlight w:val="none"/>
          <w:lang w:val="en-US" w:eastAsia="zh-CN"/>
        </w:rPr>
        <w:t>家），本项目公开征集失败。</w:t>
      </w:r>
    </w:p>
    <w:p w14:paraId="79F2A5A8">
      <w:pPr>
        <w:pStyle w:val="11"/>
        <w:numPr>
          <w:ilvl w:val="0"/>
          <w:numId w:val="0"/>
        </w:numPr>
        <w:rPr>
          <w:rFonts w:hint="eastAsia" w:ascii="宋体" w:hAnsi="宋体"/>
          <w:lang w:val="en-US" w:eastAsia="zh-CN"/>
        </w:rPr>
      </w:pPr>
    </w:p>
    <w:p w14:paraId="4A79A4F9">
      <w:pPr>
        <w:pStyle w:val="11"/>
        <w:numPr>
          <w:ilvl w:val="0"/>
          <w:numId w:val="0"/>
        </w:numPr>
        <w:rPr>
          <w:rFonts w:hint="eastAsia" w:ascii="宋体" w:hAnsi="宋体"/>
          <w:lang w:val="en-US" w:eastAsia="zh-CN"/>
        </w:rPr>
      </w:pPr>
      <w:r>
        <w:rPr>
          <w:rFonts w:hint="default" w:ascii="宋体" w:hAnsi="宋体"/>
          <w:lang w:val="en" w:eastAsia="zh-CN"/>
        </w:rPr>
        <w:t>四</w:t>
      </w:r>
      <w:r>
        <w:rPr>
          <w:rFonts w:hint="eastAsia" w:ascii="宋体" w:hAnsi="宋体"/>
          <w:lang w:val="en-US" w:eastAsia="zh-CN"/>
        </w:rPr>
        <w:t>、中小企业扶持政策：</w:t>
      </w:r>
    </w:p>
    <w:p w14:paraId="3F0CF542">
      <w:pPr>
        <w:pStyle w:val="11"/>
        <w:numPr>
          <w:ilvl w:val="0"/>
          <w:numId w:val="0"/>
        </w:numPr>
        <w:rPr>
          <w:rFonts w:hint="default" w:ascii="宋体" w:hAnsi="宋体"/>
          <w:lang w:val="en-US" w:eastAsia="zh-CN"/>
        </w:rPr>
      </w:pPr>
      <w:r>
        <w:rPr>
          <w:rFonts w:hint="default" w:ascii="宋体" w:hAnsi="宋体"/>
          <w:lang w:val="en-US" w:eastAsia="zh-CN"/>
        </w:rPr>
        <w:t>（1）投标人提供的服务全部均由优惠主体</w:t>
      </w:r>
      <w:r>
        <w:rPr>
          <w:rFonts w:hint="eastAsia" w:ascii="宋体" w:hAnsi="宋体"/>
          <w:lang w:val="en-US" w:eastAsia="zh-CN"/>
        </w:rPr>
        <w:t>（小型企业或微型企业或监狱企业或残疾人福利性单位）</w:t>
      </w:r>
      <w:r>
        <w:rPr>
          <w:rFonts w:hint="default" w:ascii="宋体" w:hAnsi="宋体"/>
          <w:lang w:val="en-US" w:eastAsia="zh-CN"/>
        </w:rPr>
        <w:t>承接，</w:t>
      </w:r>
      <w:r>
        <w:rPr>
          <w:rFonts w:hint="eastAsia" w:ascii="宋体" w:hAnsi="宋体"/>
          <w:lang w:val="en-US" w:eastAsia="zh-CN"/>
        </w:rPr>
        <w:t>并提供声明函的，</w:t>
      </w:r>
      <w:r>
        <w:rPr>
          <w:rFonts w:hint="default" w:ascii="宋体" w:hAnsi="宋体"/>
          <w:lang w:val="en-US" w:eastAsia="zh-CN"/>
        </w:rPr>
        <w:t>则对其投标总价给予</w:t>
      </w:r>
      <w:r>
        <w:rPr>
          <w:rFonts w:hint="eastAsia" w:ascii="宋体" w:hAnsi="宋体"/>
          <w:b/>
          <w:bCs/>
          <w:color w:val="FF0000"/>
          <w:lang w:val="en-US" w:eastAsia="zh-CN"/>
        </w:rPr>
        <w:t>10</w:t>
      </w:r>
      <w:r>
        <w:rPr>
          <w:rFonts w:hint="default" w:ascii="宋体" w:hAnsi="宋体"/>
          <w:b/>
          <w:bCs/>
          <w:color w:val="FF0000"/>
          <w:lang w:val="en-US" w:eastAsia="zh-CN"/>
        </w:rPr>
        <w:t>%</w:t>
      </w:r>
      <w:r>
        <w:rPr>
          <w:rFonts w:hint="default" w:ascii="宋体" w:hAnsi="宋体"/>
          <w:lang w:val="en-US" w:eastAsia="zh-CN"/>
        </w:rPr>
        <w:t>的扣除，用扣除后的价格参与评审。满足多项优惠政策的企业，不重复享受多项价格扣除政策。</w:t>
      </w:r>
    </w:p>
    <w:p w14:paraId="4CA84F33">
      <w:pPr>
        <w:pStyle w:val="11"/>
        <w:numPr>
          <w:ilvl w:val="0"/>
          <w:numId w:val="0"/>
        </w:numPr>
        <w:rPr>
          <w:rFonts w:hint="default" w:ascii="宋体" w:hAnsi="宋体"/>
          <w:lang w:val="en-US" w:eastAsia="zh-CN"/>
        </w:rPr>
      </w:pPr>
      <w:r>
        <w:rPr>
          <w:rFonts w:hint="default" w:ascii="宋体" w:hAnsi="宋体"/>
          <w:lang w:val="en-US" w:eastAsia="zh-CN"/>
        </w:rPr>
        <w:t>（2）根据《工业和信息化部、国家统计局、国家发展和改革委员会、财政部关于印发中小企业划型标准规定的通知》（工信部联企业〔2011〕300号），本项目采购标的（服务需求）对应的中小企业划分标准所属行业为</w:t>
      </w:r>
      <w:r>
        <w:rPr>
          <w:rFonts w:hint="default" w:ascii="宋体" w:hAnsi="宋体"/>
          <w:b/>
          <w:bCs/>
          <w:color w:val="FF0000"/>
          <w:lang w:val="en-US" w:eastAsia="zh-CN"/>
        </w:rPr>
        <w:t>其他未列明行业</w:t>
      </w:r>
      <w:r>
        <w:rPr>
          <w:rFonts w:hint="default" w:ascii="宋体" w:hAnsi="宋体"/>
          <w:lang w:val="en-US" w:eastAsia="zh-CN"/>
        </w:rPr>
        <w:t>。</w:t>
      </w:r>
    </w:p>
    <w:p w14:paraId="49B09401">
      <w:pPr>
        <w:pStyle w:val="11"/>
        <w:numPr>
          <w:ilvl w:val="0"/>
          <w:numId w:val="0"/>
        </w:numPr>
        <w:rPr>
          <w:rFonts w:hint="default" w:ascii="宋体" w:hAnsi="宋体"/>
          <w:lang w:val="en-US" w:eastAsia="zh-CN"/>
        </w:rPr>
      </w:pPr>
    </w:p>
    <w:p w14:paraId="790195FC">
      <w:pPr>
        <w:pStyle w:val="11"/>
        <w:numPr>
          <w:ilvl w:val="0"/>
          <w:numId w:val="0"/>
        </w:numPr>
        <w:rPr>
          <w:rFonts w:hint="default" w:ascii="宋体" w:hAnsi="宋体"/>
          <w:lang w:val="en-US" w:eastAsia="zh-CN"/>
        </w:rPr>
      </w:pPr>
    </w:p>
    <w:p w14:paraId="62AFFA20">
      <w:pPr>
        <w:pStyle w:val="11"/>
        <w:numPr>
          <w:ilvl w:val="0"/>
          <w:numId w:val="0"/>
        </w:numPr>
        <w:rPr>
          <w:rFonts w:hint="default" w:ascii="宋体" w:hAnsi="宋体"/>
          <w:lang w:val="en-US" w:eastAsia="zh-CN"/>
        </w:rPr>
      </w:pPr>
    </w:p>
    <w:p w14:paraId="008EC651">
      <w:pPr>
        <w:pStyle w:val="11"/>
        <w:numPr>
          <w:ilvl w:val="0"/>
          <w:numId w:val="0"/>
        </w:numPr>
        <w:rPr>
          <w:rFonts w:hint="default" w:ascii="宋体" w:hAnsi="宋体"/>
          <w:lang w:val="en-US" w:eastAsia="zh-CN"/>
        </w:rPr>
      </w:pPr>
    </w:p>
    <w:p w14:paraId="28865D57">
      <w:pPr>
        <w:pStyle w:val="11"/>
        <w:numPr>
          <w:ilvl w:val="0"/>
          <w:numId w:val="0"/>
        </w:numPr>
        <w:rPr>
          <w:rFonts w:hint="default" w:ascii="宋体" w:hAnsi="宋体"/>
          <w:lang w:val="en-US" w:eastAsia="zh-CN"/>
        </w:rPr>
      </w:pPr>
    </w:p>
    <w:p w14:paraId="7B2CEE34">
      <w:pPr>
        <w:pStyle w:val="11"/>
        <w:numPr>
          <w:ilvl w:val="0"/>
          <w:numId w:val="0"/>
        </w:numPr>
        <w:rPr>
          <w:rFonts w:hint="default" w:ascii="宋体" w:hAnsi="宋体"/>
          <w:lang w:val="en-US" w:eastAsia="zh-CN"/>
        </w:rPr>
      </w:pPr>
    </w:p>
    <w:p w14:paraId="7F91B873">
      <w:pPr>
        <w:pStyle w:val="11"/>
        <w:numPr>
          <w:ilvl w:val="0"/>
          <w:numId w:val="0"/>
        </w:numPr>
        <w:rPr>
          <w:rFonts w:hint="default" w:ascii="宋体" w:hAnsi="宋体"/>
          <w:lang w:val="en-US" w:eastAsia="zh-CN"/>
        </w:rPr>
      </w:pPr>
    </w:p>
    <w:p w14:paraId="3070F6D7">
      <w:pPr>
        <w:pStyle w:val="11"/>
        <w:numPr>
          <w:ilvl w:val="0"/>
          <w:numId w:val="0"/>
        </w:numPr>
        <w:rPr>
          <w:rFonts w:hint="default" w:ascii="宋体" w:hAnsi="宋体"/>
          <w:lang w:val="en-US" w:eastAsia="zh-CN"/>
        </w:rPr>
      </w:pPr>
    </w:p>
    <w:p w14:paraId="680EC2A9">
      <w:pPr>
        <w:pStyle w:val="11"/>
        <w:numPr>
          <w:ilvl w:val="0"/>
          <w:numId w:val="0"/>
        </w:numPr>
        <w:rPr>
          <w:rFonts w:hint="default" w:ascii="宋体" w:hAnsi="宋体"/>
          <w:lang w:val="en-US" w:eastAsia="zh-CN"/>
        </w:rPr>
      </w:pPr>
    </w:p>
    <w:p w14:paraId="16AA97CD">
      <w:pPr>
        <w:pStyle w:val="11"/>
        <w:numPr>
          <w:ilvl w:val="0"/>
          <w:numId w:val="0"/>
        </w:numPr>
        <w:rPr>
          <w:rFonts w:hint="default" w:ascii="宋体" w:hAnsi="宋体"/>
          <w:lang w:val="en-US" w:eastAsia="zh-CN"/>
        </w:rPr>
      </w:pPr>
    </w:p>
    <w:p w14:paraId="24C69616">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符合政府采购优惠政策的证明材料</w:t>
      </w:r>
    </w:p>
    <w:p w14:paraId="1488031F">
      <w:pPr>
        <w:bidi w:val="0"/>
      </w:pPr>
    </w:p>
    <w:p w14:paraId="521149DF">
      <w:pPr>
        <w:bidi w:val="0"/>
      </w:pPr>
    </w:p>
    <w:p w14:paraId="57345242">
      <w:pPr>
        <w:spacing w:after="60"/>
        <w:jc w:val="center"/>
        <w:outlineLvl w:val="3"/>
        <w:rPr>
          <w:b/>
        </w:rPr>
      </w:pPr>
      <w:r>
        <w:rPr>
          <w:rFonts w:hint="eastAsia"/>
          <w:b/>
        </w:rPr>
        <w:t>1、中小企业声明函</w:t>
      </w:r>
    </w:p>
    <w:p w14:paraId="57AE5FC4">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郑重声明，根据《政府采购促进中小企业发展管理办法》（财库</w:t>
      </w:r>
      <w:r>
        <w:rPr>
          <w:rFonts w:hint="eastAsia" w:ascii="宋体" w:hAnsi="宋体" w:cs="微软雅黑"/>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2020</w:t>
      </w:r>
      <w:r>
        <w:rPr>
          <w:rFonts w:hint="eastAsia" w:ascii="宋体" w:hAnsi="宋体" w:cs="微软雅黑"/>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46 号）的规定，本</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参加</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采购人</w:t>
      </w:r>
      <w:r>
        <w:rPr>
          <w:rFonts w:ascii="宋体" w:hAnsi="宋体"/>
          <w:b/>
          <w:bCs/>
          <w:color w:val="000000" w:themeColor="text1"/>
          <w:szCs w:val="21"/>
          <w:u w:val="single"/>
          <w14:textFill>
            <w14:solidFill>
              <w14:schemeClr w14:val="tx1"/>
            </w14:solidFill>
          </w14:textFill>
        </w:rPr>
        <w:t>名称）</w:t>
      </w:r>
      <w:r>
        <w:rPr>
          <w:rFonts w:ascii="宋体" w:hAnsi="宋体"/>
          <w:color w:val="000000" w:themeColor="text1"/>
          <w:szCs w:val="21"/>
          <w14:textFill>
            <w14:solidFill>
              <w14:schemeClr w14:val="tx1"/>
            </w14:solidFill>
          </w14:textFill>
        </w:rPr>
        <w:t>的</w:t>
      </w:r>
      <w:r>
        <w:rPr>
          <w:rFonts w:ascii="宋体" w:hAnsi="宋体"/>
          <w:b/>
          <w:bCs/>
          <w:color w:val="000000" w:themeColor="text1"/>
          <w:szCs w:val="21"/>
          <w:u w:val="single"/>
          <w14:textFill>
            <w14:solidFill>
              <w14:schemeClr w14:val="tx1"/>
            </w14:solidFill>
          </w14:textFill>
        </w:rPr>
        <w:t>（项目名称）</w:t>
      </w:r>
      <w:r>
        <w:rPr>
          <w:rFonts w:ascii="宋体" w:hAnsi="宋体"/>
          <w:color w:val="000000" w:themeColor="text1"/>
          <w:szCs w:val="21"/>
          <w14:textFill>
            <w14:solidFill>
              <w14:schemeClr w14:val="tx1"/>
            </w14:solidFill>
          </w14:textFill>
        </w:rPr>
        <w:t>采购活动，</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全部由符合政策要求的中小企业</w:t>
      </w:r>
      <w:r>
        <w:rPr>
          <w:rFonts w:hint="eastAsia" w:ascii="宋体" w:hAnsi="宋体"/>
          <w:color w:val="000000" w:themeColor="text1"/>
          <w:szCs w:val="21"/>
          <w14:textFill>
            <w14:solidFill>
              <w14:schemeClr w14:val="tx1"/>
            </w14:solidFill>
          </w14:textFill>
        </w:rPr>
        <w:t>承接</w:t>
      </w:r>
      <w:r>
        <w:rPr>
          <w:rFonts w:ascii="宋体" w:hAnsi="宋体"/>
          <w:color w:val="000000" w:themeColor="text1"/>
          <w:szCs w:val="21"/>
          <w14:textFill>
            <w14:solidFill>
              <w14:schemeClr w14:val="tx1"/>
            </w14:solidFill>
          </w14:textFill>
        </w:rPr>
        <w:t>。相关企业的具体情况如下：</w:t>
      </w:r>
    </w:p>
    <w:p w14:paraId="4E9C1312">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，属于</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招标</w:t>
      </w:r>
      <w:r>
        <w:rPr>
          <w:rFonts w:ascii="宋体" w:hAnsi="宋体"/>
          <w:b/>
          <w:bCs/>
          <w:color w:val="000000" w:themeColor="text1"/>
          <w:szCs w:val="21"/>
          <w:u w:val="single"/>
          <w14:textFill>
            <w14:solidFill>
              <w14:schemeClr w14:val="tx1"/>
            </w14:solidFill>
          </w14:textFill>
        </w:rPr>
        <w:t xml:space="preserve">文件中明确的所属行业） </w:t>
      </w:r>
      <w:r>
        <w:rPr>
          <w:rFonts w:ascii="宋体" w:hAnsi="宋体"/>
          <w:color w:val="000000" w:themeColor="text1"/>
          <w:szCs w:val="21"/>
          <w14:textFill>
            <w14:solidFill>
              <w14:schemeClr w14:val="tx1"/>
            </w14:solidFill>
          </w14:textFill>
        </w:rPr>
        <w:t>行业；</w:t>
      </w:r>
      <w:r>
        <w:rPr>
          <w:rFonts w:hint="eastAsia" w:ascii="宋体" w:hAnsi="宋体"/>
          <w:color w:val="000000" w:themeColor="text1"/>
          <w:szCs w:val="21"/>
          <w14:textFill>
            <w14:solidFill>
              <w14:schemeClr w14:val="tx1"/>
            </w14:solidFill>
          </w14:textFill>
        </w:rPr>
        <w:t>承接企业</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（企业名称）</w:t>
      </w:r>
      <w:r>
        <w:rPr>
          <w:rFonts w:ascii="宋体" w:hAnsi="宋体"/>
          <w:color w:val="000000" w:themeColor="text1"/>
          <w:szCs w:val="21"/>
          <w14:textFill>
            <w14:solidFill>
              <w14:schemeClr w14:val="tx1"/>
            </w14:solidFill>
          </w14:textFill>
        </w:rPr>
        <w:t>，从业人员</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人，营业收入为</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万元，资产总额为</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 ，属于</w:t>
      </w:r>
      <w:r>
        <w:rPr>
          <w:rFonts w:ascii="宋体" w:hAnsi="宋体"/>
          <w:b/>
          <w:bCs/>
          <w:color w:val="000000" w:themeColor="text1"/>
          <w:szCs w:val="21"/>
          <w:u w:val="single"/>
          <w14:textFill>
            <w14:solidFill>
              <w14:schemeClr w14:val="tx1"/>
            </w14:solidFill>
          </w14:textFill>
        </w:rPr>
        <w:t>（中型企业、小型企业、微型企业）</w:t>
      </w:r>
      <w:r>
        <w:rPr>
          <w:rFonts w:ascii="宋体" w:hAnsi="宋体"/>
          <w:color w:val="000000" w:themeColor="text1"/>
          <w:szCs w:val="21"/>
          <w14:textFill>
            <w14:solidFill>
              <w14:schemeClr w14:val="tx1"/>
            </w14:solidFill>
          </w14:textFill>
        </w:rPr>
        <w:t xml:space="preserve">； </w:t>
      </w:r>
    </w:p>
    <w:p w14:paraId="42ADEFCA">
      <w:pPr>
        <w:ind w:firstLine="420" w:firstLineChars="200"/>
        <w:outlineLvl w:val="3"/>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2.</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，属于</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招标</w:t>
      </w:r>
      <w:r>
        <w:rPr>
          <w:rFonts w:ascii="宋体" w:hAnsi="宋体"/>
          <w:b/>
          <w:bCs/>
          <w:color w:val="000000" w:themeColor="text1"/>
          <w:szCs w:val="21"/>
          <w:u w:val="single"/>
          <w14:textFill>
            <w14:solidFill>
              <w14:schemeClr w14:val="tx1"/>
            </w14:solidFill>
          </w14:textFill>
        </w:rPr>
        <w:t xml:space="preserve">文件中明确的所属行业） </w:t>
      </w:r>
      <w:r>
        <w:rPr>
          <w:rFonts w:ascii="宋体" w:hAnsi="宋体"/>
          <w:color w:val="000000" w:themeColor="text1"/>
          <w:szCs w:val="21"/>
          <w14:textFill>
            <w14:solidFill>
              <w14:schemeClr w14:val="tx1"/>
            </w14:solidFill>
          </w14:textFill>
        </w:rPr>
        <w:t>行业；</w:t>
      </w:r>
      <w:r>
        <w:rPr>
          <w:rFonts w:hint="eastAsia" w:ascii="宋体" w:hAnsi="宋体"/>
          <w:color w:val="000000" w:themeColor="text1"/>
          <w:szCs w:val="21"/>
          <w14:textFill>
            <w14:solidFill>
              <w14:schemeClr w14:val="tx1"/>
            </w14:solidFill>
          </w14:textFill>
        </w:rPr>
        <w:t>承接企业</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（企业名称）</w:t>
      </w:r>
      <w:r>
        <w:rPr>
          <w:rFonts w:ascii="宋体" w:hAnsi="宋体"/>
          <w:color w:val="000000" w:themeColor="text1"/>
          <w:szCs w:val="21"/>
          <w14:textFill>
            <w14:solidFill>
              <w14:schemeClr w14:val="tx1"/>
            </w14:solidFill>
          </w14:textFill>
        </w:rPr>
        <w:t>，从业人员</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人，营业收入为</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万元，资产总额为</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 ，属于</w:t>
      </w:r>
      <w:r>
        <w:rPr>
          <w:rFonts w:ascii="宋体" w:hAnsi="宋体"/>
          <w:b/>
          <w:bCs/>
          <w:color w:val="000000" w:themeColor="text1"/>
          <w:szCs w:val="21"/>
          <w:u w:val="single"/>
          <w14:textFill>
            <w14:solidFill>
              <w14:schemeClr w14:val="tx1"/>
            </w14:solidFill>
          </w14:textFill>
        </w:rPr>
        <w:t>（中型企业、小型企业、微型企业）</w:t>
      </w:r>
      <w:r>
        <w:rPr>
          <w:rFonts w:hint="eastAsia" w:ascii="宋体" w:hAnsi="宋体"/>
          <w:color w:val="000000" w:themeColor="text1"/>
          <w:szCs w:val="21"/>
          <w14:textFill>
            <w14:solidFill>
              <w14:schemeClr w14:val="tx1"/>
            </w14:solidFill>
          </w14:textFill>
        </w:rPr>
        <w:t>；</w:t>
      </w:r>
    </w:p>
    <w:p w14:paraId="1A6E6909">
      <w:pPr>
        <w:ind w:firstLine="420" w:firstLineChars="200"/>
        <w:outlineLvl w:val="9"/>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405E43E5">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4DBFAE7C">
      <w:pPr>
        <w:spacing w:line="360" w:lineRule="exact"/>
        <w:ind w:right="-51" w:firstLine="420" w:firstLineChars="200"/>
        <w:rPr>
          <w:rFonts w:asciiTheme="minorEastAsia" w:hAnsiTheme="minorEastAsia"/>
          <w:szCs w:val="21"/>
        </w:rPr>
      </w:pPr>
      <w:bookmarkStart w:id="3" w:name="_Hlk73562275"/>
      <w:r>
        <w:rPr>
          <w:rFonts w:hint="eastAsia"/>
          <w:color w:val="000000" w:themeColor="text1"/>
          <w14:textFill>
            <w14:solidFill>
              <w14:schemeClr w14:val="tx1"/>
            </w14:solidFill>
          </w14:textFill>
        </w:rPr>
        <w:t>本单位</w:t>
      </w:r>
      <w:r>
        <w:rPr>
          <w:color w:val="000000" w:themeColor="text1"/>
          <w14:textFill>
            <w14:solidFill>
              <w14:schemeClr w14:val="tx1"/>
            </w14:solidFill>
          </w14:textFill>
        </w:rPr>
        <w:t>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号）第二十条规定，按照本办法规定提供声明函内容不实的，属于提供虚假材料谋取中标，依照《政府采购法》等政府采购有关法律法规规定</w:t>
      </w:r>
      <w:r>
        <w:rPr>
          <w:rFonts w:hint="eastAsia"/>
          <w:color w:val="000000" w:themeColor="text1"/>
          <w14:textFill>
            <w14:solidFill>
              <w14:schemeClr w14:val="tx1"/>
            </w14:solidFill>
          </w14:textFill>
        </w:rPr>
        <w:t>被</w:t>
      </w:r>
      <w:r>
        <w:rPr>
          <w:color w:val="000000" w:themeColor="text1"/>
          <w14:textFill>
            <w14:solidFill>
              <w14:schemeClr w14:val="tx1"/>
            </w14:solidFill>
          </w14:textFill>
        </w:rPr>
        <w:t>追究相应责任</w:t>
      </w:r>
      <w:bookmarkEnd w:id="3"/>
      <w:r>
        <w:rPr>
          <w:rFonts w:hint="eastAsia" w:asciiTheme="minorEastAsia" w:hAnsiTheme="minorEastAsia"/>
          <w:szCs w:val="21"/>
        </w:rPr>
        <w:t>。</w:t>
      </w:r>
    </w:p>
    <w:p w14:paraId="2E386A5A">
      <w:pPr>
        <w:spacing w:line="360" w:lineRule="exact"/>
        <w:ind w:firstLine="420" w:firstLineChars="200"/>
        <w:rPr>
          <w:rFonts w:asciiTheme="minorEastAsia" w:hAnsiTheme="minorEastAsia"/>
          <w:szCs w:val="21"/>
        </w:rPr>
      </w:pPr>
    </w:p>
    <w:p w14:paraId="39572024">
      <w:pPr>
        <w:spacing w:line="360" w:lineRule="exact"/>
        <w:jc w:val="center"/>
      </w:pPr>
      <w:r>
        <w:rPr>
          <w:rFonts w:hint="eastAsia"/>
          <w:szCs w:val="21"/>
          <w:lang w:val="en-US" w:eastAsia="zh-CN"/>
        </w:rPr>
        <w:t xml:space="preserve">      </w:t>
      </w:r>
      <w:r>
        <w:rPr>
          <w:rFonts w:hint="eastAsia"/>
          <w:szCs w:val="21"/>
          <w:lang w:eastAsia="zh-CN"/>
        </w:rPr>
        <w:t>企业名称</w:t>
      </w:r>
      <w:r>
        <w:rPr>
          <w:rFonts w:hint="eastAsia"/>
          <w:szCs w:val="21"/>
        </w:rPr>
        <w:t>：</w:t>
      </w:r>
    </w:p>
    <w:p w14:paraId="145AB875">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52CB79D">
      <w:pPr>
        <w:spacing w:line="360" w:lineRule="exact"/>
        <w:ind w:firstLine="420" w:firstLineChars="200"/>
        <w:rPr>
          <w:rFonts w:hint="eastAsia" w:ascii="宋体" w:hAnsi="宋体"/>
          <w:szCs w:val="21"/>
        </w:rPr>
      </w:pPr>
    </w:p>
    <w:p w14:paraId="4802FD7B">
      <w:pPr>
        <w:spacing w:line="360" w:lineRule="exact"/>
        <w:ind w:firstLine="420" w:firstLineChars="200"/>
        <w:rPr>
          <w:rFonts w:ascii="宋体" w:hAnsi="宋体"/>
          <w:szCs w:val="21"/>
        </w:rPr>
      </w:pPr>
      <w:r>
        <w:rPr>
          <w:rFonts w:hint="eastAsia" w:ascii="宋体" w:hAnsi="宋体"/>
          <w:szCs w:val="21"/>
        </w:rPr>
        <w:t>备注：</w:t>
      </w:r>
    </w:p>
    <w:p w14:paraId="30247017">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9C8F6E4">
      <w:pPr>
        <w:spacing w:line="360" w:lineRule="exact"/>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24CB3614">
      <w:pPr>
        <w:spacing w:line="360" w:lineRule="exact"/>
        <w:ind w:firstLine="420" w:firstLineChars="200"/>
        <w:rPr>
          <w:rFonts w:ascii="宋体" w:hAnsi="宋体"/>
          <w:szCs w:val="21"/>
        </w:rPr>
      </w:pPr>
    </w:p>
    <w:p w14:paraId="09CC71FA">
      <w:pPr>
        <w:spacing w:after="60" w:line="360" w:lineRule="exact"/>
        <w:jc w:val="center"/>
        <w:outlineLvl w:val="3"/>
        <w:rPr>
          <w:b/>
        </w:rPr>
      </w:pPr>
      <w:r>
        <w:rPr>
          <w:rFonts w:hint="eastAsia"/>
          <w:b/>
        </w:rPr>
        <w:t>2、监狱企业声明函</w:t>
      </w:r>
    </w:p>
    <w:p w14:paraId="5024C3AE">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88D2312">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2596C66">
      <w:pPr>
        <w:spacing w:line="360" w:lineRule="exact"/>
        <w:jc w:val="center"/>
        <w:rPr>
          <w:rFonts w:hint="eastAsia"/>
          <w:szCs w:val="21"/>
          <w:lang w:val="en-US" w:eastAsia="zh-CN"/>
        </w:rPr>
      </w:pPr>
      <w:r>
        <w:rPr>
          <w:rFonts w:hint="eastAsia"/>
          <w:szCs w:val="21"/>
          <w:lang w:val="en-US" w:eastAsia="zh-CN"/>
        </w:rPr>
        <w:t xml:space="preserve"> </w:t>
      </w:r>
    </w:p>
    <w:p w14:paraId="6D85DA13">
      <w:pPr>
        <w:spacing w:line="360" w:lineRule="exact"/>
        <w:jc w:val="center"/>
      </w:pPr>
      <w:r>
        <w:rPr>
          <w:rFonts w:hint="eastAsia"/>
          <w:szCs w:val="21"/>
          <w:lang w:val="en-US" w:eastAsia="zh-CN"/>
        </w:rPr>
        <w:t xml:space="preserve">     </w:t>
      </w:r>
      <w:r>
        <w:rPr>
          <w:rFonts w:hint="eastAsia"/>
          <w:szCs w:val="21"/>
          <w:lang w:eastAsia="zh-CN"/>
        </w:rPr>
        <w:t>企业名称</w:t>
      </w:r>
      <w:r>
        <w:rPr>
          <w:rFonts w:hint="eastAsia"/>
          <w:szCs w:val="21"/>
        </w:rPr>
        <w:t>：</w:t>
      </w:r>
    </w:p>
    <w:p w14:paraId="13E562A8">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228D319">
      <w:pPr>
        <w:spacing w:line="360" w:lineRule="exact"/>
        <w:rPr>
          <w:rFonts w:ascii="宋体"/>
          <w:b/>
          <w:szCs w:val="21"/>
        </w:rPr>
      </w:pPr>
      <w:r>
        <w:rPr>
          <w:rFonts w:hint="eastAsia" w:ascii="宋体" w:hAnsi="宋体"/>
          <w:szCs w:val="21"/>
        </w:rPr>
        <w:t xml:space="preserve">                                    </w:t>
      </w:r>
    </w:p>
    <w:p w14:paraId="5E87E293">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38DCB8E">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4AE5FB2">
      <w:pPr>
        <w:spacing w:after="60" w:line="360" w:lineRule="exact"/>
        <w:ind w:firstLine="420" w:firstLineChars="200"/>
        <w:rPr>
          <w:rFonts w:ascii="宋体" w:hAnsi="宋体"/>
          <w:szCs w:val="21"/>
        </w:rPr>
      </w:pPr>
      <w:r>
        <w:rPr>
          <w:rFonts w:hint="eastAsia" w:ascii="宋体" w:hAnsi="宋体"/>
          <w:szCs w:val="21"/>
        </w:rPr>
        <w:t xml:space="preserve">                                     </w:t>
      </w:r>
    </w:p>
    <w:p w14:paraId="2307C837">
      <w:pPr>
        <w:spacing w:after="60" w:line="360" w:lineRule="exact"/>
        <w:jc w:val="center"/>
        <w:outlineLvl w:val="3"/>
        <w:rPr>
          <w:b/>
          <w:bCs/>
        </w:rPr>
      </w:pPr>
      <w:r>
        <w:rPr>
          <w:rFonts w:hint="eastAsia"/>
          <w:b/>
        </w:rPr>
        <w:t>3、残疾人福利性单位声明函</w:t>
      </w:r>
    </w:p>
    <w:p w14:paraId="0E98208B">
      <w:pPr>
        <w:spacing w:line="3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000FA2DF">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F248597">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670E09EE">
      <w:pPr>
        <w:spacing w:line="360" w:lineRule="exact"/>
        <w:jc w:val="center"/>
        <w:rPr>
          <w:rFonts w:hint="eastAsia"/>
          <w:szCs w:val="21"/>
          <w:lang w:val="en-US" w:eastAsia="zh-CN"/>
        </w:rPr>
      </w:pPr>
    </w:p>
    <w:p w14:paraId="4CDB2B21">
      <w:pPr>
        <w:spacing w:line="360" w:lineRule="exact"/>
        <w:jc w:val="center"/>
      </w:pPr>
      <w:r>
        <w:rPr>
          <w:rFonts w:hint="eastAsia"/>
          <w:szCs w:val="21"/>
          <w:lang w:val="en-US" w:eastAsia="zh-CN"/>
        </w:rPr>
        <w:t xml:space="preserve">      </w:t>
      </w:r>
      <w:r>
        <w:rPr>
          <w:rFonts w:hint="eastAsia"/>
          <w:szCs w:val="21"/>
          <w:lang w:eastAsia="zh-CN"/>
        </w:rPr>
        <w:t>企业名称</w:t>
      </w:r>
      <w:r>
        <w:rPr>
          <w:rFonts w:hint="eastAsia"/>
          <w:szCs w:val="21"/>
        </w:rPr>
        <w:t>：</w:t>
      </w:r>
    </w:p>
    <w:p w14:paraId="04281E1B">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D3E4E7D">
      <w:pPr>
        <w:pStyle w:val="2"/>
      </w:pPr>
    </w:p>
    <w:p w14:paraId="12DFDE58">
      <w:pPr>
        <w:spacing w:line="360" w:lineRule="exact"/>
        <w:ind w:firstLine="424" w:firstLineChars="202"/>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4B9E7622">
      <w:pPr>
        <w:rPr>
          <w:rFonts w:ascii="宋体" w:hAnsi="宋体"/>
          <w:szCs w:val="21"/>
        </w:rPr>
      </w:pPr>
      <w:r>
        <w:rPr>
          <w:rFonts w:hint="eastAsia" w:ascii="宋体" w:hAnsi="宋体"/>
          <w:szCs w:val="21"/>
        </w:rPr>
        <w:t xml:space="preserve">       </w:t>
      </w:r>
    </w:p>
    <w:p w14:paraId="301D2107">
      <w:pPr>
        <w:pStyle w:val="11"/>
        <w:rPr>
          <w:rFonts w:hint="eastAsia" w:ascii="宋体" w:hAnsi="宋体"/>
          <w:lang w:val="en-US" w:eastAsia="zh-CN"/>
        </w:rPr>
      </w:pPr>
    </w:p>
    <w:p w14:paraId="771338CD">
      <w:pPr>
        <w:pStyle w:val="11"/>
        <w:rPr>
          <w:rFonts w:hint="eastAsia" w:ascii="宋体" w:hAnsi="宋体"/>
          <w:lang w:val="en-US" w:eastAsia="zh-CN"/>
        </w:rPr>
      </w:pPr>
    </w:p>
    <w:p w14:paraId="2F86D1E0">
      <w:pPr>
        <w:pStyle w:val="11"/>
      </w:pPr>
    </w:p>
    <w:p w14:paraId="6861C9ED">
      <w:pPr>
        <w:widowControl/>
        <w:jc w:val="left"/>
        <w:rPr>
          <w:rFonts w:ascii="宋体" w:hAnsi="宋体"/>
          <w:szCs w:val="21"/>
        </w:rPr>
      </w:pPr>
    </w:p>
    <w:p w14:paraId="697CEA38"/>
    <w:sectPr>
      <w:pgSz w:w="11907" w:h="16840"/>
      <w:pgMar w:top="1440" w:right="1797" w:bottom="1440" w:left="1797" w:header="851" w:footer="992" w:gutter="0"/>
      <w:cols w:space="425" w:num="1"/>
      <w:titlePg/>
      <w:docGrid w:linePitch="46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super" w:date="2025-01-15T15:54:34Z" w:initials="s">
    <w:p w14:paraId="5FDF4834">
      <w:pPr>
        <w:pStyle w:val="8"/>
        <w:rPr>
          <w:rFonts w:hint="eastAsia" w:eastAsia="宋体"/>
          <w:lang w:eastAsia="zh-CN"/>
        </w:rPr>
      </w:pPr>
      <w:r>
        <w:rPr>
          <w:rFonts w:hint="eastAsia"/>
          <w:lang w:eastAsia="zh-CN"/>
        </w:rPr>
        <w:t>经办人自行填写</w:t>
      </w:r>
    </w:p>
  </w:comment>
  <w:comment w:id="1" w:author="sssuper" w:date="2025-01-15T17:07:54Z" w:initials="s">
    <w:p w14:paraId="D7587809">
      <w:pPr>
        <w:pStyle w:val="8"/>
        <w:rPr>
          <w:rFonts w:hint="eastAsia" w:eastAsia="宋体"/>
          <w:lang w:eastAsia="zh-CN"/>
        </w:rPr>
      </w:pPr>
      <w:r>
        <w:rPr>
          <w:rFonts w:hint="eastAsia"/>
          <w:lang w:eastAsia="zh-CN"/>
        </w:rPr>
        <w:t>请经办人根据项目实际情况确认是否按照以上要求规定符合性审查</w:t>
      </w:r>
    </w:p>
  </w:comment>
  <w:comment w:id="2" w:author="sssuper" w:date="2025-01-15T17:46:26Z" w:initials="s">
    <w:p w14:paraId="75E312C4">
      <w:pPr>
        <w:pStyle w:val="8"/>
        <w:rPr>
          <w:rFonts w:hint="eastAsia" w:eastAsia="宋体"/>
          <w:lang w:eastAsia="zh-CN"/>
        </w:rPr>
      </w:pPr>
      <w:r>
        <w:rPr>
          <w:rFonts w:hint="eastAsia"/>
          <w:lang w:eastAsia="zh-CN"/>
        </w:rPr>
        <w:t>请经办人自行填写，并说清楚是否含本数</w:t>
      </w:r>
    </w:p>
  </w:comment>
  <w:comment w:id="3" w:author="sssuper" w:date="2025-01-15T17:48:44Z" w:initials="s">
    <w:p w14:paraId="17EF1DB8">
      <w:pPr>
        <w:pStyle w:val="8"/>
        <w:rPr>
          <w:rFonts w:hint="eastAsia" w:eastAsia="宋体"/>
          <w:lang w:eastAsia="zh-CN"/>
        </w:rPr>
      </w:pPr>
      <w:r>
        <w:rPr>
          <w:rFonts w:hint="eastAsia"/>
          <w:lang w:eastAsia="zh-CN"/>
        </w:rPr>
        <w:t>请经办人根据需求填写</w:t>
      </w:r>
    </w:p>
  </w:comment>
  <w:comment w:id="4" w:author="sssuper" w:date="2025-01-15T17:54:06Z" w:initials="s">
    <w:p w14:paraId="3F7C1BA3">
      <w:pPr>
        <w:pStyle w:val="8"/>
        <w:rPr>
          <w:rFonts w:hint="default" w:eastAsia="宋体"/>
          <w:lang w:val="en-US" w:eastAsia="zh-CN"/>
        </w:rPr>
      </w:pPr>
      <w:r>
        <w:rPr>
          <w:rFonts w:hint="eastAsia"/>
          <w:lang w:eastAsia="zh-CN"/>
        </w:rPr>
        <w:t>请经办人根据实际需求拟定</w:t>
      </w:r>
    </w:p>
  </w:comment>
  <w:comment w:id="5" w:author="sssuper" w:date="2025-01-15T17:56:00Z" w:initials="s">
    <w:p w14:paraId="503CE290">
      <w:pPr>
        <w:pStyle w:val="8"/>
      </w:pPr>
      <w:r>
        <w:rPr>
          <w:rFonts w:hint="eastAsia"/>
          <w:lang w:eastAsia="zh-CN"/>
        </w:rPr>
        <w:t>请经办人根据实际需求拟定</w:t>
      </w:r>
    </w:p>
  </w:comment>
  <w:comment w:id="6" w:author="sssuper" w:date="2025-01-15T17:56:22Z" w:initials="s">
    <w:p w14:paraId="FFFF6C90">
      <w:pPr>
        <w:pStyle w:val="8"/>
      </w:pPr>
      <w:r>
        <w:rPr>
          <w:rFonts w:hint="eastAsia"/>
          <w:lang w:eastAsia="zh-CN"/>
        </w:rPr>
        <w:t>请经办人根据实际需求拟定报价格式</w:t>
      </w:r>
    </w:p>
  </w:comment>
  <w:comment w:id="7" w:author="sssuper" w:date="2025-01-15T17:56:53Z" w:initials="s">
    <w:p w14:paraId="3FF7C00B">
      <w:pPr>
        <w:pStyle w:val="8"/>
      </w:pPr>
      <w:r>
        <w:rPr>
          <w:rFonts w:hint="eastAsia"/>
          <w:lang w:eastAsia="zh-CN"/>
        </w:rPr>
        <w:t>请经办人根据实际需求拟定</w:t>
      </w:r>
    </w:p>
  </w:comment>
  <w:comment w:id="8" w:author="sssuper" w:date="2025-01-15T17:57:32Z" w:initials="s">
    <w:p w14:paraId="F13FBD0F">
      <w:pPr>
        <w:pStyle w:val="8"/>
        <w:rPr>
          <w:b/>
          <w:bCs/>
        </w:rPr>
      </w:pPr>
      <w:r>
        <w:rPr>
          <w:rFonts w:hint="eastAsia"/>
          <w:lang w:eastAsia="zh-CN"/>
        </w:rPr>
        <w:t>请经办人根据实际需求拟定</w:t>
      </w:r>
    </w:p>
  </w:comment>
  <w:comment w:id="9" w:author="sssuper" w:date="2025-01-15T17:57:56Z" w:initials="s">
    <w:p w14:paraId="ED57F8D2">
      <w:pPr>
        <w:pStyle w:val="8"/>
      </w:pPr>
      <w:r>
        <w:rPr>
          <w:rFonts w:hint="eastAsia"/>
          <w:lang w:eastAsia="zh-CN"/>
        </w:rPr>
        <w:t>请经办人根据实际需求调整</w:t>
      </w:r>
    </w:p>
  </w:comment>
  <w:comment w:id="10" w:author="sssuper" w:date="2025-01-15T17:59:02Z" w:initials="s">
    <w:p w14:paraId="5D4E7478">
      <w:pPr>
        <w:pStyle w:val="8"/>
      </w:pPr>
      <w:r>
        <w:rPr>
          <w:rFonts w:hint="eastAsia"/>
          <w:lang w:eastAsia="zh-CN"/>
        </w:rPr>
        <w:t>请经办人根据前面评分因素进行调整</w:t>
      </w:r>
    </w:p>
  </w:comment>
  <w:comment w:id="11" w:author="sssuper" w:date="2025-01-15T18:02:17Z" w:initials="s">
    <w:p w14:paraId="7F7EE8E0">
      <w:pPr>
        <w:pStyle w:val="8"/>
        <w:rPr>
          <w:rFonts w:hint="eastAsia" w:eastAsia="宋体"/>
          <w:lang w:eastAsia="zh-CN"/>
        </w:rPr>
      </w:pPr>
      <w:r>
        <w:rPr>
          <w:rFonts w:hint="eastAsia"/>
          <w:lang w:eastAsia="zh-CN"/>
        </w:rPr>
        <w:t>请经办人自行填写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DF4834" w15:done="0"/>
  <w15:commentEx w15:paraId="D7587809" w15:done="0"/>
  <w15:commentEx w15:paraId="75E312C4" w15:done="0"/>
  <w15:commentEx w15:paraId="17EF1DB8" w15:done="0"/>
  <w15:commentEx w15:paraId="3F7C1BA3" w15:done="0"/>
  <w15:commentEx w15:paraId="503CE290" w15:done="0"/>
  <w15:commentEx w15:paraId="FFFF6C90" w15:done="0"/>
  <w15:commentEx w15:paraId="3FF7C00B" w15:done="0"/>
  <w15:commentEx w15:paraId="F13FBD0F" w15:done="0"/>
  <w15:commentEx w15:paraId="ED57F8D2" w15:done="0"/>
  <w15:commentEx w15:paraId="5D4E7478" w15:done="0"/>
  <w15:commentEx w15:paraId="7F7EE8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C5AE">
    <w:pPr>
      <w:pStyle w:val="9"/>
      <w:framePr w:wrap="around" w:vAnchor="text" w:hAnchor="margin" w:xAlign="center" w:y="1"/>
      <w:rPr>
        <w:rStyle w:val="17"/>
      </w:rPr>
    </w:pPr>
    <w:r>
      <w:t xml:space="preserve">- </w:t>
    </w:r>
    <w:r>
      <w:fldChar w:fldCharType="begin"/>
    </w:r>
    <w:r>
      <w:instrText xml:space="preserve"> PAGE </w:instrText>
    </w:r>
    <w:r>
      <w:fldChar w:fldCharType="separate"/>
    </w:r>
    <w:r>
      <w:t>2</w:t>
    </w:r>
    <w:r>
      <w:fldChar w:fldCharType="end"/>
    </w:r>
    <w:r>
      <w:t xml:space="preserve"> -</w:t>
    </w:r>
  </w:p>
  <w:p w14:paraId="707941D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B1A6">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p w14:paraId="5A41065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9480">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E9938"/>
    <w:multiLevelType w:val="singleLevel"/>
    <w:tmpl w:val="9BAE9938"/>
    <w:lvl w:ilvl="0" w:tentative="0">
      <w:start w:val="1"/>
      <w:numFmt w:val="chineseCounting"/>
      <w:suff w:val="nothing"/>
      <w:lvlText w:val="（%1）"/>
      <w:lvlJc w:val="left"/>
      <w:rPr>
        <w:rFonts w:hint="eastAsia"/>
      </w:rPr>
    </w:lvl>
  </w:abstractNum>
  <w:abstractNum w:abstractNumId="1">
    <w:nsid w:val="FF5FE82C"/>
    <w:multiLevelType w:val="singleLevel"/>
    <w:tmpl w:val="FF5FE82C"/>
    <w:lvl w:ilvl="0" w:tentative="0">
      <w:start w:val="2"/>
      <w:numFmt w:val="chineseCounting"/>
      <w:suff w:val="nothing"/>
      <w:lvlText w:val="%1、"/>
      <w:lvlJc w:val="left"/>
      <w:rPr>
        <w:rFonts w:hint="eastAsia"/>
      </w:rPr>
    </w:lvl>
  </w:abstractNum>
  <w:abstractNum w:abstractNumId="2">
    <w:nsid w:val="0455DBDA"/>
    <w:multiLevelType w:val="singleLevel"/>
    <w:tmpl w:val="0455DBDA"/>
    <w:lvl w:ilvl="0" w:tentative="0">
      <w:start w:val="4"/>
      <w:numFmt w:val="chineseCounting"/>
      <w:suff w:val="space"/>
      <w:lvlText w:val="第%1章"/>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super">
    <w15:presenceInfo w15:providerId="None" w15:userId="sssu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3A95997"/>
    <w:rsid w:val="15A10F61"/>
    <w:rsid w:val="1B026F58"/>
    <w:rsid w:val="1DF63E9E"/>
    <w:rsid w:val="2F3F41E5"/>
    <w:rsid w:val="2FB156C2"/>
    <w:rsid w:val="2FB22166"/>
    <w:rsid w:val="3CE84B04"/>
    <w:rsid w:val="4A1947CF"/>
    <w:rsid w:val="4AFA2DFF"/>
    <w:rsid w:val="54B1E899"/>
    <w:rsid w:val="56831D13"/>
    <w:rsid w:val="6FAF4866"/>
    <w:rsid w:val="7F6E7C70"/>
    <w:rsid w:val="B7FE7E9D"/>
    <w:rsid w:val="FBFB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rFonts w:eastAsia="黑体"/>
      <w:kern w:val="44"/>
      <w:szCs w:val="44"/>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customStyle="1" w:styleId="3">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line="360" w:lineRule="auto"/>
    </w:pPr>
    <w:rPr>
      <w:sz w:val="24"/>
    </w:rPr>
  </w:style>
  <w:style w:type="paragraph" w:styleId="12">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2"/>
    <w:qFormat/>
    <w:uiPriority w:val="0"/>
    <w:pPr>
      <w:spacing w:after="120" w:line="240" w:lineRule="auto"/>
      <w:ind w:firstLine="420" w:firstLineChars="100"/>
    </w:pPr>
    <w:rPr>
      <w:sz w:val="21"/>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font31"/>
    <w:basedOn w:val="16"/>
    <w:qFormat/>
    <w:uiPriority w:val="0"/>
    <w:rPr>
      <w:rFonts w:hint="eastAsia" w:ascii="仿宋_GB2312" w:eastAsia="仿宋_GB2312" w:cs="仿宋_GB2312"/>
      <w:color w:val="000000"/>
      <w:sz w:val="22"/>
      <w:szCs w:val="22"/>
      <w:u w:val="none"/>
    </w:rPr>
  </w:style>
  <w:style w:type="character" w:customStyle="1" w:styleId="19">
    <w:name w:val="font21"/>
    <w:basedOn w:val="16"/>
    <w:qFormat/>
    <w:uiPriority w:val="0"/>
    <w:rPr>
      <w:rFonts w:hint="eastAsia"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5445</Words>
  <Characters>5651</Characters>
  <Lines>0</Lines>
  <Paragraphs>0</Paragraphs>
  <TotalTime>59</TotalTime>
  <ScaleCrop>false</ScaleCrop>
  <LinksUpToDate>false</LinksUpToDate>
  <CharactersWithSpaces>5687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安颜</cp:lastModifiedBy>
  <cp:lastPrinted>2025-06-09T09:45:00Z</cp:lastPrinted>
  <dcterms:modified xsi:type="dcterms:W3CDTF">2025-06-09T11:37:40Z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eyJoZGlkIjoiNWQ2ZjNhOGI1ZDJlZjQwOTMxNDFjNTBkZTY1ZDRmNDYiLCJ1c2VySWQiOiI0MTgwNTA3NjgifQ==</vt:lpwstr>
  </property>
  <property fmtid="{D5CDD505-2E9C-101B-9397-08002B2CF9AE}" pid="4" name="ICV">
    <vt:lpwstr>3E5DEEDA61AF4BB5A225ACA0B490C867_12</vt:lpwstr>
  </property>
</Properties>
</file>