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0" w:beforeAutospacing="1" w:after="0" w:afterAutospacing="1"/>
        <w:ind w:firstLine="420"/>
        <w:jc w:val="center"/>
        <w:outlineLvl w:val="1"/>
        <w:rPr>
          <w:rFonts w:hint="eastAsia" w:ascii="方正小标宋简体" w:hAnsi="方正小标宋简体" w:eastAsia="方正小标宋简体" w:cs="方正小标宋简体"/>
          <w:bCs/>
          <w:color w:val="000000"/>
          <w:kern w:val="2"/>
          <w:sz w:val="44"/>
          <w:szCs w:val="44"/>
          <w:lang w:eastAsia="zh-CN"/>
        </w:rPr>
      </w:pPr>
      <w:r>
        <w:rPr>
          <w:rFonts w:hint="eastAsia" w:ascii="方正小标宋简体" w:hAnsi="方正小标宋简体" w:eastAsia="方正小标宋简体" w:cs="方正小标宋简体"/>
          <w:bCs/>
          <w:color w:val="000000"/>
          <w:kern w:val="2"/>
          <w:sz w:val="44"/>
          <w:szCs w:val="44"/>
          <w:lang w:eastAsia="zh-CN"/>
        </w:rPr>
        <w:t xml:space="preserve">   招标文件信息</w:t>
      </w:r>
    </w:p>
    <w:tbl>
      <w:tblPr>
        <w:tblStyle w:val="13"/>
        <w:tblW w:w="5000" w:type="pct"/>
        <w:jc w:val="center"/>
        <w:tblCellSpacing w:w="0" w:type="dxa"/>
        <w:tblLayout w:type="fixed"/>
        <w:tblCellMar>
          <w:top w:w="45" w:type="dxa"/>
          <w:left w:w="45" w:type="dxa"/>
          <w:bottom w:w="45" w:type="dxa"/>
          <w:right w:w="45" w:type="dxa"/>
        </w:tblCellMar>
      </w:tblPr>
      <w:tblGrid>
        <w:gridCol w:w="2881"/>
        <w:gridCol w:w="5522"/>
      </w:tblGrid>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rFonts w:eastAsia="宋体"/>
                <w:kern w:val="2"/>
                <w:sz w:val="30"/>
                <w:szCs w:val="30"/>
                <w:lang w:eastAsia="zh-CN"/>
              </w:rPr>
            </w:pPr>
            <w:r>
              <w:rPr>
                <w:rFonts w:ascii="宋体" w:hAnsi="宋体" w:eastAsia="宋体" w:cs="宋体"/>
                <w:sz w:val="30"/>
                <w:szCs w:val="30"/>
                <w:lang w:eastAsia="zh-CN"/>
              </w:rPr>
              <w:t>项目编号：</w:t>
            </w:r>
          </w:p>
        </w:tc>
        <w:tc>
          <w:tcPr>
            <w:tcW w:w="5220" w:type="dxa"/>
            <w:vAlign w:val="center"/>
          </w:tcPr>
          <w:p>
            <w:pPr>
              <w:widowControl/>
              <w:jc w:val="left"/>
              <w:rPr>
                <w:rFonts w:eastAsia="宋体"/>
                <w:kern w:val="2"/>
                <w:sz w:val="30"/>
                <w:szCs w:val="30"/>
                <w:lang w:eastAsia="zh-CN"/>
              </w:rPr>
            </w:pPr>
            <w:r>
              <w:rPr>
                <w:rFonts w:hint="eastAsia" w:eastAsia="宋体"/>
                <w:kern w:val="2"/>
                <w:sz w:val="30"/>
                <w:szCs w:val="30"/>
                <w:lang w:eastAsia="zh-CN"/>
              </w:rPr>
              <w:t>SZZXCG-2025-00390</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rFonts w:eastAsia="宋体"/>
                <w:kern w:val="2"/>
                <w:sz w:val="30"/>
                <w:szCs w:val="30"/>
                <w:lang w:eastAsia="zh-CN"/>
              </w:rPr>
            </w:pPr>
            <w:r>
              <w:rPr>
                <w:rFonts w:ascii="宋体" w:hAnsi="宋体" w:eastAsia="宋体" w:cs="宋体"/>
                <w:sz w:val="30"/>
                <w:szCs w:val="30"/>
                <w:lang w:eastAsia="zh-CN"/>
              </w:rPr>
              <w:t>项目名称：</w:t>
            </w:r>
          </w:p>
        </w:tc>
        <w:tc>
          <w:tcPr>
            <w:tcW w:w="5220" w:type="dxa"/>
            <w:vAlign w:val="center"/>
          </w:tcPr>
          <w:p>
            <w:pPr>
              <w:widowControl/>
              <w:jc w:val="left"/>
              <w:rPr>
                <w:rFonts w:eastAsia="宋体"/>
                <w:kern w:val="2"/>
                <w:sz w:val="30"/>
                <w:szCs w:val="30"/>
                <w:lang w:eastAsia="zh-CN"/>
              </w:rPr>
            </w:pPr>
            <w:r>
              <w:rPr>
                <w:rFonts w:hint="eastAsia" w:eastAsia="宋体"/>
                <w:kern w:val="2"/>
                <w:sz w:val="30"/>
                <w:szCs w:val="30"/>
                <w:lang w:eastAsia="zh-CN"/>
              </w:rPr>
              <w:t>殡仪馆防腐车间、告别厅及吉田墓园等相关维修项目</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rFonts w:eastAsia="宋体"/>
                <w:kern w:val="2"/>
                <w:sz w:val="30"/>
                <w:szCs w:val="30"/>
                <w:lang w:eastAsia="zh-CN"/>
              </w:rPr>
            </w:pPr>
            <w:r>
              <w:rPr>
                <w:rFonts w:ascii="宋体" w:hAnsi="宋体" w:eastAsia="宋体" w:cs="宋体"/>
                <w:sz w:val="30"/>
                <w:szCs w:val="30"/>
                <w:lang w:eastAsia="zh-CN"/>
              </w:rPr>
              <w:t>包 号：</w:t>
            </w:r>
          </w:p>
        </w:tc>
        <w:tc>
          <w:tcPr>
            <w:tcW w:w="5220" w:type="dxa"/>
            <w:vAlign w:val="center"/>
          </w:tcPr>
          <w:p>
            <w:pPr>
              <w:widowControl/>
              <w:jc w:val="left"/>
              <w:rPr>
                <w:rFonts w:eastAsia="宋体"/>
                <w:kern w:val="2"/>
                <w:sz w:val="30"/>
                <w:szCs w:val="30"/>
                <w:lang w:eastAsia="zh-CN"/>
              </w:rPr>
            </w:pPr>
            <w:r>
              <w:rPr>
                <w:rFonts w:ascii="宋体" w:hAnsi="宋体" w:eastAsia="宋体" w:cs="宋体"/>
                <w:sz w:val="30"/>
                <w:szCs w:val="30"/>
                <w:lang w:eastAsia="zh-CN"/>
              </w:rPr>
              <w:t>A</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rFonts w:eastAsia="宋体"/>
                <w:kern w:val="2"/>
                <w:sz w:val="30"/>
                <w:szCs w:val="30"/>
                <w:lang w:eastAsia="zh-CN"/>
              </w:rPr>
            </w:pPr>
            <w:r>
              <w:rPr>
                <w:rFonts w:ascii="宋体" w:hAnsi="宋体" w:eastAsia="宋体" w:cs="宋体"/>
                <w:sz w:val="30"/>
                <w:szCs w:val="30"/>
                <w:lang w:eastAsia="zh-CN"/>
              </w:rPr>
              <w:t>项目类型：</w:t>
            </w:r>
          </w:p>
        </w:tc>
        <w:tc>
          <w:tcPr>
            <w:tcW w:w="5220" w:type="dxa"/>
            <w:vAlign w:val="center"/>
          </w:tcPr>
          <w:p>
            <w:pPr>
              <w:widowControl/>
              <w:jc w:val="left"/>
              <w:rPr>
                <w:rFonts w:eastAsia="宋体"/>
                <w:kern w:val="2"/>
                <w:sz w:val="30"/>
                <w:szCs w:val="30"/>
                <w:lang w:eastAsia="zh-CN"/>
              </w:rPr>
            </w:pPr>
            <w:r>
              <w:rPr>
                <w:rFonts w:hint="eastAsia" w:ascii="宋体" w:hAnsi="宋体" w:eastAsia="宋体" w:cs="宋体"/>
                <w:sz w:val="30"/>
                <w:szCs w:val="30"/>
                <w:lang w:eastAsia="zh-CN" w:bidi="ar"/>
              </w:rPr>
              <w:t>工程</w:t>
            </w:r>
            <w:r>
              <w:rPr>
                <w:rFonts w:ascii="宋体" w:hAnsi="宋体" w:eastAsia="宋体" w:cs="宋体"/>
                <w:sz w:val="30"/>
                <w:szCs w:val="30"/>
                <w:lang w:eastAsia="zh-CN" w:bidi="ar"/>
              </w:rPr>
              <w:t>类</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rFonts w:eastAsia="宋体"/>
                <w:kern w:val="2"/>
                <w:sz w:val="30"/>
                <w:szCs w:val="30"/>
                <w:lang w:eastAsia="zh-CN"/>
              </w:rPr>
            </w:pPr>
            <w:r>
              <w:rPr>
                <w:rFonts w:ascii="宋体" w:hAnsi="宋体" w:eastAsia="宋体" w:cs="宋体"/>
                <w:sz w:val="30"/>
                <w:szCs w:val="30"/>
                <w:lang w:eastAsia="zh-CN"/>
              </w:rPr>
              <w:t>采购方式：</w:t>
            </w:r>
          </w:p>
        </w:tc>
        <w:tc>
          <w:tcPr>
            <w:tcW w:w="5220" w:type="dxa"/>
            <w:vAlign w:val="center"/>
          </w:tcPr>
          <w:p>
            <w:pPr>
              <w:widowControl/>
              <w:jc w:val="left"/>
              <w:rPr>
                <w:rFonts w:eastAsia="宋体"/>
                <w:kern w:val="2"/>
                <w:sz w:val="30"/>
                <w:szCs w:val="30"/>
                <w:lang w:eastAsia="zh-CN"/>
              </w:rPr>
            </w:pPr>
            <w:r>
              <w:rPr>
                <w:rFonts w:ascii="宋体" w:hAnsi="宋体" w:eastAsia="宋体" w:cs="宋体"/>
                <w:sz w:val="30"/>
                <w:szCs w:val="30"/>
                <w:lang w:eastAsia="zh-CN"/>
              </w:rPr>
              <w:t>公开</w:t>
            </w:r>
            <w:r>
              <w:rPr>
                <w:rFonts w:hint="eastAsia" w:ascii="宋体" w:hAnsi="宋体" w:eastAsia="宋体" w:cs="宋体"/>
                <w:sz w:val="30"/>
                <w:szCs w:val="30"/>
                <w:lang w:eastAsia="zh-CN"/>
              </w:rPr>
              <w:t>招标</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rFonts w:eastAsia="宋体"/>
                <w:kern w:val="2"/>
                <w:sz w:val="30"/>
                <w:szCs w:val="30"/>
                <w:lang w:eastAsia="zh-CN"/>
              </w:rPr>
            </w:pPr>
            <w:r>
              <w:rPr>
                <w:rFonts w:ascii="宋体" w:hAnsi="宋体" w:eastAsia="宋体" w:cs="宋体"/>
                <w:sz w:val="30"/>
                <w:szCs w:val="30"/>
                <w:lang w:eastAsia="zh-CN"/>
              </w:rPr>
              <w:t>货币类型：</w:t>
            </w:r>
          </w:p>
        </w:tc>
        <w:tc>
          <w:tcPr>
            <w:tcW w:w="5220" w:type="dxa"/>
            <w:vAlign w:val="center"/>
          </w:tcPr>
          <w:p>
            <w:pPr>
              <w:widowControl/>
              <w:jc w:val="left"/>
              <w:rPr>
                <w:rFonts w:eastAsia="宋体"/>
                <w:kern w:val="2"/>
                <w:sz w:val="30"/>
                <w:szCs w:val="30"/>
                <w:lang w:eastAsia="zh-CN"/>
              </w:rPr>
            </w:pPr>
            <w:r>
              <w:rPr>
                <w:rFonts w:ascii="宋体" w:hAnsi="宋体" w:eastAsia="宋体" w:cs="宋体"/>
                <w:sz w:val="30"/>
                <w:szCs w:val="30"/>
                <w:lang w:eastAsia="zh-CN"/>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pPr>
              <w:widowControl/>
              <w:jc w:val="right"/>
              <w:rPr>
                <w:rFonts w:eastAsia="宋体"/>
                <w:kern w:val="2"/>
                <w:sz w:val="30"/>
                <w:szCs w:val="30"/>
                <w:lang w:eastAsia="zh-CN"/>
              </w:rPr>
            </w:pPr>
            <w:r>
              <w:rPr>
                <w:rFonts w:ascii="宋体" w:hAnsi="宋体" w:eastAsia="宋体" w:cs="宋体"/>
                <w:sz w:val="30"/>
                <w:szCs w:val="30"/>
                <w:lang w:eastAsia="zh-CN"/>
              </w:rPr>
              <w:t>评标方法：</w:t>
            </w:r>
          </w:p>
        </w:tc>
        <w:tc>
          <w:tcPr>
            <w:tcW w:w="5220" w:type="dxa"/>
            <w:vAlign w:val="center"/>
          </w:tcPr>
          <w:p>
            <w:pPr>
              <w:widowControl/>
              <w:jc w:val="left"/>
              <w:rPr>
                <w:rFonts w:eastAsia="宋体"/>
                <w:kern w:val="2"/>
                <w:sz w:val="30"/>
                <w:szCs w:val="30"/>
                <w:lang w:eastAsia="zh-CN"/>
              </w:rPr>
            </w:pPr>
            <w:r>
              <w:rPr>
                <w:rFonts w:ascii="宋体" w:hAnsi="宋体" w:eastAsia="宋体" w:cs="宋体"/>
                <w:sz w:val="30"/>
                <w:szCs w:val="30"/>
                <w:lang w:eastAsia="zh-CN" w:bidi="ar"/>
              </w:rPr>
              <w:t>综合评分法</w:t>
            </w:r>
          </w:p>
        </w:tc>
      </w:tr>
    </w:tbl>
    <w:p>
      <w:pPr>
        <w:widowControl w:val="0"/>
        <w:jc w:val="center"/>
        <w:outlineLvl w:val="1"/>
        <w:rPr>
          <w:rFonts w:hint="eastAsia" w:ascii="黑体" w:hAnsi="黑体" w:eastAsia="黑体"/>
          <w:kern w:val="2"/>
          <w:sz w:val="40"/>
          <w:szCs w:val="40"/>
          <w:lang w:eastAsia="zh-CN"/>
        </w:rPr>
      </w:pPr>
      <w:r>
        <w:rPr>
          <w:rFonts w:hint="eastAsia" w:ascii="黑体" w:hAnsi="黑体" w:eastAsia="黑体"/>
          <w:kern w:val="2"/>
          <w:sz w:val="40"/>
          <w:szCs w:val="40"/>
          <w:lang w:eastAsia="zh-CN"/>
        </w:rPr>
        <w:t>资格性审查表</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88"/>
        <w:gridCol w:w="774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25"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val="0"/>
              <w:jc w:val="center"/>
              <w:rPr>
                <w:rFonts w:hint="eastAsia" w:ascii="宋体" w:hAnsi="宋体" w:eastAsia="宋体" w:cs="宋体"/>
                <w:kern w:val="2"/>
                <w:sz w:val="28"/>
                <w:szCs w:val="28"/>
                <w:lang w:eastAsia="zh-CN"/>
              </w:rPr>
            </w:pPr>
            <w:r>
              <w:rPr>
                <w:rFonts w:eastAsia="宋体"/>
                <w:kern w:val="2"/>
                <w:sz w:val="28"/>
                <w:szCs w:val="28"/>
                <w:lang w:eastAsia="zh-CN"/>
              </w:rPr>
              <w:t>序号</w:t>
            </w:r>
          </w:p>
        </w:tc>
        <w:tc>
          <w:tcPr>
            <w:tcW w:w="8247"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val="0"/>
              <w:jc w:val="center"/>
              <w:rPr>
                <w:rFonts w:hint="eastAsia" w:ascii="宋体" w:hAnsi="宋体" w:eastAsia="宋体" w:cs="宋体"/>
                <w:kern w:val="2"/>
                <w:sz w:val="28"/>
                <w:szCs w:val="28"/>
                <w:lang w:eastAsia="zh-CN"/>
              </w:rPr>
            </w:pPr>
            <w:r>
              <w:rPr>
                <w:rFonts w:eastAsia="宋体"/>
                <w:kern w:val="2"/>
                <w:sz w:val="28"/>
                <w:szCs w:val="28"/>
                <w:lang w:eastAsia="zh-CN"/>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825" w:type="dxa"/>
            <w:tcBorders>
              <w:top w:val="single" w:color="000000" w:sz="8" w:space="0"/>
              <w:left w:val="single" w:color="000000" w:sz="8" w:space="0"/>
              <w:bottom w:val="single" w:color="000000" w:sz="8" w:space="0"/>
              <w:right w:val="single" w:color="000000" w:sz="8" w:space="0"/>
            </w:tcBorders>
          </w:tcPr>
          <w:p>
            <w:pPr>
              <w:widowControl w:val="0"/>
              <w:jc w:val="center"/>
              <w:rPr>
                <w:rFonts w:hint="eastAsia" w:ascii="宋体" w:hAnsi="宋体" w:eastAsia="宋体" w:cs="宋体"/>
                <w:kern w:val="2"/>
                <w:sz w:val="21"/>
                <w:szCs w:val="21"/>
                <w:lang w:eastAsia="zh-CN"/>
              </w:rPr>
            </w:pPr>
            <w:r>
              <w:rPr>
                <w:rFonts w:eastAsia="宋体"/>
                <w:kern w:val="2"/>
                <w:sz w:val="21"/>
                <w:szCs w:val="21"/>
                <w:lang w:eastAsia="zh-CN"/>
              </w:rPr>
              <w:t>1</w:t>
            </w:r>
          </w:p>
        </w:tc>
        <w:tc>
          <w:tcPr>
            <w:tcW w:w="8247" w:type="dxa"/>
            <w:tcBorders>
              <w:top w:val="single" w:color="000000" w:sz="8" w:space="0"/>
              <w:left w:val="single" w:color="000000" w:sz="8" w:space="0"/>
              <w:bottom w:val="single" w:color="000000" w:sz="8" w:space="0"/>
              <w:right w:val="single" w:color="000000" w:sz="8" w:space="0"/>
            </w:tcBorders>
          </w:tcPr>
          <w:p>
            <w:pPr>
              <w:widowControl w:val="0"/>
              <w:jc w:val="both"/>
              <w:rPr>
                <w:rFonts w:hint="eastAsia" w:ascii="宋体" w:hAnsi="宋体" w:eastAsia="宋体" w:cs="宋体"/>
                <w:kern w:val="2"/>
                <w:sz w:val="21"/>
                <w:szCs w:val="21"/>
                <w:lang w:eastAsia="zh-CN"/>
              </w:rPr>
            </w:pPr>
            <w:r>
              <w:rPr>
                <w:rFonts w:ascii="宋体" w:hAnsi="宋体" w:eastAsia="宋体" w:cs="宋体"/>
                <w:sz w:val="21"/>
                <w:szCs w:val="21"/>
                <w:lang w:eastAsia="zh-CN"/>
              </w:rPr>
              <w:t>投标人不</w:t>
            </w:r>
            <w:r>
              <w:rPr>
                <w:rFonts w:hint="eastAsia" w:ascii="宋体" w:hAnsi="宋体" w:eastAsia="宋体" w:cs="宋体"/>
                <w:sz w:val="21"/>
                <w:szCs w:val="21"/>
                <w:lang w:eastAsia="zh-CN"/>
              </w:rPr>
              <w:t>符合</w:t>
            </w:r>
            <w:r>
              <w:rPr>
                <w:rFonts w:ascii="宋体" w:hAnsi="宋体" w:eastAsia="宋体" w:cs="宋体"/>
                <w:sz w:val="21"/>
                <w:szCs w:val="21"/>
                <w:lang w:eastAsia="zh-CN"/>
              </w:rPr>
              <w:t>资格要求，或未提交相应的资格证明资料（详见</w:t>
            </w:r>
            <w:r>
              <w:rPr>
                <w:rFonts w:hint="eastAsia" w:ascii="宋体" w:hAnsi="宋体" w:eastAsia="宋体" w:cs="宋体"/>
                <w:sz w:val="21"/>
                <w:szCs w:val="21"/>
                <w:lang w:eastAsia="zh-CN"/>
              </w:rPr>
              <w:t>招标</w:t>
            </w:r>
            <w:r>
              <w:rPr>
                <w:rFonts w:ascii="宋体" w:hAnsi="宋体" w:eastAsia="宋体" w:cs="宋体"/>
                <w:sz w:val="21"/>
                <w:szCs w:val="21"/>
                <w:lang w:eastAsia="zh-CN"/>
              </w:rPr>
              <w:t>公告</w:t>
            </w:r>
            <w:r>
              <w:rPr>
                <w:rFonts w:hint="eastAsia" w:ascii="宋体" w:hAnsi="宋体" w:eastAsia="宋体"/>
                <w:kern w:val="2"/>
                <w:sz w:val="21"/>
                <w:szCs w:val="21"/>
                <w:lang w:eastAsia="zh-CN"/>
              </w:rPr>
              <w:t>投标人资格要求</w:t>
            </w:r>
            <w:r>
              <w:rPr>
                <w:rFonts w:ascii="宋体" w:hAnsi="宋体" w:eastAsia="宋体" w:cs="宋体"/>
                <w:sz w:val="21"/>
                <w:szCs w:val="21"/>
                <w:lang w:eastAsia="zh-CN"/>
              </w:rPr>
              <w:t>）</w:t>
            </w:r>
          </w:p>
        </w:tc>
      </w:tr>
    </w:tbl>
    <w:p>
      <w:pPr>
        <w:widowControl w:val="0"/>
        <w:spacing w:before="280"/>
        <w:jc w:val="center"/>
        <w:outlineLvl w:val="1"/>
        <w:rPr>
          <w:rFonts w:hint="eastAsia" w:ascii="黑体" w:hAnsi="黑体" w:eastAsia="黑体"/>
          <w:kern w:val="2"/>
          <w:sz w:val="40"/>
          <w:szCs w:val="40"/>
          <w:lang w:eastAsia="zh-CN"/>
        </w:rPr>
      </w:pPr>
      <w:r>
        <w:rPr>
          <w:rFonts w:hint="eastAsia" w:ascii="黑体" w:hAnsi="黑体" w:eastAsia="黑体"/>
          <w:kern w:val="2"/>
          <w:sz w:val="40"/>
          <w:szCs w:val="40"/>
          <w:lang w:eastAsia="zh-CN"/>
        </w:rPr>
        <w:t>符合性审查表</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48"/>
        <w:gridCol w:w="778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3"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rFonts w:eastAsia="宋体"/>
                <w:kern w:val="2"/>
                <w:sz w:val="28"/>
                <w:szCs w:val="28"/>
                <w:lang w:eastAsia="zh-CN"/>
              </w:rPr>
            </w:pPr>
            <w:r>
              <w:rPr>
                <w:rFonts w:ascii="宋体" w:hAnsi="宋体" w:eastAsia="宋体" w:cs="宋体"/>
                <w:sz w:val="28"/>
                <w:szCs w:val="28"/>
                <w:lang w:eastAsia="zh-CN"/>
              </w:rPr>
              <w:t>序号</w:t>
            </w:r>
          </w:p>
        </w:tc>
        <w:tc>
          <w:tcPr>
            <w:tcW w:w="8295" w:type="dxa"/>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rFonts w:eastAsia="宋体"/>
                <w:kern w:val="2"/>
                <w:sz w:val="28"/>
                <w:szCs w:val="28"/>
                <w:lang w:eastAsia="zh-CN"/>
              </w:rPr>
            </w:pPr>
            <w:r>
              <w:rPr>
                <w:rFonts w:ascii="宋体" w:hAnsi="宋体" w:eastAsia="宋体" w:cs="宋体"/>
                <w:sz w:val="28"/>
                <w:szCs w:val="28"/>
                <w:lang w:eastAsia="zh-CN"/>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3"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1</w:t>
            </w:r>
          </w:p>
        </w:tc>
        <w:tc>
          <w:tcPr>
            <w:tcW w:w="8295" w:type="dxa"/>
            <w:tcBorders>
              <w:top w:val="single" w:color="000000" w:sz="8" w:space="0"/>
              <w:left w:val="single" w:color="000000" w:sz="8" w:space="0"/>
              <w:bottom w:val="single" w:color="000000" w:sz="8" w:space="0"/>
              <w:right w:val="single" w:color="000000" w:sz="8" w:space="0"/>
            </w:tcBorders>
          </w:tcPr>
          <w:p>
            <w:pPr>
              <w:widowControl/>
              <w:jc w:val="left"/>
              <w:textAlignment w:val="top"/>
              <w:rPr>
                <w:rFonts w:eastAsia="宋体"/>
                <w:kern w:val="2"/>
                <w:sz w:val="21"/>
                <w:szCs w:val="21"/>
                <w:lang w:eastAsia="zh-CN"/>
              </w:rPr>
            </w:pPr>
            <w:r>
              <w:rPr>
                <w:rFonts w:hint="eastAsia" w:eastAsia="宋体"/>
                <w:kern w:val="2"/>
                <w:sz w:val="21"/>
                <w:lang w:eastAsia="zh-CN"/>
              </w:rPr>
              <w:t>不得将一个包内容拆开投标；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3"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2</w:t>
            </w:r>
          </w:p>
        </w:tc>
        <w:tc>
          <w:tcPr>
            <w:tcW w:w="8295" w:type="dxa"/>
            <w:tcBorders>
              <w:top w:val="single" w:color="000000" w:sz="8" w:space="0"/>
              <w:left w:val="single" w:color="000000" w:sz="8" w:space="0"/>
              <w:bottom w:val="single" w:color="000000" w:sz="8" w:space="0"/>
              <w:right w:val="single" w:color="000000" w:sz="8" w:space="0"/>
            </w:tcBorders>
          </w:tcPr>
          <w:p>
            <w:pPr>
              <w:widowControl/>
              <w:jc w:val="left"/>
              <w:textAlignment w:val="top"/>
              <w:rPr>
                <w:rFonts w:eastAsia="宋体"/>
                <w:kern w:val="2"/>
                <w:sz w:val="21"/>
                <w:szCs w:val="21"/>
                <w:lang w:eastAsia="zh-CN"/>
              </w:rPr>
            </w:pPr>
            <w:r>
              <w:rPr>
                <w:rFonts w:hint="eastAsia" w:eastAsia="宋体"/>
                <w:kern w:val="2"/>
                <w:sz w:val="21"/>
                <w:lang w:eastAsia="zh-CN"/>
              </w:rPr>
              <w:t>对同一项目投标时，不得提供两套以上的投标方案（招标文件另有规定的除外）；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3"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3</w:t>
            </w:r>
          </w:p>
        </w:tc>
        <w:tc>
          <w:tcPr>
            <w:tcW w:w="8295" w:type="dxa"/>
            <w:tcBorders>
              <w:top w:val="single" w:color="000000" w:sz="8" w:space="0"/>
              <w:left w:val="single" w:color="000000" w:sz="8" w:space="0"/>
              <w:bottom w:val="single" w:color="000000" w:sz="8" w:space="0"/>
              <w:right w:val="single" w:color="000000" w:sz="8" w:space="0"/>
            </w:tcBorders>
          </w:tcPr>
          <w:p>
            <w:pPr>
              <w:widowControl/>
              <w:jc w:val="left"/>
              <w:textAlignment w:val="top"/>
              <w:rPr>
                <w:rFonts w:eastAsia="宋体"/>
                <w:kern w:val="2"/>
                <w:sz w:val="21"/>
                <w:szCs w:val="21"/>
                <w:lang w:eastAsia="zh-CN"/>
              </w:rPr>
            </w:pPr>
            <w:r>
              <w:rPr>
                <w:rFonts w:hint="eastAsia" w:eastAsia="宋体"/>
                <w:kern w:val="2"/>
                <w:sz w:val="21"/>
                <w:lang w:eastAsia="zh-CN"/>
              </w:rPr>
              <w:t>分项报价或投标总价不得高于相应预算金额（或设定的预算金额下的最高限价）；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3"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4</w:t>
            </w:r>
          </w:p>
        </w:tc>
        <w:tc>
          <w:tcPr>
            <w:tcW w:w="8295" w:type="dxa"/>
            <w:tcBorders>
              <w:top w:val="single" w:color="000000" w:sz="8" w:space="0"/>
              <w:left w:val="single" w:color="000000" w:sz="8" w:space="0"/>
              <w:bottom w:val="single" w:color="000000" w:sz="8" w:space="0"/>
              <w:right w:val="single" w:color="000000" w:sz="8" w:space="0"/>
            </w:tcBorders>
          </w:tcPr>
          <w:p>
            <w:pPr>
              <w:widowControl/>
              <w:jc w:val="left"/>
              <w:textAlignment w:val="top"/>
              <w:rPr>
                <w:rFonts w:eastAsia="宋体"/>
                <w:kern w:val="2"/>
                <w:sz w:val="21"/>
                <w:szCs w:val="21"/>
                <w:lang w:eastAsia="zh-CN"/>
              </w:rPr>
            </w:pPr>
            <w:r>
              <w:rPr>
                <w:rFonts w:hint="eastAsia" w:eastAsia="宋体"/>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3"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5</w:t>
            </w:r>
          </w:p>
        </w:tc>
        <w:tc>
          <w:tcPr>
            <w:tcW w:w="8295" w:type="dxa"/>
            <w:tcBorders>
              <w:top w:val="single" w:color="000000" w:sz="8" w:space="0"/>
              <w:left w:val="single" w:color="000000" w:sz="8" w:space="0"/>
              <w:bottom w:val="single" w:color="000000" w:sz="8" w:space="0"/>
              <w:right w:val="single" w:color="000000" w:sz="8" w:space="0"/>
            </w:tcBorders>
          </w:tcPr>
          <w:p>
            <w:pPr>
              <w:widowControl/>
              <w:jc w:val="left"/>
              <w:textAlignment w:val="top"/>
              <w:rPr>
                <w:rFonts w:eastAsia="宋体"/>
                <w:kern w:val="2"/>
                <w:sz w:val="21"/>
                <w:szCs w:val="21"/>
                <w:lang w:eastAsia="zh-CN"/>
              </w:rPr>
            </w:pPr>
            <w:r>
              <w:rPr>
                <w:rFonts w:hint="eastAsia" w:eastAsia="宋体"/>
                <w:kern w:val="2"/>
                <w:sz w:val="21"/>
                <w:lang w:eastAsia="zh-CN"/>
              </w:rPr>
              <w:t>投标人响应的内容在技术、商务等方面没有实质性满足（</w:t>
            </w:r>
            <w:r>
              <w:rPr>
                <w:rFonts w:hint="eastAsia" w:ascii="Calibri" w:hAnsi="Calibri" w:eastAsia="宋体"/>
                <w:kern w:val="2"/>
                <w:sz w:val="21"/>
                <w:lang w:eastAsia="zh-CN"/>
              </w:rPr>
              <w:t>或未响应招标文件中带★号条款或响应有负偏离）</w:t>
            </w:r>
            <w:r>
              <w:rPr>
                <w:rFonts w:hint="eastAsia" w:eastAsia="宋体"/>
                <w:kern w:val="2"/>
                <w:sz w:val="21"/>
                <w:lang w:eastAsia="zh-CN"/>
              </w:rPr>
              <w:t>招标文件要求的（是否实质性满足招标文件要求，由评审委员会根据实质性条款响应情况作出评判）；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3"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6</w:t>
            </w:r>
          </w:p>
        </w:tc>
        <w:tc>
          <w:tcPr>
            <w:tcW w:w="8295" w:type="dxa"/>
            <w:tcBorders>
              <w:top w:val="single" w:color="000000" w:sz="8" w:space="0"/>
              <w:left w:val="single" w:color="000000" w:sz="8" w:space="0"/>
              <w:bottom w:val="single" w:color="000000" w:sz="8" w:space="0"/>
              <w:right w:val="single" w:color="000000" w:sz="8" w:space="0"/>
            </w:tcBorders>
          </w:tcPr>
          <w:p>
            <w:pPr>
              <w:widowControl/>
              <w:jc w:val="left"/>
              <w:textAlignment w:val="top"/>
              <w:rPr>
                <w:rFonts w:eastAsia="宋体"/>
                <w:kern w:val="2"/>
                <w:sz w:val="21"/>
                <w:szCs w:val="21"/>
                <w:lang w:eastAsia="zh-CN"/>
              </w:rPr>
            </w:pPr>
            <w:r>
              <w:rPr>
                <w:rFonts w:hint="eastAsia" w:eastAsia="宋体"/>
                <w:kern w:val="2"/>
                <w:sz w:val="21"/>
                <w:lang w:eastAsia="zh-CN"/>
              </w:rPr>
              <w:t>未按招标文件所提供的样式填写《投标函》；未按招标文件所提供的《采购投标及履约承诺函》进行承诺或不符合承诺的；未按招标文件对投标文件组成的要求提供投标文件；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3"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7</w:t>
            </w:r>
          </w:p>
        </w:tc>
        <w:tc>
          <w:tcPr>
            <w:tcW w:w="8295" w:type="dxa"/>
            <w:tcBorders>
              <w:top w:val="single" w:color="000000" w:sz="8" w:space="0"/>
              <w:left w:val="single" w:color="000000" w:sz="8" w:space="0"/>
              <w:bottom w:val="single" w:color="000000" w:sz="8" w:space="0"/>
              <w:right w:val="single" w:color="000000" w:sz="8" w:space="0"/>
            </w:tcBorders>
          </w:tcPr>
          <w:p>
            <w:pPr>
              <w:widowControl/>
              <w:jc w:val="left"/>
              <w:textAlignment w:val="top"/>
              <w:rPr>
                <w:rFonts w:eastAsia="宋体"/>
                <w:kern w:val="2"/>
                <w:sz w:val="21"/>
                <w:szCs w:val="21"/>
                <w:lang w:eastAsia="zh-CN"/>
              </w:rPr>
            </w:pPr>
            <w:r>
              <w:rPr>
                <w:rFonts w:hint="eastAsia" w:eastAsia="宋体"/>
                <w:kern w:val="2"/>
                <w:sz w:val="21"/>
                <w:lang w:eastAsia="zh-CN"/>
              </w:rPr>
              <w:t>采购标的/所投产品/货物清单有缺漏项或响应不全或报价有缺漏或者对招标文件规定的项目需求内容或者需求数量进行修改，评审委员会判定投标响应不满足采购需求；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3"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8</w:t>
            </w:r>
          </w:p>
        </w:tc>
        <w:tc>
          <w:tcPr>
            <w:tcW w:w="8295" w:type="dxa"/>
            <w:tcBorders>
              <w:top w:val="single" w:color="000000" w:sz="8" w:space="0"/>
              <w:left w:val="single" w:color="000000" w:sz="8" w:space="0"/>
              <w:bottom w:val="single" w:color="000000" w:sz="8" w:space="0"/>
              <w:right w:val="single" w:color="000000" w:sz="8" w:space="0"/>
            </w:tcBorders>
          </w:tcPr>
          <w:p>
            <w:pPr>
              <w:widowControl/>
              <w:jc w:val="left"/>
              <w:textAlignment w:val="top"/>
              <w:rPr>
                <w:rFonts w:eastAsia="宋体"/>
                <w:kern w:val="2"/>
                <w:sz w:val="21"/>
                <w:szCs w:val="21"/>
                <w:lang w:eastAsia="zh-CN"/>
              </w:rPr>
            </w:pPr>
            <w:r>
              <w:rPr>
                <w:rFonts w:hint="eastAsia" w:eastAsia="宋体"/>
                <w:kern w:val="2"/>
                <w:sz w:val="21"/>
                <w:lang w:eastAsia="zh-CN"/>
              </w:rPr>
              <w:t>投标文件存在列放位置错误，导致属于信息公开情形的没有被公开；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3"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9</w:t>
            </w:r>
          </w:p>
        </w:tc>
        <w:tc>
          <w:tcPr>
            <w:tcW w:w="8295" w:type="dxa"/>
            <w:tcBorders>
              <w:top w:val="single" w:color="000000" w:sz="8" w:space="0"/>
              <w:left w:val="single" w:color="000000" w:sz="8" w:space="0"/>
              <w:bottom w:val="single" w:color="000000" w:sz="8" w:space="0"/>
              <w:right w:val="single" w:color="000000" w:sz="8" w:space="0"/>
            </w:tcBorders>
          </w:tcPr>
          <w:p>
            <w:pPr>
              <w:widowControl/>
              <w:jc w:val="left"/>
              <w:textAlignment w:val="top"/>
              <w:rPr>
                <w:rFonts w:eastAsia="宋体"/>
                <w:kern w:val="2"/>
                <w:sz w:val="21"/>
                <w:szCs w:val="21"/>
                <w:lang w:eastAsia="zh-CN"/>
              </w:rPr>
            </w:pPr>
            <w:r>
              <w:rPr>
                <w:rFonts w:hint="eastAsia" w:eastAsia="宋体"/>
                <w:kern w:val="2"/>
                <w:sz w:val="21"/>
                <w:lang w:eastAsia="zh-CN"/>
              </w:rPr>
              <w:t>投标文件电子文档不得带病毒；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3"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10</w:t>
            </w:r>
          </w:p>
        </w:tc>
        <w:tc>
          <w:tcPr>
            <w:tcW w:w="8295" w:type="dxa"/>
            <w:tcBorders>
              <w:top w:val="single" w:color="000000" w:sz="8" w:space="0"/>
              <w:left w:val="single" w:color="000000" w:sz="8" w:space="0"/>
              <w:bottom w:val="single" w:color="000000" w:sz="8" w:space="0"/>
              <w:right w:val="single" w:color="000000" w:sz="8" w:space="0"/>
            </w:tcBorders>
          </w:tcPr>
          <w:p>
            <w:pPr>
              <w:widowControl/>
              <w:jc w:val="left"/>
              <w:textAlignment w:val="top"/>
              <w:rPr>
                <w:rFonts w:eastAsia="宋体"/>
                <w:kern w:val="2"/>
                <w:sz w:val="21"/>
                <w:szCs w:val="21"/>
                <w:lang w:eastAsia="zh-CN"/>
              </w:rPr>
            </w:pPr>
            <w:r>
              <w:rPr>
                <w:rFonts w:hint="eastAsia" w:eastAsia="宋体"/>
                <w:kern w:val="2"/>
                <w:sz w:val="21"/>
                <w:lang w:eastAsia="zh-CN"/>
              </w:rPr>
              <w:t>投标文件用不属于本公司的电子密钥进行加密或投标文件未按时解密的；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3" w:type="dxa"/>
            <w:tcBorders>
              <w:top w:val="single" w:color="000000" w:sz="8" w:space="0"/>
              <w:left w:val="single" w:color="000000" w:sz="8" w:space="0"/>
              <w:bottom w:val="single" w:color="000000" w:sz="8" w:space="0"/>
              <w:right w:val="single" w:color="000000" w:sz="8" w:space="0"/>
            </w:tcBorders>
          </w:tcPr>
          <w:p>
            <w:pPr>
              <w:widowControl/>
              <w:jc w:val="center"/>
              <w:textAlignment w:val="top"/>
              <w:rPr>
                <w:rFonts w:eastAsia="宋体"/>
                <w:kern w:val="2"/>
                <w:sz w:val="21"/>
                <w:szCs w:val="21"/>
                <w:lang w:eastAsia="zh-CN"/>
              </w:rPr>
            </w:pPr>
            <w:r>
              <w:rPr>
                <w:rFonts w:ascii="宋体" w:hAnsi="宋体" w:eastAsia="宋体" w:cs="宋体"/>
                <w:sz w:val="21"/>
                <w:szCs w:val="21"/>
                <w:lang w:eastAsia="zh-CN"/>
              </w:rPr>
              <w:t>1</w:t>
            </w:r>
            <w:r>
              <w:rPr>
                <w:rFonts w:hint="eastAsia" w:ascii="宋体" w:hAnsi="宋体" w:eastAsia="宋体" w:cs="宋体"/>
                <w:sz w:val="21"/>
                <w:szCs w:val="21"/>
                <w:lang w:eastAsia="zh-CN"/>
              </w:rPr>
              <w:t>1</w:t>
            </w:r>
          </w:p>
        </w:tc>
        <w:tc>
          <w:tcPr>
            <w:tcW w:w="8295" w:type="dxa"/>
            <w:tcBorders>
              <w:top w:val="single" w:color="000000" w:sz="8" w:space="0"/>
              <w:left w:val="single" w:color="000000" w:sz="8" w:space="0"/>
              <w:bottom w:val="single" w:color="000000" w:sz="8" w:space="0"/>
              <w:right w:val="single" w:color="000000" w:sz="8" w:space="0"/>
            </w:tcBorders>
          </w:tcPr>
          <w:p>
            <w:pPr>
              <w:widowControl/>
              <w:jc w:val="left"/>
              <w:textAlignment w:val="top"/>
              <w:rPr>
                <w:rFonts w:eastAsia="宋体"/>
                <w:kern w:val="2"/>
                <w:sz w:val="21"/>
                <w:szCs w:val="21"/>
                <w:lang w:eastAsia="zh-CN"/>
              </w:rPr>
            </w:pPr>
            <w:r>
              <w:rPr>
                <w:rFonts w:hint="eastAsia" w:eastAsia="宋体"/>
                <w:kern w:val="2"/>
                <w:sz w:val="21"/>
                <w:lang w:eastAsia="zh-CN"/>
              </w:rPr>
              <w:t>法律、法规、规章、规范性文件规定的其他情形。</w:t>
            </w:r>
          </w:p>
        </w:tc>
      </w:tr>
    </w:tbl>
    <w:p>
      <w:pPr>
        <w:widowControl w:val="0"/>
        <w:jc w:val="center"/>
        <w:outlineLvl w:val="1"/>
        <w:rPr>
          <w:rFonts w:hint="eastAsia" w:ascii="黑体" w:hAnsi="黑体" w:eastAsia="黑体"/>
          <w:kern w:val="2"/>
          <w:sz w:val="40"/>
          <w:szCs w:val="40"/>
          <w:lang w:eastAsia="zh-CN"/>
        </w:rPr>
      </w:pPr>
      <w:r>
        <w:rPr>
          <w:rFonts w:hint="eastAsia" w:ascii="黑体" w:hAnsi="黑体" w:eastAsia="黑体"/>
          <w:kern w:val="2"/>
          <w:sz w:val="40"/>
          <w:szCs w:val="40"/>
          <w:lang w:eastAsia="zh-CN"/>
        </w:rPr>
        <w:t>评标信息</w:t>
      </w:r>
    </w:p>
    <w:tbl>
      <w:tblPr>
        <w:tblStyle w:val="13"/>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006"/>
        <w:gridCol w:w="628"/>
        <w:gridCol w:w="1676"/>
        <w:gridCol w:w="649"/>
        <w:gridCol w:w="4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8829" w:type="dxa"/>
            <w:gridSpan w:val="5"/>
            <w:vAlign w:val="center"/>
          </w:tcPr>
          <w:p>
            <w:pPr>
              <w:widowControl w:val="0"/>
              <w:jc w:val="left"/>
              <w:rPr>
                <w:rFonts w:hint="eastAsia" w:ascii="宋体" w:hAnsi="宋体" w:eastAsia="宋体" w:cs="宋体"/>
                <w:b/>
                <w:bCs/>
                <w:kern w:val="2"/>
                <w:lang w:eastAsia="zh-CN"/>
              </w:rPr>
            </w:pPr>
            <w:r>
              <w:rPr>
                <w:rFonts w:eastAsia="宋体"/>
                <w:b/>
                <w:bCs/>
                <w:kern w:val="2"/>
                <w:sz w:val="21"/>
                <w:lang w:eastAsia="zh-CN"/>
              </w:rPr>
              <w:t>评标方法：综合评分法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8829" w:type="dxa"/>
            <w:gridSpan w:val="5"/>
            <w:vAlign w:val="center"/>
          </w:tcPr>
          <w:p>
            <w:pPr>
              <w:widowControl w:val="0"/>
              <w:spacing w:line="324" w:lineRule="auto"/>
              <w:ind w:firstLine="420"/>
              <w:jc w:val="both"/>
              <w:rPr>
                <w:rFonts w:eastAsia="宋体"/>
                <w:kern w:val="2"/>
                <w:sz w:val="21"/>
                <w:szCs w:val="21"/>
                <w:lang w:eastAsia="zh-CN"/>
              </w:rPr>
            </w:pPr>
            <w:r>
              <w:rPr>
                <w:rFonts w:hint="eastAsia" w:eastAsia="宋体"/>
                <w:kern w:val="2"/>
                <w:sz w:val="21"/>
                <w:szCs w:val="21"/>
                <w:lang w:eastAsia="zh-CN"/>
              </w:rPr>
              <w:t>综合评分法，是指投标文件满足招标文件全部实质性要求，且按照评审因素的量化指标评审得分最高的投标人为中标候选人的评标方法。 （适用于中标候选人为1家的情形）</w:t>
            </w:r>
          </w:p>
          <w:p>
            <w:pPr>
              <w:widowControl w:val="0"/>
              <w:spacing w:line="324" w:lineRule="auto"/>
              <w:ind w:firstLine="420"/>
              <w:jc w:val="both"/>
              <w:rPr>
                <w:rFonts w:eastAsia="宋体"/>
                <w:kern w:val="2"/>
                <w:sz w:val="21"/>
                <w:szCs w:val="21"/>
                <w:lang w:eastAsia="zh-CN"/>
              </w:rPr>
            </w:pPr>
            <w:r>
              <w:rPr>
                <w:rFonts w:hint="eastAsia" w:eastAsia="宋体"/>
                <w:kern w:val="2"/>
                <w:sz w:val="21"/>
                <w:szCs w:val="21"/>
                <w:lang w:eastAsia="zh-CN"/>
              </w:rPr>
              <w:t>综合评分法。在最大限度地满足招标文件实质性要求的前提下，按照招标文件中规定的各项因素进行综合评审，评标总得分排名前列的投标人，作为推荐的候选中标供应商。（适用于中标候选人为多家的情形）</w:t>
            </w:r>
          </w:p>
          <w:p>
            <w:pPr>
              <w:widowControl w:val="0"/>
              <w:ind w:firstLine="420"/>
              <w:jc w:val="both"/>
              <w:rPr>
                <w:rFonts w:eastAsia="宋体"/>
                <w:kern w:val="2"/>
                <w:sz w:val="21"/>
                <w:szCs w:val="21"/>
                <w:lang w:eastAsia="zh-CN"/>
              </w:rPr>
            </w:pPr>
            <w:r>
              <w:rPr>
                <w:rFonts w:eastAsia="宋体"/>
                <w:kern w:val="2"/>
                <w:sz w:val="21"/>
                <w:szCs w:val="21"/>
                <w:lang w:eastAsia="zh-CN"/>
              </w:rPr>
              <w:t>价格分计算方法：</w:t>
            </w:r>
          </w:p>
          <w:p>
            <w:pPr>
              <w:widowControl w:val="0"/>
              <w:spacing w:line="324" w:lineRule="auto"/>
              <w:ind w:left="420"/>
              <w:jc w:val="both"/>
              <w:rPr>
                <w:rFonts w:eastAsia="宋体"/>
                <w:kern w:val="2"/>
                <w:sz w:val="21"/>
                <w:szCs w:val="21"/>
                <w:lang w:eastAsia="zh-CN"/>
              </w:rPr>
            </w:pPr>
            <w:r>
              <w:rPr>
                <w:rFonts w:eastAsia="宋体"/>
                <w:kern w:val="2"/>
                <w:sz w:val="21"/>
                <w:szCs w:val="21"/>
                <w:lang w:eastAsia="zh-CN"/>
              </w:rPr>
              <w:t>采用低价优先法计算，即满足</w:t>
            </w:r>
            <w:r>
              <w:rPr>
                <w:rFonts w:hint="eastAsia" w:eastAsia="宋体"/>
                <w:kern w:val="2"/>
                <w:sz w:val="21"/>
                <w:szCs w:val="21"/>
                <w:lang w:eastAsia="zh-CN"/>
              </w:rPr>
              <w:t>招标</w:t>
            </w:r>
            <w:r>
              <w:rPr>
                <w:rFonts w:eastAsia="宋体"/>
                <w:kern w:val="2"/>
                <w:sz w:val="21"/>
                <w:szCs w:val="21"/>
                <w:lang w:eastAsia="zh-CN"/>
              </w:rPr>
              <w:t xml:space="preserve">文件要求且投标价格最低的投标报价为评标基准价，其价格分为满分。其他投标人的价格分统一按照下列公式计算： </w:t>
            </w:r>
          </w:p>
          <w:p>
            <w:pPr>
              <w:widowControl w:val="0"/>
              <w:spacing w:line="324" w:lineRule="auto"/>
              <w:ind w:left="420"/>
              <w:jc w:val="both"/>
              <w:rPr>
                <w:rFonts w:eastAsia="宋体"/>
                <w:kern w:val="2"/>
                <w:sz w:val="21"/>
                <w:szCs w:val="21"/>
                <w:lang w:eastAsia="zh-CN"/>
              </w:rPr>
            </w:pPr>
            <w:r>
              <w:rPr>
                <w:rFonts w:eastAsia="宋体"/>
                <w:kern w:val="2"/>
                <w:sz w:val="21"/>
                <w:szCs w:val="21"/>
                <w:lang w:eastAsia="zh-CN"/>
              </w:rPr>
              <w:t xml:space="preserve">投标报价得分=(评标基准价／投标报价)×100 </w:t>
            </w:r>
          </w:p>
          <w:p>
            <w:pPr>
              <w:widowControl w:val="0"/>
              <w:spacing w:line="324" w:lineRule="auto"/>
              <w:ind w:left="420"/>
              <w:jc w:val="both"/>
              <w:rPr>
                <w:rFonts w:eastAsia="宋体"/>
                <w:kern w:val="2"/>
                <w:sz w:val="21"/>
                <w:szCs w:val="21"/>
                <w:lang w:eastAsia="zh-CN"/>
              </w:rPr>
            </w:pPr>
            <w:r>
              <w:rPr>
                <w:rFonts w:eastAsia="宋体"/>
                <w:kern w:val="2"/>
                <w:sz w:val="21"/>
                <w:szCs w:val="21"/>
                <w:lang w:eastAsia="zh-CN"/>
              </w:rPr>
              <w:t xml:space="preserve">评标总得分＝F1×A1＋F2×A2＋……＋Fn×An </w:t>
            </w:r>
          </w:p>
          <w:p>
            <w:pPr>
              <w:widowControl w:val="0"/>
              <w:spacing w:line="324" w:lineRule="auto"/>
              <w:ind w:left="420"/>
              <w:jc w:val="both"/>
              <w:rPr>
                <w:rFonts w:eastAsia="宋体"/>
                <w:kern w:val="2"/>
                <w:sz w:val="21"/>
                <w:szCs w:val="21"/>
                <w:lang w:eastAsia="zh-CN"/>
              </w:rPr>
            </w:pPr>
            <w:r>
              <w:rPr>
                <w:rFonts w:eastAsia="宋体"/>
                <w:kern w:val="2"/>
                <w:sz w:val="21"/>
                <w:szCs w:val="21"/>
                <w:lang w:eastAsia="zh-CN"/>
              </w:rPr>
              <w:t xml:space="preserve">F1、F2……Fn分别为各项评审因素的得分； </w:t>
            </w:r>
          </w:p>
          <w:p>
            <w:pPr>
              <w:widowControl w:val="0"/>
              <w:spacing w:line="324" w:lineRule="auto"/>
              <w:ind w:left="420"/>
              <w:jc w:val="both"/>
              <w:rPr>
                <w:rFonts w:eastAsia="宋体"/>
                <w:kern w:val="2"/>
                <w:sz w:val="21"/>
                <w:szCs w:val="21"/>
                <w:lang w:eastAsia="zh-CN"/>
              </w:rPr>
            </w:pPr>
            <w:r>
              <w:rPr>
                <w:rFonts w:eastAsia="宋体"/>
                <w:kern w:val="2"/>
                <w:sz w:val="21"/>
                <w:szCs w:val="21"/>
                <w:lang w:eastAsia="zh-CN"/>
              </w:rPr>
              <w:t xml:space="preserve">A1、A2、……An 分别为各项评审因素所占的权重(A1＋A2＋……＋An＝1)。 </w:t>
            </w:r>
          </w:p>
          <w:p>
            <w:pPr>
              <w:widowControl w:val="0"/>
              <w:spacing w:line="324" w:lineRule="auto"/>
              <w:ind w:left="420"/>
              <w:jc w:val="both"/>
              <w:rPr>
                <w:rFonts w:eastAsia="宋体"/>
                <w:kern w:val="2"/>
                <w:sz w:val="21"/>
                <w:szCs w:val="21"/>
                <w:lang w:eastAsia="zh-CN"/>
              </w:rPr>
            </w:pPr>
            <w:r>
              <w:rPr>
                <w:rFonts w:eastAsia="宋体"/>
                <w:kern w:val="2"/>
                <w:sz w:val="21"/>
                <w:szCs w:val="21"/>
                <w:lang w:eastAsia="zh-CN"/>
              </w:rPr>
              <w:t>评标过程中，不得去掉报价中的最高报价和最低报价。</w:t>
            </w:r>
          </w:p>
          <w:p>
            <w:pPr>
              <w:widowControl w:val="0"/>
              <w:spacing w:line="324" w:lineRule="auto"/>
              <w:ind w:left="420"/>
              <w:jc w:val="both"/>
              <w:rPr>
                <w:rFonts w:eastAsia="宋体"/>
                <w:kern w:val="2"/>
                <w:sz w:val="21"/>
                <w:szCs w:val="21"/>
                <w:lang w:eastAsia="zh-CN"/>
              </w:rPr>
            </w:pPr>
            <w:r>
              <w:rPr>
                <w:rFonts w:hint="eastAsia" w:eastAsia="宋体"/>
                <w:kern w:val="2"/>
                <w:sz w:val="21"/>
                <w:szCs w:val="21"/>
                <w:lang w:eastAsia="zh-CN"/>
              </w:rPr>
              <w:t>注：投标人的“技术响应情况”“技术偏离情况”等必须与客观实际保持一致，响应不实且情节严重的，经查实，将依法记入供应商诚信档案或受到行政处罚。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1049" w:type="dxa"/>
            <w:shd w:val="clear" w:color="auto" w:fill="E6EFFA"/>
            <w:vAlign w:val="center"/>
          </w:tcPr>
          <w:p>
            <w:pPr>
              <w:widowControl w:val="0"/>
              <w:wordWrap w:val="0"/>
              <w:jc w:val="center"/>
              <w:rPr>
                <w:rFonts w:hint="eastAsia" w:ascii="宋体" w:hAnsi="宋体" w:eastAsia="宋体" w:cs="宋体"/>
                <w:b/>
                <w:bCs/>
                <w:kern w:val="2"/>
                <w:sz w:val="21"/>
                <w:lang w:eastAsia="zh-CN"/>
              </w:rPr>
            </w:pPr>
            <w:r>
              <w:rPr>
                <w:rFonts w:eastAsia="宋体"/>
                <w:b/>
                <w:bCs/>
                <w:kern w:val="2"/>
                <w:sz w:val="21"/>
                <w:lang w:eastAsia="zh-CN"/>
              </w:rPr>
              <w:t>序号</w:t>
            </w:r>
          </w:p>
        </w:tc>
        <w:tc>
          <w:tcPr>
            <w:tcW w:w="3077" w:type="dxa"/>
            <w:gridSpan w:val="3"/>
            <w:shd w:val="clear" w:color="auto" w:fill="E6EFFA"/>
            <w:vAlign w:val="center"/>
          </w:tcPr>
          <w:p>
            <w:pPr>
              <w:widowControl w:val="0"/>
              <w:wordWrap w:val="0"/>
              <w:jc w:val="center"/>
              <w:rPr>
                <w:rFonts w:hint="eastAsia" w:ascii="宋体" w:hAnsi="宋体" w:eastAsia="宋体" w:cs="宋体"/>
                <w:b/>
                <w:bCs/>
                <w:kern w:val="2"/>
                <w:sz w:val="21"/>
                <w:lang w:eastAsia="zh-CN"/>
              </w:rPr>
            </w:pPr>
            <w:r>
              <w:rPr>
                <w:rFonts w:eastAsia="宋体"/>
                <w:b/>
                <w:bCs/>
                <w:kern w:val="2"/>
                <w:sz w:val="21"/>
                <w:lang w:eastAsia="zh-CN"/>
              </w:rPr>
              <w:t>评分项</w:t>
            </w:r>
          </w:p>
        </w:tc>
        <w:tc>
          <w:tcPr>
            <w:tcW w:w="4703" w:type="dxa"/>
            <w:shd w:val="clear" w:color="auto" w:fill="E6EFFA"/>
            <w:vAlign w:val="center"/>
          </w:tcPr>
          <w:p>
            <w:pPr>
              <w:widowControl w:val="0"/>
              <w:wordWrap w:val="0"/>
              <w:jc w:val="center"/>
              <w:rPr>
                <w:rFonts w:hint="eastAsia" w:ascii="宋体" w:hAnsi="宋体" w:eastAsia="宋体" w:cs="宋体"/>
                <w:b/>
                <w:bCs/>
                <w:kern w:val="2"/>
                <w:sz w:val="21"/>
                <w:lang w:eastAsia="zh-CN"/>
              </w:rPr>
            </w:pPr>
            <w:r>
              <w:rPr>
                <w:rFonts w:eastAsia="宋体"/>
                <w:b/>
                <w:bCs/>
                <w:kern w:val="2"/>
                <w:sz w:val="21"/>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1049" w:type="dxa"/>
            <w:vMerge w:val="restart"/>
          </w:tcPr>
          <w:p>
            <w:pPr>
              <w:widowControl w:val="0"/>
              <w:wordWrap w:val="0"/>
              <w:jc w:val="center"/>
              <w:rPr>
                <w:rFonts w:hint="eastAsia" w:ascii="宋体" w:hAnsi="宋体" w:eastAsia="宋体" w:cs="宋体"/>
                <w:b/>
                <w:bCs/>
                <w:color w:val="0000FF"/>
                <w:kern w:val="2"/>
                <w:sz w:val="21"/>
                <w:lang w:eastAsia="zh-CN"/>
              </w:rPr>
            </w:pPr>
            <w:r>
              <w:rPr>
                <w:rFonts w:eastAsia="宋体"/>
                <w:b/>
                <w:bCs/>
                <w:color w:val="0000FF"/>
                <w:kern w:val="2"/>
                <w:sz w:val="21"/>
                <w:lang w:eastAsia="zh-CN"/>
              </w:rPr>
              <w:t>1</w:t>
            </w:r>
          </w:p>
        </w:tc>
        <w:tc>
          <w:tcPr>
            <w:tcW w:w="3077" w:type="dxa"/>
            <w:gridSpan w:val="3"/>
          </w:tcPr>
          <w:p>
            <w:pPr>
              <w:widowControl w:val="0"/>
              <w:wordWrap w:val="0"/>
              <w:jc w:val="center"/>
              <w:rPr>
                <w:rFonts w:hint="eastAsia" w:ascii="宋体" w:hAnsi="宋体" w:eastAsia="宋体" w:cs="宋体"/>
                <w:b/>
                <w:bCs/>
                <w:color w:val="0000FF"/>
                <w:kern w:val="2"/>
                <w:sz w:val="21"/>
                <w:lang w:eastAsia="zh-CN"/>
              </w:rPr>
            </w:pPr>
            <w:r>
              <w:rPr>
                <w:rFonts w:eastAsia="宋体"/>
                <w:b/>
                <w:bCs/>
                <w:color w:val="0000FF"/>
                <w:kern w:val="2"/>
                <w:sz w:val="21"/>
                <w:lang w:eastAsia="zh-CN"/>
              </w:rPr>
              <w:t>价格</w:t>
            </w:r>
          </w:p>
        </w:tc>
        <w:tc>
          <w:tcPr>
            <w:tcW w:w="4703" w:type="dxa"/>
          </w:tcPr>
          <w:p>
            <w:pPr>
              <w:widowControl w:val="0"/>
              <w:wordWrap w:val="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1049" w:type="dxa"/>
            <w:vMerge w:val="continue"/>
            <w:vAlign w:val="center"/>
          </w:tcPr>
          <w:p>
            <w:pPr>
              <w:widowControl w:val="0"/>
              <w:jc w:val="both"/>
              <w:rPr>
                <w:rFonts w:hint="eastAsia" w:ascii="宋体" w:hAnsi="宋体" w:eastAsia="宋体" w:cs="宋体"/>
                <w:b/>
                <w:bCs/>
                <w:color w:val="0000FF"/>
                <w:kern w:val="2"/>
                <w:sz w:val="21"/>
                <w:lang w:eastAsia="zh-CN"/>
              </w:rPr>
            </w:pPr>
          </w:p>
        </w:tc>
        <w:tc>
          <w:tcPr>
            <w:tcW w:w="7780" w:type="dxa"/>
            <w:gridSpan w:val="4"/>
          </w:tcPr>
          <w:p>
            <w:pPr>
              <w:widowControl w:val="0"/>
              <w:wordWrap w:val="0"/>
              <w:jc w:val="both"/>
              <w:rPr>
                <w:rFonts w:hint="eastAsia" w:ascii="宋体" w:hAnsi="宋体" w:eastAsia="宋体" w:cs="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1049" w:type="dxa"/>
            <w:vMerge w:val="restart"/>
          </w:tcPr>
          <w:p>
            <w:pPr>
              <w:widowControl w:val="0"/>
              <w:wordWrap w:val="0"/>
              <w:jc w:val="center"/>
              <w:rPr>
                <w:rFonts w:hint="eastAsia" w:ascii="宋体" w:hAnsi="宋体" w:eastAsia="宋体" w:cs="宋体"/>
                <w:b/>
                <w:bCs/>
                <w:color w:val="0000FF"/>
                <w:kern w:val="2"/>
                <w:sz w:val="21"/>
                <w:lang w:eastAsia="zh-CN"/>
              </w:rPr>
            </w:pPr>
            <w:r>
              <w:rPr>
                <w:rFonts w:eastAsia="宋体"/>
                <w:b/>
                <w:bCs/>
                <w:color w:val="0000FF"/>
                <w:kern w:val="2"/>
                <w:sz w:val="21"/>
                <w:lang w:eastAsia="zh-CN"/>
              </w:rPr>
              <w:t>2</w:t>
            </w:r>
          </w:p>
        </w:tc>
        <w:tc>
          <w:tcPr>
            <w:tcW w:w="3077" w:type="dxa"/>
            <w:gridSpan w:val="3"/>
          </w:tcPr>
          <w:p>
            <w:pPr>
              <w:widowControl w:val="0"/>
              <w:wordWrap w:val="0"/>
              <w:jc w:val="center"/>
              <w:rPr>
                <w:rFonts w:hint="eastAsia" w:ascii="宋体" w:hAnsi="宋体" w:eastAsia="宋体" w:cs="宋体"/>
                <w:b/>
                <w:bCs/>
                <w:color w:val="0000FF"/>
                <w:kern w:val="2"/>
                <w:sz w:val="21"/>
                <w:lang w:eastAsia="zh-CN"/>
              </w:rPr>
            </w:pPr>
            <w:r>
              <w:rPr>
                <w:rFonts w:eastAsia="宋体"/>
                <w:b/>
                <w:bCs/>
                <w:color w:val="0000FF"/>
                <w:kern w:val="2"/>
                <w:sz w:val="21"/>
                <w:lang w:eastAsia="zh-CN"/>
              </w:rPr>
              <w:t>技术</w:t>
            </w:r>
            <w:r>
              <w:rPr>
                <w:rFonts w:hint="eastAsia" w:eastAsia="宋体"/>
                <w:b/>
                <w:bCs/>
                <w:color w:val="0000FF"/>
                <w:kern w:val="2"/>
                <w:sz w:val="21"/>
                <w:lang w:eastAsia="zh-CN"/>
              </w:rPr>
              <w:t>部分</w:t>
            </w:r>
          </w:p>
        </w:tc>
        <w:tc>
          <w:tcPr>
            <w:tcW w:w="4703" w:type="dxa"/>
          </w:tcPr>
          <w:p>
            <w:pPr>
              <w:widowControl w:val="0"/>
              <w:wordWrap w:val="0"/>
              <w:jc w:val="center"/>
              <w:rPr>
                <w:rFonts w:hint="eastAsia" w:ascii="宋体" w:hAnsi="宋体" w:eastAsia="宋体" w:cs="宋体"/>
                <w:b/>
                <w:bCs/>
                <w:color w:val="0000FF"/>
                <w:kern w:val="2"/>
                <w:sz w:val="21"/>
                <w:szCs w:val="21"/>
                <w:lang w:eastAsia="zh-CN"/>
              </w:rPr>
            </w:pPr>
            <w:r>
              <w:rPr>
                <w:rFonts w:hint="eastAsia" w:ascii="宋体" w:hAnsi="宋体" w:eastAsia="宋体" w:cs="宋体"/>
                <w:color w:val="0000FF"/>
                <w:spacing w:val="-1"/>
                <w:kern w:val="2"/>
                <w:sz w:val="23"/>
                <w:szCs w:val="23"/>
                <w:lang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1049" w:type="dxa"/>
            <w:vMerge w:val="continue"/>
            <w:vAlign w:val="center"/>
          </w:tcPr>
          <w:p>
            <w:pPr>
              <w:widowControl w:val="0"/>
              <w:jc w:val="both"/>
              <w:rPr>
                <w:rFonts w:hint="eastAsia" w:ascii="宋体" w:hAnsi="宋体" w:eastAsia="宋体" w:cs="宋体"/>
                <w:b/>
                <w:bCs/>
                <w:color w:val="0000FF"/>
                <w:kern w:val="2"/>
                <w:sz w:val="21"/>
                <w:lang w:eastAsia="zh-CN"/>
              </w:rPr>
            </w:pPr>
          </w:p>
        </w:tc>
        <w:tc>
          <w:tcPr>
            <w:tcW w:w="7780" w:type="dxa"/>
            <w:gridSpan w:val="4"/>
          </w:tcPr>
          <w:p>
            <w:pPr>
              <w:widowControl w:val="0"/>
              <w:wordWrap w:val="0"/>
              <w:jc w:val="both"/>
              <w:rPr>
                <w:rFonts w:hint="eastAsia" w:ascii="宋体" w:hAnsi="宋体" w:eastAsia="宋体" w:cs="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1049" w:type="dxa"/>
            <w:vMerge w:val="continue"/>
            <w:shd w:val="clear" w:color="auto" w:fill="E6EFFA"/>
            <w:vAlign w:val="center"/>
          </w:tcPr>
          <w:p>
            <w:pPr>
              <w:widowControl w:val="0"/>
              <w:jc w:val="both"/>
              <w:rPr>
                <w:rFonts w:hint="eastAsia" w:ascii="宋体" w:hAnsi="宋体" w:eastAsia="宋体" w:cs="宋体"/>
                <w:b/>
                <w:bCs/>
                <w:color w:val="0000FF"/>
                <w:kern w:val="2"/>
                <w:sz w:val="21"/>
                <w:lang w:eastAsia="zh-CN"/>
              </w:rPr>
            </w:pPr>
          </w:p>
        </w:tc>
        <w:tc>
          <w:tcPr>
            <w:tcW w:w="649" w:type="dxa"/>
            <w:shd w:val="clear" w:color="auto" w:fill="E6EFFA"/>
            <w:vAlign w:val="center"/>
          </w:tcPr>
          <w:p>
            <w:pPr>
              <w:widowControl w:val="0"/>
              <w:wordWrap w:val="0"/>
              <w:jc w:val="center"/>
              <w:rPr>
                <w:rFonts w:hint="eastAsia" w:ascii="宋体" w:hAnsi="宋体" w:eastAsia="宋体" w:cs="宋体"/>
                <w:kern w:val="2"/>
                <w:sz w:val="21"/>
                <w:szCs w:val="21"/>
                <w:lang w:eastAsia="zh-CN"/>
              </w:rPr>
            </w:pPr>
            <w:r>
              <w:rPr>
                <w:rFonts w:eastAsia="宋体"/>
                <w:kern w:val="2"/>
                <w:sz w:val="21"/>
                <w:szCs w:val="21"/>
                <w:lang w:eastAsia="zh-CN"/>
              </w:rPr>
              <w:t>序号</w:t>
            </w:r>
          </w:p>
        </w:tc>
        <w:tc>
          <w:tcPr>
            <w:tcW w:w="1757" w:type="dxa"/>
            <w:shd w:val="clear" w:color="auto" w:fill="E6EFFA"/>
            <w:vAlign w:val="center"/>
          </w:tcPr>
          <w:p>
            <w:pPr>
              <w:widowControl w:val="0"/>
              <w:wordWrap w:val="0"/>
              <w:jc w:val="center"/>
              <w:rPr>
                <w:rFonts w:hint="eastAsia" w:ascii="宋体" w:hAnsi="宋体" w:eastAsia="宋体" w:cs="宋体"/>
                <w:kern w:val="2"/>
                <w:sz w:val="21"/>
                <w:szCs w:val="21"/>
                <w:lang w:eastAsia="zh-CN"/>
              </w:rPr>
            </w:pPr>
            <w:r>
              <w:rPr>
                <w:rFonts w:hint="eastAsia" w:eastAsia="宋体"/>
                <w:kern w:val="2"/>
                <w:sz w:val="21"/>
                <w:szCs w:val="21"/>
                <w:lang w:eastAsia="zh-CN"/>
              </w:rPr>
              <w:t>评审因素</w:t>
            </w:r>
          </w:p>
        </w:tc>
        <w:tc>
          <w:tcPr>
            <w:tcW w:w="671" w:type="dxa"/>
            <w:shd w:val="clear" w:color="auto" w:fill="E6EFFA"/>
            <w:vAlign w:val="center"/>
          </w:tcPr>
          <w:p>
            <w:pPr>
              <w:widowControl w:val="0"/>
              <w:wordWrap w:val="0"/>
              <w:jc w:val="center"/>
              <w:rPr>
                <w:rFonts w:hint="eastAsia" w:ascii="宋体" w:hAnsi="宋体" w:eastAsia="宋体" w:cs="宋体"/>
                <w:kern w:val="2"/>
                <w:sz w:val="21"/>
                <w:szCs w:val="21"/>
                <w:lang w:eastAsia="zh-CN"/>
              </w:rPr>
            </w:pPr>
            <w:r>
              <w:rPr>
                <w:rFonts w:eastAsia="宋体"/>
                <w:kern w:val="2"/>
                <w:sz w:val="21"/>
                <w:szCs w:val="21"/>
                <w:lang w:eastAsia="zh-CN"/>
              </w:rPr>
              <w:t>权重(%)</w:t>
            </w:r>
          </w:p>
        </w:tc>
        <w:tc>
          <w:tcPr>
            <w:tcW w:w="4703" w:type="dxa"/>
            <w:shd w:val="clear" w:color="auto" w:fill="E6EFFA"/>
            <w:vAlign w:val="center"/>
          </w:tcPr>
          <w:p>
            <w:pPr>
              <w:widowControl w:val="0"/>
              <w:wordWrap w:val="0"/>
              <w:jc w:val="center"/>
              <w:rPr>
                <w:rFonts w:hint="eastAsia" w:ascii="宋体" w:hAnsi="宋体" w:eastAsia="宋体" w:cs="宋体"/>
                <w:kern w:val="2"/>
                <w:sz w:val="21"/>
                <w:szCs w:val="21"/>
                <w:lang w:eastAsia="zh-CN"/>
              </w:rPr>
            </w:pPr>
            <w:r>
              <w:rPr>
                <w:rFonts w:eastAsia="宋体"/>
                <w:kern w:val="2"/>
                <w:sz w:val="21"/>
                <w:szCs w:val="21"/>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1049" w:type="dxa"/>
            <w:vMerge w:val="continue"/>
            <w:vAlign w:val="center"/>
          </w:tcPr>
          <w:p>
            <w:pPr>
              <w:widowControl w:val="0"/>
              <w:jc w:val="both"/>
              <w:rPr>
                <w:rFonts w:hint="eastAsia" w:ascii="宋体" w:hAnsi="宋体" w:eastAsia="宋体" w:cs="宋体"/>
                <w:b/>
                <w:bCs/>
                <w:color w:val="0000FF"/>
                <w:kern w:val="2"/>
                <w:sz w:val="21"/>
                <w:lang w:eastAsia="zh-CN"/>
              </w:rPr>
            </w:pPr>
          </w:p>
        </w:tc>
        <w:tc>
          <w:tcPr>
            <w:tcW w:w="649" w:type="dx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757" w:type="dxa"/>
            <w:vAlign w:val="center"/>
          </w:tcPr>
          <w:p>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项目总体概述及理解</w:t>
            </w:r>
          </w:p>
        </w:tc>
        <w:tc>
          <w:tcPr>
            <w:tcW w:w="671" w:type="dxa"/>
            <w:vAlign w:val="center"/>
          </w:tcPr>
          <w:p>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w:t>
            </w:r>
          </w:p>
        </w:tc>
        <w:tc>
          <w:tcPr>
            <w:tcW w:w="4703" w:type="dxa"/>
            <w:vAlign w:val="center"/>
          </w:tcPr>
          <w:p>
            <w:pPr>
              <w:widowControl w:val="0"/>
              <w:adjustRightInd w:val="0"/>
              <w:snapToGrid w:val="0"/>
              <w:ind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（一）评分内容：</w:t>
            </w:r>
          </w:p>
          <w:p>
            <w:pPr>
              <w:widowControl w:val="0"/>
              <w:adjustRightInd w:val="0"/>
              <w:snapToGrid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对投标人提供的项目总体概述及理解进行评价，包括但不限于以下内容：</w:t>
            </w:r>
          </w:p>
          <w:p>
            <w:pPr>
              <w:widowControl w:val="0"/>
              <w:spacing w:before="67" w:line="251" w:lineRule="auto"/>
              <w:ind w:left="108" w:right="199" w:firstLine="15"/>
              <w:jc w:val="both"/>
              <w:rPr>
                <w:rFonts w:hint="eastAsia" w:ascii="宋体" w:hAnsi="宋体" w:eastAsia="宋体" w:cs="宋体"/>
                <w:spacing w:val="9"/>
                <w:kern w:val="2"/>
                <w:sz w:val="21"/>
                <w:szCs w:val="21"/>
                <w:lang w:eastAsia="zh-CN"/>
              </w:rPr>
            </w:pPr>
            <w:r>
              <w:rPr>
                <w:rFonts w:hint="eastAsia" w:ascii="宋体" w:hAnsi="宋体" w:eastAsia="宋体" w:cs="宋体"/>
                <w:spacing w:val="9"/>
                <w:kern w:val="2"/>
                <w:sz w:val="21"/>
                <w:szCs w:val="21"/>
                <w:lang w:eastAsia="zh-CN"/>
              </w:rPr>
              <w:t>1.项目基本情况和工作内容的理解。</w:t>
            </w:r>
          </w:p>
          <w:p>
            <w:pPr>
              <w:widowControl w:val="0"/>
              <w:spacing w:before="67" w:line="251" w:lineRule="auto"/>
              <w:ind w:left="123" w:right="199"/>
              <w:jc w:val="both"/>
              <w:rPr>
                <w:rFonts w:hint="eastAsia" w:ascii="宋体" w:hAnsi="宋体" w:eastAsia="宋体" w:cs="宋体"/>
                <w:kern w:val="2"/>
                <w:sz w:val="21"/>
                <w:szCs w:val="21"/>
                <w:lang w:eastAsia="zh-CN"/>
              </w:rPr>
            </w:pPr>
            <w:r>
              <w:rPr>
                <w:rFonts w:hint="eastAsia" w:ascii="宋体" w:hAnsi="宋体" w:eastAsia="宋体" w:cs="宋体"/>
                <w:spacing w:val="11"/>
                <w:kern w:val="2"/>
                <w:sz w:val="21"/>
                <w:szCs w:val="21"/>
                <w:lang w:eastAsia="zh-CN"/>
              </w:rPr>
              <w:t>2</w:t>
            </w:r>
            <w:r>
              <w:rPr>
                <w:rFonts w:hint="eastAsia" w:ascii="宋体" w:hAnsi="宋体" w:eastAsia="宋体" w:cs="宋体"/>
                <w:spacing w:val="10"/>
                <w:kern w:val="2"/>
                <w:sz w:val="21"/>
                <w:szCs w:val="21"/>
                <w:lang w:eastAsia="zh-CN"/>
              </w:rPr>
              <w:t>.项目组织实施的总体思路和综合措施。</w:t>
            </w:r>
            <w:r>
              <w:rPr>
                <w:rFonts w:hint="eastAsia" w:ascii="宋体" w:hAnsi="宋体" w:eastAsia="宋体" w:cs="宋体"/>
                <w:kern w:val="2"/>
                <w:sz w:val="21"/>
                <w:szCs w:val="21"/>
                <w:lang w:eastAsia="zh-CN"/>
              </w:rPr>
              <w:t xml:space="preserve"> </w:t>
            </w:r>
            <w:r>
              <w:rPr>
                <w:rFonts w:hint="eastAsia" w:ascii="宋体" w:hAnsi="宋体" w:eastAsia="宋体" w:cs="宋体"/>
                <w:spacing w:val="9"/>
                <w:kern w:val="2"/>
                <w:sz w:val="21"/>
                <w:szCs w:val="21"/>
                <w:lang w:eastAsia="zh-CN"/>
              </w:rPr>
              <w:t>3.对本项目规模，建设内容，服务需求</w:t>
            </w:r>
            <w:r>
              <w:rPr>
                <w:rFonts w:hint="eastAsia" w:ascii="宋体" w:hAnsi="宋体" w:eastAsia="宋体" w:cs="宋体"/>
                <w:spacing w:val="6"/>
                <w:kern w:val="2"/>
                <w:sz w:val="21"/>
                <w:szCs w:val="21"/>
                <w:lang w:eastAsia="zh-CN"/>
              </w:rPr>
              <w:t>概</w:t>
            </w:r>
            <w:r>
              <w:rPr>
                <w:rFonts w:hint="eastAsia" w:ascii="宋体" w:hAnsi="宋体" w:eastAsia="宋体" w:cs="宋体"/>
                <w:kern w:val="2"/>
                <w:sz w:val="21"/>
                <w:szCs w:val="21"/>
                <w:lang w:eastAsia="zh-CN"/>
              </w:rPr>
              <w:t xml:space="preserve"> </w:t>
            </w:r>
            <w:r>
              <w:rPr>
                <w:rFonts w:hint="eastAsia" w:ascii="宋体" w:hAnsi="宋体" w:eastAsia="宋体" w:cs="宋体"/>
                <w:spacing w:val="3"/>
                <w:kern w:val="2"/>
                <w:sz w:val="21"/>
                <w:szCs w:val="21"/>
                <w:lang w:eastAsia="zh-CN"/>
              </w:rPr>
              <w:t>述 。</w:t>
            </w:r>
          </w:p>
          <w:p>
            <w:pPr>
              <w:widowControl w:val="0"/>
              <w:spacing w:line="228" w:lineRule="auto"/>
              <w:ind w:left="118"/>
              <w:jc w:val="both"/>
              <w:rPr>
                <w:rFonts w:hint="eastAsia" w:ascii="宋体" w:hAnsi="宋体" w:eastAsia="宋体" w:cs="宋体"/>
                <w:kern w:val="2"/>
                <w:sz w:val="21"/>
                <w:szCs w:val="21"/>
                <w:lang w:eastAsia="zh-CN"/>
              </w:rPr>
            </w:pPr>
            <w:r>
              <w:rPr>
                <w:rFonts w:hint="eastAsia" w:ascii="宋体" w:hAnsi="宋体" w:eastAsia="宋体" w:cs="宋体"/>
                <w:spacing w:val="22"/>
                <w:kern w:val="2"/>
                <w:sz w:val="21"/>
                <w:szCs w:val="21"/>
                <w:lang w:eastAsia="zh-CN"/>
              </w:rPr>
              <w:t>(</w:t>
            </w:r>
            <w:r>
              <w:rPr>
                <w:rFonts w:hint="eastAsia" w:ascii="宋体" w:hAnsi="宋体" w:eastAsia="宋体" w:cs="宋体"/>
                <w:spacing w:val="16"/>
                <w:kern w:val="2"/>
                <w:sz w:val="21"/>
                <w:szCs w:val="21"/>
                <w:lang w:eastAsia="zh-CN"/>
              </w:rPr>
              <w:t>二) 评分标准：</w:t>
            </w:r>
          </w:p>
          <w:p>
            <w:pPr>
              <w:widowControl w:val="0"/>
              <w:ind w:firstLine="404" w:firstLineChars="200"/>
              <w:jc w:val="left"/>
              <w:rPr>
                <w:rFonts w:hint="eastAsia" w:ascii="宋体" w:hAnsi="宋体" w:eastAsia="宋体" w:cs="宋体"/>
                <w:spacing w:val="4"/>
                <w:kern w:val="2"/>
                <w:sz w:val="21"/>
                <w:szCs w:val="21"/>
                <w:lang w:eastAsia="zh-CN"/>
              </w:rPr>
            </w:pPr>
            <w:r>
              <w:rPr>
                <w:rFonts w:hint="eastAsia" w:ascii="宋体" w:hAnsi="宋体" w:eastAsia="宋体" w:cs="宋体"/>
                <w:spacing w:val="-4"/>
                <w:kern w:val="2"/>
                <w:sz w:val="21"/>
                <w:szCs w:val="21"/>
                <w:lang w:eastAsia="zh-CN"/>
              </w:rPr>
              <w:t>内容</w:t>
            </w:r>
            <w:r>
              <w:rPr>
                <w:rFonts w:hint="eastAsia" w:ascii="宋体" w:hAnsi="宋体" w:eastAsia="宋体" w:cs="宋体"/>
                <w:spacing w:val="-3"/>
                <w:kern w:val="2"/>
                <w:sz w:val="21"/>
                <w:szCs w:val="21"/>
                <w:lang w:eastAsia="zh-CN"/>
              </w:rPr>
              <w:t>包</w:t>
            </w:r>
            <w:r>
              <w:rPr>
                <w:rFonts w:hint="eastAsia" w:ascii="宋体" w:hAnsi="宋体" w:eastAsia="宋体" w:cs="宋体"/>
                <w:spacing w:val="-2"/>
                <w:kern w:val="2"/>
                <w:sz w:val="21"/>
                <w:szCs w:val="21"/>
                <w:lang w:eastAsia="zh-CN"/>
              </w:rPr>
              <w:t>含以上 3 项要求的，得 60 分，每缺</w:t>
            </w:r>
            <w:r>
              <w:rPr>
                <w:rFonts w:hint="eastAsia" w:ascii="宋体" w:hAnsi="宋体" w:eastAsia="宋体" w:cs="宋体"/>
                <w:kern w:val="2"/>
                <w:sz w:val="21"/>
                <w:szCs w:val="21"/>
                <w:lang w:eastAsia="zh-CN"/>
              </w:rPr>
              <w:t xml:space="preserve"> </w:t>
            </w:r>
            <w:r>
              <w:rPr>
                <w:rFonts w:hint="eastAsia" w:ascii="宋体" w:hAnsi="宋体" w:eastAsia="宋体" w:cs="宋体"/>
                <w:spacing w:val="6"/>
                <w:kern w:val="2"/>
                <w:sz w:val="21"/>
                <w:szCs w:val="21"/>
                <w:lang w:eastAsia="zh-CN"/>
              </w:rPr>
              <w:t>少一项内容</w:t>
            </w:r>
            <w:r>
              <w:rPr>
                <w:rFonts w:hint="eastAsia" w:ascii="宋体" w:hAnsi="宋体" w:eastAsia="宋体" w:cs="宋体"/>
                <w:spacing w:val="3"/>
                <w:kern w:val="2"/>
                <w:sz w:val="21"/>
                <w:szCs w:val="21"/>
                <w:lang w:eastAsia="zh-CN"/>
              </w:rPr>
              <w:t>扣 20 分；其余根据投标人响应</w:t>
            </w:r>
            <w:r>
              <w:rPr>
                <w:rFonts w:hint="eastAsia" w:ascii="宋体" w:hAnsi="宋体" w:eastAsia="宋体" w:cs="宋体"/>
                <w:kern w:val="2"/>
                <w:sz w:val="21"/>
                <w:szCs w:val="21"/>
                <w:lang w:eastAsia="zh-CN"/>
              </w:rPr>
              <w:t xml:space="preserve"> </w:t>
            </w:r>
            <w:r>
              <w:rPr>
                <w:rFonts w:hint="eastAsia" w:ascii="宋体" w:hAnsi="宋体" w:eastAsia="宋体" w:cs="宋体"/>
                <w:spacing w:val="8"/>
                <w:kern w:val="2"/>
                <w:sz w:val="21"/>
                <w:szCs w:val="21"/>
                <w:lang w:eastAsia="zh-CN"/>
              </w:rPr>
              <w:t>情</w:t>
            </w:r>
            <w:r>
              <w:rPr>
                <w:rFonts w:hint="eastAsia" w:ascii="宋体" w:hAnsi="宋体" w:eastAsia="宋体" w:cs="宋体"/>
                <w:spacing w:val="6"/>
                <w:kern w:val="2"/>
                <w:sz w:val="21"/>
                <w:szCs w:val="21"/>
                <w:lang w:eastAsia="zh-CN"/>
              </w:rPr>
              <w:t>况</w:t>
            </w:r>
            <w:r>
              <w:rPr>
                <w:rFonts w:hint="eastAsia" w:ascii="宋体" w:hAnsi="宋体" w:eastAsia="宋体" w:cs="宋体"/>
                <w:spacing w:val="4"/>
                <w:kern w:val="2"/>
                <w:sz w:val="21"/>
                <w:szCs w:val="21"/>
                <w:lang w:eastAsia="zh-CN"/>
              </w:rPr>
              <w:t>进行分档评分，最高累计得 100 分。</w:t>
            </w:r>
          </w:p>
          <w:p>
            <w:pPr>
              <w:widowControl w:val="0"/>
              <w:numPr>
                <w:ilvl w:val="0"/>
                <w:numId w:val="1"/>
              </w:numPr>
              <w:jc w:val="left"/>
              <w:rPr>
                <w:rFonts w:hint="eastAsia" w:ascii="宋体" w:hAnsi="宋体" w:eastAsia="宋体" w:cs="宋体"/>
                <w:spacing w:val="2"/>
                <w:kern w:val="2"/>
                <w:sz w:val="21"/>
                <w:szCs w:val="21"/>
                <w:lang w:eastAsia="zh-CN"/>
              </w:rPr>
            </w:pPr>
            <w:r>
              <w:rPr>
                <w:rFonts w:hint="eastAsia" w:ascii="宋体" w:hAnsi="宋体" w:eastAsia="宋体" w:cs="宋体"/>
                <w:spacing w:val="4"/>
                <w:kern w:val="2"/>
                <w:sz w:val="21"/>
                <w:szCs w:val="21"/>
                <w:lang w:eastAsia="zh-CN"/>
              </w:rPr>
              <w:t>投标文件</w:t>
            </w:r>
            <w:r>
              <w:rPr>
                <w:rFonts w:hint="eastAsia" w:ascii="宋体" w:hAnsi="宋体" w:eastAsia="宋体" w:cs="宋体"/>
                <w:spacing w:val="2"/>
                <w:kern w:val="2"/>
                <w:sz w:val="21"/>
                <w:szCs w:val="21"/>
                <w:lang w:eastAsia="zh-CN"/>
              </w:rPr>
              <w:t xml:space="preserve">响应内容全面；  </w:t>
            </w:r>
          </w:p>
          <w:p>
            <w:pPr>
              <w:widowControl w:val="0"/>
              <w:numPr>
                <w:ilvl w:val="0"/>
                <w:numId w:val="1"/>
              </w:numPr>
              <w:jc w:val="left"/>
              <w:rPr>
                <w:rFonts w:hint="eastAsia" w:ascii="宋体" w:hAnsi="宋体" w:eastAsia="宋体" w:cs="宋体"/>
                <w:spacing w:val="3"/>
                <w:kern w:val="2"/>
                <w:sz w:val="21"/>
                <w:szCs w:val="21"/>
                <w:lang w:eastAsia="zh-CN"/>
              </w:rPr>
            </w:pPr>
            <w:r>
              <w:rPr>
                <w:rFonts w:hint="eastAsia" w:ascii="宋体" w:hAnsi="宋体" w:eastAsia="宋体" w:cs="宋体"/>
                <w:spacing w:val="2"/>
                <w:kern w:val="2"/>
                <w:sz w:val="21"/>
                <w:szCs w:val="21"/>
                <w:lang w:eastAsia="zh-CN"/>
              </w:rPr>
              <w:t>投标文</w:t>
            </w:r>
            <w:r>
              <w:rPr>
                <w:rFonts w:hint="eastAsia" w:ascii="宋体" w:hAnsi="宋体" w:eastAsia="宋体" w:cs="宋体"/>
                <w:kern w:val="2"/>
                <w:sz w:val="21"/>
                <w:szCs w:val="21"/>
                <w:lang w:eastAsia="zh-CN"/>
              </w:rPr>
              <w:t xml:space="preserve"> </w:t>
            </w:r>
            <w:r>
              <w:rPr>
                <w:rFonts w:hint="eastAsia" w:ascii="宋体" w:hAnsi="宋体" w:eastAsia="宋体" w:cs="宋体"/>
                <w:spacing w:val="6"/>
                <w:kern w:val="2"/>
                <w:sz w:val="21"/>
                <w:szCs w:val="21"/>
                <w:lang w:eastAsia="zh-CN"/>
              </w:rPr>
              <w:t>件响应内</w:t>
            </w:r>
            <w:r>
              <w:rPr>
                <w:rFonts w:hint="eastAsia" w:ascii="宋体" w:hAnsi="宋体" w:eastAsia="宋体" w:cs="宋体"/>
                <w:spacing w:val="3"/>
                <w:kern w:val="2"/>
                <w:sz w:val="21"/>
                <w:szCs w:val="21"/>
                <w:lang w:eastAsia="zh-CN"/>
              </w:rPr>
              <w:t xml:space="preserve">容具体；  </w:t>
            </w:r>
          </w:p>
          <w:p>
            <w:pPr>
              <w:widowControl w:val="0"/>
              <w:numPr>
                <w:ilvl w:val="0"/>
                <w:numId w:val="1"/>
              </w:numPr>
              <w:jc w:val="left"/>
              <w:rPr>
                <w:rFonts w:hint="eastAsia" w:ascii="宋体" w:hAnsi="宋体" w:eastAsia="宋体" w:cs="宋体"/>
                <w:spacing w:val="3"/>
                <w:kern w:val="2"/>
                <w:sz w:val="21"/>
                <w:szCs w:val="21"/>
                <w:lang w:eastAsia="zh-CN"/>
              </w:rPr>
            </w:pPr>
            <w:r>
              <w:rPr>
                <w:rFonts w:hint="eastAsia" w:ascii="宋体" w:hAnsi="宋体" w:eastAsia="宋体" w:cs="宋体"/>
                <w:spacing w:val="3"/>
                <w:kern w:val="2"/>
                <w:sz w:val="21"/>
                <w:szCs w:val="21"/>
                <w:lang w:eastAsia="zh-CN"/>
              </w:rPr>
              <w:t>投标文件响应内容</w:t>
            </w:r>
            <w:r>
              <w:rPr>
                <w:rFonts w:hint="eastAsia" w:ascii="宋体" w:hAnsi="宋体" w:eastAsia="宋体" w:cs="宋体"/>
                <w:kern w:val="2"/>
                <w:sz w:val="21"/>
                <w:szCs w:val="21"/>
                <w:lang w:eastAsia="zh-CN"/>
              </w:rPr>
              <w:t xml:space="preserve"> </w:t>
            </w:r>
            <w:r>
              <w:rPr>
                <w:rFonts w:hint="eastAsia" w:ascii="宋体" w:hAnsi="宋体" w:eastAsia="宋体" w:cs="宋体"/>
                <w:spacing w:val="6"/>
                <w:kern w:val="2"/>
                <w:sz w:val="21"/>
                <w:szCs w:val="21"/>
                <w:lang w:eastAsia="zh-CN"/>
              </w:rPr>
              <w:t>针对性</w:t>
            </w:r>
            <w:r>
              <w:rPr>
                <w:rFonts w:hint="eastAsia" w:ascii="宋体" w:hAnsi="宋体" w:eastAsia="宋体" w:cs="宋体"/>
                <w:spacing w:val="4"/>
                <w:kern w:val="2"/>
                <w:sz w:val="21"/>
                <w:szCs w:val="21"/>
                <w:lang w:eastAsia="zh-CN"/>
              </w:rPr>
              <w:t>强</w:t>
            </w:r>
            <w:r>
              <w:rPr>
                <w:rFonts w:hint="eastAsia" w:ascii="宋体" w:hAnsi="宋体" w:eastAsia="宋体" w:cs="宋体"/>
                <w:spacing w:val="3"/>
                <w:kern w:val="2"/>
                <w:sz w:val="21"/>
                <w:szCs w:val="21"/>
                <w:lang w:eastAsia="zh-CN"/>
              </w:rPr>
              <w:t xml:space="preserve">；  </w:t>
            </w:r>
          </w:p>
          <w:p>
            <w:pPr>
              <w:widowControl w:val="0"/>
              <w:numPr>
                <w:ilvl w:val="0"/>
                <w:numId w:val="1"/>
              </w:numPr>
              <w:jc w:val="left"/>
              <w:rPr>
                <w:rFonts w:hint="eastAsia" w:ascii="宋体" w:hAnsi="宋体" w:eastAsia="宋体" w:cs="宋体"/>
                <w:spacing w:val="4"/>
                <w:kern w:val="2"/>
                <w:sz w:val="21"/>
                <w:szCs w:val="21"/>
                <w:lang w:eastAsia="zh-CN"/>
              </w:rPr>
            </w:pPr>
            <w:r>
              <w:rPr>
                <w:rFonts w:hint="eastAsia" w:ascii="宋体" w:hAnsi="宋体" w:eastAsia="宋体" w:cs="宋体"/>
                <w:spacing w:val="3"/>
                <w:kern w:val="2"/>
                <w:sz w:val="21"/>
                <w:szCs w:val="21"/>
                <w:lang w:eastAsia="zh-CN"/>
              </w:rPr>
              <w:t>投标文件响应内容科学合</w:t>
            </w:r>
            <w:r>
              <w:rPr>
                <w:rFonts w:hint="eastAsia" w:ascii="宋体" w:hAnsi="宋体" w:eastAsia="宋体" w:cs="宋体"/>
                <w:kern w:val="2"/>
                <w:sz w:val="21"/>
                <w:szCs w:val="21"/>
                <w:lang w:eastAsia="zh-CN"/>
              </w:rPr>
              <w:t xml:space="preserve"> </w:t>
            </w:r>
            <w:r>
              <w:rPr>
                <w:rFonts w:hint="eastAsia" w:ascii="宋体" w:hAnsi="宋体" w:eastAsia="宋体" w:cs="宋体"/>
                <w:spacing w:val="6"/>
                <w:kern w:val="2"/>
                <w:sz w:val="21"/>
                <w:szCs w:val="21"/>
                <w:lang w:eastAsia="zh-CN"/>
              </w:rPr>
              <w:t>理</w:t>
            </w:r>
            <w:r>
              <w:rPr>
                <w:rFonts w:hint="eastAsia" w:ascii="宋体" w:hAnsi="宋体" w:eastAsia="宋体" w:cs="宋体"/>
                <w:spacing w:val="4"/>
                <w:kern w:val="2"/>
                <w:sz w:val="21"/>
                <w:szCs w:val="21"/>
                <w:lang w:eastAsia="zh-CN"/>
              </w:rPr>
              <w:t xml:space="preserve">；  </w:t>
            </w:r>
          </w:p>
          <w:p>
            <w:pPr>
              <w:widowControl w:val="0"/>
              <w:jc w:val="left"/>
              <w:rPr>
                <w:rFonts w:hint="eastAsia" w:ascii="宋体" w:hAnsi="宋体" w:eastAsia="宋体" w:cs="宋体"/>
                <w:kern w:val="2"/>
                <w:sz w:val="21"/>
                <w:szCs w:val="21"/>
                <w:lang w:eastAsia="zh-CN"/>
              </w:rPr>
            </w:pPr>
            <w:r>
              <w:rPr>
                <w:rFonts w:hint="eastAsia" w:ascii="宋体" w:hAnsi="宋体" w:eastAsia="宋体" w:cs="宋体"/>
                <w:spacing w:val="4"/>
                <w:kern w:val="2"/>
                <w:sz w:val="21"/>
                <w:szCs w:val="21"/>
                <w:lang w:eastAsia="zh-CN"/>
              </w:rPr>
              <w:t>(5) 投标文件响应内容可操作性强。</w:t>
            </w:r>
            <w:r>
              <w:rPr>
                <w:rFonts w:hint="eastAsia" w:ascii="宋体" w:hAnsi="宋体" w:eastAsia="宋体" w:cs="宋体"/>
                <w:kern w:val="2"/>
                <w:sz w:val="21"/>
                <w:szCs w:val="21"/>
                <w:lang w:eastAsia="zh-CN"/>
              </w:rPr>
              <w:t xml:space="preserve"> </w:t>
            </w:r>
            <w:r>
              <w:rPr>
                <w:rFonts w:hint="eastAsia" w:ascii="宋体" w:hAnsi="宋体" w:eastAsia="宋体" w:cs="宋体"/>
                <w:spacing w:val="8"/>
                <w:kern w:val="2"/>
                <w:sz w:val="21"/>
                <w:szCs w:val="21"/>
                <w:lang w:eastAsia="zh-CN"/>
              </w:rPr>
              <w:t>满足</w:t>
            </w:r>
            <w:r>
              <w:rPr>
                <w:rFonts w:hint="eastAsia" w:ascii="宋体" w:hAnsi="宋体" w:eastAsia="宋体" w:cs="宋体"/>
                <w:spacing w:val="5"/>
                <w:kern w:val="2"/>
                <w:sz w:val="21"/>
                <w:szCs w:val="21"/>
                <w:lang w:eastAsia="zh-CN"/>
              </w:rPr>
              <w:t>以</w:t>
            </w:r>
            <w:r>
              <w:rPr>
                <w:rFonts w:hint="eastAsia" w:ascii="宋体" w:hAnsi="宋体" w:eastAsia="宋体" w:cs="宋体"/>
                <w:spacing w:val="4"/>
                <w:kern w:val="2"/>
                <w:sz w:val="21"/>
                <w:szCs w:val="21"/>
                <w:lang w:eastAsia="zh-CN"/>
              </w:rPr>
              <w:t>上五项要求的评价为优，得 40 分。</w:t>
            </w:r>
            <w:r>
              <w:rPr>
                <w:rFonts w:hint="eastAsia" w:ascii="宋体" w:hAnsi="宋体" w:eastAsia="宋体" w:cs="宋体"/>
                <w:kern w:val="2"/>
                <w:sz w:val="21"/>
                <w:szCs w:val="21"/>
                <w:lang w:eastAsia="zh-CN"/>
              </w:rPr>
              <w:t xml:space="preserve"> </w:t>
            </w:r>
            <w:r>
              <w:rPr>
                <w:rFonts w:hint="eastAsia" w:ascii="宋体" w:hAnsi="宋体" w:eastAsia="宋体" w:cs="宋体"/>
                <w:spacing w:val="8"/>
                <w:kern w:val="2"/>
                <w:sz w:val="21"/>
                <w:szCs w:val="21"/>
                <w:lang w:eastAsia="zh-CN"/>
              </w:rPr>
              <w:t>满足</w:t>
            </w:r>
            <w:r>
              <w:rPr>
                <w:rFonts w:hint="eastAsia" w:ascii="宋体" w:hAnsi="宋体" w:eastAsia="宋体" w:cs="宋体"/>
                <w:spacing w:val="5"/>
                <w:kern w:val="2"/>
                <w:sz w:val="21"/>
                <w:szCs w:val="21"/>
                <w:lang w:eastAsia="zh-CN"/>
              </w:rPr>
              <w:t>以</w:t>
            </w:r>
            <w:r>
              <w:rPr>
                <w:rFonts w:hint="eastAsia" w:ascii="宋体" w:hAnsi="宋体" w:eastAsia="宋体" w:cs="宋体"/>
                <w:spacing w:val="4"/>
                <w:kern w:val="2"/>
                <w:sz w:val="21"/>
                <w:szCs w:val="21"/>
                <w:lang w:eastAsia="zh-CN"/>
              </w:rPr>
              <w:t>上四项要求的评价为良，得 30 分。</w:t>
            </w:r>
            <w:r>
              <w:rPr>
                <w:rFonts w:hint="eastAsia" w:ascii="宋体" w:hAnsi="宋体" w:eastAsia="宋体" w:cs="宋体"/>
                <w:kern w:val="2"/>
                <w:sz w:val="21"/>
                <w:szCs w:val="21"/>
                <w:lang w:eastAsia="zh-CN"/>
              </w:rPr>
              <w:t xml:space="preserve"> </w:t>
            </w:r>
            <w:r>
              <w:rPr>
                <w:rFonts w:hint="eastAsia" w:ascii="宋体" w:hAnsi="宋体" w:eastAsia="宋体" w:cs="宋体"/>
                <w:spacing w:val="8"/>
                <w:kern w:val="2"/>
                <w:sz w:val="21"/>
                <w:szCs w:val="21"/>
                <w:lang w:eastAsia="zh-CN"/>
              </w:rPr>
              <w:t>满足</w:t>
            </w:r>
            <w:r>
              <w:rPr>
                <w:rFonts w:hint="eastAsia" w:ascii="宋体" w:hAnsi="宋体" w:eastAsia="宋体" w:cs="宋体"/>
                <w:spacing w:val="5"/>
                <w:kern w:val="2"/>
                <w:sz w:val="21"/>
                <w:szCs w:val="21"/>
                <w:lang w:eastAsia="zh-CN"/>
              </w:rPr>
              <w:t>以</w:t>
            </w:r>
            <w:r>
              <w:rPr>
                <w:rFonts w:hint="eastAsia" w:ascii="宋体" w:hAnsi="宋体" w:eastAsia="宋体" w:cs="宋体"/>
                <w:spacing w:val="4"/>
                <w:kern w:val="2"/>
                <w:sz w:val="21"/>
                <w:szCs w:val="21"/>
                <w:lang w:eastAsia="zh-CN"/>
              </w:rPr>
              <w:t>上三项要求的评价为中，得 20 分。</w:t>
            </w:r>
            <w:r>
              <w:rPr>
                <w:rFonts w:hint="eastAsia" w:ascii="宋体" w:hAnsi="宋体" w:eastAsia="宋体" w:cs="宋体"/>
                <w:kern w:val="2"/>
                <w:sz w:val="21"/>
                <w:szCs w:val="21"/>
                <w:lang w:eastAsia="zh-CN"/>
              </w:rPr>
              <w:t xml:space="preserve"> </w:t>
            </w:r>
            <w:r>
              <w:rPr>
                <w:rFonts w:hint="eastAsia" w:ascii="宋体" w:hAnsi="宋体" w:eastAsia="宋体" w:cs="宋体"/>
                <w:spacing w:val="16"/>
                <w:kern w:val="2"/>
                <w:sz w:val="21"/>
                <w:szCs w:val="21"/>
                <w:lang w:eastAsia="zh-CN"/>
              </w:rPr>
              <w:t>其</w:t>
            </w:r>
            <w:r>
              <w:rPr>
                <w:rFonts w:hint="eastAsia" w:ascii="宋体" w:hAnsi="宋体" w:eastAsia="宋体" w:cs="宋体"/>
                <w:spacing w:val="9"/>
                <w:kern w:val="2"/>
                <w:sz w:val="21"/>
                <w:szCs w:val="21"/>
                <w:lang w:eastAsia="zh-CN"/>
              </w:rPr>
              <w:t>它</w:t>
            </w:r>
            <w:r>
              <w:rPr>
                <w:rFonts w:hint="eastAsia" w:ascii="宋体" w:hAnsi="宋体" w:eastAsia="宋体" w:cs="宋体"/>
                <w:spacing w:val="8"/>
                <w:kern w:val="2"/>
                <w:sz w:val="21"/>
                <w:szCs w:val="21"/>
                <w:lang w:eastAsia="zh-CN"/>
              </w:rPr>
              <w:t>情况的评价为差，不得分。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1049" w:type="dxa"/>
            <w:vMerge w:val="restart"/>
            <w:vAlign w:val="center"/>
          </w:tcPr>
          <w:p>
            <w:pPr>
              <w:widowControl w:val="0"/>
              <w:jc w:val="both"/>
              <w:rPr>
                <w:rFonts w:hint="eastAsia" w:ascii="宋体" w:hAnsi="宋体" w:eastAsia="宋体" w:cs="宋体"/>
                <w:b/>
                <w:bCs/>
                <w:color w:val="0000FF"/>
                <w:kern w:val="2"/>
                <w:sz w:val="21"/>
                <w:lang w:eastAsia="zh-CN"/>
              </w:rPr>
            </w:pPr>
          </w:p>
        </w:tc>
        <w:tc>
          <w:tcPr>
            <w:tcW w:w="649" w:type="dx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757" w:type="dxa"/>
            <w:vAlign w:val="center"/>
          </w:tcPr>
          <w:p>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施工组织计划、施工技术、施工工艺及相关的合理化建议</w:t>
            </w:r>
          </w:p>
        </w:tc>
        <w:tc>
          <w:tcPr>
            <w:tcW w:w="671" w:type="dxa"/>
            <w:vAlign w:val="center"/>
          </w:tcPr>
          <w:p>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8</w:t>
            </w:r>
          </w:p>
        </w:tc>
        <w:tc>
          <w:tcPr>
            <w:tcW w:w="4703" w:type="dxa"/>
            <w:vAlign w:val="center"/>
          </w:tcPr>
          <w:p>
            <w:pPr>
              <w:widowControl w:val="0"/>
              <w:ind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（一）评审内容：</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对投标人提供的施工组织计划、施工技术、施工工艺及相关的合理化建议进行评价，包括但不限于以下内容：</w:t>
            </w:r>
          </w:p>
          <w:p>
            <w:pPr>
              <w:widowControl w:val="0"/>
              <w:numPr>
                <w:ilvl w:val="0"/>
                <w:numId w:val="2"/>
              </w:numPr>
              <w:spacing w:before="59" w:line="250" w:lineRule="auto"/>
              <w:ind w:left="111" w:right="971" w:firstLine="7"/>
              <w:jc w:val="both"/>
              <w:rPr>
                <w:rFonts w:hint="eastAsia" w:ascii="宋体" w:hAnsi="宋体" w:eastAsia="宋体" w:cs="宋体"/>
                <w:kern w:val="2"/>
                <w:sz w:val="21"/>
                <w:szCs w:val="21"/>
                <w:lang w:eastAsia="zh-CN"/>
              </w:rPr>
            </w:pPr>
            <w:r>
              <w:rPr>
                <w:rFonts w:hint="eastAsia" w:ascii="宋体" w:hAnsi="宋体" w:eastAsia="宋体" w:cs="宋体"/>
                <w:spacing w:val="10"/>
                <w:kern w:val="2"/>
                <w:sz w:val="21"/>
                <w:szCs w:val="21"/>
                <w:lang w:eastAsia="zh-CN"/>
              </w:rPr>
              <w:t>施工组织计划</w:t>
            </w:r>
            <w:r>
              <w:rPr>
                <w:rFonts w:hint="eastAsia" w:ascii="宋体" w:hAnsi="宋体" w:eastAsia="宋体" w:cs="宋体"/>
                <w:spacing w:val="9"/>
                <w:kern w:val="2"/>
                <w:sz w:val="21"/>
                <w:szCs w:val="21"/>
                <w:lang w:eastAsia="zh-CN"/>
              </w:rPr>
              <w:t>。</w:t>
            </w:r>
            <w:r>
              <w:rPr>
                <w:rFonts w:hint="eastAsia" w:ascii="宋体" w:hAnsi="宋体" w:eastAsia="宋体" w:cs="宋体"/>
                <w:kern w:val="2"/>
                <w:sz w:val="21"/>
                <w:szCs w:val="21"/>
                <w:lang w:eastAsia="zh-CN"/>
              </w:rPr>
              <w:t xml:space="preserve">             </w:t>
            </w:r>
          </w:p>
          <w:p>
            <w:pPr>
              <w:widowControl w:val="0"/>
              <w:numPr>
                <w:ilvl w:val="0"/>
                <w:numId w:val="2"/>
              </w:numPr>
              <w:spacing w:before="59" w:line="250" w:lineRule="auto"/>
              <w:ind w:left="111" w:right="971" w:firstLine="7"/>
              <w:jc w:val="both"/>
              <w:rPr>
                <w:rFonts w:hint="eastAsia" w:ascii="宋体" w:hAnsi="宋体" w:eastAsia="宋体" w:cs="宋体"/>
                <w:kern w:val="2"/>
                <w:sz w:val="21"/>
                <w:szCs w:val="21"/>
                <w:lang w:eastAsia="zh-CN"/>
              </w:rPr>
            </w:pPr>
            <w:r>
              <w:rPr>
                <w:rFonts w:hint="eastAsia" w:ascii="宋体" w:hAnsi="宋体" w:eastAsia="宋体" w:cs="宋体"/>
                <w:spacing w:val="10"/>
                <w:kern w:val="2"/>
                <w:sz w:val="21"/>
                <w:szCs w:val="21"/>
                <w:lang w:eastAsia="zh-CN"/>
              </w:rPr>
              <w:t>施工技术、施工工艺</w:t>
            </w:r>
            <w:r>
              <w:rPr>
                <w:rFonts w:hint="eastAsia" w:ascii="宋体" w:hAnsi="宋体" w:eastAsia="宋体" w:cs="宋体"/>
                <w:spacing w:val="7"/>
                <w:kern w:val="2"/>
                <w:sz w:val="21"/>
                <w:szCs w:val="21"/>
                <w:lang w:eastAsia="zh-CN"/>
              </w:rPr>
              <w:t>。</w:t>
            </w:r>
            <w:r>
              <w:rPr>
                <w:rFonts w:hint="eastAsia" w:ascii="宋体" w:hAnsi="宋体" w:eastAsia="宋体" w:cs="宋体"/>
                <w:kern w:val="2"/>
                <w:sz w:val="21"/>
                <w:szCs w:val="21"/>
                <w:lang w:eastAsia="zh-CN"/>
              </w:rPr>
              <w:t xml:space="preserve">        </w:t>
            </w:r>
          </w:p>
          <w:p>
            <w:pPr>
              <w:widowControl w:val="0"/>
              <w:spacing w:before="59" w:line="250" w:lineRule="auto"/>
              <w:ind w:left="118" w:right="971"/>
              <w:jc w:val="both"/>
              <w:rPr>
                <w:rFonts w:hint="eastAsia" w:ascii="宋体" w:hAnsi="宋体" w:eastAsia="宋体" w:cs="宋体"/>
                <w:kern w:val="2"/>
                <w:sz w:val="21"/>
                <w:szCs w:val="21"/>
                <w:lang w:eastAsia="zh-CN"/>
              </w:rPr>
            </w:pPr>
            <w:r>
              <w:rPr>
                <w:rFonts w:hint="eastAsia" w:ascii="宋体" w:hAnsi="宋体" w:eastAsia="宋体" w:cs="宋体"/>
                <w:spacing w:val="12"/>
                <w:kern w:val="2"/>
                <w:sz w:val="21"/>
                <w:szCs w:val="21"/>
                <w:lang w:eastAsia="zh-CN"/>
              </w:rPr>
              <w:t>3</w:t>
            </w:r>
            <w:r>
              <w:rPr>
                <w:rFonts w:hint="eastAsia" w:ascii="宋体" w:hAnsi="宋体" w:eastAsia="宋体" w:cs="宋体"/>
                <w:spacing w:val="7"/>
                <w:kern w:val="2"/>
                <w:sz w:val="21"/>
                <w:szCs w:val="21"/>
                <w:lang w:eastAsia="zh-CN"/>
              </w:rPr>
              <w:t>.</w:t>
            </w:r>
            <w:r>
              <w:rPr>
                <w:rFonts w:hint="eastAsia" w:ascii="宋体" w:hAnsi="宋体" w:eastAsia="宋体" w:cs="宋体"/>
                <w:spacing w:val="6"/>
                <w:kern w:val="2"/>
                <w:sz w:val="21"/>
                <w:szCs w:val="21"/>
                <w:lang w:eastAsia="zh-CN"/>
              </w:rPr>
              <w:t>提出具合理化建议。</w:t>
            </w:r>
          </w:p>
          <w:p>
            <w:pPr>
              <w:widowControl w:val="0"/>
              <w:spacing w:before="3" w:line="228" w:lineRule="auto"/>
              <w:ind w:left="118"/>
              <w:jc w:val="both"/>
              <w:rPr>
                <w:rFonts w:hint="eastAsia" w:ascii="宋体" w:hAnsi="宋体" w:eastAsia="宋体" w:cs="宋体"/>
                <w:kern w:val="2"/>
                <w:sz w:val="21"/>
                <w:szCs w:val="21"/>
                <w:lang w:eastAsia="zh-CN"/>
              </w:rPr>
            </w:pPr>
            <w:r>
              <w:rPr>
                <w:rFonts w:hint="eastAsia" w:ascii="宋体" w:hAnsi="宋体" w:eastAsia="宋体" w:cs="宋体"/>
                <w:spacing w:val="22"/>
                <w:kern w:val="2"/>
                <w:sz w:val="21"/>
                <w:szCs w:val="21"/>
                <w:lang w:eastAsia="zh-CN"/>
              </w:rPr>
              <w:t>(</w:t>
            </w:r>
            <w:r>
              <w:rPr>
                <w:rFonts w:hint="eastAsia" w:ascii="宋体" w:hAnsi="宋体" w:eastAsia="宋体" w:cs="宋体"/>
                <w:spacing w:val="16"/>
                <w:kern w:val="2"/>
                <w:sz w:val="21"/>
                <w:szCs w:val="21"/>
                <w:lang w:eastAsia="zh-CN"/>
              </w:rPr>
              <w:t>二) 评分标准：</w:t>
            </w:r>
          </w:p>
          <w:p>
            <w:pPr>
              <w:widowControl w:val="0"/>
              <w:jc w:val="left"/>
              <w:rPr>
                <w:rFonts w:hint="eastAsia" w:ascii="宋体" w:hAnsi="宋体" w:eastAsia="宋体" w:cs="宋体"/>
                <w:kern w:val="2"/>
                <w:sz w:val="21"/>
                <w:szCs w:val="21"/>
                <w:lang w:eastAsia="zh-CN"/>
              </w:rPr>
            </w:pPr>
            <w:r>
              <w:rPr>
                <w:rFonts w:hint="eastAsia" w:ascii="宋体" w:hAnsi="宋体" w:eastAsia="宋体" w:cs="宋体"/>
                <w:spacing w:val="-4"/>
                <w:kern w:val="2"/>
                <w:sz w:val="21"/>
                <w:szCs w:val="21"/>
                <w:lang w:eastAsia="zh-CN"/>
              </w:rPr>
              <w:t>内容</w:t>
            </w:r>
            <w:r>
              <w:rPr>
                <w:rFonts w:hint="eastAsia" w:ascii="宋体" w:hAnsi="宋体" w:eastAsia="宋体" w:cs="宋体"/>
                <w:spacing w:val="-3"/>
                <w:kern w:val="2"/>
                <w:sz w:val="21"/>
                <w:szCs w:val="21"/>
                <w:lang w:eastAsia="zh-CN"/>
              </w:rPr>
              <w:t>包</w:t>
            </w:r>
            <w:r>
              <w:rPr>
                <w:rFonts w:hint="eastAsia" w:ascii="宋体" w:hAnsi="宋体" w:eastAsia="宋体" w:cs="宋体"/>
                <w:spacing w:val="-2"/>
                <w:kern w:val="2"/>
                <w:sz w:val="21"/>
                <w:szCs w:val="21"/>
                <w:lang w:eastAsia="zh-CN"/>
              </w:rPr>
              <w:t>含以上 3 项要求的，得 60 分，每缺</w:t>
            </w:r>
            <w:r>
              <w:rPr>
                <w:rFonts w:hint="eastAsia" w:ascii="宋体" w:hAnsi="宋体" w:eastAsia="宋体" w:cs="宋体"/>
                <w:kern w:val="2"/>
                <w:sz w:val="21"/>
                <w:szCs w:val="21"/>
                <w:lang w:eastAsia="zh-CN"/>
              </w:rPr>
              <w:t xml:space="preserve"> </w:t>
            </w:r>
            <w:r>
              <w:rPr>
                <w:rFonts w:hint="eastAsia" w:ascii="宋体" w:hAnsi="宋体" w:eastAsia="宋体" w:cs="宋体"/>
                <w:spacing w:val="6"/>
                <w:kern w:val="2"/>
                <w:sz w:val="21"/>
                <w:szCs w:val="21"/>
                <w:lang w:eastAsia="zh-CN"/>
              </w:rPr>
              <w:t>少一项内容</w:t>
            </w:r>
            <w:r>
              <w:rPr>
                <w:rFonts w:hint="eastAsia" w:ascii="宋体" w:hAnsi="宋体" w:eastAsia="宋体" w:cs="宋体"/>
                <w:spacing w:val="3"/>
                <w:kern w:val="2"/>
                <w:sz w:val="21"/>
                <w:szCs w:val="21"/>
                <w:lang w:eastAsia="zh-CN"/>
              </w:rPr>
              <w:t>扣 20 分；其余根据投标人响应</w:t>
            </w:r>
            <w:r>
              <w:rPr>
                <w:rFonts w:hint="eastAsia" w:ascii="宋体" w:hAnsi="宋体" w:eastAsia="宋体" w:cs="宋体"/>
                <w:kern w:val="2"/>
                <w:sz w:val="21"/>
                <w:szCs w:val="21"/>
                <w:lang w:eastAsia="zh-CN"/>
              </w:rPr>
              <w:t xml:space="preserve"> </w:t>
            </w:r>
            <w:r>
              <w:rPr>
                <w:rFonts w:hint="eastAsia" w:ascii="宋体" w:hAnsi="宋体" w:eastAsia="宋体" w:cs="宋体"/>
                <w:spacing w:val="8"/>
                <w:kern w:val="2"/>
                <w:sz w:val="21"/>
                <w:szCs w:val="21"/>
                <w:lang w:eastAsia="zh-CN"/>
              </w:rPr>
              <w:t>情</w:t>
            </w:r>
            <w:r>
              <w:rPr>
                <w:rFonts w:hint="eastAsia" w:ascii="宋体" w:hAnsi="宋体" w:eastAsia="宋体" w:cs="宋体"/>
                <w:spacing w:val="6"/>
                <w:kern w:val="2"/>
                <w:sz w:val="21"/>
                <w:szCs w:val="21"/>
                <w:lang w:eastAsia="zh-CN"/>
              </w:rPr>
              <w:t>况</w:t>
            </w:r>
            <w:r>
              <w:rPr>
                <w:rFonts w:hint="eastAsia" w:ascii="宋体" w:hAnsi="宋体" w:eastAsia="宋体" w:cs="宋体"/>
                <w:spacing w:val="4"/>
                <w:kern w:val="2"/>
                <w:sz w:val="21"/>
                <w:szCs w:val="21"/>
                <w:lang w:eastAsia="zh-CN"/>
              </w:rPr>
              <w:t>进行分档评分，最高累计得 100 分。</w:t>
            </w:r>
            <w:r>
              <w:rPr>
                <w:rFonts w:hint="eastAsia" w:ascii="宋体" w:hAnsi="宋体" w:eastAsia="宋体" w:cs="宋体"/>
                <w:kern w:val="2"/>
                <w:sz w:val="21"/>
                <w:szCs w:val="21"/>
                <w:lang w:eastAsia="zh-CN"/>
              </w:rPr>
              <w:t xml:space="preserve">  </w:t>
            </w:r>
            <w:r>
              <w:rPr>
                <w:rFonts w:hint="eastAsia" w:ascii="宋体" w:hAnsi="宋体" w:eastAsia="宋体" w:cs="宋体"/>
                <w:kern w:val="2"/>
                <w:sz w:val="21"/>
                <w:szCs w:val="21"/>
                <w:lang w:eastAsia="zh-CN"/>
              </w:rPr>
              <w:tab/>
            </w:r>
          </w:p>
          <w:p>
            <w:pPr>
              <w:widowControl w:val="0"/>
              <w:numPr>
                <w:ilvl w:val="0"/>
                <w:numId w:val="3"/>
              </w:numPr>
              <w:jc w:val="left"/>
              <w:rPr>
                <w:rFonts w:hint="eastAsia" w:ascii="宋体" w:hAnsi="宋体" w:eastAsia="宋体" w:cs="宋体"/>
                <w:spacing w:val="2"/>
                <w:kern w:val="2"/>
                <w:sz w:val="21"/>
                <w:szCs w:val="21"/>
                <w:lang w:eastAsia="zh-CN"/>
              </w:rPr>
            </w:pPr>
            <w:r>
              <w:rPr>
                <w:rFonts w:hint="eastAsia" w:ascii="宋体" w:hAnsi="宋体" w:eastAsia="宋体" w:cs="宋体"/>
                <w:spacing w:val="4"/>
                <w:kern w:val="2"/>
                <w:sz w:val="21"/>
                <w:szCs w:val="21"/>
                <w:lang w:eastAsia="zh-CN"/>
              </w:rPr>
              <w:t>投标文件</w:t>
            </w:r>
            <w:r>
              <w:rPr>
                <w:rFonts w:hint="eastAsia" w:ascii="宋体" w:hAnsi="宋体" w:eastAsia="宋体" w:cs="宋体"/>
                <w:spacing w:val="2"/>
                <w:kern w:val="2"/>
                <w:sz w:val="21"/>
                <w:szCs w:val="21"/>
                <w:lang w:eastAsia="zh-CN"/>
              </w:rPr>
              <w:t xml:space="preserve">响应内容全面；  </w:t>
            </w:r>
          </w:p>
          <w:p>
            <w:pPr>
              <w:widowControl w:val="0"/>
              <w:numPr>
                <w:ilvl w:val="0"/>
                <w:numId w:val="3"/>
              </w:numPr>
              <w:jc w:val="left"/>
              <w:rPr>
                <w:rFonts w:hint="eastAsia" w:ascii="宋体" w:hAnsi="宋体" w:eastAsia="宋体" w:cs="宋体"/>
                <w:spacing w:val="3"/>
                <w:kern w:val="2"/>
                <w:sz w:val="21"/>
                <w:szCs w:val="21"/>
                <w:lang w:eastAsia="zh-CN"/>
              </w:rPr>
            </w:pPr>
            <w:r>
              <w:rPr>
                <w:rFonts w:hint="eastAsia" w:ascii="宋体" w:hAnsi="宋体" w:eastAsia="宋体" w:cs="宋体"/>
                <w:spacing w:val="2"/>
                <w:kern w:val="2"/>
                <w:sz w:val="21"/>
                <w:szCs w:val="21"/>
                <w:lang w:eastAsia="zh-CN"/>
              </w:rPr>
              <w:t>投标文</w:t>
            </w:r>
            <w:r>
              <w:rPr>
                <w:rFonts w:hint="eastAsia" w:ascii="宋体" w:hAnsi="宋体" w:eastAsia="宋体" w:cs="宋体"/>
                <w:kern w:val="2"/>
                <w:sz w:val="21"/>
                <w:szCs w:val="21"/>
                <w:lang w:eastAsia="zh-CN"/>
              </w:rPr>
              <w:t xml:space="preserve"> </w:t>
            </w:r>
            <w:r>
              <w:rPr>
                <w:rFonts w:hint="eastAsia" w:ascii="宋体" w:hAnsi="宋体" w:eastAsia="宋体" w:cs="宋体"/>
                <w:spacing w:val="6"/>
                <w:kern w:val="2"/>
                <w:sz w:val="21"/>
                <w:szCs w:val="21"/>
                <w:lang w:eastAsia="zh-CN"/>
              </w:rPr>
              <w:t>件响应内</w:t>
            </w:r>
            <w:r>
              <w:rPr>
                <w:rFonts w:hint="eastAsia" w:ascii="宋体" w:hAnsi="宋体" w:eastAsia="宋体" w:cs="宋体"/>
                <w:spacing w:val="3"/>
                <w:kern w:val="2"/>
                <w:sz w:val="21"/>
                <w:szCs w:val="21"/>
                <w:lang w:eastAsia="zh-CN"/>
              </w:rPr>
              <w:t xml:space="preserve">容具体；  </w:t>
            </w:r>
          </w:p>
          <w:p>
            <w:pPr>
              <w:widowControl w:val="0"/>
              <w:numPr>
                <w:ilvl w:val="0"/>
                <w:numId w:val="3"/>
              </w:numPr>
              <w:jc w:val="left"/>
              <w:rPr>
                <w:rFonts w:hint="eastAsia" w:ascii="宋体" w:hAnsi="宋体" w:eastAsia="宋体" w:cs="宋体"/>
                <w:spacing w:val="3"/>
                <w:kern w:val="2"/>
                <w:sz w:val="21"/>
                <w:szCs w:val="21"/>
                <w:lang w:eastAsia="zh-CN"/>
              </w:rPr>
            </w:pPr>
            <w:r>
              <w:rPr>
                <w:rFonts w:hint="eastAsia" w:ascii="宋体" w:hAnsi="宋体" w:eastAsia="宋体" w:cs="宋体"/>
                <w:spacing w:val="3"/>
                <w:kern w:val="2"/>
                <w:sz w:val="21"/>
                <w:szCs w:val="21"/>
                <w:lang w:eastAsia="zh-CN"/>
              </w:rPr>
              <w:t>投标文件响应内容</w:t>
            </w:r>
            <w:r>
              <w:rPr>
                <w:rFonts w:hint="eastAsia" w:ascii="宋体" w:hAnsi="宋体" w:eastAsia="宋体" w:cs="宋体"/>
                <w:kern w:val="2"/>
                <w:sz w:val="21"/>
                <w:szCs w:val="21"/>
                <w:lang w:eastAsia="zh-CN"/>
              </w:rPr>
              <w:t xml:space="preserve"> </w:t>
            </w:r>
            <w:r>
              <w:rPr>
                <w:rFonts w:hint="eastAsia" w:ascii="宋体" w:hAnsi="宋体" w:eastAsia="宋体" w:cs="宋体"/>
                <w:spacing w:val="6"/>
                <w:kern w:val="2"/>
                <w:sz w:val="21"/>
                <w:szCs w:val="21"/>
                <w:lang w:eastAsia="zh-CN"/>
              </w:rPr>
              <w:t>针对性</w:t>
            </w:r>
            <w:r>
              <w:rPr>
                <w:rFonts w:hint="eastAsia" w:ascii="宋体" w:hAnsi="宋体" w:eastAsia="宋体" w:cs="宋体"/>
                <w:spacing w:val="4"/>
                <w:kern w:val="2"/>
                <w:sz w:val="21"/>
                <w:szCs w:val="21"/>
                <w:lang w:eastAsia="zh-CN"/>
              </w:rPr>
              <w:t>强</w:t>
            </w:r>
            <w:r>
              <w:rPr>
                <w:rFonts w:hint="eastAsia" w:ascii="宋体" w:hAnsi="宋体" w:eastAsia="宋体" w:cs="宋体"/>
                <w:spacing w:val="3"/>
                <w:kern w:val="2"/>
                <w:sz w:val="21"/>
                <w:szCs w:val="21"/>
                <w:lang w:eastAsia="zh-CN"/>
              </w:rPr>
              <w:t xml:space="preserve">；  </w:t>
            </w:r>
          </w:p>
          <w:p>
            <w:pPr>
              <w:widowControl w:val="0"/>
              <w:numPr>
                <w:ilvl w:val="0"/>
                <w:numId w:val="3"/>
              </w:numPr>
              <w:jc w:val="left"/>
              <w:rPr>
                <w:rFonts w:hint="eastAsia" w:ascii="宋体" w:hAnsi="宋体" w:eastAsia="宋体" w:cs="宋体"/>
                <w:spacing w:val="4"/>
                <w:kern w:val="2"/>
                <w:sz w:val="21"/>
                <w:szCs w:val="21"/>
                <w:lang w:eastAsia="zh-CN"/>
              </w:rPr>
            </w:pPr>
            <w:r>
              <w:rPr>
                <w:rFonts w:hint="eastAsia" w:ascii="宋体" w:hAnsi="宋体" w:eastAsia="宋体" w:cs="宋体"/>
                <w:spacing w:val="3"/>
                <w:kern w:val="2"/>
                <w:sz w:val="21"/>
                <w:szCs w:val="21"/>
                <w:lang w:eastAsia="zh-CN"/>
              </w:rPr>
              <w:t>投标文件响应内容科学合</w:t>
            </w:r>
            <w:r>
              <w:rPr>
                <w:rFonts w:hint="eastAsia" w:ascii="宋体" w:hAnsi="宋体" w:eastAsia="宋体" w:cs="宋体"/>
                <w:kern w:val="2"/>
                <w:sz w:val="21"/>
                <w:szCs w:val="21"/>
                <w:lang w:eastAsia="zh-CN"/>
              </w:rPr>
              <w:t xml:space="preserve"> </w:t>
            </w:r>
            <w:r>
              <w:rPr>
                <w:rFonts w:hint="eastAsia" w:ascii="宋体" w:hAnsi="宋体" w:eastAsia="宋体" w:cs="宋体"/>
                <w:spacing w:val="6"/>
                <w:kern w:val="2"/>
                <w:sz w:val="21"/>
                <w:szCs w:val="21"/>
                <w:lang w:eastAsia="zh-CN"/>
              </w:rPr>
              <w:t>理</w:t>
            </w:r>
            <w:r>
              <w:rPr>
                <w:rFonts w:hint="eastAsia" w:ascii="宋体" w:hAnsi="宋体" w:eastAsia="宋体" w:cs="宋体"/>
                <w:spacing w:val="4"/>
                <w:kern w:val="2"/>
                <w:sz w:val="21"/>
                <w:szCs w:val="21"/>
                <w:lang w:eastAsia="zh-CN"/>
              </w:rPr>
              <w:t xml:space="preserve">；  </w:t>
            </w:r>
          </w:p>
          <w:p>
            <w:pPr>
              <w:widowControl w:val="0"/>
              <w:jc w:val="left"/>
              <w:rPr>
                <w:rFonts w:hint="eastAsia" w:ascii="宋体" w:hAnsi="宋体" w:eastAsia="宋体" w:cs="宋体"/>
                <w:kern w:val="2"/>
                <w:sz w:val="21"/>
                <w:szCs w:val="21"/>
                <w:lang w:eastAsia="zh-CN"/>
              </w:rPr>
            </w:pPr>
            <w:r>
              <w:rPr>
                <w:rFonts w:hint="eastAsia" w:ascii="宋体" w:hAnsi="宋体" w:eastAsia="宋体" w:cs="宋体"/>
                <w:spacing w:val="4"/>
                <w:kern w:val="2"/>
                <w:sz w:val="21"/>
                <w:szCs w:val="21"/>
                <w:lang w:eastAsia="zh-CN"/>
              </w:rPr>
              <w:t>(5) 投标文件响应内容可操作性强。</w:t>
            </w:r>
            <w:r>
              <w:rPr>
                <w:rFonts w:hint="eastAsia" w:ascii="宋体" w:hAnsi="宋体" w:eastAsia="宋体" w:cs="宋体"/>
                <w:kern w:val="2"/>
                <w:sz w:val="21"/>
                <w:szCs w:val="21"/>
                <w:lang w:eastAsia="zh-CN"/>
              </w:rPr>
              <w:t xml:space="preserve"> </w:t>
            </w:r>
            <w:r>
              <w:rPr>
                <w:rFonts w:hint="eastAsia" w:ascii="宋体" w:hAnsi="宋体" w:eastAsia="宋体" w:cs="宋体"/>
                <w:spacing w:val="8"/>
                <w:kern w:val="2"/>
                <w:sz w:val="21"/>
                <w:szCs w:val="21"/>
                <w:lang w:eastAsia="zh-CN"/>
              </w:rPr>
              <w:t>满足</w:t>
            </w:r>
            <w:r>
              <w:rPr>
                <w:rFonts w:hint="eastAsia" w:ascii="宋体" w:hAnsi="宋体" w:eastAsia="宋体" w:cs="宋体"/>
                <w:spacing w:val="5"/>
                <w:kern w:val="2"/>
                <w:sz w:val="21"/>
                <w:szCs w:val="21"/>
                <w:lang w:eastAsia="zh-CN"/>
              </w:rPr>
              <w:t>以</w:t>
            </w:r>
            <w:r>
              <w:rPr>
                <w:rFonts w:hint="eastAsia" w:ascii="宋体" w:hAnsi="宋体" w:eastAsia="宋体" w:cs="宋体"/>
                <w:spacing w:val="4"/>
                <w:kern w:val="2"/>
                <w:sz w:val="21"/>
                <w:szCs w:val="21"/>
                <w:lang w:eastAsia="zh-CN"/>
              </w:rPr>
              <w:t>上五项要求的评价为优，得 40 分。</w:t>
            </w:r>
            <w:r>
              <w:rPr>
                <w:rFonts w:hint="eastAsia" w:ascii="宋体" w:hAnsi="宋体" w:eastAsia="宋体" w:cs="宋体"/>
                <w:kern w:val="2"/>
                <w:sz w:val="21"/>
                <w:szCs w:val="21"/>
                <w:lang w:eastAsia="zh-CN"/>
              </w:rPr>
              <w:t xml:space="preserve"> </w:t>
            </w:r>
            <w:r>
              <w:rPr>
                <w:rFonts w:hint="eastAsia" w:ascii="宋体" w:hAnsi="宋体" w:eastAsia="宋体" w:cs="宋体"/>
                <w:spacing w:val="8"/>
                <w:kern w:val="2"/>
                <w:sz w:val="21"/>
                <w:szCs w:val="21"/>
                <w:lang w:eastAsia="zh-CN"/>
              </w:rPr>
              <w:t>满足</w:t>
            </w:r>
            <w:r>
              <w:rPr>
                <w:rFonts w:hint="eastAsia" w:ascii="宋体" w:hAnsi="宋体" w:eastAsia="宋体" w:cs="宋体"/>
                <w:spacing w:val="5"/>
                <w:kern w:val="2"/>
                <w:sz w:val="21"/>
                <w:szCs w:val="21"/>
                <w:lang w:eastAsia="zh-CN"/>
              </w:rPr>
              <w:t>以</w:t>
            </w:r>
            <w:r>
              <w:rPr>
                <w:rFonts w:hint="eastAsia" w:ascii="宋体" w:hAnsi="宋体" w:eastAsia="宋体" w:cs="宋体"/>
                <w:spacing w:val="4"/>
                <w:kern w:val="2"/>
                <w:sz w:val="21"/>
                <w:szCs w:val="21"/>
                <w:lang w:eastAsia="zh-CN"/>
              </w:rPr>
              <w:t>上四项要求的评价为良，得 30 分。</w:t>
            </w:r>
            <w:r>
              <w:rPr>
                <w:rFonts w:hint="eastAsia" w:ascii="宋体" w:hAnsi="宋体" w:eastAsia="宋体" w:cs="宋体"/>
                <w:kern w:val="2"/>
                <w:sz w:val="21"/>
                <w:szCs w:val="21"/>
                <w:lang w:eastAsia="zh-CN"/>
              </w:rPr>
              <w:t xml:space="preserve"> </w:t>
            </w:r>
            <w:r>
              <w:rPr>
                <w:rFonts w:hint="eastAsia" w:ascii="宋体" w:hAnsi="宋体" w:eastAsia="宋体" w:cs="宋体"/>
                <w:spacing w:val="8"/>
                <w:kern w:val="2"/>
                <w:sz w:val="21"/>
                <w:szCs w:val="21"/>
                <w:lang w:eastAsia="zh-CN"/>
              </w:rPr>
              <w:t>满足</w:t>
            </w:r>
            <w:r>
              <w:rPr>
                <w:rFonts w:hint="eastAsia" w:ascii="宋体" w:hAnsi="宋体" w:eastAsia="宋体" w:cs="宋体"/>
                <w:spacing w:val="5"/>
                <w:kern w:val="2"/>
                <w:sz w:val="21"/>
                <w:szCs w:val="21"/>
                <w:lang w:eastAsia="zh-CN"/>
              </w:rPr>
              <w:t>以</w:t>
            </w:r>
            <w:r>
              <w:rPr>
                <w:rFonts w:hint="eastAsia" w:ascii="宋体" w:hAnsi="宋体" w:eastAsia="宋体" w:cs="宋体"/>
                <w:spacing w:val="4"/>
                <w:kern w:val="2"/>
                <w:sz w:val="21"/>
                <w:szCs w:val="21"/>
                <w:lang w:eastAsia="zh-CN"/>
              </w:rPr>
              <w:t>上三项要求的评价为中，得 20 分。</w:t>
            </w:r>
            <w:r>
              <w:rPr>
                <w:rFonts w:hint="eastAsia" w:ascii="宋体" w:hAnsi="宋体" w:eastAsia="宋体" w:cs="宋体"/>
                <w:kern w:val="2"/>
                <w:sz w:val="21"/>
                <w:szCs w:val="21"/>
                <w:lang w:eastAsia="zh-CN"/>
              </w:rPr>
              <w:t xml:space="preserve"> </w:t>
            </w:r>
            <w:r>
              <w:rPr>
                <w:rFonts w:hint="eastAsia" w:ascii="宋体" w:hAnsi="宋体" w:eastAsia="宋体" w:cs="宋体"/>
                <w:spacing w:val="16"/>
                <w:kern w:val="2"/>
                <w:sz w:val="21"/>
                <w:szCs w:val="21"/>
                <w:lang w:eastAsia="zh-CN"/>
              </w:rPr>
              <w:t>其</w:t>
            </w:r>
            <w:r>
              <w:rPr>
                <w:rFonts w:hint="eastAsia" w:ascii="宋体" w:hAnsi="宋体" w:eastAsia="宋体" w:cs="宋体"/>
                <w:spacing w:val="9"/>
                <w:kern w:val="2"/>
                <w:sz w:val="21"/>
                <w:szCs w:val="21"/>
                <w:lang w:eastAsia="zh-CN"/>
              </w:rPr>
              <w:t>它</w:t>
            </w:r>
            <w:r>
              <w:rPr>
                <w:rFonts w:hint="eastAsia" w:ascii="宋体" w:hAnsi="宋体" w:eastAsia="宋体" w:cs="宋体"/>
                <w:spacing w:val="8"/>
                <w:kern w:val="2"/>
                <w:sz w:val="21"/>
                <w:szCs w:val="21"/>
                <w:lang w:eastAsia="zh-CN"/>
              </w:rPr>
              <w:t>情况的评价为差，不得分。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1049" w:type="dxa"/>
            <w:vMerge w:val="continue"/>
            <w:vAlign w:val="center"/>
          </w:tcPr>
          <w:p>
            <w:pPr>
              <w:widowControl w:val="0"/>
              <w:jc w:val="both"/>
              <w:rPr>
                <w:rFonts w:hint="eastAsia" w:ascii="宋体" w:hAnsi="宋体" w:eastAsia="宋体" w:cs="宋体"/>
                <w:b/>
                <w:bCs/>
                <w:color w:val="0000FF"/>
                <w:kern w:val="2"/>
                <w:sz w:val="21"/>
                <w:lang w:eastAsia="zh-CN"/>
              </w:rPr>
            </w:pPr>
          </w:p>
        </w:tc>
        <w:tc>
          <w:tcPr>
            <w:tcW w:w="649" w:type="dx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1757" w:type="dxa"/>
            <w:vAlign w:val="center"/>
          </w:tcPr>
          <w:p>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项目实施关键施工技术（重点难点）分析及解决方案</w:t>
            </w:r>
          </w:p>
        </w:tc>
        <w:tc>
          <w:tcPr>
            <w:tcW w:w="671" w:type="dxa"/>
            <w:vAlign w:val="center"/>
          </w:tcPr>
          <w:p>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w:t>
            </w:r>
          </w:p>
        </w:tc>
        <w:tc>
          <w:tcPr>
            <w:tcW w:w="4703" w:type="dxa"/>
          </w:tcPr>
          <w:p>
            <w:pPr>
              <w:widowControl/>
              <w:ind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（一）评审内容：</w:t>
            </w:r>
          </w:p>
          <w:p>
            <w:pPr>
              <w:widowControl/>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在投标文件中说明：</w:t>
            </w:r>
          </w:p>
          <w:p>
            <w:pPr>
              <w:widowControl w:val="0"/>
              <w:spacing w:before="61" w:line="251" w:lineRule="auto"/>
              <w:ind w:left="111" w:right="103" w:firstLine="7"/>
              <w:jc w:val="left"/>
              <w:rPr>
                <w:rFonts w:hint="eastAsia" w:ascii="宋体" w:hAnsi="宋体" w:eastAsia="宋体" w:cs="宋体"/>
                <w:kern w:val="2"/>
                <w:sz w:val="21"/>
                <w:szCs w:val="21"/>
                <w:lang w:eastAsia="zh-CN"/>
              </w:rPr>
            </w:pPr>
            <w:r>
              <w:rPr>
                <w:rFonts w:hint="eastAsia" w:ascii="宋体" w:hAnsi="宋体" w:eastAsia="宋体" w:cs="宋体"/>
                <w:spacing w:val="10"/>
                <w:kern w:val="2"/>
                <w:sz w:val="21"/>
                <w:szCs w:val="21"/>
                <w:lang w:eastAsia="zh-CN"/>
              </w:rPr>
              <w:t>1.项目实施关键施工技术</w:t>
            </w:r>
            <w:r>
              <w:rPr>
                <w:rFonts w:hint="eastAsia" w:ascii="宋体" w:hAnsi="宋体" w:eastAsia="宋体" w:cs="宋体"/>
                <w:spacing w:val="9"/>
                <w:kern w:val="2"/>
                <w:sz w:val="21"/>
                <w:szCs w:val="21"/>
                <w:lang w:eastAsia="zh-CN"/>
              </w:rPr>
              <w:t>。</w:t>
            </w:r>
            <w:r>
              <w:rPr>
                <w:rFonts w:hint="eastAsia" w:ascii="宋体" w:hAnsi="宋体" w:eastAsia="宋体" w:cs="宋体"/>
                <w:kern w:val="2"/>
                <w:sz w:val="21"/>
                <w:szCs w:val="21"/>
                <w:lang w:eastAsia="zh-CN"/>
              </w:rPr>
              <w:t xml:space="preserve">               </w:t>
            </w:r>
            <w:r>
              <w:rPr>
                <w:rFonts w:hint="eastAsia" w:ascii="宋体" w:hAnsi="宋体" w:eastAsia="宋体" w:cs="宋体"/>
                <w:spacing w:val="16"/>
                <w:kern w:val="2"/>
                <w:sz w:val="21"/>
                <w:szCs w:val="21"/>
                <w:lang w:eastAsia="zh-CN"/>
              </w:rPr>
              <w:t>2</w:t>
            </w:r>
            <w:r>
              <w:rPr>
                <w:rFonts w:hint="eastAsia" w:ascii="宋体" w:hAnsi="宋体" w:eastAsia="宋体" w:cs="宋体"/>
                <w:spacing w:val="11"/>
                <w:kern w:val="2"/>
                <w:sz w:val="21"/>
                <w:szCs w:val="21"/>
                <w:lang w:eastAsia="zh-CN"/>
              </w:rPr>
              <w:t>.</w:t>
            </w:r>
            <w:r>
              <w:rPr>
                <w:rFonts w:hint="eastAsia" w:ascii="宋体" w:hAnsi="宋体" w:eastAsia="宋体" w:cs="宋体"/>
                <w:spacing w:val="8"/>
                <w:kern w:val="2"/>
                <w:sz w:val="21"/>
                <w:szCs w:val="21"/>
                <w:lang w:eastAsia="zh-CN"/>
              </w:rPr>
              <w:t>项目的重点、难点问题分析并提出解</w:t>
            </w:r>
            <w:r>
              <w:rPr>
                <w:rFonts w:hint="eastAsia" w:ascii="宋体" w:hAnsi="宋体" w:eastAsia="宋体" w:cs="宋体"/>
                <w:kern w:val="2"/>
                <w:sz w:val="21"/>
                <w:szCs w:val="21"/>
                <w:lang w:eastAsia="zh-CN"/>
              </w:rPr>
              <w:t xml:space="preserve"> </w:t>
            </w:r>
            <w:r>
              <w:rPr>
                <w:rFonts w:hint="eastAsia" w:ascii="宋体" w:hAnsi="宋体" w:eastAsia="宋体" w:cs="宋体"/>
                <w:spacing w:val="6"/>
                <w:kern w:val="2"/>
                <w:sz w:val="21"/>
                <w:szCs w:val="21"/>
                <w:lang w:eastAsia="zh-CN"/>
              </w:rPr>
              <w:t>决</w:t>
            </w:r>
            <w:r>
              <w:rPr>
                <w:rFonts w:hint="eastAsia" w:ascii="宋体" w:hAnsi="宋体" w:eastAsia="宋体" w:cs="宋体"/>
                <w:spacing w:val="4"/>
                <w:kern w:val="2"/>
                <w:sz w:val="21"/>
                <w:szCs w:val="21"/>
                <w:lang w:eastAsia="zh-CN"/>
              </w:rPr>
              <w:t>方案。</w:t>
            </w:r>
          </w:p>
          <w:p>
            <w:pPr>
              <w:widowControl w:val="0"/>
              <w:spacing w:line="251" w:lineRule="auto"/>
              <w:ind w:left="108" w:right="103" w:firstLine="4"/>
              <w:jc w:val="left"/>
              <w:rPr>
                <w:rFonts w:hint="eastAsia" w:ascii="宋体" w:hAnsi="宋体" w:eastAsia="宋体" w:cs="宋体"/>
                <w:kern w:val="2"/>
                <w:sz w:val="21"/>
                <w:szCs w:val="21"/>
                <w:lang w:eastAsia="zh-CN"/>
              </w:rPr>
            </w:pPr>
            <w:r>
              <w:rPr>
                <w:rFonts w:hint="eastAsia" w:ascii="宋体" w:hAnsi="宋体" w:eastAsia="宋体" w:cs="宋体"/>
                <w:spacing w:val="16"/>
                <w:kern w:val="2"/>
                <w:sz w:val="21"/>
                <w:szCs w:val="21"/>
                <w:lang w:eastAsia="zh-CN"/>
              </w:rPr>
              <w:t>3</w:t>
            </w:r>
            <w:r>
              <w:rPr>
                <w:rFonts w:hint="eastAsia" w:ascii="宋体" w:hAnsi="宋体" w:eastAsia="宋体" w:cs="宋体"/>
                <w:spacing w:val="9"/>
                <w:kern w:val="2"/>
                <w:sz w:val="21"/>
                <w:szCs w:val="21"/>
                <w:lang w:eastAsia="zh-CN"/>
              </w:rPr>
              <w:t>.</w:t>
            </w:r>
            <w:r>
              <w:rPr>
                <w:rFonts w:hint="eastAsia" w:ascii="宋体" w:hAnsi="宋体" w:eastAsia="宋体" w:cs="宋体"/>
                <w:spacing w:val="8"/>
                <w:kern w:val="2"/>
                <w:sz w:val="21"/>
                <w:szCs w:val="21"/>
                <w:lang w:eastAsia="zh-CN"/>
              </w:rPr>
              <w:t>工程建设工艺、内容重点表述，且符合设</w:t>
            </w:r>
            <w:r>
              <w:rPr>
                <w:rFonts w:hint="eastAsia" w:ascii="宋体" w:hAnsi="宋体" w:eastAsia="宋体" w:cs="宋体"/>
                <w:kern w:val="2"/>
                <w:sz w:val="21"/>
                <w:szCs w:val="21"/>
                <w:lang w:eastAsia="zh-CN"/>
              </w:rPr>
              <w:t xml:space="preserve"> </w:t>
            </w:r>
            <w:r>
              <w:rPr>
                <w:rFonts w:hint="eastAsia" w:ascii="宋体" w:hAnsi="宋体" w:eastAsia="宋体" w:cs="宋体"/>
                <w:spacing w:val="5"/>
                <w:kern w:val="2"/>
                <w:sz w:val="21"/>
                <w:szCs w:val="21"/>
                <w:lang w:eastAsia="zh-CN"/>
              </w:rPr>
              <w:t>计要求。</w:t>
            </w:r>
          </w:p>
          <w:p>
            <w:pPr>
              <w:widowControl/>
              <w:ind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（二）评分依据：</w:t>
            </w:r>
          </w:p>
          <w:p>
            <w:pPr>
              <w:widowControl w:val="0"/>
              <w:ind w:firstLine="404" w:firstLineChars="200"/>
              <w:jc w:val="left"/>
              <w:rPr>
                <w:rFonts w:hint="eastAsia" w:ascii="宋体" w:hAnsi="宋体" w:eastAsia="宋体" w:cs="宋体"/>
                <w:kern w:val="2"/>
                <w:sz w:val="21"/>
                <w:szCs w:val="21"/>
                <w:lang w:eastAsia="zh-CN"/>
              </w:rPr>
            </w:pPr>
            <w:r>
              <w:rPr>
                <w:rFonts w:hint="eastAsia" w:ascii="宋体" w:hAnsi="宋体" w:eastAsia="宋体" w:cs="宋体"/>
                <w:spacing w:val="-4"/>
                <w:kern w:val="2"/>
                <w:sz w:val="21"/>
                <w:szCs w:val="21"/>
                <w:lang w:eastAsia="zh-CN"/>
              </w:rPr>
              <w:t>内容</w:t>
            </w:r>
            <w:r>
              <w:rPr>
                <w:rFonts w:hint="eastAsia" w:ascii="宋体" w:hAnsi="宋体" w:eastAsia="宋体" w:cs="宋体"/>
                <w:spacing w:val="-3"/>
                <w:kern w:val="2"/>
                <w:sz w:val="21"/>
                <w:szCs w:val="21"/>
                <w:lang w:eastAsia="zh-CN"/>
              </w:rPr>
              <w:t>包</w:t>
            </w:r>
            <w:r>
              <w:rPr>
                <w:rFonts w:hint="eastAsia" w:ascii="宋体" w:hAnsi="宋体" w:eastAsia="宋体" w:cs="宋体"/>
                <w:spacing w:val="-2"/>
                <w:kern w:val="2"/>
                <w:sz w:val="21"/>
                <w:szCs w:val="21"/>
                <w:lang w:eastAsia="zh-CN"/>
              </w:rPr>
              <w:t>含以上 3 项要求的，得 60 分，每缺</w:t>
            </w:r>
            <w:r>
              <w:rPr>
                <w:rFonts w:hint="eastAsia" w:ascii="宋体" w:hAnsi="宋体" w:eastAsia="宋体" w:cs="宋体"/>
                <w:kern w:val="2"/>
                <w:sz w:val="21"/>
                <w:szCs w:val="21"/>
                <w:lang w:eastAsia="zh-CN"/>
              </w:rPr>
              <w:t xml:space="preserve"> </w:t>
            </w:r>
            <w:r>
              <w:rPr>
                <w:rFonts w:hint="eastAsia" w:ascii="宋体" w:hAnsi="宋体" w:eastAsia="宋体" w:cs="宋体"/>
                <w:spacing w:val="6"/>
                <w:kern w:val="2"/>
                <w:sz w:val="21"/>
                <w:szCs w:val="21"/>
                <w:lang w:eastAsia="zh-CN"/>
              </w:rPr>
              <w:t>少一项内容</w:t>
            </w:r>
            <w:r>
              <w:rPr>
                <w:rFonts w:hint="eastAsia" w:ascii="宋体" w:hAnsi="宋体" w:eastAsia="宋体" w:cs="宋体"/>
                <w:spacing w:val="3"/>
                <w:kern w:val="2"/>
                <w:sz w:val="21"/>
                <w:szCs w:val="21"/>
                <w:lang w:eastAsia="zh-CN"/>
              </w:rPr>
              <w:t>扣 20 分；其余根据投标人响应</w:t>
            </w:r>
            <w:r>
              <w:rPr>
                <w:rFonts w:hint="eastAsia" w:ascii="宋体" w:hAnsi="宋体" w:eastAsia="宋体" w:cs="宋体"/>
                <w:kern w:val="2"/>
                <w:sz w:val="21"/>
                <w:szCs w:val="21"/>
                <w:lang w:eastAsia="zh-CN"/>
              </w:rPr>
              <w:t xml:space="preserve"> </w:t>
            </w:r>
            <w:r>
              <w:rPr>
                <w:rFonts w:hint="eastAsia" w:ascii="宋体" w:hAnsi="宋体" w:eastAsia="宋体" w:cs="宋体"/>
                <w:spacing w:val="8"/>
                <w:kern w:val="2"/>
                <w:sz w:val="21"/>
                <w:szCs w:val="21"/>
                <w:lang w:eastAsia="zh-CN"/>
              </w:rPr>
              <w:t>情</w:t>
            </w:r>
            <w:r>
              <w:rPr>
                <w:rFonts w:hint="eastAsia" w:ascii="宋体" w:hAnsi="宋体" w:eastAsia="宋体" w:cs="宋体"/>
                <w:spacing w:val="6"/>
                <w:kern w:val="2"/>
                <w:sz w:val="21"/>
                <w:szCs w:val="21"/>
                <w:lang w:eastAsia="zh-CN"/>
              </w:rPr>
              <w:t>况</w:t>
            </w:r>
            <w:r>
              <w:rPr>
                <w:rFonts w:hint="eastAsia" w:ascii="宋体" w:hAnsi="宋体" w:eastAsia="宋体" w:cs="宋体"/>
                <w:spacing w:val="4"/>
                <w:kern w:val="2"/>
                <w:sz w:val="21"/>
                <w:szCs w:val="21"/>
                <w:lang w:eastAsia="zh-CN"/>
              </w:rPr>
              <w:t>进行分档评分，最高累计得 100 分。</w:t>
            </w:r>
            <w:r>
              <w:rPr>
                <w:rFonts w:hint="eastAsia" w:ascii="宋体" w:hAnsi="宋体" w:eastAsia="宋体" w:cs="宋体"/>
                <w:kern w:val="2"/>
                <w:sz w:val="21"/>
                <w:szCs w:val="21"/>
                <w:lang w:eastAsia="zh-CN"/>
              </w:rPr>
              <w:t xml:space="preserve">  </w:t>
            </w:r>
            <w:r>
              <w:rPr>
                <w:rFonts w:hint="eastAsia" w:ascii="宋体" w:hAnsi="宋体" w:eastAsia="宋体" w:cs="宋体"/>
                <w:kern w:val="2"/>
                <w:sz w:val="21"/>
                <w:szCs w:val="21"/>
                <w:lang w:eastAsia="zh-CN"/>
              </w:rPr>
              <w:tab/>
            </w:r>
          </w:p>
          <w:p>
            <w:pPr>
              <w:widowControl w:val="0"/>
              <w:jc w:val="left"/>
              <w:rPr>
                <w:rFonts w:hint="eastAsia" w:ascii="宋体" w:hAnsi="宋体" w:eastAsia="宋体" w:cs="宋体"/>
                <w:spacing w:val="2"/>
                <w:kern w:val="2"/>
                <w:sz w:val="21"/>
                <w:szCs w:val="21"/>
                <w:lang w:eastAsia="zh-CN"/>
              </w:rPr>
            </w:pPr>
            <w:r>
              <w:rPr>
                <w:rFonts w:hint="eastAsia" w:ascii="宋体" w:hAnsi="宋体" w:eastAsia="宋体" w:cs="宋体"/>
                <w:spacing w:val="2"/>
                <w:kern w:val="2"/>
                <w:sz w:val="21"/>
                <w:szCs w:val="21"/>
                <w:lang w:eastAsia="zh-CN"/>
              </w:rPr>
              <w:t>(1)</w:t>
            </w:r>
            <w:r>
              <w:rPr>
                <w:rFonts w:hint="eastAsia" w:ascii="宋体" w:hAnsi="宋体" w:eastAsia="宋体" w:cs="宋体"/>
                <w:spacing w:val="4"/>
                <w:kern w:val="2"/>
                <w:sz w:val="21"/>
                <w:szCs w:val="21"/>
                <w:lang w:eastAsia="zh-CN"/>
              </w:rPr>
              <w:t>投标文件</w:t>
            </w:r>
            <w:r>
              <w:rPr>
                <w:rFonts w:hint="eastAsia" w:ascii="宋体" w:hAnsi="宋体" w:eastAsia="宋体" w:cs="宋体"/>
                <w:spacing w:val="2"/>
                <w:kern w:val="2"/>
                <w:sz w:val="21"/>
                <w:szCs w:val="21"/>
                <w:lang w:eastAsia="zh-CN"/>
              </w:rPr>
              <w:t xml:space="preserve">响应内容全面；  </w:t>
            </w:r>
          </w:p>
          <w:p>
            <w:pPr>
              <w:widowControl w:val="0"/>
              <w:jc w:val="left"/>
              <w:rPr>
                <w:rFonts w:hint="eastAsia" w:ascii="宋体" w:hAnsi="宋体" w:eastAsia="宋体" w:cs="宋体"/>
                <w:kern w:val="2"/>
                <w:sz w:val="21"/>
                <w:szCs w:val="21"/>
                <w:lang w:eastAsia="zh-CN"/>
              </w:rPr>
            </w:pPr>
            <w:r>
              <w:rPr>
                <w:rFonts w:hint="eastAsia" w:ascii="宋体" w:hAnsi="宋体" w:eastAsia="宋体" w:cs="宋体"/>
                <w:spacing w:val="2"/>
                <w:kern w:val="2"/>
                <w:sz w:val="21"/>
                <w:szCs w:val="21"/>
                <w:lang w:eastAsia="zh-CN"/>
              </w:rPr>
              <w:t>(2) 投标文</w:t>
            </w:r>
            <w:r>
              <w:rPr>
                <w:rFonts w:hint="eastAsia" w:ascii="宋体" w:hAnsi="宋体" w:eastAsia="宋体" w:cs="宋体"/>
                <w:kern w:val="2"/>
                <w:sz w:val="21"/>
                <w:szCs w:val="21"/>
                <w:lang w:eastAsia="zh-CN"/>
              </w:rPr>
              <w:t xml:space="preserve"> </w:t>
            </w:r>
            <w:r>
              <w:rPr>
                <w:rFonts w:hint="eastAsia" w:ascii="宋体" w:hAnsi="宋体" w:eastAsia="宋体" w:cs="宋体"/>
                <w:spacing w:val="6"/>
                <w:kern w:val="2"/>
                <w:sz w:val="21"/>
                <w:szCs w:val="21"/>
                <w:lang w:eastAsia="zh-CN"/>
              </w:rPr>
              <w:t>件响应内</w:t>
            </w:r>
            <w:r>
              <w:rPr>
                <w:rFonts w:hint="eastAsia" w:ascii="宋体" w:hAnsi="宋体" w:eastAsia="宋体" w:cs="宋体"/>
                <w:spacing w:val="3"/>
                <w:kern w:val="2"/>
                <w:sz w:val="21"/>
                <w:szCs w:val="21"/>
                <w:lang w:eastAsia="zh-CN"/>
              </w:rPr>
              <w:t xml:space="preserve">容具体；  </w:t>
            </w:r>
          </w:p>
          <w:p>
            <w:pPr>
              <w:widowControl w:val="0"/>
              <w:jc w:val="left"/>
              <w:rPr>
                <w:rFonts w:hint="eastAsia" w:ascii="宋体" w:hAnsi="宋体" w:eastAsia="宋体" w:cs="宋体"/>
                <w:kern w:val="2"/>
                <w:sz w:val="21"/>
                <w:szCs w:val="21"/>
                <w:lang w:eastAsia="zh-CN"/>
              </w:rPr>
            </w:pPr>
            <w:r>
              <w:rPr>
                <w:rFonts w:hint="eastAsia" w:ascii="宋体" w:hAnsi="宋体" w:eastAsia="宋体" w:cs="宋体"/>
                <w:spacing w:val="3"/>
                <w:kern w:val="2"/>
                <w:sz w:val="21"/>
                <w:szCs w:val="21"/>
                <w:lang w:eastAsia="zh-CN"/>
              </w:rPr>
              <w:t>(3) 投标文件响应内容</w:t>
            </w:r>
            <w:r>
              <w:rPr>
                <w:rFonts w:hint="eastAsia" w:ascii="宋体" w:hAnsi="宋体" w:eastAsia="宋体" w:cs="宋体"/>
                <w:kern w:val="2"/>
                <w:sz w:val="21"/>
                <w:szCs w:val="21"/>
                <w:lang w:eastAsia="zh-CN"/>
              </w:rPr>
              <w:t xml:space="preserve"> </w:t>
            </w:r>
            <w:r>
              <w:rPr>
                <w:rFonts w:hint="eastAsia" w:ascii="宋体" w:hAnsi="宋体" w:eastAsia="宋体" w:cs="宋体"/>
                <w:spacing w:val="6"/>
                <w:kern w:val="2"/>
                <w:sz w:val="21"/>
                <w:szCs w:val="21"/>
                <w:lang w:eastAsia="zh-CN"/>
              </w:rPr>
              <w:t>针对性</w:t>
            </w:r>
            <w:r>
              <w:rPr>
                <w:rFonts w:hint="eastAsia" w:ascii="宋体" w:hAnsi="宋体" w:eastAsia="宋体" w:cs="宋体"/>
                <w:spacing w:val="4"/>
                <w:kern w:val="2"/>
                <w:sz w:val="21"/>
                <w:szCs w:val="21"/>
                <w:lang w:eastAsia="zh-CN"/>
              </w:rPr>
              <w:t>强</w:t>
            </w:r>
            <w:r>
              <w:rPr>
                <w:rFonts w:hint="eastAsia" w:ascii="宋体" w:hAnsi="宋体" w:eastAsia="宋体" w:cs="宋体"/>
                <w:spacing w:val="3"/>
                <w:kern w:val="2"/>
                <w:sz w:val="21"/>
                <w:szCs w:val="21"/>
                <w:lang w:eastAsia="zh-CN"/>
              </w:rPr>
              <w:t xml:space="preserve">；  </w:t>
            </w:r>
          </w:p>
          <w:p>
            <w:pPr>
              <w:widowControl w:val="0"/>
              <w:jc w:val="left"/>
              <w:rPr>
                <w:rFonts w:hint="eastAsia" w:ascii="宋体" w:hAnsi="宋体" w:eastAsia="宋体" w:cs="宋体"/>
                <w:kern w:val="2"/>
                <w:sz w:val="21"/>
                <w:szCs w:val="21"/>
                <w:lang w:eastAsia="zh-CN"/>
              </w:rPr>
            </w:pPr>
            <w:r>
              <w:rPr>
                <w:rFonts w:hint="eastAsia" w:ascii="宋体" w:hAnsi="宋体" w:eastAsia="宋体" w:cs="宋体"/>
                <w:spacing w:val="3"/>
                <w:kern w:val="2"/>
                <w:sz w:val="21"/>
                <w:szCs w:val="21"/>
                <w:lang w:eastAsia="zh-CN"/>
              </w:rPr>
              <w:t>(4) 投标文件响应内容科学合</w:t>
            </w:r>
            <w:r>
              <w:rPr>
                <w:rFonts w:hint="eastAsia" w:ascii="宋体" w:hAnsi="宋体" w:eastAsia="宋体" w:cs="宋体"/>
                <w:kern w:val="2"/>
                <w:sz w:val="21"/>
                <w:szCs w:val="21"/>
                <w:lang w:eastAsia="zh-CN"/>
              </w:rPr>
              <w:t xml:space="preserve"> </w:t>
            </w:r>
            <w:r>
              <w:rPr>
                <w:rFonts w:hint="eastAsia" w:ascii="宋体" w:hAnsi="宋体" w:eastAsia="宋体" w:cs="宋体"/>
                <w:spacing w:val="6"/>
                <w:kern w:val="2"/>
                <w:sz w:val="21"/>
                <w:szCs w:val="21"/>
                <w:lang w:eastAsia="zh-CN"/>
              </w:rPr>
              <w:t>理</w:t>
            </w:r>
            <w:r>
              <w:rPr>
                <w:rFonts w:hint="eastAsia" w:ascii="宋体" w:hAnsi="宋体" w:eastAsia="宋体" w:cs="宋体"/>
                <w:spacing w:val="4"/>
                <w:kern w:val="2"/>
                <w:sz w:val="21"/>
                <w:szCs w:val="21"/>
                <w:lang w:eastAsia="zh-CN"/>
              </w:rPr>
              <w:t xml:space="preserve">；  </w:t>
            </w:r>
          </w:p>
          <w:p>
            <w:pPr>
              <w:widowControl w:val="0"/>
              <w:jc w:val="left"/>
              <w:rPr>
                <w:rFonts w:hint="eastAsia" w:ascii="宋体" w:hAnsi="宋体" w:eastAsia="宋体" w:cs="宋体"/>
                <w:kern w:val="2"/>
                <w:sz w:val="21"/>
                <w:szCs w:val="21"/>
                <w:lang w:eastAsia="zh-CN"/>
              </w:rPr>
            </w:pPr>
            <w:r>
              <w:rPr>
                <w:rFonts w:hint="eastAsia" w:ascii="宋体" w:hAnsi="宋体" w:eastAsia="宋体" w:cs="宋体"/>
                <w:spacing w:val="4"/>
                <w:kern w:val="2"/>
                <w:sz w:val="21"/>
                <w:szCs w:val="21"/>
                <w:lang w:eastAsia="zh-CN"/>
              </w:rPr>
              <w:t>(5) 投标文件响应内容可操作性强。</w:t>
            </w:r>
            <w:r>
              <w:rPr>
                <w:rFonts w:hint="eastAsia" w:ascii="宋体" w:hAnsi="宋体" w:eastAsia="宋体" w:cs="宋体"/>
                <w:kern w:val="2"/>
                <w:sz w:val="21"/>
                <w:szCs w:val="21"/>
                <w:lang w:eastAsia="zh-CN"/>
              </w:rPr>
              <w:t xml:space="preserve"> </w:t>
            </w:r>
            <w:r>
              <w:rPr>
                <w:rFonts w:hint="eastAsia" w:ascii="宋体" w:hAnsi="宋体" w:eastAsia="宋体" w:cs="宋体"/>
                <w:spacing w:val="8"/>
                <w:kern w:val="2"/>
                <w:sz w:val="21"/>
                <w:szCs w:val="21"/>
                <w:lang w:eastAsia="zh-CN"/>
              </w:rPr>
              <w:t>满足</w:t>
            </w:r>
            <w:r>
              <w:rPr>
                <w:rFonts w:hint="eastAsia" w:ascii="宋体" w:hAnsi="宋体" w:eastAsia="宋体" w:cs="宋体"/>
                <w:spacing w:val="5"/>
                <w:kern w:val="2"/>
                <w:sz w:val="21"/>
                <w:szCs w:val="21"/>
                <w:lang w:eastAsia="zh-CN"/>
              </w:rPr>
              <w:t>以</w:t>
            </w:r>
            <w:r>
              <w:rPr>
                <w:rFonts w:hint="eastAsia" w:ascii="宋体" w:hAnsi="宋体" w:eastAsia="宋体" w:cs="宋体"/>
                <w:spacing w:val="4"/>
                <w:kern w:val="2"/>
                <w:sz w:val="21"/>
                <w:szCs w:val="21"/>
                <w:lang w:eastAsia="zh-CN"/>
              </w:rPr>
              <w:t>上五项要求的评价为优，得 40 分。</w:t>
            </w:r>
            <w:r>
              <w:rPr>
                <w:rFonts w:hint="eastAsia" w:ascii="宋体" w:hAnsi="宋体" w:eastAsia="宋体" w:cs="宋体"/>
                <w:kern w:val="2"/>
                <w:sz w:val="21"/>
                <w:szCs w:val="21"/>
                <w:lang w:eastAsia="zh-CN"/>
              </w:rPr>
              <w:t xml:space="preserve"> </w:t>
            </w:r>
            <w:r>
              <w:rPr>
                <w:rFonts w:hint="eastAsia" w:ascii="宋体" w:hAnsi="宋体" w:eastAsia="宋体" w:cs="宋体"/>
                <w:spacing w:val="8"/>
                <w:kern w:val="2"/>
                <w:sz w:val="21"/>
                <w:szCs w:val="21"/>
                <w:lang w:eastAsia="zh-CN"/>
              </w:rPr>
              <w:t>满足</w:t>
            </w:r>
            <w:r>
              <w:rPr>
                <w:rFonts w:hint="eastAsia" w:ascii="宋体" w:hAnsi="宋体" w:eastAsia="宋体" w:cs="宋体"/>
                <w:spacing w:val="5"/>
                <w:kern w:val="2"/>
                <w:sz w:val="21"/>
                <w:szCs w:val="21"/>
                <w:lang w:eastAsia="zh-CN"/>
              </w:rPr>
              <w:t>以</w:t>
            </w:r>
            <w:r>
              <w:rPr>
                <w:rFonts w:hint="eastAsia" w:ascii="宋体" w:hAnsi="宋体" w:eastAsia="宋体" w:cs="宋体"/>
                <w:spacing w:val="4"/>
                <w:kern w:val="2"/>
                <w:sz w:val="21"/>
                <w:szCs w:val="21"/>
                <w:lang w:eastAsia="zh-CN"/>
              </w:rPr>
              <w:t>上四项要求的评价为良，得 30 分。</w:t>
            </w:r>
            <w:r>
              <w:rPr>
                <w:rFonts w:hint="eastAsia" w:ascii="宋体" w:hAnsi="宋体" w:eastAsia="宋体" w:cs="宋体"/>
                <w:kern w:val="2"/>
                <w:sz w:val="21"/>
                <w:szCs w:val="21"/>
                <w:lang w:eastAsia="zh-CN"/>
              </w:rPr>
              <w:t xml:space="preserve"> </w:t>
            </w:r>
            <w:r>
              <w:rPr>
                <w:rFonts w:hint="eastAsia" w:ascii="宋体" w:hAnsi="宋体" w:eastAsia="宋体" w:cs="宋体"/>
                <w:spacing w:val="8"/>
                <w:kern w:val="2"/>
                <w:sz w:val="21"/>
                <w:szCs w:val="21"/>
                <w:lang w:eastAsia="zh-CN"/>
              </w:rPr>
              <w:t>满足</w:t>
            </w:r>
            <w:r>
              <w:rPr>
                <w:rFonts w:hint="eastAsia" w:ascii="宋体" w:hAnsi="宋体" w:eastAsia="宋体" w:cs="宋体"/>
                <w:spacing w:val="5"/>
                <w:kern w:val="2"/>
                <w:sz w:val="21"/>
                <w:szCs w:val="21"/>
                <w:lang w:eastAsia="zh-CN"/>
              </w:rPr>
              <w:t>以</w:t>
            </w:r>
            <w:r>
              <w:rPr>
                <w:rFonts w:hint="eastAsia" w:ascii="宋体" w:hAnsi="宋体" w:eastAsia="宋体" w:cs="宋体"/>
                <w:spacing w:val="4"/>
                <w:kern w:val="2"/>
                <w:sz w:val="21"/>
                <w:szCs w:val="21"/>
                <w:lang w:eastAsia="zh-CN"/>
              </w:rPr>
              <w:t>上三项要求的评价为中，得 20 分。</w:t>
            </w:r>
            <w:r>
              <w:rPr>
                <w:rFonts w:hint="eastAsia" w:ascii="宋体" w:hAnsi="宋体" w:eastAsia="宋体" w:cs="宋体"/>
                <w:kern w:val="2"/>
                <w:sz w:val="21"/>
                <w:szCs w:val="21"/>
                <w:lang w:eastAsia="zh-CN"/>
              </w:rPr>
              <w:t xml:space="preserve"> </w:t>
            </w:r>
            <w:r>
              <w:rPr>
                <w:rFonts w:hint="eastAsia" w:ascii="宋体" w:hAnsi="宋体" w:eastAsia="宋体" w:cs="宋体"/>
                <w:spacing w:val="16"/>
                <w:kern w:val="2"/>
                <w:sz w:val="21"/>
                <w:szCs w:val="21"/>
                <w:lang w:eastAsia="zh-CN"/>
              </w:rPr>
              <w:t>其</w:t>
            </w:r>
            <w:r>
              <w:rPr>
                <w:rFonts w:hint="eastAsia" w:ascii="宋体" w:hAnsi="宋体" w:eastAsia="宋体" w:cs="宋体"/>
                <w:spacing w:val="9"/>
                <w:kern w:val="2"/>
                <w:sz w:val="21"/>
                <w:szCs w:val="21"/>
                <w:lang w:eastAsia="zh-CN"/>
              </w:rPr>
              <w:t>它</w:t>
            </w:r>
            <w:r>
              <w:rPr>
                <w:rFonts w:hint="eastAsia" w:ascii="宋体" w:hAnsi="宋体" w:eastAsia="宋体" w:cs="宋体"/>
                <w:spacing w:val="8"/>
                <w:kern w:val="2"/>
                <w:sz w:val="21"/>
                <w:szCs w:val="21"/>
                <w:lang w:eastAsia="zh-CN"/>
              </w:rPr>
              <w:t>情况的评价为差，不得分。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1049" w:type="dxa"/>
            <w:vMerge w:val="continue"/>
            <w:vAlign w:val="center"/>
          </w:tcPr>
          <w:p>
            <w:pPr>
              <w:widowControl w:val="0"/>
              <w:jc w:val="both"/>
              <w:rPr>
                <w:rFonts w:hint="eastAsia" w:ascii="宋体" w:hAnsi="宋体" w:eastAsia="宋体" w:cs="宋体"/>
                <w:b/>
                <w:bCs/>
                <w:color w:val="0000FF"/>
                <w:kern w:val="2"/>
                <w:sz w:val="21"/>
                <w:lang w:eastAsia="zh-CN"/>
              </w:rPr>
            </w:pPr>
          </w:p>
        </w:tc>
        <w:tc>
          <w:tcPr>
            <w:tcW w:w="649" w:type="dx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w:t>
            </w:r>
          </w:p>
        </w:tc>
        <w:tc>
          <w:tcPr>
            <w:tcW w:w="1757" w:type="dxa"/>
            <w:vAlign w:val="center"/>
          </w:tcPr>
          <w:p>
            <w:pPr>
              <w:widowControl w:val="0"/>
              <w:jc w:val="center"/>
              <w:rPr>
                <w:rFonts w:hint="eastAsia" w:ascii="宋体" w:hAnsi="宋体" w:eastAsia="宋体" w:cs="宋体"/>
                <w:kern w:val="2"/>
                <w:sz w:val="21"/>
                <w:szCs w:val="21"/>
                <w:lang w:eastAsia="zh-CN"/>
              </w:rPr>
            </w:pPr>
            <w:r>
              <w:rPr>
                <w:rFonts w:hint="eastAsia" w:ascii="宋体" w:hAnsi="宋体" w:eastAsia="宋体" w:cs="宋体"/>
                <w:spacing w:val="14"/>
                <w:kern w:val="2"/>
                <w:sz w:val="21"/>
                <w:szCs w:val="21"/>
                <w:lang w:eastAsia="zh-CN"/>
              </w:rPr>
              <w:t>施</w:t>
            </w:r>
            <w:r>
              <w:rPr>
                <w:rFonts w:hint="eastAsia" w:ascii="宋体" w:hAnsi="宋体" w:eastAsia="宋体" w:cs="宋体"/>
                <w:spacing w:val="8"/>
                <w:kern w:val="2"/>
                <w:sz w:val="21"/>
                <w:szCs w:val="21"/>
                <w:lang w:eastAsia="zh-CN"/>
              </w:rPr>
              <w:t>工质量 (安全、环保、工</w:t>
            </w:r>
            <w:r>
              <w:rPr>
                <w:rFonts w:hint="eastAsia" w:ascii="宋体" w:hAnsi="宋体" w:eastAsia="宋体" w:cs="宋体"/>
                <w:kern w:val="2"/>
                <w:sz w:val="21"/>
                <w:szCs w:val="21"/>
                <w:lang w:eastAsia="zh-CN"/>
              </w:rPr>
              <w:t xml:space="preserve"> </w:t>
            </w:r>
            <w:r>
              <w:rPr>
                <w:rFonts w:hint="eastAsia" w:ascii="宋体" w:hAnsi="宋体" w:eastAsia="宋体" w:cs="宋体"/>
                <w:spacing w:val="13"/>
                <w:kern w:val="2"/>
                <w:sz w:val="21"/>
                <w:szCs w:val="21"/>
                <w:lang w:eastAsia="zh-CN"/>
              </w:rPr>
              <w:t>期</w:t>
            </w:r>
            <w:r>
              <w:rPr>
                <w:rFonts w:hint="eastAsia" w:ascii="宋体" w:hAnsi="宋体" w:eastAsia="宋体" w:cs="宋体"/>
                <w:spacing w:val="8"/>
                <w:kern w:val="2"/>
                <w:sz w:val="21"/>
                <w:szCs w:val="21"/>
                <w:lang w:eastAsia="zh-CN"/>
              </w:rPr>
              <w:t>、售后服务) 保障措施及</w:t>
            </w:r>
            <w:r>
              <w:rPr>
                <w:rFonts w:hint="eastAsia" w:ascii="宋体" w:hAnsi="宋体" w:eastAsia="宋体" w:cs="宋体"/>
                <w:kern w:val="2"/>
                <w:sz w:val="21"/>
                <w:szCs w:val="21"/>
                <w:lang w:eastAsia="zh-CN"/>
              </w:rPr>
              <w:t xml:space="preserve"> </w:t>
            </w:r>
            <w:r>
              <w:rPr>
                <w:rFonts w:hint="eastAsia" w:ascii="宋体" w:hAnsi="宋体" w:eastAsia="宋体" w:cs="宋体"/>
                <w:spacing w:val="12"/>
                <w:kern w:val="2"/>
                <w:sz w:val="21"/>
                <w:szCs w:val="21"/>
                <w:lang w:eastAsia="zh-CN"/>
              </w:rPr>
              <w:t>相</w:t>
            </w:r>
            <w:r>
              <w:rPr>
                <w:rFonts w:hint="eastAsia" w:ascii="宋体" w:hAnsi="宋体" w:eastAsia="宋体" w:cs="宋体"/>
                <w:spacing w:val="8"/>
                <w:kern w:val="2"/>
                <w:sz w:val="21"/>
                <w:szCs w:val="21"/>
                <w:lang w:eastAsia="zh-CN"/>
              </w:rPr>
              <w:t>关的违约承诺</w:t>
            </w:r>
          </w:p>
        </w:tc>
        <w:tc>
          <w:tcPr>
            <w:tcW w:w="671" w:type="dxa"/>
            <w:vAlign w:val="center"/>
          </w:tcPr>
          <w:p>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8</w:t>
            </w:r>
          </w:p>
        </w:tc>
        <w:tc>
          <w:tcPr>
            <w:tcW w:w="4703" w:type="dxa"/>
            <w:vAlign w:val="center"/>
          </w:tcPr>
          <w:p>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一)评审内容：               </w:t>
            </w:r>
          </w:p>
          <w:p>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投标人根据项目需求提供约承诺函（格式自拟）：</w:t>
            </w:r>
          </w:p>
          <w:p>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1.施工质量的保障措施；</w:t>
            </w:r>
          </w:p>
          <w:p>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2.施工安全的保障措施，并提供施工安全承诺；</w:t>
            </w:r>
          </w:p>
          <w:p>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3.环保保障措施，并提供施工环保承诺；</w:t>
            </w:r>
          </w:p>
          <w:p>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4.工程进度计划和工期保障措施，并提供施工工期承诺；</w:t>
            </w:r>
          </w:p>
          <w:p>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5.售后服务保障措施；</w:t>
            </w:r>
          </w:p>
          <w:p>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6.相关违约承诺。</w:t>
            </w:r>
          </w:p>
          <w:p>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 评审依据：</w:t>
            </w:r>
          </w:p>
          <w:p>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内容包含以上六点要求得50分，包含任意五点要求得40分，包含任意四点要求得30分，包含任意三点要求得20分，包含任意两点要求得10分，包含任意一点要求的得5分，未满足不得分。</w:t>
            </w:r>
          </w:p>
          <w:p>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在此基础上，根据响应情况进一步评审：</w:t>
            </w:r>
          </w:p>
          <w:p>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(1)投标文件响应内容全面；</w:t>
            </w:r>
          </w:p>
          <w:p>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(2)投标文件响应内容具体；</w:t>
            </w:r>
          </w:p>
          <w:p>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(3)投标文件响应内容针对性强；</w:t>
            </w:r>
          </w:p>
          <w:p>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(4)投标文件响应内容专业技术合理；</w:t>
            </w:r>
          </w:p>
          <w:p>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(5)投标文件响应内容可操作性强；</w:t>
            </w:r>
          </w:p>
          <w:p>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满足以上5项要求得50分。</w:t>
            </w:r>
          </w:p>
          <w:p>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满足以上4项要求得40分。</w:t>
            </w:r>
          </w:p>
          <w:p>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满足以上3项要求得30分。</w:t>
            </w:r>
          </w:p>
          <w:p>
            <w:pPr>
              <w:widowControl w:val="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1049" w:type="dxa"/>
            <w:vMerge w:val="continue"/>
            <w:vAlign w:val="center"/>
          </w:tcPr>
          <w:p>
            <w:pPr>
              <w:widowControl w:val="0"/>
              <w:jc w:val="both"/>
              <w:rPr>
                <w:rFonts w:hint="eastAsia" w:ascii="宋体" w:hAnsi="宋体" w:eastAsia="宋体" w:cs="宋体"/>
                <w:b/>
                <w:bCs/>
                <w:color w:val="0000FF"/>
                <w:kern w:val="2"/>
                <w:sz w:val="21"/>
                <w:lang w:eastAsia="zh-CN"/>
              </w:rPr>
            </w:pPr>
          </w:p>
        </w:tc>
        <w:tc>
          <w:tcPr>
            <w:tcW w:w="649" w:type="dx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1757" w:type="dxa"/>
            <w:vAlign w:val="center"/>
          </w:tcPr>
          <w:p>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拟安排的项目主要团队成员</w:t>
            </w:r>
          </w:p>
        </w:tc>
        <w:tc>
          <w:tcPr>
            <w:tcW w:w="671" w:type="dxa"/>
            <w:vAlign w:val="center"/>
          </w:tcPr>
          <w:p>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12</w:t>
            </w:r>
          </w:p>
        </w:tc>
        <w:tc>
          <w:tcPr>
            <w:tcW w:w="4703" w:type="dxa"/>
            <w:vAlign w:val="center"/>
          </w:tcPr>
          <w:p>
            <w:pPr>
              <w:widowControl w:val="0"/>
              <w:jc w:val="left"/>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（一）</w:t>
            </w:r>
            <w:ins w:id="0" w:author="张祖海" w:date="2025-08-28T10:33:00Z">
              <w:r>
                <w:rPr>
                  <w:rFonts w:hint="eastAsia" w:ascii="宋体" w:hAnsi="宋体" w:eastAsia="宋体" w:cs="宋体"/>
                  <w:spacing w:val="10"/>
                  <w:kern w:val="2"/>
                  <w:sz w:val="21"/>
                  <w:szCs w:val="21"/>
                  <w:lang w:eastAsia="zh-CN"/>
                </w:rPr>
                <w:t>评分内容：</w:t>
              </w:r>
            </w:ins>
            <w:r>
              <w:rPr>
                <w:rFonts w:hint="eastAsia" w:ascii="宋体" w:hAnsi="宋体" w:eastAsia="宋体" w:cs="宋体"/>
                <w:spacing w:val="10"/>
                <w:kern w:val="2"/>
                <w:sz w:val="21"/>
                <w:szCs w:val="21"/>
                <w:lang w:eastAsia="zh-CN"/>
              </w:rPr>
              <w:t>拟安排的项目主要团队成员</w:t>
            </w:r>
            <w:ins w:id="1" w:author="张祖海" w:date="2025-08-28T10:34:00Z">
              <w:r>
                <w:rPr>
                  <w:rFonts w:hint="eastAsia" w:ascii="宋体" w:hAnsi="宋体" w:eastAsia="宋体" w:cs="宋体"/>
                  <w:spacing w:val="10"/>
                  <w:kern w:val="2"/>
                  <w:sz w:val="21"/>
                  <w:szCs w:val="21"/>
                  <w:lang w:eastAsia="zh-CN"/>
                </w:rPr>
                <w:t>须为投标人自有员工，否则</w:t>
              </w:r>
            </w:ins>
            <w:ins w:id="2" w:author="张祖海" w:date="2025-08-28T10:35:00Z">
              <w:r>
                <w:rPr>
                  <w:rFonts w:hint="eastAsia" w:ascii="宋体" w:hAnsi="宋体" w:eastAsia="宋体" w:cs="宋体"/>
                  <w:spacing w:val="10"/>
                  <w:kern w:val="2"/>
                  <w:sz w:val="21"/>
                  <w:szCs w:val="21"/>
                  <w:lang w:eastAsia="zh-CN"/>
                </w:rPr>
                <w:t>本项不得分，在此基础上按以下标准评审：</w:t>
              </w:r>
            </w:ins>
          </w:p>
          <w:p>
            <w:pPr>
              <w:widowControl w:val="0"/>
              <w:jc w:val="left"/>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1.项目经理具备</w:t>
            </w:r>
            <w:r>
              <w:rPr>
                <w:rFonts w:hint="eastAsia" w:ascii="宋体" w:hAnsi="宋体" w:eastAsia="宋体" w:cs="宋体"/>
                <w:spacing w:val="5"/>
                <w:kern w:val="2"/>
                <w:sz w:val="21"/>
                <w:szCs w:val="21"/>
                <w:lang w:eastAsia="zh-CN"/>
              </w:rPr>
              <w:t>具备工程类中级（或以上）工程师职称证书</w:t>
            </w:r>
            <w:r>
              <w:rPr>
                <w:rFonts w:hint="eastAsia" w:ascii="宋体" w:hAnsi="宋体" w:eastAsia="宋体" w:cs="宋体"/>
                <w:spacing w:val="10"/>
                <w:kern w:val="2"/>
                <w:sz w:val="21"/>
                <w:szCs w:val="21"/>
                <w:lang w:eastAsia="zh-CN"/>
              </w:rPr>
              <w:t xml:space="preserve">，得 40分；    </w:t>
            </w:r>
          </w:p>
          <w:p>
            <w:pPr>
              <w:widowControl w:val="0"/>
              <w:jc w:val="left"/>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 xml:space="preserve">2.技术负责人具备建筑类中级 (或以上) 工 程师职称证得 20分。                      </w:t>
            </w:r>
          </w:p>
          <w:p>
            <w:pPr>
              <w:widowControl w:val="0"/>
              <w:jc w:val="left"/>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 xml:space="preserve">3.拟投入人员具有电气中级 (或以上) 工程师职称得 20 分；                         </w:t>
            </w:r>
          </w:p>
          <w:p>
            <w:pPr>
              <w:widowControl w:val="0"/>
              <w:jc w:val="left"/>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4.拟投入的安全主任同时具有工程类中级 (或 以上) 工程师</w:t>
            </w:r>
            <w:r>
              <w:rPr>
                <w:rFonts w:hint="eastAsia" w:eastAsia="宋体"/>
                <w:kern w:val="2"/>
                <w:sz w:val="21"/>
                <w:lang w:eastAsia="zh-CN"/>
              </w:rPr>
              <w:t>，</w:t>
            </w:r>
            <w:r>
              <w:rPr>
                <w:rFonts w:hint="eastAsia" w:ascii="宋体" w:hAnsi="宋体" w:eastAsia="宋体" w:cs="宋体"/>
                <w:spacing w:val="10"/>
                <w:kern w:val="2"/>
                <w:sz w:val="21"/>
                <w:szCs w:val="21"/>
                <w:lang w:eastAsia="zh-CN"/>
              </w:rPr>
              <w:t>得 20 分；</w:t>
            </w:r>
          </w:p>
          <w:p>
            <w:pPr>
              <w:widowControl w:val="0"/>
              <w:jc w:val="left"/>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注：以上各项累计加分，最高得 100 分，同 一人员同时具有多项证书的按最高项计，其 他证书不计分。</w:t>
            </w:r>
          </w:p>
          <w:p>
            <w:pPr>
              <w:widowControl w:val="0"/>
              <w:jc w:val="left"/>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 xml:space="preserve">(二) 评分依据：                       </w:t>
            </w:r>
          </w:p>
          <w:p>
            <w:pPr>
              <w:widowControl w:val="0"/>
              <w:jc w:val="left"/>
              <w:rPr>
                <w:rFonts w:hint="eastAsia" w:ascii="宋体" w:hAnsi="宋体" w:eastAsia="宋体" w:cs="宋体"/>
                <w:spacing w:val="10"/>
                <w:kern w:val="2"/>
                <w:sz w:val="21"/>
                <w:szCs w:val="21"/>
                <w:lang w:eastAsia="zh-CN"/>
              </w:rPr>
            </w:pPr>
            <w:r>
              <w:rPr>
                <w:rFonts w:hint="eastAsia" w:ascii="宋体" w:hAnsi="宋体" w:eastAsia="宋体" w:cs="宋体"/>
                <w:spacing w:val="10"/>
                <w:kern w:val="2"/>
                <w:sz w:val="21"/>
                <w:szCs w:val="21"/>
                <w:lang w:eastAsia="zh-CN"/>
              </w:rPr>
              <w:t>1.通过投标人缴纳的近三个月（含开标当月）的任意一个月的社保证明作为本单位员工的证明依据，如供应商成立不足一个月的，提供情况说明函（格式自拟），无需提供相关人员社保，亦可得分。</w:t>
            </w:r>
          </w:p>
          <w:p>
            <w:pPr>
              <w:widowControl w:val="0"/>
              <w:jc w:val="left"/>
              <w:rPr>
                <w:rFonts w:hint="eastAsia" w:ascii="宋体" w:hAnsi="宋体" w:eastAsia="宋体" w:cs="宋体"/>
                <w:kern w:val="2"/>
                <w:sz w:val="21"/>
                <w:szCs w:val="21"/>
                <w:lang w:eastAsia="zh-CN"/>
              </w:rPr>
            </w:pPr>
            <w:r>
              <w:rPr>
                <w:rFonts w:hint="eastAsia" w:ascii="宋体" w:hAnsi="宋体" w:eastAsia="宋体" w:cs="宋体"/>
                <w:spacing w:val="10"/>
                <w:kern w:val="2"/>
                <w:sz w:val="21"/>
                <w:szCs w:val="21"/>
                <w:lang w:eastAsia="zh-CN"/>
              </w:rPr>
              <w:t>2.</w:t>
            </w:r>
            <w:r>
              <w:rPr>
                <w:rFonts w:hint="eastAsia" w:ascii="宋体" w:hAnsi="宋体" w:eastAsia="宋体" w:cs="宋体"/>
                <w:color w:val="000000"/>
                <w:kern w:val="2"/>
                <w:sz w:val="21"/>
                <w:szCs w:val="21"/>
                <w:lang w:eastAsia="zh-CN"/>
              </w:rPr>
              <w:t>如未按要求提供证明材料，或所提供的证明材料未能体现上述评分内容的，视为该证明材料无效。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1049" w:type="dxa"/>
            <w:vMerge w:val="restart"/>
          </w:tcPr>
          <w:p>
            <w:pPr>
              <w:widowControl w:val="0"/>
              <w:wordWrap w:val="0"/>
              <w:jc w:val="center"/>
              <w:rPr>
                <w:rFonts w:hint="eastAsia" w:ascii="宋体" w:hAnsi="宋体" w:eastAsia="宋体" w:cs="宋体"/>
                <w:b/>
                <w:bCs/>
                <w:color w:val="0000FF"/>
                <w:kern w:val="2"/>
                <w:sz w:val="21"/>
                <w:lang w:eastAsia="zh-CN"/>
              </w:rPr>
            </w:pPr>
            <w:r>
              <w:rPr>
                <w:rFonts w:eastAsia="宋体"/>
                <w:b/>
                <w:bCs/>
                <w:color w:val="0000FF"/>
                <w:kern w:val="2"/>
                <w:sz w:val="21"/>
                <w:lang w:eastAsia="zh-CN"/>
              </w:rPr>
              <w:t>3</w:t>
            </w:r>
          </w:p>
        </w:tc>
        <w:tc>
          <w:tcPr>
            <w:tcW w:w="3077" w:type="dxa"/>
            <w:gridSpan w:val="3"/>
          </w:tcPr>
          <w:p>
            <w:pPr>
              <w:widowControl w:val="0"/>
              <w:wordWrap w:val="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商务部分</w:t>
            </w:r>
          </w:p>
        </w:tc>
        <w:tc>
          <w:tcPr>
            <w:tcW w:w="4703" w:type="dxa"/>
          </w:tcPr>
          <w:p>
            <w:pPr>
              <w:widowControl w:val="0"/>
              <w:wordWrap w:val="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1049" w:type="dxa"/>
            <w:vMerge w:val="continue"/>
            <w:vAlign w:val="center"/>
          </w:tcPr>
          <w:p>
            <w:pPr>
              <w:widowControl w:val="0"/>
              <w:jc w:val="both"/>
              <w:rPr>
                <w:rFonts w:hint="eastAsia" w:ascii="宋体" w:hAnsi="宋体" w:eastAsia="宋体" w:cs="宋体"/>
                <w:b/>
                <w:bCs/>
                <w:color w:val="0000FF"/>
                <w:kern w:val="2"/>
                <w:sz w:val="21"/>
                <w:lang w:eastAsia="zh-CN"/>
              </w:rPr>
            </w:pPr>
          </w:p>
        </w:tc>
        <w:tc>
          <w:tcPr>
            <w:tcW w:w="7780" w:type="dxa"/>
            <w:gridSpan w:val="4"/>
          </w:tcPr>
          <w:p>
            <w:pPr>
              <w:widowControl w:val="0"/>
              <w:wordWrap w:val="0"/>
              <w:jc w:val="both"/>
              <w:rPr>
                <w:rFonts w:hint="eastAsia" w:ascii="宋体" w:hAnsi="宋体" w:eastAsia="宋体" w:cs="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1049" w:type="dxa"/>
            <w:vMerge w:val="continue"/>
            <w:shd w:val="clear" w:color="auto" w:fill="E6EFFA"/>
            <w:vAlign w:val="center"/>
          </w:tcPr>
          <w:p>
            <w:pPr>
              <w:widowControl w:val="0"/>
              <w:jc w:val="both"/>
              <w:rPr>
                <w:rFonts w:hint="eastAsia" w:ascii="宋体" w:hAnsi="宋体" w:eastAsia="宋体" w:cs="宋体"/>
                <w:b/>
                <w:bCs/>
                <w:color w:val="0000FF"/>
                <w:kern w:val="2"/>
                <w:sz w:val="21"/>
                <w:lang w:eastAsia="zh-CN"/>
              </w:rPr>
            </w:pPr>
          </w:p>
        </w:tc>
        <w:tc>
          <w:tcPr>
            <w:tcW w:w="649" w:type="dxa"/>
            <w:shd w:val="clear" w:color="auto" w:fill="E6EFF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757" w:type="dxa"/>
            <w:shd w:val="clear" w:color="auto" w:fill="E6EFF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评审因素</w:t>
            </w:r>
          </w:p>
        </w:tc>
        <w:tc>
          <w:tcPr>
            <w:tcW w:w="671" w:type="dxa"/>
            <w:shd w:val="clear" w:color="auto" w:fill="E6EFF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权重(%)</w:t>
            </w:r>
          </w:p>
        </w:tc>
        <w:tc>
          <w:tcPr>
            <w:tcW w:w="4703" w:type="dxa"/>
            <w:shd w:val="clear" w:color="auto" w:fill="E6EFF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1049" w:type="dxa"/>
            <w:vMerge w:val="continue"/>
            <w:vAlign w:val="center"/>
          </w:tcPr>
          <w:p>
            <w:pPr>
              <w:widowControl w:val="0"/>
              <w:jc w:val="both"/>
              <w:rPr>
                <w:rFonts w:hint="eastAsia" w:ascii="宋体" w:hAnsi="宋体" w:eastAsia="宋体" w:cs="宋体"/>
                <w:b/>
                <w:bCs/>
                <w:color w:val="0000FF"/>
                <w:kern w:val="2"/>
                <w:sz w:val="21"/>
                <w:lang w:eastAsia="zh-CN"/>
              </w:rPr>
            </w:pPr>
          </w:p>
        </w:tc>
        <w:tc>
          <w:tcPr>
            <w:tcW w:w="649" w:type="dx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757" w:type="dxa"/>
            <w:vAlign w:val="center"/>
          </w:tcPr>
          <w:p>
            <w:pPr>
              <w:widowControl w:val="0"/>
              <w:jc w:val="center"/>
              <w:rPr>
                <w:rFonts w:hint="eastAsia" w:ascii="宋体" w:hAnsi="宋体" w:eastAsia="宋体" w:cs="宋体"/>
                <w:kern w:val="2"/>
                <w:sz w:val="21"/>
                <w:szCs w:val="21"/>
                <w:lang w:eastAsia="zh-CN"/>
              </w:rPr>
            </w:pPr>
            <w:r>
              <w:rPr>
                <w:rFonts w:hint="eastAsia" w:ascii="宋体" w:hAnsi="宋体" w:eastAsia="宋体" w:cs="宋体"/>
                <w:spacing w:val="9"/>
                <w:kern w:val="2"/>
                <w:sz w:val="21"/>
                <w:szCs w:val="21"/>
                <w:lang w:eastAsia="zh-CN"/>
              </w:rPr>
              <w:t>投标人通过相关认证情</w:t>
            </w:r>
            <w:r>
              <w:rPr>
                <w:rFonts w:hint="eastAsia" w:ascii="宋体" w:hAnsi="宋体" w:eastAsia="宋体" w:cs="宋体"/>
                <w:spacing w:val="8"/>
                <w:kern w:val="2"/>
                <w:sz w:val="21"/>
                <w:szCs w:val="21"/>
                <w:lang w:eastAsia="zh-CN"/>
              </w:rPr>
              <w:t>况</w:t>
            </w:r>
          </w:p>
        </w:tc>
        <w:tc>
          <w:tcPr>
            <w:tcW w:w="671" w:type="dxa"/>
          </w:tcPr>
          <w:p>
            <w:pPr>
              <w:widowControl w:val="0"/>
              <w:spacing w:before="90" w:line="19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4703" w:type="dxa"/>
          </w:tcPr>
          <w:p>
            <w:pPr>
              <w:widowControl/>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投标人获得有效期内的：</w:t>
            </w:r>
          </w:p>
          <w:p>
            <w:pPr>
              <w:widowControl/>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（1）质量管理体系认证证书；</w:t>
            </w:r>
          </w:p>
          <w:p>
            <w:pPr>
              <w:widowControl/>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（2）环境管理体系认证证书；</w:t>
            </w:r>
          </w:p>
          <w:p>
            <w:pPr>
              <w:widowControl/>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（3）职业健康安全管理体系认证证书；</w:t>
            </w:r>
          </w:p>
          <w:p>
            <w:pPr>
              <w:widowControl/>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（4）应急预案管理能力评价认证证书</w:t>
            </w:r>
          </w:p>
          <w:p>
            <w:pPr>
              <w:widowControl/>
              <w:jc w:val="left"/>
              <w:rPr>
                <w:rFonts w:ascii="宋体" w:hAnsi="宋体" w:eastAsia="宋体" w:cs="宋体"/>
                <w:sz w:val="21"/>
                <w:szCs w:val="21"/>
                <w:lang w:eastAsia="zh-CN"/>
              </w:rPr>
            </w:pPr>
            <w:r>
              <w:rPr>
                <w:rFonts w:hint="eastAsia" w:ascii="宋体" w:hAnsi="宋体" w:eastAsia="宋体" w:cs="宋体"/>
                <w:sz w:val="21"/>
                <w:szCs w:val="21"/>
                <w:lang w:eastAsia="zh-CN"/>
              </w:rPr>
              <w:t>以上四项认证证书提供齐全得100分，</w:t>
            </w:r>
            <w:r>
              <w:rPr>
                <w:rFonts w:hint="eastAsia" w:ascii="宋体" w:hAnsi="宋体" w:eastAsia="宋体" w:cs="宋体"/>
                <w:kern w:val="2"/>
                <w:sz w:val="21"/>
                <w:szCs w:val="21"/>
                <w:lang w:eastAsia="zh-CN"/>
              </w:rPr>
              <w:t>缺一项扣25分。</w:t>
            </w:r>
            <w:r>
              <w:rPr>
                <w:rFonts w:hint="eastAsia" w:ascii="宋体" w:hAnsi="宋体" w:eastAsia="宋体" w:cs="宋体"/>
                <w:sz w:val="21"/>
                <w:szCs w:val="21"/>
                <w:lang w:eastAsia="zh-CN"/>
              </w:rPr>
              <w:t>证书认证范围须包含“建筑工程”、“建筑装修装饰工程”（其中任意一项）或相关内容，否则不得分。（如认证证书注明年审要求的，必须按规定年审且证书在有效期内的方为有效；如未注明年审要求的，证书必须在有效期内的方为有效。）如证书名称不一致需提供一致性说明，否则不得分。</w:t>
            </w:r>
          </w:p>
          <w:p>
            <w:pPr>
              <w:widowControl/>
              <w:jc w:val="left"/>
              <w:rPr>
                <w:rFonts w:hint="eastAsia" w:ascii="宋体" w:hAnsi="宋体" w:eastAsia="宋体" w:cs="宋体"/>
                <w:spacing w:val="5"/>
                <w:kern w:val="2"/>
                <w:sz w:val="21"/>
                <w:szCs w:val="21"/>
                <w:lang w:eastAsia="zh-CN"/>
              </w:rPr>
            </w:pPr>
            <w:r>
              <w:rPr>
                <w:rFonts w:hint="eastAsia" w:ascii="宋体" w:hAnsi="宋体" w:eastAsia="宋体" w:cs="宋体"/>
                <w:b/>
                <w:bCs/>
                <w:sz w:val="21"/>
                <w:szCs w:val="21"/>
                <w:lang w:eastAsia="zh-CN"/>
              </w:rPr>
              <w:t>评分依据</w:t>
            </w:r>
            <w:r>
              <w:rPr>
                <w:rFonts w:hint="eastAsia" w:ascii="宋体" w:hAnsi="宋体" w:eastAsia="宋体" w:cs="宋体"/>
                <w:spacing w:val="5"/>
                <w:kern w:val="2"/>
                <w:sz w:val="21"/>
                <w:szCs w:val="21"/>
                <w:lang w:eastAsia="zh-CN"/>
              </w:rPr>
              <w:t>：</w:t>
            </w:r>
          </w:p>
          <w:p>
            <w:pPr>
              <w:widowControl w:val="0"/>
              <w:ind w:firstLine="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1.要求提供有效的认证证书扫描件作为得分依据。</w:t>
            </w:r>
          </w:p>
          <w:p>
            <w:pPr>
              <w:widowControl w:val="0"/>
              <w:ind w:firstLine="0"/>
              <w:jc w:val="both"/>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2.提供认证证书及出具证书官网[或全国认证认可信息公共服务平台（http://cx.cnca.cn/）]的证书查询记录并截图。认证证书在公开渠道无法查询的，需提供颁发机构的证明材料，证明证书真实有效。评分中出现无证明资料或专家无法凭所提供资料判断是否得分的情况，一律作不得分处理。</w:t>
            </w:r>
          </w:p>
          <w:p>
            <w:pPr>
              <w:widowControl w:val="0"/>
              <w:tabs>
                <w:tab w:val="left" w:pos="217"/>
              </w:tabs>
              <w:spacing w:before="9" w:line="250" w:lineRule="auto"/>
              <w:ind w:right="103"/>
              <w:jc w:val="both"/>
              <w:rPr>
                <w:rFonts w:hint="eastAsia" w:ascii="宋体" w:hAnsi="宋体" w:eastAsia="宋体" w:cs="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1049" w:type="dxa"/>
            <w:vMerge w:val="continue"/>
            <w:vAlign w:val="center"/>
          </w:tcPr>
          <w:p>
            <w:pPr>
              <w:widowControl w:val="0"/>
              <w:jc w:val="both"/>
              <w:rPr>
                <w:rFonts w:hint="eastAsia" w:ascii="宋体" w:hAnsi="宋体" w:eastAsia="宋体" w:cs="宋体"/>
                <w:b/>
                <w:bCs/>
                <w:color w:val="0000FF"/>
                <w:kern w:val="2"/>
                <w:sz w:val="21"/>
                <w:lang w:eastAsia="zh-CN"/>
              </w:rPr>
            </w:pPr>
          </w:p>
        </w:tc>
        <w:tc>
          <w:tcPr>
            <w:tcW w:w="649" w:type="dxa"/>
            <w:vAlign w:val="center"/>
          </w:tcPr>
          <w:p>
            <w:pPr>
              <w:widowControl w:val="0"/>
              <w:wordWrap w:val="0"/>
              <w:jc w:val="center"/>
              <w:rPr>
                <w:rFonts w:hint="eastAsia" w:ascii="宋体" w:hAnsi="宋体" w:eastAsia="宋体" w:cs="宋体"/>
                <w:kern w:val="2"/>
                <w:sz w:val="21"/>
                <w:szCs w:val="21"/>
                <w:lang w:eastAsia="zh-CN"/>
              </w:rPr>
            </w:pPr>
            <w:ins w:id="3" w:author="张祖海" w:date="2025-08-28T10:26:00Z">
              <w:r>
                <w:rPr>
                  <w:rFonts w:hint="eastAsia" w:ascii="宋体" w:hAnsi="宋体" w:eastAsia="宋体" w:cs="宋体"/>
                  <w:kern w:val="2"/>
                  <w:sz w:val="21"/>
                  <w:szCs w:val="21"/>
                  <w:lang w:eastAsia="zh-CN"/>
                </w:rPr>
                <w:t>2</w:t>
              </w:r>
            </w:ins>
          </w:p>
        </w:tc>
        <w:tc>
          <w:tcPr>
            <w:tcW w:w="1757" w:type="dxa"/>
            <w:vAlign w:val="center"/>
          </w:tcPr>
          <w:p>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供应商同类项目业绩情况</w:t>
            </w:r>
          </w:p>
        </w:tc>
        <w:tc>
          <w:tcPr>
            <w:tcW w:w="671" w:type="dxa"/>
            <w:vAlign w:val="center"/>
          </w:tcPr>
          <w:p>
            <w:pPr>
              <w:widowControl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10</w:t>
            </w:r>
          </w:p>
        </w:tc>
        <w:tc>
          <w:tcPr>
            <w:tcW w:w="4703" w:type="dxa"/>
          </w:tcPr>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（一）评审内容：</w:t>
            </w:r>
          </w:p>
          <w:p>
            <w:pPr>
              <w:widowControl w:val="0"/>
              <w:ind w:firstLine="416" w:firstLineChars="200"/>
              <w:jc w:val="both"/>
              <w:rPr>
                <w:rFonts w:hint="eastAsia" w:ascii="宋体" w:hAnsi="宋体" w:eastAsia="宋体" w:cs="宋体"/>
                <w:kern w:val="2"/>
                <w:sz w:val="21"/>
                <w:szCs w:val="21"/>
                <w:lang w:eastAsia="zh-CN"/>
              </w:rPr>
            </w:pPr>
            <w:r>
              <w:rPr>
                <w:rFonts w:hint="eastAsia" w:ascii="宋体" w:hAnsi="宋体" w:eastAsia="宋体" w:cs="宋体"/>
                <w:spacing w:val="-1"/>
                <w:kern w:val="2"/>
                <w:sz w:val="21"/>
                <w:szCs w:val="21"/>
                <w:lang w:eastAsia="zh-CN"/>
              </w:rPr>
              <w:t>投标人2022年 1 月 1 日至本项</w:t>
            </w:r>
            <w:r>
              <w:rPr>
                <w:rFonts w:hint="eastAsia" w:ascii="宋体" w:hAnsi="宋体" w:eastAsia="宋体" w:cs="宋体"/>
                <w:spacing w:val="10"/>
                <w:kern w:val="2"/>
                <w:sz w:val="21"/>
                <w:szCs w:val="21"/>
                <w:lang w:eastAsia="zh-CN"/>
              </w:rPr>
              <w:t>目</w:t>
            </w:r>
            <w:ins w:id="4" w:author="张祖海" w:date="2025-08-28T10:26:00Z">
              <w:r>
                <w:rPr>
                  <w:rFonts w:hint="eastAsia" w:ascii="宋体" w:hAnsi="宋体" w:eastAsia="宋体" w:cs="宋体"/>
                  <w:spacing w:val="9"/>
                  <w:kern w:val="2"/>
                  <w:sz w:val="21"/>
                  <w:szCs w:val="21"/>
                  <w:lang w:eastAsia="zh-CN"/>
                </w:rPr>
                <w:t>投标截止</w:t>
              </w:r>
            </w:ins>
            <w:r>
              <w:rPr>
                <w:rFonts w:hint="eastAsia" w:ascii="宋体" w:hAnsi="宋体" w:eastAsia="宋体" w:cs="宋体"/>
                <w:spacing w:val="9"/>
                <w:kern w:val="2"/>
                <w:sz w:val="21"/>
                <w:szCs w:val="21"/>
                <w:lang w:eastAsia="zh-CN"/>
              </w:rPr>
              <w:t>日，以项目验收或履约评价时间为</w:t>
            </w:r>
            <w:r>
              <w:rPr>
                <w:rFonts w:hint="eastAsia" w:ascii="宋体" w:hAnsi="宋体" w:eastAsia="宋体" w:cs="宋体"/>
                <w:kern w:val="2"/>
                <w:sz w:val="21"/>
                <w:szCs w:val="21"/>
                <w:lang w:eastAsia="zh-CN"/>
              </w:rPr>
              <w:t xml:space="preserve"> </w:t>
            </w:r>
            <w:r>
              <w:rPr>
                <w:rFonts w:hint="eastAsia" w:ascii="宋体" w:hAnsi="宋体" w:eastAsia="宋体" w:cs="宋体"/>
                <w:spacing w:val="16"/>
                <w:kern w:val="2"/>
                <w:sz w:val="21"/>
                <w:szCs w:val="21"/>
                <w:lang w:eastAsia="zh-CN"/>
              </w:rPr>
              <w:t>准</w:t>
            </w:r>
            <w:r>
              <w:rPr>
                <w:rFonts w:hint="eastAsia" w:ascii="宋体" w:hAnsi="宋体" w:eastAsia="宋体" w:cs="宋体"/>
                <w:spacing w:val="12"/>
                <w:kern w:val="2"/>
                <w:sz w:val="21"/>
                <w:szCs w:val="21"/>
                <w:lang w:eastAsia="zh-CN"/>
              </w:rPr>
              <w:t>)</w:t>
            </w:r>
            <w:r>
              <w:rPr>
                <w:rFonts w:hint="eastAsia" w:ascii="宋体" w:hAnsi="宋体" w:eastAsia="宋体" w:cs="宋体"/>
                <w:spacing w:val="8"/>
                <w:kern w:val="2"/>
                <w:sz w:val="21"/>
                <w:szCs w:val="21"/>
                <w:lang w:eastAsia="zh-CN"/>
              </w:rPr>
              <w:t xml:space="preserve"> 同类项目业绩情况：投标人提供同类业</w:t>
            </w:r>
            <w:r>
              <w:rPr>
                <w:rFonts w:hint="eastAsia" w:ascii="宋体" w:hAnsi="宋体" w:eastAsia="宋体" w:cs="宋体"/>
                <w:kern w:val="2"/>
                <w:sz w:val="21"/>
                <w:szCs w:val="21"/>
                <w:lang w:eastAsia="zh-CN"/>
              </w:rPr>
              <w:t xml:space="preserve"> </w:t>
            </w:r>
            <w:r>
              <w:rPr>
                <w:rFonts w:hint="eastAsia" w:ascii="宋体" w:hAnsi="宋体" w:eastAsia="宋体" w:cs="宋体"/>
                <w:spacing w:val="-1"/>
                <w:kern w:val="2"/>
                <w:sz w:val="21"/>
                <w:szCs w:val="21"/>
                <w:lang w:eastAsia="zh-CN"/>
              </w:rPr>
              <w:t>绩每提供一项得 20 分，最高</w:t>
            </w:r>
            <w:r>
              <w:rPr>
                <w:rFonts w:hint="eastAsia" w:ascii="宋体" w:hAnsi="宋体" w:eastAsia="宋体" w:cs="宋体"/>
                <w:kern w:val="2"/>
                <w:sz w:val="21"/>
                <w:szCs w:val="21"/>
                <w:lang w:eastAsia="zh-CN"/>
              </w:rPr>
              <w:t>得 100 分。</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（二）评分依据：</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1.要求同时提供合同关键信息，且履约评价合格或者验收合格证明文件作为得分依据，履约评价合格或者验收合格证明文件需加盖合同甲方公章（或甲方业务章）。</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2.以上资料均要求提供扫描件，原件备查。评分中出现无证明资料或专家无法凭所提供资料判断是否得分的情况，一律作不得分处理。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1049" w:type="dxa"/>
          </w:tcPr>
          <w:p>
            <w:pPr>
              <w:widowControl w:val="0"/>
              <w:wordWrap w:val="0"/>
              <w:jc w:val="center"/>
              <w:rPr>
                <w:rFonts w:hint="eastAsia" w:ascii="宋体" w:hAnsi="宋体" w:eastAsia="宋体" w:cs="宋体"/>
                <w:b/>
                <w:bCs/>
                <w:color w:val="0000FF"/>
                <w:kern w:val="2"/>
                <w:sz w:val="21"/>
                <w:lang w:eastAsia="zh-CN"/>
              </w:rPr>
            </w:pPr>
            <w:r>
              <w:rPr>
                <w:rFonts w:eastAsia="宋体"/>
                <w:b/>
                <w:bCs/>
                <w:color w:val="0000FF"/>
                <w:kern w:val="2"/>
                <w:sz w:val="21"/>
                <w:lang w:eastAsia="zh-CN"/>
              </w:rPr>
              <w:t>4</w:t>
            </w:r>
          </w:p>
        </w:tc>
        <w:tc>
          <w:tcPr>
            <w:tcW w:w="3077" w:type="dxa"/>
            <w:gridSpan w:val="3"/>
          </w:tcPr>
          <w:p>
            <w:pPr>
              <w:widowControl w:val="0"/>
              <w:wordWrap w:val="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诚信情况</w:t>
            </w:r>
          </w:p>
        </w:tc>
        <w:tc>
          <w:tcPr>
            <w:tcW w:w="4703" w:type="dxa"/>
          </w:tcPr>
          <w:p>
            <w:pPr>
              <w:widowControl w:val="0"/>
              <w:wordWrap w:val="0"/>
              <w:jc w:val="center"/>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1049" w:type="dxa"/>
            <w:vMerge w:val="restart"/>
            <w:vAlign w:val="center"/>
          </w:tcPr>
          <w:p>
            <w:pPr>
              <w:widowControl w:val="0"/>
              <w:jc w:val="both"/>
              <w:rPr>
                <w:rFonts w:hint="eastAsia" w:ascii="宋体" w:hAnsi="宋体" w:eastAsia="宋体" w:cs="宋体"/>
                <w:b/>
                <w:bCs/>
                <w:color w:val="0000FF"/>
                <w:kern w:val="2"/>
                <w:sz w:val="21"/>
                <w:lang w:eastAsia="zh-CN"/>
              </w:rPr>
            </w:pPr>
          </w:p>
        </w:tc>
        <w:tc>
          <w:tcPr>
            <w:tcW w:w="649" w:type="dxa"/>
            <w:shd w:val="clear" w:color="auto" w:fill="E6EFF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757" w:type="dxa"/>
            <w:shd w:val="clear" w:color="auto" w:fill="E6EFF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评审因素</w:t>
            </w:r>
          </w:p>
        </w:tc>
        <w:tc>
          <w:tcPr>
            <w:tcW w:w="671" w:type="dxa"/>
            <w:shd w:val="clear" w:color="auto" w:fill="E6EFF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权重(%)</w:t>
            </w:r>
          </w:p>
        </w:tc>
        <w:tc>
          <w:tcPr>
            <w:tcW w:w="4703" w:type="dxa"/>
            <w:shd w:val="clear" w:color="auto" w:fill="E6EFF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1049" w:type="dxa"/>
            <w:vMerge w:val="continue"/>
            <w:vAlign w:val="center"/>
          </w:tcPr>
          <w:p>
            <w:pPr>
              <w:widowControl w:val="0"/>
              <w:jc w:val="both"/>
              <w:rPr>
                <w:rFonts w:hint="eastAsia" w:ascii="宋体" w:hAnsi="宋体" w:eastAsia="宋体" w:cs="宋体"/>
                <w:b/>
                <w:bCs/>
                <w:color w:val="0000FF"/>
                <w:kern w:val="2"/>
                <w:sz w:val="21"/>
                <w:lang w:eastAsia="zh-CN"/>
              </w:rPr>
            </w:pPr>
          </w:p>
        </w:tc>
        <w:tc>
          <w:tcPr>
            <w:tcW w:w="649" w:type="dx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757" w:type="dx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诚信情况</w:t>
            </w:r>
          </w:p>
        </w:tc>
        <w:tc>
          <w:tcPr>
            <w:tcW w:w="671" w:type="dxa"/>
            <w:vAlign w:val="center"/>
          </w:tcPr>
          <w:p>
            <w:pPr>
              <w:widowControl w:val="0"/>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4703" w:type="dxa"/>
          </w:tcPr>
          <w:p>
            <w:pPr>
              <w:widowControl w:val="0"/>
              <w:spacing w:after="12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（一）评分内容：</w:t>
            </w:r>
          </w:p>
          <w:p>
            <w:pPr>
              <w:widowControl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pPr>
              <w:widowControl w:val="0"/>
              <w:spacing w:after="12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（二）评分依据：</w:t>
            </w:r>
          </w:p>
          <w:p>
            <w:pPr>
              <w:widowControl w:val="0"/>
              <w:wordWrap w:val="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查询渠道：通过“信用中国”（www.creditchina.gov.cn，</w:t>
            </w:r>
            <w:r>
              <w:rPr>
                <w:rFonts w:hint="eastAsia" w:ascii="宋体" w:hAnsi="宋体" w:eastAsia="宋体" w:cs="宋体"/>
                <w:b/>
                <w:bCs/>
                <w:kern w:val="2"/>
                <w:sz w:val="21"/>
                <w:szCs w:val="21"/>
                <w:lang w:eastAsia="zh-CN"/>
              </w:rPr>
              <w:t>下载信用信息报告</w:t>
            </w:r>
            <w:r>
              <w:rPr>
                <w:rFonts w:hint="eastAsia" w:ascii="宋体" w:hAnsi="宋体" w:eastAsia="宋体" w:cs="宋体"/>
                <w:kern w:val="2"/>
                <w:sz w:val="21"/>
                <w:szCs w:val="21"/>
                <w:lang w:eastAsia="zh-CN"/>
              </w:rPr>
              <w:t>）、“中国政府采购网”（www.ccgp.gov.cn）以及“深圳市政府采购监管网”（http://zfcg.sz.gov.cn）查询供应商信用信息，信用信息以开标当日的查询结果为准。</w:t>
            </w:r>
          </w:p>
        </w:tc>
      </w:tr>
    </w:tbl>
    <w:p>
      <w:pPr>
        <w:widowControl w:val="0"/>
        <w:jc w:val="both"/>
        <w:rPr>
          <w:rFonts w:eastAsia="宋体"/>
          <w:kern w:val="2"/>
          <w:sz w:val="21"/>
          <w:lang w:eastAsia="zh-CN"/>
        </w:rPr>
      </w:pPr>
      <w:r>
        <w:rPr>
          <w:rFonts w:hint="eastAsia" w:eastAsia="宋体"/>
          <w:kern w:val="2"/>
          <w:sz w:val="21"/>
          <w:lang w:eastAsia="zh-CN"/>
        </w:rPr>
        <w:br w:type="page"/>
      </w: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r>
        <w:rPr>
          <w:rFonts w:hint="eastAsia" w:eastAsia="宋体"/>
          <w:b/>
          <w:kern w:val="2"/>
          <w:sz w:val="120"/>
          <w:szCs w:val="120"/>
          <w:lang w:eastAsia="zh-CN"/>
        </w:rPr>
        <w:t>自行采购</w:t>
      </w:r>
    </w:p>
    <w:p>
      <w:pPr>
        <w:widowControl w:val="0"/>
        <w:jc w:val="center"/>
        <w:rPr>
          <w:rFonts w:eastAsia="宋体"/>
          <w:b/>
          <w:kern w:val="2"/>
          <w:sz w:val="120"/>
          <w:szCs w:val="120"/>
          <w:lang w:eastAsia="zh-CN"/>
        </w:rPr>
      </w:pPr>
      <w:r>
        <w:rPr>
          <w:rFonts w:hint="eastAsia" w:eastAsia="宋体"/>
          <w:b/>
          <w:kern w:val="2"/>
          <w:sz w:val="120"/>
          <w:szCs w:val="120"/>
          <w:lang w:eastAsia="zh-CN"/>
        </w:rPr>
        <w:t>招标文件</w:t>
      </w:r>
    </w:p>
    <w:p>
      <w:pPr>
        <w:widowControl w:val="0"/>
        <w:jc w:val="center"/>
        <w:rPr>
          <w:rFonts w:eastAsia="宋体"/>
          <w:b/>
          <w:kern w:val="2"/>
          <w:sz w:val="52"/>
          <w:szCs w:val="52"/>
          <w:lang w:eastAsia="zh-CN"/>
        </w:rPr>
      </w:pPr>
      <w:r>
        <w:rPr>
          <w:rFonts w:hint="eastAsia" w:eastAsia="宋体"/>
          <w:b/>
          <w:kern w:val="2"/>
          <w:sz w:val="52"/>
          <w:szCs w:val="52"/>
          <w:lang w:eastAsia="zh-CN"/>
        </w:rPr>
        <w:t>（工程类）</w:t>
      </w: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bookmarkStart w:id="0" w:name="_Hlk71465316"/>
      <w:r>
        <w:rPr>
          <w:rFonts w:hint="eastAsia" w:eastAsia="宋体"/>
          <w:b/>
          <w:kern w:val="2"/>
          <w:sz w:val="44"/>
          <w:szCs w:val="44"/>
          <w:lang w:eastAsia="zh-CN"/>
        </w:rPr>
        <w:t>深圳公共资源交易中心</w:t>
      </w:r>
    </w:p>
    <w:p>
      <w:pPr>
        <w:widowControl w:val="0"/>
        <w:jc w:val="center"/>
        <w:rPr>
          <w:rFonts w:eastAsia="宋体"/>
          <w:kern w:val="2"/>
          <w:sz w:val="28"/>
          <w:szCs w:val="28"/>
          <w:lang w:eastAsia="zh-CN"/>
        </w:rPr>
      </w:pPr>
      <w:r>
        <w:rPr>
          <w:rFonts w:hint="eastAsia" w:eastAsia="宋体"/>
          <w:b/>
          <w:kern w:val="2"/>
          <w:sz w:val="28"/>
          <w:szCs w:val="28"/>
          <w:lang w:eastAsia="zh-CN"/>
        </w:rPr>
        <w:t>（</w:t>
      </w:r>
      <w:r>
        <w:rPr>
          <w:rFonts w:eastAsia="宋体"/>
          <w:b/>
          <w:kern w:val="2"/>
          <w:sz w:val="28"/>
          <w:szCs w:val="28"/>
          <w:lang w:eastAsia="zh-CN"/>
        </w:rPr>
        <w:t>20</w:t>
      </w:r>
      <w:r>
        <w:rPr>
          <w:rFonts w:hint="eastAsia" w:eastAsia="宋体"/>
          <w:b/>
          <w:kern w:val="2"/>
          <w:sz w:val="28"/>
          <w:szCs w:val="28"/>
          <w:lang w:eastAsia="zh-CN"/>
        </w:rPr>
        <w:t>25年）</w:t>
      </w:r>
      <w:bookmarkEnd w:id="0"/>
    </w:p>
    <w:p>
      <w:pPr>
        <w:widowControl w:val="0"/>
        <w:jc w:val="center"/>
        <w:rPr>
          <w:rFonts w:hint="eastAsia" w:ascii="宋体" w:hAnsi="宋体" w:eastAsia="宋体"/>
          <w:color w:val="FF0000"/>
          <w:kern w:val="2"/>
          <w:sz w:val="21"/>
          <w:szCs w:val="21"/>
          <w:lang w:eastAsia="zh-CN"/>
        </w:rPr>
      </w:pPr>
      <w:r>
        <w:rPr>
          <w:rFonts w:hint="eastAsia" w:eastAsia="宋体"/>
          <w:kern w:val="2"/>
          <w:sz w:val="21"/>
          <w:lang w:eastAsia="zh-CN"/>
        </w:rPr>
        <w:br w:type="page"/>
      </w:r>
      <w:bookmarkStart w:id="1" w:name="_Hlk137453387"/>
      <w:r>
        <w:rPr>
          <w:rFonts w:hint="eastAsia" w:ascii="宋体" w:hAnsi="宋体" w:eastAsia="黑体"/>
          <w:b/>
          <w:bCs/>
          <w:color w:val="FF0000"/>
          <w:kern w:val="44"/>
          <w:sz w:val="28"/>
          <w:szCs w:val="44"/>
          <w:lang w:eastAsia="zh-CN"/>
        </w:rPr>
        <w:t>警示条款</w:t>
      </w:r>
    </w:p>
    <w:p>
      <w:pPr>
        <w:widowControl w:val="0"/>
        <w:ind w:firstLine="400" w:firstLineChars="200"/>
        <w:jc w:val="both"/>
        <w:rPr>
          <w:rFonts w:hint="eastAsia" w:ascii="宋体" w:hAnsi="宋体" w:eastAsia="宋体"/>
          <w:color w:val="FF0000"/>
          <w:kern w:val="2"/>
          <w:sz w:val="20"/>
          <w:szCs w:val="20"/>
          <w:lang w:eastAsia="zh-CN"/>
        </w:rPr>
      </w:pPr>
    </w:p>
    <w:p>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本项目为自行采购项目，参照《深圳经济特区政府采购条例》、《深圳经济特区政府采购条例实施细则》及政府采购其他法律法规，按照采购人内控制度，通过公开征集方式确定中标供应商。</w:t>
      </w:r>
    </w:p>
    <w:p>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一、</w:t>
      </w:r>
      <w:r>
        <w:rPr>
          <w:rFonts w:hint="eastAsia" w:ascii="宋体" w:hAnsi="宋体" w:eastAsia="宋体"/>
          <w:b/>
          <w:bCs/>
          <w:color w:val="FF0000"/>
          <w:kern w:val="2"/>
          <w:sz w:val="20"/>
          <w:szCs w:val="20"/>
          <w:lang w:eastAsia="zh-CN"/>
        </w:rPr>
        <w:t>《深圳经济特区政府采购条例》第五十七条</w:t>
      </w:r>
      <w:r>
        <w:rPr>
          <w:rFonts w:hint="eastAsia" w:ascii="宋体" w:hAnsi="宋体" w:eastAsia="宋体"/>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（一）在采购活动中应当回避而未回避的；</w:t>
      </w:r>
    </w:p>
    <w:p>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（二）未按本条例规定签订、履行采购合同，造成严重后果的；</w:t>
      </w:r>
    </w:p>
    <w:p>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（三）隐瞒真实情况，提供虚假资料的；</w:t>
      </w:r>
    </w:p>
    <w:p>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（四）以非法手段排斥其他供应商参与竞争的；</w:t>
      </w:r>
    </w:p>
    <w:p>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（五）与其他采购参加人串通投标的；</w:t>
      </w:r>
    </w:p>
    <w:p>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（六）恶意投诉的；</w:t>
      </w:r>
    </w:p>
    <w:p>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（七）向采购项目相关人行贿或者提供其他不当利益的；</w:t>
      </w:r>
    </w:p>
    <w:p>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（八）阻碍、抗拒主管部门监督检查的；</w:t>
      </w:r>
    </w:p>
    <w:p>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（九）其他违反本条例规定的行为。</w:t>
      </w:r>
    </w:p>
    <w:p>
      <w:pPr>
        <w:widowControl w:val="0"/>
        <w:ind w:firstLine="402" w:firstLineChars="200"/>
        <w:jc w:val="both"/>
        <w:rPr>
          <w:rFonts w:hint="eastAsia"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二、《深圳经济特区政府采购条例实施细则》第七十五条 </w:t>
      </w:r>
      <w:r>
        <w:rPr>
          <w:rFonts w:hint="eastAsia" w:ascii="宋体" w:hAnsi="宋体" w:eastAsia="宋体"/>
          <w:color w:val="FF0000"/>
          <w:kern w:val="2"/>
          <w:sz w:val="20"/>
          <w:szCs w:val="20"/>
          <w:lang w:eastAsia="zh-CN"/>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02" w:firstLineChars="200"/>
        <w:jc w:val="both"/>
        <w:rPr>
          <w:rFonts w:hint="eastAsia"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三、《深圳经济特区政府采购条例实施细则》第七十七条 </w:t>
      </w:r>
      <w:r>
        <w:rPr>
          <w:rFonts w:hint="eastAsia" w:ascii="宋体" w:hAnsi="宋体" w:eastAsia="宋体"/>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投标供应商不能提供项目负责人或者主要技术人员的劳动合同、社会保险等劳动关系证明材料的，视为存在前款第（三）项规定的情形。</w:t>
      </w:r>
    </w:p>
    <w:p>
      <w:pPr>
        <w:widowControl w:val="0"/>
        <w:ind w:firstLine="422" w:firstLineChars="200"/>
        <w:jc w:val="both"/>
        <w:rPr>
          <w:rFonts w:eastAsia="宋体"/>
          <w:b/>
          <w:color w:val="FF0000"/>
          <w:kern w:val="2"/>
          <w:sz w:val="21"/>
          <w:lang w:eastAsia="zh-CN"/>
        </w:rPr>
      </w:pPr>
      <w:r>
        <w:rPr>
          <w:rFonts w:hint="eastAsia" w:eastAsia="宋体"/>
          <w:b/>
          <w:color w:val="FF0000"/>
          <w:kern w:val="2"/>
          <w:sz w:val="21"/>
          <w:lang w:eastAsia="zh-CN"/>
        </w:rPr>
        <w:t>四、请投标供应商阅读《自行采购违法行为风险知悉确认书》（内容详见“第四章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ind w:firstLine="400" w:firstLineChars="200"/>
        <w:jc w:val="both"/>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五、</w:t>
      </w:r>
      <w:r>
        <w:rPr>
          <w:rFonts w:ascii="宋体" w:hAnsi="宋体" w:eastAsia="宋体"/>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pPr>
        <w:widowControl w:val="0"/>
        <w:ind w:firstLine="420" w:firstLineChars="200"/>
        <w:jc w:val="both"/>
        <w:rPr>
          <w:rFonts w:hint="eastAsia" w:ascii="宋体" w:hAnsi="宋体" w:eastAsia="宋体"/>
          <w:color w:val="FF0000"/>
          <w:kern w:val="2"/>
          <w:sz w:val="20"/>
          <w:szCs w:val="20"/>
          <w:lang w:eastAsia="zh-CN"/>
        </w:rPr>
      </w:pPr>
      <w:r>
        <w:rPr>
          <w:rFonts w:hint="eastAsia" w:eastAsia="宋体"/>
          <w:kern w:val="2"/>
          <w:sz w:val="21"/>
          <w:lang w:eastAsia="zh-CN"/>
        </w:rPr>
        <w:t xml:space="preserve">   </w:t>
      </w:r>
      <w:r>
        <w:rPr>
          <w:rFonts w:hint="eastAsia" w:ascii="宋体" w:hAnsi="宋体" w:eastAsia="宋体"/>
          <w:color w:val="FF0000"/>
          <w:kern w:val="2"/>
          <w:sz w:val="20"/>
          <w:szCs w:val="20"/>
          <w:lang w:eastAsia="zh-CN"/>
        </w:rPr>
        <w:t>六、根据《中华人民共和国政府采购法实施条例》第十八条规定，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widowControl w:val="0"/>
        <w:spacing w:line="360" w:lineRule="auto"/>
        <w:jc w:val="both"/>
        <w:rPr>
          <w:rFonts w:eastAsia="宋体"/>
          <w:b/>
          <w:bCs/>
          <w:kern w:val="2"/>
          <w:lang w:eastAsia="zh-CN"/>
        </w:rPr>
      </w:pPr>
    </w:p>
    <w:bookmarkEnd w:id="1"/>
    <w:p>
      <w:pPr>
        <w:widowControl/>
        <w:jc w:val="left"/>
        <w:rPr>
          <w:rFonts w:hint="eastAsia" w:ascii="宋体" w:hAnsi="宋体" w:eastAsia="黑体"/>
          <w:b/>
          <w:bCs/>
          <w:kern w:val="44"/>
          <w:sz w:val="28"/>
          <w:szCs w:val="44"/>
          <w:lang w:eastAsia="zh-CN"/>
        </w:rPr>
      </w:pPr>
      <w:r>
        <w:rPr>
          <w:rFonts w:eastAsia="宋体"/>
          <w:kern w:val="2"/>
          <w:sz w:val="21"/>
          <w:lang w:eastAsia="zh-CN"/>
        </w:rPr>
        <w:br w:type="page"/>
      </w:r>
    </w:p>
    <w:p>
      <w:pPr>
        <w:keepNext/>
        <w:keepLines/>
        <w:widowControl w:val="0"/>
        <w:spacing w:before="340" w:after="330" w:line="360" w:lineRule="auto"/>
        <w:jc w:val="center"/>
        <w:outlineLvl w:val="0"/>
        <w:rPr>
          <w:rFonts w:hint="eastAsia" w:ascii="宋体" w:hAnsi="宋体" w:eastAsia="黑体"/>
          <w:b/>
          <w:bCs/>
          <w:kern w:val="44"/>
          <w:sz w:val="28"/>
          <w:szCs w:val="44"/>
          <w:lang w:eastAsia="zh-CN"/>
        </w:rPr>
      </w:pPr>
      <w:r>
        <w:rPr>
          <w:rFonts w:hint="eastAsia" w:ascii="宋体" w:hAnsi="宋体" w:eastAsia="黑体"/>
          <w:b/>
          <w:bCs/>
          <w:kern w:val="44"/>
          <w:sz w:val="28"/>
          <w:szCs w:val="44"/>
          <w:lang w:eastAsia="zh-CN"/>
        </w:rPr>
        <w:t>目   录</w:t>
      </w:r>
    </w:p>
    <w:p>
      <w:pPr>
        <w:widowControl w:val="0"/>
        <w:jc w:val="both"/>
        <w:outlineLvl w:val="0"/>
        <w:rPr>
          <w:rFonts w:eastAsia="宋体"/>
          <w:b/>
          <w:kern w:val="2"/>
          <w:lang w:eastAsia="zh-CN"/>
        </w:rPr>
      </w:pPr>
      <w:r>
        <w:rPr>
          <w:rFonts w:hint="eastAsia" w:eastAsia="宋体"/>
          <w:b/>
          <w:kern w:val="2"/>
          <w:lang w:eastAsia="zh-CN"/>
        </w:rPr>
        <w:t>第一册  专用条款</w:t>
      </w:r>
    </w:p>
    <w:p>
      <w:pPr>
        <w:widowControl w:val="0"/>
        <w:jc w:val="both"/>
        <w:rPr>
          <w:rFonts w:eastAsia="宋体"/>
          <w:kern w:val="2"/>
          <w:lang w:eastAsia="zh-CN"/>
        </w:rPr>
      </w:pPr>
      <w:r>
        <w:rPr>
          <w:rFonts w:hint="eastAsia" w:eastAsia="宋体"/>
          <w:kern w:val="2"/>
          <w:lang w:eastAsia="zh-CN"/>
        </w:rPr>
        <w:t xml:space="preserve">          关键信息</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招标公告</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第二章  </w:t>
      </w:r>
      <w:bookmarkStart w:id="2" w:name="_Hlk71994379"/>
      <w:r>
        <w:rPr>
          <w:rFonts w:hint="eastAsia" w:ascii="宋体" w:hAnsi="宋体" w:eastAsia="宋体"/>
          <w:kern w:val="2"/>
          <w:sz w:val="21"/>
          <w:szCs w:val="21"/>
          <w:lang w:eastAsia="zh-CN"/>
        </w:rPr>
        <w:t>对通用条款的补充内容及其他关键信息</w:t>
      </w:r>
      <w:bookmarkEnd w:id="2"/>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第三章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用户需求书</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第四章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投标文件组成要求及格式</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pPr>
        <w:widowControl w:val="0"/>
        <w:jc w:val="both"/>
        <w:rPr>
          <w:rFonts w:eastAsia="宋体"/>
          <w:b/>
          <w:kern w:val="2"/>
          <w:lang w:eastAsia="zh-CN"/>
        </w:rPr>
      </w:pPr>
    </w:p>
    <w:p>
      <w:pPr>
        <w:widowControl w:val="0"/>
        <w:jc w:val="both"/>
        <w:outlineLvl w:val="0"/>
        <w:rPr>
          <w:rFonts w:eastAsia="宋体"/>
          <w:b/>
          <w:kern w:val="2"/>
          <w:lang w:eastAsia="zh-CN"/>
        </w:rPr>
      </w:pPr>
      <w:r>
        <w:rPr>
          <w:rFonts w:hint="eastAsia" w:eastAsia="宋体"/>
          <w:b/>
          <w:kern w:val="2"/>
          <w:lang w:eastAsia="zh-CN"/>
        </w:rPr>
        <w:t>第二册  通用条款</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总则</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第二章  招标文件</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开标</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第六章  评审要求</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第九章  公开招标失败的后续处理</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pPr>
        <w:widowControl w:val="0"/>
        <w:spacing w:line="360" w:lineRule="auto"/>
        <w:ind w:firstLine="420" w:firstLineChars="200"/>
        <w:jc w:val="left"/>
        <w:rPr>
          <w:rFonts w:hint="eastAsia" w:ascii="宋体" w:hAnsi="宋体" w:eastAsia="宋体"/>
          <w:kern w:val="2"/>
          <w:sz w:val="21"/>
          <w:szCs w:val="21"/>
          <w:lang w:eastAsia="zh-CN"/>
        </w:rPr>
      </w:pPr>
    </w:p>
    <w:p>
      <w:pPr>
        <w:keepNext/>
        <w:keepLines/>
        <w:widowControl w:val="0"/>
        <w:spacing w:before="340" w:after="330" w:line="360" w:lineRule="auto"/>
        <w:jc w:val="center"/>
        <w:outlineLvl w:val="0"/>
        <w:rPr>
          <w:rFonts w:hint="eastAsia" w:ascii="宋体" w:hAnsi="宋体" w:eastAsia="黑体"/>
          <w:b/>
          <w:bCs/>
          <w:kern w:val="44"/>
          <w:szCs w:val="44"/>
          <w:lang w:eastAsia="zh-CN"/>
        </w:rPr>
      </w:pPr>
      <w:r>
        <w:rPr>
          <w:rFonts w:ascii="宋体" w:hAnsi="宋体" w:eastAsia="黑体"/>
          <w:b/>
          <w:bCs/>
          <w:kern w:val="44"/>
          <w:sz w:val="28"/>
          <w:szCs w:val="44"/>
          <w:lang w:eastAsia="zh-CN"/>
        </w:rPr>
        <w:br w:type="page"/>
      </w:r>
      <w:bookmarkStart w:id="3" w:name="bt合同条款及格式"/>
      <w:bookmarkEnd w:id="3"/>
      <w:bookmarkStart w:id="4" w:name="bt其他资料2"/>
      <w:bookmarkEnd w:id="4"/>
      <w:bookmarkStart w:id="5" w:name="bt项目管理班子配备情况"/>
      <w:bookmarkEnd w:id="5"/>
      <w:bookmarkStart w:id="6" w:name="bt合同条款"/>
      <w:bookmarkEnd w:id="6"/>
      <w:bookmarkStart w:id="7" w:name="bt技术标投标文件格式"/>
      <w:bookmarkEnd w:id="7"/>
      <w:bookmarkStart w:id="8" w:name="bt开标一览表"/>
      <w:bookmarkEnd w:id="8"/>
      <w:bookmarkStart w:id="9" w:name="bt商务标投标文件格式"/>
      <w:bookmarkEnd w:id="9"/>
      <w:bookmarkStart w:id="10" w:name="bt投标人须知"/>
      <w:bookmarkEnd w:id="10"/>
      <w:bookmarkStart w:id="11" w:name="合同格式"/>
      <w:bookmarkEnd w:id="11"/>
      <w:bookmarkStart w:id="12" w:name="bt投标人情况介绍"/>
      <w:bookmarkEnd w:id="12"/>
      <w:bookmarkStart w:id="13" w:name="bt投标报价汇总表"/>
      <w:bookmarkEnd w:id="13"/>
      <w:bookmarkStart w:id="14" w:name="bt其他资料由投标人自定"/>
      <w:bookmarkEnd w:id="14"/>
      <w:bookmarkStart w:id="15" w:name="bt投标文件签署授权委托书"/>
      <w:bookmarkEnd w:id="15"/>
      <w:bookmarkStart w:id="16" w:name="bt合同格式"/>
      <w:bookmarkEnd w:id="16"/>
      <w:bookmarkStart w:id="17" w:name="bt说明"/>
      <w:bookmarkEnd w:id="17"/>
      <w:bookmarkStart w:id="18" w:name="bt投标函"/>
      <w:bookmarkEnd w:id="18"/>
      <w:bookmarkStart w:id="19" w:name="bt本工程承诺书"/>
      <w:bookmarkEnd w:id="19"/>
      <w:r>
        <w:rPr>
          <w:rFonts w:hint="eastAsia" w:ascii="宋体" w:hAnsi="宋体" w:eastAsia="黑体"/>
          <w:b/>
          <w:bCs/>
          <w:kern w:val="44"/>
          <w:sz w:val="28"/>
          <w:szCs w:val="44"/>
          <w:lang w:eastAsia="zh-CN"/>
        </w:rPr>
        <w:t>第一册专用条款</w:t>
      </w:r>
    </w:p>
    <w:p>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第一章  招标公告</w:t>
      </w:r>
    </w:p>
    <w:p>
      <w:pPr>
        <w:widowControl w:val="0"/>
        <w:spacing w:line="360" w:lineRule="auto"/>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投标人的资格要求：</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w:t>
      </w:r>
      <w:r>
        <w:rPr>
          <w:rFonts w:ascii="宋体" w:hAnsi="宋体" w:eastAsia="宋体" w:cs="宋体"/>
          <w:sz w:val="21"/>
          <w:szCs w:val="21"/>
          <w:lang w:eastAsia="zh-CN"/>
        </w:rPr>
        <w:t>.</w:t>
      </w:r>
      <w:bookmarkStart w:id="20" w:name="_Hlk72162904"/>
      <w:r>
        <w:rPr>
          <w:rFonts w:hint="eastAsia" w:ascii="宋体" w:hAnsi="宋体" w:eastAsia="宋体" w:cs="宋体"/>
          <w:sz w:val="21"/>
          <w:szCs w:val="21"/>
          <w:lang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0"/>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2.本项目不接受联合体投标（由供应商在《采购投标及履约承诺函》中作出声明）；</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w:t>
      </w:r>
      <w:r>
        <w:rPr>
          <w:rFonts w:ascii="宋体" w:hAnsi="宋体" w:eastAsia="宋体" w:cs="宋体"/>
          <w:sz w:val="21"/>
          <w:szCs w:val="21"/>
          <w:lang w:eastAsia="zh-CN"/>
        </w:rPr>
        <w:t>.</w:t>
      </w:r>
      <w:r>
        <w:rPr>
          <w:rFonts w:hint="eastAsia" w:ascii="宋体" w:hAnsi="宋体" w:eastAsia="宋体" w:cs="宋体"/>
          <w:sz w:val="21"/>
          <w:szCs w:val="21"/>
          <w:lang w:eastAsia="zh-CN"/>
        </w:rPr>
        <w:t>参与本项目采购活动时不存在被有关部门禁止参与政府采购活动且在有效期内的情况（由供应商在《采购投标及履约承诺函》中作出声明）；</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4</w:t>
      </w:r>
      <w:r>
        <w:rPr>
          <w:rFonts w:ascii="宋体" w:hAnsi="宋体" w:eastAsia="宋体" w:cs="宋体"/>
          <w:sz w:val="21"/>
          <w:szCs w:val="21"/>
          <w:lang w:eastAsia="zh-CN"/>
        </w:rPr>
        <w:t>.</w:t>
      </w:r>
      <w:r>
        <w:rPr>
          <w:rFonts w:hint="eastAsia" w:ascii="宋体" w:hAnsi="宋体" w:eastAsia="宋体" w:cs="宋体"/>
          <w:sz w:val="21"/>
          <w:szCs w:val="21"/>
          <w:lang w:eastAsia="zh-CN"/>
        </w:rPr>
        <w:t>具备《中华人民共和国政府采购法》第二十二条第一款的条件（由供应商在《采购投标及履约承诺函》中作出声明）；</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5</w:t>
      </w:r>
      <w:r>
        <w:rPr>
          <w:rFonts w:ascii="宋体" w:hAnsi="宋体" w:eastAsia="宋体" w:cs="宋体"/>
          <w:sz w:val="21"/>
          <w:szCs w:val="21"/>
          <w:lang w:eastAsia="zh-CN"/>
        </w:rPr>
        <w:t>.</w:t>
      </w:r>
      <w:r>
        <w:rPr>
          <w:rFonts w:hint="eastAsia" w:ascii="宋体" w:hAnsi="宋体" w:eastAsia="宋体" w:cs="宋体"/>
          <w:sz w:val="21"/>
          <w:szCs w:val="21"/>
          <w:lang w:eastAsia="zh-CN"/>
        </w:rPr>
        <w:t>未被列入失信被执行人、重大税收违法案件当事人名单、政府采购严重违法失信行为记录名单（由供应商在《采购投标及履约承诺函》中作出声明）；</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6.不存在《深圳市财政局政府采购供应商信用信息管理办法》（深财规〔2023〕3号）列明的严重违法失信行为（由供应商在《采购投标及履约承诺函》中作出声明）；</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8.本项目专门面向中小企业采购：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p>
    <w:p>
      <w:pPr>
        <w:widowControl w:val="0"/>
        <w:spacing w:line="360" w:lineRule="auto"/>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9.</w:t>
      </w:r>
      <w:r>
        <w:rPr>
          <w:rFonts w:hint="eastAsia" w:ascii="宋体" w:hAnsi="宋体" w:eastAsia="宋体" w:cs="宋体"/>
          <w:color w:val="FF0000"/>
          <w:sz w:val="21"/>
          <w:szCs w:val="21"/>
          <w:lang w:eastAsia="zh-CN"/>
        </w:rPr>
        <w:t>不存在不同投标供应商法定代表人、投标授权代表人、项目负责人（如有）、主要技术人员（如有）、投标文件编制人员为同一人、属同一单位或者在同一单位缴纳社会保险的情形；不同投标供应商不存在直接控股、管理关系的情形（由供应商提供《供应商基本情况表》，同时提供供应商社保缴纳证明材料及股权（或管理）关系证明材料（格式详见第四章投标文件组成要求及格式/三、投标人情况及资格证明文件/（三）供应商基本情况）。如供应商存在未提供《供应商基本情况表》、社保缴纳证明材料及股权（或管理）关系证明材料或所提供证明材料不符合采购文件要求的情形，按资格审查不通过处理）。</w:t>
      </w:r>
    </w:p>
    <w:p>
      <w:pPr>
        <w:widowControl w:val="0"/>
        <w:wordWrap w:val="0"/>
        <w:ind w:firstLine="420" w:firstLineChars="200"/>
        <w:jc w:val="both"/>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10.</w:t>
      </w:r>
      <w:r>
        <w:rPr>
          <w:rFonts w:ascii="宋体" w:hAnsi="宋体" w:eastAsia="宋体" w:cs="宋体"/>
          <w:snapToGrid w:val="0"/>
          <w:color w:val="FF0000"/>
          <w:sz w:val="22"/>
          <w:szCs w:val="22"/>
          <w:lang w:eastAsia="zh-CN"/>
        </w:rPr>
        <w:t>本项目的特定资格要求：投标人具有有效期内的建设行政主管部门颁发的</w:t>
      </w:r>
      <w:r>
        <w:rPr>
          <w:rFonts w:ascii="宋体" w:hAnsi="宋体" w:eastAsia="宋体" w:cs="宋体"/>
          <w:snapToGrid w:val="0"/>
          <w:color w:val="FF0000"/>
          <w:sz w:val="22"/>
          <w:szCs w:val="22"/>
          <w:u w:val="single"/>
          <w:lang w:eastAsia="zh-CN"/>
        </w:rPr>
        <w:t>建筑装修装饰工程专业承包（二级或以上）资质证书及安全生产许可证</w:t>
      </w:r>
      <w:r>
        <w:rPr>
          <w:rFonts w:hint="eastAsia" w:ascii="宋体" w:hAnsi="宋体" w:eastAsia="宋体" w:cs="宋体"/>
          <w:snapToGrid w:val="0"/>
          <w:color w:val="FF0000"/>
          <w:sz w:val="22"/>
          <w:szCs w:val="22"/>
          <w:u w:val="single"/>
          <w:lang w:eastAsia="zh-CN"/>
        </w:rPr>
        <w:t>，</w:t>
      </w:r>
      <w:bookmarkStart w:id="21" w:name="OLE_LINK1"/>
      <w:r>
        <w:rPr>
          <w:rFonts w:hint="eastAsia" w:ascii="宋体" w:hAnsi="宋体" w:eastAsia="宋体" w:cs="宋体"/>
          <w:snapToGrid w:val="0"/>
          <w:color w:val="FF0000"/>
          <w:sz w:val="22"/>
          <w:szCs w:val="22"/>
          <w:lang w:eastAsia="zh-CN"/>
        </w:rPr>
        <w:t>或</w:t>
      </w:r>
      <w:r>
        <w:rPr>
          <w:rFonts w:ascii="宋体" w:hAnsi="宋体" w:eastAsia="宋体" w:cs="宋体"/>
          <w:snapToGrid w:val="0"/>
          <w:color w:val="FF0000"/>
          <w:sz w:val="22"/>
          <w:szCs w:val="22"/>
          <w:lang w:eastAsia="zh-CN"/>
        </w:rPr>
        <w:t>建筑工程总承包资质（</w:t>
      </w:r>
      <w:r>
        <w:rPr>
          <w:rFonts w:hint="eastAsia" w:ascii="宋体" w:hAnsi="宋体" w:eastAsia="宋体" w:cs="宋体"/>
          <w:snapToGrid w:val="0"/>
          <w:color w:val="FF0000"/>
          <w:sz w:val="22"/>
          <w:szCs w:val="22"/>
          <w:lang w:eastAsia="zh-CN"/>
        </w:rPr>
        <w:t>三</w:t>
      </w:r>
      <w:r>
        <w:rPr>
          <w:rFonts w:ascii="宋体" w:hAnsi="宋体" w:eastAsia="宋体" w:cs="宋体"/>
          <w:snapToGrid w:val="0"/>
          <w:color w:val="FF0000"/>
          <w:sz w:val="22"/>
          <w:szCs w:val="22"/>
          <w:lang w:eastAsia="zh-CN"/>
        </w:rPr>
        <w:t>级或以上）资质证书</w:t>
      </w:r>
      <w:bookmarkEnd w:id="21"/>
      <w:r>
        <w:rPr>
          <w:rFonts w:ascii="宋体" w:hAnsi="宋体" w:eastAsia="宋体" w:cs="宋体"/>
          <w:snapToGrid w:val="0"/>
          <w:color w:val="FF0000"/>
          <w:sz w:val="22"/>
          <w:szCs w:val="22"/>
          <w:lang w:eastAsia="zh-CN"/>
        </w:rPr>
        <w:t>及安全生产许可证，且安全生产许可证在有效期内（提供扫描件）。</w:t>
      </w:r>
    </w:p>
    <w:p>
      <w:pPr>
        <w:widowControl w:val="0"/>
        <w:wordWrap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val="0"/>
        <w:numPr>
          <w:ilvl w:val="0"/>
          <w:numId w:val="4"/>
        </w:numPr>
        <w:ind w:firstLine="420" w:firstLineChars="200"/>
        <w:jc w:val="both"/>
        <w:rPr>
          <w:rFonts w:hint="eastAsia" w:ascii="宋体" w:hAnsi="宋体" w:eastAsia="宋体"/>
          <w:kern w:val="2"/>
          <w:sz w:val="21"/>
          <w:lang w:eastAsia="zh-CN"/>
        </w:rPr>
      </w:pPr>
      <w:r>
        <w:rPr>
          <w:rFonts w:hint="eastAsia" w:ascii="宋体" w:hAnsi="宋体" w:eastAsia="宋体"/>
          <w:kern w:val="2"/>
          <w:sz w:val="21"/>
          <w:lang w:eastAsia="zh-CN"/>
        </w:rPr>
        <w:t>供应商投标（上传投标文件）必须先行办理注册手续，具体操作指引请按照深圳公共资源交易网/交易服务指南/资料下载/深圳自行采购系统用户操作指引（供应商）相关内容指引办理。</w:t>
      </w:r>
    </w:p>
    <w:p>
      <w:pPr>
        <w:widowControl w:val="0"/>
        <w:ind w:firstLine="420" w:firstLineChars="200"/>
        <w:jc w:val="both"/>
        <w:rPr>
          <w:rFonts w:hint="eastAsia" w:ascii="宋体" w:hAnsi="宋体" w:eastAsia="宋体" w:cs="宋体"/>
          <w:color w:val="FF0000"/>
          <w:sz w:val="21"/>
          <w:szCs w:val="21"/>
          <w:lang w:eastAsia="zh-CN"/>
        </w:rPr>
      </w:pPr>
    </w:p>
    <w:p>
      <w:pPr>
        <w:widowControl w:val="0"/>
        <w:jc w:val="both"/>
        <w:rPr>
          <w:rFonts w:eastAsia="宋体"/>
          <w:kern w:val="2"/>
          <w:sz w:val="22"/>
          <w:szCs w:val="18"/>
          <w:lang w:eastAsia="zh-CN"/>
        </w:rPr>
      </w:pPr>
      <w:r>
        <w:rPr>
          <w:rFonts w:hint="eastAsia" w:eastAsia="宋体"/>
          <w:kern w:val="2"/>
          <w:sz w:val="22"/>
          <w:szCs w:val="18"/>
          <w:lang w:eastAsia="zh-CN"/>
        </w:rPr>
        <w:t>完整公告内容详见：深圳交易集团（深圳公共资源交易中心）官网https://www.szexgrp.com/jyfw/zfcg-view.html?id=zfcg</w:t>
      </w:r>
    </w:p>
    <w:p>
      <w:pPr>
        <w:widowControl w:val="0"/>
        <w:jc w:val="both"/>
        <w:rPr>
          <w:rFonts w:eastAsia="宋体"/>
          <w:kern w:val="2"/>
          <w:sz w:val="21"/>
          <w:lang w:eastAsia="zh-CN"/>
        </w:rPr>
      </w:pPr>
      <w:r>
        <w:rPr>
          <w:rFonts w:hint="eastAsia" w:eastAsia="宋体"/>
          <w:kern w:val="2"/>
          <w:sz w:val="21"/>
          <w:lang w:eastAsia="zh-CN"/>
        </w:rPr>
        <w:br w:type="page"/>
      </w:r>
    </w:p>
    <w:p>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第二章 对通用条款的补充内容及其他关键信息</w:t>
      </w:r>
    </w:p>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sz w:val="28"/>
          <w:szCs w:val="28"/>
          <w:lang w:eastAsia="zh-CN"/>
        </w:rPr>
      </w:pPr>
      <w:bookmarkStart w:id="22" w:name="_Toc101074876"/>
      <w:bookmarkStart w:id="23" w:name="_Toc73521635"/>
      <w:bookmarkStart w:id="24" w:name="_Toc60560625"/>
      <w:bookmarkStart w:id="25" w:name="_Toc73517639"/>
      <w:bookmarkStart w:id="26" w:name="_Toc73518117"/>
      <w:bookmarkStart w:id="27" w:name="_Toc60631620"/>
      <w:bookmarkStart w:id="28" w:name="_Toc100052364"/>
      <w:bookmarkStart w:id="29" w:name="_Toc73521547"/>
      <w:r>
        <w:rPr>
          <w:rFonts w:hint="eastAsia" w:ascii="宋体" w:hAnsi="宋体" w:eastAsia="宋体"/>
          <w:b/>
          <w:bCs/>
          <w:lang w:eastAsia="zh-CN"/>
        </w:rPr>
        <w:t>一、对通用条款的补充内容</w:t>
      </w:r>
    </w:p>
    <w:bookmarkEnd w:id="22"/>
    <w:bookmarkEnd w:id="23"/>
    <w:bookmarkEnd w:id="24"/>
    <w:bookmarkEnd w:id="25"/>
    <w:bookmarkEnd w:id="26"/>
    <w:bookmarkEnd w:id="27"/>
    <w:bookmarkEnd w:id="28"/>
    <w:bookmarkEnd w:id="29"/>
    <w:tbl>
      <w:tblPr>
        <w:tblStyle w:val="13"/>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89"/>
        <w:gridCol w:w="2575"/>
        <w:gridCol w:w="496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b/>
                <w:bCs/>
                <w:kern w:val="2"/>
                <w:sz w:val="21"/>
                <w:lang w:eastAsia="zh-CN"/>
              </w:rPr>
            </w:pPr>
            <w:r>
              <w:rPr>
                <w:rFonts w:hint="eastAsia" w:ascii="宋体" w:hAnsi="宋体" w:eastAsia="宋体"/>
                <w:b/>
                <w:bCs/>
                <w:kern w:val="2"/>
                <w:sz w:val="21"/>
                <w:lang w:eastAsia="zh-CN"/>
              </w:rPr>
              <w:t>通用条款序号</w:t>
            </w:r>
          </w:p>
        </w:tc>
        <w:tc>
          <w:tcPr>
            <w:tcW w:w="2526" w:type="dxa"/>
            <w:vAlign w:val="center"/>
          </w:tcPr>
          <w:p>
            <w:pPr>
              <w:widowControl w:val="0"/>
              <w:jc w:val="center"/>
              <w:rPr>
                <w:rFonts w:hint="eastAsia" w:ascii="宋体" w:hAnsi="宋体" w:eastAsia="宋体"/>
                <w:b/>
                <w:bCs/>
                <w:kern w:val="2"/>
                <w:sz w:val="21"/>
                <w:lang w:eastAsia="zh-CN"/>
              </w:rPr>
            </w:pPr>
            <w:r>
              <w:rPr>
                <w:rFonts w:hint="eastAsia" w:ascii="宋体" w:hAnsi="宋体" w:eastAsia="宋体"/>
                <w:b/>
                <w:bCs/>
                <w:kern w:val="2"/>
                <w:sz w:val="21"/>
                <w:lang w:eastAsia="zh-CN"/>
              </w:rPr>
              <w:t>涉及事项</w:t>
            </w:r>
          </w:p>
        </w:tc>
        <w:tc>
          <w:tcPr>
            <w:tcW w:w="4871" w:type="dxa"/>
            <w:vAlign w:val="center"/>
          </w:tcPr>
          <w:p>
            <w:pPr>
              <w:widowControl w:val="0"/>
              <w:jc w:val="center"/>
              <w:rPr>
                <w:rFonts w:hint="eastAsia" w:ascii="宋体" w:hAnsi="宋体" w:eastAsia="宋体"/>
                <w:b/>
                <w:bCs/>
                <w:kern w:val="2"/>
                <w:sz w:val="21"/>
                <w:lang w:eastAsia="zh-CN"/>
              </w:rPr>
            </w:pPr>
            <w:r>
              <w:rPr>
                <w:rFonts w:hint="eastAsia" w:ascii="宋体" w:hAnsi="宋体" w:eastAsia="宋体"/>
                <w:b/>
                <w:bCs/>
                <w:kern w:val="2"/>
                <w:sz w:val="21"/>
                <w:lang w:eastAsia="zh-CN"/>
              </w:rPr>
              <w:t xml:space="preserve">具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体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补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充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内 </w:t>
            </w:r>
            <w:r>
              <w:rPr>
                <w:rFonts w:ascii="宋体" w:hAnsi="宋体" w:eastAsia="宋体"/>
                <w:b/>
                <w:bCs/>
                <w:kern w:val="2"/>
                <w:sz w:val="21"/>
                <w:lang w:eastAsia="zh-CN"/>
              </w:rPr>
              <w:t xml:space="preserve"> </w:t>
            </w:r>
            <w:r>
              <w:rPr>
                <w:rFonts w:hint="eastAsia" w:ascii="宋体" w:hAnsi="宋体" w:eastAsia="宋体"/>
                <w:b/>
                <w:bCs/>
                <w:kern w:val="2"/>
                <w:sz w:val="21"/>
                <w:lang w:eastAsia="zh-CN"/>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pPr>
              <w:widowControl w:val="0"/>
              <w:jc w:val="center"/>
              <w:rPr>
                <w:rFonts w:hint="eastAsia" w:ascii="宋体" w:hAnsi="宋体" w:eastAsia="宋体"/>
                <w:b/>
                <w:bCs/>
                <w:kern w:val="2"/>
                <w:sz w:val="21"/>
                <w:lang w:eastAsia="zh-CN"/>
              </w:rPr>
            </w:pPr>
            <w:r>
              <w:rPr>
                <w:rFonts w:hint="eastAsia" w:eastAsia="宋体"/>
                <w:kern w:val="2"/>
                <w:sz w:val="21"/>
                <w:lang w:eastAsia="zh-CN"/>
              </w:rPr>
              <w:t>本项目为自行采购项目，相关事宜按照招标文件要求及采购单位内控制度执行。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.1</w:t>
            </w:r>
          </w:p>
        </w:tc>
        <w:tc>
          <w:tcPr>
            <w:tcW w:w="2526" w:type="dxa"/>
            <w:vAlign w:val="center"/>
          </w:tcPr>
          <w:p>
            <w:pPr>
              <w:widowControl w:val="0"/>
              <w:jc w:val="center"/>
              <w:rPr>
                <w:rFonts w:eastAsia="宋体"/>
                <w:kern w:val="2"/>
                <w:sz w:val="21"/>
                <w:lang w:eastAsia="zh-CN"/>
              </w:rPr>
            </w:pPr>
            <w:r>
              <w:rPr>
                <w:rFonts w:hint="eastAsia" w:eastAsia="宋体"/>
                <w:kern w:val="2"/>
                <w:sz w:val="21"/>
                <w:lang w:eastAsia="zh-CN"/>
              </w:rPr>
              <w:t>采购人</w:t>
            </w:r>
          </w:p>
        </w:tc>
        <w:tc>
          <w:tcPr>
            <w:tcW w:w="4871" w:type="dxa"/>
            <w:vAlign w:val="center"/>
          </w:tcPr>
          <w:p>
            <w:pPr>
              <w:widowControl w:val="0"/>
              <w:jc w:val="center"/>
              <w:rPr>
                <w:rFonts w:hint="eastAsia" w:ascii="宋体" w:hAnsi="宋体" w:eastAsia="宋体"/>
                <w:kern w:val="2"/>
                <w:sz w:val="21"/>
                <w:lang w:eastAsia="zh-CN"/>
              </w:rPr>
            </w:pPr>
            <w:ins w:id="5" w:author="张祖海" w:date="2025-08-28T14:34:00Z">
              <w:r>
                <w:rPr>
                  <w:rFonts w:hint="eastAsia" w:ascii="宋体" w:hAnsi="宋体" w:eastAsia="宋体" w:cs="宋体"/>
                  <w:kern w:val="2"/>
                  <w:lang w:eastAsia="zh-CN"/>
                </w:rPr>
                <w:t>深圳市殡葬服务中心</w:t>
              </w:r>
            </w:ins>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.2</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政府集中采购机构</w:t>
            </w:r>
          </w:p>
        </w:tc>
        <w:tc>
          <w:tcPr>
            <w:tcW w:w="4871"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深圳公共资源交易中心</w:t>
            </w:r>
          </w:p>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（深圳交易集团有限公司政府采购业务分公司）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9</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踏勘现场</w:t>
            </w:r>
          </w:p>
        </w:tc>
        <w:tc>
          <w:tcPr>
            <w:tcW w:w="4871"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0</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标前会议</w:t>
            </w:r>
          </w:p>
        </w:tc>
        <w:tc>
          <w:tcPr>
            <w:tcW w:w="4871"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2</w:t>
            </w:r>
            <w:r>
              <w:rPr>
                <w:rFonts w:hint="eastAsia" w:ascii="宋体" w:hAnsi="宋体" w:eastAsia="宋体"/>
                <w:kern w:val="2"/>
                <w:sz w:val="21"/>
                <w:lang w:eastAsia="zh-CN"/>
              </w:rPr>
              <w:t>/1</w:t>
            </w:r>
            <w:r>
              <w:rPr>
                <w:rFonts w:ascii="宋体" w:hAnsi="宋体" w:eastAsia="宋体"/>
                <w:kern w:val="2"/>
                <w:sz w:val="21"/>
                <w:lang w:eastAsia="zh-CN"/>
              </w:rPr>
              <w:t>3</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招标文件的澄清和修改</w:t>
            </w:r>
          </w:p>
        </w:tc>
        <w:tc>
          <w:tcPr>
            <w:tcW w:w="4871" w:type="dxa"/>
            <w:vAlign w:val="center"/>
          </w:tcPr>
          <w:p>
            <w:pPr>
              <w:widowControl w:val="0"/>
              <w:jc w:val="left"/>
              <w:rPr>
                <w:rFonts w:hint="eastAsia" w:ascii="宋体" w:hAnsi="宋体" w:eastAsia="宋体"/>
                <w:kern w:val="2"/>
                <w:sz w:val="21"/>
                <w:lang w:eastAsia="zh-CN"/>
              </w:rPr>
            </w:pPr>
            <w:r>
              <w:rPr>
                <w:rFonts w:hint="eastAsia" w:ascii="宋体" w:hAnsi="宋体" w:eastAsia="宋体"/>
                <w:kern w:val="2"/>
                <w:sz w:val="21"/>
                <w:lang w:eastAsia="zh-CN"/>
              </w:rPr>
              <w:t>投标截止日三日前，投标人有义务在招标期间在政府集中采购机构网站浏览与本项目有关的澄清和修改信息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0</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投标有效期</w:t>
            </w:r>
          </w:p>
        </w:tc>
        <w:tc>
          <w:tcPr>
            <w:tcW w:w="4871"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2</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投标人的替代方案</w:t>
            </w:r>
          </w:p>
        </w:tc>
        <w:tc>
          <w:tcPr>
            <w:tcW w:w="4871"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5</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投标文件的大小</w:t>
            </w:r>
          </w:p>
        </w:tc>
        <w:tc>
          <w:tcPr>
            <w:tcW w:w="4871"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投标文件大小不得超过</w:t>
            </w:r>
            <w:r>
              <w:rPr>
                <w:rFonts w:ascii="宋体" w:hAnsi="宋体" w:eastAsia="宋体"/>
                <w:kern w:val="2"/>
                <w:sz w:val="21"/>
                <w:lang w:eastAsia="zh-CN"/>
              </w:rPr>
              <w:t>1</w:t>
            </w:r>
            <w:r>
              <w:rPr>
                <w:rFonts w:hint="eastAsia" w:ascii="宋体" w:hAnsi="宋体" w:eastAsia="宋体"/>
                <w:kern w:val="2"/>
                <w:sz w:val="21"/>
                <w:lang w:eastAsia="zh-CN"/>
              </w:rPr>
              <w:t>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6</w:t>
            </w:r>
          </w:p>
        </w:tc>
        <w:tc>
          <w:tcPr>
            <w:tcW w:w="2526" w:type="dxa"/>
            <w:vAlign w:val="center"/>
          </w:tcPr>
          <w:p>
            <w:pPr>
              <w:widowControl w:val="0"/>
              <w:jc w:val="center"/>
              <w:rPr>
                <w:rFonts w:hint="eastAsia" w:ascii="宋体" w:hAnsi="宋体" w:eastAsia="宋体"/>
                <w:kern w:val="2"/>
                <w:sz w:val="21"/>
                <w:lang w:eastAsia="zh-CN"/>
              </w:rPr>
            </w:pPr>
            <w:bookmarkStart w:id="30" w:name="_Hlk71664860"/>
            <w:r>
              <w:rPr>
                <w:rFonts w:hint="eastAsia" w:ascii="宋体" w:hAnsi="宋体" w:eastAsia="宋体"/>
                <w:kern w:val="2"/>
                <w:sz w:val="21"/>
                <w:lang w:eastAsia="zh-CN"/>
              </w:rPr>
              <w:t>样品、演示、方案讲解</w:t>
            </w:r>
            <w:bookmarkEnd w:id="30"/>
          </w:p>
        </w:tc>
        <w:tc>
          <w:tcPr>
            <w:tcW w:w="4871" w:type="dxa"/>
            <w:vAlign w:val="center"/>
          </w:tcPr>
          <w:p>
            <w:pPr>
              <w:widowControl w:val="0"/>
              <w:jc w:val="both"/>
              <w:rPr>
                <w:rFonts w:hint="eastAsia" w:ascii="宋体" w:hAnsi="宋体" w:eastAsia="宋体"/>
                <w:kern w:val="2"/>
                <w:sz w:val="21"/>
                <w:lang w:eastAsia="zh-CN"/>
              </w:rPr>
            </w:pPr>
            <w:r>
              <w:rPr>
                <w:rFonts w:hint="eastAsia" w:ascii="宋体" w:hAnsi="宋体" w:eastAsia="宋体"/>
                <w:kern w:val="2"/>
                <w:sz w:val="21"/>
                <w:lang w:eastAsia="zh-CN"/>
              </w:rPr>
              <w:t>如有样品、演示、方案讲解，具体安排见第三章 用户需求书相关要求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7</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评审方法</w:t>
            </w:r>
          </w:p>
        </w:tc>
        <w:tc>
          <w:tcPr>
            <w:tcW w:w="4871" w:type="dxa"/>
            <w:vAlign w:val="center"/>
          </w:tcPr>
          <w:p>
            <w:pPr>
              <w:widowControl w:val="0"/>
              <w:jc w:val="left"/>
              <w:rPr>
                <w:rFonts w:hint="eastAsia" w:ascii="宋体" w:hAnsi="宋体" w:eastAsia="宋体"/>
                <w:kern w:val="2"/>
                <w:sz w:val="21"/>
                <w:lang w:eastAsia="zh-CN"/>
              </w:rPr>
            </w:pPr>
            <w:r>
              <w:rPr>
                <w:rFonts w:hint="eastAsia" w:ascii="宋体" w:hAnsi="宋体" w:eastAsia="宋体"/>
                <w:b/>
                <w:kern w:val="2"/>
                <w:sz w:val="21"/>
                <w:lang w:eastAsia="zh-CN"/>
              </w:rPr>
              <w:t xml:space="preserve">☑ </w:t>
            </w:r>
            <w:r>
              <w:rPr>
                <w:rFonts w:hint="eastAsia" w:ascii="宋体" w:hAnsi="宋体" w:eastAsia="宋体"/>
                <w:kern w:val="2"/>
                <w:sz w:val="21"/>
                <w:lang w:eastAsia="zh-CN"/>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8</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定标方法</w:t>
            </w:r>
          </w:p>
        </w:tc>
        <w:tc>
          <w:tcPr>
            <w:tcW w:w="4871" w:type="dxa"/>
            <w:vAlign w:val="center"/>
          </w:tcPr>
          <w:p>
            <w:pPr>
              <w:widowControl w:val="0"/>
              <w:jc w:val="left"/>
              <w:rPr>
                <w:rFonts w:hint="eastAsia" w:ascii="宋体" w:hAnsi="宋体" w:eastAsia="宋体"/>
                <w:kern w:val="2"/>
                <w:sz w:val="21"/>
                <w:lang w:eastAsia="zh-CN"/>
              </w:rPr>
            </w:pPr>
            <w:r>
              <w:rPr>
                <w:rFonts w:hint="eastAsia" w:ascii="宋体" w:hAnsi="宋体" w:eastAsia="宋体"/>
                <w:b/>
                <w:kern w:val="2"/>
                <w:sz w:val="21"/>
                <w:lang w:eastAsia="zh-CN"/>
              </w:rPr>
              <w:t xml:space="preserve">☑ </w:t>
            </w:r>
            <w:r>
              <w:rPr>
                <w:rFonts w:hint="eastAsia" w:ascii="宋体" w:hAnsi="宋体" w:eastAsia="宋体"/>
                <w:kern w:val="2"/>
                <w:sz w:val="21"/>
                <w:lang w:eastAsia="zh-CN"/>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4</w:t>
            </w:r>
            <w:r>
              <w:rPr>
                <w:rFonts w:ascii="宋体" w:hAnsi="宋体" w:eastAsia="宋体"/>
                <w:kern w:val="2"/>
                <w:sz w:val="21"/>
                <w:lang w:eastAsia="zh-CN"/>
              </w:rPr>
              <w:t>6</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履约担保</w:t>
            </w:r>
          </w:p>
        </w:tc>
        <w:tc>
          <w:tcPr>
            <w:tcW w:w="4871" w:type="dxa"/>
            <w:vAlign w:val="center"/>
          </w:tcPr>
          <w:p>
            <w:pPr>
              <w:widowControl w:val="0"/>
              <w:jc w:val="left"/>
              <w:rPr>
                <w:rFonts w:hint="eastAsia" w:ascii="宋体" w:hAnsi="宋体" w:eastAsia="宋体"/>
                <w:kern w:val="2"/>
                <w:sz w:val="21"/>
                <w:lang w:eastAsia="zh-CN"/>
              </w:rPr>
            </w:pPr>
            <w:r>
              <w:rPr>
                <w:rFonts w:hint="eastAsia" w:ascii="宋体" w:hAnsi="宋体" w:eastAsia="宋体"/>
                <w:b/>
                <w:kern w:val="2"/>
                <w:sz w:val="21"/>
                <w:lang w:eastAsia="zh-CN"/>
              </w:rPr>
              <w:t xml:space="preserve">☑ </w:t>
            </w:r>
            <w:r>
              <w:rPr>
                <w:rFonts w:hint="eastAsia" w:ascii="宋体" w:hAnsi="宋体" w:eastAsia="宋体"/>
                <w:kern w:val="2"/>
                <w:sz w:val="21"/>
                <w:lang w:eastAsia="zh-CN"/>
              </w:rPr>
              <w:t>需要</w:t>
            </w:r>
          </w:p>
          <w:p>
            <w:pPr>
              <w:widowControl w:val="0"/>
              <w:spacing w:line="360" w:lineRule="auto"/>
              <w:jc w:val="both"/>
              <w:rPr>
                <w:rFonts w:hint="eastAsia" w:eastAsia="宋体"/>
                <w:b/>
                <w:bCs/>
                <w:kern w:val="2"/>
                <w:lang w:eastAsia="zh-CN"/>
              </w:rPr>
            </w:pPr>
            <w:r>
              <w:rPr>
                <w:rFonts w:hint="eastAsia" w:ascii="宋体" w:hAnsi="宋体" w:eastAsia="宋体"/>
                <w:kern w:val="2"/>
                <w:sz w:val="21"/>
                <w:lang w:eastAsia="zh-CN"/>
              </w:rPr>
              <w:t>合同金额</w:t>
            </w:r>
            <w:r>
              <w:rPr>
                <w:rFonts w:hint="eastAsia" w:ascii="宋体" w:hAnsi="宋体" w:eastAsia="宋体"/>
                <w:kern w:val="2"/>
                <w:sz w:val="21"/>
                <w:highlight w:val="yellow"/>
                <w:lang w:eastAsia="zh-CN"/>
              </w:rPr>
              <w:t>的 5 %</w:t>
            </w:r>
            <w:r>
              <w:rPr>
                <w:rFonts w:hint="eastAsia" w:ascii="宋体" w:hAnsi="宋体" w:eastAsia="宋体"/>
                <w:kern w:val="2"/>
                <w:sz w:val="21"/>
                <w:lang w:eastAsia="zh-CN"/>
              </w:rPr>
              <w:t xml:space="preserve">，投标供应商自主选择以支票、汇票、本票、保函等非现金形式缴纳或提交。履约保证金在中标人履行完成合同约定权利义务事项在合同期满之日起 </w:t>
            </w:r>
            <w:r>
              <w:rPr>
                <w:rFonts w:hint="eastAsia" w:ascii="宋体" w:hAnsi="宋体" w:eastAsia="宋体"/>
                <w:kern w:val="2"/>
                <w:sz w:val="21"/>
                <w:highlight w:val="yellow"/>
                <w:lang w:eastAsia="zh-CN"/>
              </w:rPr>
              <w:t xml:space="preserve"> 60 日</w:t>
            </w:r>
            <w:r>
              <w:rPr>
                <w:rFonts w:hint="eastAsia" w:ascii="宋体" w:hAnsi="宋体" w:eastAsia="宋体"/>
                <w:kern w:val="2"/>
                <w:sz w:val="21"/>
                <w:lang w:eastAsia="zh-CN"/>
              </w:rPr>
              <w:t>内按原方式退还，不计利息。采购人逾期退还履约保证金的，向中标人每日偿付履约保证金</w:t>
            </w:r>
            <w:r>
              <w:rPr>
                <w:rFonts w:hint="eastAsia" w:ascii="宋体" w:hAnsi="宋体" w:eastAsia="宋体"/>
                <w:kern w:val="2"/>
                <w:sz w:val="21"/>
                <w:highlight w:val="yellow"/>
                <w:lang w:eastAsia="zh-CN"/>
              </w:rPr>
              <w:t>的0.5%</w:t>
            </w:r>
            <w:r>
              <w:rPr>
                <w:rFonts w:hint="eastAsia" w:ascii="宋体" w:hAnsi="宋体" w:eastAsia="宋体"/>
                <w:kern w:val="2"/>
                <w:sz w:val="21"/>
                <w:lang w:eastAsia="zh-CN"/>
              </w:rPr>
              <w:t>的利息。因中标人原因而未能达到本项目验收标准或验收不通过的，履约保证金不予退还。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52.8</w:t>
            </w:r>
          </w:p>
        </w:tc>
        <w:tc>
          <w:tcPr>
            <w:tcW w:w="2526" w:type="dxa"/>
            <w:vAlign w:val="center"/>
          </w:tcPr>
          <w:p>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投诉</w:t>
            </w:r>
          </w:p>
        </w:tc>
        <w:tc>
          <w:tcPr>
            <w:tcW w:w="4871" w:type="dxa"/>
            <w:vAlign w:val="center"/>
          </w:tcPr>
          <w:p>
            <w:pPr>
              <w:widowControl w:val="0"/>
              <w:jc w:val="left"/>
              <w:rPr>
                <w:rFonts w:hint="eastAsia" w:ascii="宋体" w:hAnsi="宋体" w:eastAsia="宋体"/>
                <w:b/>
                <w:kern w:val="2"/>
                <w:sz w:val="21"/>
                <w:lang w:eastAsia="zh-CN"/>
              </w:rPr>
            </w:pPr>
            <w:r>
              <w:rPr>
                <w:rFonts w:hint="eastAsia" w:ascii="宋体" w:hAnsi="宋体" w:eastAsia="宋体"/>
                <w:kern w:val="2"/>
                <w:sz w:val="21"/>
                <w:lang w:eastAsia="zh-CN"/>
              </w:rPr>
              <w:t>对被质疑人的答复不满意或者被质疑人未在规定时间内答复的，提出质疑的供应商可以在答复期满后十五个工作日内向本项目预算主管单位（本项目采购人）投诉。供应商投诉的事项应当是经过质疑的事项。</w:t>
            </w:r>
          </w:p>
        </w:tc>
      </w:tr>
    </w:tbl>
    <w:p>
      <w:pPr>
        <w:widowControl w:val="0"/>
        <w:jc w:val="both"/>
        <w:rPr>
          <w:rFonts w:eastAsia="宋体"/>
          <w:b/>
          <w:kern w:val="2"/>
          <w:sz w:val="21"/>
          <w:lang w:eastAsia="zh-CN"/>
        </w:rPr>
      </w:pPr>
      <w:r>
        <w:rPr>
          <w:rFonts w:hint="eastAsia" w:eastAsia="宋体"/>
          <w:kern w:val="2"/>
          <w:sz w:val="21"/>
          <w:szCs w:val="21"/>
          <w:lang w:eastAsia="zh-CN"/>
        </w:rPr>
        <w:t>备注：本表是通用条款相关条款的补充和明确，如与通用条款内容相冲突的，以本表为准。</w:t>
      </w:r>
    </w:p>
    <w:p>
      <w:pPr>
        <w:widowControl w:val="0"/>
        <w:jc w:val="both"/>
        <w:rPr>
          <w:rFonts w:eastAsia="宋体"/>
          <w:b/>
          <w:kern w:val="2"/>
          <w:sz w:val="21"/>
          <w:lang w:eastAsia="zh-CN"/>
        </w:rPr>
      </w:pPr>
    </w:p>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二、其他关键信息</w:t>
      </w:r>
    </w:p>
    <w:p>
      <w:pPr>
        <w:widowControl w:val="0"/>
        <w:ind w:firstLine="422" w:firstLineChars="200"/>
        <w:jc w:val="both"/>
        <w:rPr>
          <w:rFonts w:eastAsia="宋体"/>
          <w:b/>
          <w:bCs/>
          <w:kern w:val="2"/>
          <w:sz w:val="21"/>
          <w:lang w:eastAsia="zh-CN"/>
        </w:rPr>
      </w:pPr>
      <w:r>
        <w:rPr>
          <w:rFonts w:hint="eastAsia" w:eastAsia="宋体"/>
          <w:b/>
          <w:bCs/>
          <w:kern w:val="2"/>
          <w:sz w:val="21"/>
          <w:lang w:eastAsia="zh-CN"/>
        </w:rPr>
        <w:t>（一）与“对通用条款的补充内容”章节相关的事项</w:t>
      </w:r>
    </w:p>
    <w:p>
      <w:pPr>
        <w:widowControl w:val="0"/>
        <w:spacing w:line="276" w:lineRule="auto"/>
        <w:ind w:firstLine="422" w:firstLineChars="200"/>
        <w:jc w:val="left"/>
        <w:rPr>
          <w:rFonts w:hint="eastAsia" w:ascii="宋体" w:hAnsi="宋体" w:eastAsia="宋体"/>
          <w:b/>
          <w:sz w:val="21"/>
          <w:szCs w:val="20"/>
          <w:lang w:eastAsia="zh-CN"/>
        </w:rPr>
      </w:pPr>
      <w:bookmarkStart w:id="31" w:name="_Hlk72579465"/>
      <w:r>
        <w:rPr>
          <w:rFonts w:hint="eastAsia" w:ascii="宋体" w:hAnsi="宋体" w:eastAsia="宋体"/>
          <w:b/>
          <w:sz w:val="21"/>
          <w:szCs w:val="20"/>
          <w:lang w:eastAsia="zh-CN"/>
        </w:rPr>
        <w:t>1、评标定标信息</w:t>
      </w:r>
    </w:p>
    <w:p>
      <w:pPr>
        <w:widowControl w:val="0"/>
        <w:jc w:val="center"/>
        <w:rPr>
          <w:rFonts w:eastAsia="宋体"/>
          <w:kern w:val="2"/>
          <w:sz w:val="21"/>
          <w:lang w:eastAsia="zh-CN"/>
        </w:rPr>
      </w:pPr>
      <w:r>
        <w:rPr>
          <w:rFonts w:hint="eastAsia" w:eastAsia="宋体"/>
          <w:b/>
          <w:kern w:val="2"/>
          <w:sz w:val="21"/>
          <w:lang w:eastAsia="zh-CN"/>
        </w:rPr>
        <w:t>非评定分离项目</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9"/>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883" w:type="dxa"/>
          </w:tcPr>
          <w:p>
            <w:pPr>
              <w:widowControl w:val="0"/>
              <w:jc w:val="center"/>
              <w:rPr>
                <w:rFonts w:eastAsia="宋体"/>
                <w:kern w:val="2"/>
                <w:sz w:val="21"/>
                <w:lang w:eastAsia="zh-CN"/>
              </w:rPr>
            </w:pPr>
            <w:r>
              <w:rPr>
                <w:rFonts w:hint="eastAsia" w:eastAsia="宋体"/>
                <w:kern w:val="2"/>
                <w:sz w:val="21"/>
                <w:lang w:eastAsia="zh-CN"/>
              </w:rPr>
              <w:t>评标方法</w:t>
            </w:r>
          </w:p>
        </w:tc>
        <w:tc>
          <w:tcPr>
            <w:tcW w:w="4567" w:type="dxa"/>
          </w:tcPr>
          <w:p>
            <w:pPr>
              <w:widowControl w:val="0"/>
              <w:jc w:val="center"/>
              <w:rPr>
                <w:rFonts w:eastAsia="宋体"/>
                <w:kern w:val="2"/>
                <w:sz w:val="21"/>
                <w:lang w:eastAsia="zh-CN"/>
              </w:rPr>
            </w:pPr>
            <w:r>
              <w:rPr>
                <w:rFonts w:ascii="Wingdings" w:hAnsi="Wingdings" w:eastAsia="宋体"/>
                <w:kern w:val="2"/>
                <w:sz w:val="21"/>
                <w:lang w:eastAsia="zh-CN"/>
              </w:rPr>
              <w:sym w:font="Wingdings" w:char="F0FE"/>
            </w:r>
            <w:r>
              <w:rPr>
                <w:rFonts w:hint="eastAsia" w:eastAsia="宋体"/>
                <w:kern w:val="2"/>
                <w:sz w:val="21"/>
                <w:lang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3" w:type="dxa"/>
          </w:tcPr>
          <w:p>
            <w:pPr>
              <w:widowControl w:val="0"/>
              <w:jc w:val="center"/>
              <w:rPr>
                <w:rFonts w:eastAsia="宋体"/>
                <w:kern w:val="2"/>
                <w:sz w:val="21"/>
                <w:lang w:eastAsia="zh-CN"/>
              </w:rPr>
            </w:pPr>
            <w:r>
              <w:rPr>
                <w:rFonts w:hint="eastAsia" w:eastAsia="宋体"/>
                <w:kern w:val="2"/>
                <w:sz w:val="21"/>
                <w:lang w:eastAsia="zh-CN"/>
              </w:rPr>
              <w:t>候选中标供应商家数</w:t>
            </w:r>
          </w:p>
        </w:tc>
        <w:tc>
          <w:tcPr>
            <w:tcW w:w="4567" w:type="dxa"/>
          </w:tcPr>
          <w:p>
            <w:pPr>
              <w:widowControl w:val="0"/>
              <w:jc w:val="center"/>
              <w:rPr>
                <w:rFonts w:eastAsia="宋体"/>
                <w:kern w:val="2"/>
                <w:sz w:val="21"/>
                <w:lang w:eastAsia="zh-CN"/>
              </w:rPr>
            </w:pPr>
            <w:r>
              <w:rPr>
                <w:rFonts w:hint="eastAsia" w:eastAsia="宋体"/>
                <w:kern w:val="2"/>
                <w:sz w:val="21"/>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3" w:type="dxa"/>
          </w:tcPr>
          <w:p>
            <w:pPr>
              <w:widowControl w:val="0"/>
              <w:jc w:val="center"/>
              <w:rPr>
                <w:rFonts w:eastAsia="宋体"/>
                <w:kern w:val="2"/>
                <w:sz w:val="21"/>
                <w:lang w:eastAsia="zh-CN"/>
              </w:rPr>
            </w:pPr>
            <w:r>
              <w:rPr>
                <w:rFonts w:hint="eastAsia" w:eastAsia="宋体"/>
                <w:kern w:val="2"/>
                <w:sz w:val="21"/>
                <w:lang w:eastAsia="zh-CN"/>
              </w:rPr>
              <w:t>中标供应商家数</w:t>
            </w:r>
          </w:p>
        </w:tc>
        <w:tc>
          <w:tcPr>
            <w:tcW w:w="4567" w:type="dxa"/>
          </w:tcPr>
          <w:p>
            <w:pPr>
              <w:widowControl w:val="0"/>
              <w:jc w:val="center"/>
              <w:rPr>
                <w:rFonts w:eastAsia="宋体"/>
                <w:kern w:val="2"/>
                <w:sz w:val="21"/>
                <w:lang w:eastAsia="zh-CN"/>
              </w:rPr>
            </w:pPr>
            <w:r>
              <w:rPr>
                <w:rFonts w:hint="eastAsia" w:eastAsia="宋体"/>
                <w:kern w:val="2"/>
                <w:sz w:val="21"/>
                <w:lang w:eastAsia="zh-CN"/>
              </w:rPr>
              <w:t>1</w:t>
            </w:r>
          </w:p>
        </w:tc>
      </w:tr>
    </w:tbl>
    <w:p>
      <w:pPr>
        <w:widowControl w:val="0"/>
        <w:ind w:firstLine="422" w:firstLineChars="200"/>
        <w:jc w:val="both"/>
        <w:rPr>
          <w:rFonts w:hint="eastAsia" w:ascii="宋体" w:hAnsi="宋体" w:eastAsia="宋体"/>
          <w:b/>
          <w:kern w:val="2"/>
          <w:sz w:val="21"/>
          <w:lang w:eastAsia="zh-CN"/>
        </w:rPr>
      </w:pPr>
    </w:p>
    <w:bookmarkEnd w:id="31"/>
    <w:p>
      <w:pPr>
        <w:widowControl w:val="0"/>
        <w:ind w:firstLine="422" w:firstLineChars="200"/>
        <w:jc w:val="both"/>
        <w:rPr>
          <w:rFonts w:eastAsia="宋体"/>
          <w:b/>
          <w:kern w:val="2"/>
          <w:sz w:val="21"/>
          <w:lang w:eastAsia="zh-CN"/>
        </w:rPr>
      </w:pPr>
      <w:r>
        <w:rPr>
          <w:rFonts w:hint="eastAsia" w:eastAsia="宋体"/>
          <w:b/>
          <w:kern w:val="2"/>
          <w:sz w:val="21"/>
          <w:lang w:eastAsia="zh-CN"/>
        </w:rPr>
        <w:t>（二）其他事项</w:t>
      </w:r>
    </w:p>
    <w:p>
      <w:pPr>
        <w:widowControl w:val="0"/>
        <w:ind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、关于享受优惠政策的主体及价格扣除比例</w:t>
      </w:r>
    </w:p>
    <w:p>
      <w:pPr>
        <w:widowControl w:val="0"/>
        <w:ind w:firstLine="420" w:firstLineChars="200"/>
        <w:jc w:val="both"/>
        <w:rPr>
          <w:rFonts w:eastAsia="宋体"/>
          <w:kern w:val="2"/>
          <w:sz w:val="21"/>
          <w:lang w:eastAsia="zh-CN"/>
        </w:rPr>
      </w:pPr>
      <w:r>
        <w:rPr>
          <w:rFonts w:hint="eastAsia" w:eastAsia="宋体"/>
          <w:kern w:val="2"/>
          <w:sz w:val="21"/>
          <w:lang w:eastAsia="zh-CN"/>
        </w:rPr>
        <w:t>（1）专门面向中小企业采购的项目，不再执行价格扣除比例。</w:t>
      </w:r>
    </w:p>
    <w:p>
      <w:pPr>
        <w:widowControl w:val="0"/>
        <w:ind w:firstLine="420" w:firstLineChars="200"/>
        <w:jc w:val="both"/>
        <w:rPr>
          <w:rFonts w:eastAsia="宋体"/>
          <w:kern w:val="2"/>
          <w:sz w:val="21"/>
          <w:lang w:eastAsia="zh-CN"/>
        </w:rPr>
      </w:pPr>
      <w:r>
        <w:rPr>
          <w:rFonts w:hint="eastAsia" w:eastAsia="宋体"/>
          <w:kern w:val="2"/>
          <w:sz w:val="21"/>
          <w:lang w:eastAsia="zh-CN"/>
        </w:rPr>
        <w:t>（2）非专门面向中小企业采购的项目，应执行价格扣除比例：投标人提供的工程全部均由优惠主体承建，则对其投标总价给予</w:t>
      </w:r>
      <w:r>
        <w:rPr>
          <w:rFonts w:eastAsia="宋体"/>
          <w:b/>
          <w:bCs/>
          <w:color w:val="FF0000"/>
          <w:kern w:val="2"/>
          <w:szCs w:val="32"/>
          <w:u w:val="single"/>
          <w:lang w:eastAsia="zh-CN"/>
        </w:rPr>
        <w:t xml:space="preserve">  </w:t>
      </w:r>
      <w:r>
        <w:rPr>
          <w:rFonts w:hint="eastAsia" w:eastAsia="宋体"/>
          <w:b/>
          <w:bCs/>
          <w:color w:val="FF0000"/>
          <w:kern w:val="2"/>
          <w:szCs w:val="32"/>
          <w:u w:val="single"/>
          <w:lang w:eastAsia="zh-CN"/>
        </w:rPr>
        <w:t xml:space="preserve">  / </w:t>
      </w:r>
      <w:r>
        <w:rPr>
          <w:rFonts w:eastAsia="宋体"/>
          <w:b/>
          <w:bCs/>
          <w:color w:val="FF0000"/>
          <w:kern w:val="2"/>
          <w:szCs w:val="32"/>
          <w:u w:val="single"/>
          <w:lang w:eastAsia="zh-CN"/>
        </w:rPr>
        <w:t xml:space="preserve">  </w:t>
      </w:r>
      <w:r>
        <w:rPr>
          <w:rFonts w:hint="eastAsia" w:eastAsia="宋体"/>
          <w:b/>
          <w:bCs/>
          <w:color w:val="FF0000"/>
          <w:kern w:val="2"/>
          <w:szCs w:val="32"/>
          <w:u w:val="single"/>
          <w:lang w:eastAsia="zh-CN"/>
        </w:rPr>
        <w:t xml:space="preserve"> </w:t>
      </w:r>
      <w:r>
        <w:rPr>
          <w:rFonts w:eastAsia="宋体"/>
          <w:b/>
          <w:bCs/>
          <w:color w:val="FF0000"/>
          <w:kern w:val="2"/>
          <w:szCs w:val="32"/>
          <w:lang w:eastAsia="zh-CN"/>
        </w:rPr>
        <w:t>%</w:t>
      </w:r>
      <w:r>
        <w:rPr>
          <w:rFonts w:hint="eastAsia" w:eastAsia="宋体"/>
          <w:color w:val="000000"/>
          <w:kern w:val="2"/>
          <w:sz w:val="21"/>
          <w:lang w:eastAsia="zh-CN"/>
        </w:rPr>
        <w:t>（3%~5%）</w:t>
      </w:r>
      <w:r>
        <w:rPr>
          <w:rFonts w:hint="eastAsia" w:eastAsia="宋体"/>
          <w:kern w:val="2"/>
          <w:sz w:val="21"/>
          <w:lang w:eastAsia="zh-CN"/>
        </w:rPr>
        <w:t>的扣除，用扣除后的价格参与评审。满足多项优惠政策的供应商，不重复享受多项价格扣除政策。</w:t>
      </w:r>
    </w:p>
    <w:p>
      <w:pPr>
        <w:widowControl w:val="0"/>
        <w:ind w:firstLine="420" w:firstLineChars="200"/>
        <w:jc w:val="both"/>
        <w:rPr>
          <w:rFonts w:eastAsia="宋体"/>
          <w:kern w:val="2"/>
          <w:sz w:val="21"/>
          <w:lang w:eastAsia="zh-CN"/>
        </w:rPr>
      </w:pPr>
      <w:r>
        <w:rPr>
          <w:rFonts w:hint="eastAsia" w:eastAsia="宋体"/>
          <w:kern w:val="2"/>
          <w:sz w:val="21"/>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自行采购活动中视同中小企业；(</w:t>
      </w:r>
      <w:r>
        <w:rPr>
          <w:rFonts w:eastAsia="宋体"/>
          <w:kern w:val="2"/>
          <w:sz w:val="21"/>
          <w:lang w:eastAsia="zh-CN"/>
        </w:rPr>
        <w:t>b)</w:t>
      </w:r>
      <w:r>
        <w:rPr>
          <w:rFonts w:hint="eastAsia" w:eastAsia="宋体"/>
          <w:kern w:val="2"/>
          <w:sz w:val="21"/>
          <w:lang w:eastAsia="zh-CN"/>
        </w:rPr>
        <w:t>优惠主体承建是指工程由优惠主体实施建设。</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w:t>
      </w:r>
      <w:bookmarkStart w:id="32" w:name="_Hlk71970739"/>
      <w:r>
        <w:rPr>
          <w:rFonts w:hint="eastAsia" w:ascii="宋体" w:hAnsi="宋体" w:eastAsia="宋体" w:cs="宋体"/>
          <w:kern w:val="2"/>
          <w:sz w:val="21"/>
          <w:szCs w:val="21"/>
          <w:lang w:eastAsia="zh-CN"/>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宋体" w:hAnsi="宋体" w:eastAsia="宋体" w:cs="宋体"/>
          <w:b/>
          <w:bCs/>
          <w:color w:val="FF0000"/>
          <w:kern w:val="2"/>
          <w:sz w:val="21"/>
          <w:szCs w:val="21"/>
          <w:lang w:eastAsia="zh-CN"/>
        </w:rPr>
        <w:t>《中小企业声明函》中相关企业所属行业应当与采购标的所属行业相一致。</w:t>
      </w:r>
      <w:r>
        <w:rPr>
          <w:rFonts w:hint="eastAsia" w:ascii="宋体" w:hAnsi="宋体" w:eastAsia="宋体" w:cs="宋体"/>
          <w:kern w:val="2"/>
          <w:sz w:val="21"/>
          <w:szCs w:val="21"/>
          <w:lang w:eastAsia="zh-CN"/>
        </w:rPr>
        <w:t>本项目采购标的（需求内容）对应的中小企业划分标准所属行业为</w:t>
      </w:r>
      <w:r>
        <w:rPr>
          <w:rFonts w:hint="eastAsia" w:ascii="宋体" w:hAnsi="宋体" w:eastAsia="宋体" w:cs="宋体"/>
          <w:b/>
          <w:bCs/>
          <w:color w:val="FF0000"/>
          <w:kern w:val="2"/>
          <w:u w:val="single"/>
          <w:lang w:eastAsia="zh-CN"/>
        </w:rPr>
        <w:t xml:space="preserve"> 建筑</w:t>
      </w:r>
      <w:r>
        <w:rPr>
          <w:rFonts w:hint="eastAsia" w:ascii="宋体" w:hAnsi="宋体" w:eastAsia="宋体" w:cs="宋体"/>
          <w:b/>
          <w:bCs/>
          <w:kern w:val="2"/>
          <w:lang w:eastAsia="zh-CN"/>
        </w:rPr>
        <w:t>业</w:t>
      </w:r>
      <w:r>
        <w:rPr>
          <w:rFonts w:hint="eastAsia" w:ascii="宋体" w:hAnsi="宋体" w:eastAsia="宋体" w:cs="宋体"/>
          <w:kern w:val="2"/>
          <w:sz w:val="21"/>
          <w:szCs w:val="21"/>
          <w:lang w:eastAsia="zh-CN"/>
        </w:rPr>
        <w:t>。</w:t>
      </w:r>
      <w:bookmarkEnd w:id="32"/>
    </w:p>
    <w:p>
      <w:pPr>
        <w:widowControl w:val="0"/>
        <w:numPr>
          <w:ilvl w:val="0"/>
          <w:numId w:val="5"/>
        </w:numPr>
        <w:ind w:firstLine="420" w:firstLineChars="200"/>
        <w:jc w:val="both"/>
        <w:rPr>
          <w:rFonts w:eastAsia="宋体"/>
          <w:kern w:val="2"/>
          <w:sz w:val="21"/>
          <w:lang w:eastAsia="zh-CN"/>
        </w:rPr>
      </w:pPr>
      <w:r>
        <w:rPr>
          <w:rFonts w:hint="eastAsia" w:eastAsia="宋体"/>
          <w:kern w:val="2"/>
          <w:sz w:val="21"/>
          <w:szCs w:val="21"/>
          <w:lang w:eastAsia="zh-CN"/>
        </w:rPr>
        <w:t>小型企业、微</w:t>
      </w:r>
      <w:r>
        <w:rPr>
          <w:rFonts w:hint="eastAsia" w:eastAsia="宋体"/>
          <w:kern w:val="2"/>
          <w:sz w:val="21"/>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pPr>
        <w:widowControl w:val="0"/>
        <w:ind w:firstLine="420" w:firstLineChars="200"/>
        <w:jc w:val="both"/>
        <w:rPr>
          <w:rFonts w:eastAsia="宋体"/>
          <w:kern w:val="2"/>
          <w:sz w:val="21"/>
          <w:lang w:eastAsia="zh-CN"/>
        </w:rPr>
      </w:pPr>
      <w:r>
        <w:rPr>
          <w:rFonts w:hint="eastAsia" w:eastAsia="宋体"/>
          <w:kern w:val="2"/>
          <w:sz w:val="21"/>
          <w:lang w:eastAsia="zh-CN"/>
        </w:rPr>
        <w:t>（5）享受价格扣除获得采购合同的，小微企业不得将合同分包给大中型企业。</w:t>
      </w:r>
    </w:p>
    <w:p>
      <w:pPr>
        <w:widowControl w:val="0"/>
        <w:spacing w:line="360" w:lineRule="auto"/>
        <w:ind w:firstLine="422" w:firstLineChars="200"/>
        <w:jc w:val="both"/>
        <w:rPr>
          <w:rFonts w:hint="eastAsia" w:ascii="宋体" w:hAnsi="宋体" w:eastAsia="宋体" w:cs="宋体"/>
          <w:b/>
          <w:bCs/>
          <w:kern w:val="2"/>
          <w:sz w:val="21"/>
          <w:lang w:eastAsia="zh-CN"/>
        </w:rPr>
      </w:pPr>
      <w:r>
        <w:rPr>
          <w:rFonts w:hint="eastAsia" w:ascii="宋体" w:hAnsi="宋体" w:eastAsia="宋体" w:cs="宋体"/>
          <w:b/>
          <w:bCs/>
          <w:kern w:val="2"/>
          <w:sz w:val="21"/>
          <w:lang w:eastAsia="zh-CN"/>
        </w:rPr>
        <w:t>2.关于采购订单融资政策</w:t>
      </w:r>
    </w:p>
    <w:p>
      <w:pPr>
        <w:widowControl w:val="0"/>
        <w:wordWrap w:val="0"/>
        <w:ind w:firstLine="420" w:firstLineChars="200"/>
        <w:jc w:val="both"/>
        <w:rPr>
          <w:rFonts w:hint="eastAsia" w:ascii="宋体" w:hAnsi="宋体" w:eastAsia="宋体"/>
          <w:b/>
          <w:kern w:val="2"/>
          <w:sz w:val="21"/>
          <w:lang w:eastAsia="zh-CN"/>
        </w:rPr>
      </w:pPr>
      <w:r>
        <w:rPr>
          <w:rFonts w:hint="eastAsia" w:eastAsia="宋体"/>
          <w:color w:val="FF0000"/>
          <w:kern w:val="2"/>
          <w:sz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ind w:firstLine="640" w:firstLineChars="200"/>
        <w:jc w:val="both"/>
        <w:rPr>
          <w:rFonts w:eastAsia="宋体"/>
          <w:b/>
          <w:kern w:val="2"/>
          <w:sz w:val="21"/>
          <w:lang w:eastAsia="zh-CN"/>
        </w:rPr>
      </w:pPr>
      <w:r>
        <w:rPr>
          <w:rFonts w:ascii="Wingdings" w:hAnsi="Wingdings" w:eastAsia="宋体"/>
          <w:kern w:val="2"/>
          <w:sz w:val="32"/>
          <w:szCs w:val="40"/>
          <w:lang w:eastAsia="zh-CN"/>
        </w:rPr>
        <w:sym w:font="Wingdings" w:char="F0FE"/>
      </w:r>
      <w:r>
        <w:rPr>
          <w:rFonts w:hint="eastAsia" w:eastAsia="宋体"/>
          <w:b/>
          <w:kern w:val="2"/>
          <w:sz w:val="21"/>
          <w:lang w:eastAsia="zh-CN"/>
        </w:rPr>
        <w:t>3、</w:t>
      </w:r>
      <w:bookmarkStart w:id="33" w:name="_Hlk76855768"/>
      <w:bookmarkStart w:id="34" w:name="_Hlk72594729"/>
      <w:r>
        <w:rPr>
          <w:rFonts w:hint="eastAsia" w:eastAsia="宋体"/>
          <w:b/>
          <w:kern w:val="2"/>
          <w:sz w:val="21"/>
          <w:lang w:eastAsia="zh-CN"/>
        </w:rPr>
        <w:t>本项目为代理服务项目，将向中标（成交）供应商收取代理服务费。</w:t>
      </w:r>
    </w:p>
    <w:bookmarkEnd w:id="33"/>
    <w:bookmarkEnd w:id="34"/>
    <w:p>
      <w:pPr>
        <w:widowControl w:val="0"/>
        <w:ind w:firstLine="420" w:firstLineChars="200"/>
        <w:jc w:val="both"/>
        <w:rPr>
          <w:rFonts w:eastAsia="宋体"/>
          <w:kern w:val="2"/>
          <w:sz w:val="21"/>
          <w:lang w:eastAsia="zh-CN"/>
        </w:rPr>
      </w:pPr>
      <w:r>
        <w:rPr>
          <w:rFonts w:hint="eastAsia" w:eastAsia="宋体"/>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eastAsia="宋体"/>
          <w:b/>
          <w:color w:val="FF0000"/>
          <w:kern w:val="2"/>
          <w:sz w:val="21"/>
          <w:lang w:eastAsia="zh-CN"/>
        </w:rPr>
        <w:t>本项目类型为</w:t>
      </w:r>
      <w:r>
        <w:rPr>
          <w:rFonts w:hint="eastAsia" w:eastAsia="宋体"/>
          <w:b/>
          <w:color w:val="FF0000"/>
          <w:kern w:val="2"/>
          <w:sz w:val="21"/>
          <w:u w:val="single"/>
          <w:lang w:eastAsia="zh-CN"/>
        </w:rPr>
        <w:t>工程采购</w:t>
      </w:r>
      <w:r>
        <w:rPr>
          <w:rFonts w:hint="eastAsia" w:eastAsia="宋体"/>
          <w:b/>
          <w:color w:val="FF0000"/>
          <w:kern w:val="2"/>
          <w:sz w:val="21"/>
          <w:lang w:eastAsia="zh-CN"/>
        </w:rPr>
        <w:t>：</w:t>
      </w:r>
    </w:p>
    <w:p>
      <w:pPr>
        <w:widowControl w:val="0"/>
        <w:ind w:firstLine="420" w:firstLineChars="200"/>
        <w:jc w:val="both"/>
        <w:rPr>
          <w:rFonts w:eastAsia="宋体"/>
          <w:kern w:val="2"/>
          <w:sz w:val="21"/>
          <w:lang w:eastAsia="zh-CN"/>
        </w:rPr>
      </w:pPr>
      <w:r>
        <w:rPr>
          <w:rFonts w:hint="eastAsia" w:eastAsia="宋体"/>
          <w:kern w:val="2"/>
          <w:sz w:val="21"/>
          <w:lang w:eastAsia="zh-CN"/>
        </w:rPr>
        <w:t>（1）代理服务费以《中标（成交）通知书》确定的中标（成交）金额作为计算基数，按差额定率累进法计算。</w:t>
      </w:r>
    </w:p>
    <w:p>
      <w:pPr>
        <w:widowControl w:val="0"/>
        <w:ind w:firstLine="420" w:firstLineChars="200"/>
        <w:jc w:val="both"/>
        <w:rPr>
          <w:rFonts w:eastAsia="宋体"/>
          <w:kern w:val="2"/>
          <w:sz w:val="21"/>
          <w:lang w:eastAsia="zh-CN"/>
        </w:rPr>
      </w:pPr>
      <w:r>
        <w:rPr>
          <w:rFonts w:hint="eastAsia" w:eastAsia="宋体"/>
          <w:kern w:val="2"/>
          <w:sz w:val="21"/>
          <w:lang w:eastAsia="zh-CN"/>
        </w:rPr>
        <w:t>（2）中标（成交）金额的各部分费率如下表：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9"/>
        <w:gridCol w:w="1800"/>
        <w:gridCol w:w="18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中标（成交）金额</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货物采购</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服务采购</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100万元以下</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100万元（含）-500万元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1.1%</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500万元（含）-1000万元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0.45%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1000万元（含）-5000万元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5000万元（含）-1亿元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0.1%</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1亿元（含）-5亿元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5亿元（含）-10亿元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10亿元（含）-50亿元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50亿元（含）-100亿元</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100亿元（含）以上</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hint="eastAsia" w:eastAsia="宋体"/>
                <w:kern w:val="2"/>
                <w:sz w:val="21"/>
                <w:lang w:eastAsia="zh-CN"/>
              </w:rPr>
              <w:t>0.004%</w:t>
            </w:r>
          </w:p>
        </w:tc>
      </w:tr>
    </w:tbl>
    <w:p>
      <w:pPr>
        <w:widowControl w:val="0"/>
        <w:ind w:firstLine="420" w:firstLineChars="200"/>
        <w:jc w:val="both"/>
        <w:rPr>
          <w:rFonts w:eastAsia="宋体"/>
          <w:kern w:val="2"/>
          <w:sz w:val="21"/>
          <w:lang w:eastAsia="zh-CN"/>
        </w:rPr>
      </w:pPr>
      <w:r>
        <w:rPr>
          <w:rFonts w:hint="eastAsia" w:eastAsia="宋体"/>
          <w:kern w:val="2"/>
          <w:sz w:val="21"/>
          <w:lang w:eastAsia="zh-CN"/>
        </w:rPr>
        <w:t>备注：1.每宗交易代理服务费不低于 5000 元；</w:t>
      </w:r>
    </w:p>
    <w:p>
      <w:pPr>
        <w:widowControl w:val="0"/>
        <w:ind w:firstLine="420" w:firstLineChars="200"/>
        <w:jc w:val="both"/>
        <w:rPr>
          <w:rFonts w:eastAsia="宋体"/>
          <w:kern w:val="2"/>
          <w:sz w:val="21"/>
          <w:lang w:eastAsia="zh-CN"/>
        </w:rPr>
      </w:pPr>
      <w:r>
        <w:rPr>
          <w:rFonts w:hint="eastAsia" w:eastAsia="宋体"/>
          <w:kern w:val="2"/>
          <w:sz w:val="21"/>
          <w:lang w:eastAsia="zh-CN"/>
        </w:rPr>
        <w:t>2.对于报总价的采购类项目，中标（成交）价为中标（成交）金额；对于报单价、折扣或费率的采购类项目，中标（成交）价为预算上限金额或经委托方与代理方确定的支付上限金额；</w:t>
      </w:r>
    </w:p>
    <w:p>
      <w:pPr>
        <w:widowControl w:val="0"/>
        <w:ind w:firstLine="420" w:firstLineChars="200"/>
        <w:jc w:val="both"/>
        <w:rPr>
          <w:rFonts w:eastAsia="宋体"/>
          <w:kern w:val="2"/>
          <w:sz w:val="21"/>
          <w:lang w:eastAsia="zh-CN"/>
        </w:rPr>
      </w:pPr>
      <w:r>
        <w:rPr>
          <w:rFonts w:hint="eastAsia" w:eastAsia="宋体"/>
          <w:kern w:val="2"/>
          <w:sz w:val="21"/>
          <w:lang w:eastAsia="zh-CN"/>
        </w:rPr>
        <w:t>如某货物采购项目，中标（成交）金额为600万元，总共交纳的代理服务费的具体计算过程如下：</w:t>
      </w:r>
    </w:p>
    <w:p>
      <w:pPr>
        <w:widowControl w:val="0"/>
        <w:ind w:firstLine="420" w:firstLineChars="200"/>
        <w:jc w:val="both"/>
        <w:rPr>
          <w:rFonts w:eastAsia="宋体"/>
          <w:kern w:val="2"/>
          <w:sz w:val="21"/>
          <w:lang w:eastAsia="zh-CN"/>
        </w:rPr>
      </w:pPr>
      <w:r>
        <w:rPr>
          <w:rFonts w:hint="eastAsia" w:eastAsia="宋体"/>
          <w:kern w:val="2"/>
          <w:sz w:val="21"/>
          <w:lang w:eastAsia="zh-CN"/>
        </w:rPr>
        <w:t>标准代理服务费＝（100万以下部分的代理服务费）+（100万～500万部分的代理服务费）+（500万～600万部分的代理服务费）＝100万元×1.5%+（500-100）万元×1.1%+（600-500）万元×0.8%=1.5万元+4.4万元+0.8万元＝6.7万元</w:t>
      </w:r>
    </w:p>
    <w:p>
      <w:pPr>
        <w:widowControl w:val="0"/>
        <w:ind w:firstLine="420" w:firstLineChars="200"/>
        <w:jc w:val="both"/>
        <w:rPr>
          <w:rFonts w:eastAsia="宋体"/>
          <w:kern w:val="2"/>
          <w:sz w:val="21"/>
          <w:lang w:eastAsia="zh-CN"/>
        </w:rPr>
      </w:pPr>
      <w:r>
        <w:rPr>
          <w:rFonts w:hint="eastAsia" w:eastAsia="宋体"/>
          <w:kern w:val="2"/>
          <w:sz w:val="21"/>
          <w:lang w:eastAsia="zh-CN"/>
        </w:rPr>
        <w:t>（3）中标（成交）供应商中标（成交）后，必须按规定采用银行对公转账方式向深圳交易集团有限公司直接交纳代理服务费，交纳信息及要求：</w:t>
      </w:r>
    </w:p>
    <w:p>
      <w:pPr>
        <w:widowControl w:val="0"/>
        <w:ind w:firstLine="422" w:firstLineChars="200"/>
        <w:jc w:val="both"/>
        <w:rPr>
          <w:rFonts w:hint="eastAsia" w:ascii="宋体" w:hAnsi="宋体" w:eastAsia="宋体" w:cs="宋体"/>
          <w:bCs/>
          <w:color w:val="FF0000"/>
          <w:kern w:val="2"/>
          <w:sz w:val="21"/>
          <w:szCs w:val="21"/>
          <w:lang w:eastAsia="zh-CN"/>
        </w:rPr>
      </w:pPr>
      <w:r>
        <w:rPr>
          <w:rFonts w:hint="eastAsia" w:ascii="宋体" w:hAnsi="宋体" w:eastAsia="宋体" w:cs="宋体"/>
          <w:b/>
          <w:bCs/>
          <w:color w:val="FF0000"/>
          <w:kern w:val="2"/>
          <w:sz w:val="21"/>
          <w:szCs w:val="21"/>
          <w:lang w:eastAsia="zh-CN"/>
        </w:rPr>
        <w:t>基本户信息：</w:t>
      </w:r>
    </w:p>
    <w:p>
      <w:pPr>
        <w:widowControl w:val="0"/>
        <w:ind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账户名：深圳交易集团有限公司</w:t>
      </w:r>
    </w:p>
    <w:p>
      <w:pPr>
        <w:widowControl w:val="0"/>
        <w:ind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账号：632765883</w:t>
      </w:r>
    </w:p>
    <w:p>
      <w:pPr>
        <w:widowControl w:val="0"/>
        <w:ind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开户行：民生银行深圳五洲支行</w:t>
      </w:r>
    </w:p>
    <w:p>
      <w:pPr>
        <w:widowControl w:val="0"/>
        <w:ind w:firstLine="422" w:firstLineChars="200"/>
        <w:jc w:val="both"/>
        <w:rPr>
          <w:rFonts w:hint="eastAsia" w:ascii="宋体" w:hAnsi="宋体" w:eastAsia="宋体" w:cs="宋体"/>
          <w:bCs/>
          <w:color w:val="FF0000"/>
          <w:kern w:val="2"/>
          <w:sz w:val="21"/>
          <w:szCs w:val="21"/>
          <w:lang w:eastAsia="zh-CN"/>
        </w:rPr>
      </w:pPr>
      <w:r>
        <w:rPr>
          <w:rFonts w:hint="eastAsia" w:ascii="宋体" w:hAnsi="宋体" w:eastAsia="宋体" w:cs="宋体"/>
          <w:b/>
          <w:bCs/>
          <w:color w:val="FF0000"/>
          <w:kern w:val="2"/>
          <w:sz w:val="21"/>
          <w:szCs w:val="21"/>
          <w:lang w:eastAsia="zh-CN"/>
        </w:rPr>
        <w:t>转账备注：</w:t>
      </w:r>
    </w:p>
    <w:p>
      <w:pPr>
        <w:widowControl w:val="0"/>
        <w:ind w:firstLine="420" w:firstLineChars="200"/>
        <w:jc w:val="both"/>
        <w:rPr>
          <w:rFonts w:hint="eastAsia" w:ascii="宋体" w:hAnsi="宋体" w:eastAsia="宋体" w:cs="宋体"/>
          <w:bCs/>
          <w:color w:val="FF0000"/>
          <w:kern w:val="2"/>
          <w:sz w:val="21"/>
          <w:szCs w:val="21"/>
          <w:lang w:eastAsia="zh-CN"/>
        </w:rPr>
      </w:pPr>
      <w:r>
        <w:rPr>
          <w:rFonts w:hint="eastAsia" w:ascii="宋体" w:hAnsi="宋体" w:eastAsia="宋体" w:cs="宋体"/>
          <w:bCs/>
          <w:color w:val="FF0000"/>
          <w:kern w:val="2"/>
          <w:sz w:val="21"/>
          <w:szCs w:val="21"/>
          <w:lang w:eastAsia="zh-CN"/>
        </w:rPr>
        <w:t>项目编号+项目名称</w:t>
      </w:r>
    </w:p>
    <w:p>
      <w:pPr>
        <w:widowControl w:val="0"/>
        <w:ind w:firstLine="420" w:firstLineChars="200"/>
        <w:jc w:val="left"/>
        <w:rPr>
          <w:rFonts w:eastAsia="宋体"/>
          <w:kern w:val="2"/>
          <w:sz w:val="21"/>
          <w:lang w:eastAsia="zh-CN"/>
        </w:rPr>
      </w:pPr>
    </w:p>
    <w:p>
      <w:pPr>
        <w:widowControl w:val="0"/>
        <w:jc w:val="both"/>
        <w:rPr>
          <w:rFonts w:hint="eastAsia" w:ascii="宋体" w:hAnsi="宋体" w:eastAsia="宋体"/>
          <w:b/>
          <w:bCs/>
          <w:sz w:val="28"/>
          <w:szCs w:val="28"/>
          <w:lang w:eastAsia="zh-CN"/>
        </w:rPr>
      </w:pPr>
      <w:bookmarkStart w:id="35" w:name="_Toc128884461"/>
      <w:r>
        <w:rPr>
          <w:rFonts w:eastAsia="宋体"/>
          <w:kern w:val="2"/>
          <w:sz w:val="28"/>
          <w:szCs w:val="28"/>
          <w:lang w:eastAsia="zh-CN"/>
        </w:rPr>
        <w:br w:type="page"/>
      </w:r>
    </w:p>
    <w:p>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第三章 用户需求书</w:t>
      </w:r>
    </w:p>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一、项目基本信息</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5897"/>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0"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5900"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采购项目名称</w:t>
            </w:r>
          </w:p>
        </w:tc>
        <w:tc>
          <w:tcPr>
            <w:tcW w:w="1933" w:type="dxa"/>
            <w:vAlign w:val="center"/>
          </w:tcPr>
          <w:p>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00" w:type="dxa"/>
            <w:vAlign w:val="center"/>
          </w:tcPr>
          <w:p>
            <w:pPr>
              <w:widowControl w:val="0"/>
              <w:jc w:val="center"/>
              <w:rPr>
                <w:rFonts w:eastAsia="宋体"/>
                <w:bCs/>
                <w:color w:val="FF0000"/>
                <w:kern w:val="2"/>
                <w:sz w:val="21"/>
                <w:szCs w:val="21"/>
                <w:lang w:eastAsia="zh-CN"/>
              </w:rPr>
            </w:pPr>
            <w:r>
              <w:rPr>
                <w:rFonts w:hint="eastAsia" w:eastAsia="宋体"/>
                <w:bCs/>
                <w:color w:val="FF0000"/>
                <w:kern w:val="2"/>
                <w:sz w:val="21"/>
                <w:szCs w:val="21"/>
                <w:lang w:eastAsia="zh-CN"/>
              </w:rPr>
              <w:t>1</w:t>
            </w:r>
          </w:p>
        </w:tc>
        <w:tc>
          <w:tcPr>
            <w:tcW w:w="5900" w:type="dxa"/>
            <w:vAlign w:val="center"/>
          </w:tcPr>
          <w:p>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殡仪馆防腐车间、告别厅及吉田墓园等相关维修项目</w:t>
            </w:r>
          </w:p>
        </w:tc>
        <w:tc>
          <w:tcPr>
            <w:tcW w:w="1933" w:type="dxa"/>
            <w:vAlign w:val="center"/>
          </w:tcPr>
          <w:p>
            <w:pPr>
              <w:widowControl w:val="0"/>
              <w:jc w:val="center"/>
              <w:rPr>
                <w:rFonts w:eastAsia="宋体"/>
                <w:bCs/>
                <w:color w:val="FF0000"/>
                <w:kern w:val="2"/>
                <w:sz w:val="21"/>
                <w:szCs w:val="21"/>
                <w:lang w:eastAsia="zh-CN"/>
              </w:rPr>
            </w:pPr>
            <w:r>
              <w:rPr>
                <w:rFonts w:hint="eastAsia" w:ascii="宋体" w:hAnsi="宋体" w:eastAsia="宋体" w:cs="宋体"/>
                <w:kern w:val="2"/>
                <w:lang w:eastAsia="zh-CN"/>
              </w:rPr>
              <w:t>374993.97</w:t>
            </w:r>
            <w:r>
              <w:rPr>
                <w:rFonts w:hint="eastAsia" w:eastAsia="宋体"/>
                <w:bCs/>
                <w:color w:val="FF0000"/>
                <w:kern w:val="2"/>
                <w:sz w:val="21"/>
                <w:szCs w:val="21"/>
                <w:lang w:eastAsia="zh-CN"/>
              </w:rPr>
              <w:t>元</w:t>
            </w:r>
          </w:p>
        </w:tc>
      </w:tr>
    </w:tbl>
    <w:p>
      <w:pPr>
        <w:widowControl w:val="0"/>
        <w:jc w:val="both"/>
        <w:rPr>
          <w:rFonts w:eastAsia="宋体"/>
          <w:kern w:val="2"/>
          <w:sz w:val="21"/>
          <w:lang w:eastAsia="zh-CN"/>
        </w:rPr>
      </w:pPr>
    </w:p>
    <w:p>
      <w:pPr>
        <w:widowControl w:val="0"/>
        <w:spacing w:line="360" w:lineRule="auto"/>
        <w:jc w:val="both"/>
        <w:rPr>
          <w:rFonts w:eastAsia="宋体"/>
          <w:b/>
          <w:bCs/>
          <w:kern w:val="2"/>
          <w:lang w:eastAsia="zh-CN"/>
        </w:rPr>
      </w:pPr>
    </w:p>
    <w:bookmarkEnd w:id="35"/>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二、项目概况</w:t>
      </w:r>
    </w:p>
    <w:p>
      <w:pPr>
        <w:widowControl w:val="0"/>
        <w:ind w:firstLine="420" w:firstLineChars="200"/>
        <w:jc w:val="both"/>
        <w:rPr>
          <w:rFonts w:hint="eastAsia" w:ascii="宋体" w:hAnsi="宋体" w:eastAsia="宋体" w:cs="宋体"/>
          <w:bCs/>
          <w:kern w:val="2"/>
          <w:sz w:val="21"/>
          <w:szCs w:val="21"/>
          <w:lang w:eastAsia="zh-CN"/>
        </w:rPr>
      </w:pPr>
    </w:p>
    <w:p>
      <w:pPr>
        <w:widowControl w:val="0"/>
        <w:ind w:firstLine="480" w:firstLineChars="200"/>
        <w:jc w:val="both"/>
        <w:rPr>
          <w:rFonts w:hint="eastAsia" w:ascii="宋体" w:hAnsi="宋体" w:eastAsia="宋体" w:cs="宋体"/>
          <w:bCs/>
          <w:kern w:val="2"/>
          <w:sz w:val="21"/>
          <w:szCs w:val="21"/>
          <w:lang w:eastAsia="zh-CN"/>
        </w:rPr>
      </w:pPr>
      <w:r>
        <w:rPr>
          <w:rFonts w:hint="eastAsia" w:ascii="宋体" w:hAnsi="宋体" w:eastAsia="宋体" w:cs="宋体"/>
          <w:kern w:val="2"/>
          <w:lang w:eastAsia="zh-CN"/>
        </w:rPr>
        <w:t>殡仪馆、告别厅及吉田墓园等相关维修项目，包含殡仪馆</w:t>
      </w:r>
      <w:r>
        <w:rPr>
          <w:rFonts w:hint="eastAsia" w:ascii="宋体" w:hAnsi="宋体" w:eastAsia="宋体" w:cs="宋体"/>
          <w:bCs/>
          <w:kern w:val="2"/>
          <w:sz w:val="21"/>
          <w:szCs w:val="21"/>
          <w:lang w:eastAsia="zh-CN"/>
        </w:rPr>
        <w:t>8项、吉田墓园1项。涉及屋面安全玻璃更换、屋面局部防水、线路安装、不锈钢风管安装、不锈钢装饰板安装等，具体工程量详见工程量清单。</w:t>
      </w:r>
    </w:p>
    <w:p>
      <w:pPr>
        <w:widowControl w:val="0"/>
        <w:ind w:firstLine="420" w:firstLineChars="200"/>
        <w:jc w:val="both"/>
        <w:rPr>
          <w:rFonts w:ascii="宋体" w:hAnsi="宋体" w:eastAsia="宋体" w:cs="宋体"/>
          <w:bCs/>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三、</w:t>
      </w:r>
      <w:bookmarkStart w:id="36" w:name="_Hlk72073432"/>
      <w:r>
        <w:rPr>
          <w:rFonts w:hint="eastAsia" w:ascii="宋体" w:hAnsi="宋体" w:eastAsia="宋体"/>
          <w:b/>
          <w:bCs/>
          <w:sz w:val="28"/>
          <w:szCs w:val="28"/>
          <w:lang w:eastAsia="zh-CN"/>
        </w:rPr>
        <w:t>项目需求明细</w:t>
      </w:r>
      <w:bookmarkEnd w:id="36"/>
    </w:p>
    <w:tbl>
      <w:tblPr>
        <w:tblStyle w:val="13"/>
        <w:tblpPr w:leftFromText="180" w:rightFromText="180" w:vertAnchor="text" w:horzAnchor="margin" w:tblpY="17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589"/>
        <w:gridCol w:w="1737"/>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63"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4589"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需求名称（标的名称）</w:t>
            </w:r>
          </w:p>
        </w:tc>
        <w:tc>
          <w:tcPr>
            <w:tcW w:w="1737"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数量</w:t>
            </w:r>
          </w:p>
        </w:tc>
        <w:tc>
          <w:tcPr>
            <w:tcW w:w="1440"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3"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4589"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殡仪馆防腐车间、告别厅及吉田墓园等相关维修项目</w:t>
            </w:r>
          </w:p>
        </w:tc>
        <w:tc>
          <w:tcPr>
            <w:tcW w:w="1737"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1440" w:type="dxa"/>
            <w:vAlign w:val="center"/>
          </w:tcPr>
          <w:p>
            <w:pPr>
              <w:widowControl w:val="0"/>
              <w:jc w:val="center"/>
              <w:rPr>
                <w:rFonts w:eastAsia="宋体"/>
                <w:bCs/>
                <w:kern w:val="2"/>
                <w:sz w:val="21"/>
                <w:szCs w:val="21"/>
                <w:lang w:eastAsia="zh-CN"/>
              </w:rPr>
            </w:pPr>
            <w:r>
              <w:rPr>
                <w:rFonts w:hint="eastAsia" w:eastAsia="宋体"/>
                <w:bCs/>
                <w:kern w:val="2"/>
                <w:sz w:val="21"/>
                <w:szCs w:val="21"/>
                <w:lang w:eastAsia="zh-CN"/>
              </w:rPr>
              <w:t>项</w:t>
            </w:r>
          </w:p>
        </w:tc>
      </w:tr>
    </w:tbl>
    <w:p>
      <w:pPr>
        <w:widowControl w:val="0"/>
        <w:jc w:val="both"/>
        <w:rPr>
          <w:rFonts w:hint="eastAsia" w:ascii="宋体" w:hAnsi="宋体" w:eastAsia="宋体"/>
          <w:b/>
          <w:color w:val="FF0000"/>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四、实质性条款</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7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8" w:type="dxa"/>
          </w:tcPr>
          <w:p>
            <w:pPr>
              <w:widowControl w:val="0"/>
              <w:adjustRightInd w:val="0"/>
              <w:snapToGrid w:val="0"/>
              <w:spacing w:line="360" w:lineRule="auto"/>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序号</w:t>
            </w:r>
          </w:p>
        </w:tc>
        <w:tc>
          <w:tcPr>
            <w:tcW w:w="7831" w:type="dxa"/>
          </w:tcPr>
          <w:p>
            <w:pPr>
              <w:widowControl w:val="0"/>
              <w:adjustRightInd w:val="0"/>
              <w:snapToGrid w:val="0"/>
              <w:spacing w:line="360" w:lineRule="auto"/>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tcPr>
          <w:p>
            <w:pPr>
              <w:widowControl w:val="0"/>
              <w:adjustRightInd w:val="0"/>
              <w:snapToGrid w:val="0"/>
              <w:spacing w:line="360" w:lineRule="auto"/>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1</w:t>
            </w:r>
          </w:p>
        </w:tc>
        <w:tc>
          <w:tcPr>
            <w:tcW w:w="7831" w:type="dxa"/>
          </w:tcPr>
          <w:p>
            <w:pPr>
              <w:widowControl w:val="0"/>
              <w:jc w:val="both"/>
              <w:rPr>
                <w:rFonts w:hint="eastAsia" w:hAnsi="宋体" w:eastAsia="宋体"/>
                <w:kern w:val="2"/>
                <w:sz w:val="21"/>
                <w:szCs w:val="21"/>
                <w:lang w:eastAsia="zh-CN"/>
              </w:rPr>
            </w:pPr>
            <w:r>
              <w:rPr>
                <w:rFonts w:hint="eastAsia" w:eastAsia="宋体"/>
                <w:kern w:val="2"/>
                <w:sz w:val="21"/>
                <w:lang w:eastAsia="zh-CN"/>
              </w:rPr>
              <w:t>满足本项目标★的条款要求</w:t>
            </w:r>
          </w:p>
        </w:tc>
      </w:tr>
    </w:tbl>
    <w:p>
      <w:pPr>
        <w:widowControl w:val="0"/>
        <w:jc w:val="both"/>
        <w:rPr>
          <w:rFonts w:ascii="宋体" w:eastAsia="宋体"/>
          <w:b/>
          <w:kern w:val="2"/>
          <w:sz w:val="21"/>
          <w:szCs w:val="20"/>
          <w:lang w:eastAsia="zh-CN"/>
        </w:rPr>
      </w:pPr>
      <w:r>
        <w:rPr>
          <w:rFonts w:ascii="宋体" w:eastAsia="宋体"/>
          <w:b/>
          <w:kern w:val="2"/>
          <w:sz w:val="21"/>
          <w:szCs w:val="20"/>
          <w:lang w:eastAsia="zh-CN"/>
        </w:rPr>
        <w:t>注：上表所列内容为不可负偏离条款，负偏离将视为未实质性满足</w:t>
      </w:r>
      <w:r>
        <w:rPr>
          <w:rFonts w:hint="eastAsia" w:ascii="宋体" w:eastAsia="宋体"/>
          <w:b/>
          <w:kern w:val="2"/>
          <w:sz w:val="21"/>
          <w:szCs w:val="20"/>
          <w:lang w:eastAsia="zh-CN"/>
        </w:rPr>
        <w:t>招标</w:t>
      </w:r>
      <w:r>
        <w:rPr>
          <w:rFonts w:ascii="宋体" w:eastAsia="宋体"/>
          <w:b/>
          <w:kern w:val="2"/>
          <w:sz w:val="21"/>
          <w:szCs w:val="20"/>
          <w:lang w:eastAsia="zh-CN"/>
        </w:rPr>
        <w:t>文件要求和条件作投标无效处理。</w:t>
      </w:r>
    </w:p>
    <w:p>
      <w:pPr>
        <w:widowControl w:val="0"/>
        <w:spacing w:line="360" w:lineRule="auto"/>
        <w:jc w:val="both"/>
        <w:rPr>
          <w:rFonts w:eastAsia="宋体"/>
          <w:b/>
          <w:bCs/>
          <w:kern w:val="2"/>
          <w:sz w:val="21"/>
          <w:lang w:eastAsia="zh-CN"/>
        </w:rPr>
      </w:pPr>
    </w:p>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五、技术要求</w:t>
      </w:r>
    </w:p>
    <w:p>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bCs/>
          <w:kern w:val="2"/>
          <w:sz w:val="21"/>
          <w:szCs w:val="21"/>
          <w:lang w:eastAsia="zh-CN"/>
        </w:rPr>
        <w:t>（一）</w:t>
      </w:r>
      <w:r>
        <w:rPr>
          <w:rFonts w:hint="eastAsia" w:ascii="宋体" w:hAnsi="宋体" w:eastAsia="宋体"/>
          <w:b/>
          <w:kern w:val="2"/>
          <w:sz w:val="21"/>
          <w:szCs w:val="21"/>
          <w:lang w:eastAsia="zh-CN"/>
        </w:rPr>
        <w:t>技术要求</w:t>
      </w:r>
    </w:p>
    <w:p>
      <w:pPr>
        <w:widowControl w:val="0"/>
        <w:ind w:firstLine="420" w:firstLineChars="200"/>
        <w:jc w:val="both"/>
        <w:rPr>
          <w:rFonts w:hint="eastAsia" w:ascii="宋体" w:hAnsi="宋体" w:eastAsia="宋体"/>
          <w:b/>
          <w:bCs/>
          <w:color w:val="000000"/>
          <w:kern w:val="2"/>
          <w:sz w:val="21"/>
          <w:szCs w:val="21"/>
          <w:lang w:eastAsia="zh-CN"/>
        </w:rPr>
      </w:pPr>
      <w:r>
        <w:rPr>
          <w:rFonts w:hint="eastAsia" w:eastAsia="宋体"/>
          <w:kern w:val="2"/>
          <w:sz w:val="21"/>
          <w:szCs w:val="20"/>
          <w:lang w:eastAsia="zh-CN"/>
        </w:rPr>
        <w:t>符合建筑行业深圳市相关技术规范。</w:t>
      </w:r>
    </w:p>
    <w:p>
      <w:pPr>
        <w:widowControl w:val="0"/>
        <w:ind w:firstLine="422" w:firstLineChars="200"/>
        <w:jc w:val="both"/>
        <w:rPr>
          <w:rFonts w:hint="eastAsia" w:ascii="宋体" w:hAnsi="宋体" w:eastAsia="宋体"/>
          <w:b/>
          <w:bCs/>
          <w:color w:val="000000"/>
          <w:kern w:val="2"/>
          <w:sz w:val="21"/>
          <w:szCs w:val="21"/>
          <w:lang w:eastAsia="zh-CN"/>
        </w:rPr>
      </w:pPr>
    </w:p>
    <w:p>
      <w:pPr>
        <w:widowControl w:val="0"/>
        <w:ind w:firstLine="422" w:firstLineChars="200"/>
        <w:jc w:val="both"/>
        <w:rPr>
          <w:rFonts w:hint="eastAsia" w:ascii="宋体" w:hAnsi="宋体" w:eastAsia="宋体"/>
          <w:b/>
          <w:bCs/>
          <w:color w:val="000000"/>
          <w:kern w:val="2"/>
          <w:sz w:val="21"/>
          <w:szCs w:val="21"/>
          <w:lang w:eastAsia="zh-CN"/>
        </w:rPr>
      </w:pPr>
      <w:r>
        <w:rPr>
          <w:rFonts w:hint="eastAsia" w:ascii="宋体" w:hAnsi="宋体" w:eastAsia="宋体"/>
          <w:b/>
          <w:bCs/>
          <w:color w:val="000000"/>
          <w:kern w:val="2"/>
          <w:sz w:val="21"/>
          <w:szCs w:val="21"/>
          <w:lang w:eastAsia="zh-CN"/>
        </w:rPr>
        <w:t>（二）工程量清单</w:t>
      </w:r>
    </w:p>
    <w:p>
      <w:pPr>
        <w:widowControl w:val="0"/>
        <w:ind w:firstLine="420" w:firstLineChars="200"/>
        <w:jc w:val="both"/>
        <w:rPr>
          <w:rFonts w:eastAsia="宋体"/>
          <w:kern w:val="2"/>
          <w:sz w:val="21"/>
          <w:szCs w:val="20"/>
          <w:lang w:eastAsia="zh-CN"/>
        </w:rPr>
      </w:pPr>
      <w:r>
        <w:rPr>
          <w:rFonts w:hint="eastAsia" w:ascii="宋体" w:hAnsi="宋体" w:eastAsia="宋体" w:cs="宋体"/>
          <w:bCs/>
          <w:kern w:val="2"/>
          <w:sz w:val="21"/>
          <w:szCs w:val="21"/>
          <w:lang w:eastAsia="zh-CN"/>
        </w:rPr>
        <w:t>工程量清单</w:t>
      </w:r>
      <w:r>
        <w:rPr>
          <w:rFonts w:ascii="宋体" w:hAnsi="宋体" w:eastAsia="宋体" w:cs="宋体"/>
          <w:bCs/>
          <w:kern w:val="2"/>
          <w:sz w:val="21"/>
          <w:szCs w:val="21"/>
          <w:lang w:eastAsia="zh-CN"/>
        </w:rPr>
        <w:t>见附件</w:t>
      </w:r>
    </w:p>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六、商务要求</w:t>
      </w:r>
    </w:p>
    <w:p>
      <w:pPr>
        <w:widowControl w:val="0"/>
        <w:jc w:val="both"/>
        <w:rPr>
          <w:rFonts w:hint="eastAsia" w:ascii="宋体" w:hAnsi="宋体" w:eastAsia="宋体" w:cs="宋体"/>
          <w:kern w:val="2"/>
          <w:lang w:eastAsia="zh-CN"/>
        </w:rPr>
      </w:pPr>
      <w:r>
        <w:rPr>
          <w:rFonts w:hint="eastAsia" w:ascii="宋体" w:hAnsi="宋体" w:eastAsia="宋体" w:cs="宋体"/>
          <w:kern w:val="2"/>
          <w:lang w:eastAsia="zh-CN"/>
        </w:rPr>
        <w:t>1、项目地点：深圳殡仪馆及吉田墓园</w:t>
      </w:r>
    </w:p>
    <w:p>
      <w:pPr>
        <w:widowControl w:val="0"/>
        <w:jc w:val="both"/>
        <w:rPr>
          <w:rFonts w:hint="eastAsia" w:ascii="宋体" w:hAnsi="宋体" w:eastAsia="宋体" w:cs="宋体"/>
          <w:kern w:val="2"/>
          <w:u w:val="single"/>
          <w:lang w:eastAsia="zh-CN"/>
        </w:rPr>
      </w:pPr>
      <w:r>
        <w:rPr>
          <w:rFonts w:hint="eastAsia" w:ascii="宋体" w:hAnsi="宋体" w:eastAsia="宋体" w:cs="宋体"/>
          <w:kern w:val="2"/>
          <w:lang w:eastAsia="zh-CN"/>
        </w:rPr>
        <w:t>2、项目工期要求：</w:t>
      </w:r>
      <w:r>
        <w:rPr>
          <w:rFonts w:hint="eastAsia" w:ascii="宋体" w:hAnsi="宋体" w:eastAsia="宋体" w:cs="宋体"/>
          <w:kern w:val="2"/>
          <w:u w:val="single"/>
          <w:lang w:eastAsia="zh-CN"/>
        </w:rPr>
        <w:t>80个日历日。</w:t>
      </w:r>
    </w:p>
    <w:p>
      <w:pPr>
        <w:widowControl w:val="0"/>
        <w:jc w:val="both"/>
        <w:rPr>
          <w:rFonts w:hint="eastAsia" w:ascii="宋体" w:hAnsi="宋体" w:eastAsia="宋体" w:cs="宋体"/>
          <w:kern w:val="2"/>
          <w:lang w:eastAsia="zh-CN"/>
        </w:rPr>
      </w:pPr>
      <w:r>
        <w:rPr>
          <w:rFonts w:hint="eastAsia" w:ascii="宋体" w:hAnsi="宋体" w:eastAsia="宋体" w:cs="宋体"/>
          <w:kern w:val="2"/>
          <w:lang w:eastAsia="zh-CN"/>
        </w:rPr>
        <w:t>3、项目验收程序、标准及期限：按深圳市相关规定执行。</w:t>
      </w:r>
    </w:p>
    <w:p>
      <w:pPr>
        <w:widowControl w:val="0"/>
        <w:jc w:val="both"/>
        <w:rPr>
          <w:rFonts w:hint="eastAsia" w:ascii="宋体" w:hAnsi="宋体" w:eastAsia="宋体" w:cs="宋体"/>
          <w:kern w:val="2"/>
          <w:lang w:eastAsia="zh-CN"/>
        </w:rPr>
      </w:pPr>
      <w:r>
        <w:rPr>
          <w:rFonts w:hint="eastAsia" w:ascii="宋体" w:hAnsi="宋体" w:eastAsia="宋体" w:cs="宋体"/>
          <w:kern w:val="2"/>
          <w:lang w:eastAsia="zh-CN"/>
        </w:rPr>
        <w:t>4、保修、售后服务要求、发生问题处理意见：保修期2年、售后服务24小时内响应、按深圳市相关规定及时处理。</w:t>
      </w:r>
      <w:bookmarkStart w:id="120" w:name="_GoBack"/>
      <w:bookmarkEnd w:id="120"/>
    </w:p>
    <w:p>
      <w:pPr>
        <w:widowControl w:val="0"/>
        <w:jc w:val="both"/>
        <w:rPr>
          <w:rFonts w:hint="eastAsia" w:ascii="宋体" w:hAnsi="宋体" w:eastAsia="宋体" w:cs="宋体"/>
          <w:kern w:val="2"/>
          <w:u w:val="single"/>
          <w:lang w:eastAsia="zh-CN"/>
        </w:rPr>
      </w:pPr>
      <w:r>
        <w:rPr>
          <w:rFonts w:hint="eastAsia" w:ascii="宋体" w:hAnsi="宋体" w:eastAsia="宋体" w:cs="宋体"/>
          <w:kern w:val="2"/>
          <w:lang w:eastAsia="zh-CN"/>
        </w:rPr>
        <w:t>5、付款方式：</w:t>
      </w:r>
      <w:r>
        <w:rPr>
          <w:rFonts w:hint="eastAsia" w:ascii="宋体" w:hAnsi="宋体" w:eastAsia="宋体" w:cs="宋体"/>
          <w:kern w:val="2"/>
          <w:u w:val="single"/>
          <w:lang w:eastAsia="zh-CN"/>
        </w:rPr>
        <w:t>项目验收通过，施工单位提交质量保函及增值税专用发票后，10个工作日内，按工程结算审核价一次性付清。</w:t>
      </w:r>
    </w:p>
    <w:p>
      <w:pPr>
        <w:widowControl w:val="0"/>
        <w:jc w:val="both"/>
        <w:rPr>
          <w:rFonts w:hint="eastAsia" w:ascii="宋体" w:hAnsi="宋体" w:eastAsia="宋体" w:cs="宋体"/>
          <w:kern w:val="2"/>
          <w:lang w:eastAsia="zh-CN"/>
        </w:rPr>
      </w:pPr>
      <w:r>
        <w:rPr>
          <w:rFonts w:hint="eastAsia" w:ascii="宋体" w:hAnsi="宋体" w:eastAsia="宋体" w:cs="宋体"/>
          <w:kern w:val="2"/>
          <w:lang w:eastAsia="zh-CN"/>
        </w:rPr>
        <w:t>6、履约保函：</w:t>
      </w:r>
      <w:r>
        <w:rPr>
          <w:rFonts w:hint="eastAsia" w:ascii="宋体" w:hAnsi="宋体" w:eastAsia="宋体"/>
          <w:kern w:val="2"/>
          <w:sz w:val="21"/>
          <w:lang w:eastAsia="zh-CN"/>
        </w:rPr>
        <w:t>合同金额</w:t>
      </w:r>
      <w:r>
        <w:rPr>
          <w:rFonts w:hint="eastAsia" w:ascii="宋体" w:hAnsi="宋体" w:eastAsia="宋体"/>
          <w:kern w:val="2"/>
          <w:sz w:val="21"/>
          <w:highlight w:val="yellow"/>
          <w:lang w:eastAsia="zh-CN"/>
        </w:rPr>
        <w:t>的 5 %</w:t>
      </w:r>
      <w:r>
        <w:rPr>
          <w:rFonts w:hint="eastAsia" w:ascii="宋体" w:hAnsi="宋体" w:eastAsia="宋体"/>
          <w:kern w:val="2"/>
          <w:sz w:val="21"/>
          <w:lang w:eastAsia="zh-CN"/>
        </w:rPr>
        <w:t xml:space="preserve">，投标供应商自主选择以支票、汇票、本票、保函等非现金形式缴纳或提交。履约保证金在中标人履行完成合同约定权利义务事项在合同期满之日起 </w:t>
      </w:r>
      <w:r>
        <w:rPr>
          <w:rFonts w:hint="eastAsia" w:ascii="宋体" w:hAnsi="宋体" w:eastAsia="宋体"/>
          <w:kern w:val="2"/>
          <w:sz w:val="21"/>
          <w:highlight w:val="yellow"/>
          <w:lang w:eastAsia="zh-CN"/>
        </w:rPr>
        <w:t xml:space="preserve"> 60 日</w:t>
      </w:r>
      <w:r>
        <w:rPr>
          <w:rFonts w:hint="eastAsia" w:ascii="宋体" w:hAnsi="宋体" w:eastAsia="宋体"/>
          <w:kern w:val="2"/>
          <w:sz w:val="21"/>
          <w:lang w:eastAsia="zh-CN"/>
        </w:rPr>
        <w:t>内按原方式退还，不计利息。采购人逾期退还履约保证金的，向中标人每日偿付履约保证金</w:t>
      </w:r>
      <w:r>
        <w:rPr>
          <w:rFonts w:hint="eastAsia" w:ascii="宋体" w:hAnsi="宋体" w:eastAsia="宋体"/>
          <w:kern w:val="2"/>
          <w:sz w:val="21"/>
          <w:highlight w:val="yellow"/>
          <w:lang w:eastAsia="zh-CN"/>
        </w:rPr>
        <w:t>的0.5%</w:t>
      </w:r>
      <w:r>
        <w:rPr>
          <w:rFonts w:hint="eastAsia" w:ascii="宋体" w:hAnsi="宋体" w:eastAsia="宋体"/>
          <w:kern w:val="2"/>
          <w:sz w:val="21"/>
          <w:lang w:eastAsia="zh-CN"/>
        </w:rPr>
        <w:t>的利息。因中标人原因而未能达到本项目验收标准或验收不通过的，履约保证金不予退还。</w:t>
      </w:r>
    </w:p>
    <w:p>
      <w:pPr>
        <w:widowControl w:val="0"/>
        <w:jc w:val="both"/>
        <w:rPr>
          <w:rFonts w:hint="eastAsia" w:ascii="宋体" w:hAnsi="宋体" w:eastAsia="宋体" w:cs="宋体"/>
          <w:kern w:val="2"/>
          <w:lang w:eastAsia="zh-CN"/>
        </w:rPr>
      </w:pPr>
      <w:r>
        <w:rPr>
          <w:rFonts w:hint="eastAsia" w:ascii="宋体" w:hAnsi="宋体" w:eastAsia="宋体" w:cs="宋体"/>
          <w:kern w:val="2"/>
          <w:lang w:eastAsia="zh-CN"/>
        </w:rPr>
        <w:t>7、其它。</w:t>
      </w:r>
    </w:p>
    <w:p>
      <w:pPr>
        <w:widowControl w:val="0"/>
        <w:ind w:firstLine="420" w:firstLineChars="200"/>
        <w:jc w:val="both"/>
        <w:rPr>
          <w:rFonts w:hint="eastAsia" w:ascii="宋体" w:hAnsi="宋体" w:eastAsia="宋体" w:cs="宋体"/>
          <w:bCs/>
          <w:kern w:val="2"/>
          <w:sz w:val="21"/>
          <w:szCs w:val="21"/>
          <w:lang w:eastAsia="zh-CN"/>
        </w:rPr>
      </w:pPr>
    </w:p>
    <w:p>
      <w:pPr>
        <w:widowControl w:val="0"/>
        <w:ind w:firstLine="420" w:firstLineChars="200"/>
        <w:jc w:val="both"/>
        <w:rPr>
          <w:rFonts w:hint="eastAsia" w:ascii="宋体" w:hAnsi="宋体" w:eastAsia="宋体" w:cs="宋体"/>
          <w:bCs/>
          <w:kern w:val="2"/>
          <w:sz w:val="21"/>
          <w:szCs w:val="21"/>
          <w:lang w:eastAsia="zh-CN"/>
        </w:rPr>
      </w:pPr>
    </w:p>
    <w:p>
      <w:pPr>
        <w:widowControl w:val="0"/>
        <w:ind w:firstLine="420" w:firstLineChars="200"/>
        <w:jc w:val="both"/>
        <w:rPr>
          <w:rFonts w:hint="eastAsia" w:ascii="宋体" w:hAnsi="宋体" w:eastAsia="宋体"/>
          <w:kern w:val="2"/>
          <w:sz w:val="21"/>
          <w:lang w:eastAsia="zh-CN"/>
        </w:rPr>
      </w:pPr>
    </w:p>
    <w:p>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七、其他重要条款</w:t>
      </w:r>
    </w:p>
    <w:p>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spacing w:before="60" w:beforeLines="25" w:after="60" w:afterLines="25"/>
        <w:ind w:firstLine="392" w:firstLineChars="187"/>
        <w:jc w:val="both"/>
        <w:rPr>
          <w:rFonts w:hint="eastAsia" w:ascii="宋体" w:hAnsi="宋体" w:eastAsia="宋体"/>
          <w:kern w:val="2"/>
          <w:sz w:val="21"/>
          <w:szCs w:val="21"/>
          <w:lang w:eastAsia="zh-CN"/>
        </w:rPr>
      </w:pPr>
      <w:r>
        <w:rPr>
          <w:rFonts w:eastAsia="宋体"/>
          <w:bCs/>
          <w:kern w:val="2"/>
          <w:sz w:val="21"/>
          <w:szCs w:val="21"/>
          <w:lang w:eastAsia="zh-CN"/>
        </w:rPr>
        <w:t>2</w:t>
      </w:r>
      <w:r>
        <w:rPr>
          <w:rFonts w:hint="eastAsia" w:eastAsia="宋体"/>
          <w:bCs/>
          <w:kern w:val="2"/>
          <w:sz w:val="21"/>
          <w:szCs w:val="21"/>
          <w:lang w:eastAsia="zh-CN"/>
        </w:rPr>
        <w:t>、投标人应充分了解项目的位置、情况、道路及任何其他足以影响投标报价的情况，任何因忽视或误解项目情况而导致的索赔或服务期限延长申请将不获批准。</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3</w:t>
      </w:r>
      <w:r>
        <w:rPr>
          <w:rFonts w:hint="eastAsia" w:eastAsia="宋体"/>
          <w:bCs/>
          <w:kern w:val="2"/>
          <w:sz w:val="21"/>
          <w:szCs w:val="21"/>
          <w:lang w:eastAsia="zh-CN"/>
        </w:rPr>
        <w:t>、投标人不得期望通过索赔等方式获取补偿，否则，除可能遭到拒绝外，还可能将被作为不良行为记录在案，并可能影响其以后参加采购的项目投标。各投标人在投标报价时，应充分考虑投标报价的风险。</w:t>
      </w:r>
    </w:p>
    <w:p>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4、除采购合同继续履行将损害国家利益和社会公共利益外，双方当事人不得擅自变更、中止或者终止合同。</w:t>
      </w:r>
    </w:p>
    <w:p>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5、“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val="0"/>
        <w:spacing w:line="360" w:lineRule="auto"/>
        <w:jc w:val="both"/>
        <w:rPr>
          <w:rFonts w:hint="eastAsia" w:ascii="宋体" w:hAnsi="宋体" w:eastAsia="宋体"/>
          <w:b/>
          <w:bCs/>
          <w:kern w:val="2"/>
          <w:lang w:eastAsia="zh-CN"/>
        </w:rPr>
      </w:pPr>
    </w:p>
    <w:p>
      <w:pPr>
        <w:widowControl/>
        <w:ind w:firstLine="420" w:firstLineChars="200"/>
        <w:jc w:val="left"/>
        <w:rPr>
          <w:rFonts w:hint="eastAsia" w:ascii="宋体" w:hAnsi="宋体" w:eastAsia="宋体"/>
          <w:b/>
          <w:bCs/>
          <w:kern w:val="2"/>
          <w:szCs w:val="20"/>
          <w:lang w:eastAsia="zh-CN"/>
        </w:rPr>
      </w:pPr>
      <w:r>
        <w:rPr>
          <w:rFonts w:eastAsia="宋体"/>
          <w:kern w:val="2"/>
          <w:sz w:val="21"/>
          <w:lang w:eastAsia="zh-CN"/>
        </w:rPr>
        <w:br w:type="page"/>
      </w:r>
    </w:p>
    <w:p>
      <w:pPr>
        <w:keepNext/>
        <w:keepLines/>
        <w:widowControl w:val="0"/>
        <w:adjustRightInd w:val="0"/>
        <w:spacing w:before="260" w:after="260" w:line="240" w:lineRule="auto"/>
        <w:jc w:val="center"/>
        <w:textAlignment w:val="baseline"/>
        <w:outlineLvl w:val="1"/>
        <w:rPr>
          <w:rFonts w:hint="eastAsia" w:ascii="宋体" w:hAnsi="宋体" w:eastAsia="宋体"/>
          <w:b/>
          <w:bCs/>
          <w:szCs w:val="20"/>
          <w:lang w:eastAsia="zh-CN"/>
        </w:rPr>
      </w:pPr>
      <w:r>
        <w:rPr>
          <w:rFonts w:hint="eastAsia" w:ascii="宋体" w:hAnsi="宋体" w:eastAsia="宋体"/>
          <w:b/>
          <w:bCs/>
          <w:sz w:val="28"/>
          <w:szCs w:val="28"/>
          <w:lang w:eastAsia="zh-CN"/>
        </w:rPr>
        <w:t>第四章 投标文件组成要求及格式</w:t>
      </w:r>
    </w:p>
    <w:p>
      <w:pPr>
        <w:widowControl w:val="0"/>
        <w:jc w:val="both"/>
        <w:rPr>
          <w:rFonts w:hint="eastAsia" w:ascii="宋体" w:hAnsi="宋体" w:eastAsia="宋体"/>
          <w:b/>
          <w:bCs/>
          <w:kern w:val="2"/>
          <w:lang w:eastAsia="zh-CN"/>
        </w:rPr>
      </w:pPr>
      <w:r>
        <w:rPr>
          <w:rFonts w:hint="eastAsia" w:ascii="宋体" w:hAnsi="宋体" w:eastAsia="宋体"/>
          <w:b/>
          <w:bCs/>
          <w:kern w:val="2"/>
          <w:lang w:eastAsia="zh-CN"/>
        </w:rPr>
        <w:t>投标文件组成：</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w:t>
      </w:r>
      <w:bookmarkStart w:id="37" w:name="_Hlk72070784"/>
      <w:r>
        <w:rPr>
          <w:rFonts w:hint="eastAsia" w:eastAsia="宋体"/>
          <w:kern w:val="2"/>
          <w:sz w:val="21"/>
          <w:szCs w:val="21"/>
          <w:lang w:eastAsia="zh-CN"/>
        </w:rPr>
        <w:t>投标函</w:t>
      </w:r>
      <w:bookmarkEnd w:id="37"/>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（2）采购投标及履约承诺函</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w:t>
      </w:r>
      <w:r>
        <w:rPr>
          <w:rFonts w:eastAsia="宋体"/>
          <w:kern w:val="2"/>
          <w:sz w:val="21"/>
          <w:szCs w:val="21"/>
          <w:lang w:eastAsia="zh-CN"/>
        </w:rPr>
        <w:t>3</w:t>
      </w:r>
      <w:r>
        <w:rPr>
          <w:rFonts w:hint="eastAsia" w:eastAsia="宋体"/>
          <w:kern w:val="2"/>
          <w:sz w:val="21"/>
          <w:szCs w:val="21"/>
          <w:lang w:eastAsia="zh-CN"/>
        </w:rPr>
        <w:t>）投标人情况及资格证明文件</w:t>
      </w:r>
    </w:p>
    <w:p>
      <w:pPr>
        <w:widowControl w:val="0"/>
        <w:ind w:firstLine="420" w:firstLineChars="200"/>
        <w:jc w:val="both"/>
        <w:rPr>
          <w:rFonts w:eastAsia="宋体"/>
          <w:kern w:val="2"/>
          <w:sz w:val="21"/>
          <w:szCs w:val="21"/>
          <w:lang w:eastAsia="zh-CN"/>
        </w:rPr>
      </w:pPr>
      <w:bookmarkStart w:id="38" w:name="_Hlk72257201"/>
      <w:r>
        <w:rPr>
          <w:rFonts w:hint="eastAsia" w:eastAsia="宋体"/>
          <w:kern w:val="2"/>
          <w:sz w:val="21"/>
          <w:szCs w:val="21"/>
          <w:lang w:eastAsia="zh-CN"/>
        </w:rPr>
        <w:t>（</w:t>
      </w:r>
      <w:r>
        <w:rPr>
          <w:rFonts w:eastAsia="宋体"/>
          <w:kern w:val="2"/>
          <w:sz w:val="21"/>
          <w:szCs w:val="21"/>
          <w:lang w:eastAsia="zh-CN"/>
        </w:rPr>
        <w:t>4</w:t>
      </w:r>
      <w:r>
        <w:rPr>
          <w:rFonts w:hint="eastAsia" w:eastAsia="宋体"/>
          <w:kern w:val="2"/>
          <w:sz w:val="21"/>
          <w:szCs w:val="21"/>
          <w:lang w:eastAsia="zh-CN"/>
        </w:rPr>
        <w:t>）项目详细报价</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（5）投标人通过相关认证情况</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（6）供应商同类项目业绩情况</w:t>
      </w:r>
    </w:p>
    <w:bookmarkEnd w:id="38"/>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（7）法定代表人（负责人）证明书</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（8）投标文件签署授权委托书</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（9）实质性条款响应情况表</w:t>
      </w:r>
    </w:p>
    <w:p>
      <w:pPr>
        <w:widowControl w:val="0"/>
        <w:ind w:firstLine="420" w:firstLineChars="200"/>
        <w:jc w:val="both"/>
        <w:rPr>
          <w:rFonts w:eastAsia="宋体"/>
          <w:b/>
          <w:bCs/>
          <w:kern w:val="2"/>
          <w:sz w:val="21"/>
          <w:szCs w:val="21"/>
          <w:lang w:eastAsia="zh-CN"/>
        </w:rPr>
      </w:pPr>
      <w:r>
        <w:rPr>
          <w:rFonts w:hint="eastAsia" w:eastAsia="宋体"/>
          <w:kern w:val="2"/>
          <w:sz w:val="21"/>
          <w:szCs w:val="21"/>
          <w:lang w:eastAsia="zh-CN"/>
        </w:rPr>
        <w:t>（10）项目总体概述及理解（格式自定）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（11）施工组织计划、施工技术、施工工艺及相关的合理化建议（格式自定）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（12）项目实施关键施工技术（重点难点）分析及解决方案（格式自定）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（13）施工质量 (安全、环保、工 期、售后服务) 保障措施及 相关的违约承诺（格式自定）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（14）拟安排的项目主要团队成员（格式自定）</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（15）投标人认为需要加以说明的其他内容（格式自定）</w:t>
      </w:r>
    </w:p>
    <w:p>
      <w:pPr>
        <w:widowControl w:val="0"/>
        <w:jc w:val="both"/>
        <w:rPr>
          <w:rFonts w:ascii="仿宋_GB2312" w:eastAsia="仿宋_GB2312"/>
          <w:kern w:val="2"/>
          <w:lang w:eastAsia="zh-CN"/>
        </w:rPr>
      </w:pPr>
    </w:p>
    <w:p>
      <w:pPr>
        <w:widowControl w:val="0"/>
        <w:ind w:firstLine="426" w:firstLineChars="202"/>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备注：</w:t>
      </w:r>
    </w:p>
    <w:p>
      <w:pPr>
        <w:widowControl w:val="0"/>
        <w:ind w:firstLine="426" w:firstLineChars="202"/>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1.本项目为网上电子投标项目，投标文件不需法人或授权委托人另行签字，无需加盖单位公章，招标文件专用条款另有规定的除外。</w:t>
      </w:r>
    </w:p>
    <w:p>
      <w:pPr>
        <w:widowControl w:val="0"/>
        <w:ind w:firstLine="426" w:firstLineChars="202"/>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2.关于填写“开标一览表”的说明：“开标一览表”中除“投标报价”外，其他信息不作评审依据。</w:t>
      </w:r>
    </w:p>
    <w:p>
      <w:pPr>
        <w:widowControl w:val="0"/>
        <w:jc w:val="left"/>
        <w:rPr>
          <w:rFonts w:hint="eastAsia" w:ascii="宋体" w:hAnsi="宋体" w:eastAsia="宋体"/>
          <w:b/>
          <w:color w:val="FF0000"/>
          <w:kern w:val="2"/>
          <w:sz w:val="36"/>
          <w:szCs w:val="36"/>
          <w:lang w:eastAsia="zh-CN"/>
        </w:rPr>
      </w:pPr>
      <w:r>
        <w:rPr>
          <w:rFonts w:hint="eastAsia" w:ascii="宋体" w:hAnsi="宋体" w:eastAsia="宋体"/>
          <w:b/>
          <w:color w:val="FF0000"/>
          <w:kern w:val="2"/>
          <w:sz w:val="36"/>
          <w:szCs w:val="36"/>
          <w:lang w:eastAsia="zh-CN"/>
        </w:rPr>
        <w:br w:type="page"/>
      </w:r>
    </w:p>
    <w:p>
      <w:pPr>
        <w:widowControl w:val="0"/>
        <w:jc w:val="both"/>
        <w:outlineLvl w:val="1"/>
        <w:rPr>
          <w:rFonts w:hint="eastAsia" w:ascii="宋体" w:hAnsi="宋体" w:eastAsia="宋体"/>
          <w:b/>
          <w:color w:val="FF0000"/>
          <w:kern w:val="2"/>
          <w:sz w:val="28"/>
          <w:szCs w:val="28"/>
          <w:lang w:eastAsia="zh-CN"/>
        </w:rPr>
      </w:pPr>
      <w:r>
        <w:rPr>
          <w:rFonts w:hint="eastAsia" w:ascii="宋体" w:hAnsi="宋体" w:eastAsia="宋体"/>
          <w:b/>
          <w:color w:val="FF0000"/>
          <w:kern w:val="2"/>
          <w:sz w:val="28"/>
          <w:szCs w:val="28"/>
          <w:lang w:eastAsia="zh-CN"/>
        </w:rPr>
        <w:t>投标文件正文（信息公开部分）</w:t>
      </w:r>
    </w:p>
    <w:p>
      <w:pPr>
        <w:keepNext/>
        <w:keepLines/>
        <w:widowControl w:val="0"/>
        <w:spacing w:before="260" w:after="260" w:line="240" w:lineRule="auto"/>
        <w:jc w:val="center"/>
        <w:outlineLvl w:val="2"/>
        <w:rPr>
          <w:rFonts w:hint="eastAsia" w:ascii="黑体" w:hAnsi="宋体" w:eastAsia="黑体"/>
          <w:bCs/>
          <w:szCs w:val="32"/>
          <w:lang w:eastAsia="zh-CN"/>
        </w:rPr>
      </w:pPr>
      <w:r>
        <w:rPr>
          <w:rFonts w:hint="eastAsia" w:ascii="黑体" w:hAnsi="宋体" w:eastAsia="黑体"/>
          <w:bCs/>
          <w:szCs w:val="32"/>
          <w:lang w:eastAsia="zh-CN"/>
        </w:rPr>
        <w:t>一、投标函</w:t>
      </w:r>
    </w:p>
    <w:p>
      <w:pPr>
        <w:widowControl w:val="0"/>
        <w:spacing w:line="360" w:lineRule="auto"/>
        <w:jc w:val="both"/>
        <w:rPr>
          <w:rFonts w:hint="eastAsia" w:ascii="宋体" w:hAnsi="宋体" w:eastAsia="宋体"/>
          <w:color w:val="000000"/>
          <w:kern w:val="2"/>
          <w:sz w:val="21"/>
          <w:szCs w:val="21"/>
          <w:lang w:eastAsia="zh-CN"/>
        </w:rPr>
      </w:pPr>
      <w:r>
        <w:rPr>
          <w:rFonts w:hint="eastAsia" w:ascii="宋体" w:hAnsi="宋体" w:eastAsia="宋体"/>
          <w:kern w:val="2"/>
          <w:sz w:val="21"/>
          <w:szCs w:val="21"/>
          <w:lang w:eastAsia="zh-CN"/>
        </w:rPr>
        <w:t>致：</w:t>
      </w:r>
      <w:r>
        <w:rPr>
          <w:rFonts w:hint="eastAsia" w:ascii="宋体" w:hAnsi="宋体" w:eastAsia="宋体"/>
          <w:kern w:val="2"/>
          <w:sz w:val="21"/>
          <w:szCs w:val="21"/>
          <w:u w:val="single"/>
          <w:lang w:eastAsia="zh-CN"/>
        </w:rPr>
        <w:t xml:space="preserve"> </w:t>
      </w:r>
      <w:r>
        <w:rPr>
          <w:rFonts w:hint="eastAsia" w:ascii="宋体" w:hAnsi="宋体" w:eastAsia="宋体"/>
          <w:color w:val="000000"/>
          <w:kern w:val="2"/>
          <w:sz w:val="21"/>
          <w:szCs w:val="21"/>
          <w:u w:val="single"/>
          <w:lang w:eastAsia="zh-CN"/>
        </w:rPr>
        <w:t xml:space="preserve"> 深圳公共资源交易中心  </w:t>
      </w:r>
    </w:p>
    <w:p>
      <w:pPr>
        <w:widowControl w:val="0"/>
        <w:ind w:firstLine="420" w:firstLineChars="200"/>
        <w:jc w:val="both"/>
        <w:rPr>
          <w:rFonts w:hint="eastAsia" w:ascii="宋体" w:hAnsi="宋体" w:eastAsia="宋体"/>
          <w:kern w:val="2"/>
          <w:sz w:val="21"/>
          <w:szCs w:val="21"/>
          <w:lang w:eastAsia="zh-CN"/>
        </w:rPr>
      </w:pPr>
      <w:bookmarkStart w:id="39" w:name="_Hlk73818812"/>
      <w:r>
        <w:rPr>
          <w:rFonts w:hint="eastAsia" w:eastAsia="宋体"/>
          <w:kern w:val="2"/>
          <w:sz w:val="21"/>
          <w:szCs w:val="21"/>
          <w:lang w:eastAsia="zh-CN"/>
        </w:rPr>
        <w:t>1、根据已收到贵单位的项目编号为</w:t>
      </w:r>
      <w:r>
        <w:rPr>
          <w:rFonts w:eastAsia="宋体"/>
          <w:kern w:val="2"/>
          <w:sz w:val="21"/>
          <w:szCs w:val="21"/>
          <w:u w:val="single"/>
          <w:lang w:eastAsia="zh-CN"/>
        </w:rPr>
        <w:t xml:space="preserve">   </w:t>
      </w:r>
      <w:r>
        <w:rPr>
          <w:rFonts w:hint="eastAsia" w:eastAsia="宋体"/>
          <w:kern w:val="2"/>
          <w:sz w:val="21"/>
          <w:szCs w:val="21"/>
          <w:u w:val="single"/>
          <w:lang w:eastAsia="zh-CN"/>
        </w:rPr>
        <w:t xml:space="preserve">     </w:t>
      </w:r>
      <w:r>
        <w:rPr>
          <w:rFonts w:hint="eastAsia" w:eastAsia="宋体"/>
          <w:kern w:val="2"/>
          <w:sz w:val="21"/>
          <w:szCs w:val="21"/>
          <w:lang w:eastAsia="zh-CN"/>
        </w:rPr>
        <w:t>的</w:t>
      </w:r>
      <w:r>
        <w:rPr>
          <w:rFonts w:hint="eastAsia" w:eastAsia="宋体"/>
          <w:kern w:val="2"/>
          <w:sz w:val="21"/>
          <w:szCs w:val="21"/>
          <w:u w:val="single"/>
          <w:lang w:eastAsia="zh-CN"/>
        </w:rPr>
        <w:t xml:space="preserve">               </w:t>
      </w:r>
      <w:r>
        <w:rPr>
          <w:rFonts w:hint="eastAsia" w:eastAsia="宋体"/>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40" w:name="_Hlk72263588"/>
      <w:r>
        <w:rPr>
          <w:rFonts w:hint="eastAsia" w:eastAsia="宋体"/>
          <w:kern w:val="2"/>
          <w:sz w:val="21"/>
          <w:szCs w:val="21"/>
          <w:lang w:eastAsia="zh-CN"/>
        </w:rPr>
        <w:t>愿意按照招标文件要求承包上述项目并修补其任何缺陷。</w:t>
      </w:r>
      <w:bookmarkEnd w:id="40"/>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、投标价格见</w:t>
      </w:r>
      <w:r>
        <w:rPr>
          <w:rFonts w:hint="eastAsia" w:eastAsia="宋体"/>
          <w:kern w:val="2"/>
          <w:sz w:val="21"/>
          <w:szCs w:val="21"/>
          <w:lang w:eastAsia="zh-CN"/>
        </w:rPr>
        <w:t>投标书编制软件中《开标一览表》中填写的投标报价。</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3、如果我单位中标，我单位将按照招标文件的要求提交履约担保。</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5、除非另外达成协议并生效，贵单位的中标通知书和本投标文件将构成合同的重要内容。</w:t>
      </w:r>
    </w:p>
    <w:p>
      <w:pPr>
        <w:widowControl w:val="0"/>
        <w:ind w:left="585" w:leftChars="200" w:hanging="105" w:hangingChars="5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6、我单位理解贵单位将不受必须接受所收到的最低报价或其他任何投标文件的约束。</w:t>
      </w:r>
      <w:bookmarkEnd w:id="39"/>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7、如我单位按项目要求提供样品，且未在规定时间内取回样品的，视同放弃取回，同意深圳公共资源交易中心对样品进行清理。</w:t>
      </w:r>
    </w:p>
    <w:p>
      <w:pPr>
        <w:widowControl w:val="0"/>
        <w:ind w:left="617" w:leftChars="257"/>
        <w:jc w:val="both"/>
        <w:rPr>
          <w:rFonts w:eastAsia="宋体"/>
          <w:kern w:val="2"/>
          <w:sz w:val="21"/>
          <w:szCs w:val="21"/>
          <w:u w:val="single"/>
          <w:lang w:eastAsia="zh-CN"/>
        </w:rPr>
      </w:pPr>
      <w:r>
        <w:rPr>
          <w:rFonts w:hint="eastAsia" w:eastAsia="宋体"/>
          <w:kern w:val="2"/>
          <w:sz w:val="21"/>
          <w:szCs w:val="21"/>
          <w:lang w:eastAsia="zh-CN"/>
        </w:rPr>
        <w:t>投标人：</w:t>
      </w:r>
      <w:r>
        <w:rPr>
          <w:rFonts w:hint="eastAsia" w:eastAsia="宋体"/>
          <w:kern w:val="2"/>
          <w:sz w:val="21"/>
          <w:szCs w:val="21"/>
          <w:u w:val="single"/>
          <w:lang w:eastAsia="zh-CN"/>
        </w:rPr>
        <w:t xml:space="preserve">                   </w:t>
      </w:r>
      <w:r>
        <w:rPr>
          <w:rFonts w:hint="eastAsia" w:eastAsia="宋体"/>
          <w:kern w:val="2"/>
          <w:sz w:val="21"/>
          <w:szCs w:val="21"/>
          <w:lang w:eastAsia="zh-CN"/>
        </w:rPr>
        <w:t xml:space="preserve">    单位地址：</w:t>
      </w:r>
      <w:r>
        <w:rPr>
          <w:rFonts w:hint="eastAsia" w:eastAsia="宋体"/>
          <w:kern w:val="2"/>
          <w:sz w:val="21"/>
          <w:szCs w:val="21"/>
          <w:u w:val="single"/>
          <w:lang w:eastAsia="zh-CN"/>
        </w:rPr>
        <w:t xml:space="preserve">               </w:t>
      </w:r>
    </w:p>
    <w:p>
      <w:pPr>
        <w:widowControl w:val="0"/>
        <w:ind w:left="617" w:leftChars="257"/>
        <w:jc w:val="both"/>
        <w:rPr>
          <w:rFonts w:eastAsia="宋体"/>
          <w:kern w:val="2"/>
          <w:sz w:val="21"/>
          <w:szCs w:val="21"/>
          <w:u w:val="single"/>
          <w:lang w:eastAsia="zh-CN"/>
        </w:rPr>
      </w:pPr>
      <w:r>
        <w:rPr>
          <w:rFonts w:hint="eastAsia" w:eastAsia="宋体"/>
          <w:kern w:val="2"/>
          <w:sz w:val="21"/>
          <w:szCs w:val="21"/>
          <w:lang w:eastAsia="zh-CN"/>
        </w:rPr>
        <w:t>法定代表人（负责人）或其委托代理人：</w:t>
      </w:r>
      <w:r>
        <w:rPr>
          <w:rFonts w:hint="eastAsia" w:eastAsia="宋体"/>
          <w:kern w:val="2"/>
          <w:sz w:val="21"/>
          <w:szCs w:val="21"/>
          <w:u w:val="single"/>
          <w:lang w:eastAsia="zh-CN"/>
        </w:rPr>
        <w:t xml:space="preserve">                   </w:t>
      </w:r>
    </w:p>
    <w:p>
      <w:pPr>
        <w:widowControl w:val="0"/>
        <w:ind w:left="617" w:leftChars="257"/>
        <w:jc w:val="both"/>
        <w:rPr>
          <w:rFonts w:eastAsia="宋体"/>
          <w:kern w:val="2"/>
          <w:sz w:val="21"/>
          <w:szCs w:val="21"/>
          <w:u w:val="single"/>
          <w:lang w:eastAsia="zh-CN"/>
        </w:rPr>
      </w:pPr>
      <w:r>
        <w:rPr>
          <w:rFonts w:hint="eastAsia" w:eastAsia="宋体"/>
          <w:kern w:val="2"/>
          <w:sz w:val="21"/>
          <w:szCs w:val="21"/>
          <w:lang w:eastAsia="zh-CN"/>
        </w:rPr>
        <w:t>邮政编码：</w:t>
      </w:r>
      <w:r>
        <w:rPr>
          <w:rFonts w:hint="eastAsia" w:eastAsia="宋体"/>
          <w:kern w:val="2"/>
          <w:sz w:val="21"/>
          <w:szCs w:val="21"/>
          <w:u w:val="single"/>
          <w:lang w:eastAsia="zh-CN"/>
        </w:rPr>
        <w:t xml:space="preserve">          </w:t>
      </w:r>
      <w:r>
        <w:rPr>
          <w:rFonts w:hint="eastAsia" w:eastAsia="宋体"/>
          <w:kern w:val="2"/>
          <w:sz w:val="21"/>
          <w:szCs w:val="21"/>
          <w:lang w:eastAsia="zh-CN"/>
        </w:rPr>
        <w:t xml:space="preserve">  电话：</w:t>
      </w:r>
      <w:r>
        <w:rPr>
          <w:rFonts w:hint="eastAsia" w:eastAsia="宋体"/>
          <w:kern w:val="2"/>
          <w:sz w:val="21"/>
          <w:szCs w:val="21"/>
          <w:u w:val="single"/>
          <w:lang w:eastAsia="zh-CN"/>
        </w:rPr>
        <w:t xml:space="preserve">          </w:t>
      </w:r>
      <w:r>
        <w:rPr>
          <w:rFonts w:hint="eastAsia" w:eastAsia="宋体"/>
          <w:kern w:val="2"/>
          <w:sz w:val="21"/>
          <w:szCs w:val="21"/>
          <w:lang w:eastAsia="zh-CN"/>
        </w:rPr>
        <w:t xml:space="preserve">  邮箱：</w:t>
      </w:r>
      <w:r>
        <w:rPr>
          <w:rFonts w:hint="eastAsia" w:eastAsia="宋体"/>
          <w:kern w:val="2"/>
          <w:sz w:val="21"/>
          <w:szCs w:val="21"/>
          <w:u w:val="single"/>
          <w:lang w:eastAsia="zh-CN"/>
        </w:rPr>
        <w:t xml:space="preserve">            </w:t>
      </w:r>
    </w:p>
    <w:p>
      <w:pPr>
        <w:widowControl w:val="0"/>
        <w:ind w:left="617" w:leftChars="257"/>
        <w:jc w:val="both"/>
        <w:rPr>
          <w:rFonts w:eastAsia="宋体"/>
          <w:kern w:val="2"/>
          <w:sz w:val="21"/>
          <w:szCs w:val="21"/>
          <w:lang w:eastAsia="zh-CN"/>
        </w:rPr>
      </w:pPr>
      <w:r>
        <w:rPr>
          <w:rFonts w:hint="eastAsia" w:eastAsia="宋体"/>
          <w:kern w:val="2"/>
          <w:sz w:val="21"/>
          <w:szCs w:val="21"/>
          <w:lang w:eastAsia="zh-CN"/>
        </w:rPr>
        <w:t>开户银行名称：</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lang w:eastAsia="zh-CN"/>
        </w:rPr>
        <w:tab/>
      </w:r>
      <w:r>
        <w:rPr>
          <w:rFonts w:hint="eastAsia" w:eastAsia="宋体"/>
          <w:kern w:val="2"/>
          <w:sz w:val="21"/>
          <w:szCs w:val="21"/>
          <w:lang w:eastAsia="zh-CN"/>
        </w:rPr>
        <w:t>开户银行账号：</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p>
    <w:p>
      <w:pPr>
        <w:widowControl w:val="0"/>
        <w:ind w:left="617" w:leftChars="257"/>
        <w:jc w:val="both"/>
        <w:rPr>
          <w:rFonts w:eastAsia="宋体"/>
          <w:kern w:val="2"/>
          <w:sz w:val="21"/>
          <w:szCs w:val="21"/>
          <w:lang w:eastAsia="zh-CN"/>
        </w:rPr>
      </w:pPr>
      <w:r>
        <w:rPr>
          <w:rFonts w:hint="eastAsia" w:eastAsia="宋体"/>
          <w:kern w:val="2"/>
          <w:sz w:val="21"/>
          <w:szCs w:val="21"/>
          <w:lang w:eastAsia="zh-CN"/>
        </w:rPr>
        <w:t>开户银行地址：</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lang w:eastAsia="zh-CN"/>
        </w:rPr>
        <w:tab/>
      </w:r>
      <w:r>
        <w:rPr>
          <w:rFonts w:hint="eastAsia" w:eastAsia="宋体"/>
          <w:kern w:val="2"/>
          <w:sz w:val="21"/>
          <w:szCs w:val="21"/>
          <w:lang w:eastAsia="zh-CN"/>
        </w:rPr>
        <w:t>开户银行电话：</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p>
    <w:p>
      <w:pPr>
        <w:widowControl w:val="0"/>
        <w:ind w:firstLine="539" w:firstLineChars="257"/>
        <w:jc w:val="both"/>
        <w:rPr>
          <w:rFonts w:eastAsia="宋体"/>
          <w:kern w:val="2"/>
          <w:lang w:eastAsia="zh-CN"/>
        </w:rPr>
      </w:pPr>
      <w:r>
        <w:rPr>
          <w:rFonts w:hint="eastAsia" w:ascii="宋体" w:hAnsi="宋体" w:eastAsia="宋体"/>
          <w:kern w:val="2"/>
          <w:sz w:val="21"/>
          <w:szCs w:val="21"/>
          <w:lang w:eastAsia="zh-CN"/>
        </w:rPr>
        <w:t>日期：</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年</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月</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日</w:t>
      </w:r>
      <w:r>
        <w:rPr>
          <w:rFonts w:hint="eastAsia" w:eastAsia="宋体"/>
          <w:kern w:val="2"/>
          <w:lang w:eastAsia="zh-CN"/>
        </w:rPr>
        <w:t xml:space="preserve">                                </w:t>
      </w:r>
    </w:p>
    <w:p>
      <w:pPr>
        <w:widowControl w:val="0"/>
        <w:jc w:val="both"/>
        <w:rPr>
          <w:rFonts w:hint="eastAsia" w:ascii="黑体" w:hAnsi="宋体" w:eastAsia="黑体"/>
          <w:kern w:val="2"/>
          <w:sz w:val="21"/>
          <w:lang w:eastAsia="zh-CN"/>
        </w:rPr>
      </w:pPr>
    </w:p>
    <w:p>
      <w:pPr>
        <w:widowControl w:val="0"/>
        <w:jc w:val="both"/>
        <w:rPr>
          <w:rFonts w:hint="eastAsia" w:ascii="黑体" w:hAnsi="宋体" w:eastAsia="黑体"/>
          <w:kern w:val="2"/>
          <w:sz w:val="21"/>
          <w:lang w:eastAsia="zh-CN"/>
        </w:rPr>
      </w:pPr>
    </w:p>
    <w:p>
      <w:pPr>
        <w:keepNext/>
        <w:keepLines/>
        <w:widowControl w:val="0"/>
        <w:spacing w:before="260" w:after="260" w:line="240" w:lineRule="auto"/>
        <w:jc w:val="center"/>
        <w:outlineLvl w:val="2"/>
        <w:rPr>
          <w:rFonts w:hint="eastAsia" w:ascii="黑体" w:hAnsi="宋体" w:eastAsia="黑体"/>
          <w:bCs/>
          <w:szCs w:val="32"/>
          <w:lang w:eastAsia="zh-CN"/>
        </w:rPr>
      </w:pPr>
      <w:r>
        <w:rPr>
          <w:rFonts w:hint="eastAsia" w:ascii="黑体" w:hAnsi="宋体" w:eastAsia="黑体"/>
          <w:bCs/>
          <w:szCs w:val="32"/>
          <w:lang w:eastAsia="zh-CN"/>
        </w:rPr>
        <w:t>二、采购投标及履约承诺函</w:t>
      </w:r>
    </w:p>
    <w:p>
      <w:pPr>
        <w:widowControl w:val="0"/>
        <w:jc w:val="both"/>
        <w:rPr>
          <w:rFonts w:hint="eastAsia" w:ascii="宋体" w:hAnsi="宋体" w:eastAsia="宋体"/>
          <w:kern w:val="2"/>
          <w:lang w:eastAsia="zh-CN"/>
        </w:rPr>
      </w:pPr>
    </w:p>
    <w:p>
      <w:pPr>
        <w:widowControl w:val="0"/>
        <w:jc w:val="both"/>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致：</w:t>
      </w:r>
      <w:r>
        <w:rPr>
          <w:rFonts w:hint="eastAsia" w:ascii="宋体" w:hAnsi="宋体" w:eastAsia="宋体"/>
          <w:color w:val="000000"/>
          <w:kern w:val="2"/>
          <w:sz w:val="21"/>
          <w:szCs w:val="21"/>
          <w:u w:val="single"/>
          <w:lang w:eastAsia="zh-CN"/>
        </w:rPr>
        <w:t>深圳公共资源交易中心</w:t>
      </w:r>
    </w:p>
    <w:p>
      <w:pPr>
        <w:widowControl w:val="0"/>
        <w:ind w:right="-815"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我单位承诺：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1.我单位参与本项目</w:t>
      </w:r>
      <w:r>
        <w:rPr>
          <w:rFonts w:hint="eastAsia" w:ascii="宋体" w:hAnsi="宋体" w:eastAsia="宋体"/>
          <w:kern w:val="2"/>
          <w:sz w:val="21"/>
          <w:lang w:eastAsia="zh-CN"/>
        </w:rPr>
        <w:t>所投标（响应）的货物、工程或服务，不存在侵犯知识产权的情况。</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2.我单位参与本项目</w:t>
      </w:r>
      <w:r>
        <w:rPr>
          <w:rFonts w:hint="eastAsia" w:eastAsia="宋体"/>
          <w:kern w:val="2"/>
          <w:sz w:val="21"/>
          <w:lang w:eastAsia="zh-CN"/>
        </w:rPr>
        <w:t>采购活动时不存在被有关部门禁止参与政府采购活动且在有效期内的情况。符合招标文件关于联合体及进口产品的相关资格要求。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3.我单位具备《中华人民共和国政府采购法》第二十二条第一款的条件。</w:t>
      </w:r>
    </w:p>
    <w:p>
      <w:pPr>
        <w:widowControl w:val="0"/>
        <w:ind w:firstLine="420" w:firstLineChars="200"/>
        <w:jc w:val="both"/>
        <w:rPr>
          <w:rFonts w:eastAsia="宋体"/>
          <w:kern w:val="2"/>
          <w:sz w:val="21"/>
          <w:lang w:eastAsia="zh-CN"/>
        </w:rPr>
      </w:pPr>
      <w:r>
        <w:rPr>
          <w:rFonts w:hint="eastAsia" w:ascii="宋体" w:hAnsi="宋体" w:eastAsia="宋体"/>
          <w:kern w:val="2"/>
          <w:sz w:val="21"/>
          <w:szCs w:val="21"/>
          <w:lang w:eastAsia="zh-CN"/>
        </w:rPr>
        <w:t>4.我单位</w:t>
      </w:r>
      <w:r>
        <w:rPr>
          <w:rFonts w:hint="eastAsia" w:eastAsia="宋体"/>
          <w:kern w:val="2"/>
          <w:sz w:val="21"/>
          <w:lang w:eastAsia="zh-CN"/>
        </w:rPr>
        <w:t>未被列入失信被执行人、重大税收违法案件当事人名单、政府采购严重违法失信行为记录名单。</w:t>
      </w:r>
    </w:p>
    <w:p>
      <w:pPr>
        <w:widowControl w:val="0"/>
        <w:ind w:firstLine="420" w:firstLineChars="200"/>
        <w:jc w:val="both"/>
        <w:rPr>
          <w:rFonts w:eastAsia="宋体"/>
          <w:kern w:val="2"/>
          <w:sz w:val="21"/>
          <w:lang w:eastAsia="zh-CN"/>
        </w:rPr>
      </w:pPr>
      <w:r>
        <w:rPr>
          <w:rFonts w:hint="eastAsia" w:eastAsia="宋体"/>
          <w:color w:val="FF0000"/>
          <w:kern w:val="2"/>
          <w:sz w:val="21"/>
          <w:lang w:eastAsia="zh-CN"/>
        </w:rPr>
        <w:t>5.我单位不存在《深圳市财政局政府采购供应商信用信息管理办法》（深财规〔2023〕3号）列明的严重违法失信行为。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采购主管部门给予一定年限内禁止参与政府采购活动或其他处罚。</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9.我单位承诺中标后项目不转包，未经采购人同意不进行分包。</w:t>
      </w:r>
    </w:p>
    <w:p>
      <w:pPr>
        <w:widowControl w:val="0"/>
        <w:ind w:firstLine="420" w:firstLineChars="200"/>
        <w:jc w:val="both"/>
        <w:rPr>
          <w:rFonts w:hint="eastAsia" w:ascii="宋体" w:hAnsi="宋体" w:eastAsia="宋体"/>
          <w:kern w:val="2"/>
          <w:sz w:val="21"/>
          <w:lang w:eastAsia="zh-CN"/>
        </w:rPr>
      </w:pPr>
      <w:r>
        <w:rPr>
          <w:rFonts w:hint="eastAsia" w:ascii="宋体" w:hAnsi="宋体" w:eastAsia="宋体"/>
          <w:kern w:val="2"/>
          <w:sz w:val="21"/>
          <w:szCs w:val="21"/>
          <w:lang w:eastAsia="zh-CN"/>
        </w:rPr>
        <w:t>10</w:t>
      </w:r>
      <w:r>
        <w:rPr>
          <w:rFonts w:ascii="宋体" w:hAnsi="宋体" w:eastAsia="宋体"/>
          <w:kern w:val="2"/>
          <w:sz w:val="21"/>
          <w:szCs w:val="21"/>
          <w:lang w:eastAsia="zh-CN"/>
        </w:rPr>
        <w:t>.</w:t>
      </w:r>
      <w:r>
        <w:rPr>
          <w:rFonts w:hint="eastAsia" w:ascii="宋体" w:hAnsi="宋体" w:eastAsia="宋体"/>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hint="eastAsia" w:ascii="宋体" w:hAnsi="宋体" w:eastAsia="宋体" w:cs="宋体"/>
          <w:b/>
          <w:sz w:val="21"/>
          <w:szCs w:val="21"/>
          <w:lang w:eastAsia="zh-CN"/>
        </w:rPr>
      </w:pPr>
      <w:r>
        <w:rPr>
          <w:rFonts w:hint="eastAsia" w:ascii="宋体" w:hAnsi="宋体" w:eastAsia="宋体"/>
          <w:kern w:val="2"/>
          <w:sz w:val="21"/>
          <w:lang w:eastAsia="zh-CN"/>
        </w:rPr>
        <w:t>11</w:t>
      </w:r>
      <w:r>
        <w:rPr>
          <w:rFonts w:ascii="宋体" w:hAnsi="宋体" w:eastAsia="宋体"/>
          <w:kern w:val="2"/>
          <w:sz w:val="21"/>
          <w:lang w:eastAsia="zh-CN"/>
        </w:rPr>
        <w:t>.</w:t>
      </w:r>
      <w:r>
        <w:rPr>
          <w:rFonts w:hint="eastAsia" w:ascii="宋体" w:hAnsi="宋体" w:eastAsia="宋体"/>
          <w:kern w:val="2"/>
          <w:sz w:val="21"/>
          <w:lang w:eastAsia="zh-CN"/>
        </w:rPr>
        <w:t>我单位保证，若所投货物涉及</w:t>
      </w:r>
      <w:r>
        <w:rPr>
          <w:rFonts w:ascii="宋体" w:hAnsi="宋体" w:eastAsia="宋体"/>
          <w:kern w:val="2"/>
          <w:sz w:val="21"/>
          <w:lang w:eastAsia="zh-CN"/>
        </w:rPr>
        <w:t>《</w:t>
      </w:r>
      <w:r>
        <w:rPr>
          <w:rFonts w:hint="eastAsia" w:ascii="宋体" w:hAnsi="宋体" w:eastAsia="宋体"/>
          <w:kern w:val="2"/>
          <w:sz w:val="21"/>
          <w:lang w:eastAsia="zh-CN"/>
        </w:rPr>
        <w:t>财政部生态环境部关于印发节能产品政府采购品目清单的通知》（财库〔20</w:t>
      </w:r>
      <w:r>
        <w:rPr>
          <w:rFonts w:ascii="宋体" w:hAnsi="宋体" w:eastAsia="宋体"/>
          <w:kern w:val="2"/>
          <w:sz w:val="21"/>
          <w:lang w:eastAsia="zh-CN"/>
        </w:rPr>
        <w:t>19</w:t>
      </w:r>
      <w:r>
        <w:rPr>
          <w:rFonts w:hint="eastAsia" w:ascii="宋体" w:hAnsi="宋体" w:eastAsia="宋体"/>
          <w:kern w:val="2"/>
          <w:sz w:val="21"/>
          <w:lang w:eastAsia="zh-CN"/>
        </w:rPr>
        <w:t>〕</w:t>
      </w:r>
      <w:r>
        <w:rPr>
          <w:rFonts w:ascii="宋体" w:hAnsi="宋体" w:eastAsia="宋体"/>
          <w:kern w:val="2"/>
          <w:sz w:val="21"/>
          <w:lang w:eastAsia="zh-CN"/>
        </w:rPr>
        <w:t>19</w:t>
      </w:r>
      <w:r>
        <w:rPr>
          <w:rFonts w:hint="eastAsia" w:ascii="宋体" w:hAnsi="宋体" w:eastAsia="宋体"/>
          <w:kern w:val="2"/>
          <w:sz w:val="21"/>
          <w:lang w:eastAsia="zh-CN"/>
        </w:rPr>
        <w:t>号）列明的政府采购强制产品，则所投该产品符合节能产品的认证要求。若所投产品包括数据中心相关设备的，应满足</w:t>
      </w:r>
      <w:r>
        <w:rPr>
          <w:rFonts w:hint="eastAsia" w:eastAsia="宋体"/>
          <w:kern w:val="2"/>
          <w:sz w:val="21"/>
          <w:lang w:eastAsia="zh-CN"/>
        </w:rPr>
        <w:t>《财政部 生态环境部 工业和信息化部关于印发&lt;绿色数据中心政府采购需求标准（试行）&gt;的通知》（财库〔2023〕7号）要求。若所投产品涉及国家强制性标准的，所投产品应符合国家强制性标准相关要求。</w:t>
      </w:r>
    </w:p>
    <w:p>
      <w:pPr>
        <w:widowControl w:val="0"/>
        <w:ind w:firstLine="420" w:firstLineChars="200"/>
        <w:jc w:val="both"/>
        <w:rPr>
          <w:rFonts w:hint="eastAsia" w:ascii="宋体" w:hAnsi="宋体" w:eastAsia="宋体"/>
          <w:bCs/>
          <w:kern w:val="2"/>
          <w:sz w:val="21"/>
          <w:lang w:eastAsia="zh-CN"/>
        </w:rPr>
      </w:pPr>
      <w:r>
        <w:rPr>
          <w:rFonts w:hint="eastAsia" w:ascii="宋体" w:hAnsi="宋体" w:eastAsia="宋体" w:cs="宋体"/>
          <w:bCs/>
          <w:sz w:val="21"/>
          <w:szCs w:val="21"/>
          <w:lang w:eastAsia="zh-CN"/>
        </w:rPr>
        <w:t>12.</w:t>
      </w:r>
      <w:r>
        <w:rPr>
          <w:rFonts w:hint="eastAsia" w:ascii="宋体" w:hAnsi="宋体" w:eastAsia="宋体"/>
          <w:bCs/>
          <w:kern w:val="2"/>
          <w:sz w:val="21"/>
          <w:lang w:eastAsia="zh-CN"/>
        </w:rPr>
        <w:t>我单位已知悉并同意中标（成交）结果信息公示（公开）的内容。</w:t>
      </w:r>
    </w:p>
    <w:p>
      <w:pPr>
        <w:widowControl w:val="0"/>
        <w:ind w:firstLine="420" w:firstLineChars="200"/>
        <w:jc w:val="both"/>
        <w:rPr>
          <w:rFonts w:hint="eastAsia" w:ascii="宋体" w:hAnsi="宋体" w:eastAsia="宋体"/>
          <w:bCs/>
          <w:kern w:val="2"/>
          <w:sz w:val="21"/>
          <w:lang w:eastAsia="zh-CN"/>
        </w:rPr>
      </w:pPr>
      <w:r>
        <w:rPr>
          <w:rFonts w:hint="eastAsia" w:ascii="宋体" w:hAnsi="宋体" w:eastAsia="宋体"/>
          <w:bCs/>
          <w:kern w:val="2"/>
          <w:sz w:val="21"/>
          <w:lang w:eastAsia="zh-CN"/>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eastAsia="宋体"/>
          <w:bCs/>
          <w:color w:val="FF0000"/>
          <w:kern w:val="2"/>
          <w:sz w:val="21"/>
          <w:lang w:eastAsia="zh-CN"/>
        </w:rPr>
        <w:t>若存在“不同供应商的董事、股东或其他高级管理人员为同一人的”情形的，我单位保证不存在串通投标、恶意串通或者视为串通投标的情形。</w:t>
      </w:r>
    </w:p>
    <w:p>
      <w:pPr>
        <w:widowControl w:val="0"/>
        <w:ind w:firstLine="422" w:firstLineChars="200"/>
        <w:jc w:val="both"/>
        <w:rPr>
          <w:rFonts w:hint="eastAsia" w:ascii="宋体" w:hAnsi="宋体" w:eastAsia="宋体"/>
          <w:b/>
          <w:kern w:val="2"/>
          <w:sz w:val="21"/>
          <w:lang w:eastAsia="zh-CN"/>
        </w:rPr>
      </w:pPr>
      <w:r>
        <w:rPr>
          <w:rFonts w:hint="eastAsia" w:ascii="宋体" w:hAnsi="宋体" w:eastAsia="宋体"/>
          <w:b/>
          <w:kern w:val="2"/>
          <w:sz w:val="21"/>
          <w:lang w:eastAsia="zh-CN"/>
        </w:rPr>
        <w:t>14.我单位清楚，如存在违反投标承诺行为情节严重的，将根据《深圳市财政局关于印发&lt;深圳市财政局政府采购供应商信用信息管理办法&gt;的通知》，依法被列入失信信息。</w:t>
      </w:r>
    </w:p>
    <w:p>
      <w:pPr>
        <w:widowControl w:val="0"/>
        <w:ind w:firstLine="420" w:firstLineChars="200"/>
        <w:jc w:val="both"/>
        <w:rPr>
          <w:rFonts w:hint="eastAsia" w:ascii="宋体" w:hAnsi="宋体" w:eastAsia="宋体"/>
          <w:bCs/>
          <w:kern w:val="2"/>
          <w:sz w:val="21"/>
          <w:lang w:eastAsia="zh-CN"/>
        </w:rPr>
      </w:pPr>
      <w:r>
        <w:rPr>
          <w:rFonts w:hint="eastAsia" w:ascii="宋体" w:hAnsi="宋体" w:eastAsia="宋体"/>
          <w:bCs/>
          <w:kern w:val="2"/>
          <w:sz w:val="21"/>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以上承诺，如有违反，愿依照国家相关法律法规处理，并承担由此给采购人带来的损失。</w:t>
      </w:r>
    </w:p>
    <w:p>
      <w:pPr>
        <w:widowControl w:val="0"/>
        <w:ind w:firstLine="420" w:firstLineChars="200"/>
        <w:jc w:val="both"/>
        <w:rPr>
          <w:rFonts w:hint="eastAsia" w:ascii="宋体" w:hAnsi="宋体" w:eastAsia="宋体"/>
          <w:kern w:val="2"/>
          <w:sz w:val="21"/>
          <w:szCs w:val="21"/>
          <w:lang w:eastAsia="zh-CN"/>
        </w:rPr>
      </w:pPr>
    </w:p>
    <w:p>
      <w:pPr>
        <w:widowControl w:val="0"/>
        <w:spacing w:before="60" w:beforeLines="25" w:after="60" w:afterLines="25"/>
        <w:ind w:firstLine="5460" w:firstLineChars="26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w:t>
      </w:r>
    </w:p>
    <w:p>
      <w:pPr>
        <w:widowControl w:val="0"/>
        <w:spacing w:before="60" w:beforeLines="25" w:after="60" w:afterLines="25"/>
        <w:ind w:firstLine="5460" w:firstLineChars="2600"/>
        <w:jc w:val="both"/>
        <w:rPr>
          <w:rFonts w:eastAsia="宋体"/>
          <w:color w:val="000000"/>
          <w:kern w:val="2"/>
          <w:sz w:val="21"/>
          <w:lang w:eastAsia="zh-CN"/>
        </w:rPr>
      </w:pPr>
      <w:r>
        <w:rPr>
          <w:rFonts w:hint="eastAsia" w:eastAsia="宋体"/>
          <w:color w:val="000000"/>
          <w:kern w:val="2"/>
          <w:sz w:val="21"/>
          <w:szCs w:val="21"/>
          <w:lang w:eastAsia="zh-CN"/>
        </w:rPr>
        <w:t>投标人：</w:t>
      </w:r>
      <w:r>
        <w:rPr>
          <w:rFonts w:hint="eastAsia" w:eastAsia="宋体"/>
          <w:color w:val="000000"/>
          <w:kern w:val="2"/>
          <w:sz w:val="21"/>
          <w:szCs w:val="21"/>
          <w:u w:val="single"/>
          <w:lang w:eastAsia="zh-CN"/>
        </w:rPr>
        <w:t xml:space="preserve">              </w:t>
      </w:r>
    </w:p>
    <w:p>
      <w:pPr>
        <w:widowControl w:val="0"/>
        <w:ind w:firstLine="645"/>
        <w:jc w:val="both"/>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                                              日期：</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年</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月</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日</w:t>
      </w:r>
    </w:p>
    <w:p>
      <w:pPr>
        <w:widowControl w:val="0"/>
        <w:jc w:val="both"/>
        <w:rPr>
          <w:rFonts w:eastAsia="宋体"/>
          <w:kern w:val="2"/>
          <w:sz w:val="21"/>
          <w:lang w:eastAsia="zh-CN"/>
        </w:rPr>
      </w:pPr>
    </w:p>
    <w:p>
      <w:pPr>
        <w:widowControl w:val="0"/>
        <w:jc w:val="both"/>
        <w:rPr>
          <w:rFonts w:eastAsia="宋体"/>
          <w:kern w:val="2"/>
          <w:sz w:val="21"/>
          <w:lang w:eastAsia="zh-CN"/>
        </w:rPr>
      </w:pPr>
    </w:p>
    <w:p>
      <w:pPr>
        <w:keepNext/>
        <w:keepLines/>
        <w:widowControl w:val="0"/>
        <w:spacing w:before="120" w:after="120" w:line="240" w:lineRule="auto"/>
        <w:jc w:val="center"/>
        <w:outlineLvl w:val="2"/>
        <w:rPr>
          <w:rFonts w:hint="eastAsia" w:ascii="黑体" w:hAnsi="宋体" w:eastAsia="黑体"/>
          <w:bCs/>
          <w:szCs w:val="32"/>
          <w:lang w:eastAsia="zh-CN"/>
        </w:rPr>
      </w:pPr>
      <w:r>
        <w:rPr>
          <w:rFonts w:hint="eastAsia" w:ascii="黑体" w:hAnsi="宋体" w:eastAsia="黑体"/>
          <w:bCs/>
          <w:szCs w:val="32"/>
          <w:lang w:eastAsia="zh-CN"/>
        </w:rPr>
        <w:t>三、投标人情况及资格证明文件</w:t>
      </w:r>
    </w:p>
    <w:p>
      <w:pPr>
        <w:widowControl w:val="0"/>
        <w:jc w:val="both"/>
        <w:outlineLvl w:val="3"/>
        <w:rPr>
          <w:rFonts w:hint="eastAsia" w:ascii="黑体" w:hAnsi="宋体" w:eastAsia="黑体"/>
          <w:bCs/>
          <w:szCs w:val="32"/>
          <w:lang w:eastAsia="zh-CN"/>
        </w:rPr>
      </w:pPr>
      <w:r>
        <w:rPr>
          <w:rFonts w:hint="eastAsia" w:ascii="黑体" w:hAnsi="宋体" w:eastAsia="黑体"/>
          <w:bCs/>
          <w:szCs w:val="32"/>
          <w:lang w:eastAsia="zh-CN"/>
        </w:rPr>
        <w:t>（一）投标人资格证明文件</w:t>
      </w:r>
    </w:p>
    <w:p>
      <w:pPr>
        <w:widowControl w:val="0"/>
        <w:spacing w:before="120" w:beforeLines="50"/>
        <w:ind w:firstLine="422" w:firstLineChars="200"/>
        <w:jc w:val="both"/>
        <w:rPr>
          <w:rFonts w:eastAsia="宋体"/>
          <w:b/>
          <w:bCs/>
          <w:color w:val="FF0000"/>
          <w:kern w:val="2"/>
          <w:sz w:val="21"/>
          <w:lang w:eastAsia="zh-CN"/>
        </w:rPr>
      </w:pPr>
      <w:r>
        <w:rPr>
          <w:rFonts w:hint="eastAsia" w:eastAsia="宋体"/>
          <w:b/>
          <w:bCs/>
          <w:color w:val="FF0000"/>
          <w:kern w:val="2"/>
          <w:sz w:val="21"/>
          <w:lang w:eastAsia="zh-CN"/>
        </w:rPr>
        <w:t>（特别提示：投标人须按本招标文件第一册第一章招标公告 “投标人的资格要求”（即投标人资格要求）提供相关的资格证明资料，未提供或提供不完整、不符合要求的，将作投标无效处理，其中要求提供</w:t>
      </w:r>
      <w:r>
        <w:rPr>
          <w:rFonts w:hint="eastAsia" w:eastAsia="宋体"/>
          <w:b/>
          <w:bCs/>
          <w:color w:val="FF0000"/>
          <w:kern w:val="2"/>
          <w:sz w:val="21"/>
          <w:highlight w:val="yellow"/>
          <w:lang w:eastAsia="zh-CN"/>
        </w:rPr>
        <w:t>《采购投标及履约承诺函》</w:t>
      </w:r>
      <w:r>
        <w:rPr>
          <w:rFonts w:hint="eastAsia" w:eastAsia="宋体"/>
          <w:b/>
          <w:bCs/>
          <w:color w:val="FF0000"/>
          <w:kern w:val="2"/>
          <w:sz w:val="21"/>
          <w:lang w:eastAsia="zh-CN"/>
        </w:rPr>
        <w:t>且已在“二、采购投标及履约承诺函”章节中提供了，此处可不重复提供。）</w:t>
      </w:r>
    </w:p>
    <w:p>
      <w:pPr>
        <w:widowControl w:val="0"/>
        <w:jc w:val="both"/>
        <w:rPr>
          <w:rFonts w:eastAsia="宋体"/>
          <w:kern w:val="2"/>
          <w:sz w:val="21"/>
          <w:lang w:eastAsia="zh-CN"/>
        </w:rPr>
      </w:pPr>
    </w:p>
    <w:p>
      <w:pPr>
        <w:widowControl w:val="0"/>
        <w:jc w:val="both"/>
        <w:outlineLvl w:val="3"/>
        <w:rPr>
          <w:rFonts w:hint="eastAsia" w:ascii="黑体" w:hAnsi="宋体" w:eastAsia="黑体"/>
          <w:bCs/>
          <w:szCs w:val="32"/>
          <w:lang w:eastAsia="zh-CN"/>
        </w:rPr>
      </w:pPr>
      <w:r>
        <w:rPr>
          <w:rFonts w:hint="eastAsia" w:ascii="黑体" w:hAnsi="宋体" w:eastAsia="黑体"/>
          <w:bCs/>
          <w:szCs w:val="32"/>
          <w:lang w:eastAsia="zh-CN"/>
        </w:rPr>
        <w:t>（二）中小企业声明函、残疾人福利性单位声明函及监狱企业声明函</w:t>
      </w:r>
    </w:p>
    <w:p>
      <w:pPr>
        <w:widowControl w:val="0"/>
        <w:ind w:firstLine="420" w:firstLineChars="200"/>
        <w:jc w:val="both"/>
        <w:rPr>
          <w:rFonts w:hint="eastAsia" w:ascii="黑体" w:hAnsi="黑体" w:eastAsia="黑体" w:cs="黑体"/>
          <w:color w:val="FF0000"/>
          <w:kern w:val="2"/>
          <w:sz w:val="21"/>
          <w:lang w:eastAsia="zh-CN"/>
        </w:rPr>
      </w:pPr>
      <w:r>
        <w:rPr>
          <w:rFonts w:hint="eastAsia" w:ascii="黑体" w:hAnsi="黑体" w:eastAsia="黑体" w:cs="黑体"/>
          <w:color w:val="FF0000"/>
          <w:kern w:val="2"/>
          <w:sz w:val="21"/>
          <w:lang w:eastAsia="zh-CN"/>
        </w:rPr>
        <w:t>填写指引：</w:t>
      </w:r>
    </w:p>
    <w:p>
      <w:pPr>
        <w:widowControl w:val="0"/>
        <w:ind w:firstLine="420" w:firstLineChars="200"/>
        <w:jc w:val="both"/>
        <w:rPr>
          <w:rFonts w:hint="eastAsia" w:ascii="黑体" w:hAnsi="黑体" w:eastAsia="黑体" w:cs="黑体"/>
          <w:color w:val="FF0000"/>
          <w:kern w:val="2"/>
          <w:sz w:val="21"/>
          <w:lang w:eastAsia="zh-CN"/>
        </w:rPr>
      </w:pPr>
      <w:r>
        <w:rPr>
          <w:rFonts w:hint="eastAsia" w:ascii="黑体" w:hAnsi="黑体" w:eastAsia="黑体" w:cs="黑体"/>
          <w:color w:val="FF0000"/>
          <w:kern w:val="2"/>
          <w:sz w:val="21"/>
          <w:lang w:eastAsia="zh-CN"/>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widowControl w:val="0"/>
        <w:ind w:firstLine="420" w:firstLineChars="200"/>
        <w:jc w:val="both"/>
        <w:rPr>
          <w:rFonts w:hint="eastAsia" w:ascii="黑体" w:hAnsi="黑体" w:eastAsia="黑体" w:cs="黑体"/>
          <w:color w:val="FF0000"/>
          <w:kern w:val="2"/>
          <w:sz w:val="21"/>
          <w:lang w:eastAsia="zh-CN"/>
        </w:rPr>
      </w:pPr>
      <w:r>
        <w:rPr>
          <w:rFonts w:hint="eastAsia" w:ascii="黑体" w:hAnsi="黑体" w:eastAsia="黑体" w:cs="黑体"/>
          <w:color w:val="FF0000"/>
          <w:kern w:val="2"/>
          <w:sz w:val="21"/>
          <w:lang w:eastAsia="zh-CN"/>
        </w:rPr>
        <w:t>2、该部分内容填写需要参考的相关文件：</w:t>
      </w:r>
    </w:p>
    <w:p>
      <w:pPr>
        <w:widowControl w:val="0"/>
        <w:ind w:firstLine="420" w:firstLineChars="200"/>
        <w:jc w:val="both"/>
        <w:rPr>
          <w:rFonts w:hint="eastAsia" w:ascii="黑体" w:hAnsi="黑体" w:eastAsia="黑体" w:cs="黑体"/>
          <w:color w:val="FF0000"/>
          <w:kern w:val="2"/>
          <w:sz w:val="21"/>
          <w:lang w:eastAsia="zh-CN"/>
        </w:rPr>
      </w:pPr>
      <w:r>
        <w:rPr>
          <w:rFonts w:hint="eastAsia" w:ascii="黑体" w:hAnsi="黑体" w:eastAsia="黑体" w:cs="黑体"/>
          <w:color w:val="FF0000"/>
          <w:kern w:val="2"/>
          <w:sz w:val="21"/>
          <w:lang w:eastAsia="zh-CN"/>
        </w:rPr>
        <w:t>(1)财政部《政府采购促进中小企业发展管理办法》（财库〔2020〕46号）</w:t>
      </w:r>
    </w:p>
    <w:p>
      <w:pPr>
        <w:widowControl w:val="0"/>
        <w:ind w:firstLine="420" w:firstLineChars="200"/>
        <w:jc w:val="both"/>
        <w:rPr>
          <w:rFonts w:hint="eastAsia" w:ascii="黑体" w:hAnsi="黑体" w:eastAsia="黑体" w:cs="黑体"/>
          <w:color w:val="FF0000"/>
          <w:kern w:val="2"/>
          <w:sz w:val="21"/>
          <w:lang w:eastAsia="zh-CN"/>
        </w:rPr>
      </w:pPr>
      <w:r>
        <w:rPr>
          <w:rFonts w:hint="eastAsia" w:ascii="黑体" w:hAnsi="黑体" w:eastAsia="黑体" w:cs="黑体"/>
          <w:color w:val="FF0000"/>
          <w:kern w:val="2"/>
          <w:sz w:val="21"/>
          <w:lang w:eastAsia="zh-CN"/>
        </w:rPr>
        <w:t>(2)</w:t>
      </w:r>
      <w:bookmarkStart w:id="41" w:name="_Hlk71925120"/>
      <w:r>
        <w:rPr>
          <w:rFonts w:hint="eastAsia" w:ascii="黑体" w:hAnsi="黑体" w:eastAsia="黑体" w:cs="黑体"/>
          <w:color w:val="FF0000"/>
          <w:kern w:val="2"/>
          <w:sz w:val="21"/>
          <w:lang w:eastAsia="zh-CN"/>
        </w:rPr>
        <w:t>《工业和信息化部、国家统计局、国家发展和改革委员会、财政部关于印发中小企业划型标准规定的通知》（工信部联企业〔2011〕300 号</w:t>
      </w:r>
      <w:bookmarkEnd w:id="41"/>
      <w:r>
        <w:rPr>
          <w:rFonts w:hint="eastAsia" w:ascii="黑体" w:hAnsi="黑体" w:eastAsia="黑体" w:cs="黑体"/>
          <w:color w:val="FF0000"/>
          <w:kern w:val="2"/>
          <w:sz w:val="21"/>
          <w:lang w:eastAsia="zh-CN"/>
        </w:rPr>
        <w:t>，以下简称300号文）</w:t>
      </w:r>
    </w:p>
    <w:p>
      <w:pPr>
        <w:widowControl w:val="0"/>
        <w:ind w:firstLine="420" w:firstLineChars="200"/>
        <w:jc w:val="both"/>
        <w:rPr>
          <w:rFonts w:hint="eastAsia" w:ascii="黑体" w:hAnsi="黑体" w:eastAsia="黑体" w:cs="黑体"/>
          <w:color w:val="FF0000"/>
          <w:kern w:val="2"/>
          <w:sz w:val="21"/>
          <w:lang w:eastAsia="zh-CN"/>
        </w:rPr>
      </w:pPr>
      <w:r>
        <w:rPr>
          <w:rFonts w:hint="eastAsia" w:ascii="黑体" w:hAnsi="黑体" w:eastAsia="黑体" w:cs="黑体"/>
          <w:color w:val="FF0000"/>
          <w:kern w:val="2"/>
          <w:sz w:val="21"/>
          <w:lang w:eastAsia="zh-CN"/>
        </w:rPr>
        <w:t>(3)《统计上大中小微型企业划分办法(2017)》（国统字〔2017〕213 号）</w:t>
      </w:r>
    </w:p>
    <w:p>
      <w:pPr>
        <w:widowControl w:val="0"/>
        <w:ind w:firstLine="420" w:firstLineChars="200"/>
        <w:jc w:val="both"/>
        <w:rPr>
          <w:rFonts w:hint="eastAsia" w:ascii="黑体" w:hAnsi="黑体" w:eastAsia="黑体" w:cs="黑体"/>
          <w:color w:val="FF0000"/>
          <w:kern w:val="2"/>
          <w:sz w:val="21"/>
          <w:lang w:eastAsia="zh-CN"/>
        </w:rPr>
      </w:pPr>
      <w:r>
        <w:rPr>
          <w:rFonts w:hint="eastAsia" w:ascii="黑体" w:hAnsi="黑体" w:eastAsia="黑体" w:cs="黑体"/>
          <w:color w:val="FF0000"/>
          <w:kern w:val="2"/>
          <w:sz w:val="21"/>
          <w:lang w:eastAsia="zh-CN"/>
        </w:rPr>
        <w:t>(4)《关于促进残疾人就业政府采购政策的通知》（财库〔2017〕141号）</w:t>
      </w:r>
    </w:p>
    <w:p>
      <w:pPr>
        <w:widowControl w:val="0"/>
        <w:ind w:firstLine="420" w:firstLineChars="200"/>
        <w:jc w:val="both"/>
        <w:rPr>
          <w:rFonts w:hint="eastAsia" w:ascii="黑体" w:hAnsi="黑体" w:eastAsia="黑体" w:cs="黑体"/>
          <w:color w:val="FF0000"/>
          <w:kern w:val="2"/>
          <w:sz w:val="21"/>
          <w:lang w:eastAsia="zh-CN"/>
        </w:rPr>
      </w:pPr>
      <w:r>
        <w:rPr>
          <w:rFonts w:hint="eastAsia" w:ascii="黑体" w:hAnsi="黑体" w:eastAsia="黑体" w:cs="黑体"/>
          <w:color w:val="FF0000"/>
          <w:kern w:val="2"/>
          <w:sz w:val="21"/>
          <w:lang w:eastAsia="zh-CN"/>
        </w:rPr>
        <w:t>(5)《关于政府采购支持监狱企业发展有关问题的通知》（财库〔2014〕68号）</w:t>
      </w:r>
    </w:p>
    <w:p>
      <w:pPr>
        <w:widowControl w:val="0"/>
        <w:ind w:firstLine="420" w:firstLineChars="200"/>
        <w:jc w:val="both"/>
        <w:rPr>
          <w:rFonts w:hint="eastAsia" w:ascii="黑体" w:hAnsi="黑体" w:eastAsia="黑体" w:cs="黑体"/>
          <w:color w:val="FF0000"/>
          <w:kern w:val="2"/>
          <w:sz w:val="21"/>
          <w:lang w:eastAsia="zh-CN"/>
        </w:rPr>
      </w:pPr>
      <w:r>
        <w:rPr>
          <w:rFonts w:hint="eastAsia" w:ascii="黑体" w:hAnsi="黑体" w:eastAsia="黑体" w:cs="黑体"/>
          <w:color w:val="FF0000"/>
          <w:kern w:val="2"/>
          <w:sz w:val="21"/>
          <w:lang w:eastAsia="zh-CN"/>
        </w:rPr>
        <w:t>3、请依照提供的格式和内容填写声明函，不要随意变更格式；声明函不需要盖章或签字；满足多项优惠政策的投标人，不重复享受多项价格扣除政策。</w:t>
      </w:r>
    </w:p>
    <w:p>
      <w:pPr>
        <w:widowControl w:val="0"/>
        <w:ind w:firstLine="420" w:firstLineChars="200"/>
        <w:jc w:val="both"/>
        <w:rPr>
          <w:rFonts w:hint="eastAsia" w:ascii="黑体" w:hAnsi="黑体" w:eastAsia="黑体" w:cs="黑体"/>
          <w:color w:val="FF0000"/>
          <w:kern w:val="2"/>
          <w:sz w:val="21"/>
          <w:lang w:eastAsia="zh-CN"/>
        </w:rPr>
      </w:pPr>
      <w:r>
        <w:rPr>
          <w:rFonts w:hint="eastAsia" w:ascii="黑体" w:hAnsi="黑体" w:eastAsia="黑体" w:cs="黑体"/>
          <w:color w:val="FF0000"/>
          <w:kern w:val="2"/>
          <w:sz w:val="21"/>
          <w:lang w:eastAsia="zh-CN"/>
        </w:rPr>
        <w:t>4、声明函具体填写要求：</w:t>
      </w:r>
    </w:p>
    <w:p>
      <w:pPr>
        <w:widowControl w:val="0"/>
        <w:ind w:firstLine="420" w:firstLineChars="200"/>
        <w:jc w:val="both"/>
        <w:rPr>
          <w:rFonts w:hint="eastAsia" w:ascii="黑体" w:hAnsi="黑体" w:eastAsia="黑体" w:cs="黑体"/>
          <w:color w:val="FF0000"/>
          <w:kern w:val="2"/>
          <w:sz w:val="21"/>
          <w:lang w:eastAsia="zh-CN"/>
        </w:rPr>
      </w:pPr>
      <w:r>
        <w:rPr>
          <w:rFonts w:hint="eastAsia" w:ascii="黑体" w:hAnsi="黑体" w:eastAsia="黑体" w:cs="黑体"/>
          <w:color w:val="FF0000"/>
          <w:kern w:val="2"/>
          <w:sz w:val="21"/>
          <w:lang w:eastAsia="zh-CN"/>
        </w:rPr>
        <w:t>（1）声明是中小企业须填写《中小企业声明函》的以下内容：</w:t>
      </w:r>
    </w:p>
    <w:p>
      <w:pPr>
        <w:widowControl w:val="0"/>
        <w:ind w:firstLine="420" w:firstLineChars="200"/>
        <w:jc w:val="both"/>
        <w:rPr>
          <w:rFonts w:hint="eastAsia" w:ascii="黑体" w:hAnsi="黑体" w:eastAsia="黑体" w:cs="黑体"/>
          <w:color w:val="FF0000"/>
          <w:kern w:val="2"/>
          <w:sz w:val="21"/>
          <w:lang w:eastAsia="zh-CN"/>
        </w:rPr>
      </w:pPr>
      <w:r>
        <w:rPr>
          <w:rFonts w:hint="eastAsia" w:ascii="黑体" w:hAnsi="黑体" w:eastAsia="黑体" w:cs="黑体"/>
          <w:color w:val="FF0000"/>
          <w:kern w:val="2"/>
          <w:sz w:val="21"/>
          <w:lang w:eastAsia="zh-CN"/>
        </w:rPr>
        <w:t>第一处，在“单位名称”下划线处如实填写采购人名称（深圳公共资源交易中心不是本项目的采购人，而是组织实施机构）；</w:t>
      </w:r>
    </w:p>
    <w:p>
      <w:pPr>
        <w:widowControl w:val="0"/>
        <w:ind w:firstLine="420" w:firstLineChars="200"/>
        <w:jc w:val="both"/>
        <w:rPr>
          <w:rFonts w:hint="eastAsia" w:ascii="黑体" w:hAnsi="黑体" w:eastAsia="黑体" w:cs="黑体"/>
          <w:color w:val="FF0000"/>
          <w:kern w:val="2"/>
          <w:sz w:val="21"/>
          <w:lang w:eastAsia="zh-CN"/>
        </w:rPr>
      </w:pPr>
      <w:r>
        <w:rPr>
          <w:rFonts w:hint="eastAsia" w:ascii="黑体" w:hAnsi="黑体" w:eastAsia="黑体" w:cs="黑体"/>
          <w:color w:val="FF0000"/>
          <w:kern w:val="2"/>
          <w:sz w:val="21"/>
          <w:lang w:eastAsia="zh-CN"/>
        </w:rPr>
        <w:t>第二处，在“项目名称”下划线处如实填写采购项目名称；</w:t>
      </w:r>
    </w:p>
    <w:p>
      <w:pPr>
        <w:widowControl w:val="0"/>
        <w:ind w:firstLine="420" w:firstLineChars="200"/>
        <w:jc w:val="both"/>
        <w:rPr>
          <w:rFonts w:hint="eastAsia" w:ascii="黑体" w:hAnsi="黑体" w:eastAsia="黑体" w:cs="黑体"/>
          <w:color w:val="FF0000"/>
          <w:kern w:val="2"/>
          <w:sz w:val="21"/>
          <w:lang w:eastAsia="zh-CN"/>
        </w:rPr>
      </w:pPr>
      <w:r>
        <w:rPr>
          <w:rFonts w:hint="eastAsia" w:ascii="黑体" w:hAnsi="黑体" w:eastAsia="黑体" w:cs="黑体"/>
          <w:color w:val="FF0000"/>
          <w:kern w:val="2"/>
          <w:sz w:val="21"/>
          <w:lang w:eastAsia="zh-CN"/>
        </w:rPr>
        <w:t>第三处，在“标的名称”下划线处填写所标的的具体名称（以招标文件第一册第三章用户需求书“项目需求明细”的“需求名称（标的名称）”一栏为准）；如果涉及多项需求（标的）为同一企业承接，“标的名称”下划线处可以如实填写多项需求（标的）；</w:t>
      </w:r>
    </w:p>
    <w:p>
      <w:pPr>
        <w:widowControl w:val="0"/>
        <w:ind w:firstLine="420" w:firstLineChars="200"/>
        <w:jc w:val="both"/>
        <w:rPr>
          <w:rFonts w:hint="eastAsia" w:ascii="黑体" w:hAnsi="黑体" w:eastAsia="黑体" w:cs="黑体"/>
          <w:color w:val="FF0000"/>
          <w:kern w:val="2"/>
          <w:sz w:val="21"/>
          <w:lang w:eastAsia="zh-CN"/>
        </w:rPr>
      </w:pPr>
      <w:r>
        <w:rPr>
          <w:rFonts w:hint="eastAsia" w:ascii="黑体" w:hAnsi="黑体" w:eastAsia="黑体" w:cs="黑体"/>
          <w:color w:val="FF0000"/>
          <w:kern w:val="2"/>
          <w:sz w:val="21"/>
          <w:lang w:eastAsia="zh-CN"/>
        </w:rPr>
        <w:t>第四处，在“招标文件中明确的所属行业”下划线处填写采购标的对应的中小企业划分标准所属行业（所属行业可在招标文件第一册第二章“对通用条款的补充内容及其他关键信息”章节查看）；</w:t>
      </w:r>
    </w:p>
    <w:p>
      <w:pPr>
        <w:widowControl w:val="0"/>
        <w:ind w:firstLine="420" w:firstLineChars="200"/>
        <w:jc w:val="both"/>
        <w:rPr>
          <w:rFonts w:hint="eastAsia" w:ascii="黑体" w:hAnsi="黑体" w:eastAsia="黑体" w:cs="黑体"/>
          <w:color w:val="FF0000"/>
          <w:kern w:val="2"/>
          <w:sz w:val="21"/>
          <w:lang w:eastAsia="zh-CN"/>
        </w:rPr>
      </w:pPr>
      <w:r>
        <w:rPr>
          <w:rFonts w:hint="eastAsia" w:ascii="黑体" w:hAnsi="黑体" w:eastAsia="黑体" w:cs="黑体"/>
          <w:color w:val="FF0000"/>
          <w:kern w:val="2"/>
          <w:sz w:val="21"/>
          <w:lang w:eastAsia="zh-CN"/>
        </w:rPr>
        <w:t>第五处，在“企业名称”下划线处如实填写承接企业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制造商所属行业应当与招标文件要求的行业相一致，供应商如有疑问，可根据《国民经济行业分类》（GB/T 4754-2017），结合《关于印发中小企业划型标准规定的通知》（工信部联企业〔2011〕300号）进行判断。事业单位、社会组织等非企业主体不享受中小企业扶持政策。</w:t>
      </w:r>
    </w:p>
    <w:p>
      <w:pPr>
        <w:widowControl w:val="0"/>
        <w:ind w:firstLine="420" w:firstLineChars="200"/>
        <w:jc w:val="both"/>
        <w:rPr>
          <w:rFonts w:hint="eastAsia" w:ascii="黑体" w:hAnsi="黑体" w:eastAsia="黑体" w:cs="黑体"/>
          <w:color w:val="FF0000"/>
          <w:kern w:val="2"/>
          <w:sz w:val="21"/>
          <w:lang w:eastAsia="zh-CN"/>
        </w:rPr>
      </w:pPr>
      <w:r>
        <w:rPr>
          <w:rFonts w:hint="eastAsia" w:ascii="黑体" w:hAnsi="黑体" w:eastAsia="黑体" w:cs="黑体"/>
          <w:color w:val="FF0000"/>
          <w:kern w:val="2"/>
          <w:sz w:val="21"/>
          <w:lang w:eastAsia="zh-CN"/>
        </w:rPr>
        <w:t>（2）声明是残疾人福利性单位须填写《残疾人福利性单位声明函》的相关内容，具体参照以上《中小企业声明函》填写要求执行。</w:t>
      </w:r>
    </w:p>
    <w:p>
      <w:pPr>
        <w:widowControl w:val="0"/>
        <w:ind w:firstLine="420" w:firstLineChars="200"/>
        <w:jc w:val="both"/>
        <w:rPr>
          <w:rFonts w:hint="eastAsia" w:ascii="黑体" w:hAnsi="黑体" w:eastAsia="黑体" w:cs="黑体"/>
          <w:color w:val="FF0000"/>
          <w:kern w:val="2"/>
          <w:sz w:val="21"/>
          <w:lang w:eastAsia="zh-CN"/>
        </w:rPr>
      </w:pPr>
      <w:r>
        <w:rPr>
          <w:rFonts w:hint="eastAsia" w:ascii="黑体" w:hAnsi="黑体" w:eastAsia="黑体" w:cs="黑体"/>
          <w:color w:val="FF0000"/>
          <w:kern w:val="2"/>
          <w:sz w:val="21"/>
          <w:lang w:eastAsia="zh-CN"/>
        </w:rPr>
        <w:t>（3）声明是监狱企业须填写《监狱企业声明函》的三项内容（填写位置的字体已加粗），具体参照以上《中小企业声明函》填写要求执行。</w:t>
      </w:r>
    </w:p>
    <w:p>
      <w:pPr>
        <w:widowControl w:val="0"/>
        <w:ind w:firstLine="420" w:firstLineChars="200"/>
        <w:jc w:val="both"/>
        <w:rPr>
          <w:rFonts w:hint="eastAsia" w:ascii="黑体" w:hAnsi="黑体" w:eastAsia="黑体" w:cs="黑体"/>
          <w:color w:val="FF0000"/>
          <w:kern w:val="2"/>
          <w:sz w:val="21"/>
          <w:lang w:eastAsia="zh-CN"/>
        </w:rPr>
      </w:pPr>
      <w:r>
        <w:rPr>
          <w:rFonts w:hint="eastAsia" w:ascii="黑体" w:hAnsi="黑体" w:eastAsia="黑体" w:cs="黑体"/>
          <w:color w:val="FF0000"/>
          <w:kern w:val="2"/>
          <w:sz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hint="eastAsia" w:ascii="黑体" w:hAnsi="黑体" w:eastAsia="黑体" w:cs="黑体"/>
          <w:color w:val="FF0000"/>
          <w:kern w:val="2"/>
          <w:sz w:val="21"/>
          <w:lang w:eastAsia="zh-CN"/>
        </w:rPr>
      </w:pPr>
    </w:p>
    <w:p>
      <w:pPr>
        <w:widowControl w:val="0"/>
        <w:ind w:firstLine="420" w:firstLineChars="200"/>
        <w:jc w:val="both"/>
        <w:rPr>
          <w:rFonts w:eastAsia="宋体"/>
          <w:kern w:val="2"/>
          <w:sz w:val="21"/>
          <w:lang w:eastAsia="zh-CN"/>
        </w:rPr>
      </w:pPr>
    </w:p>
    <w:p>
      <w:pPr>
        <w:widowControl w:val="0"/>
        <w:jc w:val="center"/>
        <w:outlineLvl w:val="3"/>
        <w:rPr>
          <w:rFonts w:eastAsia="宋体"/>
          <w:b/>
          <w:kern w:val="2"/>
          <w:lang w:eastAsia="zh-CN"/>
        </w:rPr>
      </w:pPr>
      <w:r>
        <w:rPr>
          <w:rFonts w:hint="eastAsia" w:eastAsia="宋体"/>
          <w:b/>
          <w:kern w:val="2"/>
          <w:lang w:eastAsia="zh-CN"/>
        </w:rPr>
        <w:t>1、</w:t>
      </w:r>
      <w:r>
        <w:rPr>
          <w:rFonts w:eastAsia="宋体"/>
          <w:b/>
          <w:kern w:val="2"/>
          <w:lang w:eastAsia="zh-CN"/>
        </w:rPr>
        <w:t>中小企业声明函</w:t>
      </w:r>
      <w:r>
        <w:rPr>
          <w:rFonts w:hint="eastAsia" w:eastAsia="宋体"/>
          <w:b/>
          <w:kern w:val="2"/>
          <w:lang w:eastAsia="zh-CN"/>
        </w:rPr>
        <w:t>（工程）</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本</w:t>
      </w:r>
      <w:r>
        <w:rPr>
          <w:rFonts w:hint="eastAsia" w:ascii="宋体" w:hAnsi="宋体" w:eastAsia="宋体"/>
          <w:kern w:val="2"/>
          <w:sz w:val="21"/>
          <w:szCs w:val="21"/>
          <w:lang w:eastAsia="zh-CN"/>
        </w:rPr>
        <w:t>公司（联合体）</w:t>
      </w:r>
      <w:r>
        <w:rPr>
          <w:rFonts w:ascii="宋体" w:hAnsi="宋体" w:eastAsia="宋体"/>
          <w:kern w:val="2"/>
          <w:sz w:val="21"/>
          <w:szCs w:val="21"/>
          <w:lang w:eastAsia="zh-CN"/>
        </w:rPr>
        <w:t>郑重声明，根据《政府采购促进中小企业发展管理办法》（财库</w:t>
      </w:r>
      <w:r>
        <w:rPr>
          <w:rFonts w:hint="eastAsia" w:ascii="宋体" w:hAnsi="宋体" w:eastAsia="宋体" w:cs="微软雅黑"/>
          <w:kern w:val="2"/>
          <w:sz w:val="21"/>
          <w:szCs w:val="21"/>
          <w:lang w:eastAsia="zh-CN"/>
        </w:rPr>
        <w:t>﹝</w:t>
      </w:r>
      <w:r>
        <w:rPr>
          <w:rFonts w:ascii="宋体" w:hAnsi="宋体" w:eastAsia="宋体"/>
          <w:kern w:val="2"/>
          <w:sz w:val="21"/>
          <w:szCs w:val="21"/>
          <w:lang w:eastAsia="zh-CN"/>
        </w:rPr>
        <w:t>2020</w:t>
      </w:r>
      <w:r>
        <w:rPr>
          <w:rFonts w:hint="eastAsia" w:ascii="宋体" w:hAnsi="宋体" w:eastAsia="宋体" w:cs="微软雅黑"/>
          <w:kern w:val="2"/>
          <w:sz w:val="21"/>
          <w:szCs w:val="21"/>
          <w:lang w:eastAsia="zh-CN"/>
        </w:rPr>
        <w:t>﹞</w:t>
      </w:r>
      <w:r>
        <w:rPr>
          <w:rFonts w:ascii="宋体" w:hAnsi="宋体" w:eastAsia="宋体"/>
          <w:kern w:val="2"/>
          <w:sz w:val="21"/>
          <w:szCs w:val="21"/>
          <w:lang w:eastAsia="zh-CN"/>
        </w:rPr>
        <w:t>46号）的规定，本</w:t>
      </w:r>
      <w:r>
        <w:rPr>
          <w:rFonts w:hint="eastAsia" w:ascii="宋体" w:hAnsi="宋体" w:eastAsia="宋体"/>
          <w:kern w:val="2"/>
          <w:sz w:val="21"/>
          <w:szCs w:val="21"/>
          <w:lang w:eastAsia="zh-CN"/>
        </w:rPr>
        <w:t>公司（联合体）</w:t>
      </w:r>
      <w:r>
        <w:rPr>
          <w:rFonts w:ascii="宋体" w:hAnsi="宋体" w:eastAsia="宋体"/>
          <w:kern w:val="2"/>
          <w:sz w:val="21"/>
          <w:szCs w:val="21"/>
          <w:lang w:eastAsia="zh-CN"/>
        </w:rPr>
        <w:t>参加</w:t>
      </w:r>
      <w:r>
        <w:rPr>
          <w:rFonts w:hint="eastAsia" w:ascii="宋体" w:hAnsi="宋体" w:eastAsia="宋体"/>
          <w:kern w:val="2"/>
          <w:sz w:val="21"/>
          <w:szCs w:val="21"/>
          <w:u w:val="single"/>
          <w:lang w:eastAsia="zh-CN"/>
        </w:rPr>
        <w:t xml:space="preserve">       </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单位</w:t>
      </w:r>
      <w:r>
        <w:rPr>
          <w:rFonts w:ascii="宋体" w:hAnsi="宋体" w:eastAsia="宋体"/>
          <w:b/>
          <w:bCs/>
          <w:i/>
          <w:iCs/>
          <w:kern w:val="2"/>
          <w:sz w:val="21"/>
          <w:szCs w:val="21"/>
          <w:u w:val="single"/>
          <w:lang w:eastAsia="zh-CN"/>
        </w:rPr>
        <w:t>名称）</w:t>
      </w:r>
      <w:r>
        <w:rPr>
          <w:rFonts w:ascii="宋体" w:hAnsi="宋体" w:eastAsia="宋体"/>
          <w:kern w:val="2"/>
          <w:sz w:val="21"/>
          <w:szCs w:val="21"/>
          <w:lang w:eastAsia="zh-CN"/>
        </w:rPr>
        <w:t>的</w:t>
      </w:r>
      <w:r>
        <w:rPr>
          <w:rFonts w:hint="eastAsia" w:ascii="宋体" w:hAnsi="宋体" w:eastAsia="宋体"/>
          <w:b/>
          <w:bCs/>
          <w:kern w:val="2"/>
          <w:sz w:val="21"/>
          <w:szCs w:val="21"/>
          <w:u w:val="single"/>
          <w:lang w:eastAsia="zh-CN"/>
        </w:rPr>
        <w:t xml:space="preserve">     </w:t>
      </w:r>
      <w:r>
        <w:rPr>
          <w:rFonts w:hint="eastAsia" w:ascii="宋体" w:hAnsi="宋体" w:eastAsia="宋体"/>
          <w:b/>
          <w:bCs/>
          <w:i/>
          <w:iCs/>
          <w:kern w:val="2"/>
          <w:sz w:val="21"/>
          <w:szCs w:val="21"/>
          <w:u w:val="single"/>
          <w:lang w:eastAsia="zh-CN"/>
        </w:rPr>
        <w:t xml:space="preserve"> </w:t>
      </w:r>
      <w:r>
        <w:rPr>
          <w:rFonts w:ascii="宋体" w:hAnsi="宋体" w:eastAsia="宋体"/>
          <w:b/>
          <w:bCs/>
          <w:i/>
          <w:iCs/>
          <w:kern w:val="2"/>
          <w:sz w:val="21"/>
          <w:szCs w:val="21"/>
          <w:u w:val="single"/>
          <w:lang w:eastAsia="zh-CN"/>
        </w:rPr>
        <w:t>（项目名称）</w:t>
      </w:r>
      <w:r>
        <w:rPr>
          <w:rFonts w:hint="eastAsia" w:ascii="宋体" w:hAnsi="宋体" w:eastAsia="宋体"/>
          <w:kern w:val="2"/>
          <w:sz w:val="21"/>
          <w:szCs w:val="21"/>
          <w:lang w:eastAsia="zh-CN"/>
        </w:rPr>
        <w:t>采购活动，工程的施工单位全部由符合政策要求的中小企业承建。相关企业（含联合体中的中小企业、签订分包意向协议的中小企业）的具体情况如下</w:t>
      </w:r>
      <w:r>
        <w:rPr>
          <w:rFonts w:ascii="宋体" w:hAnsi="宋体" w:eastAsia="宋体"/>
          <w:kern w:val="2"/>
          <w:sz w:val="21"/>
          <w:szCs w:val="21"/>
          <w:lang w:eastAsia="zh-CN"/>
        </w:rPr>
        <w:t>：</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行业；承建企业为</w:t>
      </w:r>
      <w:r>
        <w:rPr>
          <w:rFonts w:hint="eastAsia" w:ascii="宋体" w:hAnsi="宋体" w:eastAsia="宋体" w:cs="宋体"/>
          <w:b/>
          <w:bCs/>
          <w:i/>
          <w:iCs/>
          <w:kern w:val="2"/>
          <w:sz w:val="21"/>
          <w:szCs w:val="21"/>
          <w:u w:val="single"/>
          <w:lang w:eastAsia="zh-CN"/>
        </w:rPr>
        <w:t xml:space="preserve">    （企业名称，要求承接企业本身所属行业应当与招标文件要求的行业相一致）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行业；承建企业为</w:t>
      </w:r>
      <w:r>
        <w:rPr>
          <w:rFonts w:hint="eastAsia" w:ascii="宋体" w:hAnsi="宋体" w:eastAsia="宋体" w:cs="宋体"/>
          <w:b/>
          <w:bCs/>
          <w:i/>
          <w:iCs/>
          <w:kern w:val="2"/>
          <w:sz w:val="21"/>
          <w:szCs w:val="21"/>
          <w:u w:val="single"/>
          <w:lang w:eastAsia="zh-CN"/>
        </w:rPr>
        <w:t xml:space="preserve">    （企业名称，要求承接企业本身所属行业应当与招标文件要求的行业相一致）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w:t>
      </w:r>
    </w:p>
    <w:p>
      <w:pPr>
        <w:widowControl w:val="0"/>
        <w:ind w:firstLine="420" w:firstLineChars="200"/>
        <w:jc w:val="both"/>
        <w:rPr>
          <w:rFonts w:hint="eastAsia" w:ascii="宋体" w:hAnsi="宋体" w:eastAsia="宋体" w:cs="宋体"/>
          <w:kern w:val="2"/>
          <w:sz w:val="21"/>
          <w:szCs w:val="21"/>
          <w:lang w:eastAsia="zh-CN"/>
        </w:rPr>
      </w:pP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以上企业，不属于大企业的分支机构，不存在控股股东为大企业的情形，也不存在与大企业的负责人为同一人的情形。</w:t>
      </w:r>
    </w:p>
    <w:p>
      <w:pPr>
        <w:widowControl w:val="0"/>
        <w:ind w:firstLine="420" w:firstLineChars="200"/>
        <w:jc w:val="both"/>
        <w:rPr>
          <w:rFonts w:hint="eastAsia" w:ascii="宋体" w:hAnsi="宋体" w:eastAsia="宋体" w:cs="宋体"/>
          <w:kern w:val="2"/>
          <w:sz w:val="21"/>
          <w:szCs w:val="21"/>
          <w:lang w:eastAsia="zh-CN"/>
        </w:rPr>
      </w:pPr>
      <w:bookmarkStart w:id="42" w:name="_Hlk73562203"/>
      <w:r>
        <w:rPr>
          <w:rFonts w:hint="eastAsia" w:ascii="宋体" w:hAnsi="宋体" w:eastAsia="宋体" w:cs="宋体"/>
          <w:kern w:val="2"/>
          <w:sz w:val="21"/>
          <w:szCs w:val="21"/>
          <w:lang w:eastAsia="zh-CN"/>
        </w:rPr>
        <w:t>本投标人对上述声明内容的真实性负责。如有虚假，将依法承担相应责任。</w:t>
      </w:r>
    </w:p>
    <w:p>
      <w:pPr>
        <w:widowControl w:val="0"/>
        <w:ind w:firstLine="420" w:firstLineChars="200"/>
        <w:jc w:val="both"/>
        <w:rPr>
          <w:rFonts w:eastAsia="宋体"/>
          <w:kern w:val="2"/>
          <w:lang w:eastAsia="zh-CN"/>
        </w:rPr>
      </w:pPr>
      <w:r>
        <w:rPr>
          <w:rFonts w:hint="eastAsia" w:ascii="宋体" w:hAnsi="宋体" w:eastAsia="宋体" w:cs="宋体"/>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2"/>
    </w:p>
    <w:p>
      <w:pPr>
        <w:widowControl w:val="0"/>
        <w:jc w:val="both"/>
        <w:rPr>
          <w:rFonts w:hint="eastAsia" w:ascii="宋体" w:hAnsi="宋体" w:eastAsia="宋体"/>
          <w:bCs/>
          <w:color w:val="FF0000"/>
          <w:sz w:val="21"/>
          <w:szCs w:val="21"/>
          <w:lang w:eastAsia="zh-CN"/>
        </w:rPr>
      </w:pPr>
    </w:p>
    <w:p>
      <w:pPr>
        <w:widowControl w:val="0"/>
        <w:jc w:val="both"/>
        <w:rPr>
          <w:rFonts w:eastAsia="宋体"/>
          <w:kern w:val="2"/>
          <w:sz w:val="21"/>
          <w:lang w:eastAsia="zh-CN"/>
        </w:rPr>
      </w:pPr>
    </w:p>
    <w:p>
      <w:pPr>
        <w:widowControl w:val="0"/>
        <w:ind w:firstLine="420" w:firstLineChars="200"/>
        <w:jc w:val="both"/>
        <w:rPr>
          <w:rFonts w:eastAsia="宋体"/>
          <w:kern w:val="2"/>
          <w:sz w:val="21"/>
          <w:lang w:eastAsia="zh-CN"/>
        </w:rPr>
      </w:pPr>
    </w:p>
    <w:p>
      <w:pPr>
        <w:widowControl w:val="0"/>
        <w:jc w:val="center"/>
        <w:outlineLvl w:val="3"/>
        <w:rPr>
          <w:rFonts w:eastAsia="宋体"/>
          <w:b/>
          <w:kern w:val="2"/>
          <w:lang w:eastAsia="zh-CN"/>
        </w:rPr>
      </w:pPr>
      <w:r>
        <w:rPr>
          <w:rFonts w:hint="eastAsia" w:eastAsia="宋体"/>
          <w:b/>
          <w:kern w:val="2"/>
          <w:lang w:eastAsia="zh-CN"/>
        </w:rPr>
        <w:t>2、残疾人福利性单位声明函（工程类）</w:t>
      </w:r>
    </w:p>
    <w:p>
      <w:pPr>
        <w:widowControl w:val="0"/>
        <w:jc w:val="both"/>
        <w:rPr>
          <w:rFonts w:eastAsia="宋体"/>
          <w:b/>
          <w:bCs/>
          <w:kern w:val="2"/>
          <w:sz w:val="21"/>
          <w:lang w:eastAsia="zh-CN"/>
        </w:rPr>
      </w:pPr>
    </w:p>
    <w:p>
      <w:pPr>
        <w:widowControl w:val="0"/>
        <w:ind w:firstLine="420" w:firstLineChars="200"/>
        <w:jc w:val="both"/>
        <w:rPr>
          <w:rFonts w:hint="eastAsia" w:ascii="宋体" w:hAnsi="宋体" w:eastAsia="宋体" w:cs="宋体"/>
          <w:kern w:val="2"/>
          <w:sz w:val="21"/>
          <w:szCs w:val="21"/>
          <w:lang w:eastAsia="zh-CN"/>
        </w:rPr>
      </w:pPr>
      <w:bookmarkStart w:id="43" w:name="_Hlk73562331"/>
      <w:bookmarkStart w:id="44" w:name="_Hlk73562245"/>
      <w:r>
        <w:rPr>
          <w:rFonts w:hint="eastAsia" w:ascii="宋体" w:hAnsi="宋体" w:eastAsia="宋体" w:cs="宋体"/>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单位的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项目采购活动，</w:t>
      </w:r>
      <w:r>
        <w:rPr>
          <w:rFonts w:hint="eastAsia" w:ascii="宋体" w:hAnsi="宋体" w:eastAsia="宋体" w:cs="宋体"/>
          <w:kern w:val="2"/>
          <w:sz w:val="21"/>
          <w:szCs w:val="21"/>
          <w:lang w:eastAsia="zh-CN" w:bidi="ar"/>
        </w:rPr>
        <w:t>并由本单位承担工程</w:t>
      </w:r>
      <w:r>
        <w:rPr>
          <w:rFonts w:hint="eastAsia" w:ascii="宋体" w:hAnsi="宋体" w:eastAsia="宋体" w:cs="宋体"/>
          <w:kern w:val="2"/>
          <w:sz w:val="21"/>
          <w:szCs w:val="21"/>
          <w:lang w:eastAsia="zh-CN"/>
        </w:rPr>
        <w:t>。</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43"/>
    </w:p>
    <w:bookmarkEnd w:id="44"/>
    <w:p>
      <w:pPr>
        <w:widowControl w:val="0"/>
        <w:ind w:firstLine="420" w:firstLineChars="200"/>
        <w:jc w:val="both"/>
        <w:rPr>
          <w:rFonts w:hint="eastAsia" w:ascii="宋体" w:hAnsi="宋体" w:eastAsia="宋体"/>
          <w:kern w:val="2"/>
          <w:sz w:val="21"/>
          <w:szCs w:val="21"/>
          <w:lang w:eastAsia="zh-CN"/>
        </w:rPr>
      </w:pPr>
    </w:p>
    <w:p>
      <w:pPr>
        <w:widowControl w:val="0"/>
        <w:ind w:firstLine="420" w:firstLineChars="200"/>
        <w:jc w:val="both"/>
        <w:rPr>
          <w:rFonts w:hint="eastAsia" w:ascii="宋体" w:hAnsi="宋体" w:eastAsia="宋体"/>
          <w:kern w:val="2"/>
          <w:sz w:val="21"/>
          <w:szCs w:val="21"/>
          <w:lang w:eastAsia="zh-CN"/>
        </w:rPr>
      </w:pPr>
    </w:p>
    <w:p>
      <w:pPr>
        <w:widowControl w:val="0"/>
        <w:jc w:val="center"/>
        <w:outlineLvl w:val="3"/>
        <w:rPr>
          <w:rFonts w:eastAsia="宋体"/>
          <w:b/>
          <w:kern w:val="2"/>
          <w:lang w:eastAsia="zh-CN"/>
        </w:rPr>
      </w:pPr>
      <w:r>
        <w:rPr>
          <w:rFonts w:hint="eastAsia" w:eastAsia="宋体"/>
          <w:b/>
          <w:kern w:val="2"/>
          <w:lang w:eastAsia="zh-CN"/>
        </w:rPr>
        <w:t>3、监狱企业声明函【工程类，监狱企业的供应商如需享受优惠政策，还须另行提供省级以上监狱管理局、戒毒管理局（含新疆生产建设兵团）出具的监狱企业证明文件】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本投标人郑重声明，根据《财政部司法部关于政府采购支持监狱企业发展有关问题的通知》（财库〔</w:t>
      </w:r>
      <w:r>
        <w:rPr>
          <w:rFonts w:ascii="宋体" w:hAnsi="宋体" w:eastAsia="宋体"/>
          <w:kern w:val="2"/>
          <w:sz w:val="21"/>
          <w:szCs w:val="21"/>
          <w:lang w:eastAsia="zh-CN"/>
        </w:rPr>
        <w:t>2014</w:t>
      </w:r>
      <w:r>
        <w:rPr>
          <w:rFonts w:hint="eastAsia" w:ascii="宋体" w:hAnsi="宋体" w:eastAsia="宋体"/>
          <w:kern w:val="2"/>
          <w:sz w:val="21"/>
          <w:szCs w:val="21"/>
          <w:lang w:eastAsia="zh-CN"/>
        </w:rPr>
        <w:t>〕</w:t>
      </w:r>
      <w:r>
        <w:rPr>
          <w:rFonts w:ascii="宋体" w:hAnsi="宋体" w:eastAsia="宋体"/>
          <w:kern w:val="2"/>
          <w:sz w:val="21"/>
          <w:szCs w:val="21"/>
          <w:lang w:eastAsia="zh-CN"/>
        </w:rPr>
        <w:t>68</w:t>
      </w:r>
      <w:r>
        <w:rPr>
          <w:rFonts w:hint="eastAsia" w:ascii="宋体" w:hAnsi="宋体" w:eastAsia="宋体"/>
          <w:kern w:val="2"/>
          <w:sz w:val="21"/>
          <w:szCs w:val="21"/>
          <w:lang w:eastAsia="zh-CN"/>
        </w:rPr>
        <w:t>号）的规定，本投标人</w:t>
      </w:r>
      <w:r>
        <w:rPr>
          <w:rFonts w:ascii="宋体" w:hAnsi="宋体" w:eastAsia="宋体" w:cstheme="minorBidi"/>
          <w:kern w:val="2"/>
          <w:sz w:val="21"/>
          <w:szCs w:val="21"/>
          <w:lang w:eastAsia="zh-CN"/>
        </w:rPr>
        <w:t>参加</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采购人</w:t>
      </w:r>
      <w:r>
        <w:rPr>
          <w:rFonts w:ascii="宋体" w:hAnsi="宋体" w:eastAsia="宋体"/>
          <w:b/>
          <w:bCs/>
          <w:i/>
          <w:iCs/>
          <w:kern w:val="2"/>
          <w:sz w:val="21"/>
          <w:szCs w:val="21"/>
          <w:u w:val="single"/>
          <w:lang w:eastAsia="zh-CN"/>
        </w:rPr>
        <w:t>名称）</w:t>
      </w:r>
      <w:r>
        <w:rPr>
          <w:rFonts w:ascii="宋体" w:hAnsi="宋体" w:eastAsia="宋体"/>
          <w:kern w:val="2"/>
          <w:sz w:val="21"/>
          <w:szCs w:val="21"/>
          <w:lang w:eastAsia="zh-CN"/>
        </w:rPr>
        <w:t>的</w:t>
      </w:r>
      <w:r>
        <w:rPr>
          <w:rFonts w:ascii="宋体" w:hAnsi="宋体" w:eastAsia="宋体"/>
          <w:b/>
          <w:bCs/>
          <w:i/>
          <w:iCs/>
          <w:kern w:val="2"/>
          <w:sz w:val="21"/>
          <w:szCs w:val="21"/>
          <w:u w:val="single"/>
          <w:lang w:eastAsia="zh-CN"/>
        </w:rPr>
        <w:t>（项目名称）</w:t>
      </w:r>
      <w:r>
        <w:rPr>
          <w:rFonts w:ascii="宋体" w:hAnsi="宋体" w:eastAsia="宋体"/>
          <w:kern w:val="2"/>
          <w:sz w:val="21"/>
          <w:szCs w:val="21"/>
          <w:lang w:eastAsia="zh-CN"/>
        </w:rPr>
        <w:t>采购活动，</w:t>
      </w:r>
      <w:r>
        <w:rPr>
          <w:rFonts w:hint="eastAsia" w:ascii="宋体" w:hAnsi="宋体" w:eastAsia="宋体" w:cs="宋体"/>
          <w:kern w:val="2"/>
          <w:sz w:val="21"/>
          <w:szCs w:val="21"/>
          <w:lang w:eastAsia="zh-CN" w:bidi="ar"/>
        </w:rPr>
        <w:t>并由本单位承担工程</w:t>
      </w:r>
      <w:r>
        <w:rPr>
          <w:rFonts w:ascii="宋体" w:hAnsi="宋体" w:eastAsia="宋体"/>
          <w:kern w:val="2"/>
          <w:sz w:val="21"/>
          <w:szCs w:val="21"/>
          <w:lang w:eastAsia="zh-CN"/>
        </w:rPr>
        <w:t>。相关</w:t>
      </w:r>
      <w:r>
        <w:rPr>
          <w:rFonts w:hint="eastAsia" w:ascii="宋体" w:hAnsi="宋体" w:eastAsia="宋体"/>
          <w:kern w:val="2"/>
          <w:sz w:val="21"/>
          <w:szCs w:val="21"/>
          <w:lang w:eastAsia="zh-CN"/>
        </w:rPr>
        <w:t>监狱企业</w:t>
      </w:r>
      <w:r>
        <w:rPr>
          <w:rFonts w:ascii="宋体" w:hAnsi="宋体" w:eastAsia="宋体"/>
          <w:kern w:val="2"/>
          <w:sz w:val="21"/>
          <w:szCs w:val="21"/>
          <w:lang w:eastAsia="zh-CN"/>
        </w:rPr>
        <w:t>的具体情况如下：</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ascii="宋体" w:hAnsi="宋体" w:eastAsia="宋体"/>
          <w:b/>
          <w:bCs/>
          <w:i/>
          <w:iCs/>
          <w:kern w:val="2"/>
          <w:sz w:val="21"/>
          <w:szCs w:val="21"/>
          <w:u w:val="single"/>
          <w:lang w:eastAsia="zh-CN"/>
        </w:rPr>
        <w:t xml:space="preserve"> </w:t>
      </w:r>
      <w:r>
        <w:rPr>
          <w:rFonts w:hint="eastAsia" w:ascii="宋体" w:hAnsi="宋体" w:eastAsia="宋体"/>
          <w:b/>
          <w:bCs/>
          <w:i/>
          <w:iCs/>
          <w:kern w:val="2"/>
          <w:sz w:val="21"/>
          <w:szCs w:val="21"/>
          <w:u w:val="single"/>
          <w:lang w:eastAsia="zh-CN"/>
        </w:rPr>
        <w:t xml:space="preserve">   </w:t>
      </w:r>
      <w:r>
        <w:rPr>
          <w:rFonts w:ascii="宋体" w:hAnsi="宋体" w:eastAsia="宋体"/>
          <w:b/>
          <w:bCs/>
          <w:i/>
          <w:iCs/>
          <w:kern w:val="2"/>
          <w:sz w:val="21"/>
          <w:szCs w:val="21"/>
          <w:u w:val="single"/>
          <w:lang w:eastAsia="zh-CN"/>
        </w:rPr>
        <w:t>（标的名称）</w:t>
      </w:r>
      <w:r>
        <w:rPr>
          <w:rFonts w:hint="eastAsia" w:ascii="宋体" w:hAnsi="宋体" w:eastAsia="宋体"/>
          <w:b/>
          <w:bCs/>
          <w:i/>
          <w:iCs/>
          <w:kern w:val="2"/>
          <w:sz w:val="21"/>
          <w:szCs w:val="21"/>
          <w:u w:val="single"/>
          <w:lang w:eastAsia="zh-CN"/>
        </w:rPr>
        <w:t xml:space="preserve">    </w:t>
      </w:r>
      <w:r>
        <w:rPr>
          <w:rFonts w:hint="eastAsia" w:ascii="宋体" w:hAnsi="宋体" w:eastAsia="宋体"/>
          <w:kern w:val="2"/>
          <w:sz w:val="21"/>
          <w:szCs w:val="21"/>
          <w:lang w:eastAsia="zh-CN"/>
        </w:rPr>
        <w:t>，承建企业</w:t>
      </w:r>
      <w:r>
        <w:rPr>
          <w:rFonts w:ascii="宋体" w:hAnsi="宋体" w:eastAsia="宋体"/>
          <w:kern w:val="2"/>
          <w:sz w:val="21"/>
          <w:szCs w:val="21"/>
          <w:lang w:eastAsia="zh-CN"/>
        </w:rPr>
        <w:t>为</w:t>
      </w:r>
      <w:r>
        <w:rPr>
          <w:rFonts w:hint="eastAsia" w:ascii="宋体" w:hAnsi="宋体" w:eastAsia="宋体"/>
          <w:kern w:val="2"/>
          <w:sz w:val="21"/>
          <w:szCs w:val="21"/>
          <w:u w:val="single"/>
          <w:lang w:eastAsia="zh-CN"/>
        </w:rPr>
        <w:t xml:space="preserve">    </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企业</w:t>
      </w:r>
      <w:r>
        <w:rPr>
          <w:rFonts w:ascii="宋体" w:hAnsi="宋体" w:eastAsia="宋体"/>
          <w:b/>
          <w:bCs/>
          <w:i/>
          <w:iCs/>
          <w:kern w:val="2"/>
          <w:sz w:val="21"/>
          <w:szCs w:val="21"/>
          <w:u w:val="single"/>
          <w:lang w:eastAsia="zh-CN"/>
        </w:rPr>
        <w:t>名称）</w:t>
      </w:r>
      <w:r>
        <w:rPr>
          <w:rFonts w:hint="eastAsia" w:ascii="宋体" w:hAnsi="宋体" w:eastAsia="宋体"/>
          <w:b/>
          <w:bCs/>
          <w:i/>
          <w:iCs/>
          <w:kern w:val="2"/>
          <w:sz w:val="21"/>
          <w:szCs w:val="21"/>
          <w:u w:val="single"/>
          <w:lang w:eastAsia="zh-CN"/>
        </w:rPr>
        <w:t xml:space="preserve">    </w:t>
      </w:r>
      <w:r>
        <w:rPr>
          <w:rFonts w:ascii="宋体" w:hAnsi="宋体" w:eastAsia="宋体"/>
          <w:kern w:val="2"/>
          <w:sz w:val="21"/>
          <w:szCs w:val="21"/>
          <w:lang w:eastAsia="zh-CN"/>
        </w:rPr>
        <w:t>，属于</w:t>
      </w:r>
      <w:r>
        <w:rPr>
          <w:rFonts w:hint="eastAsia" w:ascii="宋体" w:hAnsi="宋体" w:eastAsia="宋体"/>
          <w:kern w:val="2"/>
          <w:sz w:val="21"/>
          <w:szCs w:val="21"/>
          <w:u w:val="single"/>
          <w:lang w:eastAsia="zh-CN"/>
        </w:rPr>
        <w:t xml:space="preserve">  </w:t>
      </w:r>
      <w:r>
        <w:rPr>
          <w:rFonts w:hint="eastAsia" w:ascii="宋体" w:hAnsi="宋体" w:eastAsia="宋体"/>
          <w:b/>
          <w:bCs/>
          <w:kern w:val="2"/>
          <w:sz w:val="21"/>
          <w:szCs w:val="21"/>
          <w:u w:val="single"/>
          <w:lang w:eastAsia="zh-CN"/>
        </w:rPr>
        <w:t xml:space="preserve">监狱企业  </w:t>
      </w:r>
      <w:r>
        <w:rPr>
          <w:rFonts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ascii="宋体" w:hAnsi="宋体" w:eastAsia="宋体"/>
          <w:b/>
          <w:bCs/>
          <w:i/>
          <w:iCs/>
          <w:kern w:val="2"/>
          <w:sz w:val="21"/>
          <w:szCs w:val="21"/>
          <w:u w:val="single"/>
          <w:lang w:eastAsia="zh-CN"/>
        </w:rPr>
        <w:t xml:space="preserve"> </w:t>
      </w:r>
      <w:r>
        <w:rPr>
          <w:rFonts w:hint="eastAsia" w:ascii="宋体" w:hAnsi="宋体" w:eastAsia="宋体"/>
          <w:b/>
          <w:bCs/>
          <w:i/>
          <w:iCs/>
          <w:kern w:val="2"/>
          <w:sz w:val="21"/>
          <w:szCs w:val="21"/>
          <w:u w:val="single"/>
          <w:lang w:eastAsia="zh-CN"/>
        </w:rPr>
        <w:t xml:space="preserve">   </w:t>
      </w:r>
      <w:r>
        <w:rPr>
          <w:rFonts w:ascii="宋体" w:hAnsi="宋体" w:eastAsia="宋体"/>
          <w:b/>
          <w:bCs/>
          <w:i/>
          <w:iCs/>
          <w:kern w:val="2"/>
          <w:sz w:val="21"/>
          <w:szCs w:val="21"/>
          <w:u w:val="single"/>
          <w:lang w:eastAsia="zh-CN"/>
        </w:rPr>
        <w:t>（标的名称）</w:t>
      </w:r>
      <w:r>
        <w:rPr>
          <w:rFonts w:hint="eastAsia" w:ascii="宋体" w:hAnsi="宋体" w:eastAsia="宋体"/>
          <w:b/>
          <w:bCs/>
          <w:i/>
          <w:iCs/>
          <w:kern w:val="2"/>
          <w:sz w:val="21"/>
          <w:szCs w:val="21"/>
          <w:u w:val="single"/>
          <w:lang w:eastAsia="zh-CN"/>
        </w:rPr>
        <w:t xml:space="preserve">    </w:t>
      </w:r>
      <w:r>
        <w:rPr>
          <w:rFonts w:hint="eastAsia" w:ascii="宋体" w:hAnsi="宋体" w:eastAsia="宋体"/>
          <w:kern w:val="2"/>
          <w:sz w:val="21"/>
          <w:szCs w:val="21"/>
          <w:lang w:eastAsia="zh-CN"/>
        </w:rPr>
        <w:t>，承建企业</w:t>
      </w:r>
      <w:r>
        <w:rPr>
          <w:rFonts w:ascii="宋体" w:hAnsi="宋体" w:eastAsia="宋体"/>
          <w:kern w:val="2"/>
          <w:sz w:val="21"/>
          <w:szCs w:val="21"/>
          <w:lang w:eastAsia="zh-CN"/>
        </w:rPr>
        <w:t>为</w:t>
      </w:r>
      <w:r>
        <w:rPr>
          <w:rFonts w:hint="eastAsia" w:ascii="宋体" w:hAnsi="宋体" w:eastAsia="宋体"/>
          <w:kern w:val="2"/>
          <w:sz w:val="21"/>
          <w:szCs w:val="21"/>
          <w:u w:val="single"/>
          <w:lang w:eastAsia="zh-CN"/>
        </w:rPr>
        <w:t xml:space="preserve">    </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企业</w:t>
      </w:r>
      <w:r>
        <w:rPr>
          <w:rFonts w:ascii="宋体" w:hAnsi="宋体" w:eastAsia="宋体"/>
          <w:b/>
          <w:bCs/>
          <w:i/>
          <w:iCs/>
          <w:kern w:val="2"/>
          <w:sz w:val="21"/>
          <w:szCs w:val="21"/>
          <w:u w:val="single"/>
          <w:lang w:eastAsia="zh-CN"/>
        </w:rPr>
        <w:t>名称）</w:t>
      </w:r>
      <w:r>
        <w:rPr>
          <w:rFonts w:hint="eastAsia" w:ascii="宋体" w:hAnsi="宋体" w:eastAsia="宋体"/>
          <w:b/>
          <w:bCs/>
          <w:i/>
          <w:iCs/>
          <w:kern w:val="2"/>
          <w:sz w:val="21"/>
          <w:szCs w:val="21"/>
          <w:u w:val="single"/>
          <w:lang w:eastAsia="zh-CN"/>
        </w:rPr>
        <w:t xml:space="preserve">    </w:t>
      </w:r>
      <w:r>
        <w:rPr>
          <w:rFonts w:ascii="宋体" w:hAnsi="宋体" w:eastAsia="宋体"/>
          <w:kern w:val="2"/>
          <w:sz w:val="21"/>
          <w:szCs w:val="21"/>
          <w:lang w:eastAsia="zh-CN"/>
        </w:rPr>
        <w:t>，属于</w:t>
      </w:r>
      <w:r>
        <w:rPr>
          <w:rFonts w:hint="eastAsia" w:ascii="宋体" w:hAnsi="宋体" w:eastAsia="宋体"/>
          <w:kern w:val="2"/>
          <w:sz w:val="21"/>
          <w:szCs w:val="21"/>
          <w:u w:val="single"/>
          <w:lang w:eastAsia="zh-CN"/>
        </w:rPr>
        <w:t xml:space="preserve">  </w:t>
      </w:r>
      <w:r>
        <w:rPr>
          <w:rFonts w:hint="eastAsia" w:ascii="宋体" w:hAnsi="宋体" w:eastAsia="宋体"/>
          <w:b/>
          <w:bCs/>
          <w:kern w:val="2"/>
          <w:sz w:val="21"/>
          <w:szCs w:val="21"/>
          <w:u w:val="single"/>
          <w:lang w:eastAsia="zh-CN"/>
        </w:rPr>
        <w:t xml:space="preserve">监狱企业  </w:t>
      </w:r>
      <w:r>
        <w:rPr>
          <w:rFonts w:hint="eastAsia"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cstheme="minorBidi"/>
          <w:kern w:val="2"/>
          <w:sz w:val="21"/>
          <w:szCs w:val="21"/>
          <w:lang w:eastAsia="zh-CN"/>
        </w:rPr>
        <w:t>本</w:t>
      </w:r>
      <w:r>
        <w:rPr>
          <w:rFonts w:hint="eastAsia" w:ascii="宋体" w:hAnsi="宋体" w:eastAsia="宋体" w:cstheme="minorBidi"/>
          <w:kern w:val="2"/>
          <w:sz w:val="21"/>
          <w:szCs w:val="21"/>
          <w:lang w:eastAsia="zh-CN"/>
        </w:rPr>
        <w:t>投标人</w:t>
      </w:r>
      <w:r>
        <w:rPr>
          <w:rFonts w:ascii="宋体" w:hAnsi="宋体" w:eastAsia="宋体"/>
          <w:kern w:val="2"/>
          <w:sz w:val="21"/>
          <w:szCs w:val="21"/>
          <w:lang w:eastAsia="zh-CN"/>
        </w:rPr>
        <w:t>对上述声明内容的真实性负责。如有虚假，将依法承担相应责任。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附：省级以上监狱管理局、戒毒管理局（含新疆生产建设兵团）出具的监狱企业证明文件。    </w:t>
      </w:r>
    </w:p>
    <w:p>
      <w:pPr>
        <w:widowControl w:val="0"/>
        <w:jc w:val="both"/>
        <w:outlineLvl w:val="3"/>
        <w:rPr>
          <w:rFonts w:hint="eastAsia" w:ascii="黑体" w:hAnsi="宋体" w:eastAsia="黑体"/>
          <w:bCs/>
          <w:szCs w:val="32"/>
          <w:lang w:eastAsia="zh-CN"/>
        </w:rPr>
      </w:pPr>
      <w:r>
        <w:rPr>
          <w:rFonts w:hint="eastAsia" w:ascii="黑体" w:hAnsi="宋体" w:eastAsia="黑体"/>
          <w:bCs/>
          <w:szCs w:val="32"/>
          <w:lang w:eastAsia="zh-CN"/>
        </w:rPr>
        <w:t>（三）供应商基本情况表</w:t>
      </w:r>
    </w:p>
    <w:p>
      <w:pPr>
        <w:widowControl w:val="0"/>
        <w:jc w:val="left"/>
        <w:rPr>
          <w:rFonts w:eastAsia="宋体"/>
          <w:kern w:val="2"/>
          <w:sz w:val="21"/>
          <w:szCs w:val="21"/>
          <w:lang w:eastAsia="zh-CN"/>
        </w:rPr>
      </w:pPr>
    </w:p>
    <w:p>
      <w:pPr>
        <w:widowControl w:val="0"/>
        <w:adjustRightInd w:val="0"/>
        <w:spacing w:line="360" w:lineRule="auto"/>
        <w:jc w:val="center"/>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1.《供应商基本情况表》</w:t>
      </w:r>
    </w:p>
    <w:p>
      <w:pPr>
        <w:widowControl w:val="0"/>
        <w:adjustRightInd w:val="0"/>
        <w:snapToGrid w:val="0"/>
        <w:spacing w:line="360" w:lineRule="auto"/>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填表单位</w:t>
      </w:r>
      <w:bookmarkStart w:id="45" w:name="_Hlk189743140"/>
      <w:r>
        <w:rPr>
          <w:rFonts w:hint="eastAsia" w:ascii="宋体" w:hAnsi="宋体" w:eastAsia="宋体" w:cs="宋体"/>
          <w:kern w:val="2"/>
          <w:sz w:val="21"/>
          <w:szCs w:val="21"/>
          <w:lang w:eastAsia="zh-CN"/>
        </w:rPr>
        <w:t>（</w:t>
      </w:r>
      <w:r>
        <w:rPr>
          <w:rFonts w:hint="eastAsia" w:ascii="宋体" w:hAnsi="宋体" w:eastAsia="宋体" w:cs="宋体"/>
          <w:b/>
          <w:bCs/>
          <w:color w:val="FF0000"/>
          <w:kern w:val="2"/>
          <w:sz w:val="21"/>
          <w:szCs w:val="21"/>
          <w:lang w:eastAsia="zh-CN"/>
        </w:rPr>
        <w:t>必填项</w:t>
      </w:r>
      <w:r>
        <w:rPr>
          <w:rFonts w:hint="eastAsia" w:ascii="宋体" w:hAnsi="宋体" w:eastAsia="宋体" w:cs="宋体"/>
          <w:kern w:val="2"/>
          <w:sz w:val="21"/>
          <w:szCs w:val="21"/>
          <w:lang w:eastAsia="zh-CN"/>
        </w:rPr>
        <w:t>）</w:t>
      </w:r>
      <w:bookmarkEnd w:id="45"/>
      <w:r>
        <w:rPr>
          <w:rFonts w:hint="eastAsia" w:ascii="宋体" w:hAnsi="宋体" w:eastAsia="宋体" w:cs="宋体"/>
          <w:kern w:val="2"/>
          <w:sz w:val="21"/>
          <w:szCs w:val="21"/>
          <w:lang w:eastAsia="zh-CN"/>
        </w:rPr>
        <w:t>：</w:t>
      </w:r>
    </w:p>
    <w:p>
      <w:pPr>
        <w:widowControl w:val="0"/>
        <w:adjustRightInd w:val="0"/>
        <w:snapToGrid w:val="0"/>
        <w:spacing w:line="360" w:lineRule="auto"/>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填表日期（</w:t>
      </w:r>
      <w:r>
        <w:rPr>
          <w:rFonts w:hint="eastAsia" w:ascii="宋体" w:hAnsi="宋体" w:eastAsia="宋体" w:cs="宋体"/>
          <w:b/>
          <w:bCs/>
          <w:color w:val="FF0000"/>
          <w:kern w:val="2"/>
          <w:sz w:val="21"/>
          <w:szCs w:val="21"/>
          <w:lang w:eastAsia="zh-CN"/>
        </w:rPr>
        <w:t>必填项</w:t>
      </w:r>
      <w:r>
        <w:rPr>
          <w:rFonts w:hint="eastAsia" w:ascii="宋体" w:hAnsi="宋体" w:eastAsia="宋体" w:cs="宋体"/>
          <w:kern w:val="2"/>
          <w:sz w:val="21"/>
          <w:szCs w:val="21"/>
          <w:lang w:eastAsia="zh-CN"/>
        </w:rPr>
        <w:t>）：        年     月      日</w:t>
      </w:r>
    </w:p>
    <w:tbl>
      <w:tblPr>
        <w:tblStyle w:val="13"/>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0"/>
        <w:gridCol w:w="1176"/>
        <w:gridCol w:w="935"/>
        <w:gridCol w:w="877"/>
        <w:gridCol w:w="571"/>
        <w:gridCol w:w="1384"/>
        <w:gridCol w:w="1353"/>
        <w:gridCol w:w="13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116" w:type="pct"/>
            <w:gridSpan w:val="2"/>
            <w:vAlign w:val="center"/>
          </w:tcPr>
          <w:p>
            <w:pPr>
              <w:widowControl w:val="0"/>
              <w:adjustRightInd w:val="0"/>
              <w:snapToGrid w:val="0"/>
              <w:jc w:val="center"/>
              <w:rPr>
                <w:rFonts w:hint="eastAsia" w:ascii="宋体" w:hAnsi="宋体" w:eastAsia="宋体" w:cs="宋体"/>
                <w:b/>
                <w:bCs/>
                <w:color w:val="FF0000"/>
                <w:spacing w:val="-4"/>
                <w:kern w:val="2"/>
                <w:sz w:val="21"/>
                <w:szCs w:val="21"/>
              </w:rPr>
            </w:pPr>
            <w:r>
              <w:rPr>
                <w:rFonts w:hint="eastAsia" w:ascii="宋体" w:hAnsi="宋体" w:eastAsia="宋体" w:cs="宋体"/>
                <w:b/>
                <w:bCs/>
                <w:color w:val="FF0000"/>
                <w:spacing w:val="-4"/>
                <w:kern w:val="2"/>
                <w:sz w:val="21"/>
                <w:szCs w:val="21"/>
              </w:rPr>
              <w:t>采购人</w:t>
            </w:r>
          </w:p>
          <w:p>
            <w:pPr>
              <w:widowControl w:val="0"/>
              <w:adjustRightInd w:val="0"/>
              <w:snapToGrid w:val="0"/>
              <w:jc w:val="center"/>
              <w:rPr>
                <w:rFonts w:hint="eastAsia" w:ascii="宋体" w:hAnsi="宋体" w:eastAsia="宋体" w:cs="宋体"/>
                <w:kern w:val="2"/>
                <w:sz w:val="21"/>
                <w:szCs w:val="21"/>
              </w:rPr>
            </w:pPr>
            <w:r>
              <w:rPr>
                <w:rFonts w:hint="eastAsia" w:ascii="宋体" w:hAnsi="宋体" w:eastAsia="宋体" w:cs="宋体"/>
                <w:b/>
                <w:bCs/>
                <w:color w:val="FF0000"/>
                <w:spacing w:val="-4"/>
                <w:kern w:val="2"/>
                <w:sz w:val="21"/>
                <w:szCs w:val="21"/>
              </w:rPr>
              <w:t>（必填项）</w:t>
            </w:r>
          </w:p>
        </w:tc>
        <w:tc>
          <w:tcPr>
            <w:tcW w:w="1089" w:type="pct"/>
            <w:gridSpan w:val="2"/>
            <w:vAlign w:val="center"/>
          </w:tcPr>
          <w:p>
            <w:pPr>
              <w:widowControl w:val="0"/>
              <w:adjustRightInd w:val="0"/>
              <w:snapToGrid w:val="0"/>
              <w:jc w:val="both"/>
              <w:rPr>
                <w:rFonts w:hint="eastAsia" w:ascii="宋体" w:hAnsi="宋体" w:eastAsia="宋体" w:cs="宋体"/>
                <w:kern w:val="2"/>
                <w:sz w:val="21"/>
                <w:szCs w:val="21"/>
                <w:lang w:eastAsia="zh-CN"/>
              </w:rPr>
            </w:pPr>
          </w:p>
        </w:tc>
        <w:tc>
          <w:tcPr>
            <w:tcW w:w="1175" w:type="pct"/>
            <w:gridSpan w:val="2"/>
            <w:vAlign w:val="center"/>
          </w:tcPr>
          <w:p>
            <w:pPr>
              <w:widowControl w:val="0"/>
              <w:adjustRightInd w:val="0"/>
              <w:snapToGrid w:val="0"/>
              <w:jc w:val="center"/>
              <w:rPr>
                <w:rFonts w:hint="eastAsia" w:ascii="宋体" w:hAnsi="宋体" w:eastAsia="宋体" w:cs="宋体"/>
                <w:b/>
                <w:bCs/>
                <w:color w:val="FF0000"/>
                <w:spacing w:val="-4"/>
                <w:kern w:val="2"/>
                <w:sz w:val="21"/>
                <w:szCs w:val="21"/>
              </w:rPr>
            </w:pPr>
            <w:r>
              <w:rPr>
                <w:rFonts w:hint="eastAsia" w:ascii="宋体" w:hAnsi="宋体" w:eastAsia="宋体" w:cs="宋体"/>
                <w:b/>
                <w:bCs/>
                <w:color w:val="FF0000"/>
                <w:spacing w:val="-4"/>
                <w:kern w:val="2"/>
                <w:sz w:val="21"/>
                <w:szCs w:val="21"/>
              </w:rPr>
              <w:t>项目名称</w:t>
            </w:r>
          </w:p>
          <w:p>
            <w:pPr>
              <w:widowControl w:val="0"/>
              <w:adjustRightInd w:val="0"/>
              <w:snapToGrid w:val="0"/>
              <w:jc w:val="center"/>
              <w:rPr>
                <w:rFonts w:hint="eastAsia" w:ascii="宋体" w:hAnsi="宋体" w:eastAsia="宋体" w:cs="宋体"/>
                <w:spacing w:val="-3"/>
                <w:kern w:val="2"/>
                <w:sz w:val="21"/>
                <w:szCs w:val="21"/>
                <w:lang w:eastAsia="zh-CN"/>
              </w:rPr>
            </w:pPr>
            <w:r>
              <w:rPr>
                <w:rFonts w:hint="eastAsia" w:ascii="宋体" w:hAnsi="宋体" w:eastAsia="宋体" w:cs="宋体"/>
                <w:b/>
                <w:bCs/>
                <w:color w:val="FF0000"/>
                <w:spacing w:val="-4"/>
                <w:kern w:val="2"/>
                <w:sz w:val="21"/>
                <w:szCs w:val="21"/>
              </w:rPr>
              <w:t>（必填项）</w:t>
            </w:r>
          </w:p>
        </w:tc>
        <w:tc>
          <w:tcPr>
            <w:tcW w:w="1619" w:type="pct"/>
            <w:gridSpan w:val="2"/>
            <w:vAlign w:val="center"/>
          </w:tcPr>
          <w:p>
            <w:pPr>
              <w:widowControl w:val="0"/>
              <w:adjustRightInd w:val="0"/>
              <w:snapToGrid w:val="0"/>
              <w:jc w:val="both"/>
              <w:rPr>
                <w:rFonts w:hint="eastAsia" w:ascii="宋体" w:hAnsi="宋体" w:eastAsia="宋体" w:cs="宋体"/>
                <w:kern w:val="2"/>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1116" w:type="pct"/>
            <w:gridSpan w:val="2"/>
            <w:vAlign w:val="center"/>
          </w:tcPr>
          <w:p>
            <w:pPr>
              <w:widowControl w:val="0"/>
              <w:adjustRightInd w:val="0"/>
              <w:snapToGrid w:val="0"/>
              <w:jc w:val="center"/>
              <w:rPr>
                <w:rFonts w:hint="eastAsia" w:ascii="宋体" w:hAnsi="宋体" w:eastAsia="宋体" w:cs="宋体"/>
                <w:b/>
                <w:bCs/>
                <w:color w:val="FF0000"/>
                <w:spacing w:val="-4"/>
                <w:kern w:val="2"/>
                <w:sz w:val="21"/>
                <w:szCs w:val="21"/>
                <w:lang w:eastAsia="zh-CN"/>
              </w:rPr>
            </w:pPr>
            <w:r>
              <w:rPr>
                <w:rFonts w:hint="eastAsia" w:ascii="宋体" w:hAnsi="宋体" w:eastAsia="宋体" w:cs="宋体"/>
                <w:b/>
                <w:bCs/>
                <w:color w:val="FF0000"/>
                <w:spacing w:val="-4"/>
                <w:kern w:val="2"/>
                <w:sz w:val="21"/>
                <w:szCs w:val="21"/>
                <w:lang w:eastAsia="zh-CN"/>
              </w:rPr>
              <w:t>投标（响应）供应商</w:t>
            </w:r>
          </w:p>
          <w:p>
            <w:pPr>
              <w:widowControl w:val="0"/>
              <w:adjustRightInd w:val="0"/>
              <w:snapToGrid w:val="0"/>
              <w:jc w:val="center"/>
              <w:rPr>
                <w:rFonts w:hint="eastAsia" w:ascii="宋体" w:hAnsi="宋体" w:eastAsia="宋体" w:cs="宋体"/>
                <w:spacing w:val="-5"/>
                <w:kern w:val="2"/>
                <w:sz w:val="21"/>
                <w:szCs w:val="21"/>
                <w:lang w:eastAsia="zh-CN"/>
              </w:rPr>
            </w:pPr>
            <w:r>
              <w:rPr>
                <w:rFonts w:hint="eastAsia" w:ascii="宋体" w:hAnsi="宋体" w:eastAsia="宋体" w:cs="宋体"/>
                <w:b/>
                <w:bCs/>
                <w:color w:val="FF0000"/>
                <w:spacing w:val="-4"/>
                <w:kern w:val="2"/>
                <w:sz w:val="21"/>
                <w:szCs w:val="21"/>
                <w:lang w:eastAsia="zh-CN"/>
              </w:rPr>
              <w:t>（必填项）</w:t>
            </w:r>
          </w:p>
        </w:tc>
        <w:tc>
          <w:tcPr>
            <w:tcW w:w="1089" w:type="pct"/>
            <w:gridSpan w:val="2"/>
            <w:vAlign w:val="center"/>
          </w:tcPr>
          <w:p>
            <w:pPr>
              <w:widowControl w:val="0"/>
              <w:adjustRightInd w:val="0"/>
              <w:snapToGrid w:val="0"/>
              <w:jc w:val="both"/>
              <w:rPr>
                <w:rFonts w:hint="eastAsia" w:ascii="宋体" w:hAnsi="宋体" w:eastAsia="宋体" w:cs="宋体"/>
                <w:kern w:val="2"/>
                <w:sz w:val="21"/>
                <w:szCs w:val="21"/>
                <w:lang w:eastAsia="zh-CN"/>
              </w:rPr>
            </w:pPr>
          </w:p>
        </w:tc>
        <w:tc>
          <w:tcPr>
            <w:tcW w:w="1175" w:type="pct"/>
            <w:gridSpan w:val="2"/>
            <w:vAlign w:val="center"/>
          </w:tcPr>
          <w:p>
            <w:pPr>
              <w:widowControl w:val="0"/>
              <w:adjustRightInd w:val="0"/>
              <w:snapToGrid w:val="0"/>
              <w:jc w:val="center"/>
              <w:rPr>
                <w:rFonts w:hint="eastAsia" w:ascii="宋体" w:hAnsi="宋体" w:eastAsia="宋体" w:cs="宋体"/>
                <w:spacing w:val="-3"/>
                <w:kern w:val="2"/>
                <w:sz w:val="21"/>
                <w:szCs w:val="21"/>
                <w:lang w:eastAsia="zh-CN"/>
              </w:rPr>
            </w:pPr>
            <w:r>
              <w:rPr>
                <w:rFonts w:hint="eastAsia" w:ascii="宋体" w:hAnsi="宋体" w:eastAsia="宋体" w:cs="宋体"/>
                <w:b/>
                <w:bCs/>
                <w:color w:val="FF0000"/>
                <w:spacing w:val="-4"/>
                <w:kern w:val="2"/>
                <w:sz w:val="21"/>
                <w:szCs w:val="21"/>
                <w:lang w:eastAsia="zh-CN"/>
              </w:rPr>
              <w:t>供应商统一社会信用代码（必填项）</w:t>
            </w:r>
          </w:p>
        </w:tc>
        <w:tc>
          <w:tcPr>
            <w:tcW w:w="1619" w:type="pct"/>
            <w:gridSpan w:val="2"/>
            <w:vAlign w:val="center"/>
          </w:tcPr>
          <w:p>
            <w:pPr>
              <w:widowControl w:val="0"/>
              <w:adjustRightInd w:val="0"/>
              <w:snapToGrid w:val="0"/>
              <w:jc w:val="both"/>
              <w:rPr>
                <w:rFonts w:hint="eastAsia" w:ascii="宋体" w:hAnsi="宋体" w:eastAsia="宋体" w:cs="宋体"/>
                <w:kern w:val="2"/>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widowControl w:val="0"/>
              <w:adjustRightInd w:val="0"/>
              <w:snapToGrid w:val="0"/>
              <w:ind w:left="2683"/>
              <w:jc w:val="both"/>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09" w:type="pct"/>
            <w:vAlign w:val="center"/>
          </w:tcPr>
          <w:p>
            <w:pPr>
              <w:widowControl w:val="0"/>
              <w:adjustRightInd w:val="0"/>
              <w:snapToGrid w:val="0"/>
              <w:ind w:left="145"/>
              <w:jc w:val="both"/>
              <w:rPr>
                <w:rFonts w:hint="eastAsia" w:ascii="宋体" w:hAnsi="宋体" w:eastAsia="宋体" w:cs="宋体"/>
                <w:spacing w:val="-5"/>
                <w:kern w:val="2"/>
                <w:sz w:val="21"/>
                <w:szCs w:val="21"/>
                <w:lang w:eastAsia="zh-CN"/>
              </w:rPr>
            </w:pPr>
            <w:r>
              <w:rPr>
                <w:rFonts w:hint="eastAsia" w:ascii="宋体" w:hAnsi="宋体" w:eastAsia="宋体" w:cs="宋体"/>
                <w:spacing w:val="-5"/>
                <w:kern w:val="2"/>
                <w:sz w:val="21"/>
                <w:szCs w:val="21"/>
                <w:lang w:eastAsia="zh-CN"/>
              </w:rPr>
              <w:t>序号</w:t>
            </w:r>
          </w:p>
        </w:tc>
        <w:tc>
          <w:tcPr>
            <w:tcW w:w="1269" w:type="pct"/>
            <w:gridSpan w:val="2"/>
            <w:vAlign w:val="center"/>
          </w:tcPr>
          <w:p>
            <w:pPr>
              <w:widowControl w:val="0"/>
              <w:adjustRightInd w:val="0"/>
              <w:snapToGrid w:val="0"/>
              <w:ind w:left="916"/>
              <w:jc w:val="both"/>
              <w:rPr>
                <w:rFonts w:hint="eastAsia" w:ascii="宋体" w:hAnsi="宋体" w:eastAsia="宋体" w:cs="宋体"/>
                <w:spacing w:val="-6"/>
                <w:kern w:val="2"/>
                <w:sz w:val="21"/>
                <w:szCs w:val="21"/>
                <w:lang w:eastAsia="zh-CN"/>
              </w:rPr>
            </w:pPr>
            <w:r>
              <w:rPr>
                <w:rFonts w:hint="eastAsia" w:ascii="宋体" w:hAnsi="宋体" w:eastAsia="宋体" w:cs="宋体"/>
                <w:spacing w:val="-6"/>
                <w:kern w:val="2"/>
                <w:sz w:val="21"/>
                <w:szCs w:val="21"/>
                <w:lang w:eastAsia="zh-CN"/>
              </w:rPr>
              <w:t>职务</w:t>
            </w:r>
          </w:p>
        </w:tc>
        <w:tc>
          <w:tcPr>
            <w:tcW w:w="527" w:type="pct"/>
            <w:vAlign w:val="center"/>
          </w:tcPr>
          <w:p>
            <w:pPr>
              <w:widowControl w:val="0"/>
              <w:adjustRightInd w:val="0"/>
              <w:snapToGrid w:val="0"/>
              <w:ind w:left="245"/>
              <w:jc w:val="both"/>
              <w:rPr>
                <w:rFonts w:hint="eastAsia" w:ascii="宋体" w:hAnsi="宋体" w:eastAsia="宋体" w:cs="宋体"/>
                <w:spacing w:val="-4"/>
                <w:kern w:val="2"/>
                <w:sz w:val="21"/>
                <w:szCs w:val="21"/>
                <w:lang w:eastAsia="zh-CN"/>
              </w:rPr>
            </w:pPr>
            <w:r>
              <w:rPr>
                <w:rFonts w:hint="eastAsia" w:ascii="宋体" w:hAnsi="宋体" w:eastAsia="宋体" w:cs="宋体"/>
                <w:spacing w:val="-4"/>
                <w:kern w:val="2"/>
                <w:sz w:val="21"/>
                <w:szCs w:val="21"/>
                <w:lang w:eastAsia="zh-CN"/>
              </w:rPr>
              <w:t>姓名</w:t>
            </w:r>
          </w:p>
        </w:tc>
        <w:tc>
          <w:tcPr>
            <w:tcW w:w="1175" w:type="pct"/>
            <w:gridSpan w:val="2"/>
            <w:vAlign w:val="center"/>
          </w:tcPr>
          <w:p>
            <w:pPr>
              <w:widowControl w:val="0"/>
              <w:adjustRightInd w:val="0"/>
              <w:snapToGrid w:val="0"/>
              <w:ind w:left="410"/>
              <w:jc w:val="both"/>
              <w:rPr>
                <w:rFonts w:hint="eastAsia" w:ascii="宋体" w:hAnsi="宋体" w:eastAsia="宋体" w:cs="宋体"/>
                <w:spacing w:val="-3"/>
                <w:kern w:val="2"/>
                <w:sz w:val="21"/>
                <w:szCs w:val="21"/>
                <w:lang w:eastAsia="zh-CN"/>
              </w:rPr>
            </w:pPr>
            <w:r>
              <w:rPr>
                <w:rFonts w:hint="eastAsia" w:ascii="宋体" w:hAnsi="宋体" w:eastAsia="宋体" w:cs="宋体"/>
                <w:spacing w:val="-3"/>
                <w:kern w:val="2"/>
                <w:sz w:val="21"/>
                <w:szCs w:val="21"/>
                <w:lang w:eastAsia="zh-CN"/>
              </w:rPr>
              <w:t>身份证号码</w:t>
            </w:r>
          </w:p>
        </w:tc>
        <w:tc>
          <w:tcPr>
            <w:tcW w:w="813" w:type="pct"/>
            <w:vAlign w:val="center"/>
          </w:tcPr>
          <w:p>
            <w:pPr>
              <w:widowControl w:val="0"/>
              <w:adjustRightInd w:val="0"/>
              <w:snapToGrid w:val="0"/>
              <w:ind w:left="288" w:right="266" w:firstLine="5"/>
              <w:jc w:val="both"/>
              <w:rPr>
                <w:rFonts w:hint="eastAsia" w:ascii="宋体" w:hAnsi="宋体" w:eastAsia="宋体" w:cs="宋体"/>
                <w:spacing w:val="-7"/>
                <w:kern w:val="2"/>
                <w:sz w:val="21"/>
                <w:szCs w:val="21"/>
                <w:lang w:eastAsia="zh-CN"/>
              </w:rPr>
            </w:pPr>
            <w:r>
              <w:rPr>
                <w:rFonts w:hint="eastAsia" w:ascii="宋体" w:hAnsi="宋体" w:eastAsia="宋体" w:cs="宋体"/>
                <w:spacing w:val="-7"/>
                <w:kern w:val="2"/>
                <w:sz w:val="21"/>
                <w:szCs w:val="21"/>
                <w:lang w:eastAsia="zh-CN"/>
              </w:rPr>
              <w:t>劳动合同关系单位</w:t>
            </w:r>
          </w:p>
        </w:tc>
        <w:tc>
          <w:tcPr>
            <w:tcW w:w="806" w:type="pct"/>
            <w:vAlign w:val="center"/>
          </w:tcPr>
          <w:p>
            <w:pPr>
              <w:widowControl w:val="0"/>
              <w:adjustRightInd w:val="0"/>
              <w:snapToGrid w:val="0"/>
              <w:ind w:left="271" w:right="262" w:firstLine="8"/>
              <w:jc w:val="both"/>
              <w:rPr>
                <w:rFonts w:hint="eastAsia" w:ascii="宋体" w:hAnsi="宋体" w:eastAsia="宋体" w:cs="宋体"/>
                <w:spacing w:val="-5"/>
                <w:kern w:val="2"/>
                <w:sz w:val="21"/>
                <w:szCs w:val="21"/>
                <w:lang w:eastAsia="zh-CN"/>
              </w:rPr>
            </w:pPr>
            <w:r>
              <w:rPr>
                <w:rFonts w:hint="eastAsia" w:ascii="宋体" w:hAnsi="宋体" w:eastAsia="宋体" w:cs="宋体"/>
                <w:spacing w:val="-7"/>
                <w:kern w:val="2"/>
                <w:sz w:val="21"/>
                <w:szCs w:val="21"/>
                <w:lang w:eastAsia="zh-CN"/>
              </w:rPr>
              <w:t>缴纳社会保险单位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09" w:type="pct"/>
            <w:vAlign w:val="center"/>
          </w:tcPr>
          <w:p>
            <w:pPr>
              <w:widowControl w:val="0"/>
              <w:adjustRightInd w:val="0"/>
              <w:snapToGrid w:val="0"/>
              <w:ind w:left="321"/>
              <w:jc w:val="both"/>
              <w:rPr>
                <w:rFonts w:hint="eastAsia" w:ascii="宋体" w:hAnsi="宋体" w:eastAsia="宋体" w:cs="宋体"/>
                <w:kern w:val="2"/>
                <w:sz w:val="21"/>
                <w:szCs w:val="21"/>
              </w:rPr>
            </w:pPr>
            <w:r>
              <w:rPr>
                <w:rFonts w:hint="eastAsia" w:ascii="宋体" w:hAnsi="宋体" w:eastAsia="宋体" w:cs="宋体"/>
                <w:kern w:val="2"/>
                <w:sz w:val="21"/>
                <w:szCs w:val="21"/>
              </w:rPr>
              <w:t>1</w:t>
            </w:r>
          </w:p>
        </w:tc>
        <w:tc>
          <w:tcPr>
            <w:tcW w:w="1269" w:type="pct"/>
            <w:gridSpan w:val="2"/>
            <w:vAlign w:val="center"/>
          </w:tcPr>
          <w:p>
            <w:pPr>
              <w:widowControl w:val="0"/>
              <w:adjustRightInd w:val="0"/>
              <w:snapToGrid w:val="0"/>
              <w:jc w:val="center"/>
              <w:rPr>
                <w:rFonts w:hint="eastAsia" w:ascii="宋体" w:hAnsi="宋体" w:eastAsia="宋体" w:cs="宋体"/>
                <w:b/>
                <w:bCs/>
                <w:color w:val="FF0000"/>
                <w:spacing w:val="-4"/>
                <w:kern w:val="2"/>
                <w:sz w:val="21"/>
                <w:szCs w:val="21"/>
                <w:lang w:eastAsia="zh-CN"/>
              </w:rPr>
            </w:pPr>
            <w:r>
              <w:rPr>
                <w:rFonts w:hint="eastAsia" w:ascii="宋体" w:hAnsi="宋体" w:eastAsia="宋体" w:cs="宋体"/>
                <w:b/>
                <w:bCs/>
                <w:color w:val="FF0000"/>
                <w:spacing w:val="-4"/>
                <w:kern w:val="2"/>
                <w:sz w:val="21"/>
                <w:szCs w:val="21"/>
                <w:lang w:eastAsia="zh-CN"/>
              </w:rPr>
              <w:t>法定代表人/单位负责人/主要经营负责人（必填项）</w:t>
            </w:r>
          </w:p>
        </w:tc>
        <w:tc>
          <w:tcPr>
            <w:tcW w:w="527" w:type="pct"/>
            <w:vAlign w:val="center"/>
          </w:tcPr>
          <w:p>
            <w:pPr>
              <w:widowControl w:val="0"/>
              <w:adjustRightInd w:val="0"/>
              <w:snapToGrid w:val="0"/>
              <w:jc w:val="both"/>
              <w:rPr>
                <w:rFonts w:hint="eastAsia" w:ascii="宋体" w:hAnsi="宋体" w:eastAsia="宋体" w:cs="宋体"/>
                <w:kern w:val="2"/>
                <w:sz w:val="21"/>
                <w:szCs w:val="21"/>
                <w:lang w:eastAsia="zh-CN"/>
              </w:rPr>
            </w:pPr>
          </w:p>
        </w:tc>
        <w:tc>
          <w:tcPr>
            <w:tcW w:w="1175" w:type="pct"/>
            <w:gridSpan w:val="2"/>
            <w:vAlign w:val="center"/>
          </w:tcPr>
          <w:p>
            <w:pPr>
              <w:widowControl w:val="0"/>
              <w:adjustRightInd w:val="0"/>
              <w:snapToGrid w:val="0"/>
              <w:jc w:val="both"/>
              <w:rPr>
                <w:rFonts w:hint="eastAsia" w:ascii="宋体" w:hAnsi="宋体" w:eastAsia="宋体" w:cs="宋体"/>
                <w:kern w:val="2"/>
                <w:sz w:val="21"/>
                <w:szCs w:val="21"/>
                <w:lang w:eastAsia="zh-CN"/>
              </w:rPr>
            </w:pPr>
          </w:p>
        </w:tc>
        <w:tc>
          <w:tcPr>
            <w:tcW w:w="813" w:type="pct"/>
            <w:vAlign w:val="center"/>
          </w:tcPr>
          <w:p>
            <w:pPr>
              <w:widowControl w:val="0"/>
              <w:adjustRightInd w:val="0"/>
              <w:snapToGrid w:val="0"/>
              <w:jc w:val="both"/>
              <w:rPr>
                <w:rFonts w:hint="eastAsia" w:ascii="宋体" w:hAnsi="宋体" w:eastAsia="宋体" w:cs="宋体"/>
                <w:kern w:val="2"/>
                <w:sz w:val="21"/>
                <w:szCs w:val="21"/>
                <w:lang w:eastAsia="zh-CN"/>
              </w:rPr>
            </w:pPr>
          </w:p>
        </w:tc>
        <w:tc>
          <w:tcPr>
            <w:tcW w:w="806" w:type="pct"/>
            <w:vAlign w:val="center"/>
          </w:tcPr>
          <w:p>
            <w:pPr>
              <w:widowControl w:val="0"/>
              <w:adjustRightInd w:val="0"/>
              <w:snapToGrid w:val="0"/>
              <w:jc w:val="both"/>
              <w:rPr>
                <w:rFonts w:hint="eastAsia" w:ascii="宋体" w:hAnsi="宋体" w:eastAsia="宋体" w:cs="宋体"/>
                <w:kern w:val="2"/>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9" w:type="pct"/>
            <w:vAlign w:val="center"/>
          </w:tcPr>
          <w:p>
            <w:pPr>
              <w:widowControl w:val="0"/>
              <w:adjustRightInd w:val="0"/>
              <w:snapToGrid w:val="0"/>
              <w:ind w:left="322"/>
              <w:jc w:val="both"/>
              <w:rPr>
                <w:rFonts w:hint="eastAsia" w:ascii="宋体" w:hAnsi="宋体" w:eastAsia="宋体" w:cs="宋体"/>
                <w:kern w:val="2"/>
                <w:sz w:val="21"/>
                <w:szCs w:val="21"/>
              </w:rPr>
            </w:pPr>
            <w:r>
              <w:rPr>
                <w:rFonts w:hint="eastAsia" w:ascii="宋体" w:hAnsi="宋体" w:eastAsia="宋体" w:cs="宋体"/>
                <w:kern w:val="2"/>
                <w:sz w:val="21"/>
                <w:szCs w:val="21"/>
              </w:rPr>
              <w:t>2</w:t>
            </w:r>
          </w:p>
        </w:tc>
        <w:tc>
          <w:tcPr>
            <w:tcW w:w="1269" w:type="pct"/>
            <w:gridSpan w:val="2"/>
            <w:vAlign w:val="center"/>
          </w:tcPr>
          <w:p>
            <w:pPr>
              <w:widowControl w:val="0"/>
              <w:adjustRightInd w:val="0"/>
              <w:snapToGrid w:val="0"/>
              <w:jc w:val="center"/>
              <w:rPr>
                <w:rFonts w:hint="eastAsia" w:ascii="宋体" w:hAnsi="宋体" w:eastAsia="宋体" w:cs="宋体"/>
                <w:b/>
                <w:bCs/>
                <w:color w:val="FF0000"/>
                <w:spacing w:val="-4"/>
                <w:kern w:val="2"/>
                <w:sz w:val="21"/>
                <w:szCs w:val="21"/>
                <w:lang w:eastAsia="zh-CN"/>
              </w:rPr>
            </w:pPr>
            <w:r>
              <w:rPr>
                <w:rFonts w:hint="eastAsia" w:ascii="宋体" w:hAnsi="宋体" w:eastAsia="宋体" w:cs="宋体"/>
                <w:b/>
                <w:bCs/>
                <w:color w:val="FF0000"/>
                <w:spacing w:val="-4"/>
                <w:kern w:val="2"/>
                <w:sz w:val="21"/>
                <w:szCs w:val="21"/>
                <w:lang w:eastAsia="zh-CN"/>
              </w:rPr>
              <w:t>项目投标授权代表人（必填项）</w:t>
            </w:r>
          </w:p>
        </w:tc>
        <w:tc>
          <w:tcPr>
            <w:tcW w:w="527" w:type="pct"/>
            <w:vAlign w:val="center"/>
          </w:tcPr>
          <w:p>
            <w:pPr>
              <w:widowControl w:val="0"/>
              <w:adjustRightInd w:val="0"/>
              <w:snapToGrid w:val="0"/>
              <w:jc w:val="both"/>
              <w:rPr>
                <w:rFonts w:hint="eastAsia" w:ascii="宋体" w:hAnsi="宋体" w:eastAsia="宋体" w:cs="宋体"/>
                <w:kern w:val="2"/>
                <w:sz w:val="21"/>
                <w:szCs w:val="21"/>
                <w:lang w:eastAsia="zh-CN"/>
              </w:rPr>
            </w:pPr>
          </w:p>
        </w:tc>
        <w:tc>
          <w:tcPr>
            <w:tcW w:w="1175" w:type="pct"/>
            <w:gridSpan w:val="2"/>
            <w:vAlign w:val="center"/>
          </w:tcPr>
          <w:p>
            <w:pPr>
              <w:widowControl w:val="0"/>
              <w:adjustRightInd w:val="0"/>
              <w:snapToGrid w:val="0"/>
              <w:jc w:val="both"/>
              <w:rPr>
                <w:rFonts w:hint="eastAsia" w:ascii="宋体" w:hAnsi="宋体" w:eastAsia="宋体" w:cs="宋体"/>
                <w:kern w:val="2"/>
                <w:sz w:val="21"/>
                <w:szCs w:val="21"/>
                <w:lang w:eastAsia="zh-CN"/>
              </w:rPr>
            </w:pPr>
          </w:p>
        </w:tc>
        <w:tc>
          <w:tcPr>
            <w:tcW w:w="813" w:type="pct"/>
            <w:vAlign w:val="center"/>
          </w:tcPr>
          <w:p>
            <w:pPr>
              <w:widowControl w:val="0"/>
              <w:adjustRightInd w:val="0"/>
              <w:snapToGrid w:val="0"/>
              <w:jc w:val="both"/>
              <w:rPr>
                <w:rFonts w:hint="eastAsia" w:ascii="宋体" w:hAnsi="宋体" w:eastAsia="宋体" w:cs="宋体"/>
                <w:kern w:val="2"/>
                <w:sz w:val="21"/>
                <w:szCs w:val="21"/>
                <w:lang w:eastAsia="zh-CN"/>
              </w:rPr>
            </w:pPr>
          </w:p>
        </w:tc>
        <w:tc>
          <w:tcPr>
            <w:tcW w:w="806" w:type="pct"/>
            <w:vAlign w:val="center"/>
          </w:tcPr>
          <w:p>
            <w:pPr>
              <w:widowControl w:val="0"/>
              <w:adjustRightInd w:val="0"/>
              <w:snapToGrid w:val="0"/>
              <w:jc w:val="both"/>
              <w:rPr>
                <w:rFonts w:hint="eastAsia" w:ascii="宋体" w:hAnsi="宋体" w:eastAsia="宋体" w:cs="宋体"/>
                <w:kern w:val="2"/>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9" w:type="pct"/>
            <w:vAlign w:val="center"/>
          </w:tcPr>
          <w:p>
            <w:pPr>
              <w:widowControl w:val="0"/>
              <w:adjustRightInd w:val="0"/>
              <w:snapToGrid w:val="0"/>
              <w:ind w:left="321"/>
              <w:jc w:val="both"/>
              <w:rPr>
                <w:rFonts w:hint="eastAsia" w:ascii="宋体" w:hAnsi="宋体" w:eastAsia="宋体" w:cs="宋体"/>
                <w:kern w:val="2"/>
                <w:sz w:val="21"/>
                <w:szCs w:val="21"/>
              </w:rPr>
            </w:pPr>
            <w:r>
              <w:rPr>
                <w:rFonts w:hint="eastAsia" w:ascii="宋体" w:hAnsi="宋体" w:eastAsia="宋体" w:cs="宋体"/>
                <w:kern w:val="2"/>
                <w:sz w:val="21"/>
                <w:szCs w:val="21"/>
              </w:rPr>
              <w:t>3</w:t>
            </w:r>
          </w:p>
        </w:tc>
        <w:tc>
          <w:tcPr>
            <w:tcW w:w="1269" w:type="pct"/>
            <w:gridSpan w:val="2"/>
            <w:vAlign w:val="center"/>
          </w:tcPr>
          <w:p>
            <w:pPr>
              <w:widowControl w:val="0"/>
              <w:adjustRightInd w:val="0"/>
              <w:snapToGrid w:val="0"/>
              <w:jc w:val="center"/>
              <w:rPr>
                <w:rFonts w:hint="eastAsia" w:ascii="宋体" w:hAnsi="宋体" w:eastAsia="宋体" w:cs="宋体"/>
                <w:kern w:val="2"/>
                <w:sz w:val="21"/>
                <w:szCs w:val="21"/>
                <w:lang w:eastAsia="zh-CN"/>
              </w:rPr>
            </w:pPr>
            <w:r>
              <w:rPr>
                <w:rFonts w:hint="eastAsia" w:ascii="宋体" w:hAnsi="宋体" w:eastAsia="宋体" w:cs="宋体"/>
                <w:spacing w:val="-3"/>
                <w:kern w:val="2"/>
                <w:sz w:val="21"/>
                <w:szCs w:val="21"/>
                <w:lang w:eastAsia="zh-CN"/>
              </w:rPr>
              <w:t>项目负责人（如本项目未安排，可不填写）</w:t>
            </w:r>
          </w:p>
        </w:tc>
        <w:tc>
          <w:tcPr>
            <w:tcW w:w="527" w:type="pct"/>
            <w:vAlign w:val="center"/>
          </w:tcPr>
          <w:p>
            <w:pPr>
              <w:widowControl w:val="0"/>
              <w:adjustRightInd w:val="0"/>
              <w:snapToGrid w:val="0"/>
              <w:jc w:val="both"/>
              <w:rPr>
                <w:rFonts w:hint="eastAsia" w:ascii="宋体" w:hAnsi="宋体" w:eastAsia="宋体" w:cs="宋体"/>
                <w:kern w:val="2"/>
                <w:sz w:val="21"/>
                <w:szCs w:val="21"/>
                <w:lang w:eastAsia="zh-CN"/>
              </w:rPr>
            </w:pPr>
          </w:p>
        </w:tc>
        <w:tc>
          <w:tcPr>
            <w:tcW w:w="1175" w:type="pct"/>
            <w:gridSpan w:val="2"/>
            <w:vAlign w:val="center"/>
          </w:tcPr>
          <w:p>
            <w:pPr>
              <w:widowControl w:val="0"/>
              <w:adjustRightInd w:val="0"/>
              <w:snapToGrid w:val="0"/>
              <w:jc w:val="both"/>
              <w:rPr>
                <w:rFonts w:hint="eastAsia" w:ascii="宋体" w:hAnsi="宋体" w:eastAsia="宋体" w:cs="宋体"/>
                <w:kern w:val="2"/>
                <w:sz w:val="21"/>
                <w:szCs w:val="21"/>
                <w:lang w:eastAsia="zh-CN"/>
              </w:rPr>
            </w:pPr>
          </w:p>
        </w:tc>
        <w:tc>
          <w:tcPr>
            <w:tcW w:w="813" w:type="pct"/>
            <w:vAlign w:val="center"/>
          </w:tcPr>
          <w:p>
            <w:pPr>
              <w:widowControl w:val="0"/>
              <w:adjustRightInd w:val="0"/>
              <w:snapToGrid w:val="0"/>
              <w:jc w:val="both"/>
              <w:rPr>
                <w:rFonts w:hint="eastAsia" w:ascii="宋体" w:hAnsi="宋体" w:eastAsia="宋体" w:cs="宋体"/>
                <w:kern w:val="2"/>
                <w:sz w:val="21"/>
                <w:szCs w:val="21"/>
                <w:lang w:eastAsia="zh-CN"/>
              </w:rPr>
            </w:pPr>
          </w:p>
        </w:tc>
        <w:tc>
          <w:tcPr>
            <w:tcW w:w="806" w:type="pct"/>
            <w:vAlign w:val="center"/>
          </w:tcPr>
          <w:p>
            <w:pPr>
              <w:widowControl w:val="0"/>
              <w:adjustRightInd w:val="0"/>
              <w:snapToGrid w:val="0"/>
              <w:jc w:val="both"/>
              <w:rPr>
                <w:rFonts w:hint="eastAsia" w:ascii="宋体" w:hAnsi="宋体" w:eastAsia="宋体" w:cs="宋体"/>
                <w:kern w:val="2"/>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9" w:type="pct"/>
            <w:vAlign w:val="center"/>
          </w:tcPr>
          <w:p>
            <w:pPr>
              <w:widowControl w:val="0"/>
              <w:adjustRightInd w:val="0"/>
              <w:snapToGrid w:val="0"/>
              <w:ind w:left="314"/>
              <w:jc w:val="both"/>
              <w:rPr>
                <w:rFonts w:hint="eastAsia" w:ascii="宋体" w:hAnsi="宋体" w:eastAsia="宋体" w:cs="宋体"/>
                <w:kern w:val="2"/>
                <w:sz w:val="21"/>
                <w:szCs w:val="21"/>
              </w:rPr>
            </w:pPr>
            <w:r>
              <w:rPr>
                <w:rFonts w:hint="eastAsia" w:ascii="宋体" w:hAnsi="宋体" w:eastAsia="宋体" w:cs="宋体"/>
                <w:kern w:val="2"/>
                <w:sz w:val="21"/>
                <w:szCs w:val="21"/>
              </w:rPr>
              <w:t>4</w:t>
            </w:r>
          </w:p>
        </w:tc>
        <w:tc>
          <w:tcPr>
            <w:tcW w:w="1269" w:type="pct"/>
            <w:gridSpan w:val="2"/>
            <w:vAlign w:val="center"/>
          </w:tcPr>
          <w:p>
            <w:pPr>
              <w:widowControl w:val="0"/>
              <w:adjustRightInd w:val="0"/>
              <w:snapToGrid w:val="0"/>
              <w:jc w:val="center"/>
              <w:rPr>
                <w:rFonts w:hint="eastAsia" w:ascii="宋体" w:hAnsi="宋体" w:eastAsia="宋体" w:cs="宋体"/>
                <w:kern w:val="2"/>
                <w:sz w:val="21"/>
                <w:szCs w:val="21"/>
                <w:lang w:eastAsia="zh-CN"/>
              </w:rPr>
            </w:pPr>
            <w:r>
              <w:rPr>
                <w:rFonts w:hint="eastAsia" w:ascii="宋体" w:hAnsi="宋体" w:eastAsia="宋体" w:cs="宋体"/>
                <w:spacing w:val="-3"/>
                <w:kern w:val="2"/>
                <w:sz w:val="21"/>
                <w:szCs w:val="21"/>
                <w:lang w:eastAsia="zh-CN"/>
              </w:rPr>
              <w:t>主要技术人员（如本项目未安排，可不填写）</w:t>
            </w:r>
          </w:p>
        </w:tc>
        <w:tc>
          <w:tcPr>
            <w:tcW w:w="527" w:type="pct"/>
            <w:vAlign w:val="center"/>
          </w:tcPr>
          <w:p>
            <w:pPr>
              <w:widowControl w:val="0"/>
              <w:adjustRightInd w:val="0"/>
              <w:snapToGrid w:val="0"/>
              <w:jc w:val="both"/>
              <w:rPr>
                <w:rFonts w:hint="eastAsia" w:ascii="宋体" w:hAnsi="宋体" w:eastAsia="宋体" w:cs="宋体"/>
                <w:kern w:val="2"/>
                <w:sz w:val="21"/>
                <w:szCs w:val="21"/>
                <w:lang w:eastAsia="zh-CN"/>
              </w:rPr>
            </w:pPr>
          </w:p>
        </w:tc>
        <w:tc>
          <w:tcPr>
            <w:tcW w:w="1175" w:type="pct"/>
            <w:gridSpan w:val="2"/>
            <w:vAlign w:val="center"/>
          </w:tcPr>
          <w:p>
            <w:pPr>
              <w:widowControl w:val="0"/>
              <w:adjustRightInd w:val="0"/>
              <w:snapToGrid w:val="0"/>
              <w:jc w:val="both"/>
              <w:rPr>
                <w:rFonts w:hint="eastAsia" w:ascii="宋体" w:hAnsi="宋体" w:eastAsia="宋体" w:cs="宋体"/>
                <w:kern w:val="2"/>
                <w:sz w:val="21"/>
                <w:szCs w:val="21"/>
                <w:lang w:eastAsia="zh-CN"/>
              </w:rPr>
            </w:pPr>
          </w:p>
        </w:tc>
        <w:tc>
          <w:tcPr>
            <w:tcW w:w="813" w:type="pct"/>
            <w:vAlign w:val="center"/>
          </w:tcPr>
          <w:p>
            <w:pPr>
              <w:widowControl w:val="0"/>
              <w:adjustRightInd w:val="0"/>
              <w:snapToGrid w:val="0"/>
              <w:jc w:val="both"/>
              <w:rPr>
                <w:rFonts w:hint="eastAsia" w:ascii="宋体" w:hAnsi="宋体" w:eastAsia="宋体" w:cs="宋体"/>
                <w:kern w:val="2"/>
                <w:sz w:val="21"/>
                <w:szCs w:val="21"/>
                <w:lang w:eastAsia="zh-CN"/>
              </w:rPr>
            </w:pPr>
          </w:p>
        </w:tc>
        <w:tc>
          <w:tcPr>
            <w:tcW w:w="806" w:type="pct"/>
            <w:vAlign w:val="center"/>
          </w:tcPr>
          <w:p>
            <w:pPr>
              <w:widowControl w:val="0"/>
              <w:adjustRightInd w:val="0"/>
              <w:snapToGrid w:val="0"/>
              <w:jc w:val="both"/>
              <w:rPr>
                <w:rFonts w:hint="eastAsia" w:ascii="宋体" w:hAnsi="宋体" w:eastAsia="宋体" w:cs="宋体"/>
                <w:kern w:val="2"/>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9" w:type="pct"/>
            <w:vAlign w:val="center"/>
          </w:tcPr>
          <w:p>
            <w:pPr>
              <w:widowControl w:val="0"/>
              <w:adjustRightInd w:val="0"/>
              <w:snapToGrid w:val="0"/>
              <w:ind w:left="325"/>
              <w:jc w:val="both"/>
              <w:rPr>
                <w:rFonts w:hint="eastAsia" w:ascii="宋体" w:hAnsi="宋体" w:eastAsia="宋体" w:cs="宋体"/>
                <w:kern w:val="2"/>
                <w:sz w:val="21"/>
                <w:szCs w:val="21"/>
              </w:rPr>
            </w:pPr>
            <w:r>
              <w:rPr>
                <w:rFonts w:hint="eastAsia" w:ascii="宋体" w:hAnsi="宋体" w:eastAsia="宋体" w:cs="宋体"/>
                <w:kern w:val="2"/>
                <w:sz w:val="21"/>
                <w:szCs w:val="21"/>
              </w:rPr>
              <w:t>5</w:t>
            </w:r>
          </w:p>
        </w:tc>
        <w:tc>
          <w:tcPr>
            <w:tcW w:w="1269" w:type="pct"/>
            <w:gridSpan w:val="2"/>
            <w:vAlign w:val="center"/>
          </w:tcPr>
          <w:p>
            <w:pPr>
              <w:widowControl w:val="0"/>
              <w:adjustRightInd w:val="0"/>
              <w:snapToGrid w:val="0"/>
              <w:jc w:val="center"/>
              <w:rPr>
                <w:rFonts w:hint="eastAsia" w:ascii="宋体" w:hAnsi="宋体" w:eastAsia="宋体" w:cs="宋体"/>
                <w:kern w:val="2"/>
                <w:sz w:val="21"/>
                <w:szCs w:val="21"/>
                <w:lang w:eastAsia="zh-CN"/>
              </w:rPr>
            </w:pPr>
            <w:r>
              <w:rPr>
                <w:rFonts w:hint="eastAsia" w:ascii="宋体" w:hAnsi="宋体" w:eastAsia="宋体" w:cs="宋体"/>
                <w:b/>
                <w:bCs/>
                <w:color w:val="FF0000"/>
                <w:spacing w:val="-4"/>
                <w:kern w:val="2"/>
                <w:sz w:val="21"/>
                <w:szCs w:val="21"/>
                <w:lang w:eastAsia="zh-CN"/>
              </w:rPr>
              <w:t>投标文件编制人员（必填项）</w:t>
            </w:r>
          </w:p>
        </w:tc>
        <w:tc>
          <w:tcPr>
            <w:tcW w:w="527" w:type="pct"/>
            <w:vAlign w:val="center"/>
          </w:tcPr>
          <w:p>
            <w:pPr>
              <w:widowControl w:val="0"/>
              <w:adjustRightInd w:val="0"/>
              <w:snapToGrid w:val="0"/>
              <w:jc w:val="both"/>
              <w:rPr>
                <w:rFonts w:hint="eastAsia" w:ascii="宋体" w:hAnsi="宋体" w:eastAsia="宋体" w:cs="宋体"/>
                <w:kern w:val="2"/>
                <w:sz w:val="21"/>
                <w:szCs w:val="21"/>
                <w:lang w:eastAsia="zh-CN"/>
              </w:rPr>
            </w:pPr>
          </w:p>
        </w:tc>
        <w:tc>
          <w:tcPr>
            <w:tcW w:w="1175" w:type="pct"/>
            <w:gridSpan w:val="2"/>
            <w:vAlign w:val="center"/>
          </w:tcPr>
          <w:p>
            <w:pPr>
              <w:widowControl w:val="0"/>
              <w:adjustRightInd w:val="0"/>
              <w:snapToGrid w:val="0"/>
              <w:jc w:val="both"/>
              <w:rPr>
                <w:rFonts w:hint="eastAsia" w:ascii="宋体" w:hAnsi="宋体" w:eastAsia="宋体" w:cs="宋体"/>
                <w:kern w:val="2"/>
                <w:sz w:val="21"/>
                <w:szCs w:val="21"/>
                <w:lang w:eastAsia="zh-CN"/>
              </w:rPr>
            </w:pPr>
          </w:p>
        </w:tc>
        <w:tc>
          <w:tcPr>
            <w:tcW w:w="813" w:type="pct"/>
            <w:vAlign w:val="center"/>
          </w:tcPr>
          <w:p>
            <w:pPr>
              <w:widowControl w:val="0"/>
              <w:adjustRightInd w:val="0"/>
              <w:snapToGrid w:val="0"/>
              <w:jc w:val="both"/>
              <w:rPr>
                <w:rFonts w:hint="eastAsia" w:ascii="宋体" w:hAnsi="宋体" w:eastAsia="宋体" w:cs="宋体"/>
                <w:kern w:val="2"/>
                <w:sz w:val="21"/>
                <w:szCs w:val="21"/>
                <w:lang w:eastAsia="zh-CN"/>
              </w:rPr>
            </w:pPr>
          </w:p>
        </w:tc>
        <w:tc>
          <w:tcPr>
            <w:tcW w:w="806" w:type="pct"/>
            <w:vAlign w:val="center"/>
          </w:tcPr>
          <w:p>
            <w:pPr>
              <w:widowControl w:val="0"/>
              <w:adjustRightInd w:val="0"/>
              <w:snapToGrid w:val="0"/>
              <w:jc w:val="both"/>
              <w:rPr>
                <w:rFonts w:hint="eastAsia" w:ascii="宋体" w:hAnsi="宋体" w:eastAsia="宋体" w:cs="宋体"/>
                <w:kern w:val="2"/>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widowControl w:val="0"/>
              <w:adjustRightInd w:val="0"/>
              <w:snapToGrid w:val="0"/>
              <w:ind w:left="120"/>
              <w:jc w:val="both"/>
              <w:rPr>
                <w:rFonts w:hint="eastAsia" w:ascii="宋体" w:hAnsi="宋体" w:eastAsia="宋体" w:cs="宋体"/>
                <w:b/>
                <w:bCs/>
                <w:spacing w:val="-1"/>
                <w:kern w:val="2"/>
                <w:sz w:val="21"/>
                <w:szCs w:val="21"/>
                <w:lang w:eastAsia="zh-CN"/>
              </w:rPr>
            </w:pPr>
            <w:r>
              <w:rPr>
                <w:rFonts w:hint="eastAsia" w:ascii="宋体" w:hAnsi="宋体" w:eastAsia="宋体" w:cs="宋体"/>
                <w:b/>
                <w:bCs/>
                <w:spacing w:val="-1"/>
                <w:kern w:val="2"/>
                <w:sz w:val="21"/>
                <w:szCs w:val="21"/>
                <w:lang w:eastAsia="zh-CN"/>
              </w:rPr>
              <w:t>说明：</w:t>
            </w:r>
          </w:p>
          <w:p>
            <w:pPr>
              <w:widowControl w:val="0"/>
              <w:adjustRightInd w:val="0"/>
              <w:snapToGrid w:val="0"/>
              <w:ind w:left="120"/>
              <w:jc w:val="both"/>
              <w:rPr>
                <w:rFonts w:hint="eastAsia" w:ascii="宋体" w:hAnsi="宋体" w:eastAsia="宋体" w:cs="宋体"/>
                <w:b/>
                <w:bCs/>
                <w:spacing w:val="-1"/>
                <w:kern w:val="2"/>
                <w:sz w:val="21"/>
                <w:szCs w:val="21"/>
                <w:lang w:eastAsia="zh-CN"/>
              </w:rPr>
            </w:pPr>
            <w:r>
              <w:rPr>
                <w:rFonts w:hint="eastAsia" w:ascii="宋体" w:hAnsi="宋体" w:eastAsia="宋体" w:cs="宋体"/>
                <w:b/>
                <w:bCs/>
                <w:spacing w:val="-1"/>
                <w:kern w:val="2"/>
                <w:sz w:val="21"/>
                <w:szCs w:val="21"/>
                <w:lang w:eastAsia="zh-CN"/>
              </w:rPr>
              <w:t>1.同一职务有多人担任（如主要技术人员</w:t>
            </w:r>
            <w:r>
              <w:rPr>
                <w:rFonts w:hint="eastAsia" w:ascii="宋体" w:hAnsi="宋体" w:eastAsia="宋体" w:cs="宋体"/>
                <w:b/>
                <w:bCs/>
                <w:spacing w:val="-42"/>
                <w:w w:val="95"/>
                <w:kern w:val="2"/>
                <w:sz w:val="21"/>
                <w:szCs w:val="21"/>
                <w:lang w:eastAsia="zh-CN"/>
              </w:rPr>
              <w:t>），</w:t>
            </w:r>
            <w:r>
              <w:rPr>
                <w:rFonts w:hint="eastAsia" w:ascii="宋体" w:hAnsi="宋体" w:eastAsia="宋体" w:cs="宋体"/>
                <w:b/>
                <w:bCs/>
                <w:spacing w:val="-1"/>
                <w:kern w:val="2"/>
                <w:sz w:val="21"/>
                <w:szCs w:val="21"/>
                <w:lang w:eastAsia="zh-CN"/>
              </w:rPr>
              <w:t>应分行填写。</w:t>
            </w:r>
          </w:p>
          <w:p>
            <w:pPr>
              <w:widowControl w:val="0"/>
              <w:adjustRightInd w:val="0"/>
              <w:snapToGrid w:val="0"/>
              <w:ind w:left="120"/>
              <w:jc w:val="both"/>
              <w:rPr>
                <w:rFonts w:hint="eastAsia" w:ascii="宋体" w:hAnsi="宋体" w:eastAsia="宋体" w:cs="宋体"/>
                <w:kern w:val="2"/>
                <w:sz w:val="21"/>
                <w:szCs w:val="21"/>
                <w:lang w:eastAsia="zh-CN"/>
              </w:rPr>
            </w:pPr>
            <w:r>
              <w:rPr>
                <w:rFonts w:hint="eastAsia" w:ascii="宋体" w:hAnsi="宋体" w:eastAsia="宋体" w:cs="宋体"/>
                <w:b/>
                <w:bCs/>
                <w:spacing w:val="-1"/>
                <w:kern w:val="2"/>
                <w:sz w:val="21"/>
                <w:szCs w:val="21"/>
                <w:lang w:eastAsia="zh-CN"/>
              </w:rPr>
              <w:t>2.上述项目负责人、主要技术人员必须为供应商本单位人员。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pPr>
              <w:widowControl w:val="0"/>
              <w:adjustRightInd w:val="0"/>
              <w:snapToGrid w:val="0"/>
              <w:ind w:left="2683"/>
              <w:jc w:val="both"/>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9" w:type="pct"/>
            <w:vAlign w:val="center"/>
          </w:tcPr>
          <w:p>
            <w:pPr>
              <w:widowControl w:val="0"/>
              <w:adjustRightInd w:val="0"/>
              <w:snapToGrid w:val="0"/>
              <w:ind w:left="145"/>
              <w:jc w:val="both"/>
              <w:rPr>
                <w:rFonts w:hint="eastAsia" w:ascii="宋体" w:hAnsi="宋体" w:eastAsia="宋体" w:cs="宋体"/>
                <w:kern w:val="2"/>
                <w:sz w:val="21"/>
                <w:szCs w:val="21"/>
              </w:rPr>
            </w:pPr>
            <w:r>
              <w:rPr>
                <w:rFonts w:hint="eastAsia" w:ascii="宋体" w:hAnsi="宋体" w:eastAsia="宋体" w:cs="宋体"/>
                <w:spacing w:val="-5"/>
                <w:kern w:val="2"/>
                <w:sz w:val="21"/>
                <w:szCs w:val="21"/>
              </w:rPr>
              <w:t>序号</w:t>
            </w:r>
          </w:p>
        </w:tc>
        <w:tc>
          <w:tcPr>
            <w:tcW w:w="1269" w:type="pct"/>
            <w:gridSpan w:val="2"/>
            <w:vAlign w:val="center"/>
          </w:tcPr>
          <w:p>
            <w:pPr>
              <w:widowControl w:val="0"/>
              <w:adjustRightInd w:val="0"/>
              <w:snapToGrid w:val="0"/>
              <w:ind w:left="436"/>
              <w:jc w:val="both"/>
              <w:rPr>
                <w:rFonts w:hint="eastAsia" w:ascii="宋体" w:hAnsi="宋体" w:eastAsia="宋体" w:cs="宋体"/>
                <w:kern w:val="2"/>
                <w:sz w:val="21"/>
                <w:szCs w:val="21"/>
              </w:rPr>
            </w:pPr>
            <w:r>
              <w:rPr>
                <w:rFonts w:hint="eastAsia" w:ascii="宋体" w:hAnsi="宋体" w:eastAsia="宋体" w:cs="宋体"/>
                <w:spacing w:val="-3"/>
                <w:kern w:val="2"/>
                <w:sz w:val="21"/>
                <w:szCs w:val="21"/>
              </w:rPr>
              <w:t>关联关系类型</w:t>
            </w:r>
          </w:p>
        </w:tc>
        <w:tc>
          <w:tcPr>
            <w:tcW w:w="870" w:type="pct"/>
            <w:gridSpan w:val="2"/>
            <w:vAlign w:val="center"/>
          </w:tcPr>
          <w:p>
            <w:pPr>
              <w:widowControl w:val="0"/>
              <w:adjustRightInd w:val="0"/>
              <w:snapToGrid w:val="0"/>
              <w:ind w:left="166"/>
              <w:jc w:val="both"/>
              <w:rPr>
                <w:rFonts w:hint="eastAsia" w:ascii="宋体" w:hAnsi="宋体" w:eastAsia="宋体" w:cs="宋体"/>
                <w:kern w:val="2"/>
                <w:sz w:val="21"/>
                <w:szCs w:val="21"/>
              </w:rPr>
            </w:pPr>
            <w:r>
              <w:rPr>
                <w:rFonts w:hint="eastAsia" w:ascii="宋体" w:hAnsi="宋体" w:eastAsia="宋体" w:cs="宋体"/>
                <w:spacing w:val="-3"/>
                <w:kern w:val="2"/>
                <w:sz w:val="21"/>
                <w:szCs w:val="21"/>
              </w:rPr>
              <w:t>关联主体名称</w:t>
            </w:r>
          </w:p>
        </w:tc>
        <w:tc>
          <w:tcPr>
            <w:tcW w:w="2451" w:type="pct"/>
            <w:gridSpan w:val="3"/>
            <w:vAlign w:val="center"/>
          </w:tcPr>
          <w:p>
            <w:pPr>
              <w:widowControl w:val="0"/>
              <w:adjustRightInd w:val="0"/>
              <w:snapToGrid w:val="0"/>
              <w:ind w:left="1862"/>
              <w:jc w:val="both"/>
              <w:rPr>
                <w:rFonts w:hint="eastAsia" w:ascii="宋体" w:hAnsi="宋体" w:eastAsia="宋体" w:cs="宋体"/>
                <w:kern w:val="2"/>
                <w:sz w:val="21"/>
                <w:szCs w:val="21"/>
              </w:rPr>
            </w:pPr>
            <w:r>
              <w:rPr>
                <w:rFonts w:hint="eastAsia" w:ascii="宋体" w:hAnsi="宋体" w:eastAsia="宋体" w:cs="宋体"/>
                <w:spacing w:val="-4"/>
                <w:kern w:val="2"/>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09" w:type="pct"/>
            <w:vAlign w:val="center"/>
          </w:tcPr>
          <w:p>
            <w:pPr>
              <w:widowControl w:val="0"/>
              <w:adjustRightInd w:val="0"/>
              <w:snapToGrid w:val="0"/>
              <w:ind w:left="321"/>
              <w:jc w:val="both"/>
              <w:rPr>
                <w:rFonts w:hint="eastAsia" w:ascii="宋体" w:hAnsi="宋体" w:eastAsia="宋体" w:cs="宋体"/>
                <w:kern w:val="2"/>
                <w:sz w:val="21"/>
                <w:szCs w:val="21"/>
              </w:rPr>
            </w:pPr>
            <w:r>
              <w:rPr>
                <w:rFonts w:hint="eastAsia" w:ascii="宋体" w:hAnsi="宋体" w:eastAsia="宋体" w:cs="宋体"/>
                <w:kern w:val="2"/>
                <w:sz w:val="21"/>
                <w:szCs w:val="21"/>
              </w:rPr>
              <w:t>1</w:t>
            </w:r>
          </w:p>
        </w:tc>
        <w:tc>
          <w:tcPr>
            <w:tcW w:w="1269" w:type="pct"/>
            <w:gridSpan w:val="2"/>
            <w:vAlign w:val="center"/>
          </w:tcPr>
          <w:p>
            <w:pPr>
              <w:widowControl w:val="0"/>
              <w:adjustRightInd w:val="0"/>
              <w:snapToGrid w:val="0"/>
              <w:jc w:val="center"/>
              <w:rPr>
                <w:rFonts w:hint="eastAsia" w:ascii="宋体" w:hAnsi="宋体" w:eastAsia="宋体" w:cs="宋体"/>
                <w:kern w:val="2"/>
                <w:sz w:val="21"/>
                <w:szCs w:val="21"/>
              </w:rPr>
            </w:pPr>
            <w:r>
              <w:rPr>
                <w:rFonts w:hint="eastAsia" w:ascii="宋体" w:hAnsi="宋体" w:eastAsia="宋体" w:cs="宋体"/>
                <w:b/>
                <w:bCs/>
                <w:color w:val="FF0000"/>
                <w:spacing w:val="-4"/>
                <w:kern w:val="2"/>
                <w:sz w:val="21"/>
                <w:szCs w:val="21"/>
              </w:rPr>
              <w:t>控股股东（必填项）</w:t>
            </w:r>
          </w:p>
        </w:tc>
        <w:tc>
          <w:tcPr>
            <w:tcW w:w="870" w:type="pct"/>
            <w:gridSpan w:val="2"/>
            <w:vAlign w:val="center"/>
          </w:tcPr>
          <w:p>
            <w:pPr>
              <w:widowControl w:val="0"/>
              <w:adjustRightInd w:val="0"/>
              <w:snapToGrid w:val="0"/>
              <w:jc w:val="both"/>
              <w:rPr>
                <w:rFonts w:hint="eastAsia" w:ascii="宋体" w:hAnsi="宋体" w:eastAsia="宋体" w:cs="宋体"/>
                <w:kern w:val="2"/>
                <w:sz w:val="21"/>
                <w:szCs w:val="21"/>
                <w:lang w:eastAsia="zh-CN"/>
              </w:rPr>
            </w:pPr>
          </w:p>
        </w:tc>
        <w:tc>
          <w:tcPr>
            <w:tcW w:w="2451" w:type="pct"/>
            <w:gridSpan w:val="3"/>
            <w:vAlign w:val="center"/>
          </w:tcPr>
          <w:p>
            <w:pPr>
              <w:widowControl w:val="0"/>
              <w:adjustRightInd w:val="0"/>
              <w:snapToGrid w:val="0"/>
              <w:jc w:val="both"/>
              <w:rPr>
                <w:rFonts w:hint="eastAsia" w:ascii="宋体" w:hAnsi="宋体" w:eastAsia="宋体" w:cs="宋体"/>
                <w:kern w:val="2"/>
                <w:sz w:val="21"/>
                <w:szCs w:val="21"/>
                <w:lang w:eastAsia="zh-CN"/>
              </w:rPr>
            </w:pPr>
            <w:r>
              <w:rPr>
                <w:rFonts w:hint="eastAsia" w:ascii="宋体" w:hAnsi="宋体" w:eastAsia="宋体" w:cs="宋体"/>
                <w:spacing w:val="-1"/>
                <w:kern w:val="2"/>
                <w:sz w:val="21"/>
                <w:szCs w:val="21"/>
                <w:lang w:eastAsia="zh-CN"/>
              </w:rPr>
              <w:t>指出资额（或持有股份）占投标（响应）供应商资</w:t>
            </w:r>
            <w:r>
              <w:rPr>
                <w:rFonts w:hint="eastAsia" w:ascii="宋体" w:hAnsi="宋体" w:eastAsia="宋体" w:cs="宋体"/>
                <w:spacing w:val="-8"/>
                <w:kern w:val="2"/>
                <w:sz w:val="21"/>
                <w:szCs w:val="21"/>
                <w:lang w:eastAsia="zh-CN"/>
              </w:rPr>
              <w:t>本总额（或股本总额）50%以上的股东，以及出资额</w:t>
            </w:r>
            <w:r>
              <w:rPr>
                <w:rFonts w:hint="eastAsia" w:ascii="宋体" w:hAnsi="宋体" w:eastAsia="宋体" w:cs="宋体"/>
                <w:spacing w:val="-5"/>
                <w:kern w:val="2"/>
                <w:sz w:val="21"/>
                <w:szCs w:val="21"/>
                <w:lang w:eastAsia="zh-CN"/>
              </w:rPr>
              <w:t>（或持有股份）的比例虽然不足50%，但依</w:t>
            </w:r>
            <w:r>
              <w:rPr>
                <w:rFonts w:hint="eastAsia" w:ascii="宋体" w:hAnsi="宋体" w:eastAsia="宋体" w:cs="宋体"/>
                <w:spacing w:val="-6"/>
                <w:kern w:val="2"/>
                <w:sz w:val="21"/>
                <w:szCs w:val="21"/>
                <w:lang w:eastAsia="zh-CN"/>
              </w:rPr>
              <w:t>其出资</w:t>
            </w:r>
            <w:r>
              <w:rPr>
                <w:rFonts w:hint="eastAsia" w:ascii="宋体" w:hAnsi="宋体" w:eastAsia="宋体" w:cs="宋体"/>
                <w:spacing w:val="-9"/>
                <w:kern w:val="2"/>
                <w:sz w:val="21"/>
                <w:szCs w:val="21"/>
                <w:lang w:eastAsia="zh-CN"/>
              </w:rPr>
              <w:t>额（或持有股份）所享有的表决权已足以对投标（响</w:t>
            </w:r>
            <w:r>
              <w:rPr>
                <w:rFonts w:hint="eastAsia" w:ascii="宋体" w:hAnsi="宋体" w:eastAsia="宋体" w:cs="宋体"/>
                <w:kern w:val="2"/>
                <w:sz w:val="21"/>
                <w:szCs w:val="21"/>
                <w:lang w:eastAsia="zh-CN"/>
              </w:rPr>
              <w:t>应）供应商股东会（或股东大会）的决议产生重要</w:t>
            </w:r>
            <w:r>
              <w:rPr>
                <w:rFonts w:hint="eastAsia" w:ascii="宋体" w:hAnsi="宋体" w:eastAsia="宋体" w:cs="宋体"/>
                <w:spacing w:val="-2"/>
                <w:kern w:val="2"/>
                <w:sz w:val="21"/>
                <w:szCs w:val="21"/>
                <w:lang w:eastAsia="zh-CN"/>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09" w:type="pct"/>
            <w:vAlign w:val="center"/>
          </w:tcPr>
          <w:p>
            <w:pPr>
              <w:widowControl w:val="0"/>
              <w:adjustRightInd w:val="0"/>
              <w:snapToGrid w:val="0"/>
              <w:ind w:left="322"/>
              <w:jc w:val="both"/>
              <w:rPr>
                <w:rFonts w:hint="eastAsia" w:ascii="宋体" w:hAnsi="宋体" w:eastAsia="宋体" w:cs="宋体"/>
                <w:kern w:val="2"/>
                <w:sz w:val="21"/>
                <w:szCs w:val="21"/>
              </w:rPr>
            </w:pPr>
            <w:r>
              <w:rPr>
                <w:rFonts w:hint="eastAsia" w:ascii="宋体" w:hAnsi="宋体" w:eastAsia="宋体" w:cs="宋体"/>
                <w:kern w:val="2"/>
                <w:sz w:val="21"/>
                <w:szCs w:val="21"/>
              </w:rPr>
              <w:t>2</w:t>
            </w:r>
          </w:p>
        </w:tc>
        <w:tc>
          <w:tcPr>
            <w:tcW w:w="1269" w:type="pct"/>
            <w:gridSpan w:val="2"/>
            <w:vAlign w:val="center"/>
          </w:tcPr>
          <w:p>
            <w:pPr>
              <w:widowControl w:val="0"/>
              <w:adjustRightInd w:val="0"/>
              <w:snapToGrid w:val="0"/>
              <w:jc w:val="center"/>
              <w:rPr>
                <w:rFonts w:hint="eastAsia" w:ascii="宋体" w:hAnsi="宋体" w:eastAsia="宋体" w:cs="宋体"/>
                <w:kern w:val="2"/>
                <w:sz w:val="21"/>
                <w:szCs w:val="21"/>
                <w:lang w:eastAsia="zh-CN"/>
              </w:rPr>
            </w:pPr>
            <w:r>
              <w:rPr>
                <w:rFonts w:hint="eastAsia" w:ascii="宋体" w:hAnsi="宋体" w:eastAsia="宋体" w:cs="宋体"/>
                <w:spacing w:val="-5"/>
                <w:kern w:val="2"/>
                <w:sz w:val="21"/>
                <w:szCs w:val="21"/>
                <w:lang w:eastAsia="zh-CN"/>
              </w:rPr>
              <w:t>管理关系（如无，可不填写）</w:t>
            </w:r>
          </w:p>
        </w:tc>
        <w:tc>
          <w:tcPr>
            <w:tcW w:w="870" w:type="pct"/>
            <w:gridSpan w:val="2"/>
            <w:vAlign w:val="center"/>
          </w:tcPr>
          <w:p>
            <w:pPr>
              <w:widowControl w:val="0"/>
              <w:adjustRightInd w:val="0"/>
              <w:snapToGrid w:val="0"/>
              <w:jc w:val="both"/>
              <w:rPr>
                <w:rFonts w:hint="eastAsia" w:ascii="宋体" w:hAnsi="宋体" w:eastAsia="宋体" w:cs="宋体"/>
                <w:kern w:val="2"/>
                <w:sz w:val="21"/>
                <w:szCs w:val="21"/>
                <w:lang w:eastAsia="zh-CN"/>
              </w:rPr>
            </w:pPr>
          </w:p>
        </w:tc>
        <w:tc>
          <w:tcPr>
            <w:tcW w:w="2451" w:type="pct"/>
            <w:gridSpan w:val="3"/>
            <w:vAlign w:val="center"/>
          </w:tcPr>
          <w:p>
            <w:pPr>
              <w:widowControl w:val="0"/>
              <w:adjustRightInd w:val="0"/>
              <w:snapToGrid w:val="0"/>
              <w:ind w:right="24"/>
              <w:jc w:val="both"/>
              <w:rPr>
                <w:rFonts w:hint="eastAsia" w:ascii="宋体" w:hAnsi="宋体" w:eastAsia="宋体" w:cs="宋体"/>
                <w:kern w:val="2"/>
                <w:sz w:val="21"/>
                <w:szCs w:val="21"/>
                <w:lang w:eastAsia="zh-CN"/>
              </w:rPr>
            </w:pPr>
            <w:r>
              <w:rPr>
                <w:rFonts w:hint="eastAsia" w:ascii="宋体" w:hAnsi="宋体" w:eastAsia="宋体" w:cs="宋体"/>
                <w:spacing w:val="-8"/>
                <w:kern w:val="2"/>
                <w:sz w:val="21"/>
                <w:szCs w:val="21"/>
                <w:lang w:eastAsia="zh-CN"/>
              </w:rPr>
              <w:t>指对投标（响应）供应商不具有出资持</w:t>
            </w:r>
            <w:r>
              <w:rPr>
                <w:rFonts w:hint="eastAsia" w:ascii="宋体" w:hAnsi="宋体" w:eastAsia="宋体" w:cs="宋体"/>
                <w:spacing w:val="-3"/>
                <w:kern w:val="2"/>
                <w:sz w:val="21"/>
                <w:szCs w:val="21"/>
                <w:lang w:eastAsia="zh-CN"/>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5000" w:type="pct"/>
            <w:gridSpan w:val="8"/>
            <w:vAlign w:val="center"/>
          </w:tcPr>
          <w:p>
            <w:pPr>
              <w:widowControl w:val="0"/>
              <w:ind w:left="120"/>
              <w:jc w:val="both"/>
              <w:rPr>
                <w:rFonts w:hint="eastAsia" w:ascii="宋体" w:hAnsi="宋体" w:eastAsia="宋体" w:cs="宋体"/>
                <w:kern w:val="2"/>
                <w:sz w:val="21"/>
                <w:szCs w:val="21"/>
                <w:lang w:eastAsia="zh-CN"/>
              </w:rPr>
            </w:pPr>
            <w:r>
              <w:rPr>
                <w:rFonts w:hint="eastAsia" w:ascii="宋体" w:hAnsi="宋体" w:eastAsia="宋体" w:cs="宋体"/>
                <w:b/>
                <w:bCs/>
                <w:spacing w:val="-1"/>
                <w:kern w:val="2"/>
                <w:sz w:val="21"/>
                <w:szCs w:val="21"/>
                <w:lang w:eastAsia="zh-CN"/>
              </w:rPr>
              <w:t>说明：同一关联关系类型有多个主体的，应分行填写。</w:t>
            </w:r>
          </w:p>
        </w:tc>
      </w:tr>
    </w:tbl>
    <w:p>
      <w:pPr>
        <w:widowControl w:val="0"/>
        <w:jc w:val="both"/>
        <w:rPr>
          <w:rFonts w:hint="eastAsia" w:ascii="宋体" w:hAnsi="宋体" w:eastAsia="宋体" w:cs="宋体"/>
          <w:b/>
          <w:bCs/>
          <w:color w:val="FF0000"/>
          <w:kern w:val="2"/>
          <w:sz w:val="21"/>
          <w:szCs w:val="21"/>
          <w:lang w:eastAsia="zh-CN"/>
        </w:rPr>
      </w:pPr>
      <w:r>
        <w:rPr>
          <w:rFonts w:hint="eastAsia" w:ascii="宋体" w:hAnsi="宋体" w:eastAsia="宋体" w:cs="宋体"/>
          <w:b/>
          <w:bCs/>
          <w:color w:val="FF0000"/>
          <w:kern w:val="2"/>
          <w:sz w:val="21"/>
          <w:szCs w:val="21"/>
          <w:lang w:eastAsia="zh-CN"/>
        </w:rPr>
        <w:t>备注：注明“必填项”的必须填写；未注明“必填项”的，如供应商未填写则视为未安排（或无）。</w:t>
      </w:r>
    </w:p>
    <w:p>
      <w:pPr>
        <w:widowControl w:val="0"/>
        <w:ind w:left="720" w:hanging="723" w:hangingChars="300"/>
        <w:jc w:val="both"/>
        <w:rPr>
          <w:rFonts w:eastAsia="宋体"/>
          <w:b/>
          <w:kern w:val="2"/>
          <w:lang w:eastAsia="zh-CN"/>
        </w:rPr>
      </w:pPr>
    </w:p>
    <w:p>
      <w:pPr>
        <w:keepNext/>
        <w:keepLines/>
        <w:widowControl w:val="0"/>
        <w:spacing w:before="120" w:after="120" w:line="240" w:lineRule="auto"/>
        <w:jc w:val="center"/>
        <w:outlineLvl w:val="2"/>
        <w:rPr>
          <w:rFonts w:hint="eastAsia" w:ascii="黑体" w:hAnsi="宋体" w:eastAsia="黑体"/>
          <w:bCs/>
          <w:szCs w:val="32"/>
          <w:lang w:eastAsia="zh-CN"/>
        </w:rPr>
      </w:pPr>
      <w:r>
        <w:rPr>
          <w:rFonts w:hint="eastAsia" w:ascii="黑体" w:hAnsi="宋体" w:eastAsia="黑体"/>
          <w:bCs/>
          <w:szCs w:val="32"/>
          <w:lang w:eastAsia="zh-CN"/>
        </w:rPr>
        <w:t>四、项目详细报价</w:t>
      </w:r>
    </w:p>
    <w:p>
      <w:pPr>
        <w:widowControl w:val="0"/>
        <w:spacing w:line="360" w:lineRule="auto"/>
        <w:jc w:val="center"/>
        <w:rPr>
          <w:rFonts w:eastAsia="宋体"/>
          <w:kern w:val="2"/>
          <w:lang w:eastAsia="zh-CN"/>
        </w:rPr>
      </w:pPr>
      <w:r>
        <w:rPr>
          <w:rFonts w:hint="eastAsia" w:eastAsia="宋体"/>
          <w:b/>
          <w:bCs/>
          <w:kern w:val="2"/>
          <w:lang w:eastAsia="zh-CN"/>
        </w:rPr>
        <w:t>（一）</w:t>
      </w:r>
      <w:r>
        <w:rPr>
          <w:rFonts w:hint="eastAsia" w:eastAsia="宋体"/>
          <w:b/>
          <w:kern w:val="2"/>
          <w:lang w:eastAsia="zh-CN"/>
        </w:rPr>
        <w:t>分项报价表</w:t>
      </w:r>
    </w:p>
    <w:tbl>
      <w:tblPr>
        <w:tblStyle w:val="13"/>
        <w:tblW w:w="500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2"/>
        <w:gridCol w:w="2832"/>
        <w:gridCol w:w="219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246" w:type="dxa"/>
            <w:tcBorders>
              <w:top w:val="double" w:color="auto" w:sz="4" w:space="0"/>
              <w:bottom w:val="single" w:color="auto" w:sz="4" w:space="0"/>
            </w:tcBorders>
            <w:vAlign w:val="center"/>
          </w:tcPr>
          <w:p>
            <w:pPr>
              <w:widowControl/>
              <w:adjustRightInd w:val="0"/>
              <w:snapToGrid w:val="0"/>
              <w:spacing w:line="300" w:lineRule="auto"/>
              <w:jc w:val="center"/>
              <w:rPr>
                <w:rFonts w:hint="eastAsia" w:ascii="宋体" w:hAnsi="宋体" w:eastAsia="宋体"/>
                <w:snapToGrid w:val="0"/>
                <w:szCs w:val="21"/>
                <w:lang w:eastAsia="zh-CN"/>
              </w:rPr>
            </w:pPr>
            <w:r>
              <w:rPr>
                <w:rFonts w:hint="eastAsia" w:ascii="宋体" w:hAnsi="宋体" w:eastAsia="宋体"/>
                <w:snapToGrid w:val="0"/>
                <w:szCs w:val="21"/>
                <w:lang w:eastAsia="zh-CN"/>
              </w:rPr>
              <w:t>项目名称</w:t>
            </w:r>
          </w:p>
        </w:tc>
        <w:tc>
          <w:tcPr>
            <w:tcW w:w="2625" w:type="dxa"/>
            <w:tcBorders>
              <w:top w:val="double" w:color="auto" w:sz="4" w:space="0"/>
              <w:bottom w:val="single" w:color="auto" w:sz="4" w:space="0"/>
            </w:tcBorders>
            <w:vAlign w:val="center"/>
          </w:tcPr>
          <w:p>
            <w:pPr>
              <w:widowControl/>
              <w:adjustRightInd w:val="0"/>
              <w:snapToGrid w:val="0"/>
              <w:spacing w:line="300" w:lineRule="auto"/>
              <w:jc w:val="center"/>
              <w:rPr>
                <w:rFonts w:hint="eastAsia" w:ascii="宋体" w:hAnsi="宋体" w:eastAsia="宋体"/>
                <w:snapToGrid w:val="0"/>
                <w:szCs w:val="21"/>
                <w:lang w:eastAsia="zh-CN"/>
              </w:rPr>
            </w:pPr>
            <w:r>
              <w:rPr>
                <w:rFonts w:hint="eastAsia" w:ascii="宋体" w:hAnsi="宋体" w:eastAsia="宋体"/>
                <w:snapToGrid w:val="0"/>
                <w:szCs w:val="21"/>
                <w:lang w:eastAsia="zh-CN"/>
              </w:rPr>
              <w:t>投标报价（元）</w:t>
            </w:r>
          </w:p>
        </w:tc>
        <w:tc>
          <w:tcPr>
            <w:tcW w:w="2034" w:type="dxa"/>
            <w:tcBorders>
              <w:top w:val="double" w:color="auto" w:sz="4" w:space="0"/>
              <w:bottom w:val="single" w:color="auto" w:sz="4" w:space="0"/>
            </w:tcBorders>
            <w:vAlign w:val="center"/>
          </w:tcPr>
          <w:p>
            <w:pPr>
              <w:widowControl/>
              <w:adjustRightInd w:val="0"/>
              <w:snapToGrid w:val="0"/>
              <w:spacing w:line="300" w:lineRule="auto"/>
              <w:jc w:val="center"/>
              <w:rPr>
                <w:rFonts w:hint="eastAsia" w:ascii="宋体" w:hAnsi="宋体" w:eastAsia="宋体"/>
                <w:snapToGrid w:val="0"/>
                <w:szCs w:val="21"/>
                <w:lang w:eastAsia="zh-CN"/>
              </w:rPr>
            </w:pPr>
            <w:r>
              <w:rPr>
                <w:rFonts w:hint="eastAsia" w:ascii="宋体" w:hAnsi="宋体" w:eastAsia="宋体"/>
                <w:snapToGrid w:val="0"/>
                <w:szCs w:val="21"/>
                <w:lang w:eastAsia="zh-CN"/>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246" w:type="dxa"/>
            <w:tcBorders>
              <w:top w:val="single" w:color="auto" w:sz="4" w:space="0"/>
            </w:tcBorders>
            <w:vAlign w:val="center"/>
          </w:tcPr>
          <w:p>
            <w:pPr>
              <w:widowControl/>
              <w:adjustRightInd w:val="0"/>
              <w:snapToGrid w:val="0"/>
              <w:spacing w:line="300" w:lineRule="auto"/>
              <w:jc w:val="center"/>
              <w:rPr>
                <w:rFonts w:hint="eastAsia" w:ascii="宋体" w:hAnsi="宋体" w:eastAsia="宋体"/>
                <w:snapToGrid w:val="0"/>
                <w:szCs w:val="21"/>
                <w:u w:val="single"/>
                <w:lang w:eastAsia="zh-CN"/>
              </w:rPr>
            </w:pPr>
            <w:r>
              <w:rPr>
                <w:rFonts w:hint="eastAsia" w:ascii="宋体" w:hAnsi="宋体" w:eastAsia="宋体"/>
                <w:snapToGrid w:val="0"/>
                <w:szCs w:val="21"/>
                <w:u w:val="single"/>
                <w:lang w:eastAsia="zh-CN"/>
              </w:rPr>
              <w:t xml:space="preserve">                 项目</w:t>
            </w:r>
          </w:p>
        </w:tc>
        <w:tc>
          <w:tcPr>
            <w:tcW w:w="2625" w:type="dxa"/>
            <w:tcBorders>
              <w:top w:val="single" w:color="auto" w:sz="4" w:space="0"/>
            </w:tcBorders>
            <w:vAlign w:val="center"/>
          </w:tcPr>
          <w:p>
            <w:pPr>
              <w:widowControl/>
              <w:adjustRightInd w:val="0"/>
              <w:snapToGrid w:val="0"/>
              <w:spacing w:line="300" w:lineRule="auto"/>
              <w:jc w:val="left"/>
              <w:rPr>
                <w:rFonts w:hint="eastAsia" w:ascii="宋体" w:hAnsi="宋体" w:eastAsia="宋体"/>
                <w:snapToGrid w:val="0"/>
                <w:szCs w:val="21"/>
                <w:lang w:eastAsia="zh-CN"/>
              </w:rPr>
            </w:pPr>
            <w:r>
              <w:rPr>
                <w:rFonts w:hint="eastAsia" w:ascii="宋体" w:hAnsi="宋体" w:eastAsia="宋体"/>
                <w:snapToGrid w:val="0"/>
                <w:szCs w:val="21"/>
                <w:lang w:eastAsia="zh-CN"/>
              </w:rPr>
              <w:t>大写：</w:t>
            </w:r>
          </w:p>
          <w:p>
            <w:pPr>
              <w:widowControl/>
              <w:adjustRightInd w:val="0"/>
              <w:snapToGrid w:val="0"/>
              <w:spacing w:line="300" w:lineRule="auto"/>
              <w:jc w:val="left"/>
              <w:rPr>
                <w:rFonts w:eastAsia="宋体"/>
                <w:kern w:val="2"/>
                <w:sz w:val="21"/>
                <w:lang w:eastAsia="zh-CN"/>
              </w:rPr>
            </w:pPr>
            <w:r>
              <w:rPr>
                <w:rFonts w:hint="eastAsia" w:ascii="宋体" w:hAnsi="宋体" w:eastAsia="宋体"/>
                <w:snapToGrid w:val="0"/>
                <w:szCs w:val="21"/>
                <w:lang w:eastAsia="zh-CN"/>
              </w:rPr>
              <w:t>小写：</w:t>
            </w:r>
          </w:p>
        </w:tc>
        <w:tc>
          <w:tcPr>
            <w:tcW w:w="2034" w:type="dxa"/>
            <w:tcBorders>
              <w:top w:val="single" w:color="auto" w:sz="4" w:space="0"/>
            </w:tcBorders>
            <w:vAlign w:val="center"/>
          </w:tcPr>
          <w:p>
            <w:pPr>
              <w:widowControl/>
              <w:adjustRightInd w:val="0"/>
              <w:snapToGrid w:val="0"/>
              <w:spacing w:line="300" w:lineRule="auto"/>
              <w:jc w:val="center"/>
              <w:rPr>
                <w:rFonts w:hint="eastAsia" w:ascii="宋体" w:hAnsi="宋体" w:eastAsia="宋体"/>
                <w:snapToGrid w:val="0"/>
                <w:szCs w:val="21"/>
                <w:lang w:eastAsia="zh-CN"/>
              </w:rPr>
            </w:pPr>
          </w:p>
        </w:tc>
      </w:tr>
    </w:tbl>
    <w:p>
      <w:pPr>
        <w:widowControl w:val="0"/>
        <w:ind w:left="630" w:hanging="632" w:hangingChars="300"/>
        <w:jc w:val="both"/>
        <w:rPr>
          <w:rFonts w:hint="eastAsia" w:ascii="宋体" w:hAnsi="宋体" w:eastAsia="宋体"/>
          <w:color w:val="0000FF"/>
          <w:sz w:val="21"/>
          <w:szCs w:val="21"/>
          <w:lang w:eastAsia="zh-CN"/>
        </w:rPr>
      </w:pPr>
      <w:r>
        <w:rPr>
          <w:rFonts w:hint="eastAsia" w:eastAsia="宋体"/>
          <w:b/>
          <w:color w:val="0000FF"/>
          <w:kern w:val="2"/>
          <w:sz w:val="21"/>
          <w:szCs w:val="21"/>
          <w:lang w:eastAsia="zh-CN"/>
        </w:rPr>
        <w:t>注：</w:t>
      </w:r>
      <w:r>
        <w:rPr>
          <w:rFonts w:hint="eastAsia" w:ascii="宋体" w:hAnsi="宋体" w:eastAsia="宋体"/>
          <w:color w:val="0000FF"/>
          <w:sz w:val="21"/>
          <w:szCs w:val="21"/>
          <w:lang w:eastAsia="zh-CN"/>
        </w:rPr>
        <w:t>1、投标人的投标报价不得超过预算金额，否则将导致投标无效。</w:t>
      </w:r>
    </w:p>
    <w:p>
      <w:pPr>
        <w:widowControl w:val="0"/>
        <w:spacing w:line="360" w:lineRule="auto"/>
        <w:jc w:val="center"/>
        <w:rPr>
          <w:rFonts w:eastAsia="宋体"/>
          <w:b/>
          <w:bCs/>
          <w:kern w:val="2"/>
          <w:lang w:eastAsia="zh-CN"/>
        </w:rPr>
      </w:pPr>
    </w:p>
    <w:p>
      <w:pPr>
        <w:widowControl w:val="0"/>
        <w:spacing w:line="360" w:lineRule="auto"/>
        <w:jc w:val="center"/>
        <w:rPr>
          <w:rFonts w:eastAsia="宋体"/>
          <w:b/>
          <w:bCs/>
          <w:kern w:val="2"/>
          <w:lang w:eastAsia="zh-CN"/>
        </w:rPr>
      </w:pPr>
      <w:r>
        <w:rPr>
          <w:rFonts w:hint="eastAsia" w:eastAsia="宋体"/>
          <w:b/>
          <w:bCs/>
          <w:kern w:val="2"/>
          <w:lang w:eastAsia="zh-CN"/>
        </w:rPr>
        <w:t>（二）投标报价明细表</w:t>
      </w:r>
    </w:p>
    <w:p>
      <w:pPr>
        <w:widowControl w:val="0"/>
        <w:spacing w:line="440" w:lineRule="exact"/>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投标方名称：</w:t>
      </w:r>
    </w:p>
    <w:p>
      <w:pPr>
        <w:widowControl w:val="0"/>
        <w:spacing w:line="440" w:lineRule="exact"/>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 xml:space="preserve">项目编号： </w:t>
      </w:r>
    </w:p>
    <w:p>
      <w:pPr>
        <w:widowControl w:val="0"/>
        <w:spacing w:line="440" w:lineRule="exact"/>
        <w:jc w:val="both"/>
        <w:rPr>
          <w:rFonts w:hint="eastAsia" w:ascii="宋体" w:hAnsi="宋体" w:eastAsia="宋体"/>
          <w:bCs/>
          <w:color w:val="000000"/>
          <w:kern w:val="2"/>
          <w:sz w:val="21"/>
          <w:szCs w:val="21"/>
          <w:lang w:eastAsia="zh-CN"/>
        </w:rPr>
      </w:pPr>
      <w:r>
        <w:rPr>
          <w:rFonts w:hint="eastAsia" w:ascii="宋体" w:hAnsi="宋体" w:eastAsia="宋体"/>
          <w:bCs/>
          <w:color w:val="000000"/>
          <w:kern w:val="2"/>
          <w:sz w:val="21"/>
          <w:szCs w:val="21"/>
          <w:lang w:eastAsia="zh-CN"/>
        </w:rPr>
        <w:t>投标项目：                                                    货币单位：人民币元</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trPr>
        <w:tc>
          <w:tcPr>
            <w:tcW w:w="9215" w:type="dxa"/>
            <w:vAlign w:val="center"/>
          </w:tcPr>
          <w:p>
            <w:pPr>
              <w:widowControl w:val="0"/>
              <w:spacing w:line="440" w:lineRule="exact"/>
              <w:jc w:val="center"/>
              <w:rPr>
                <w:rFonts w:hint="eastAsia" w:ascii="宋体" w:hAnsi="宋体" w:eastAsia="宋体"/>
                <w:b/>
                <w:color w:val="0000FF"/>
                <w:kern w:val="2"/>
                <w:sz w:val="21"/>
                <w:szCs w:val="21"/>
                <w:lang w:eastAsia="zh-CN"/>
              </w:rPr>
            </w:pPr>
            <w:r>
              <w:rPr>
                <w:rFonts w:hint="eastAsia" w:ascii="宋体" w:hAnsi="宋体" w:eastAsia="宋体"/>
                <w:b/>
                <w:color w:val="0000FF"/>
                <w:kern w:val="2"/>
                <w:sz w:val="21"/>
                <w:szCs w:val="21"/>
                <w:lang w:eastAsia="zh-CN"/>
              </w:rPr>
              <w:t>注：投标人按照第三章用户需求书“五、技术要求”中“工程量清单”所列表格进行报价。</w:t>
            </w:r>
          </w:p>
        </w:tc>
      </w:tr>
    </w:tbl>
    <w:p>
      <w:pPr>
        <w:widowControl w:val="0"/>
        <w:ind w:firstLine="482" w:firstLineChars="200"/>
        <w:jc w:val="both"/>
        <w:rPr>
          <w:rFonts w:hint="eastAsia" w:hAnsi="宋体" w:eastAsia="宋体"/>
          <w:b/>
          <w:bCs/>
          <w:kern w:val="2"/>
          <w:lang w:eastAsia="zh-CN"/>
        </w:rPr>
      </w:pPr>
    </w:p>
    <w:p>
      <w:pPr>
        <w:widowControl w:val="0"/>
        <w:ind w:firstLine="482" w:firstLineChars="200"/>
        <w:jc w:val="both"/>
        <w:rPr>
          <w:rFonts w:hint="eastAsia" w:hAnsi="宋体" w:eastAsia="宋体"/>
          <w:b/>
          <w:bCs/>
          <w:kern w:val="2"/>
          <w:lang w:eastAsia="zh-CN"/>
        </w:rPr>
      </w:pPr>
    </w:p>
    <w:p>
      <w:pPr>
        <w:widowControl w:val="0"/>
        <w:tabs>
          <w:tab w:val="left" w:pos="720"/>
        </w:tabs>
        <w:jc w:val="center"/>
        <w:rPr>
          <w:rFonts w:eastAsia="宋体"/>
          <w:b/>
          <w:kern w:val="2"/>
          <w:lang w:eastAsia="zh-CN"/>
        </w:rPr>
      </w:pPr>
      <w:r>
        <w:rPr>
          <w:rFonts w:hint="eastAsia" w:eastAsia="宋体"/>
          <w:b/>
          <w:kern w:val="2"/>
          <w:lang w:eastAsia="zh-CN"/>
        </w:rPr>
        <w:t>（三）</w:t>
      </w:r>
      <w:bookmarkStart w:id="46" w:name="_Hlk72073235"/>
      <w:r>
        <w:rPr>
          <w:rFonts w:hint="eastAsia" w:eastAsia="宋体"/>
          <w:b/>
          <w:kern w:val="2"/>
          <w:lang w:eastAsia="zh-CN"/>
        </w:rPr>
        <w:t>投标人认为需要涉及的其他内容报价清单</w:t>
      </w:r>
      <w:bookmarkEnd w:id="46"/>
    </w:p>
    <w:p>
      <w:pPr>
        <w:widowControl w:val="0"/>
        <w:jc w:val="both"/>
        <w:rPr>
          <w:rFonts w:eastAsia="宋体"/>
          <w:b/>
          <w:bCs/>
          <w:kern w:val="2"/>
          <w:sz w:val="21"/>
          <w:lang w:eastAsia="zh-CN"/>
        </w:rPr>
      </w:pPr>
    </w:p>
    <w:p>
      <w:pPr>
        <w:widowControl w:val="0"/>
        <w:jc w:val="both"/>
        <w:rPr>
          <w:rFonts w:eastAsia="宋体"/>
          <w:kern w:val="2"/>
          <w:sz w:val="21"/>
          <w:highlight w:val="yellow"/>
          <w:lang w:eastAsia="zh-CN"/>
        </w:rPr>
      </w:pPr>
    </w:p>
    <w:p>
      <w:pPr>
        <w:keepNext/>
        <w:keepLines/>
        <w:widowControl w:val="0"/>
        <w:spacing w:before="120" w:after="120" w:line="240" w:lineRule="auto"/>
        <w:jc w:val="center"/>
        <w:outlineLvl w:val="2"/>
        <w:rPr>
          <w:rFonts w:hint="eastAsia" w:ascii="黑体" w:hAnsi="宋体" w:eastAsia="黑体"/>
          <w:bCs/>
          <w:szCs w:val="32"/>
          <w:lang w:eastAsia="zh-CN"/>
        </w:rPr>
      </w:pPr>
      <w:r>
        <w:rPr>
          <w:rFonts w:hint="eastAsia" w:ascii="黑体" w:hAnsi="宋体" w:eastAsia="黑体"/>
          <w:bCs/>
          <w:szCs w:val="32"/>
          <w:lang w:eastAsia="zh-CN"/>
        </w:rPr>
        <w:t>五、投标人通过相关认证情况（格式自定）</w:t>
      </w:r>
    </w:p>
    <w:p>
      <w:pPr>
        <w:widowControl w:val="0"/>
        <w:jc w:val="both"/>
        <w:rPr>
          <w:rFonts w:eastAsia="宋体"/>
          <w:kern w:val="2"/>
          <w:sz w:val="21"/>
          <w:lang w:eastAsia="zh-CN"/>
        </w:rPr>
      </w:pPr>
    </w:p>
    <w:p>
      <w:pPr>
        <w:widowControl w:val="0"/>
        <w:jc w:val="both"/>
        <w:rPr>
          <w:rFonts w:eastAsia="宋体"/>
          <w:b/>
          <w:bCs/>
          <w:color w:val="FF0000"/>
          <w:kern w:val="2"/>
          <w:sz w:val="21"/>
          <w:highlight w:val="yellow"/>
          <w:lang w:eastAsia="zh-CN"/>
        </w:rPr>
      </w:pPr>
      <w:r>
        <w:rPr>
          <w:rFonts w:hint="eastAsia" w:eastAsia="宋体"/>
          <w:b/>
          <w:bCs/>
          <w:color w:val="FF0000"/>
          <w:kern w:val="2"/>
          <w:sz w:val="21"/>
          <w:highlight w:val="yellow"/>
          <w:lang w:eastAsia="zh-CN"/>
        </w:rPr>
        <w:t>（特别提示：投标人须按本招标文件评标信息中这一评审因素要求，提供详细证明资料）</w:t>
      </w:r>
    </w:p>
    <w:p>
      <w:pPr>
        <w:widowControl w:val="0"/>
        <w:jc w:val="both"/>
        <w:rPr>
          <w:rFonts w:eastAsia="宋体"/>
          <w:b/>
          <w:bCs/>
          <w:color w:val="FF0000"/>
          <w:kern w:val="2"/>
          <w:sz w:val="21"/>
          <w:highlight w:val="yellow"/>
          <w:lang w:eastAsia="zh-CN"/>
        </w:rPr>
      </w:pPr>
    </w:p>
    <w:p>
      <w:pPr>
        <w:keepNext/>
        <w:keepLines/>
        <w:widowControl w:val="0"/>
        <w:spacing w:before="120" w:after="120" w:line="240" w:lineRule="auto"/>
        <w:jc w:val="center"/>
        <w:outlineLvl w:val="2"/>
        <w:rPr>
          <w:rFonts w:hint="eastAsia" w:ascii="黑体" w:hAnsi="宋体" w:eastAsia="黑体"/>
          <w:b/>
          <w:bCs/>
          <w:szCs w:val="32"/>
          <w:highlight w:val="yellow"/>
          <w:lang w:eastAsia="zh-CN"/>
        </w:rPr>
      </w:pPr>
      <w:r>
        <w:rPr>
          <w:rFonts w:hint="eastAsia" w:ascii="黑体" w:hAnsi="宋体" w:eastAsia="黑体"/>
          <w:bCs/>
          <w:szCs w:val="32"/>
          <w:lang w:eastAsia="zh-CN"/>
        </w:rPr>
        <w:t>六、供应商同类项目业绩情况（格式自定）</w:t>
      </w:r>
    </w:p>
    <w:p>
      <w:pPr>
        <w:widowControl w:val="0"/>
        <w:jc w:val="both"/>
        <w:rPr>
          <w:rFonts w:eastAsia="宋体"/>
          <w:b/>
          <w:bCs/>
          <w:color w:val="FF0000"/>
          <w:kern w:val="2"/>
          <w:sz w:val="21"/>
          <w:highlight w:val="yellow"/>
          <w:lang w:eastAsia="zh-CN"/>
        </w:rPr>
      </w:pPr>
      <w:r>
        <w:rPr>
          <w:rFonts w:hint="eastAsia" w:eastAsia="宋体"/>
          <w:b/>
          <w:bCs/>
          <w:color w:val="FF0000"/>
          <w:kern w:val="2"/>
          <w:sz w:val="21"/>
          <w:highlight w:val="yellow"/>
          <w:lang w:eastAsia="zh-CN"/>
        </w:rPr>
        <w:t>（特别提示：投标人须按本招标文件评标信息中这一评审因素要求，提供详细证明资料）</w:t>
      </w:r>
    </w:p>
    <w:p>
      <w:pPr>
        <w:keepNext/>
        <w:keepLines/>
        <w:widowControl w:val="0"/>
        <w:spacing w:before="260" w:after="260" w:line="240" w:lineRule="auto"/>
        <w:jc w:val="center"/>
        <w:outlineLvl w:val="2"/>
        <w:rPr>
          <w:rFonts w:hint="eastAsia" w:ascii="黑体" w:hAnsi="宋体" w:eastAsia="黑体"/>
          <w:bCs/>
          <w:kern w:val="2"/>
          <w:szCs w:val="32"/>
          <w:lang w:eastAsia="zh-CN"/>
        </w:rPr>
      </w:pPr>
      <w:r>
        <w:rPr>
          <w:rFonts w:hint="eastAsia" w:ascii="黑体" w:hAnsi="宋体" w:eastAsia="黑体"/>
          <w:bCs/>
          <w:kern w:val="2"/>
          <w:szCs w:val="32"/>
          <w:lang w:eastAsia="zh-CN"/>
        </w:rPr>
        <w:t>七、</w:t>
      </w:r>
      <w:bookmarkStart w:id="47" w:name="_Hlk72092499"/>
      <w:r>
        <w:rPr>
          <w:rFonts w:hint="eastAsia" w:ascii="黑体" w:hAnsi="宋体" w:eastAsia="黑体"/>
          <w:bCs/>
          <w:kern w:val="2"/>
          <w:szCs w:val="32"/>
          <w:lang w:eastAsia="zh-CN"/>
        </w:rPr>
        <w:t>法定代表人（负责人）证明书</w:t>
      </w:r>
      <w:bookmarkEnd w:id="47"/>
    </w:p>
    <w:p>
      <w:pPr>
        <w:widowControl w:val="0"/>
        <w:jc w:val="both"/>
        <w:rPr>
          <w:rFonts w:eastAsia="宋体"/>
          <w:kern w:val="2"/>
          <w:lang w:eastAsia="zh-CN"/>
        </w:rPr>
      </w:pP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 xml:space="preserve">  </w:t>
      </w:r>
      <w:r>
        <w:rPr>
          <w:rFonts w:hint="eastAsia" w:eastAsia="宋体"/>
          <w:kern w:val="2"/>
          <w:sz w:val="21"/>
          <w:szCs w:val="21"/>
          <w:u w:val="single"/>
          <w:lang w:eastAsia="zh-CN"/>
        </w:rPr>
        <w:t xml:space="preserve">                 </w:t>
      </w:r>
      <w:r>
        <w:rPr>
          <w:rFonts w:hint="eastAsia" w:eastAsia="宋体"/>
          <w:kern w:val="2"/>
          <w:sz w:val="21"/>
          <w:szCs w:val="21"/>
          <w:lang w:eastAsia="zh-CN"/>
        </w:rPr>
        <w:t>（姓名），现任我单位</w:t>
      </w:r>
      <w:r>
        <w:rPr>
          <w:rFonts w:hint="eastAsia" w:eastAsia="宋体"/>
          <w:kern w:val="2"/>
          <w:sz w:val="21"/>
          <w:szCs w:val="21"/>
          <w:u w:val="single"/>
          <w:lang w:eastAsia="zh-CN"/>
        </w:rPr>
        <w:t xml:space="preserve">             </w:t>
      </w:r>
      <w:r>
        <w:rPr>
          <w:rFonts w:hint="eastAsia" w:eastAsia="宋体"/>
          <w:kern w:val="2"/>
          <w:sz w:val="21"/>
          <w:szCs w:val="21"/>
          <w:lang w:eastAsia="zh-CN"/>
        </w:rPr>
        <w:t>职务，为法定代表人（负责人），身份证件号为：</w:t>
      </w:r>
      <w:r>
        <w:rPr>
          <w:rFonts w:hint="eastAsia" w:eastAsia="宋体"/>
          <w:kern w:val="2"/>
          <w:sz w:val="21"/>
          <w:szCs w:val="21"/>
          <w:u w:val="single"/>
          <w:lang w:eastAsia="zh-CN"/>
        </w:rPr>
        <w:t xml:space="preserve">                                     </w:t>
      </w:r>
      <w:r>
        <w:rPr>
          <w:rFonts w:hint="eastAsia" w:eastAsia="宋体"/>
          <w:kern w:val="2"/>
          <w:sz w:val="21"/>
          <w:szCs w:val="21"/>
          <w:lang w:eastAsia="zh-CN"/>
        </w:rPr>
        <w:t>，联系电话：</w:t>
      </w:r>
      <w:r>
        <w:rPr>
          <w:rFonts w:hint="eastAsia" w:eastAsia="宋体"/>
          <w:kern w:val="2"/>
          <w:sz w:val="21"/>
          <w:szCs w:val="21"/>
          <w:u w:val="single"/>
          <w:lang w:eastAsia="zh-CN"/>
        </w:rPr>
        <w:t xml:space="preserve">                </w:t>
      </w:r>
      <w:r>
        <w:rPr>
          <w:rFonts w:hint="eastAsia" w:eastAsia="宋体"/>
          <w:kern w:val="2"/>
          <w:sz w:val="21"/>
          <w:szCs w:val="21"/>
          <w:lang w:eastAsia="zh-CN"/>
        </w:rPr>
        <w:t>。</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特此证明。</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说明：1、法定代表人为投标人（企业事业单位、国家机关、社会团体）的主要行政负责人。</w:t>
      </w:r>
    </w:p>
    <w:p>
      <w:pPr>
        <w:widowControl w:val="0"/>
        <w:numPr>
          <w:ilvl w:val="0"/>
          <w:numId w:val="6"/>
        </w:numPr>
        <w:ind w:firstLine="420" w:firstLineChars="200"/>
        <w:jc w:val="both"/>
        <w:rPr>
          <w:rFonts w:eastAsia="宋体"/>
          <w:kern w:val="2"/>
          <w:sz w:val="21"/>
          <w:szCs w:val="21"/>
          <w:lang w:eastAsia="zh-CN"/>
        </w:rPr>
      </w:pPr>
      <w:r>
        <w:rPr>
          <w:rFonts w:hint="eastAsia" w:eastAsia="宋体"/>
          <w:kern w:val="2"/>
          <w:sz w:val="21"/>
          <w:szCs w:val="21"/>
          <w:lang w:eastAsia="zh-Hans"/>
        </w:rPr>
        <w:t>本证明书要供法定代表人（负责人）</w:t>
      </w:r>
      <w:r>
        <w:rPr>
          <w:rFonts w:hint="eastAsia" w:eastAsia="宋体"/>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6"/>
        </w:numPr>
        <w:ind w:firstLine="420" w:firstLineChars="200"/>
        <w:jc w:val="both"/>
        <w:rPr>
          <w:rFonts w:eastAsia="宋体"/>
          <w:kern w:val="2"/>
          <w:sz w:val="21"/>
          <w:szCs w:val="21"/>
          <w:lang w:eastAsia="zh-CN"/>
        </w:rPr>
      </w:pPr>
      <w:r>
        <w:rPr>
          <w:rFonts w:hint="eastAsia" w:eastAsia="宋体"/>
          <w:kern w:val="2"/>
          <w:sz w:val="21"/>
          <w:szCs w:val="21"/>
          <w:lang w:eastAsia="zh-Hans"/>
        </w:rPr>
        <w:t>本项目投标授权代表为法定代表人（负责人）的，无需提供</w:t>
      </w:r>
      <w:r>
        <w:rPr>
          <w:rFonts w:hint="eastAsia" w:eastAsia="宋体"/>
          <w:kern w:val="2"/>
          <w:sz w:val="21"/>
          <w:szCs w:val="21"/>
          <w:lang w:eastAsia="zh-CN"/>
        </w:rPr>
        <w:t>《投标文件签署授权委托书》</w:t>
      </w:r>
      <w:r>
        <w:rPr>
          <w:rFonts w:hint="eastAsia" w:eastAsia="宋体"/>
          <w:kern w:val="2"/>
          <w:sz w:val="21"/>
          <w:szCs w:val="21"/>
          <w:lang w:eastAsia="zh-Hans"/>
        </w:rPr>
        <w:t>。</w:t>
      </w:r>
    </w:p>
    <w:p>
      <w:pPr>
        <w:widowControl w:val="0"/>
        <w:numPr>
          <w:ilvl w:val="0"/>
          <w:numId w:val="6"/>
        </w:numPr>
        <w:ind w:firstLine="420" w:firstLineChars="200"/>
        <w:jc w:val="both"/>
        <w:rPr>
          <w:rFonts w:eastAsia="宋体"/>
          <w:kern w:val="2"/>
          <w:sz w:val="21"/>
          <w:szCs w:val="21"/>
          <w:lang w:eastAsia="zh-CN"/>
        </w:rPr>
      </w:pPr>
      <w:r>
        <w:rPr>
          <w:rFonts w:hint="eastAsia" w:eastAsia="宋体"/>
          <w:kern w:val="2"/>
          <w:sz w:val="21"/>
          <w:szCs w:val="21"/>
          <w:lang w:eastAsia="zh-CN"/>
        </w:rPr>
        <w:t>内容必须填写真实、清楚，涂改无效，不得转让、买卖。</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widowControl w:val="0"/>
              <w:jc w:val="center"/>
              <w:rPr>
                <w:rFonts w:eastAsia="宋体"/>
                <w:kern w:val="2"/>
                <w:sz w:val="21"/>
                <w:lang w:eastAsia="zh-CN"/>
              </w:rPr>
            </w:pPr>
            <w:r>
              <w:rPr>
                <w:rFonts w:hint="eastAsia" w:eastAsia="宋体"/>
                <w:kern w:val="2"/>
                <w:sz w:val="21"/>
                <w:lang w:eastAsia="zh-CN"/>
              </w:rPr>
              <w:t>证件扫描件正面</w:t>
            </w:r>
          </w:p>
          <w:p>
            <w:pPr>
              <w:widowControl w:val="0"/>
              <w:spacing w:line="240" w:lineRule="auto"/>
              <w:jc w:val="center"/>
              <w:rPr>
                <w:rFonts w:eastAsia="宋体"/>
                <w:b/>
                <w:bCs/>
                <w:kern w:val="2"/>
                <w:lang w:eastAsia="zh-CN"/>
              </w:rPr>
            </w:pPr>
          </w:p>
          <w:p>
            <w:pPr>
              <w:widowControl w:val="0"/>
              <w:spacing w:line="240" w:lineRule="auto"/>
              <w:jc w:val="center"/>
              <w:rPr>
                <w:rFonts w:eastAsia="宋体"/>
                <w:kern w:val="2"/>
                <w:lang w:eastAsia="zh-CN"/>
              </w:rPr>
            </w:pPr>
          </w:p>
        </w:tc>
        <w:tc>
          <w:tcPr>
            <w:tcW w:w="4265" w:type="dxa"/>
          </w:tcPr>
          <w:p>
            <w:pPr>
              <w:widowControl w:val="0"/>
              <w:jc w:val="center"/>
              <w:rPr>
                <w:rFonts w:eastAsia="宋体"/>
                <w:kern w:val="2"/>
                <w:sz w:val="21"/>
                <w:lang w:eastAsia="zh-CN"/>
              </w:rPr>
            </w:pPr>
            <w:r>
              <w:rPr>
                <w:rFonts w:hint="eastAsia" w:eastAsia="宋体"/>
                <w:kern w:val="2"/>
                <w:sz w:val="21"/>
                <w:lang w:eastAsia="zh-CN"/>
              </w:rPr>
              <w:t>证件扫描件反面</w:t>
            </w:r>
          </w:p>
          <w:p>
            <w:pPr>
              <w:widowControl w:val="0"/>
              <w:spacing w:line="240" w:lineRule="auto"/>
              <w:jc w:val="center"/>
              <w:rPr>
                <w:rFonts w:eastAsia="宋体"/>
                <w:b/>
                <w:bCs/>
                <w:kern w:val="2"/>
                <w:lang w:eastAsia="zh-CN"/>
              </w:rPr>
            </w:pPr>
          </w:p>
          <w:p>
            <w:pPr>
              <w:widowControl w:val="0"/>
              <w:spacing w:line="240" w:lineRule="auto"/>
              <w:jc w:val="center"/>
              <w:rPr>
                <w:rFonts w:eastAsia="宋体"/>
                <w:kern w:val="2"/>
                <w:lang w:eastAsia="zh-CN"/>
              </w:rPr>
            </w:pPr>
          </w:p>
        </w:tc>
      </w:tr>
    </w:tbl>
    <w:p>
      <w:pPr>
        <w:widowControl w:val="0"/>
        <w:ind w:firstLine="480" w:firstLineChars="200"/>
        <w:jc w:val="both"/>
        <w:rPr>
          <w:rFonts w:eastAsia="宋体"/>
          <w:kern w:val="2"/>
          <w:lang w:eastAsia="zh-CN"/>
        </w:rPr>
      </w:pPr>
    </w:p>
    <w:p>
      <w:pPr>
        <w:widowControl w:val="0"/>
        <w:jc w:val="both"/>
        <w:rPr>
          <w:rFonts w:eastAsia="宋体"/>
          <w:b/>
          <w:bCs/>
          <w:kern w:val="2"/>
          <w:lang w:eastAsia="zh-CN"/>
        </w:rPr>
      </w:pPr>
    </w:p>
    <w:p>
      <w:pPr>
        <w:keepNext/>
        <w:keepLines/>
        <w:widowControl w:val="0"/>
        <w:spacing w:before="120" w:after="120" w:line="240" w:lineRule="auto"/>
        <w:jc w:val="center"/>
        <w:outlineLvl w:val="2"/>
        <w:rPr>
          <w:rFonts w:hint="eastAsia" w:ascii="黑体" w:hAnsi="宋体" w:eastAsia="黑体"/>
          <w:bCs/>
          <w:kern w:val="2"/>
          <w:szCs w:val="32"/>
          <w:lang w:eastAsia="zh-CN"/>
        </w:rPr>
      </w:pPr>
      <w:r>
        <w:rPr>
          <w:rFonts w:hint="eastAsia" w:ascii="黑体" w:hAnsi="宋体" w:eastAsia="黑体"/>
          <w:bCs/>
          <w:kern w:val="2"/>
          <w:szCs w:val="32"/>
          <w:lang w:eastAsia="zh-CN"/>
        </w:rPr>
        <w:t>八、投标文件签署授权委托书</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本授权委托书声明：我</w:t>
      </w:r>
      <w:r>
        <w:rPr>
          <w:rFonts w:hint="eastAsia" w:eastAsia="宋体"/>
          <w:kern w:val="2"/>
          <w:sz w:val="21"/>
          <w:szCs w:val="21"/>
          <w:u w:val="single"/>
          <w:lang w:eastAsia="zh-CN"/>
        </w:rPr>
        <w:t xml:space="preserve">           </w:t>
      </w:r>
      <w:r>
        <w:rPr>
          <w:rFonts w:hint="eastAsia" w:eastAsia="宋体"/>
          <w:kern w:val="2"/>
          <w:sz w:val="21"/>
          <w:szCs w:val="21"/>
          <w:lang w:eastAsia="zh-CN"/>
        </w:rPr>
        <w:t>（姓名）系</w:t>
      </w:r>
      <w:r>
        <w:rPr>
          <w:rFonts w:hint="eastAsia" w:eastAsia="宋体"/>
          <w:kern w:val="2"/>
          <w:sz w:val="21"/>
          <w:szCs w:val="21"/>
          <w:u w:val="single"/>
          <w:lang w:eastAsia="zh-CN"/>
        </w:rPr>
        <w:t xml:space="preserve">             </w:t>
      </w:r>
      <w:r>
        <w:rPr>
          <w:rFonts w:hint="eastAsia" w:eastAsia="宋体"/>
          <w:kern w:val="2"/>
          <w:sz w:val="21"/>
          <w:szCs w:val="21"/>
          <w:lang w:eastAsia="zh-CN"/>
        </w:rPr>
        <w:t>（投标人名称）的法定代表人（负责人），现授权委托</w:t>
      </w:r>
      <w:r>
        <w:rPr>
          <w:rFonts w:hint="eastAsia" w:eastAsia="宋体"/>
          <w:kern w:val="2"/>
          <w:sz w:val="21"/>
          <w:szCs w:val="21"/>
          <w:u w:val="single"/>
          <w:lang w:eastAsia="zh-CN"/>
        </w:rPr>
        <w:t xml:space="preserve">            </w:t>
      </w:r>
      <w:r>
        <w:rPr>
          <w:rFonts w:hint="eastAsia" w:eastAsia="宋体"/>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代理人无转委托权，特此委托。</w:t>
      </w:r>
    </w:p>
    <w:p>
      <w:pPr>
        <w:widowControl w:val="0"/>
        <w:ind w:firstLine="420" w:firstLineChars="200"/>
        <w:jc w:val="both"/>
        <w:rPr>
          <w:rFonts w:eastAsia="宋体"/>
          <w:kern w:val="2"/>
          <w:sz w:val="21"/>
          <w:szCs w:val="21"/>
          <w:lang w:eastAsia="zh-CN"/>
        </w:rPr>
      </w:pP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代理人：</w:t>
      </w:r>
      <w:r>
        <w:rPr>
          <w:rFonts w:hint="eastAsia" w:eastAsia="宋体"/>
          <w:kern w:val="2"/>
          <w:sz w:val="21"/>
          <w:szCs w:val="21"/>
          <w:u w:val="single"/>
          <w:lang w:eastAsia="zh-CN"/>
        </w:rPr>
        <w:t xml:space="preserve">              </w:t>
      </w:r>
      <w:r>
        <w:rPr>
          <w:rFonts w:hint="eastAsia" w:eastAsia="宋体"/>
          <w:kern w:val="2"/>
          <w:sz w:val="21"/>
          <w:szCs w:val="21"/>
          <w:lang w:eastAsia="zh-CN"/>
        </w:rPr>
        <w:t>；</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身份证件号：</w:t>
      </w:r>
      <w:r>
        <w:rPr>
          <w:rFonts w:hint="eastAsia" w:eastAsia="宋体"/>
          <w:kern w:val="2"/>
          <w:sz w:val="21"/>
          <w:szCs w:val="21"/>
          <w:u w:val="single"/>
          <w:lang w:eastAsia="zh-CN"/>
        </w:rPr>
        <w:t xml:space="preserve">                        </w:t>
      </w:r>
      <w:r>
        <w:rPr>
          <w:rFonts w:hint="eastAsia" w:eastAsia="宋体"/>
          <w:kern w:val="2"/>
          <w:sz w:val="21"/>
          <w:szCs w:val="21"/>
          <w:lang w:eastAsia="zh-CN"/>
        </w:rPr>
        <w:t>，职务：</w:t>
      </w:r>
      <w:r>
        <w:rPr>
          <w:rFonts w:hint="eastAsia" w:eastAsia="宋体"/>
          <w:kern w:val="2"/>
          <w:sz w:val="21"/>
          <w:szCs w:val="21"/>
          <w:u w:val="single"/>
          <w:lang w:eastAsia="zh-CN"/>
        </w:rPr>
        <w:t xml:space="preserve">                </w:t>
      </w:r>
      <w:r>
        <w:rPr>
          <w:rFonts w:hint="eastAsia" w:eastAsia="宋体"/>
          <w:kern w:val="2"/>
          <w:sz w:val="21"/>
          <w:szCs w:val="21"/>
          <w:lang w:eastAsia="zh-CN"/>
        </w:rPr>
        <w:t>；</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联系电话：</w:t>
      </w:r>
      <w:r>
        <w:rPr>
          <w:rFonts w:hint="eastAsia" w:eastAsia="宋体"/>
          <w:kern w:val="2"/>
          <w:sz w:val="21"/>
          <w:szCs w:val="21"/>
          <w:u w:val="single"/>
          <w:lang w:eastAsia="zh-CN"/>
        </w:rPr>
        <w:t xml:space="preserve">         </w:t>
      </w:r>
      <w:r>
        <w:rPr>
          <w:rFonts w:hint="eastAsia" w:eastAsia="宋体"/>
          <w:kern w:val="2"/>
          <w:sz w:val="21"/>
          <w:szCs w:val="21"/>
          <w:lang w:eastAsia="zh-CN"/>
        </w:rPr>
        <w:t>，手机：</w:t>
      </w:r>
      <w:r>
        <w:rPr>
          <w:rFonts w:hint="eastAsia" w:eastAsia="宋体"/>
          <w:kern w:val="2"/>
          <w:sz w:val="21"/>
          <w:szCs w:val="21"/>
          <w:u w:val="single"/>
          <w:lang w:eastAsia="zh-CN"/>
        </w:rPr>
        <w:t xml:space="preserve">                </w:t>
      </w:r>
      <w:r>
        <w:rPr>
          <w:rFonts w:hint="eastAsia" w:eastAsia="宋体"/>
          <w:kern w:val="2"/>
          <w:sz w:val="21"/>
          <w:szCs w:val="21"/>
          <w:lang w:eastAsia="zh-CN"/>
        </w:rPr>
        <w:t>，电子邮箱：</w:t>
      </w:r>
      <w:r>
        <w:rPr>
          <w:rFonts w:hint="eastAsia" w:eastAsia="宋体"/>
          <w:kern w:val="2"/>
          <w:sz w:val="21"/>
          <w:szCs w:val="21"/>
          <w:u w:val="single"/>
          <w:lang w:eastAsia="zh-CN"/>
        </w:rPr>
        <w:t xml:space="preserve">                     </w:t>
      </w:r>
      <w:r>
        <w:rPr>
          <w:rFonts w:hint="eastAsia" w:eastAsia="宋体"/>
          <w:kern w:val="2"/>
          <w:sz w:val="21"/>
          <w:szCs w:val="21"/>
          <w:lang w:eastAsia="zh-CN"/>
        </w:rPr>
        <w:t>；</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授权委托日期：</w:t>
      </w:r>
      <w:r>
        <w:rPr>
          <w:rFonts w:hint="eastAsia" w:eastAsia="宋体"/>
          <w:kern w:val="2"/>
          <w:sz w:val="21"/>
          <w:szCs w:val="21"/>
          <w:u w:val="single"/>
          <w:lang w:eastAsia="zh-CN"/>
        </w:rPr>
        <w:t xml:space="preserve">         </w:t>
      </w:r>
      <w:r>
        <w:rPr>
          <w:rFonts w:hint="eastAsia" w:eastAsia="宋体"/>
          <w:kern w:val="2"/>
          <w:sz w:val="21"/>
          <w:szCs w:val="21"/>
          <w:lang w:eastAsia="zh-CN"/>
        </w:rPr>
        <w:t>年</w:t>
      </w:r>
      <w:r>
        <w:rPr>
          <w:rFonts w:hint="eastAsia" w:eastAsia="宋体"/>
          <w:kern w:val="2"/>
          <w:sz w:val="21"/>
          <w:szCs w:val="21"/>
          <w:u w:val="single"/>
          <w:lang w:eastAsia="zh-CN"/>
        </w:rPr>
        <w:t xml:space="preserve">     </w:t>
      </w:r>
      <w:r>
        <w:rPr>
          <w:rFonts w:hint="eastAsia" w:eastAsia="宋体"/>
          <w:kern w:val="2"/>
          <w:sz w:val="21"/>
          <w:szCs w:val="21"/>
          <w:lang w:eastAsia="zh-CN"/>
        </w:rPr>
        <w:t xml:space="preserve">月 </w:t>
      </w:r>
      <w:r>
        <w:rPr>
          <w:rFonts w:hint="eastAsia" w:eastAsia="宋体"/>
          <w:kern w:val="2"/>
          <w:sz w:val="21"/>
          <w:szCs w:val="21"/>
          <w:u w:val="single"/>
          <w:lang w:eastAsia="zh-CN"/>
        </w:rPr>
        <w:t xml:space="preserve">      </w:t>
      </w:r>
      <w:r>
        <w:rPr>
          <w:rFonts w:hint="eastAsia" w:eastAsia="宋体"/>
          <w:kern w:val="2"/>
          <w:sz w:val="21"/>
          <w:szCs w:val="21"/>
          <w:lang w:eastAsia="zh-CN"/>
        </w:rPr>
        <w:t>日。</w:t>
      </w:r>
    </w:p>
    <w:p>
      <w:pPr>
        <w:widowControl w:val="0"/>
        <w:ind w:firstLine="422" w:firstLineChars="200"/>
        <w:jc w:val="both"/>
        <w:rPr>
          <w:rFonts w:eastAsia="宋体"/>
          <w:b/>
          <w:color w:val="FF0000"/>
          <w:kern w:val="2"/>
          <w:sz w:val="21"/>
          <w:szCs w:val="21"/>
          <w:lang w:eastAsia="zh-CN"/>
        </w:rPr>
      </w:pPr>
      <w:r>
        <w:rPr>
          <w:rFonts w:hint="eastAsia" w:eastAsia="宋体"/>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widowControl w:val="0"/>
              <w:jc w:val="center"/>
              <w:rPr>
                <w:rFonts w:eastAsia="宋体"/>
                <w:kern w:val="2"/>
                <w:sz w:val="21"/>
                <w:lang w:eastAsia="zh-CN"/>
              </w:rPr>
            </w:pPr>
            <w:r>
              <w:rPr>
                <w:rFonts w:hint="eastAsia" w:eastAsia="宋体"/>
                <w:kern w:val="2"/>
                <w:sz w:val="21"/>
                <w:lang w:eastAsia="zh-CN"/>
              </w:rPr>
              <w:t>证件扫描件正面</w:t>
            </w:r>
          </w:p>
          <w:p>
            <w:pPr>
              <w:widowControl w:val="0"/>
              <w:spacing w:line="240" w:lineRule="auto"/>
              <w:jc w:val="center"/>
              <w:rPr>
                <w:rFonts w:eastAsia="宋体"/>
                <w:b/>
                <w:bCs/>
                <w:kern w:val="2"/>
                <w:lang w:eastAsia="zh-CN"/>
              </w:rPr>
            </w:pPr>
          </w:p>
          <w:p>
            <w:pPr>
              <w:widowControl w:val="0"/>
              <w:spacing w:line="240" w:lineRule="auto"/>
              <w:jc w:val="center"/>
              <w:rPr>
                <w:rFonts w:eastAsia="宋体"/>
                <w:kern w:val="2"/>
                <w:lang w:eastAsia="zh-CN"/>
              </w:rPr>
            </w:pPr>
          </w:p>
        </w:tc>
        <w:tc>
          <w:tcPr>
            <w:tcW w:w="4265" w:type="dxa"/>
          </w:tcPr>
          <w:p>
            <w:pPr>
              <w:widowControl w:val="0"/>
              <w:jc w:val="center"/>
              <w:rPr>
                <w:rFonts w:eastAsia="宋体"/>
                <w:kern w:val="2"/>
                <w:sz w:val="21"/>
                <w:lang w:eastAsia="zh-CN"/>
              </w:rPr>
            </w:pPr>
            <w:r>
              <w:rPr>
                <w:rFonts w:hint="eastAsia" w:eastAsia="宋体"/>
                <w:kern w:val="2"/>
                <w:sz w:val="21"/>
                <w:lang w:eastAsia="zh-CN"/>
              </w:rPr>
              <w:t>证件扫描件反面</w:t>
            </w:r>
          </w:p>
          <w:p>
            <w:pPr>
              <w:widowControl w:val="0"/>
              <w:spacing w:line="240" w:lineRule="auto"/>
              <w:jc w:val="center"/>
              <w:rPr>
                <w:rFonts w:eastAsia="宋体"/>
                <w:b/>
                <w:bCs/>
                <w:kern w:val="2"/>
                <w:lang w:eastAsia="zh-CN"/>
              </w:rPr>
            </w:pPr>
          </w:p>
          <w:p>
            <w:pPr>
              <w:widowControl w:val="0"/>
              <w:spacing w:line="240" w:lineRule="auto"/>
              <w:jc w:val="center"/>
              <w:rPr>
                <w:rFonts w:eastAsia="宋体"/>
                <w:kern w:val="2"/>
                <w:lang w:eastAsia="zh-CN"/>
              </w:rPr>
            </w:pPr>
          </w:p>
        </w:tc>
      </w:tr>
    </w:tbl>
    <w:p>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九、</w:t>
      </w:r>
      <w:bookmarkStart w:id="48" w:name="_Hlk72092634"/>
      <w:r>
        <w:rPr>
          <w:rFonts w:hint="eastAsia" w:ascii="黑体" w:hAnsi="宋体" w:eastAsia="黑体"/>
          <w:bCs/>
          <w:lang w:eastAsia="zh-CN"/>
        </w:rPr>
        <w:t>实质性条款响应情况表</w:t>
      </w:r>
      <w:bookmarkEnd w:id="48"/>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647"/>
        <w:gridCol w:w="1618"/>
        <w:gridCol w:w="1324"/>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pPr>
              <w:widowControl w:val="0"/>
              <w:adjustRightInd w:val="0"/>
              <w:snapToGrid w:val="0"/>
              <w:spacing w:line="360" w:lineRule="auto"/>
              <w:jc w:val="center"/>
              <w:rPr>
                <w:rFonts w:hint="eastAsia" w:ascii="宋体" w:hAnsi="宋体" w:eastAsia="宋体"/>
                <w:sz w:val="21"/>
                <w:szCs w:val="21"/>
                <w:lang w:eastAsia="zh-CN"/>
              </w:rPr>
            </w:pPr>
            <w:bookmarkStart w:id="49" w:name="_Hlk72092651"/>
            <w:r>
              <w:rPr>
                <w:rFonts w:hint="eastAsia" w:ascii="宋体" w:hAnsi="宋体" w:eastAsia="宋体"/>
                <w:sz w:val="21"/>
                <w:szCs w:val="21"/>
                <w:lang w:eastAsia="zh-CN"/>
              </w:rPr>
              <w:t>序号</w:t>
            </w:r>
          </w:p>
        </w:tc>
        <w:tc>
          <w:tcPr>
            <w:tcW w:w="3514" w:type="dxa"/>
            <w:vAlign w:val="center"/>
          </w:tcPr>
          <w:p>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实质性条款具体内容</w:t>
            </w:r>
          </w:p>
        </w:tc>
        <w:tc>
          <w:tcPr>
            <w:tcW w:w="1559" w:type="dxa"/>
            <w:vAlign w:val="center"/>
          </w:tcPr>
          <w:p>
            <w:pPr>
              <w:widowControl w:val="0"/>
              <w:adjustRightInd w:val="0"/>
              <w:snapToGrid w:val="0"/>
              <w:spacing w:line="360" w:lineRule="auto"/>
              <w:jc w:val="center"/>
              <w:rPr>
                <w:rFonts w:hint="eastAsia" w:ascii="宋体" w:hAnsi="宋体" w:eastAsia="宋体"/>
                <w:sz w:val="21"/>
                <w:szCs w:val="21"/>
                <w:lang w:eastAsia="zh-CN"/>
              </w:rPr>
            </w:pPr>
            <w:r>
              <w:rPr>
                <w:rFonts w:hint="eastAsia" w:eastAsia="宋体"/>
                <w:kern w:val="2"/>
                <w:sz w:val="21"/>
                <w:lang w:eastAsia="zh-CN"/>
              </w:rPr>
              <w:t>投标响应</w:t>
            </w:r>
          </w:p>
        </w:tc>
        <w:tc>
          <w:tcPr>
            <w:tcW w:w="1276" w:type="dxa"/>
            <w:vAlign w:val="center"/>
          </w:tcPr>
          <w:p>
            <w:pPr>
              <w:widowControl w:val="0"/>
              <w:adjustRightInd w:val="0"/>
              <w:snapToGrid w:val="0"/>
              <w:spacing w:line="360" w:lineRule="auto"/>
              <w:jc w:val="center"/>
              <w:rPr>
                <w:rFonts w:hint="eastAsia" w:ascii="宋体" w:hAnsi="宋体" w:eastAsia="宋体"/>
                <w:sz w:val="21"/>
                <w:szCs w:val="21"/>
                <w:lang w:eastAsia="zh-CN"/>
              </w:rPr>
            </w:pPr>
            <w:r>
              <w:rPr>
                <w:rFonts w:hint="eastAsia" w:eastAsia="宋体"/>
                <w:kern w:val="2"/>
                <w:sz w:val="21"/>
                <w:lang w:eastAsia="zh-CN"/>
              </w:rPr>
              <w:t>偏离情况</w:t>
            </w:r>
          </w:p>
        </w:tc>
        <w:tc>
          <w:tcPr>
            <w:tcW w:w="1163" w:type="dxa"/>
            <w:vAlign w:val="center"/>
          </w:tcPr>
          <w:p>
            <w:pPr>
              <w:widowControl w:val="0"/>
              <w:adjustRightInd w:val="0"/>
              <w:snapToGrid w:val="0"/>
              <w:spacing w:line="360" w:lineRule="auto"/>
              <w:jc w:val="center"/>
              <w:rPr>
                <w:rFonts w:hint="eastAsia" w:ascii="宋体" w:hAnsi="宋体" w:eastAsia="宋体"/>
                <w:sz w:val="21"/>
                <w:szCs w:val="21"/>
                <w:lang w:eastAsia="zh-CN"/>
              </w:rPr>
            </w:pPr>
            <w:r>
              <w:rPr>
                <w:rFonts w:hint="eastAsia" w:eastAsia="宋体"/>
                <w:kern w:val="2"/>
                <w:sz w:val="21"/>
                <w:lang w:eastAsia="zh-CN"/>
              </w:rPr>
              <w:t>说明</w:t>
            </w:r>
          </w:p>
        </w:tc>
      </w:tr>
      <w:bookmark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1</w:t>
            </w:r>
          </w:p>
        </w:tc>
        <w:tc>
          <w:tcPr>
            <w:tcW w:w="3514" w:type="dxa"/>
          </w:tcPr>
          <w:p>
            <w:pPr>
              <w:widowControl w:val="0"/>
              <w:adjustRightInd w:val="0"/>
              <w:snapToGrid w:val="0"/>
              <w:spacing w:line="360" w:lineRule="auto"/>
              <w:jc w:val="left"/>
              <w:rPr>
                <w:rFonts w:hint="eastAsia" w:hAnsi="宋体" w:eastAsia="宋体"/>
                <w:sz w:val="21"/>
                <w:szCs w:val="21"/>
                <w:lang w:eastAsia="zh-CN"/>
              </w:rPr>
            </w:pPr>
            <w:r>
              <w:rPr>
                <w:rFonts w:hint="eastAsia" w:eastAsia="宋体"/>
                <w:kern w:val="2"/>
                <w:sz w:val="21"/>
                <w:lang w:eastAsia="zh-CN"/>
              </w:rPr>
              <w:t>满足本项目标★的条款要求</w:t>
            </w:r>
          </w:p>
        </w:tc>
        <w:tc>
          <w:tcPr>
            <w:tcW w:w="1559" w:type="dxa"/>
          </w:tcPr>
          <w:p>
            <w:pPr>
              <w:widowControl w:val="0"/>
              <w:adjustRightInd w:val="0"/>
              <w:snapToGrid w:val="0"/>
              <w:spacing w:line="360" w:lineRule="auto"/>
              <w:jc w:val="both"/>
              <w:rPr>
                <w:rFonts w:hint="eastAsia" w:ascii="宋体" w:hAnsi="宋体" w:eastAsia="宋体"/>
                <w:sz w:val="21"/>
                <w:szCs w:val="21"/>
                <w:lang w:eastAsia="zh-CN"/>
              </w:rPr>
            </w:pPr>
          </w:p>
        </w:tc>
        <w:tc>
          <w:tcPr>
            <w:tcW w:w="1276" w:type="dxa"/>
          </w:tcPr>
          <w:p>
            <w:pPr>
              <w:widowControl w:val="0"/>
              <w:adjustRightInd w:val="0"/>
              <w:snapToGrid w:val="0"/>
              <w:spacing w:line="360" w:lineRule="auto"/>
              <w:jc w:val="both"/>
              <w:rPr>
                <w:rFonts w:hint="eastAsia" w:ascii="宋体" w:hAnsi="宋体" w:eastAsia="宋体"/>
                <w:sz w:val="21"/>
                <w:szCs w:val="21"/>
                <w:lang w:eastAsia="zh-CN"/>
              </w:rPr>
            </w:pPr>
          </w:p>
        </w:tc>
        <w:tc>
          <w:tcPr>
            <w:tcW w:w="1163" w:type="dxa"/>
          </w:tcPr>
          <w:p>
            <w:pPr>
              <w:widowControl w:val="0"/>
              <w:adjustRightInd w:val="0"/>
              <w:snapToGrid w:val="0"/>
              <w:spacing w:line="360" w:lineRule="auto"/>
              <w:jc w:val="both"/>
              <w:rPr>
                <w:rFonts w:hint="eastAsia" w:ascii="宋体" w:hAnsi="宋体" w:eastAsia="宋体"/>
                <w:sz w:val="21"/>
                <w:szCs w:val="21"/>
                <w:lang w:eastAsia="zh-CN"/>
              </w:rPr>
            </w:pPr>
          </w:p>
        </w:tc>
      </w:tr>
    </w:tbl>
    <w:p>
      <w:pPr>
        <w:widowControl w:val="0"/>
        <w:ind w:firstLine="482" w:firstLineChars="200"/>
        <w:jc w:val="both"/>
        <w:rPr>
          <w:rFonts w:eastAsia="宋体"/>
          <w:b/>
          <w:kern w:val="2"/>
          <w:szCs w:val="22"/>
          <w:lang w:eastAsia="zh-CN"/>
        </w:rPr>
      </w:pPr>
      <w:r>
        <w:rPr>
          <w:rFonts w:hint="eastAsia" w:eastAsia="宋体"/>
          <w:b/>
          <w:kern w:val="2"/>
          <w:szCs w:val="22"/>
          <w:lang w:eastAsia="zh-CN"/>
        </w:rPr>
        <w:t>注：1.上表所列各项均为不可负偏离条款。</w:t>
      </w:r>
    </w:p>
    <w:p>
      <w:pPr>
        <w:widowControl w:val="0"/>
        <w:ind w:firstLine="482" w:firstLineChars="200"/>
        <w:jc w:val="both"/>
        <w:rPr>
          <w:rFonts w:eastAsia="宋体"/>
          <w:b/>
          <w:kern w:val="2"/>
          <w:szCs w:val="22"/>
          <w:lang w:eastAsia="zh-CN"/>
        </w:rPr>
      </w:pPr>
      <w:r>
        <w:rPr>
          <w:rFonts w:hint="eastAsia" w:eastAsia="宋体"/>
          <w:b/>
          <w:kern w:val="2"/>
          <w:szCs w:val="22"/>
          <w:lang w:eastAsia="zh-CN"/>
        </w:rPr>
        <w:t>2.“投标响应”一栏应当详细填写投标人自身响应情况，而不能不合理照搬照抄招实质性条款具体内容。</w:t>
      </w:r>
    </w:p>
    <w:p>
      <w:pPr>
        <w:widowControl w:val="0"/>
        <w:ind w:firstLine="482" w:firstLineChars="200"/>
        <w:jc w:val="both"/>
        <w:rPr>
          <w:rFonts w:eastAsia="宋体"/>
          <w:b/>
          <w:kern w:val="2"/>
          <w:szCs w:val="22"/>
          <w:lang w:eastAsia="zh-CN"/>
        </w:rPr>
      </w:pPr>
      <w:r>
        <w:rPr>
          <w:rFonts w:hint="eastAsia" w:eastAsia="宋体"/>
          <w:b/>
          <w:kern w:val="2"/>
          <w:szCs w:val="22"/>
          <w:lang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widowControl w:val="0"/>
        <w:ind w:firstLine="482" w:firstLineChars="200"/>
        <w:jc w:val="both"/>
        <w:rPr>
          <w:rFonts w:eastAsia="宋体"/>
          <w:b/>
          <w:kern w:val="2"/>
          <w:szCs w:val="22"/>
          <w:lang w:eastAsia="zh-CN"/>
        </w:rPr>
      </w:pPr>
      <w:r>
        <w:rPr>
          <w:rFonts w:hint="eastAsia" w:eastAsia="宋体"/>
          <w:b/>
          <w:kern w:val="2"/>
          <w:szCs w:val="22"/>
          <w:lang w:eastAsia="zh-CN"/>
        </w:rPr>
        <w:t>4.评审委员会有权对投标响应情况作出判断（作出评审结论）。</w:t>
      </w:r>
    </w:p>
    <w:p>
      <w:pPr>
        <w:widowControl w:val="0"/>
        <w:ind w:firstLine="482" w:firstLineChars="200"/>
        <w:jc w:val="both"/>
        <w:rPr>
          <w:rFonts w:eastAsia="宋体"/>
          <w:b/>
          <w:kern w:val="2"/>
          <w:szCs w:val="22"/>
          <w:lang w:eastAsia="zh-CN"/>
        </w:rPr>
      </w:pPr>
      <w:r>
        <w:rPr>
          <w:rFonts w:hint="eastAsia" w:eastAsia="宋体"/>
          <w:b/>
          <w:kern w:val="2"/>
          <w:szCs w:val="22"/>
          <w:lang w:eastAsia="zh-CN"/>
        </w:rPr>
        <w:t>5.实质性响应条款“投标响应情况”与投标文件其他内容冲突的，以实质性响应条款“投标响应情况”为准。</w:t>
      </w:r>
    </w:p>
    <w:p>
      <w:pPr>
        <w:widowControl w:val="0"/>
        <w:ind w:firstLine="482" w:firstLineChars="200"/>
        <w:jc w:val="both"/>
        <w:rPr>
          <w:rFonts w:eastAsia="宋体"/>
          <w:b/>
          <w:kern w:val="2"/>
          <w:lang w:eastAsia="zh-CN"/>
        </w:rPr>
      </w:pPr>
      <w:r>
        <w:rPr>
          <w:rFonts w:hint="eastAsia" w:eastAsia="宋体"/>
          <w:b/>
          <w:kern w:val="2"/>
          <w:szCs w:val="22"/>
          <w:lang w:eastAsia="zh-CN"/>
        </w:rPr>
        <w:t>6.要求提供证明资料，在“说明”一栏中列明证明资料的位置,以便评审；未要求提供证明材料的，投标人可以不提供</w:t>
      </w:r>
      <w:r>
        <w:rPr>
          <w:rFonts w:hint="eastAsia" w:eastAsia="宋体"/>
          <w:b/>
          <w:kern w:val="2"/>
          <w:lang w:eastAsia="zh-CN"/>
        </w:rPr>
        <w:t>。</w:t>
      </w:r>
    </w:p>
    <w:p>
      <w:pPr>
        <w:widowControl w:val="0"/>
        <w:jc w:val="both"/>
        <w:rPr>
          <w:rFonts w:eastAsia="宋体"/>
          <w:kern w:val="2"/>
          <w:sz w:val="21"/>
          <w:lang w:eastAsia="zh-CN"/>
        </w:rPr>
      </w:pPr>
    </w:p>
    <w:p>
      <w:pPr>
        <w:widowControl w:val="0"/>
        <w:jc w:val="both"/>
        <w:rPr>
          <w:rFonts w:eastAsia="宋体"/>
          <w:b/>
          <w:bCs/>
          <w:kern w:val="2"/>
          <w:lang w:eastAsia="zh-CN"/>
        </w:rPr>
      </w:pPr>
    </w:p>
    <w:p>
      <w:pPr>
        <w:widowControl w:val="0"/>
        <w:numPr>
          <w:ilvl w:val="0"/>
          <w:numId w:val="0"/>
        </w:numPr>
        <w:spacing w:before="60" w:beforeLines="25" w:after="60" w:afterLines="25"/>
        <w:ind w:left="0" w:firstLine="0" w:firstLineChars="0"/>
        <w:jc w:val="both"/>
        <w:rPr>
          <w:rFonts w:hint="eastAsia" w:ascii="黑体" w:hAnsi="宋体" w:eastAsia="黑体"/>
          <w:kern w:val="2"/>
          <w:szCs w:val="20"/>
          <w:lang w:eastAsia="zh-CN"/>
        </w:rPr>
      </w:pPr>
      <w:r>
        <w:rPr>
          <w:rFonts w:hint="eastAsia" w:ascii="黑体" w:hAnsi="宋体" w:eastAsia="黑体"/>
          <w:kern w:val="2"/>
          <w:szCs w:val="20"/>
          <w:lang w:eastAsia="zh-CN"/>
        </w:rPr>
        <w:t>十、项目总体概述及理解</w:t>
      </w:r>
    </w:p>
    <w:p>
      <w:pPr>
        <w:widowControl w:val="0"/>
        <w:jc w:val="both"/>
        <w:rPr>
          <w:rFonts w:eastAsia="宋体"/>
          <w:kern w:val="2"/>
          <w:sz w:val="21"/>
          <w:lang w:eastAsia="zh-CN"/>
        </w:rPr>
      </w:pPr>
      <w:r>
        <w:rPr>
          <w:rFonts w:hint="eastAsia" w:eastAsia="宋体"/>
          <w:b/>
          <w:color w:val="FF0000"/>
          <w:kern w:val="2"/>
          <w:sz w:val="22"/>
          <w:lang w:eastAsia="zh-CN"/>
        </w:rPr>
        <w:t>（特别提示：投标人须按本招标文件评标信息中这一评审因素要求，提供证明资料）</w:t>
      </w:r>
    </w:p>
    <w:p>
      <w:pPr>
        <w:widowControl w:val="0"/>
        <w:spacing w:before="60" w:beforeLines="25" w:after="60" w:afterLines="25"/>
        <w:ind w:firstLine="0"/>
        <w:jc w:val="both"/>
        <w:rPr>
          <w:rFonts w:hint="eastAsia" w:ascii="黑体" w:hAnsi="宋体" w:eastAsia="黑体"/>
          <w:kern w:val="2"/>
          <w:szCs w:val="20"/>
          <w:lang w:eastAsia="zh-CN"/>
        </w:rPr>
      </w:pPr>
    </w:p>
    <w:p>
      <w:pPr>
        <w:widowControl w:val="0"/>
        <w:spacing w:before="60" w:beforeLines="25" w:after="60" w:afterLines="25"/>
        <w:ind w:firstLine="0"/>
        <w:jc w:val="both"/>
        <w:rPr>
          <w:rFonts w:hint="eastAsia" w:ascii="黑体" w:hAnsi="宋体" w:eastAsia="黑体"/>
          <w:kern w:val="2"/>
          <w:szCs w:val="20"/>
          <w:lang w:eastAsia="zh-CN"/>
        </w:rPr>
      </w:pPr>
      <w:r>
        <w:rPr>
          <w:rFonts w:hint="eastAsia" w:ascii="黑体" w:hAnsi="宋体" w:eastAsia="黑体"/>
          <w:kern w:val="2"/>
          <w:szCs w:val="20"/>
          <w:lang w:eastAsia="zh-CN"/>
        </w:rPr>
        <w:t>十一、施工组织计划、施工技术、施工工艺及相关的合理化建议</w:t>
      </w:r>
    </w:p>
    <w:p>
      <w:pPr>
        <w:widowControl w:val="0"/>
        <w:jc w:val="both"/>
        <w:rPr>
          <w:rFonts w:eastAsia="宋体"/>
          <w:kern w:val="2"/>
          <w:sz w:val="21"/>
          <w:lang w:eastAsia="zh-CN"/>
        </w:rPr>
      </w:pPr>
      <w:r>
        <w:rPr>
          <w:rFonts w:hint="eastAsia" w:eastAsia="宋体"/>
          <w:b/>
          <w:color w:val="FF0000"/>
          <w:kern w:val="2"/>
          <w:sz w:val="22"/>
          <w:lang w:eastAsia="zh-CN"/>
        </w:rPr>
        <w:t>（特别提示：投标人须按本招标文件评标信息中这一评审因素要求，提供证明资料）</w:t>
      </w:r>
    </w:p>
    <w:p>
      <w:pPr>
        <w:widowControl w:val="0"/>
        <w:spacing w:before="60" w:beforeLines="25" w:after="60" w:afterLines="25"/>
        <w:ind w:firstLine="0"/>
        <w:jc w:val="both"/>
        <w:rPr>
          <w:rFonts w:hint="eastAsia" w:ascii="黑体" w:hAnsi="宋体" w:eastAsia="黑体"/>
          <w:kern w:val="2"/>
          <w:szCs w:val="20"/>
          <w:lang w:eastAsia="zh-CN"/>
        </w:rPr>
      </w:pPr>
    </w:p>
    <w:p>
      <w:pPr>
        <w:widowControl w:val="0"/>
        <w:spacing w:before="60" w:beforeLines="25" w:after="60" w:afterLines="25"/>
        <w:ind w:firstLine="0"/>
        <w:jc w:val="both"/>
        <w:rPr>
          <w:rFonts w:hint="eastAsia" w:ascii="黑体" w:hAnsi="宋体" w:eastAsia="黑体"/>
          <w:kern w:val="2"/>
          <w:szCs w:val="20"/>
          <w:lang w:eastAsia="zh-CN"/>
        </w:rPr>
      </w:pPr>
      <w:r>
        <w:rPr>
          <w:rFonts w:hint="eastAsia" w:ascii="黑体" w:hAnsi="宋体" w:eastAsia="黑体"/>
          <w:kern w:val="2"/>
          <w:szCs w:val="20"/>
          <w:lang w:eastAsia="zh-CN"/>
        </w:rPr>
        <w:t>十二、项目实施关键施工技术（重点难点）分析及解决方案</w:t>
      </w:r>
    </w:p>
    <w:p>
      <w:pPr>
        <w:widowControl w:val="0"/>
        <w:jc w:val="both"/>
        <w:rPr>
          <w:rFonts w:eastAsia="宋体"/>
          <w:kern w:val="2"/>
          <w:sz w:val="21"/>
          <w:lang w:eastAsia="zh-CN"/>
        </w:rPr>
      </w:pPr>
      <w:r>
        <w:rPr>
          <w:rFonts w:hint="eastAsia" w:eastAsia="宋体"/>
          <w:b/>
          <w:color w:val="FF0000"/>
          <w:kern w:val="2"/>
          <w:sz w:val="22"/>
          <w:lang w:eastAsia="zh-CN"/>
        </w:rPr>
        <w:t>（特别提示：投标人须按本招标文件评标信息中这一评审因素要求，提供证明资料）</w:t>
      </w:r>
    </w:p>
    <w:p>
      <w:pPr>
        <w:widowControl w:val="0"/>
        <w:spacing w:before="60" w:beforeLines="25" w:after="60" w:afterLines="25"/>
        <w:ind w:firstLine="0"/>
        <w:jc w:val="both"/>
        <w:rPr>
          <w:rFonts w:hint="eastAsia" w:ascii="黑体" w:hAnsi="宋体" w:eastAsia="黑体"/>
          <w:kern w:val="2"/>
          <w:szCs w:val="20"/>
          <w:lang w:eastAsia="zh-CN"/>
        </w:rPr>
      </w:pPr>
    </w:p>
    <w:p>
      <w:pPr>
        <w:widowControl w:val="0"/>
        <w:spacing w:before="60" w:beforeLines="25" w:after="60" w:afterLines="25"/>
        <w:ind w:firstLine="0"/>
        <w:jc w:val="both"/>
        <w:rPr>
          <w:rFonts w:hint="eastAsia" w:ascii="黑体" w:hAnsi="宋体" w:eastAsia="黑体"/>
          <w:kern w:val="2"/>
          <w:szCs w:val="20"/>
          <w:lang w:eastAsia="zh-CN"/>
        </w:rPr>
      </w:pPr>
      <w:r>
        <w:rPr>
          <w:rFonts w:hint="eastAsia" w:ascii="黑体" w:hAnsi="宋体" w:eastAsia="黑体"/>
          <w:kern w:val="2"/>
          <w:szCs w:val="20"/>
          <w:lang w:eastAsia="zh-CN"/>
        </w:rPr>
        <w:t>十三、施工质量（安全、环保、工期）保障措施、售后服务</w:t>
      </w:r>
    </w:p>
    <w:p>
      <w:pPr>
        <w:widowControl w:val="0"/>
        <w:jc w:val="both"/>
        <w:rPr>
          <w:rFonts w:eastAsia="宋体"/>
          <w:kern w:val="2"/>
          <w:sz w:val="21"/>
          <w:lang w:eastAsia="zh-CN"/>
        </w:rPr>
      </w:pPr>
      <w:r>
        <w:rPr>
          <w:rFonts w:hint="eastAsia" w:eastAsia="宋体"/>
          <w:b/>
          <w:color w:val="FF0000"/>
          <w:kern w:val="2"/>
          <w:sz w:val="22"/>
          <w:lang w:eastAsia="zh-CN"/>
        </w:rPr>
        <w:t>（特别提示：投标人须按本招标文件评标信息中这一评审因素要求，提供证明资料）</w:t>
      </w:r>
    </w:p>
    <w:p>
      <w:pPr>
        <w:widowControl w:val="0"/>
        <w:spacing w:before="60" w:beforeLines="25" w:after="60" w:afterLines="25"/>
        <w:ind w:firstLine="0"/>
        <w:jc w:val="both"/>
        <w:rPr>
          <w:rFonts w:hint="eastAsia" w:ascii="黑体" w:hAnsi="宋体" w:eastAsia="黑体"/>
          <w:kern w:val="2"/>
          <w:szCs w:val="20"/>
          <w:lang w:eastAsia="zh-CN"/>
        </w:rPr>
      </w:pPr>
    </w:p>
    <w:p>
      <w:pPr>
        <w:widowControl w:val="0"/>
        <w:spacing w:before="60" w:beforeLines="25" w:after="60" w:afterLines="25"/>
        <w:ind w:firstLine="0"/>
        <w:jc w:val="both"/>
        <w:rPr>
          <w:rFonts w:hint="eastAsia" w:ascii="黑体" w:hAnsi="宋体" w:eastAsia="黑体"/>
          <w:kern w:val="2"/>
          <w:szCs w:val="20"/>
          <w:lang w:eastAsia="zh-CN"/>
        </w:rPr>
      </w:pPr>
      <w:r>
        <w:rPr>
          <w:rFonts w:hint="eastAsia" w:ascii="黑体" w:hAnsi="宋体" w:eastAsia="黑体"/>
          <w:kern w:val="2"/>
          <w:szCs w:val="20"/>
          <w:lang w:eastAsia="zh-CN"/>
        </w:rPr>
        <w:t>十四、拟采用设备（材料）的性能（节能环保情况）及质量可靠性</w:t>
      </w:r>
    </w:p>
    <w:p>
      <w:pPr>
        <w:widowControl w:val="0"/>
        <w:jc w:val="both"/>
        <w:rPr>
          <w:rFonts w:eastAsia="宋体"/>
          <w:kern w:val="2"/>
          <w:sz w:val="21"/>
          <w:lang w:eastAsia="zh-CN"/>
        </w:rPr>
      </w:pPr>
      <w:r>
        <w:rPr>
          <w:rFonts w:hint="eastAsia" w:eastAsia="宋体"/>
          <w:b/>
          <w:color w:val="FF0000"/>
          <w:kern w:val="2"/>
          <w:sz w:val="22"/>
          <w:lang w:eastAsia="zh-CN"/>
        </w:rPr>
        <w:t>（特别提示：投标人须按本招标文件评标信息中这一评审因素要求，提供证明资料）</w:t>
      </w:r>
    </w:p>
    <w:p>
      <w:pPr>
        <w:widowControl w:val="0"/>
        <w:spacing w:before="60" w:beforeLines="25" w:after="60" w:afterLines="25"/>
        <w:ind w:firstLine="0"/>
        <w:jc w:val="both"/>
        <w:rPr>
          <w:rFonts w:hint="eastAsia" w:ascii="黑体" w:hAnsi="宋体" w:eastAsia="黑体"/>
          <w:kern w:val="2"/>
          <w:szCs w:val="20"/>
          <w:lang w:eastAsia="zh-CN"/>
        </w:rPr>
      </w:pPr>
    </w:p>
    <w:p>
      <w:pPr>
        <w:widowControl w:val="0"/>
        <w:jc w:val="both"/>
        <w:rPr>
          <w:rFonts w:hint="eastAsia" w:ascii="黑体" w:hAnsi="宋体" w:eastAsia="黑体"/>
          <w:kern w:val="2"/>
          <w:szCs w:val="20"/>
          <w:lang w:eastAsia="zh-CN"/>
        </w:rPr>
      </w:pPr>
      <w:r>
        <w:rPr>
          <w:rFonts w:hint="eastAsia" w:ascii="黑体" w:hAnsi="宋体" w:eastAsia="黑体"/>
          <w:kern w:val="2"/>
          <w:lang w:eastAsia="zh-CN"/>
        </w:rPr>
        <w:t>十五、</w:t>
      </w:r>
      <w:r>
        <w:rPr>
          <w:rFonts w:hint="eastAsia" w:ascii="黑体" w:hAnsi="宋体" w:eastAsia="黑体"/>
          <w:kern w:val="2"/>
          <w:szCs w:val="20"/>
          <w:lang w:eastAsia="zh-CN"/>
        </w:rPr>
        <w:t>投标人认为需要加以说明的其他内容（格式自定）</w:t>
      </w:r>
    </w:p>
    <w:p>
      <w:pPr>
        <w:widowControl w:val="0"/>
        <w:spacing w:line="360" w:lineRule="auto"/>
        <w:jc w:val="both"/>
        <w:rPr>
          <w:rFonts w:eastAsia="宋体"/>
          <w:b/>
          <w:bCs/>
          <w:kern w:val="2"/>
          <w:lang w:eastAsia="zh-CN"/>
        </w:rPr>
      </w:pPr>
    </w:p>
    <w:p>
      <w:pPr>
        <w:widowControl/>
        <w:jc w:val="center"/>
        <w:rPr>
          <w:rFonts w:hint="eastAsia" w:ascii="黑体" w:hAnsi="宋体" w:eastAsia="黑体"/>
          <w:szCs w:val="20"/>
          <w:lang w:eastAsia="zh-CN"/>
        </w:rPr>
      </w:pPr>
      <w:r>
        <w:rPr>
          <w:rFonts w:hint="eastAsia" w:ascii="黑体" w:hAnsi="宋体" w:eastAsia="黑体"/>
          <w:szCs w:val="20"/>
          <w:lang w:eastAsia="zh-CN"/>
        </w:rPr>
        <w:t>（一）采购违法行为风险知悉确认书</w:t>
      </w:r>
    </w:p>
    <w:p>
      <w:pPr>
        <w:widowControl/>
        <w:jc w:val="center"/>
        <w:rPr>
          <w:rFonts w:hint="eastAsia" w:ascii="黑体" w:hAnsi="宋体" w:eastAsia="黑体"/>
          <w:szCs w:val="20"/>
          <w:lang w:eastAsia="zh-CN"/>
        </w:rPr>
      </w:pPr>
    </w:p>
    <w:p>
      <w:pPr>
        <w:widowControl w:val="0"/>
        <w:ind w:firstLine="420" w:firstLineChars="200"/>
        <w:jc w:val="both"/>
        <w:rPr>
          <w:rFonts w:eastAsia="宋体"/>
          <w:kern w:val="2"/>
          <w:sz w:val="21"/>
          <w:lang w:eastAsia="zh-CN"/>
        </w:rPr>
      </w:pPr>
      <w:r>
        <w:rPr>
          <w:rFonts w:hint="eastAsia" w:eastAsia="宋体"/>
          <w:kern w:val="2"/>
          <w:sz w:val="21"/>
          <w:lang w:eastAsia="zh-CN"/>
        </w:rPr>
        <w:t>本公司在投标前已充分知悉以下情形为参与自行采购活动时的重大风险事项，并承诺已对下述风险提示事项重点排查，做到严谨、诚信、依法依规参与自行采购活动。</w:t>
      </w:r>
    </w:p>
    <w:p>
      <w:pPr>
        <w:widowControl w:val="0"/>
        <w:ind w:firstLine="422" w:firstLineChars="200"/>
        <w:jc w:val="both"/>
        <w:rPr>
          <w:rFonts w:eastAsia="宋体"/>
          <w:b/>
          <w:kern w:val="2"/>
          <w:sz w:val="21"/>
          <w:lang w:eastAsia="zh-CN"/>
        </w:rPr>
      </w:pPr>
      <w:r>
        <w:rPr>
          <w:rFonts w:hint="eastAsia" w:eastAsia="宋体"/>
          <w:b/>
          <w:kern w:val="2"/>
          <w:sz w:val="21"/>
          <w:lang w:eastAsia="zh-CN"/>
        </w:rPr>
        <w:t>一、本公司已充分知悉“隐瞒真实情况，提供虚假资料”的法定情形，相关情形包括但不限于：</w:t>
      </w:r>
    </w:p>
    <w:p>
      <w:pPr>
        <w:widowControl w:val="0"/>
        <w:ind w:firstLine="420" w:firstLineChars="200"/>
        <w:jc w:val="both"/>
        <w:rPr>
          <w:rFonts w:eastAsia="宋体"/>
          <w:kern w:val="2"/>
          <w:sz w:val="21"/>
          <w:lang w:eastAsia="zh-CN"/>
        </w:rPr>
      </w:pPr>
      <w:r>
        <w:rPr>
          <w:rFonts w:hint="eastAsia" w:eastAsia="宋体"/>
          <w:kern w:val="2"/>
          <w:sz w:val="21"/>
          <w:lang w:eastAsia="zh-CN"/>
        </w:rPr>
        <w:t>（一）通过转让或者租借等方式从其他单位获取资格或者资质证书投标的。</w:t>
      </w:r>
    </w:p>
    <w:p>
      <w:pPr>
        <w:widowControl w:val="0"/>
        <w:ind w:firstLine="420" w:firstLineChars="200"/>
        <w:jc w:val="both"/>
        <w:rPr>
          <w:rFonts w:eastAsia="宋体"/>
          <w:kern w:val="2"/>
          <w:sz w:val="21"/>
          <w:lang w:eastAsia="zh-CN"/>
        </w:rPr>
      </w:pPr>
      <w:r>
        <w:rPr>
          <w:rFonts w:hint="eastAsia" w:eastAsia="宋体"/>
          <w:kern w:val="2"/>
          <w:sz w:val="21"/>
          <w:lang w:eastAsia="zh-CN"/>
        </w:rPr>
        <w:t>（二）由其他单位或者其他单位负责人在投标供应商编制的投标文件上加盖印章或者签字的。</w:t>
      </w:r>
    </w:p>
    <w:p>
      <w:pPr>
        <w:widowControl w:val="0"/>
        <w:ind w:firstLine="420" w:firstLineChars="200"/>
        <w:jc w:val="both"/>
        <w:rPr>
          <w:rFonts w:eastAsia="宋体"/>
          <w:kern w:val="2"/>
          <w:sz w:val="21"/>
          <w:lang w:eastAsia="zh-CN"/>
        </w:rPr>
      </w:pPr>
      <w:r>
        <w:rPr>
          <w:rFonts w:hint="eastAsia" w:eastAsia="宋体"/>
          <w:kern w:val="2"/>
          <w:sz w:val="21"/>
          <w:lang w:eastAsia="zh-CN"/>
        </w:rPr>
        <w:t>（三）项目负责人或者主要技术人员不是本单位人员的。</w:t>
      </w:r>
    </w:p>
    <w:p>
      <w:pPr>
        <w:widowControl w:val="0"/>
        <w:ind w:firstLine="420" w:firstLineChars="200"/>
        <w:jc w:val="both"/>
        <w:rPr>
          <w:rFonts w:eastAsia="宋体"/>
          <w:kern w:val="2"/>
          <w:sz w:val="21"/>
          <w:lang w:eastAsia="zh-CN"/>
        </w:rPr>
      </w:pPr>
      <w:r>
        <w:rPr>
          <w:rFonts w:hint="eastAsia" w:eastAsia="宋体"/>
          <w:kern w:val="2"/>
          <w:sz w:val="21"/>
          <w:lang w:eastAsia="zh-CN"/>
        </w:rPr>
        <w:t>（四）投标保证金不是从投标供应商基本账户转出的。</w:t>
      </w:r>
    </w:p>
    <w:p>
      <w:pPr>
        <w:widowControl w:val="0"/>
        <w:ind w:firstLine="420" w:firstLineChars="200"/>
        <w:jc w:val="both"/>
        <w:rPr>
          <w:rFonts w:eastAsia="宋体"/>
          <w:kern w:val="2"/>
          <w:sz w:val="21"/>
          <w:lang w:eastAsia="zh-CN"/>
        </w:rPr>
      </w:pPr>
      <w:r>
        <w:rPr>
          <w:rFonts w:hint="eastAsia" w:eastAsia="宋体"/>
          <w:kern w:val="2"/>
          <w:sz w:val="21"/>
          <w:lang w:eastAsia="zh-CN"/>
        </w:rPr>
        <w:t>（五）其他隐瞒真实情况、提供虚假资料的行为。</w:t>
      </w:r>
    </w:p>
    <w:p>
      <w:pPr>
        <w:widowControl w:val="0"/>
        <w:ind w:firstLine="422" w:firstLineChars="200"/>
        <w:jc w:val="both"/>
        <w:rPr>
          <w:rFonts w:eastAsia="宋体"/>
          <w:b/>
          <w:kern w:val="2"/>
          <w:sz w:val="21"/>
          <w:lang w:eastAsia="zh-CN"/>
        </w:rPr>
      </w:pPr>
      <w:r>
        <w:rPr>
          <w:rFonts w:hint="eastAsia" w:eastAsia="宋体"/>
          <w:b/>
          <w:kern w:val="2"/>
          <w:sz w:val="21"/>
          <w:lang w:eastAsia="zh-CN"/>
        </w:rPr>
        <w:t>二、本公司已充分知悉“与其他采购参加人串通投标”的法定情形，相关情形包括但不限于：</w:t>
      </w:r>
    </w:p>
    <w:p>
      <w:pPr>
        <w:widowControl w:val="0"/>
        <w:ind w:firstLine="420" w:firstLineChars="200"/>
        <w:jc w:val="both"/>
        <w:rPr>
          <w:rFonts w:eastAsia="宋体"/>
          <w:kern w:val="2"/>
          <w:sz w:val="21"/>
          <w:lang w:eastAsia="zh-CN"/>
        </w:rPr>
      </w:pPr>
      <w:r>
        <w:rPr>
          <w:rFonts w:hint="eastAsia" w:eastAsia="宋体"/>
          <w:kern w:val="2"/>
          <w:sz w:val="21"/>
          <w:lang w:eastAsia="zh-CN"/>
        </w:rPr>
        <w:t>（一）投标供应商之间相互约定给予未中标的供应商利益补偿。</w:t>
      </w:r>
    </w:p>
    <w:p>
      <w:pPr>
        <w:widowControl w:val="0"/>
        <w:ind w:firstLine="420" w:firstLineChars="200"/>
        <w:jc w:val="both"/>
        <w:rPr>
          <w:rFonts w:eastAsia="宋体"/>
          <w:kern w:val="2"/>
          <w:sz w:val="21"/>
          <w:lang w:eastAsia="zh-CN"/>
        </w:rPr>
      </w:pPr>
      <w:r>
        <w:rPr>
          <w:rFonts w:hint="eastAsia" w:eastAsia="宋体"/>
          <w:kern w:val="2"/>
          <w:sz w:val="21"/>
          <w:lang w:eastAsia="zh-CN"/>
        </w:rPr>
        <w:t>（二）不同投标供应商的法定代表人、主要经营负责人、项目投标授权代表人、项目负责人、主要技术人员为同一人、属同一单位或者在同一单位缴纳社会保险。</w:t>
      </w:r>
    </w:p>
    <w:p>
      <w:pPr>
        <w:widowControl w:val="0"/>
        <w:ind w:firstLine="420" w:firstLineChars="200"/>
        <w:jc w:val="both"/>
        <w:rPr>
          <w:rFonts w:eastAsia="宋体"/>
          <w:kern w:val="2"/>
          <w:sz w:val="21"/>
          <w:lang w:eastAsia="zh-CN"/>
        </w:rPr>
      </w:pPr>
      <w:r>
        <w:rPr>
          <w:rFonts w:hint="eastAsia" w:eastAsia="宋体"/>
          <w:kern w:val="2"/>
          <w:sz w:val="21"/>
          <w:lang w:eastAsia="zh-CN"/>
        </w:rPr>
        <w:t>（三）不同投标供应商的投标文件由同一单位或者同一人编制，或者由同一人分阶段参与编制的。</w:t>
      </w:r>
    </w:p>
    <w:p>
      <w:pPr>
        <w:widowControl w:val="0"/>
        <w:ind w:firstLine="420" w:firstLineChars="200"/>
        <w:jc w:val="both"/>
        <w:rPr>
          <w:rFonts w:eastAsia="宋体"/>
          <w:kern w:val="2"/>
          <w:sz w:val="21"/>
          <w:lang w:eastAsia="zh-CN"/>
        </w:rPr>
      </w:pPr>
      <w:r>
        <w:rPr>
          <w:rFonts w:hint="eastAsia" w:eastAsia="宋体"/>
          <w:kern w:val="2"/>
          <w:sz w:val="21"/>
          <w:lang w:eastAsia="zh-CN"/>
        </w:rPr>
        <w:t>（四）不同投标供应商的投标文件或部分投标文件相互混装。</w:t>
      </w:r>
    </w:p>
    <w:p>
      <w:pPr>
        <w:widowControl w:val="0"/>
        <w:ind w:firstLine="420" w:firstLineChars="200"/>
        <w:jc w:val="both"/>
        <w:rPr>
          <w:rFonts w:eastAsia="宋体"/>
          <w:kern w:val="2"/>
          <w:sz w:val="21"/>
          <w:lang w:eastAsia="zh-CN"/>
        </w:rPr>
      </w:pPr>
      <w:r>
        <w:rPr>
          <w:rFonts w:hint="eastAsia" w:eastAsia="宋体"/>
          <w:kern w:val="2"/>
          <w:sz w:val="21"/>
          <w:lang w:eastAsia="zh-CN"/>
        </w:rPr>
        <w:t>（五）不同投标供应商的投标文件内容存在非正常一致。</w:t>
      </w:r>
    </w:p>
    <w:p>
      <w:pPr>
        <w:widowControl w:val="0"/>
        <w:ind w:firstLine="420" w:firstLineChars="200"/>
        <w:jc w:val="both"/>
        <w:rPr>
          <w:rFonts w:eastAsia="宋体"/>
          <w:kern w:val="2"/>
          <w:sz w:val="21"/>
          <w:lang w:eastAsia="zh-CN"/>
        </w:rPr>
      </w:pPr>
      <w:r>
        <w:rPr>
          <w:rFonts w:hint="eastAsia" w:eastAsia="宋体"/>
          <w:kern w:val="2"/>
          <w:sz w:val="21"/>
          <w:lang w:eastAsia="zh-CN"/>
        </w:rPr>
        <w:t>（六）由同一单位工作人员为两家以上（含两家）供应商进行同一项投标活动的。</w:t>
      </w:r>
    </w:p>
    <w:p>
      <w:pPr>
        <w:widowControl w:val="0"/>
        <w:ind w:firstLine="420" w:firstLineChars="200"/>
        <w:jc w:val="both"/>
        <w:rPr>
          <w:rFonts w:eastAsia="宋体"/>
          <w:kern w:val="2"/>
          <w:sz w:val="21"/>
          <w:lang w:eastAsia="zh-CN"/>
        </w:rPr>
      </w:pPr>
      <w:r>
        <w:rPr>
          <w:rFonts w:hint="eastAsia" w:eastAsia="宋体"/>
          <w:kern w:val="2"/>
          <w:sz w:val="21"/>
          <w:lang w:eastAsia="zh-CN"/>
        </w:rPr>
        <w:t>（七）不同投标人的投标报价呈规律性差异。</w:t>
      </w:r>
    </w:p>
    <w:p>
      <w:pPr>
        <w:widowControl w:val="0"/>
        <w:ind w:firstLine="420" w:firstLineChars="200"/>
        <w:jc w:val="both"/>
        <w:rPr>
          <w:rFonts w:eastAsia="宋体"/>
          <w:kern w:val="2"/>
          <w:sz w:val="21"/>
          <w:lang w:eastAsia="zh-CN"/>
        </w:rPr>
      </w:pPr>
      <w:r>
        <w:rPr>
          <w:rFonts w:hint="eastAsia" w:eastAsia="宋体"/>
          <w:kern w:val="2"/>
          <w:sz w:val="21"/>
          <w:lang w:eastAsia="zh-CN"/>
        </w:rPr>
        <w:t>（八）不同投标人的投标保证金从同一单位或者个人的账户转出。</w:t>
      </w:r>
    </w:p>
    <w:p>
      <w:pPr>
        <w:widowControl w:val="0"/>
        <w:ind w:firstLine="420" w:firstLineChars="200"/>
        <w:jc w:val="both"/>
        <w:rPr>
          <w:rFonts w:eastAsia="宋体"/>
          <w:kern w:val="2"/>
          <w:sz w:val="21"/>
          <w:lang w:eastAsia="zh-CN"/>
        </w:rPr>
      </w:pPr>
      <w:r>
        <w:rPr>
          <w:rFonts w:hint="eastAsia" w:eastAsia="宋体"/>
          <w:kern w:val="2"/>
          <w:sz w:val="21"/>
          <w:lang w:eastAsia="zh-CN"/>
        </w:rPr>
        <w:t>（九）主管部门依照法律、法规认定的其他情形。</w:t>
      </w:r>
    </w:p>
    <w:p>
      <w:pPr>
        <w:widowControl w:val="0"/>
        <w:ind w:firstLine="422" w:firstLineChars="200"/>
        <w:jc w:val="both"/>
        <w:rPr>
          <w:rFonts w:eastAsia="宋体"/>
          <w:b/>
          <w:kern w:val="2"/>
          <w:sz w:val="21"/>
          <w:lang w:eastAsia="zh-CN"/>
        </w:rPr>
      </w:pPr>
      <w:r>
        <w:rPr>
          <w:rFonts w:hint="eastAsia" w:eastAsia="宋体"/>
          <w:b/>
          <w:kern w:val="2"/>
          <w:sz w:val="21"/>
          <w:lang w:eastAsia="zh-CN"/>
        </w:rPr>
        <w:t>三、本公司已充分知悉下列情形所对应的法律风险，并在投标前已对相关风险事项进行排查。</w:t>
      </w:r>
    </w:p>
    <w:p>
      <w:pPr>
        <w:widowControl w:val="0"/>
        <w:ind w:firstLine="420" w:firstLineChars="200"/>
        <w:jc w:val="both"/>
        <w:rPr>
          <w:rFonts w:eastAsia="宋体"/>
          <w:b/>
          <w:kern w:val="2"/>
          <w:sz w:val="21"/>
          <w:lang w:eastAsia="zh-CN"/>
        </w:rPr>
      </w:pPr>
      <w:r>
        <w:rPr>
          <w:rFonts w:hint="eastAsia" w:eastAsia="宋体"/>
          <w:kern w:val="2"/>
          <w:sz w:val="21"/>
          <w:lang w:eastAsia="zh-CN"/>
        </w:rPr>
        <w:t>（一）对于从其他主体获取的投标资料，供应商应审慎核查，确保投标资料的真实性。</w:t>
      </w:r>
      <w:r>
        <w:rPr>
          <w:rFonts w:hint="eastAsia" w:eastAsia="宋体"/>
          <w:b/>
          <w:kern w:val="2"/>
          <w:sz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ind w:firstLine="420" w:firstLineChars="200"/>
        <w:jc w:val="both"/>
        <w:rPr>
          <w:rFonts w:eastAsia="宋体"/>
          <w:kern w:val="2"/>
          <w:sz w:val="21"/>
          <w:lang w:eastAsia="zh-CN"/>
        </w:rPr>
      </w:pPr>
      <w:r>
        <w:rPr>
          <w:rFonts w:hint="eastAsia" w:eastAsia="宋体"/>
          <w:kern w:val="2"/>
          <w:sz w:val="21"/>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widowControl w:val="0"/>
        <w:ind w:firstLine="420" w:firstLineChars="200"/>
        <w:jc w:val="both"/>
        <w:rPr>
          <w:rFonts w:eastAsia="宋体"/>
          <w:kern w:val="2"/>
          <w:sz w:val="21"/>
          <w:lang w:eastAsia="zh-CN"/>
        </w:rPr>
      </w:pPr>
      <w:r>
        <w:rPr>
          <w:rFonts w:hint="eastAsia" w:eastAsia="宋体"/>
          <w:kern w:val="2"/>
          <w:sz w:val="21"/>
          <w:lang w:eastAsia="zh-CN"/>
        </w:rPr>
        <w:t>（三）对于涉及安全生产、特种作业、抢险救灾、防疫等采购项目，供应商实施提供虚假资料、串通投标等违法行为的，主管部门将依法从严处理。</w:t>
      </w:r>
    </w:p>
    <w:p>
      <w:pPr>
        <w:widowControl w:val="0"/>
        <w:ind w:firstLine="420" w:firstLineChars="200"/>
        <w:jc w:val="both"/>
        <w:rPr>
          <w:rFonts w:eastAsia="宋体"/>
          <w:kern w:val="2"/>
          <w:sz w:val="21"/>
          <w:lang w:eastAsia="zh-CN"/>
        </w:rPr>
      </w:pPr>
      <w:r>
        <w:rPr>
          <w:rFonts w:hint="eastAsia" w:eastAsia="宋体"/>
          <w:kern w:val="2"/>
          <w:sz w:val="21"/>
          <w:lang w:eastAsia="zh-CN"/>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widowControl w:val="0"/>
        <w:ind w:firstLine="420" w:firstLineChars="200"/>
        <w:jc w:val="both"/>
        <w:rPr>
          <w:rFonts w:eastAsia="宋体"/>
          <w:kern w:val="2"/>
          <w:sz w:val="21"/>
          <w:lang w:eastAsia="zh-CN"/>
        </w:rPr>
      </w:pPr>
      <w:r>
        <w:rPr>
          <w:rFonts w:hint="eastAsia" w:eastAsia="宋体"/>
          <w:kern w:val="2"/>
          <w:sz w:val="21"/>
          <w:lang w:eastAsia="zh-CN"/>
        </w:rPr>
        <w:t>（五）供应商对投标电子密钥负有妥善保管、及时变更和续期等主体责任。供应商使用电子密钥在深圳自行采购网站进行的活动，均具有法律效力，须承担相应的法律后果。供应商擅自将投标密钥出借他人使用所造成的法律后果，由供应商自行承担。</w:t>
      </w:r>
    </w:p>
    <w:p>
      <w:pPr>
        <w:widowControl w:val="0"/>
        <w:ind w:firstLine="420" w:firstLineChars="200"/>
        <w:jc w:val="both"/>
        <w:rPr>
          <w:rFonts w:eastAsia="宋体"/>
          <w:kern w:val="2"/>
          <w:sz w:val="21"/>
          <w:lang w:eastAsia="zh-CN"/>
        </w:rPr>
      </w:pPr>
      <w:r>
        <w:rPr>
          <w:rFonts w:hint="eastAsia" w:eastAsia="宋体"/>
          <w:kern w:val="2"/>
          <w:sz w:val="21"/>
          <w:lang w:eastAsia="zh-CN"/>
        </w:rPr>
        <w:t>（六）单位负责人为同一人或者存在直接控股、管理关系的不同供应商，不得参加同一合同项下的采购活动。相关情形如查实，依法作投标无效处理；涉嫌串通投标等违法行为的，主管部门将依法调查处理。</w:t>
      </w:r>
    </w:p>
    <w:p>
      <w:pPr>
        <w:widowControl w:val="0"/>
        <w:ind w:firstLine="422" w:firstLineChars="200"/>
        <w:jc w:val="both"/>
        <w:rPr>
          <w:rFonts w:eastAsia="宋体"/>
          <w:b/>
          <w:kern w:val="2"/>
          <w:sz w:val="21"/>
          <w:lang w:eastAsia="zh-CN"/>
        </w:rPr>
      </w:pPr>
      <w:r>
        <w:rPr>
          <w:rFonts w:hint="eastAsia" w:eastAsia="宋体"/>
          <w:b/>
          <w:kern w:val="2"/>
          <w:sz w:val="21"/>
          <w:lang w:eastAsia="zh-CN"/>
        </w:rPr>
        <w:t>四、本公司已充分知悉政府采购违法、违规行为的法律后果。</w:t>
      </w:r>
    </w:p>
    <w:p>
      <w:pPr>
        <w:widowControl w:val="0"/>
        <w:ind w:firstLine="420" w:firstLineChars="200"/>
        <w:jc w:val="both"/>
        <w:rPr>
          <w:rFonts w:eastAsia="宋体"/>
          <w:kern w:val="2"/>
          <w:sz w:val="21"/>
          <w:lang w:eastAsia="zh-CN"/>
        </w:rPr>
      </w:pPr>
      <w:r>
        <w:rPr>
          <w:rFonts w:hint="eastAsia" w:eastAsia="宋体"/>
          <w:kern w:val="2"/>
          <w:sz w:val="21"/>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widowControl w:val="0"/>
        <w:ind w:firstLine="420" w:firstLineChars="200"/>
        <w:jc w:val="both"/>
        <w:rPr>
          <w:rFonts w:eastAsia="宋体"/>
          <w:kern w:val="2"/>
          <w:sz w:val="21"/>
          <w:lang w:eastAsia="zh-CN"/>
        </w:rPr>
      </w:pPr>
      <w:r>
        <w:rPr>
          <w:rFonts w:hint="eastAsia" w:eastAsia="宋体"/>
          <w:kern w:val="2"/>
          <w:sz w:val="21"/>
          <w:highlight w:val="yellow"/>
          <w:lang w:eastAsia="zh-CN"/>
        </w:rPr>
        <w:t>以下文字请投标供应商抄写并确认：“本公司已仔细阅读《采购违法行为风险知悉确认书》，充分知悉违法行为的法律后果，并承诺将严谨、诚信、依法依规参与采购活动”。</w:t>
      </w:r>
    </w:p>
    <w:tbl>
      <w:tblPr>
        <w:tblStyle w:val="28"/>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widowControl w:val="0"/>
              <w:autoSpaceDE w:val="0"/>
              <w:autoSpaceDN w:val="0"/>
              <w:spacing w:line="400" w:lineRule="exact"/>
              <w:ind w:firstLine="1866"/>
              <w:jc w:val="both"/>
              <w:rPr>
                <w:rFonts w:hint="eastAsia" w:ascii="宋体" w:hAnsi="宋体" w:eastAsia="宋体"/>
                <w:spacing w:val="-4"/>
                <w:sz w:val="21"/>
                <w:szCs w:val="21"/>
                <w:lang w:eastAsia="zh-CN"/>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widowControl w:val="0"/>
              <w:autoSpaceDE w:val="0"/>
              <w:autoSpaceDN w:val="0"/>
              <w:spacing w:line="400" w:lineRule="exact"/>
              <w:ind w:firstLine="1866"/>
              <w:jc w:val="both"/>
              <w:rPr>
                <w:rFonts w:hint="eastAsia" w:ascii="宋体" w:hAnsi="宋体" w:eastAsia="宋体"/>
                <w:spacing w:val="-4"/>
                <w:sz w:val="21"/>
                <w:szCs w:val="21"/>
                <w:lang w:eastAsia="zh-CN"/>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widowControl w:val="0"/>
              <w:autoSpaceDE w:val="0"/>
              <w:autoSpaceDN w:val="0"/>
              <w:spacing w:line="400" w:lineRule="exact"/>
              <w:ind w:firstLine="1866"/>
              <w:jc w:val="both"/>
              <w:rPr>
                <w:rFonts w:hint="eastAsia" w:ascii="宋体" w:hAnsi="宋体" w:eastAsia="宋体"/>
                <w:spacing w:val="-4"/>
                <w:sz w:val="21"/>
                <w:szCs w:val="21"/>
                <w:lang w:eastAsia="zh-CN"/>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widowControl w:val="0"/>
              <w:autoSpaceDE w:val="0"/>
              <w:autoSpaceDN w:val="0"/>
              <w:spacing w:line="400" w:lineRule="exact"/>
              <w:ind w:firstLine="1866"/>
              <w:jc w:val="both"/>
              <w:rPr>
                <w:rFonts w:hint="eastAsia" w:ascii="宋体" w:hAnsi="宋体" w:eastAsia="宋体"/>
                <w:spacing w:val="-4"/>
                <w:sz w:val="21"/>
                <w:szCs w:val="21"/>
                <w:lang w:eastAsia="zh-CN"/>
              </w:rPr>
            </w:pPr>
          </w:p>
        </w:tc>
      </w:tr>
    </w:tbl>
    <w:p>
      <w:pPr>
        <w:widowControl/>
        <w:wordWrap w:val="0"/>
        <w:autoSpaceDE w:val="0"/>
        <w:autoSpaceDN w:val="0"/>
        <w:spacing w:line="400" w:lineRule="exact"/>
        <w:ind w:right="808" w:firstLine="404" w:firstLineChars="200"/>
        <w:jc w:val="right"/>
        <w:rPr>
          <w:rFonts w:hint="eastAsia" w:ascii="宋体" w:hAnsi="宋体" w:eastAsia="宋体"/>
          <w:spacing w:val="-4"/>
          <w:sz w:val="21"/>
          <w:szCs w:val="21"/>
          <w:u w:val="single"/>
          <w:lang w:eastAsia="zh-CN"/>
        </w:rPr>
      </w:pPr>
      <w:r>
        <w:rPr>
          <w:rFonts w:hint="eastAsia" w:ascii="宋体" w:hAnsi="宋体" w:eastAsia="宋体"/>
          <w:spacing w:val="-4"/>
          <w:sz w:val="21"/>
          <w:szCs w:val="21"/>
          <w:lang w:eastAsia="zh-CN"/>
        </w:rPr>
        <w:t>负责人/投标授权代表签名：</w:t>
      </w:r>
      <w:r>
        <w:rPr>
          <w:rFonts w:hint="eastAsia" w:ascii="宋体" w:hAnsi="宋体" w:eastAsia="宋体"/>
          <w:spacing w:val="-4"/>
          <w:sz w:val="21"/>
          <w:szCs w:val="21"/>
          <w:u w:val="single"/>
          <w:lang w:eastAsia="zh-CN"/>
        </w:rPr>
        <w:t xml:space="preserve">              </w:t>
      </w:r>
    </w:p>
    <w:p>
      <w:pPr>
        <w:widowControl/>
        <w:wordWrap w:val="0"/>
        <w:autoSpaceDE w:val="0"/>
        <w:autoSpaceDN w:val="0"/>
        <w:spacing w:line="400" w:lineRule="exact"/>
        <w:ind w:right="808" w:firstLine="404" w:firstLineChars="200"/>
        <w:jc w:val="right"/>
        <w:rPr>
          <w:rFonts w:hint="eastAsia" w:ascii="宋体" w:hAnsi="宋体" w:eastAsia="宋体"/>
          <w:spacing w:val="-4"/>
          <w:sz w:val="21"/>
          <w:szCs w:val="21"/>
          <w:u w:val="single"/>
          <w:lang w:eastAsia="zh-CN"/>
        </w:rPr>
      </w:pPr>
      <w:r>
        <w:rPr>
          <w:rFonts w:hint="eastAsia" w:ascii="宋体" w:hAnsi="宋体" w:eastAsia="宋体"/>
          <w:spacing w:val="-4"/>
          <w:sz w:val="21"/>
          <w:szCs w:val="21"/>
          <w:lang w:eastAsia="zh-CN"/>
        </w:rPr>
        <w:t>知悉人（公章）：</w:t>
      </w:r>
      <w:r>
        <w:rPr>
          <w:rFonts w:hint="eastAsia" w:ascii="宋体" w:hAnsi="宋体" w:eastAsia="宋体"/>
          <w:spacing w:val="-4"/>
          <w:sz w:val="21"/>
          <w:szCs w:val="21"/>
          <w:u w:val="single"/>
          <w:lang w:eastAsia="zh-CN"/>
        </w:rPr>
        <w:t xml:space="preserve">              </w:t>
      </w:r>
    </w:p>
    <w:p>
      <w:pPr>
        <w:widowControl/>
        <w:wordWrap w:val="0"/>
        <w:autoSpaceDE w:val="0"/>
        <w:autoSpaceDN w:val="0"/>
        <w:spacing w:line="400" w:lineRule="exact"/>
        <w:ind w:right="808" w:firstLine="404" w:firstLineChars="200"/>
        <w:jc w:val="right"/>
        <w:rPr>
          <w:rFonts w:hint="eastAsia" w:ascii="宋体" w:hAnsi="宋体" w:eastAsia="宋体"/>
          <w:spacing w:val="-4"/>
          <w:sz w:val="21"/>
          <w:szCs w:val="21"/>
          <w:u w:val="single"/>
          <w:lang w:eastAsia="zh-CN"/>
        </w:rPr>
      </w:pPr>
      <w:r>
        <w:rPr>
          <w:rFonts w:hint="eastAsia" w:ascii="宋体" w:hAnsi="宋体" w:eastAsia="宋体"/>
          <w:spacing w:val="-4"/>
          <w:sz w:val="21"/>
          <w:szCs w:val="21"/>
          <w:lang w:eastAsia="zh-CN"/>
        </w:rPr>
        <w:t xml:space="preserve">     日期：</w:t>
      </w:r>
      <w:r>
        <w:rPr>
          <w:rFonts w:hint="eastAsia" w:ascii="宋体" w:hAnsi="宋体" w:eastAsia="宋体"/>
          <w:spacing w:val="-4"/>
          <w:sz w:val="21"/>
          <w:szCs w:val="21"/>
          <w:u w:val="single"/>
          <w:lang w:eastAsia="zh-CN"/>
        </w:rPr>
        <w:t xml:space="preserve">              </w:t>
      </w:r>
    </w:p>
    <w:p>
      <w:pPr>
        <w:widowControl/>
        <w:autoSpaceDE w:val="0"/>
        <w:autoSpaceDN w:val="0"/>
        <w:spacing w:line="400" w:lineRule="exact"/>
        <w:ind w:firstLine="406" w:firstLineChars="200"/>
        <w:jc w:val="left"/>
        <w:rPr>
          <w:rFonts w:hint="eastAsia" w:ascii="宋体" w:hAnsi="宋体" w:eastAsia="宋体"/>
          <w:b/>
          <w:bCs/>
          <w:color w:val="FF0000"/>
          <w:spacing w:val="-4"/>
          <w:sz w:val="21"/>
          <w:szCs w:val="21"/>
          <w:lang w:eastAsia="zh-CN"/>
        </w:rPr>
      </w:pPr>
      <w:r>
        <w:rPr>
          <w:rFonts w:hint="eastAsia" w:ascii="宋体" w:hAnsi="宋体" w:eastAsia="宋体"/>
          <w:b/>
          <w:bCs/>
          <w:color w:val="FF0000"/>
          <w:spacing w:val="-4"/>
          <w:sz w:val="21"/>
          <w:szCs w:val="21"/>
          <w:lang w:eastAsia="zh-CN"/>
        </w:rPr>
        <w:t>注：</w:t>
      </w:r>
    </w:p>
    <w:p>
      <w:pPr>
        <w:widowControl/>
        <w:autoSpaceDE w:val="0"/>
        <w:autoSpaceDN w:val="0"/>
        <w:spacing w:line="400" w:lineRule="exact"/>
        <w:ind w:firstLine="406" w:firstLineChars="200"/>
        <w:jc w:val="left"/>
        <w:rPr>
          <w:rFonts w:hint="eastAsia" w:ascii="宋体" w:hAnsi="宋体" w:eastAsia="宋体"/>
          <w:b/>
          <w:bCs/>
          <w:color w:val="FF0000"/>
          <w:spacing w:val="-4"/>
          <w:sz w:val="21"/>
          <w:szCs w:val="21"/>
          <w:lang w:eastAsia="zh-CN"/>
        </w:rPr>
      </w:pPr>
      <w:r>
        <w:rPr>
          <w:rFonts w:hint="eastAsia" w:ascii="宋体" w:hAnsi="宋体" w:eastAsia="宋体"/>
          <w:b/>
          <w:bCs/>
          <w:color w:val="FF0000"/>
          <w:spacing w:val="-4"/>
          <w:sz w:val="21"/>
          <w:szCs w:val="21"/>
          <w:lang w:eastAsia="zh-CN"/>
        </w:rPr>
        <w:t>1.</w:t>
      </w:r>
      <w:r>
        <w:rPr>
          <w:rFonts w:hint="eastAsia" w:eastAsia="宋体"/>
          <w:kern w:val="2"/>
          <w:sz w:val="21"/>
          <w:lang w:eastAsia="zh-CN"/>
        </w:rPr>
        <w:t xml:space="preserve"> </w:t>
      </w:r>
      <w:r>
        <w:rPr>
          <w:rFonts w:hint="eastAsia" w:ascii="宋体" w:hAnsi="宋体" w:eastAsia="宋体"/>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06" w:firstLineChars="200"/>
        <w:jc w:val="left"/>
        <w:rPr>
          <w:rFonts w:hint="eastAsia" w:ascii="宋体" w:hAnsi="宋体" w:eastAsia="宋体"/>
          <w:color w:val="FF0000"/>
          <w:spacing w:val="-4"/>
          <w:sz w:val="21"/>
          <w:szCs w:val="21"/>
          <w:lang w:eastAsia="zh-CN"/>
        </w:rPr>
      </w:pPr>
      <w:r>
        <w:rPr>
          <w:rFonts w:hint="eastAsia" w:ascii="宋体" w:hAnsi="宋体" w:eastAsia="宋体"/>
          <w:b/>
          <w:bCs/>
          <w:color w:val="FF0000"/>
          <w:spacing w:val="-4"/>
          <w:sz w:val="21"/>
          <w:szCs w:val="21"/>
          <w:lang w:eastAsia="zh-CN"/>
        </w:rPr>
        <w:t>2.投标供应商负责人或投标授权代表签字</w:t>
      </w:r>
      <w:r>
        <w:rPr>
          <w:rFonts w:hint="eastAsia" w:ascii="宋体" w:hAnsi="宋体" w:eastAsia="宋体"/>
          <w:b/>
          <w:bCs/>
          <w:color w:val="FF0000"/>
          <w:spacing w:val="-4"/>
          <w:sz w:val="21"/>
          <w:szCs w:val="21"/>
          <w:highlight w:val="yellow"/>
          <w:lang w:eastAsia="zh-CN"/>
        </w:rPr>
        <w:t>并加盖单位公章</w:t>
      </w:r>
      <w:r>
        <w:rPr>
          <w:rFonts w:hint="eastAsia" w:ascii="宋体" w:hAnsi="宋体" w:eastAsia="宋体"/>
          <w:b/>
          <w:bCs/>
          <w:color w:val="FF0000"/>
          <w:spacing w:val="-4"/>
          <w:sz w:val="21"/>
          <w:szCs w:val="21"/>
          <w:lang w:eastAsia="zh-CN"/>
        </w:rPr>
        <w:t>后，扫描上传至投标文件一并提交。</w:t>
      </w:r>
    </w:p>
    <w:p>
      <w:pPr>
        <w:widowControl/>
        <w:spacing w:line="360" w:lineRule="auto"/>
        <w:jc w:val="left"/>
        <w:rPr>
          <w:rFonts w:eastAsia="宋体"/>
          <w:b/>
          <w:bCs/>
          <w:lang w:eastAsia="zh-CN"/>
        </w:rPr>
      </w:pPr>
    </w:p>
    <w:p>
      <w:pPr>
        <w:widowControl w:val="0"/>
        <w:spacing w:line="360" w:lineRule="auto"/>
        <w:jc w:val="both"/>
        <w:rPr>
          <w:rFonts w:eastAsia="宋体"/>
          <w:b/>
          <w:bCs/>
          <w:kern w:val="2"/>
          <w:lang w:eastAsia="zh-CN"/>
        </w:rPr>
      </w:pPr>
      <w:r>
        <w:rPr>
          <w:rFonts w:hint="eastAsia" w:ascii="黑体" w:hAnsi="宋体" w:eastAsia="黑体"/>
          <w:b/>
          <w:bCs/>
          <w:szCs w:val="20"/>
          <w:lang w:eastAsia="zh-CN"/>
        </w:rPr>
        <w:t>（二）投标人认为需要加以说明的其他内容（格式自定）</w:t>
      </w:r>
    </w:p>
    <w:p>
      <w:pPr>
        <w:widowControl w:val="0"/>
        <w:spacing w:line="360" w:lineRule="auto"/>
        <w:jc w:val="both"/>
        <w:rPr>
          <w:rFonts w:eastAsia="宋体"/>
          <w:kern w:val="2"/>
          <w:lang w:eastAsia="zh-CN"/>
        </w:rPr>
      </w:pPr>
    </w:p>
    <w:p>
      <w:pPr>
        <w:widowControl/>
        <w:jc w:val="left"/>
        <w:rPr>
          <w:rFonts w:hint="eastAsia" w:ascii="宋体" w:hAnsi="宋体" w:eastAsia="宋体"/>
          <w:b/>
          <w:bCs/>
          <w:szCs w:val="20"/>
          <w:lang w:eastAsia="zh-CN"/>
        </w:rPr>
      </w:pPr>
      <w:r>
        <w:rPr>
          <w:rFonts w:eastAsia="宋体"/>
          <w:kern w:val="2"/>
          <w:sz w:val="21"/>
          <w:lang w:eastAsia="zh-CN"/>
        </w:rPr>
        <w:br w:type="page"/>
      </w:r>
    </w:p>
    <w:p>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第五章  合同条款及格式</w:t>
      </w:r>
    </w:p>
    <w:p>
      <w:pPr>
        <w:widowControl w:val="0"/>
        <w:jc w:val="center"/>
        <w:outlineLvl w:val="0"/>
        <w:rPr>
          <w:rFonts w:eastAsia="宋体"/>
          <w:kern w:val="2"/>
          <w:sz w:val="21"/>
          <w:lang w:eastAsia="zh-CN"/>
        </w:rPr>
      </w:pPr>
      <w:r>
        <w:rPr>
          <w:rFonts w:hint="eastAsia" w:eastAsia="宋体"/>
          <w:b/>
          <w:kern w:val="2"/>
          <w:lang w:eastAsia="zh-CN"/>
        </w:rPr>
        <w:t>（仅供参考，具体以项目需求及实际签订为准）</w:t>
      </w:r>
    </w:p>
    <w:p>
      <w:pPr>
        <w:keepNext/>
        <w:keepLines/>
        <w:widowControl w:val="0"/>
        <w:spacing w:before="120" w:after="120" w:line="416" w:lineRule="auto"/>
        <w:jc w:val="center"/>
        <w:outlineLvl w:val="2"/>
        <w:rPr>
          <w:rFonts w:ascii="Arial" w:hAnsi="Arial" w:eastAsia="黑体" w:cs="Arial"/>
          <w:kern w:val="2"/>
          <w:sz w:val="32"/>
          <w:szCs w:val="32"/>
          <w:lang w:eastAsia="zh-CN"/>
        </w:rPr>
      </w:pPr>
      <w:bookmarkStart w:id="50" w:name="_Toc100052414"/>
      <w:bookmarkStart w:id="51" w:name="_Toc73517685"/>
      <w:bookmarkStart w:id="52" w:name="_Toc73518163"/>
      <w:bookmarkStart w:id="53" w:name="_Toc101074886"/>
      <w:bookmarkStart w:id="54" w:name="_Toc21022"/>
      <w:bookmarkStart w:id="55" w:name="_Toc84303603"/>
      <w:bookmarkStart w:id="56" w:name="_Toc73521680"/>
      <w:bookmarkStart w:id="57" w:name="_Toc73521592"/>
      <w:r>
        <w:rPr>
          <w:rFonts w:ascii="Arial" w:hAnsi="Arial" w:eastAsia="黑体" w:cs="Arial"/>
          <w:kern w:val="2"/>
          <w:sz w:val="32"/>
          <w:szCs w:val="32"/>
          <w:lang w:eastAsia="zh-CN"/>
        </w:rPr>
        <w:t>一、合同条款</w:t>
      </w:r>
      <w:bookmarkEnd w:id="50"/>
      <w:bookmarkEnd w:id="51"/>
      <w:bookmarkEnd w:id="52"/>
      <w:bookmarkEnd w:id="53"/>
      <w:bookmarkEnd w:id="54"/>
      <w:bookmarkEnd w:id="55"/>
      <w:bookmarkEnd w:id="56"/>
      <w:bookmarkEnd w:id="57"/>
    </w:p>
    <w:p>
      <w:pPr>
        <w:widowControl w:val="0"/>
        <w:spacing w:line="276" w:lineRule="auto"/>
        <w:jc w:val="center"/>
        <w:rPr>
          <w:rFonts w:hint="eastAsia" w:ascii="仿宋" w:hAnsi="仿宋" w:eastAsia="仿宋" w:cs="仿宋"/>
          <w:kern w:val="2"/>
          <w:lang w:eastAsia="zh-CN"/>
        </w:rPr>
      </w:pPr>
      <w:r>
        <w:rPr>
          <w:rFonts w:hint="eastAsia" w:ascii="仿宋" w:hAnsi="仿宋" w:eastAsia="仿宋" w:cs="仿宋"/>
          <w:kern w:val="2"/>
          <w:lang w:eastAsia="zh-CN"/>
        </w:rPr>
        <w:t>（详见《深圳市建筑工程施工合同》范本）</w:t>
      </w:r>
    </w:p>
    <w:p>
      <w:pPr>
        <w:widowControl w:val="0"/>
        <w:spacing w:line="276" w:lineRule="auto"/>
        <w:jc w:val="center"/>
        <w:rPr>
          <w:rFonts w:hint="eastAsia" w:ascii="仿宋" w:hAnsi="仿宋" w:eastAsia="仿宋" w:cs="仿宋"/>
          <w:kern w:val="2"/>
          <w:lang w:eastAsia="zh-CN"/>
        </w:rPr>
      </w:pPr>
    </w:p>
    <w:p>
      <w:pPr>
        <w:keepNext/>
        <w:keepLines/>
        <w:widowControl w:val="0"/>
        <w:spacing w:before="120" w:after="120" w:line="416" w:lineRule="auto"/>
        <w:jc w:val="center"/>
        <w:outlineLvl w:val="2"/>
        <w:rPr>
          <w:rFonts w:ascii="Arial" w:hAnsi="Arial" w:eastAsia="黑体" w:cs="Arial"/>
          <w:kern w:val="2"/>
          <w:sz w:val="32"/>
          <w:szCs w:val="32"/>
          <w:lang w:eastAsia="zh-CN"/>
        </w:rPr>
      </w:pPr>
      <w:bookmarkStart w:id="58" w:name="_Toc78260719"/>
      <w:bookmarkStart w:id="59" w:name="_Toc73521681"/>
      <w:bookmarkStart w:id="60" w:name="_Toc14494"/>
      <w:bookmarkStart w:id="61" w:name="_Toc73517686"/>
      <w:bookmarkStart w:id="62" w:name="_Toc73521593"/>
      <w:bookmarkStart w:id="63" w:name="_Toc73518164"/>
      <w:r>
        <w:rPr>
          <w:rFonts w:ascii="Arial" w:hAnsi="Arial" w:eastAsia="黑体" w:cs="Arial"/>
          <w:kern w:val="2"/>
          <w:sz w:val="32"/>
          <w:szCs w:val="32"/>
          <w:lang w:eastAsia="zh-CN"/>
        </w:rPr>
        <w:t>二、合同格式</w:t>
      </w:r>
      <w:bookmarkEnd w:id="58"/>
      <w:bookmarkEnd w:id="59"/>
      <w:bookmarkEnd w:id="60"/>
      <w:bookmarkEnd w:id="61"/>
      <w:bookmarkEnd w:id="62"/>
      <w:bookmarkEnd w:id="63"/>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采购人（全称）：</w:t>
      </w:r>
      <w:r>
        <w:rPr>
          <w:rFonts w:hint="eastAsia" w:ascii="仿宋" w:hAnsi="仿宋" w:eastAsia="仿宋" w:cs="仿宋"/>
          <w:kern w:val="2"/>
          <w:u w:val="single"/>
          <w:lang w:eastAsia="zh-CN"/>
        </w:rPr>
        <w:t xml:space="preserve">                                      </w:t>
      </w:r>
      <w:r>
        <w:rPr>
          <w:rFonts w:hint="eastAsia" w:ascii="仿宋" w:hAnsi="仿宋" w:eastAsia="仿宋" w:cs="仿宋"/>
          <w:kern w:val="2"/>
          <w:lang w:eastAsia="zh-CN"/>
        </w:rPr>
        <w:t>（甲方）</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中标人（全称）：</w:t>
      </w:r>
      <w:r>
        <w:rPr>
          <w:rFonts w:hint="eastAsia" w:ascii="仿宋" w:hAnsi="仿宋" w:eastAsia="仿宋" w:cs="仿宋"/>
          <w:kern w:val="2"/>
          <w:u w:val="single"/>
          <w:lang w:eastAsia="zh-CN"/>
        </w:rPr>
        <w:t xml:space="preserve">                                      </w:t>
      </w:r>
      <w:r>
        <w:rPr>
          <w:rFonts w:hint="eastAsia" w:ascii="仿宋" w:hAnsi="仿宋" w:eastAsia="仿宋" w:cs="仿宋"/>
          <w:kern w:val="2"/>
          <w:lang w:eastAsia="zh-CN"/>
        </w:rPr>
        <w:t>（乙方）</w:t>
      </w:r>
    </w:p>
    <w:p>
      <w:pPr>
        <w:widowControl w:val="0"/>
        <w:ind w:firstLine="480" w:firstLineChars="200"/>
        <w:jc w:val="both"/>
        <w:rPr>
          <w:rFonts w:hint="eastAsia" w:ascii="仿宋" w:hAnsi="仿宋" w:eastAsia="仿宋" w:cs="仿宋"/>
          <w:kern w:val="2"/>
          <w:lang w:eastAsia="zh-CN"/>
        </w:rPr>
      </w:pP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本项目于</w:t>
      </w:r>
      <w:r>
        <w:rPr>
          <w:rFonts w:hint="eastAsia" w:ascii="仿宋" w:hAnsi="仿宋" w:eastAsia="仿宋" w:cs="仿宋"/>
          <w:kern w:val="2"/>
          <w:u w:val="single"/>
          <w:lang w:eastAsia="zh-CN"/>
        </w:rPr>
        <w:t xml:space="preserve">     </w:t>
      </w:r>
      <w:r>
        <w:rPr>
          <w:rFonts w:hint="eastAsia" w:ascii="仿宋" w:hAnsi="仿宋" w:eastAsia="仿宋" w:cs="仿宋"/>
          <w:kern w:val="2"/>
          <w:lang w:eastAsia="zh-CN"/>
        </w:rPr>
        <w:t>年</w:t>
      </w:r>
      <w:r>
        <w:rPr>
          <w:rFonts w:hint="eastAsia" w:ascii="仿宋" w:hAnsi="仿宋" w:eastAsia="仿宋" w:cs="仿宋"/>
          <w:kern w:val="2"/>
          <w:u w:val="single"/>
          <w:lang w:eastAsia="zh-CN"/>
        </w:rPr>
        <w:t xml:space="preserve">  </w:t>
      </w:r>
      <w:r>
        <w:rPr>
          <w:rFonts w:hint="eastAsia" w:ascii="仿宋" w:hAnsi="仿宋" w:eastAsia="仿宋" w:cs="仿宋"/>
          <w:kern w:val="2"/>
          <w:lang w:eastAsia="zh-CN"/>
        </w:rPr>
        <w:t>月</w:t>
      </w:r>
      <w:r>
        <w:rPr>
          <w:rFonts w:hint="eastAsia" w:ascii="仿宋" w:hAnsi="仿宋" w:eastAsia="仿宋" w:cs="仿宋"/>
          <w:kern w:val="2"/>
          <w:u w:val="single"/>
          <w:lang w:eastAsia="zh-CN"/>
        </w:rPr>
        <w:t xml:space="preserve">  </w:t>
      </w:r>
      <w:r>
        <w:rPr>
          <w:rFonts w:hint="eastAsia" w:ascii="仿宋" w:hAnsi="仿宋" w:eastAsia="仿宋" w:cs="仿宋"/>
          <w:kern w:val="2"/>
          <w:lang w:eastAsia="zh-CN"/>
        </w:rPr>
        <w:t xml:space="preserve">日公开招标采购确定由乙方提供服务。 </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依照《中华人民共和国民法典》及其他有关法律、法规、规章和合同格式范本，并结合深圳市有关规定及本项目的具体情况，遵循平等、自愿、公平和诚实信用的原则，双方就本项目协商一致，订立本协议。</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一、项目概况</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 xml:space="preserve">    项目名称：</w:t>
      </w:r>
      <w:r>
        <w:rPr>
          <w:rFonts w:hint="eastAsia" w:ascii="仿宋" w:hAnsi="仿宋" w:eastAsia="仿宋" w:cs="仿宋"/>
          <w:kern w:val="2"/>
          <w:u w:val="single"/>
          <w:lang w:eastAsia="zh-CN"/>
        </w:rPr>
        <w:t xml:space="preserve">                         </w:t>
      </w:r>
      <w:r>
        <w:rPr>
          <w:rFonts w:hint="eastAsia" w:ascii="仿宋" w:hAnsi="仿宋" w:eastAsia="仿宋" w:cs="仿宋"/>
          <w:kern w:val="2"/>
          <w:lang w:eastAsia="zh-CN"/>
        </w:rPr>
        <w:t xml:space="preserve">    项目地点：</w:t>
      </w:r>
      <w:r>
        <w:rPr>
          <w:rFonts w:hint="eastAsia" w:ascii="仿宋" w:hAnsi="仿宋" w:eastAsia="仿宋" w:cs="仿宋"/>
          <w:kern w:val="2"/>
          <w:u w:val="single"/>
          <w:lang w:eastAsia="zh-CN"/>
        </w:rPr>
        <w:t xml:space="preserve">                     </w:t>
      </w:r>
    </w:p>
    <w:p>
      <w:pPr>
        <w:widowControl w:val="0"/>
        <w:ind w:firstLine="480" w:firstLineChars="200"/>
        <w:jc w:val="both"/>
        <w:rPr>
          <w:rFonts w:hint="eastAsia" w:ascii="仿宋" w:hAnsi="仿宋" w:eastAsia="仿宋" w:cs="仿宋"/>
          <w:kern w:val="2"/>
          <w:u w:val="single"/>
          <w:lang w:eastAsia="zh-CN"/>
        </w:rPr>
      </w:pPr>
      <w:r>
        <w:rPr>
          <w:rFonts w:hint="eastAsia" w:ascii="仿宋" w:hAnsi="仿宋" w:eastAsia="仿宋" w:cs="仿宋"/>
          <w:kern w:val="2"/>
          <w:lang w:eastAsia="zh-CN"/>
        </w:rPr>
        <w:t xml:space="preserve">    项目规模及特征：</w:t>
      </w:r>
      <w:r>
        <w:rPr>
          <w:rFonts w:hint="eastAsia" w:ascii="仿宋" w:hAnsi="仿宋" w:eastAsia="仿宋" w:cs="仿宋"/>
          <w:kern w:val="2"/>
          <w:u w:val="single"/>
          <w:lang w:eastAsia="zh-CN"/>
        </w:rPr>
        <w:t xml:space="preserve">                                                      </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u w:val="single"/>
          <w:lang w:eastAsia="zh-CN"/>
        </w:rPr>
        <w:t xml:space="preserve">                                                                          </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二、项目范围</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 xml:space="preserve">    服务范围：</w:t>
      </w:r>
      <w:r>
        <w:rPr>
          <w:rFonts w:hint="eastAsia" w:ascii="仿宋" w:hAnsi="仿宋" w:eastAsia="仿宋" w:cs="仿宋"/>
          <w:kern w:val="2"/>
          <w:u w:val="single"/>
          <w:lang w:eastAsia="zh-CN"/>
        </w:rPr>
        <w:t xml:space="preserve">                      </w:t>
      </w:r>
    </w:p>
    <w:p>
      <w:pPr>
        <w:widowControl w:val="0"/>
        <w:ind w:firstLine="960" w:firstLineChars="400"/>
        <w:jc w:val="both"/>
        <w:rPr>
          <w:rFonts w:hint="eastAsia" w:ascii="仿宋" w:hAnsi="仿宋" w:eastAsia="仿宋" w:cs="仿宋"/>
          <w:kern w:val="2"/>
          <w:lang w:eastAsia="zh-CN"/>
        </w:rPr>
      </w:pPr>
      <w:r>
        <w:rPr>
          <w:rFonts w:hint="eastAsia" w:ascii="仿宋" w:hAnsi="仿宋" w:eastAsia="仿宋" w:cs="仿宋"/>
          <w:kern w:val="2"/>
          <w:lang w:eastAsia="zh-CN"/>
        </w:rPr>
        <w:t>服务方式：</w:t>
      </w:r>
      <w:r>
        <w:rPr>
          <w:rFonts w:hint="eastAsia" w:ascii="仿宋" w:hAnsi="仿宋" w:eastAsia="仿宋" w:cs="仿宋"/>
          <w:kern w:val="2"/>
          <w:u w:val="single"/>
          <w:lang w:eastAsia="zh-CN"/>
        </w:rPr>
        <w:t xml:space="preserve">                      </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三、合同期限</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 xml:space="preserve">    合同期限总日历天数</w:t>
      </w:r>
      <w:r>
        <w:rPr>
          <w:rFonts w:hint="eastAsia" w:ascii="仿宋" w:hAnsi="仿宋" w:eastAsia="仿宋" w:cs="仿宋"/>
          <w:kern w:val="2"/>
          <w:u w:val="single"/>
          <w:lang w:eastAsia="zh-CN"/>
        </w:rPr>
        <w:t xml:space="preserve">     </w:t>
      </w:r>
      <w:r>
        <w:rPr>
          <w:rFonts w:hint="eastAsia" w:ascii="仿宋" w:hAnsi="仿宋" w:eastAsia="仿宋" w:cs="仿宋"/>
          <w:kern w:val="2"/>
          <w:lang w:eastAsia="zh-CN"/>
        </w:rPr>
        <w:t>天</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四、质量标准</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 xml:space="preserve">    质量标准：按照国家验收标准达到</w:t>
      </w:r>
      <w:r>
        <w:rPr>
          <w:rFonts w:hint="eastAsia" w:ascii="仿宋" w:hAnsi="仿宋" w:eastAsia="仿宋" w:cs="仿宋"/>
          <w:kern w:val="2"/>
          <w:u w:val="single"/>
          <w:lang w:eastAsia="zh-CN"/>
        </w:rPr>
        <w:t xml:space="preserve">                  </w:t>
      </w:r>
      <w:r>
        <w:rPr>
          <w:rFonts w:hint="eastAsia" w:ascii="仿宋" w:hAnsi="仿宋" w:eastAsia="仿宋" w:cs="仿宋"/>
          <w:kern w:val="2"/>
          <w:lang w:eastAsia="zh-CN"/>
        </w:rPr>
        <w:t>。</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五、合同价款</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 xml:space="preserve">    币种：</w:t>
      </w:r>
      <w:r>
        <w:rPr>
          <w:rFonts w:hint="eastAsia" w:ascii="仿宋" w:hAnsi="仿宋" w:eastAsia="仿宋" w:cs="仿宋"/>
          <w:kern w:val="2"/>
          <w:u w:val="single"/>
          <w:lang w:eastAsia="zh-CN"/>
        </w:rPr>
        <w:t xml:space="preserve">                                </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 xml:space="preserve">    合同总价（大写）：</w:t>
      </w:r>
      <w:r>
        <w:rPr>
          <w:rFonts w:hint="eastAsia" w:ascii="仿宋" w:hAnsi="仿宋" w:eastAsia="仿宋" w:cs="仿宋"/>
          <w:kern w:val="2"/>
          <w:u w:val="single"/>
          <w:lang w:eastAsia="zh-CN"/>
        </w:rPr>
        <w:t xml:space="preserve">                     </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 xml:space="preserve">   （小写）：</w:t>
      </w:r>
      <w:r>
        <w:rPr>
          <w:rFonts w:hint="eastAsia" w:ascii="仿宋" w:hAnsi="仿宋" w:eastAsia="仿宋" w:cs="仿宋"/>
          <w:kern w:val="2"/>
          <w:u w:val="single"/>
          <w:lang w:eastAsia="zh-CN"/>
        </w:rPr>
        <w:t xml:space="preserve">                              </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 xml:space="preserve">    合同价的构成方式：</w:t>
      </w:r>
      <w:r>
        <w:rPr>
          <w:rFonts w:hint="eastAsia" w:ascii="仿宋" w:hAnsi="仿宋" w:eastAsia="仿宋" w:cs="仿宋"/>
          <w:kern w:val="2"/>
          <w:u w:val="single"/>
          <w:lang w:eastAsia="zh-CN"/>
        </w:rPr>
        <w:t xml:space="preserve">                    </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六、组成合同的文件</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 xml:space="preserve">    组成本合同的文件包括：</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 xml:space="preserve">    1、本合同格式书</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 xml:space="preserve">    2、中标通知书</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 xml:space="preserve">    3、投标文件及其附件</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 xml:space="preserve">    4、招标文件</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 xml:space="preserve">    5、本合同条款</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 xml:space="preserve">    6、标准、规范及有关技术文件</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 xml:space="preserve">    7、图纸</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 xml:space="preserve">    8、工程量和设备材料清单</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 xml:space="preserve">    9、双方有关项目的洽商、补充等方面协议或文件</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 xml:space="preserve">    10、其他</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七、本协议书中有关词语含义与《合同条款范本》中分别赋予它们的定义相同。</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八、中标人须按照合同约定进行服务，并在服务期内承担项目质量责任。</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九、采购人须按照合同约定的期限和方式支付合同价款及其他应当支付的款项。</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十、合同生效</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 xml:space="preserve">    合同订立时间：</w:t>
      </w:r>
      <w:r>
        <w:rPr>
          <w:rFonts w:hint="eastAsia" w:ascii="仿宋" w:hAnsi="仿宋" w:eastAsia="仿宋" w:cs="仿宋"/>
          <w:kern w:val="2"/>
          <w:u w:val="single"/>
          <w:lang w:eastAsia="zh-CN"/>
        </w:rPr>
        <w:t xml:space="preserve">         </w:t>
      </w:r>
      <w:r>
        <w:rPr>
          <w:rFonts w:hint="eastAsia" w:ascii="仿宋" w:hAnsi="仿宋" w:eastAsia="仿宋" w:cs="仿宋"/>
          <w:kern w:val="2"/>
          <w:lang w:eastAsia="zh-CN"/>
        </w:rPr>
        <w:t>年</w:t>
      </w:r>
      <w:r>
        <w:rPr>
          <w:rFonts w:hint="eastAsia" w:ascii="仿宋" w:hAnsi="仿宋" w:eastAsia="仿宋" w:cs="仿宋"/>
          <w:kern w:val="2"/>
          <w:u w:val="single"/>
          <w:lang w:eastAsia="zh-CN"/>
        </w:rPr>
        <w:t xml:space="preserve">      </w:t>
      </w:r>
      <w:r>
        <w:rPr>
          <w:rFonts w:hint="eastAsia" w:ascii="仿宋" w:hAnsi="仿宋" w:eastAsia="仿宋" w:cs="仿宋"/>
          <w:kern w:val="2"/>
          <w:lang w:eastAsia="zh-CN"/>
        </w:rPr>
        <w:t>月</w:t>
      </w:r>
      <w:r>
        <w:rPr>
          <w:rFonts w:hint="eastAsia" w:ascii="仿宋" w:hAnsi="仿宋" w:eastAsia="仿宋" w:cs="仿宋"/>
          <w:kern w:val="2"/>
          <w:u w:val="single"/>
          <w:lang w:eastAsia="zh-CN"/>
        </w:rPr>
        <w:t xml:space="preserve">      </w:t>
      </w:r>
      <w:r>
        <w:rPr>
          <w:rFonts w:hint="eastAsia" w:ascii="仿宋" w:hAnsi="仿宋" w:eastAsia="仿宋" w:cs="仿宋"/>
          <w:kern w:val="2"/>
          <w:lang w:eastAsia="zh-CN"/>
        </w:rPr>
        <w:t>日</w:t>
      </w:r>
    </w:p>
    <w:p>
      <w:pPr>
        <w:widowControl w:val="0"/>
        <w:ind w:firstLine="480" w:firstLineChars="200"/>
        <w:jc w:val="both"/>
        <w:rPr>
          <w:rFonts w:hint="eastAsia" w:ascii="仿宋" w:hAnsi="仿宋" w:eastAsia="仿宋" w:cs="仿宋"/>
          <w:kern w:val="2"/>
          <w:u w:val="single"/>
          <w:lang w:eastAsia="zh-CN"/>
        </w:rPr>
      </w:pPr>
      <w:r>
        <w:rPr>
          <w:rFonts w:hint="eastAsia" w:ascii="仿宋" w:hAnsi="仿宋" w:eastAsia="仿宋" w:cs="仿宋"/>
          <w:kern w:val="2"/>
          <w:lang w:eastAsia="zh-CN"/>
        </w:rPr>
        <w:t xml:space="preserve">    合同订立地点：</w:t>
      </w:r>
      <w:r>
        <w:rPr>
          <w:rFonts w:hint="eastAsia" w:ascii="仿宋" w:hAnsi="仿宋" w:eastAsia="仿宋" w:cs="仿宋"/>
          <w:kern w:val="2"/>
          <w:u w:val="single"/>
          <w:lang w:eastAsia="zh-CN"/>
        </w:rPr>
        <w:t xml:space="preserve">                           </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附件：</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1、《中标/成交通知书》；</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2、《投标文件》；</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3、《招标文件》。</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发  包  人：（公章）                       承  包  人：（公章）</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住      所：                              住      所：</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法定代表人：                              法定代表人：</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委托代理人：                              委托代理人：</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电      话：                              电      话：</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传      真：                              传      真：</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开 户 银 行：                             开 户 银 行：</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帐       号：                             帐       号：</w:t>
      </w: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邮 政 编 码：                             邮 政 编 码：</w:t>
      </w:r>
    </w:p>
    <w:p>
      <w:pPr>
        <w:widowControl w:val="0"/>
        <w:ind w:firstLine="480" w:firstLineChars="200"/>
        <w:jc w:val="both"/>
        <w:rPr>
          <w:rFonts w:hint="eastAsia" w:ascii="仿宋" w:hAnsi="仿宋" w:eastAsia="仿宋" w:cs="仿宋"/>
          <w:kern w:val="2"/>
          <w:lang w:eastAsia="zh-CN"/>
        </w:rPr>
      </w:pPr>
    </w:p>
    <w:p>
      <w:pPr>
        <w:widowControl w:val="0"/>
        <w:ind w:firstLine="480" w:firstLineChars="200"/>
        <w:jc w:val="both"/>
        <w:rPr>
          <w:rFonts w:hint="eastAsia" w:ascii="仿宋" w:hAnsi="仿宋" w:eastAsia="仿宋" w:cs="仿宋"/>
          <w:kern w:val="2"/>
          <w:lang w:eastAsia="zh-CN"/>
        </w:rPr>
      </w:pPr>
      <w:r>
        <w:rPr>
          <w:rFonts w:hint="eastAsia" w:ascii="仿宋" w:hAnsi="仿宋" w:eastAsia="仿宋" w:cs="仿宋"/>
          <w:kern w:val="2"/>
          <w:lang w:eastAsia="zh-CN"/>
        </w:rPr>
        <w:t xml:space="preserve">                                                  年   月   日</w:t>
      </w:r>
    </w:p>
    <w:p>
      <w:pPr>
        <w:widowControl w:val="0"/>
        <w:jc w:val="both"/>
        <w:rPr>
          <w:rFonts w:hint="eastAsia" w:ascii="仿宋" w:hAnsi="仿宋" w:eastAsia="仿宋" w:cs="仿宋"/>
          <w:kern w:val="2"/>
          <w:lang w:eastAsia="zh-CN"/>
        </w:rPr>
      </w:pPr>
    </w:p>
    <w:p>
      <w:pPr>
        <w:widowControl w:val="0"/>
        <w:ind w:firstLine="480" w:firstLineChars="200"/>
        <w:jc w:val="both"/>
        <w:rPr>
          <w:rFonts w:hint="eastAsia" w:ascii="仿宋" w:hAnsi="仿宋" w:eastAsia="仿宋" w:cs="仿宋"/>
          <w:bCs/>
          <w:kern w:val="2"/>
          <w:lang w:eastAsia="zh-CN"/>
        </w:rPr>
      </w:pPr>
      <w:r>
        <w:rPr>
          <w:rFonts w:hint="eastAsia" w:ascii="仿宋" w:hAnsi="仿宋" w:eastAsia="仿宋" w:cs="仿宋"/>
          <w:kern w:val="2"/>
          <w:lang w:eastAsia="zh-CN"/>
        </w:rPr>
        <w:t>注：本合同样本仅供参考，具体条款内容由采购单位和中标单位协商确定。</w:t>
      </w:r>
    </w:p>
    <w:p>
      <w:pPr>
        <w:widowControl w:val="0"/>
        <w:jc w:val="both"/>
        <w:rPr>
          <w:rFonts w:hint="eastAsia" w:ascii="仿宋" w:hAnsi="仿宋" w:eastAsia="仿宋" w:cs="仿宋"/>
          <w:kern w:val="2"/>
          <w:lang w:eastAsia="zh-CN"/>
        </w:rPr>
      </w:pPr>
    </w:p>
    <w:p>
      <w:pPr>
        <w:widowControl w:val="0"/>
        <w:jc w:val="both"/>
        <w:rPr>
          <w:rFonts w:eastAsia="宋体"/>
          <w:kern w:val="2"/>
          <w:sz w:val="21"/>
          <w:lang w:eastAsia="zh-CN"/>
        </w:rPr>
      </w:pPr>
    </w:p>
    <w:p>
      <w:pPr>
        <w:keepNext/>
        <w:keepLines/>
        <w:widowControl w:val="0"/>
        <w:adjustRightInd w:val="0"/>
        <w:spacing w:before="120" w:beforeLines="50" w:after="120" w:afterLines="50" w:line="240" w:lineRule="auto"/>
        <w:ind w:left="562"/>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第二册  通用条款（公开招标）</w:t>
      </w:r>
    </w:p>
    <w:p>
      <w:pPr>
        <w:keepNext/>
        <w:keepLines/>
        <w:widowControl w:val="0"/>
        <w:numPr>
          <w:ilvl w:val="0"/>
          <w:numId w:val="7"/>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bookmarkStart w:id="64" w:name="_Hlk72399513"/>
      <w:bookmarkStart w:id="65" w:name="_Hlk72439706"/>
      <w:r>
        <w:rPr>
          <w:rFonts w:hint="eastAsia" w:ascii="Cambria" w:hAnsi="Cambria" w:eastAsia="宋体" w:cstheme="majorBidi"/>
          <w:b/>
          <w:bCs/>
          <w:kern w:val="2"/>
          <w:sz w:val="28"/>
          <w:szCs w:val="28"/>
          <w:lang w:eastAsia="zh-CN"/>
        </w:rPr>
        <w:t>总则</w:t>
      </w:r>
    </w:p>
    <w:bookmarkEnd w:id="64"/>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 通用条款说明</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1.1政府集中采购机构发出招标文件通用条款版本，列出深圳市自行采购项目进行招标采购所适用的通用条款内容。</w:t>
      </w:r>
      <w:bookmarkStart w:id="66" w:name="_Hlk72399729"/>
      <w:r>
        <w:rPr>
          <w:rFonts w:hint="eastAsia" w:ascii="宋体" w:hAnsi="宋体" w:eastAsia="宋体"/>
          <w:kern w:val="2"/>
          <w:sz w:val="21"/>
          <w:szCs w:val="21"/>
          <w:lang w:eastAsia="zh-CN"/>
        </w:rPr>
        <w:t>如有需要，政府集中采购机构可以对通用条款的内容进行补充。</w:t>
      </w:r>
      <w:bookmarkEnd w:id="66"/>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1.2招标文件分为第一册“专用条款”和第二册“通用条款”。</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1.4“通用条款”是适用于自行采购公开招标项目的基础性条款，具有普遍性和通用性。</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1.5 “专用条款”和“通用条款”表述不一致或有冲突时，以“专用条款”为准。</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w:t>
      </w:r>
      <w:r>
        <w:rPr>
          <w:rFonts w:ascii="黑体" w:hAnsi="宋体" w:eastAsia="黑体"/>
          <w:kern w:val="2"/>
          <w:sz w:val="21"/>
          <w:szCs w:val="21"/>
          <w:lang w:eastAsia="zh-CN"/>
        </w:rPr>
        <w:t>．</w:t>
      </w:r>
      <w:r>
        <w:rPr>
          <w:rFonts w:hint="eastAsia" w:ascii="黑体" w:hAnsi="宋体" w:eastAsia="黑体"/>
          <w:kern w:val="2"/>
          <w:sz w:val="21"/>
          <w:szCs w:val="21"/>
          <w:lang w:eastAsia="zh-CN"/>
        </w:rPr>
        <w:t>招标说明</w:t>
      </w:r>
    </w:p>
    <w:p>
      <w:pPr>
        <w:widowControl w:val="0"/>
        <w:ind w:firstLine="422" w:firstLineChars="200"/>
        <w:jc w:val="both"/>
        <w:rPr>
          <w:rFonts w:hint="eastAsia" w:ascii="宋体" w:hAnsi="宋体" w:eastAsia="宋体"/>
          <w:b/>
          <w:bCs/>
          <w:color w:val="FF0000"/>
          <w:kern w:val="2"/>
          <w:sz w:val="21"/>
          <w:szCs w:val="21"/>
          <w:lang w:eastAsia="zh-CN"/>
        </w:rPr>
      </w:pPr>
      <w:r>
        <w:rPr>
          <w:rFonts w:hint="eastAsia" w:ascii="宋体" w:hAnsi="宋体" w:eastAsia="宋体"/>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3．定义</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招标</w:t>
      </w:r>
      <w:r>
        <w:rPr>
          <w:rFonts w:ascii="宋体" w:hAnsi="宋体" w:eastAsia="宋体"/>
          <w:kern w:val="2"/>
          <w:sz w:val="21"/>
          <w:szCs w:val="21"/>
          <w:lang w:eastAsia="zh-CN"/>
        </w:rPr>
        <w:t>文件中下列术语应解释为：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1</w:t>
      </w:r>
      <w:r>
        <w:rPr>
          <w:rFonts w:hint="eastAsia" w:ascii="宋体" w:hAnsi="宋体" w:eastAsia="宋体"/>
          <w:kern w:val="2"/>
          <w:sz w:val="21"/>
          <w:szCs w:val="21"/>
          <w:lang w:eastAsia="zh-CN"/>
        </w:rPr>
        <w:t>“采购人”：指利用财政性资金依法进行</w:t>
      </w:r>
      <w:r>
        <w:rPr>
          <w:rFonts w:hint="eastAsia" w:ascii="宋体" w:hAnsi="宋体" w:eastAsia="宋体"/>
          <w:b/>
          <w:bCs/>
          <w:color w:val="FF0000"/>
          <w:kern w:val="2"/>
          <w:sz w:val="21"/>
          <w:szCs w:val="21"/>
          <w:lang w:eastAsia="zh-CN"/>
        </w:rPr>
        <w:t>自行采购</w:t>
      </w:r>
      <w:r>
        <w:rPr>
          <w:rFonts w:hint="eastAsia" w:ascii="宋体" w:hAnsi="宋体" w:eastAsia="宋体"/>
          <w:kern w:val="2"/>
          <w:sz w:val="21"/>
          <w:szCs w:val="21"/>
          <w:lang w:eastAsia="zh-CN"/>
        </w:rPr>
        <w:t>的国家机关、事业单位、团体组织；</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 “政府集中采购机构”</w:t>
      </w:r>
      <w:r>
        <w:rPr>
          <w:rFonts w:hint="eastAsia" w:ascii="Arial" w:hAnsi="Arial" w:eastAsia="宋体" w:cs="Arial"/>
          <w:kern w:val="2"/>
          <w:sz w:val="21"/>
          <w:szCs w:val="21"/>
          <w:shd w:val="clear" w:color="auto" w:fill="FFFFFF"/>
          <w:lang w:eastAsia="zh-CN"/>
        </w:rPr>
        <w:t>是指市政府设立的，组织实施采购项目，并对采购活动提供服务的专门机构；</w:t>
      </w:r>
      <w:r>
        <w:rPr>
          <w:rFonts w:hint="eastAsia" w:ascii="宋体" w:hAnsi="宋体" w:eastAsia="宋体"/>
          <w:kern w:val="2"/>
          <w:sz w:val="21"/>
          <w:szCs w:val="21"/>
          <w:lang w:eastAsia="zh-CN"/>
        </w:rPr>
        <w:t>本文件所述的“政府集中采购机构”</w:t>
      </w:r>
      <w:r>
        <w:rPr>
          <w:rFonts w:ascii="宋体" w:hAnsi="宋体" w:eastAsia="宋体"/>
          <w:kern w:val="2"/>
          <w:sz w:val="21"/>
          <w:szCs w:val="21"/>
          <w:lang w:eastAsia="zh-CN"/>
        </w:rPr>
        <w:t>指</w:t>
      </w:r>
      <w:r>
        <w:rPr>
          <w:rFonts w:hint="eastAsia" w:ascii="宋体" w:hAnsi="宋体" w:eastAsia="宋体"/>
          <w:b/>
          <w:bCs/>
          <w:kern w:val="2"/>
          <w:sz w:val="21"/>
          <w:szCs w:val="21"/>
          <w:lang w:eastAsia="zh-CN"/>
        </w:rPr>
        <w:t>深圳公共资源交易中心</w:t>
      </w:r>
      <w:r>
        <w:rPr>
          <w:rFonts w:hint="eastAsia"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3.3“投标人”，即供应商，指参加投标竞争并愿意按照招标文件要求向采购人提供货物、工程或者服务的依法成立的法人、其他组织或者自然人；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3.4“评审委员会”是依据《深圳经济特区政府采购条例》、《深圳经济特区政府采购条例实施细则》等有关规定组建的专门负责本次招标其评审工作的临时性机构；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3.5“日期”</w:t>
      </w:r>
      <w:r>
        <w:rPr>
          <w:rFonts w:ascii="宋体" w:hAnsi="宋体" w:eastAsia="宋体"/>
          <w:kern w:val="2"/>
          <w:sz w:val="21"/>
          <w:szCs w:val="21"/>
          <w:lang w:eastAsia="zh-CN"/>
        </w:rPr>
        <w:t>指</w:t>
      </w:r>
      <w:r>
        <w:rPr>
          <w:rFonts w:hint="eastAsia" w:ascii="宋体" w:hAnsi="宋体" w:eastAsia="宋体"/>
          <w:kern w:val="2"/>
          <w:sz w:val="21"/>
          <w:szCs w:val="21"/>
          <w:lang w:eastAsia="zh-CN"/>
        </w:rPr>
        <w:t>公历日；</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3.6“合同”指由本次招标所产生的合同或合约文件；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3.7“电子投标文件”指利用</w:t>
      </w:r>
      <w:r>
        <w:rPr>
          <w:rFonts w:hint="eastAsia" w:ascii="宋体" w:hAnsi="宋体" w:eastAsia="宋体"/>
          <w:b/>
          <w:bCs/>
          <w:color w:val="FF0000"/>
          <w:kern w:val="2"/>
          <w:sz w:val="21"/>
          <w:szCs w:val="21"/>
          <w:lang w:eastAsia="zh-CN"/>
        </w:rPr>
        <w:t>深圳公共资源交易中心（深圳交易集团有限公司政府采购业务分公司）</w:t>
      </w:r>
      <w:r>
        <w:rPr>
          <w:rFonts w:hint="eastAsia" w:ascii="宋体" w:hAnsi="宋体" w:eastAsia="宋体"/>
          <w:kern w:val="2"/>
          <w:sz w:val="21"/>
          <w:szCs w:val="21"/>
          <w:lang w:eastAsia="zh-CN"/>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3.8“网上投标”指通过</w:t>
      </w:r>
      <w:r>
        <w:rPr>
          <w:rFonts w:hint="eastAsia" w:ascii="宋体" w:hAnsi="宋体" w:eastAsia="宋体"/>
          <w:b/>
          <w:bCs/>
          <w:color w:val="FF0000"/>
          <w:kern w:val="2"/>
          <w:sz w:val="21"/>
          <w:szCs w:val="21"/>
          <w:lang w:eastAsia="zh-CN"/>
        </w:rPr>
        <w:t>深圳市自行采购系统</w:t>
      </w:r>
      <w:r>
        <w:rPr>
          <w:rFonts w:hint="eastAsia" w:ascii="宋体" w:hAnsi="宋体" w:eastAsia="宋体"/>
          <w:kern w:val="2"/>
          <w:sz w:val="21"/>
          <w:szCs w:val="21"/>
          <w:lang w:eastAsia="zh-CN"/>
        </w:rPr>
        <w:t>网站上传电子投标文件；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3.9招标文件中的标题或题名仅起引导作用，而不应视为对招标文件内容的理解和解释。</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 xml:space="preserve">4. </w:t>
      </w:r>
      <w:bookmarkStart w:id="67" w:name="_Hlk72398643"/>
      <w:r>
        <w:rPr>
          <w:rFonts w:hint="eastAsia" w:ascii="黑体" w:hAnsi="宋体" w:eastAsia="黑体"/>
          <w:kern w:val="2"/>
          <w:sz w:val="21"/>
          <w:szCs w:val="21"/>
          <w:lang w:eastAsia="zh-CN"/>
        </w:rPr>
        <w:t>自行采购供应商责任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4.1欢迎诚信、有实力和有社会责任心的供应商参与自行采购事业。</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5．投标人参加自行采购的条件</w:t>
      </w:r>
    </w:p>
    <w:p>
      <w:pPr>
        <w:widowControl w:val="0"/>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5.1投标人应在投标前到</w:t>
      </w:r>
      <w:r>
        <w:rPr>
          <w:rFonts w:hint="eastAsia" w:ascii="宋体" w:hAnsi="宋体" w:eastAsia="宋体"/>
          <w:b/>
          <w:bCs/>
          <w:kern w:val="2"/>
          <w:sz w:val="21"/>
          <w:szCs w:val="21"/>
          <w:lang w:eastAsia="zh-CN"/>
        </w:rPr>
        <w:t>深圳市自行采购系统（具体在深圳交易集团有限公司政府采购业务分公司进行办理）</w:t>
      </w:r>
      <w:r>
        <w:rPr>
          <w:rFonts w:hint="eastAsia" w:ascii="宋体" w:hAnsi="宋体" w:eastAsia="宋体"/>
          <w:kern w:val="2"/>
          <w:sz w:val="21"/>
          <w:szCs w:val="21"/>
          <w:lang w:eastAsia="zh-CN"/>
        </w:rPr>
        <w:t>进行注册并办理电子密钥。《深圳政府采购自行采购系统用户操作指引（供应商）》详见www.szggzy.com网站“交易服务指南-政府采购-资料下载”。</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5.2投标人资格要求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参加本项目的投标人应具备的资格条件详见本项目招标公告中 “投标人资格要求”的内容。</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5.3联合体投标</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5.3.1　以下有关联合体投标的条款仅适用于允许投标人组成联合体投标的项目。</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5.3.2  由两个或两个以上的自然人、法人或者其他组织可以组成一个联合体，以一个供应商的身份共同投标时，应符合以下原则：</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（1）投标联合体各方参加采购活动应当具备下列条件：</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1、具有独立承担民事责任的能力；</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2、有良好的商业信誉和健全的财务会计制度；</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3、具有履行合同所必需的设备和专业技术能力；</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4、有依法缴纳税收和社会保障资金的良好记录；</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5、参加采购活动前三年内，在经营活动中没有重大违法记录；</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6、法律、行政法规规定的其他条件。</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（2）在投标截止前，投标联合体各方均应注册成</w:t>
      </w:r>
      <w:r>
        <w:rPr>
          <w:rFonts w:hint="eastAsia" w:ascii="宋体" w:hAnsi="宋体" w:eastAsia="宋体"/>
          <w:b/>
          <w:bCs/>
          <w:color w:val="FF0000"/>
          <w:kern w:val="2"/>
          <w:sz w:val="21"/>
          <w:szCs w:val="21"/>
          <w:lang w:eastAsia="zh-CN"/>
        </w:rPr>
        <w:t>深圳市自行采购系统</w:t>
      </w:r>
      <w:r>
        <w:rPr>
          <w:rFonts w:hint="eastAsia" w:ascii="宋体" w:hAnsi="宋体" w:eastAsia="宋体"/>
          <w:kern w:val="2"/>
          <w:sz w:val="21"/>
          <w:szCs w:val="21"/>
          <w:lang w:eastAsia="zh-CN"/>
        </w:rPr>
        <w:t>供应商；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（3）联合体中有同类资质的供应商按照联合体分工承担相同工作的，应当按照资质等级较低的供应商确定资质等级；</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（4）是否允许联合体参加投标，应当由采购人和采购代理机构根据项目的实际情况和潜在供应商的数量自主决定，如果决定接受联合体投标则应当在招标公告中明示；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（5）投标人的投标文件及中标后签署的合同协议对联合体各方均具法律约束力；</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（6）联合体各方应当签订联合体投标协议，明确约定各方拟承担的工作和责任，并将该协议随投标文件一并递交给政府集中采购机构；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（7）联合体中标后，联合体各方应当共同与采购人签订合同，就中标项目向采购人承担连带责任；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（9）本通用条款中“投标人”一词亦指联合体各方，专用条款另有规定或说明的除外。</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6．政策导向</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6.1</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采购扶持贫困地区、中小企业、监狱企业和残疾人福利性单位发展，支持节能减排、环境保护。</w:t>
      </w:r>
    </w:p>
    <w:p>
      <w:pPr>
        <w:widowControl w:val="0"/>
        <w:ind w:firstLine="420" w:firstLineChars="200"/>
        <w:jc w:val="both"/>
        <w:rPr>
          <w:rFonts w:eastAsia="宋体"/>
          <w:kern w:val="2"/>
          <w:sz w:val="21"/>
          <w:szCs w:val="21"/>
          <w:shd w:val="clear" w:color="auto" w:fill="FFFFFF"/>
          <w:lang w:eastAsia="zh-CN"/>
        </w:rPr>
      </w:pPr>
      <w:r>
        <w:rPr>
          <w:rFonts w:hint="eastAsia" w:ascii="宋体" w:hAnsi="宋体" w:eastAsia="宋体"/>
          <w:kern w:val="2"/>
          <w:sz w:val="21"/>
          <w:szCs w:val="21"/>
          <w:lang w:eastAsia="zh-CN"/>
        </w:rPr>
        <w:t>6.2</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本项目落实深圳市政府采购供应商诚信管理政策要求。</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7. 本项目若涉及采购货物，则合格的货物及相应服务应满足以下要求：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w:t>
      </w:r>
      <w:r>
        <w:rPr>
          <w:rFonts w:ascii="宋体" w:hAnsi="宋体" w:eastAsia="宋体"/>
          <w:kern w:val="2"/>
          <w:sz w:val="21"/>
          <w:szCs w:val="21"/>
          <w:lang w:eastAsia="zh-CN"/>
        </w:rPr>
        <w:t xml:space="preserve">.1  </w:t>
      </w:r>
      <w:r>
        <w:rPr>
          <w:rFonts w:hint="eastAsia" w:ascii="宋体" w:hAnsi="宋体" w:eastAsia="宋体"/>
          <w:kern w:val="2"/>
          <w:sz w:val="21"/>
          <w:szCs w:val="21"/>
          <w:lang w:eastAsia="zh-CN"/>
        </w:rPr>
        <w:t>必须是全新、未使用过的原装合格正品（包括零部件），如安装或配置了软件的，须为正版软件。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7.2  国产的货物及其有关服务必须符合中华人民共和国的设计、制造生产标准及行业标准。招标公告有其他要求的，亦应符合其要求。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3</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4</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投标人</w:t>
      </w:r>
      <w:bookmarkStart w:id="68" w:name="_Hlk72152753"/>
      <w:r>
        <w:rPr>
          <w:rFonts w:hint="eastAsia" w:ascii="宋体" w:hAnsi="宋体" w:eastAsia="宋体"/>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8"/>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7.6  工期要求：投标人在投标时对其所投项目应提交交货进度、交货计划等，在合同规定的时间内完成项目实施工作。</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7.7  投标人必须承担的设备运输、安装调试、验收检测和提供设备操作说明书、图纸等其他相关及类似的义务。</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8．投标费用</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不论投标结果如何，投标人应承担其编制投标文件与递交投标文件所涉及的一切费用。</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9．踏勘现场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9.2投标人及其人员经过采购人的允许，可以进入采购人的项目现场踏勘。若招标文件要求投标人于统一时间地点踏勘现场的，投标人应当按时前往。</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9.3采购人应当通过政府集中采购机构向投标人提供有关现场的书面资料和数据。</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9.4任何人或任何组织在踏勘现场时向投标人提供的任何书面资料或口头承诺，未经政府集中采购机构在网上发布或书面通知，均作无效处理。</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9</w:t>
      </w:r>
      <w:r>
        <w:rPr>
          <w:rFonts w:hint="eastAsia" w:ascii="宋体" w:hAnsi="宋体" w:eastAsia="宋体"/>
          <w:kern w:val="2"/>
          <w:sz w:val="21"/>
          <w:szCs w:val="21"/>
          <w:lang w:eastAsia="zh-CN"/>
        </w:rPr>
        <w:t>.</w:t>
      </w:r>
      <w:r>
        <w:rPr>
          <w:rFonts w:ascii="宋体" w:hAnsi="宋体" w:eastAsia="宋体"/>
          <w:kern w:val="2"/>
          <w:sz w:val="21"/>
          <w:szCs w:val="21"/>
          <w:lang w:eastAsia="zh-CN"/>
        </w:rPr>
        <w:t>5</w:t>
      </w:r>
      <w:r>
        <w:rPr>
          <w:rFonts w:hint="eastAsia" w:ascii="宋体" w:hAnsi="宋体" w:eastAsia="宋体"/>
          <w:kern w:val="2"/>
          <w:sz w:val="21"/>
          <w:szCs w:val="21"/>
          <w:lang w:eastAsia="zh-CN"/>
        </w:rPr>
        <w:t>未参与踏勘现场不作为否定投标人资格的理由。</w:t>
      </w:r>
    </w:p>
    <w:p>
      <w:pPr>
        <w:widowControl w:val="0"/>
        <w:ind w:firstLine="420" w:firstLineChars="200"/>
        <w:jc w:val="both"/>
        <w:rPr>
          <w:rFonts w:hint="eastAsia" w:ascii="宋体" w:hAnsi="宋体" w:eastAsia="宋体"/>
          <w:kern w:val="2"/>
          <w:sz w:val="21"/>
          <w:szCs w:val="21"/>
          <w:lang w:eastAsia="zh-CN"/>
        </w:rPr>
      </w:pPr>
      <w:r>
        <w:rPr>
          <w:rFonts w:hint="eastAsia" w:ascii="黑体" w:hAnsi="宋体" w:eastAsia="黑体"/>
          <w:kern w:val="2"/>
          <w:sz w:val="21"/>
          <w:szCs w:val="21"/>
          <w:lang w:eastAsia="zh-CN"/>
        </w:rPr>
        <w:t>1</w:t>
      </w:r>
      <w:r>
        <w:rPr>
          <w:rFonts w:ascii="黑体" w:hAnsi="宋体" w:eastAsia="黑体"/>
          <w:kern w:val="2"/>
          <w:sz w:val="21"/>
          <w:szCs w:val="21"/>
          <w:lang w:eastAsia="zh-CN"/>
        </w:rPr>
        <w:t>0</w:t>
      </w:r>
      <w:r>
        <w:rPr>
          <w:rFonts w:hint="eastAsia" w:ascii="黑体" w:hAnsi="宋体" w:eastAsia="黑体"/>
          <w:kern w:val="2"/>
          <w:sz w:val="21"/>
          <w:szCs w:val="21"/>
          <w:lang w:eastAsia="zh-CN"/>
        </w:rPr>
        <w:t>．标前会议</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0</w:t>
      </w:r>
      <w:r>
        <w:rPr>
          <w:rFonts w:hint="eastAsia" w:ascii="宋体" w:hAnsi="宋体" w:eastAsia="宋体"/>
          <w:kern w:val="2"/>
          <w:sz w:val="21"/>
          <w:szCs w:val="21"/>
          <w:lang w:eastAsia="zh-CN"/>
        </w:rPr>
        <w:t>.</w:t>
      </w:r>
      <w:r>
        <w:rPr>
          <w:rFonts w:ascii="宋体" w:hAnsi="宋体" w:eastAsia="宋体"/>
          <w:kern w:val="2"/>
          <w:sz w:val="21"/>
          <w:szCs w:val="21"/>
          <w:lang w:eastAsia="zh-CN"/>
        </w:rPr>
        <w:t>1</w:t>
      </w:r>
      <w:r>
        <w:rPr>
          <w:rFonts w:hint="eastAsia" w:ascii="宋体" w:hAnsi="宋体" w:eastAsia="宋体"/>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10</w:t>
      </w:r>
      <w:r>
        <w:rPr>
          <w:rFonts w:hint="eastAsia" w:ascii="宋体" w:hAnsi="宋体" w:eastAsia="宋体"/>
          <w:kern w:val="2"/>
          <w:sz w:val="21"/>
          <w:szCs w:val="21"/>
          <w:lang w:eastAsia="zh-CN"/>
        </w:rPr>
        <w:t>.</w:t>
      </w:r>
      <w:r>
        <w:rPr>
          <w:rFonts w:ascii="宋体" w:hAnsi="宋体" w:eastAsia="宋体"/>
          <w:kern w:val="2"/>
          <w:sz w:val="21"/>
          <w:szCs w:val="21"/>
          <w:lang w:eastAsia="zh-CN"/>
        </w:rPr>
        <w:t>2</w:t>
      </w:r>
      <w:r>
        <w:rPr>
          <w:rFonts w:hint="eastAsia" w:ascii="宋体" w:hAnsi="宋体" w:eastAsia="宋体"/>
          <w:kern w:val="2"/>
          <w:sz w:val="21"/>
          <w:szCs w:val="21"/>
          <w:lang w:eastAsia="zh-CN"/>
        </w:rPr>
        <w:t>任何人或任何组织在标前会议时向投标人提供的任何书面资料或口头承诺，未经政府集中采购机构在网上发布或书面通知，均作无效处理。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0</w:t>
      </w:r>
      <w:r>
        <w:rPr>
          <w:rFonts w:hint="eastAsia" w:ascii="宋体" w:hAnsi="宋体" w:eastAsia="宋体"/>
          <w:kern w:val="2"/>
          <w:sz w:val="21"/>
          <w:szCs w:val="21"/>
          <w:lang w:eastAsia="zh-CN"/>
        </w:rPr>
        <w:t>.</w:t>
      </w:r>
      <w:r>
        <w:rPr>
          <w:rFonts w:ascii="宋体" w:hAnsi="宋体" w:eastAsia="宋体"/>
          <w:kern w:val="2"/>
          <w:sz w:val="21"/>
          <w:szCs w:val="21"/>
          <w:lang w:eastAsia="zh-CN"/>
        </w:rPr>
        <w:t>3</w:t>
      </w:r>
      <w:r>
        <w:rPr>
          <w:rFonts w:hint="eastAsia" w:ascii="宋体" w:hAnsi="宋体" w:eastAsia="宋体"/>
          <w:kern w:val="2"/>
          <w:sz w:val="21"/>
          <w:szCs w:val="21"/>
          <w:lang w:eastAsia="zh-CN"/>
        </w:rPr>
        <w:t>未参与标前会议不作为否定投标人资格的理由。</w:t>
      </w:r>
    </w:p>
    <w:bookmarkEnd w:id="67"/>
    <w:p>
      <w:pPr>
        <w:widowControl w:val="0"/>
        <w:ind w:firstLine="411" w:firstLineChars="196"/>
        <w:jc w:val="both"/>
        <w:rPr>
          <w:rFonts w:hint="eastAsia" w:ascii="宋体" w:hAnsi="宋体" w:eastAsia="宋体"/>
          <w:kern w:val="2"/>
          <w:sz w:val="21"/>
          <w:lang w:eastAsia="zh-CN"/>
        </w:rPr>
      </w:pPr>
    </w:p>
    <w:p>
      <w:pPr>
        <w:keepNext/>
        <w:keepLines/>
        <w:widowControl w:val="0"/>
        <w:numPr>
          <w:ilvl w:val="0"/>
          <w:numId w:val="7"/>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招标文件</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w:t>
      </w:r>
      <w:r>
        <w:rPr>
          <w:rFonts w:ascii="黑体" w:hAnsi="宋体" w:eastAsia="黑体"/>
          <w:kern w:val="2"/>
          <w:sz w:val="21"/>
          <w:szCs w:val="21"/>
          <w:lang w:eastAsia="zh-CN"/>
        </w:rPr>
        <w:t>1</w:t>
      </w:r>
      <w:r>
        <w:rPr>
          <w:rFonts w:hint="eastAsia" w:ascii="黑体" w:hAnsi="宋体" w:eastAsia="黑体"/>
          <w:kern w:val="2"/>
          <w:sz w:val="21"/>
          <w:szCs w:val="21"/>
          <w:lang w:eastAsia="zh-CN"/>
        </w:rPr>
        <w:t>．</w:t>
      </w:r>
      <w:bookmarkStart w:id="69" w:name="_Hlk72399819"/>
      <w:r>
        <w:rPr>
          <w:rFonts w:hint="eastAsia" w:ascii="黑体" w:hAnsi="宋体" w:eastAsia="黑体"/>
          <w:kern w:val="2"/>
          <w:sz w:val="21"/>
          <w:szCs w:val="21"/>
          <w:lang w:eastAsia="zh-CN"/>
        </w:rPr>
        <w:t>招标文件的编制与组成</w:t>
      </w:r>
    </w:p>
    <w:p>
      <w:pPr>
        <w:widowControl w:val="0"/>
        <w:snapToGrid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.1招标文件除以下内容外，政府集中采购机构在招标期间发出的澄清或修改等相关公告或通知内容，均是招标文件的组成部分，对投标人起约束作用；</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招标文件包括下列内容：</w:t>
      </w:r>
    </w:p>
    <w:p>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第一册  专用条款</w:t>
      </w:r>
    </w:p>
    <w:p>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关键信息</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招标公告</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第二章  对通用条款的补充内容及其他关键信息</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第三章  用户需求书</w:t>
      </w:r>
    </w:p>
    <w:p>
      <w:pPr>
        <w:widowControl w:val="0"/>
        <w:ind w:firstLine="420" w:firstLineChars="200"/>
        <w:jc w:val="both"/>
        <w:rPr>
          <w:rFonts w:hint="eastAsia" w:ascii="宋体" w:hAnsi="宋体" w:eastAsia="宋体"/>
          <w:kern w:val="2"/>
          <w:sz w:val="21"/>
          <w:szCs w:val="21"/>
          <w:lang w:eastAsia="zh-CN"/>
        </w:rPr>
      </w:pPr>
      <w:r>
        <w:rPr>
          <w:rFonts w:hint="eastAsia" w:eastAsia="宋体"/>
          <w:kern w:val="2"/>
          <w:sz w:val="21"/>
          <w:szCs w:val="21"/>
          <w:lang w:eastAsia="zh-CN"/>
        </w:rPr>
        <w:t xml:space="preserve">第四章 </w:t>
      </w:r>
      <w:r>
        <w:rPr>
          <w:rFonts w:eastAsia="宋体"/>
          <w:kern w:val="2"/>
          <w:sz w:val="21"/>
          <w:szCs w:val="21"/>
          <w:lang w:eastAsia="zh-CN"/>
        </w:rPr>
        <w:t xml:space="preserve"> </w:t>
      </w:r>
      <w:r>
        <w:rPr>
          <w:rFonts w:hint="eastAsia" w:eastAsia="宋体"/>
          <w:kern w:val="2"/>
          <w:sz w:val="21"/>
          <w:szCs w:val="21"/>
          <w:lang w:eastAsia="zh-CN"/>
        </w:rPr>
        <w:t>投标文件格式及附件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第二册  通用条款</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总则</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第二章  招标文件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开标</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第六章  评审要求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第九章  公开招标失败的后续处理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w:t>
      </w:r>
      <w:r>
        <w:rPr>
          <w:rFonts w:ascii="黑体" w:hAnsi="宋体" w:eastAsia="黑体"/>
          <w:kern w:val="2"/>
          <w:sz w:val="21"/>
          <w:szCs w:val="21"/>
          <w:lang w:eastAsia="zh-CN"/>
        </w:rPr>
        <w:t>2</w:t>
      </w:r>
      <w:r>
        <w:rPr>
          <w:rFonts w:hint="eastAsia" w:ascii="黑体" w:hAnsi="宋体" w:eastAsia="黑体"/>
          <w:kern w:val="2"/>
          <w:sz w:val="21"/>
          <w:szCs w:val="21"/>
          <w:lang w:eastAsia="zh-CN"/>
        </w:rPr>
        <w:t>．招标文件的澄清</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2</w:t>
      </w:r>
      <w:r>
        <w:rPr>
          <w:rFonts w:hint="eastAsia" w:ascii="宋体" w:hAnsi="宋体" w:eastAsia="宋体"/>
          <w:kern w:val="2"/>
          <w:sz w:val="21"/>
          <w:szCs w:val="21"/>
          <w:lang w:eastAsia="zh-CN"/>
        </w:rPr>
        <w:t>.1招标文件澄清的目的是澄清、解答投标人在查阅招标文件后或现场踏勘中可能提出的与投标有关的疑问或询问。</w:t>
      </w:r>
    </w:p>
    <w:p>
      <w:pPr>
        <w:widowControl w:val="0"/>
        <w:ind w:firstLine="420" w:firstLineChars="200"/>
        <w:jc w:val="both"/>
        <w:rPr>
          <w:rFonts w:hint="eastAsia" w:ascii="宋体" w:hAnsi="宋体" w:eastAsia="宋体"/>
          <w:color w:val="FF0000"/>
          <w:kern w:val="2"/>
          <w:sz w:val="21"/>
          <w:szCs w:val="21"/>
          <w:lang w:eastAsia="zh-CN"/>
        </w:rPr>
      </w:pPr>
      <w:r>
        <w:rPr>
          <w:rFonts w:hint="eastAsia" w:ascii="宋体" w:hAnsi="宋体" w:eastAsia="宋体"/>
          <w:color w:val="FF0000"/>
          <w:kern w:val="2"/>
          <w:sz w:val="21"/>
          <w:szCs w:val="21"/>
          <w:lang w:eastAsia="zh-CN"/>
        </w:rPr>
        <w:t>1</w:t>
      </w:r>
      <w:r>
        <w:rPr>
          <w:rFonts w:ascii="宋体" w:hAnsi="宋体" w:eastAsia="宋体"/>
          <w:color w:val="FF0000"/>
          <w:kern w:val="2"/>
          <w:sz w:val="21"/>
          <w:szCs w:val="21"/>
          <w:lang w:eastAsia="zh-CN"/>
        </w:rPr>
        <w:t>2</w:t>
      </w:r>
      <w:r>
        <w:rPr>
          <w:rFonts w:hint="eastAsia" w:ascii="宋体" w:hAnsi="宋体" w:eastAsia="宋体"/>
          <w:color w:val="FF0000"/>
          <w:kern w:val="2"/>
          <w:sz w:val="21"/>
          <w:szCs w:val="21"/>
          <w:lang w:eastAsia="zh-CN"/>
        </w:rPr>
        <w:t>.2投标人如对招标文件内容有疑问，应当在招标公告规定的澄清（提问）截止时间前将疑问内容加盖公章书面提交至政府集中采购机构。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2</w:t>
      </w:r>
      <w:r>
        <w:rPr>
          <w:rFonts w:hint="eastAsia" w:ascii="宋体" w:hAnsi="宋体" w:eastAsia="宋体"/>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eastAsia="宋体"/>
          <w:kern w:val="2"/>
          <w:sz w:val="21"/>
          <w:szCs w:val="21"/>
          <w:lang w:eastAsia="zh-CN"/>
        </w:rPr>
        <w:t>3.3</w:t>
      </w:r>
      <w:r>
        <w:rPr>
          <w:rFonts w:hint="eastAsia" w:ascii="宋体" w:hAnsi="宋体" w:eastAsia="宋体"/>
          <w:kern w:val="2"/>
          <w:sz w:val="21"/>
          <w:szCs w:val="21"/>
          <w:lang w:eastAsia="zh-CN"/>
        </w:rPr>
        <w:t>、1</w:t>
      </w:r>
      <w:r>
        <w:rPr>
          <w:rFonts w:ascii="宋体" w:hAnsi="宋体" w:eastAsia="宋体"/>
          <w:kern w:val="2"/>
          <w:sz w:val="21"/>
          <w:szCs w:val="21"/>
          <w:lang w:eastAsia="zh-CN"/>
        </w:rPr>
        <w:t>3.4</w:t>
      </w:r>
      <w:r>
        <w:rPr>
          <w:rFonts w:hint="eastAsia" w:ascii="宋体" w:hAnsi="宋体" w:eastAsia="宋体"/>
          <w:kern w:val="2"/>
          <w:sz w:val="21"/>
          <w:szCs w:val="21"/>
          <w:lang w:eastAsia="zh-CN"/>
        </w:rPr>
        <w:t>款规定执行。</w:t>
      </w:r>
    </w:p>
    <w:p>
      <w:pPr>
        <w:widowControl w:val="0"/>
        <w:ind w:firstLine="420" w:firstLineChars="200"/>
        <w:jc w:val="both"/>
        <w:rPr>
          <w:rFonts w:hint="eastAsia" w:ascii="黑体" w:hAnsi="宋体" w:eastAsia="黑体"/>
          <w:kern w:val="2"/>
          <w:sz w:val="21"/>
          <w:szCs w:val="21"/>
          <w:lang w:eastAsia="zh-CN"/>
        </w:rPr>
      </w:pPr>
      <w:r>
        <w:rPr>
          <w:rFonts w:ascii="黑体" w:hAnsi="宋体" w:eastAsia="黑体"/>
          <w:kern w:val="2"/>
          <w:sz w:val="21"/>
          <w:szCs w:val="21"/>
          <w:lang w:eastAsia="zh-CN"/>
        </w:rPr>
        <w:t>1</w:t>
      </w:r>
      <w:r>
        <w:rPr>
          <w:rFonts w:hint="eastAsia" w:ascii="黑体" w:hAnsi="宋体" w:eastAsia="黑体"/>
          <w:kern w:val="2"/>
          <w:sz w:val="21"/>
          <w:szCs w:val="21"/>
          <w:lang w:eastAsia="zh-CN"/>
        </w:rPr>
        <w:t>3．招标文件的修改</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3.1招标文件发出后，在投标截止日期前任何时候，确需要变更招标文件内容的，政府集中采购机构可主动或在解答投标人提出的澄清问题时对招标文件进行修改。</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69"/>
    </w:p>
    <w:p>
      <w:pPr>
        <w:widowControl w:val="0"/>
        <w:jc w:val="both"/>
        <w:rPr>
          <w:rFonts w:hint="eastAsia" w:ascii="宋体" w:hAnsi="宋体" w:eastAsia="宋体"/>
          <w:kern w:val="2"/>
          <w:sz w:val="21"/>
          <w:szCs w:val="21"/>
          <w:lang w:eastAsia="zh-CN"/>
        </w:rPr>
      </w:pPr>
    </w:p>
    <w:p>
      <w:pPr>
        <w:keepNext/>
        <w:keepLines/>
        <w:widowControl w:val="0"/>
        <w:numPr>
          <w:ilvl w:val="0"/>
          <w:numId w:val="7"/>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投标文件的编制</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14．</w:t>
      </w:r>
      <w:bookmarkStart w:id="70" w:name="_Hlk72400236"/>
      <w:r>
        <w:rPr>
          <w:rFonts w:hint="eastAsia" w:ascii="黑体" w:hAnsi="宋体" w:eastAsia="黑体"/>
          <w:kern w:val="2"/>
          <w:sz w:val="21"/>
          <w:szCs w:val="21"/>
          <w:lang w:eastAsia="zh-CN"/>
        </w:rPr>
        <w:t>投标文件的语言及度量单位</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14.2 除技术规范另有规定外，投标文件使用的度量单位，均采用中华人民共和国法定计量单位。</w:t>
      </w:r>
    </w:p>
    <w:bookmarkEnd w:id="70"/>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15．</w:t>
      </w:r>
      <w:bookmarkStart w:id="71" w:name="_Hlk72401567"/>
      <w:r>
        <w:rPr>
          <w:rFonts w:hint="eastAsia" w:ascii="黑体" w:hAnsi="宋体" w:eastAsia="黑体"/>
          <w:kern w:val="2"/>
          <w:sz w:val="21"/>
          <w:szCs w:val="21"/>
          <w:lang w:eastAsia="zh-CN"/>
        </w:rPr>
        <w:t>投标文件的组成</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具体内容在招标文件专用条款中进行规定。</w:t>
      </w:r>
    </w:p>
    <w:p>
      <w:pPr>
        <w:widowControl w:val="0"/>
        <w:ind w:firstLine="420" w:firstLineChars="200"/>
        <w:jc w:val="both"/>
        <w:rPr>
          <w:rFonts w:hint="eastAsia" w:ascii="黑体" w:hAnsi="宋体" w:eastAsia="黑体"/>
          <w:kern w:val="2"/>
          <w:sz w:val="21"/>
          <w:szCs w:val="21"/>
          <w:lang w:eastAsia="zh-CN"/>
        </w:rPr>
      </w:pPr>
      <w:r>
        <w:rPr>
          <w:rFonts w:ascii="黑体" w:hAnsi="宋体" w:eastAsia="黑体"/>
          <w:kern w:val="2"/>
          <w:sz w:val="21"/>
          <w:szCs w:val="21"/>
          <w:lang w:eastAsia="zh-CN"/>
        </w:rPr>
        <w:t>16．投标文件格式</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投标文件包括本通用条款第</w:t>
      </w:r>
      <w:r>
        <w:rPr>
          <w:rFonts w:ascii="宋体" w:hAnsi="宋体" w:eastAsia="宋体"/>
          <w:kern w:val="2"/>
          <w:sz w:val="21"/>
          <w:szCs w:val="21"/>
          <w:lang w:eastAsia="zh-CN"/>
        </w:rPr>
        <w:t>15条中规定的内容。如</w:t>
      </w:r>
      <w:r>
        <w:rPr>
          <w:rFonts w:hint="eastAsia" w:ascii="宋体" w:hAnsi="宋体" w:eastAsia="宋体"/>
          <w:kern w:val="2"/>
          <w:sz w:val="21"/>
          <w:szCs w:val="21"/>
          <w:lang w:eastAsia="zh-CN"/>
        </w:rPr>
        <w:t>招标</w:t>
      </w:r>
      <w:r>
        <w:rPr>
          <w:rFonts w:ascii="宋体" w:hAnsi="宋体" w:eastAsia="宋体"/>
          <w:kern w:val="2"/>
          <w:sz w:val="21"/>
          <w:szCs w:val="21"/>
          <w:lang w:eastAsia="zh-CN"/>
        </w:rPr>
        <w:t>文件提供了投标文件格式，则</w:t>
      </w:r>
      <w:r>
        <w:rPr>
          <w:rFonts w:hint="eastAsia" w:ascii="宋体" w:hAnsi="宋体" w:eastAsia="宋体"/>
          <w:b/>
          <w:bCs/>
          <w:kern w:val="2"/>
          <w:sz w:val="21"/>
          <w:szCs w:val="21"/>
          <w:lang w:eastAsia="zh-CN"/>
        </w:rPr>
        <w:t>投标人提交的投标文件应毫无例外地使用招标文件所提供的相应格式</w:t>
      </w:r>
      <w:r>
        <w:rPr>
          <w:rFonts w:hint="eastAsia" w:ascii="宋体" w:hAnsi="宋体" w:eastAsia="宋体"/>
          <w:kern w:val="2"/>
          <w:sz w:val="21"/>
          <w:szCs w:val="21"/>
          <w:lang w:eastAsia="zh-CN"/>
        </w:rPr>
        <w:t>（表格均可按同样格式扩展）。</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17．投标货币</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本项目的投标报价应以人民币计。</w:t>
      </w:r>
    </w:p>
    <w:bookmarkEnd w:id="71"/>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18．</w:t>
      </w:r>
      <w:bookmarkStart w:id="72" w:name="_Hlk72401735"/>
      <w:r>
        <w:rPr>
          <w:rFonts w:hint="eastAsia" w:ascii="黑体" w:hAnsi="宋体" w:eastAsia="黑体"/>
          <w:kern w:val="2"/>
          <w:sz w:val="21"/>
          <w:szCs w:val="21"/>
          <w:lang w:eastAsia="zh-CN"/>
        </w:rPr>
        <w:t>证明投标文件投标技术方案的合格性和符合招标文件规定的文件要求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w:t>
      </w:r>
      <w:r>
        <w:rPr>
          <w:rFonts w:ascii="宋体" w:hAnsi="宋体" w:eastAsia="宋体"/>
          <w:kern w:val="2"/>
          <w:sz w:val="21"/>
          <w:szCs w:val="21"/>
          <w:lang w:eastAsia="zh-CN"/>
        </w:rPr>
        <w:t xml:space="preserve">.1 </w:t>
      </w:r>
      <w:r>
        <w:rPr>
          <w:rFonts w:hint="eastAsia" w:ascii="宋体" w:hAnsi="宋体" w:eastAsia="宋体"/>
          <w:kern w:val="2"/>
          <w:sz w:val="21"/>
          <w:szCs w:val="21"/>
          <w:lang w:eastAsia="zh-CN"/>
        </w:rPr>
        <w:t>投标人应提交证明文件，证明其投标技术方案项下的货物和服务的合格性符合招标文件规定。该投标技术方案及其证明文件均作为投标文件组成部分。</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8</w:t>
      </w:r>
      <w:r>
        <w:rPr>
          <w:rFonts w:ascii="宋体" w:hAnsi="宋体" w:eastAsia="宋体"/>
          <w:kern w:val="2"/>
          <w:sz w:val="21"/>
          <w:szCs w:val="21"/>
          <w:lang w:eastAsia="zh-CN"/>
        </w:rPr>
        <w:t xml:space="preserve">.2 </w:t>
      </w:r>
      <w:r>
        <w:rPr>
          <w:rFonts w:hint="eastAsia" w:ascii="宋体" w:hAnsi="宋体" w:eastAsia="宋体"/>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18.2.1主要技术指标和性能的详细说明。</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w:t>
      </w:r>
      <w:r>
        <w:rPr>
          <w:rFonts w:ascii="宋体" w:hAnsi="宋体" w:eastAsia="宋体"/>
          <w:kern w:val="2"/>
          <w:sz w:val="21"/>
          <w:szCs w:val="21"/>
          <w:lang w:eastAsia="zh-CN"/>
        </w:rPr>
        <w:t>2</w:t>
      </w:r>
      <w:r>
        <w:rPr>
          <w:rFonts w:hint="eastAsia" w:ascii="宋体" w:hAnsi="宋体" w:eastAsia="宋体"/>
          <w:kern w:val="2"/>
          <w:sz w:val="21"/>
          <w:szCs w:val="21"/>
          <w:lang w:eastAsia="zh-CN"/>
        </w:rPr>
        <w:t>投标产品从采购人开始使用至招标文件中规定的周期内正常、连续地使用所必须的备件和专用工具清单，包括备件和专用工具的货源及现行价格。</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w:t>
      </w:r>
      <w:r>
        <w:rPr>
          <w:rFonts w:ascii="宋体" w:hAnsi="宋体" w:eastAsia="宋体"/>
          <w:kern w:val="2"/>
          <w:sz w:val="21"/>
          <w:szCs w:val="21"/>
          <w:lang w:eastAsia="zh-CN"/>
        </w:rPr>
        <w:t>3</w:t>
      </w:r>
      <w:r>
        <w:rPr>
          <w:rFonts w:hint="eastAsia" w:ascii="宋体" w:hAnsi="宋体" w:eastAsia="宋体"/>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kern w:val="2"/>
          <w:sz w:val="21"/>
          <w:szCs w:val="21"/>
          <w:lang w:eastAsia="zh-CN"/>
        </w:rPr>
        <w:t>清晰度要求能够使用电脑阅读、识别和判断</w:t>
      </w:r>
      <w:r>
        <w:rPr>
          <w:rFonts w:hint="eastAsia"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18.3相关资料不符合18.2款要求的，评审委员会有权认定为投标技术方案不合格响应，其相关分数予以扣减或作投标无效处理。</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8</w:t>
      </w:r>
      <w:r>
        <w:rPr>
          <w:rFonts w:ascii="宋体" w:hAnsi="宋体" w:eastAsia="宋体"/>
          <w:kern w:val="2"/>
          <w:sz w:val="21"/>
          <w:szCs w:val="21"/>
          <w:lang w:eastAsia="zh-CN"/>
        </w:rPr>
        <w:t>.</w:t>
      </w:r>
      <w:r>
        <w:rPr>
          <w:rFonts w:hint="eastAsia" w:ascii="宋体" w:hAnsi="宋体" w:eastAsia="宋体"/>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kern w:val="2"/>
          <w:sz w:val="21"/>
          <w:szCs w:val="21"/>
          <w:lang w:eastAsia="zh-CN"/>
        </w:rPr>
        <w:t>满足要求</w:t>
      </w:r>
      <w:r>
        <w:rPr>
          <w:rFonts w:hint="eastAsia" w:ascii="宋体" w:hAnsi="宋体" w:eastAsia="宋体"/>
          <w:kern w:val="2"/>
          <w:sz w:val="21"/>
          <w:szCs w:val="21"/>
          <w:lang w:eastAsia="zh-CN"/>
        </w:rPr>
        <w:t>，由评审委员会来评判。</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18.5除非另有规定或说明，投标人对同一项目投标时，不得同时提供两套或两套以上的投标方案。</w:t>
      </w:r>
    </w:p>
    <w:bookmarkEnd w:id="72"/>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19．</w:t>
      </w:r>
      <w:bookmarkStart w:id="73" w:name="_Hlk72402034"/>
      <w:r>
        <w:rPr>
          <w:rFonts w:hint="eastAsia" w:ascii="黑体" w:hAnsi="宋体" w:eastAsia="黑体"/>
          <w:kern w:val="2"/>
          <w:sz w:val="21"/>
          <w:szCs w:val="21"/>
          <w:lang w:eastAsia="zh-CN"/>
        </w:rPr>
        <w:t>投标文件其他证明文件的要求</w:t>
      </w:r>
    </w:p>
    <w:p>
      <w:pPr>
        <w:widowControl w:val="0"/>
        <w:ind w:firstLine="420" w:firstLineChars="200"/>
        <w:jc w:val="both"/>
        <w:rPr>
          <w:rFonts w:hint="eastAsia" w:ascii="宋体" w:hAnsi="宋体" w:eastAsia="宋体"/>
          <w:color w:val="FF0000"/>
          <w:kern w:val="2"/>
          <w:sz w:val="21"/>
          <w:szCs w:val="21"/>
          <w:lang w:eastAsia="zh-CN"/>
        </w:rPr>
      </w:pPr>
      <w:r>
        <w:rPr>
          <w:rFonts w:hint="eastAsia" w:ascii="宋体" w:hAnsi="宋体" w:eastAsia="宋体"/>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74" w:name="_Hlk71407299"/>
    </w:p>
    <w:bookmarkEnd w:id="74"/>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20．投标有效期</w:t>
      </w:r>
    </w:p>
    <w:bookmarkEnd w:id="73"/>
    <w:p>
      <w:pPr>
        <w:widowControl w:val="0"/>
        <w:ind w:firstLine="420" w:firstLineChars="200"/>
        <w:jc w:val="both"/>
        <w:rPr>
          <w:rFonts w:hint="eastAsia" w:ascii="宋体" w:hAnsi="宋体" w:eastAsia="宋体"/>
          <w:kern w:val="2"/>
          <w:sz w:val="21"/>
          <w:szCs w:val="21"/>
          <w:lang w:eastAsia="zh-CN"/>
        </w:rPr>
      </w:pPr>
      <w:bookmarkStart w:id="75" w:name="_Hlk72402214"/>
      <w:r>
        <w:rPr>
          <w:rFonts w:hint="eastAsia" w:ascii="宋体" w:hAnsi="宋体" w:eastAsia="宋体"/>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kern w:val="2"/>
          <w:sz w:val="21"/>
          <w:szCs w:val="21"/>
          <w:lang w:eastAsia="zh-CN"/>
        </w:rPr>
        <w:t>在此期限内，所有投标文件均保持有效。</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20</w:t>
      </w:r>
      <w:r>
        <w:rPr>
          <w:rFonts w:ascii="宋体" w:hAnsi="宋体" w:eastAsia="宋体"/>
          <w:kern w:val="2"/>
          <w:sz w:val="21"/>
          <w:szCs w:val="21"/>
          <w:lang w:eastAsia="zh-CN"/>
        </w:rPr>
        <w:t>.3</w:t>
      </w:r>
      <w:r>
        <w:rPr>
          <w:rFonts w:hint="eastAsia" w:ascii="宋体" w:hAnsi="宋体" w:eastAsia="宋体"/>
          <w:kern w:val="2"/>
          <w:sz w:val="21"/>
          <w:szCs w:val="21"/>
          <w:lang w:eastAsia="zh-CN"/>
        </w:rPr>
        <w:t xml:space="preserve"> 中标供应商的投标文件有效期，截止于完成本招标文件规定的全部项目内容，并通过竣工验收及保修期结束。</w:t>
      </w:r>
    </w:p>
    <w:bookmarkEnd w:id="75"/>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21．</w:t>
      </w:r>
      <w:bookmarkStart w:id="76" w:name="_Hlk72402325"/>
      <w:r>
        <w:rPr>
          <w:rFonts w:hint="eastAsia" w:ascii="黑体" w:hAnsi="宋体" w:eastAsia="黑体"/>
          <w:kern w:val="2"/>
          <w:sz w:val="21"/>
          <w:szCs w:val="21"/>
          <w:lang w:eastAsia="zh-CN"/>
        </w:rPr>
        <w:t xml:space="preserve">关于投标保证金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21.1</w:t>
      </w:r>
      <w:r>
        <w:rPr>
          <w:rFonts w:hint="eastAsia" w:eastAsia="宋体"/>
          <w:kern w:val="2"/>
          <w:sz w:val="21"/>
          <w:szCs w:val="21"/>
          <w:lang w:eastAsia="zh-CN"/>
        </w:rPr>
        <w:t>根据《深圳市财政局关于调整政府采购投标（响应）保证金管理政策的通知》（深财购〔2021〕51号）文的规定，本项目不收取投标保证金。</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22．投标人的替代方案</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76"/>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23．</w:t>
      </w:r>
      <w:bookmarkStart w:id="77" w:name="_Hlk72402860"/>
      <w:r>
        <w:rPr>
          <w:rFonts w:ascii="黑体" w:hAnsi="宋体" w:eastAsia="黑体"/>
          <w:kern w:val="2"/>
          <w:sz w:val="21"/>
          <w:szCs w:val="21"/>
          <w:lang w:eastAsia="zh-CN"/>
        </w:rPr>
        <w:t>投标文件的</w:t>
      </w:r>
      <w:r>
        <w:rPr>
          <w:rFonts w:hint="eastAsia" w:ascii="黑体" w:hAnsi="宋体" w:eastAsia="黑体"/>
          <w:kern w:val="2"/>
          <w:sz w:val="21"/>
          <w:szCs w:val="21"/>
          <w:lang w:eastAsia="zh-CN"/>
        </w:rPr>
        <w:t>制作</w:t>
      </w:r>
      <w:r>
        <w:rPr>
          <w:rFonts w:ascii="黑体" w:hAnsi="宋体" w:eastAsia="黑体"/>
          <w:kern w:val="2"/>
          <w:sz w:val="21"/>
          <w:szCs w:val="21"/>
          <w:lang w:eastAsia="zh-CN"/>
        </w:rPr>
        <w:t>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23.1投标人应准备所投项目的电子投标文件一份。</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23.2投标人在使用《投标书编制软件》编制投标书时须注意：</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23.2.2不能用非本公司的电子密钥加密本公司的投标文件，或者用其他公司的登录用户上传本公司的投标文件。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23.2.3要求用《投标书编制软件》编制投标书的包，不能用其他方式编制投标书。编制投标文件时，电脑须连通互联网。</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23.2.4投标文件不能带病毒。政府集中采购机构将用专业杀毒软件对投标文件进行病毒检测，如果这两种软件均报告发现病毒，则政府集中采购机构认为该投标文件带病毒。</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23.2.6投标人在编辑投标文件时，</w:t>
      </w:r>
      <w:r>
        <w:rPr>
          <w:rFonts w:hint="eastAsia" w:ascii="宋体" w:hAnsi="宋体" w:eastAsia="宋体"/>
          <w:b/>
          <w:kern w:val="2"/>
          <w:sz w:val="21"/>
          <w:szCs w:val="21"/>
          <w:lang w:eastAsia="zh-CN"/>
        </w:rPr>
        <w:t>在投标文件目录中属于本节点内容的必须在本节点中填写，填写到其他节点或附件，</w:t>
      </w:r>
      <w:r>
        <w:rPr>
          <w:rFonts w:hint="eastAsia" w:ascii="宋体" w:hAnsi="宋体" w:eastAsia="宋体"/>
          <w:kern w:val="2"/>
          <w:sz w:val="21"/>
          <w:szCs w:val="21"/>
          <w:lang w:eastAsia="zh-CN"/>
        </w:rPr>
        <w:t>一切后果由供应商自行承担。</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23.2.7投标文件编写完成后，</w:t>
      </w:r>
      <w:r>
        <w:rPr>
          <w:rFonts w:hint="eastAsia" w:ascii="宋体" w:hAnsi="宋体" w:eastAsia="宋体"/>
          <w:b/>
          <w:kern w:val="2"/>
          <w:sz w:val="21"/>
          <w:szCs w:val="21"/>
          <w:lang w:eastAsia="zh-CN"/>
        </w:rPr>
        <w:t>用属于投标人的电子密钥进行加密。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23.2.8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23.2.9如果开标时出现网络故障、技术故障，影响了采购活动，政府集中采购机构有权采取措施如延期、接受无法从网上上传的投标书等，以保障采购活动的公开、公平和公正。</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23.3电报、电话、传真形式的投标概不接受。</w:t>
      </w:r>
    </w:p>
    <w:p>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23.4经投标人电子密钥加密的投标文件无须盖章或签字，</w:t>
      </w:r>
      <w:r>
        <w:rPr>
          <w:rFonts w:hint="eastAsia" w:ascii="宋体" w:hAnsi="宋体" w:eastAsia="宋体"/>
          <w:kern w:val="2"/>
          <w:sz w:val="21"/>
          <w:szCs w:val="21"/>
          <w:lang w:eastAsia="zh-CN"/>
        </w:rPr>
        <w:t>专用条款另有要求的除外。</w:t>
      </w:r>
    </w:p>
    <w:p>
      <w:pPr>
        <w:widowControl w:val="0"/>
        <w:ind w:firstLine="422" w:firstLineChars="200"/>
        <w:jc w:val="both"/>
        <w:rPr>
          <w:rFonts w:hint="eastAsia" w:ascii="宋体" w:hAnsi="宋体" w:eastAsia="宋体"/>
          <w:kern w:val="2"/>
          <w:sz w:val="21"/>
          <w:lang w:eastAsia="zh-CN"/>
        </w:rPr>
      </w:pPr>
      <w:r>
        <w:rPr>
          <w:rFonts w:hint="eastAsia" w:ascii="宋体" w:hAnsi="宋体" w:eastAsia="宋体"/>
          <w:b/>
          <w:kern w:val="2"/>
          <w:sz w:val="21"/>
          <w:szCs w:val="21"/>
          <w:lang w:eastAsia="zh-CN"/>
        </w:rPr>
        <w:t>23.5</w:t>
      </w:r>
      <w:r>
        <w:rPr>
          <w:rFonts w:hint="eastAsia" w:ascii="宋体" w:hAnsi="宋体" w:eastAsia="宋体"/>
          <w:kern w:val="2"/>
          <w:sz w:val="21"/>
          <w:szCs w:val="21"/>
          <w:lang w:eastAsia="zh-CN"/>
        </w:rPr>
        <w:t xml:space="preserve"> 各类资格（资质）文件提供扫描件，专用条款另有要求的除外。</w:t>
      </w:r>
      <w:bookmarkEnd w:id="77"/>
    </w:p>
    <w:p>
      <w:pPr>
        <w:widowControl w:val="0"/>
        <w:ind w:firstLine="411" w:firstLineChars="196"/>
        <w:jc w:val="both"/>
        <w:rPr>
          <w:rFonts w:hint="eastAsia" w:ascii="宋体" w:hAnsi="宋体" w:eastAsia="宋体"/>
          <w:kern w:val="2"/>
          <w:sz w:val="21"/>
          <w:szCs w:val="21"/>
          <w:lang w:eastAsia="zh-CN"/>
        </w:rPr>
      </w:pPr>
    </w:p>
    <w:p>
      <w:pPr>
        <w:keepNext/>
        <w:keepLines/>
        <w:widowControl w:val="0"/>
        <w:numPr>
          <w:ilvl w:val="0"/>
          <w:numId w:val="7"/>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投标文件的递交</w:t>
      </w:r>
    </w:p>
    <w:p>
      <w:pPr>
        <w:widowControl w:val="0"/>
        <w:ind w:firstLine="420" w:firstLineChars="200"/>
        <w:jc w:val="both"/>
        <w:rPr>
          <w:rFonts w:hint="eastAsia" w:ascii="黑体" w:hAnsi="宋体" w:eastAsia="黑体"/>
          <w:kern w:val="2"/>
          <w:sz w:val="21"/>
          <w:szCs w:val="21"/>
          <w:lang w:eastAsia="zh-CN"/>
        </w:rPr>
      </w:pPr>
      <w:bookmarkStart w:id="78" w:name="_Hlk72405459"/>
      <w:r>
        <w:rPr>
          <w:rFonts w:hint="eastAsia" w:ascii="黑体" w:hAnsi="宋体" w:eastAsia="黑体"/>
          <w:kern w:val="2"/>
          <w:sz w:val="21"/>
          <w:szCs w:val="21"/>
          <w:lang w:eastAsia="zh-CN"/>
        </w:rPr>
        <w:t>24．投标文件的保密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24.2若采购项目出现延期情况：</w:t>
      </w:r>
    </w:p>
    <w:p>
      <w:pPr>
        <w:widowControl w:val="0"/>
        <w:ind w:firstLine="422" w:firstLineChars="200"/>
        <w:jc w:val="both"/>
        <w:rPr>
          <w:rFonts w:hint="eastAsia" w:ascii="黑体" w:hAnsi="宋体" w:eastAsia="黑体"/>
          <w:b/>
          <w:kern w:val="2"/>
          <w:sz w:val="21"/>
          <w:szCs w:val="21"/>
          <w:lang w:eastAsia="zh-CN"/>
        </w:rPr>
      </w:pPr>
      <w:r>
        <w:rPr>
          <w:rFonts w:hint="eastAsia" w:ascii="宋体" w:hAnsi="宋体" w:eastAsia="宋体"/>
          <w:b/>
          <w:kern w:val="2"/>
          <w:sz w:val="21"/>
          <w:szCs w:val="21"/>
          <w:lang w:eastAsia="zh-CN"/>
        </w:rPr>
        <w:t>如果供下载的招标文件有更新，投标人必须重新下载招标文件、重新制作投标文件、重新加密投标文件、重新上传投标文件。</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25．上传投标文件及投标截止日期</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25</w:t>
      </w:r>
      <w:r>
        <w:rPr>
          <w:rFonts w:ascii="宋体" w:hAnsi="宋体" w:eastAsia="宋体"/>
          <w:kern w:val="2"/>
          <w:sz w:val="21"/>
          <w:szCs w:val="21"/>
          <w:lang w:eastAsia="zh-CN"/>
        </w:rPr>
        <w:t>.</w:t>
      </w:r>
      <w:r>
        <w:rPr>
          <w:rFonts w:hint="eastAsia" w:ascii="宋体" w:hAnsi="宋体" w:eastAsia="宋体"/>
          <w:kern w:val="2"/>
          <w:sz w:val="21"/>
          <w:szCs w:val="21"/>
          <w:lang w:eastAsia="zh-CN"/>
        </w:rPr>
        <w:t>1实行网上投标，</w:t>
      </w:r>
      <w:r>
        <w:rPr>
          <w:rFonts w:ascii="宋体" w:hAnsi="宋体" w:eastAsia="宋体"/>
          <w:kern w:val="2"/>
          <w:sz w:val="21"/>
          <w:szCs w:val="21"/>
          <w:lang w:eastAsia="zh-CN"/>
        </w:rPr>
        <w:t>投标人必须</w:t>
      </w:r>
      <w:r>
        <w:rPr>
          <w:rFonts w:hint="eastAsia" w:ascii="宋体" w:hAnsi="宋体" w:eastAsia="宋体"/>
          <w:kern w:val="2"/>
          <w:sz w:val="21"/>
          <w:szCs w:val="21"/>
          <w:lang w:eastAsia="zh-CN"/>
        </w:rPr>
        <w:t>在招标</w:t>
      </w:r>
      <w:r>
        <w:rPr>
          <w:rFonts w:ascii="宋体" w:hAnsi="宋体" w:eastAsia="宋体"/>
          <w:kern w:val="2"/>
          <w:sz w:val="21"/>
          <w:szCs w:val="21"/>
          <w:lang w:eastAsia="zh-CN"/>
        </w:rPr>
        <w:t>文件规定的投标截止时间前</w:t>
      </w:r>
      <w:r>
        <w:rPr>
          <w:rFonts w:hint="eastAsia" w:ascii="宋体" w:hAnsi="宋体" w:eastAsia="宋体"/>
          <w:kern w:val="2"/>
          <w:sz w:val="21"/>
          <w:szCs w:val="21"/>
          <w:lang w:eastAsia="zh-CN"/>
        </w:rPr>
        <w:t>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eastAsia="宋体"/>
          <w:b/>
          <w:bCs/>
          <w:kern w:val="2"/>
          <w:sz w:val="21"/>
          <w:szCs w:val="21"/>
          <w:lang w:eastAsia="zh-CN"/>
        </w:rPr>
        <w:t>深圳公共资源交易中心（深圳交易集团有限公司政府采购业务分公司）3楼服务大厅（地址：深圳市南山区沙河西路3185号南山智谷A座深圳交易集团总部大楼）</w:t>
      </w:r>
      <w:r>
        <w:rPr>
          <w:rFonts w:ascii="宋体" w:hAnsi="宋体" w:eastAsia="宋体"/>
          <w:b/>
          <w:bCs/>
          <w:kern w:val="2"/>
          <w:sz w:val="21"/>
          <w:szCs w:val="21"/>
          <w:lang w:eastAsia="zh-CN"/>
        </w:rPr>
        <w:t>协助上传</w:t>
      </w:r>
      <w:r>
        <w:rPr>
          <w:rFonts w:hint="eastAsia" w:ascii="宋体" w:hAnsi="宋体" w:eastAsia="宋体"/>
          <w:b/>
          <w:bCs/>
          <w:kern w:val="2"/>
          <w:sz w:val="21"/>
          <w:szCs w:val="21"/>
          <w:lang w:eastAsia="zh-CN"/>
        </w:rPr>
        <w:t>，</w:t>
      </w:r>
      <w:r>
        <w:rPr>
          <w:rFonts w:ascii="宋体" w:hAnsi="宋体" w:eastAsia="宋体"/>
          <w:b/>
          <w:bCs/>
          <w:kern w:val="2"/>
          <w:sz w:val="21"/>
          <w:szCs w:val="21"/>
          <w:lang w:eastAsia="zh-CN"/>
        </w:rPr>
        <w:t>但上传过程</w:t>
      </w:r>
      <w:r>
        <w:rPr>
          <w:rFonts w:hint="eastAsia" w:ascii="宋体" w:hAnsi="宋体" w:eastAsia="宋体"/>
          <w:b/>
          <w:bCs/>
          <w:kern w:val="2"/>
          <w:sz w:val="21"/>
          <w:szCs w:val="21"/>
          <w:lang w:eastAsia="zh-CN"/>
        </w:rPr>
        <w:t>中</w:t>
      </w:r>
      <w:r>
        <w:rPr>
          <w:rFonts w:ascii="宋体" w:hAnsi="宋体" w:eastAsia="宋体"/>
          <w:b/>
          <w:bCs/>
          <w:kern w:val="2"/>
          <w:sz w:val="21"/>
          <w:szCs w:val="21"/>
          <w:lang w:eastAsia="zh-CN"/>
        </w:rPr>
        <w:t>投标截止时间到达仍无法上传成功的，由投标人自行负责</w:t>
      </w:r>
      <w:r>
        <w:rPr>
          <w:rFonts w:hint="eastAsia"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25</w:t>
      </w:r>
      <w:r>
        <w:rPr>
          <w:rFonts w:ascii="宋体" w:hAnsi="宋体" w:eastAsia="宋体"/>
          <w:kern w:val="2"/>
          <w:sz w:val="21"/>
          <w:szCs w:val="21"/>
          <w:lang w:eastAsia="zh-CN"/>
        </w:rPr>
        <w:t>.</w:t>
      </w:r>
      <w:r>
        <w:rPr>
          <w:rFonts w:hint="eastAsia" w:ascii="宋体" w:hAnsi="宋体" w:eastAsia="宋体"/>
          <w:kern w:val="2"/>
          <w:sz w:val="21"/>
          <w:szCs w:val="21"/>
          <w:lang w:eastAsia="zh-CN"/>
        </w:rPr>
        <w:t>3投标截止时间以后不得上传投标文件。</w:t>
      </w:r>
    </w:p>
    <w:bookmarkEnd w:id="78"/>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26. 样品、现场演示、方案讲解</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26.1 样品、现场演示、方案讲解等事项在招标文件专用条款中进行规定。</w:t>
      </w:r>
    </w:p>
    <w:p>
      <w:pPr>
        <w:widowControl w:val="0"/>
        <w:ind w:firstLine="420" w:firstLineChars="200"/>
        <w:jc w:val="both"/>
        <w:rPr>
          <w:rFonts w:hint="eastAsia" w:ascii="黑体" w:hAnsi="宋体" w:eastAsia="黑体"/>
          <w:kern w:val="2"/>
          <w:sz w:val="21"/>
          <w:szCs w:val="21"/>
          <w:lang w:eastAsia="zh-CN"/>
        </w:rPr>
      </w:pPr>
      <w:bookmarkStart w:id="79" w:name="_Hlk72428346"/>
      <w:r>
        <w:rPr>
          <w:rFonts w:ascii="黑体" w:hAnsi="宋体" w:eastAsia="黑体"/>
          <w:kern w:val="2"/>
          <w:sz w:val="21"/>
          <w:szCs w:val="21"/>
          <w:lang w:eastAsia="zh-CN"/>
        </w:rPr>
        <w:t>2</w:t>
      </w:r>
      <w:r>
        <w:rPr>
          <w:rFonts w:hint="eastAsia" w:ascii="黑体" w:hAnsi="宋体" w:eastAsia="黑体"/>
          <w:kern w:val="2"/>
          <w:sz w:val="21"/>
          <w:szCs w:val="21"/>
          <w:lang w:eastAsia="zh-CN"/>
        </w:rPr>
        <w:t>7．</w:t>
      </w:r>
      <w:r>
        <w:rPr>
          <w:rFonts w:ascii="黑体" w:hAnsi="宋体" w:eastAsia="黑体"/>
          <w:kern w:val="2"/>
          <w:sz w:val="21"/>
          <w:szCs w:val="21"/>
          <w:lang w:eastAsia="zh-CN"/>
        </w:rPr>
        <w:t>投标文件的修改和撤销</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1</w:t>
      </w:r>
      <w:r>
        <w:rPr>
          <w:rFonts w:ascii="宋体" w:hAnsi="宋体" w:eastAsia="宋体"/>
          <w:kern w:val="2"/>
          <w:sz w:val="21"/>
          <w:szCs w:val="21"/>
          <w:lang w:eastAsia="zh-CN"/>
        </w:rPr>
        <w:t>投标方在提交投标文件后可对其投标文件进行修改</w:t>
      </w:r>
      <w:r>
        <w:rPr>
          <w:rFonts w:hint="eastAsia" w:ascii="宋体" w:hAnsi="宋体" w:eastAsia="宋体"/>
          <w:kern w:val="2"/>
          <w:sz w:val="21"/>
          <w:szCs w:val="21"/>
          <w:lang w:eastAsia="zh-CN"/>
        </w:rPr>
        <w:t>并重新上传投标文件</w:t>
      </w:r>
      <w:r>
        <w:rPr>
          <w:rFonts w:ascii="宋体" w:hAnsi="宋体" w:eastAsia="宋体"/>
          <w:kern w:val="2"/>
          <w:sz w:val="21"/>
          <w:szCs w:val="21"/>
          <w:lang w:eastAsia="zh-CN"/>
        </w:rPr>
        <w:t>或</w:t>
      </w:r>
      <w:r>
        <w:rPr>
          <w:rFonts w:hint="eastAsia" w:ascii="宋体" w:hAnsi="宋体" w:eastAsia="宋体"/>
          <w:kern w:val="2"/>
          <w:sz w:val="21"/>
          <w:szCs w:val="21"/>
          <w:lang w:eastAsia="zh-CN"/>
        </w:rPr>
        <w:t>在网上进行</w:t>
      </w:r>
      <w:r>
        <w:rPr>
          <w:rFonts w:ascii="宋体" w:hAnsi="宋体" w:eastAsia="宋体"/>
          <w:kern w:val="2"/>
          <w:sz w:val="21"/>
          <w:szCs w:val="21"/>
          <w:lang w:eastAsia="zh-CN"/>
        </w:rPr>
        <w:t>撤销</w:t>
      </w:r>
      <w:r>
        <w:rPr>
          <w:rFonts w:hint="eastAsia" w:ascii="宋体" w:hAnsi="宋体" w:eastAsia="宋体"/>
          <w:kern w:val="2"/>
          <w:sz w:val="21"/>
          <w:szCs w:val="21"/>
          <w:lang w:eastAsia="zh-CN"/>
        </w:rPr>
        <w:t>投标的操作</w:t>
      </w:r>
      <w:r>
        <w:rPr>
          <w:rFonts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2</w:t>
      </w:r>
      <w:r>
        <w:rPr>
          <w:rFonts w:ascii="宋体" w:hAnsi="宋体" w:eastAsia="宋体"/>
          <w:kern w:val="2"/>
          <w:sz w:val="21"/>
          <w:szCs w:val="21"/>
          <w:lang w:eastAsia="zh-CN"/>
        </w:rPr>
        <w:t>投标截止时间以后不得修改投标文件。</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3从投标截止期至投标人在投标文件中确定的投标有效期之间的这段时间内，投标人不得撤回其投标。</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27.4政府集中采购机构不退还投标文件，专用条款另有规定的除外。</w:t>
      </w:r>
    </w:p>
    <w:bookmarkEnd w:id="79"/>
    <w:p>
      <w:pPr>
        <w:keepNext/>
        <w:keepLines/>
        <w:widowControl w:val="0"/>
        <w:numPr>
          <w:ilvl w:val="0"/>
          <w:numId w:val="7"/>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开标</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28．开标</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8</w:t>
      </w:r>
      <w:r>
        <w:rPr>
          <w:rFonts w:ascii="宋体" w:hAnsi="宋体" w:eastAsia="宋体"/>
          <w:kern w:val="2"/>
          <w:sz w:val="21"/>
          <w:szCs w:val="21"/>
          <w:lang w:eastAsia="zh-CN"/>
        </w:rPr>
        <w:t>.</w:t>
      </w:r>
      <w:r>
        <w:rPr>
          <w:rFonts w:hint="eastAsia" w:ascii="宋体" w:hAnsi="宋体" w:eastAsia="宋体"/>
          <w:kern w:val="2"/>
          <w:sz w:val="21"/>
          <w:szCs w:val="21"/>
          <w:lang w:eastAsia="zh-CN"/>
        </w:rPr>
        <w:t>1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widowControl w:val="0"/>
        <w:ind w:firstLine="315" w:firstLineChars="150"/>
        <w:jc w:val="both"/>
        <w:rPr>
          <w:rFonts w:hint="eastAsia" w:ascii="宋体" w:hAnsi="宋体" w:eastAsia="宋体"/>
          <w:kern w:val="2"/>
          <w:sz w:val="21"/>
          <w:szCs w:val="21"/>
          <w:lang w:eastAsia="zh-CN"/>
        </w:rPr>
      </w:pPr>
    </w:p>
    <w:p>
      <w:pPr>
        <w:keepNext/>
        <w:keepLines/>
        <w:widowControl w:val="0"/>
        <w:numPr>
          <w:ilvl w:val="0"/>
          <w:numId w:val="7"/>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评审要求</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29．评审委员会组成</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29.1网上开标结束后召开评审会议，评审委员会由政府集中采购机构依法组建，负责评审活动。</w:t>
      </w:r>
    </w:p>
    <w:p>
      <w:pPr>
        <w:widowControl w:val="0"/>
        <w:ind w:firstLine="420" w:firstLineChars="200"/>
        <w:jc w:val="both"/>
        <w:rPr>
          <w:rFonts w:hint="eastAsia" w:ascii="宋体" w:hAnsi="宋体" w:eastAsia="宋体"/>
          <w:kern w:val="2"/>
          <w:sz w:val="21"/>
          <w:szCs w:val="21"/>
          <w:lang w:eastAsia="zh-CN"/>
        </w:rPr>
      </w:pPr>
      <w:bookmarkStart w:id="80" w:name="_Hlk72436580"/>
      <w:r>
        <w:rPr>
          <w:rFonts w:hint="eastAsia" w:ascii="宋体" w:hAnsi="宋体" w:eastAsia="宋体"/>
          <w:kern w:val="2"/>
          <w:sz w:val="21"/>
          <w:szCs w:val="21"/>
          <w:lang w:eastAsia="zh-CN"/>
        </w:rPr>
        <w:t>评审委员会由采购人代表和评审专家组成，成员人数应当为5人以上单数（部分条件下为7人以上单数），其中评审专家不得少于成员总数的三分之二。</w:t>
      </w:r>
      <w:bookmarkEnd w:id="80"/>
      <w:r>
        <w:rPr>
          <w:rFonts w:hint="eastAsia" w:ascii="宋体" w:hAnsi="宋体" w:eastAsia="宋体"/>
          <w:kern w:val="2"/>
          <w:sz w:val="21"/>
          <w:szCs w:val="21"/>
          <w:lang w:eastAsia="zh-CN"/>
        </w:rPr>
        <w:t>评定</w:t>
      </w:r>
      <w:r>
        <w:rPr>
          <w:rFonts w:hint="eastAsia" w:eastAsia="宋体"/>
          <w:kern w:val="2"/>
          <w:sz w:val="21"/>
          <w:szCs w:val="21"/>
          <w:lang w:eastAsia="zh-CN"/>
        </w:rPr>
        <w:t>分离项目</w:t>
      </w:r>
      <w:r>
        <w:rPr>
          <w:rFonts w:eastAsia="宋体"/>
          <w:kern w:val="2"/>
          <w:sz w:val="21"/>
          <w:szCs w:val="21"/>
          <w:lang w:eastAsia="zh-CN"/>
        </w:rPr>
        <w:t>评审专家</w:t>
      </w:r>
      <w:r>
        <w:rPr>
          <w:rFonts w:hint="eastAsia" w:eastAsia="宋体"/>
          <w:kern w:val="2"/>
          <w:sz w:val="21"/>
          <w:szCs w:val="21"/>
          <w:lang w:eastAsia="zh-CN"/>
        </w:rPr>
        <w:t>均</w:t>
      </w:r>
      <w:r>
        <w:rPr>
          <w:rFonts w:eastAsia="宋体"/>
          <w:kern w:val="2"/>
          <w:sz w:val="21"/>
          <w:szCs w:val="21"/>
          <w:lang w:eastAsia="zh-CN"/>
        </w:rPr>
        <w:t>由</w:t>
      </w:r>
      <w:r>
        <w:rPr>
          <w:rFonts w:hint="eastAsia" w:eastAsia="宋体"/>
          <w:kern w:val="2"/>
          <w:sz w:val="21"/>
          <w:szCs w:val="21"/>
          <w:lang w:eastAsia="zh-CN"/>
        </w:rPr>
        <w:t>评审专家组成。</w:t>
      </w:r>
      <w:r>
        <w:rPr>
          <w:rFonts w:hint="eastAsia" w:ascii="宋体" w:hAnsi="宋体" w:eastAsia="宋体"/>
          <w:kern w:val="2"/>
          <w:sz w:val="21"/>
          <w:szCs w:val="21"/>
          <w:lang w:eastAsia="zh-CN"/>
        </w:rPr>
        <w:t>评审专家一般是从深圳市政府采购评审专家库中随机抽取。采购人代表须持本单位签发的《评审授权书》参加评审。</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29.2评审定标应当遵循公平、公正、科学、择优的原则。</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29.3评审活动依法进行，任何单位和个人不得非法干预评标过程和结果。</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29.4评审过程中不允许违背评标程序或采用招标文件未载明的评标方法或评标因素进行评标。</w:t>
      </w:r>
    </w:p>
    <w:p>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hint="eastAsia" w:eastAsia="宋体"/>
          <w:kern w:val="2"/>
          <w:sz w:val="21"/>
          <w:szCs w:val="21"/>
          <w:lang w:eastAsia="zh-CN"/>
        </w:rPr>
        <w:t>信息公开的内容除外</w:t>
      </w:r>
      <w:r>
        <w:rPr>
          <w:rFonts w:hint="eastAsia" w:ascii="宋体" w:hAnsi="宋体" w:eastAsia="宋体"/>
          <w:bCs/>
          <w:kern w:val="2"/>
          <w:sz w:val="21"/>
          <w:szCs w:val="21"/>
          <w:lang w:eastAsia="zh-CN"/>
        </w:rPr>
        <w:t>）。</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30．向评审委员会提供的资料</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30.1公开发布的招标文件，包括图纸、服务清单、答疑文件等；</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30.2其他评标必须的资料。</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30.3评审委员会应当认真研究招标文件，至少应了解熟悉以下内容：</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（1）招标的目的；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（2）招标项目需求的范围和性质；</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（3）招标文件规定的投标人的资格、财政预算限额、商务条款；</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（4）招标文件规定的评标程序、评标方法和评标因素；</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（5）招标文件所列示的资格性审查表及符合性审查表。</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31．独立评审</w:t>
      </w:r>
    </w:p>
    <w:p>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w:t>
      </w:r>
      <w:r>
        <w:rPr>
          <w:rFonts w:ascii="宋体" w:hAnsi="宋体" w:eastAsia="宋体"/>
          <w:bCs/>
          <w:kern w:val="2"/>
          <w:sz w:val="21"/>
          <w:szCs w:val="21"/>
          <w:lang w:eastAsia="zh-CN"/>
        </w:rPr>
        <w:t>1</w:t>
      </w:r>
      <w:r>
        <w:rPr>
          <w:rFonts w:hint="eastAsia" w:ascii="宋体" w:hAnsi="宋体" w:eastAsia="宋体"/>
          <w:bCs/>
          <w:kern w:val="2"/>
          <w:sz w:val="21"/>
          <w:szCs w:val="21"/>
          <w:lang w:eastAsia="zh-CN"/>
        </w:rPr>
        <w:t>.1</w:t>
      </w:r>
      <w:r>
        <w:rPr>
          <w:rFonts w:hint="eastAsia" w:ascii="宋体" w:hAnsi="宋体" w:eastAsia="宋体"/>
          <w:kern w:val="2"/>
          <w:sz w:val="21"/>
          <w:szCs w:val="21"/>
          <w:lang w:eastAsia="zh-CN"/>
        </w:rPr>
        <w:t>评审委员会</w:t>
      </w:r>
      <w:r>
        <w:rPr>
          <w:rFonts w:hint="eastAsia" w:ascii="宋体" w:hAnsi="宋体" w:eastAsia="宋体"/>
          <w:bCs/>
          <w:kern w:val="2"/>
          <w:sz w:val="21"/>
          <w:szCs w:val="21"/>
          <w:lang w:eastAsia="zh-CN"/>
        </w:rPr>
        <w:t>成员的评标活动应当独立进行，并应遵循投标文件初审、澄清有关问题、比较与评价、确定中标供应商、编写评审报告的工作程序。</w:t>
      </w:r>
    </w:p>
    <w:p>
      <w:pPr>
        <w:widowControl w:val="0"/>
        <w:ind w:firstLine="411" w:firstLineChars="196"/>
        <w:jc w:val="both"/>
        <w:rPr>
          <w:rFonts w:hint="eastAsia" w:ascii="宋体" w:hAnsi="宋体" w:eastAsia="宋体"/>
          <w:bCs/>
          <w:kern w:val="2"/>
          <w:sz w:val="21"/>
          <w:szCs w:val="21"/>
          <w:lang w:eastAsia="zh-CN"/>
        </w:rPr>
      </w:pPr>
    </w:p>
    <w:p>
      <w:pPr>
        <w:keepNext/>
        <w:keepLines/>
        <w:widowControl w:val="0"/>
        <w:numPr>
          <w:ilvl w:val="0"/>
          <w:numId w:val="7"/>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评审程序及评审方法</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32．投标文件初审</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32.1投标文件初审包括资格性审查和符合性审查。</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资格性审查：依据法律法规和招标文件的规定，对投标文件中的资格证明等进行审查，以确定投标供应商是否具备投标资格。</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符合性审查：依据招标文件的规定，对投标文件的有效性、完整性和对招标文件的响应程度进行审查，以确定是否满足符合性审查的要求。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32.2 投标文件初审内容请详见《资格性审查表》和《符合性审查表》部分。投标人若有一条审查不通过则按投标无效处理。</w:t>
      </w:r>
    </w:p>
    <w:p>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 投标文件初审中关于供应商家数的计算:</w:t>
      </w:r>
    </w:p>
    <w:p>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32.4投标人投标文件作无效处理的情形，具体包括但不限于以下：</w:t>
      </w:r>
    </w:p>
    <w:p>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32.4.1</w:t>
      </w:r>
      <w:r>
        <w:rPr>
          <w:rFonts w:hint="eastAsia" w:eastAsia="宋体"/>
          <w:kern w:val="2"/>
          <w:sz w:val="21"/>
          <w:szCs w:val="21"/>
          <w:lang w:eastAsia="zh-CN"/>
        </w:rPr>
        <w:t>不同投标人的投标文件由同一单位或者同一个人编制，或者由同一个人分阶段参与编制；</w:t>
      </w:r>
    </w:p>
    <w:p>
      <w:pPr>
        <w:widowControl w:val="0"/>
        <w:ind w:firstLine="420" w:firstLineChars="200"/>
        <w:jc w:val="both"/>
        <w:rPr>
          <w:rFonts w:eastAsia="宋体"/>
          <w:kern w:val="2"/>
          <w:sz w:val="21"/>
          <w:szCs w:val="21"/>
          <w:lang w:eastAsia="zh-CN"/>
        </w:rPr>
      </w:pPr>
      <w:r>
        <w:rPr>
          <w:rFonts w:ascii="宋体" w:hAnsi="宋体" w:eastAsia="宋体"/>
          <w:kern w:val="2"/>
          <w:sz w:val="21"/>
          <w:szCs w:val="21"/>
          <w:lang w:eastAsia="zh-CN"/>
        </w:rPr>
        <w:t>32.4.</w:t>
      </w:r>
      <w:r>
        <w:rPr>
          <w:rFonts w:hint="eastAsia" w:ascii="宋体" w:hAnsi="宋体" w:eastAsia="宋体"/>
          <w:kern w:val="2"/>
          <w:sz w:val="21"/>
          <w:szCs w:val="21"/>
          <w:lang w:eastAsia="zh-CN"/>
        </w:rPr>
        <w:t>2</w:t>
      </w:r>
      <w:r>
        <w:rPr>
          <w:rFonts w:hint="eastAsia" w:eastAsia="宋体"/>
          <w:kern w:val="2"/>
          <w:sz w:val="21"/>
          <w:szCs w:val="21"/>
          <w:lang w:eastAsia="zh-CN"/>
        </w:rPr>
        <w:t>不同投标人委托同一单位或者个人办理投标事宜；</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32.4.3不同投标人的投标文件载明的项目管理成员或者联系人员为同一人；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32.4.4不同投标人的投标文件异常一致或者投标报价呈规律性差异；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32.4.5</w:t>
      </w:r>
      <w:r>
        <w:rPr>
          <w:rFonts w:ascii="宋体" w:hAnsi="宋体" w:eastAsia="宋体"/>
          <w:kern w:val="2"/>
          <w:sz w:val="21"/>
          <w:szCs w:val="21"/>
          <w:lang w:eastAsia="zh-CN"/>
        </w:rPr>
        <w:t>不同投标供应商的投标文件或部分投标文件相互混装</w:t>
      </w:r>
      <w:r>
        <w:rPr>
          <w:rFonts w:hint="eastAsia"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32.4.6投标供应商之间相互约定给予未中标的供应商利益补偿；</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32.4.7不同投标供应商的法定代表人、主要经营负责人、项目投标授权代表人、项目负责人、主要技术人员为同一人、属同一单位或者同一单位缴纳社会保险；</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32.4.8不同投标供应商的投标文件内容存在非正常一致；</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32.4.9在同一单位工作人员为两家以上（含两家）供应商进行同一项投标活动；</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32.4.10主管部门依照法律、法规认定的其他情形。</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32.5对不属于《资格性审查表》和《符合性审查表》所列的其他情形，除专用条款另有规定和32.4条款所列情形外，不得作为投标无效的理由。</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33．澄清有关问题</w:t>
      </w:r>
    </w:p>
    <w:p>
      <w:pPr>
        <w:widowControl w:val="0"/>
        <w:ind w:firstLine="420" w:firstLineChars="200"/>
        <w:jc w:val="both"/>
        <w:rPr>
          <w:rFonts w:hint="eastAsia" w:ascii="宋体" w:hAnsi="宋体" w:eastAsia="宋体"/>
          <w:kern w:val="2"/>
          <w:sz w:val="21"/>
          <w:szCs w:val="21"/>
          <w:lang w:eastAsia="zh-CN"/>
        </w:rPr>
      </w:pPr>
      <w:bookmarkStart w:id="81" w:name="_Hlk71407321"/>
      <w:r>
        <w:rPr>
          <w:rFonts w:hint="eastAsia" w:ascii="宋体" w:hAnsi="宋体" w:eastAsia="宋体"/>
          <w:kern w:val="2"/>
          <w:sz w:val="21"/>
          <w:szCs w:val="21"/>
          <w:lang w:eastAsia="zh-CN"/>
        </w:rPr>
        <w:t>3</w:t>
      </w:r>
      <w:r>
        <w:rPr>
          <w:rFonts w:ascii="宋体" w:hAnsi="宋体" w:eastAsia="宋体"/>
          <w:kern w:val="2"/>
          <w:sz w:val="21"/>
          <w:szCs w:val="21"/>
          <w:lang w:eastAsia="zh-CN"/>
        </w:rPr>
        <w:t>3.1</w:t>
      </w:r>
      <w:r>
        <w:rPr>
          <w:rFonts w:hint="eastAsia" w:ascii="宋体" w:hAnsi="宋体" w:eastAsia="宋体"/>
          <w:kern w:val="2"/>
          <w:sz w:val="21"/>
          <w:szCs w:val="21"/>
          <w:lang w:eastAsia="zh-CN"/>
        </w:rPr>
        <w:t>对招标文件中描述有歧义或前后不一致的地方（不含</w:t>
      </w:r>
      <w:r>
        <w:rPr>
          <w:rFonts w:hint="eastAsia" w:eastAsia="宋体"/>
          <w:kern w:val="2"/>
          <w:sz w:val="21"/>
          <w:szCs w:val="21"/>
          <w:lang w:eastAsia="zh-CN"/>
        </w:rPr>
        <w:t>招标</w:t>
      </w:r>
      <w:r>
        <w:rPr>
          <w:rFonts w:eastAsia="宋体"/>
          <w:kern w:val="2"/>
          <w:sz w:val="21"/>
          <w:szCs w:val="21"/>
          <w:lang w:eastAsia="zh-CN"/>
        </w:rPr>
        <w:t>文件存在歧义、重大缺陷导致评</w:t>
      </w:r>
      <w:r>
        <w:rPr>
          <w:rFonts w:hint="eastAsia" w:eastAsia="宋体"/>
          <w:kern w:val="2"/>
          <w:sz w:val="21"/>
          <w:szCs w:val="21"/>
          <w:lang w:eastAsia="zh-CN"/>
        </w:rPr>
        <w:t>审</w:t>
      </w:r>
      <w:r>
        <w:rPr>
          <w:rFonts w:eastAsia="宋体"/>
          <w:kern w:val="2"/>
          <w:sz w:val="21"/>
          <w:szCs w:val="21"/>
          <w:lang w:eastAsia="zh-CN"/>
        </w:rPr>
        <w:t>工作无法进行</w:t>
      </w:r>
      <w:r>
        <w:rPr>
          <w:rFonts w:hint="eastAsia" w:eastAsia="宋体"/>
          <w:kern w:val="2"/>
          <w:sz w:val="21"/>
          <w:szCs w:val="21"/>
          <w:lang w:eastAsia="zh-CN"/>
        </w:rPr>
        <w:t>的情况）</w:t>
      </w:r>
      <w:r>
        <w:rPr>
          <w:rFonts w:hint="eastAsia" w:ascii="宋体" w:hAnsi="宋体" w:eastAsia="宋体"/>
          <w:kern w:val="2"/>
          <w:sz w:val="21"/>
          <w:szCs w:val="21"/>
          <w:lang w:eastAsia="zh-CN"/>
        </w:rPr>
        <w:t>，评审委员会有权进行评判，但对同一条款的评判应适用于每个投标人。</w:t>
      </w:r>
      <w:bookmarkEnd w:id="81"/>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3.2</w:t>
      </w:r>
      <w:r>
        <w:rPr>
          <w:rFonts w:eastAsia="宋体"/>
          <w:kern w:val="2"/>
          <w:sz w:val="21"/>
          <w:szCs w:val="21"/>
          <w:lang w:eastAsia="zh-CN"/>
        </w:rPr>
        <w:t>评</w:t>
      </w:r>
      <w:r>
        <w:rPr>
          <w:rFonts w:hint="eastAsia" w:eastAsia="宋体"/>
          <w:kern w:val="2"/>
          <w:sz w:val="21"/>
          <w:szCs w:val="21"/>
          <w:lang w:eastAsia="zh-CN"/>
        </w:rPr>
        <w:t>审</w:t>
      </w:r>
      <w:r>
        <w:rPr>
          <w:rFonts w:eastAsia="宋体"/>
          <w:kern w:val="2"/>
          <w:sz w:val="21"/>
          <w:szCs w:val="21"/>
          <w:lang w:eastAsia="zh-CN"/>
        </w:rPr>
        <w:t>委员会发现</w:t>
      </w:r>
      <w:r>
        <w:rPr>
          <w:rFonts w:hint="eastAsia" w:eastAsia="宋体"/>
          <w:kern w:val="2"/>
          <w:sz w:val="21"/>
          <w:szCs w:val="21"/>
          <w:lang w:eastAsia="zh-CN"/>
        </w:rPr>
        <w:t>招标</w:t>
      </w:r>
      <w:r>
        <w:rPr>
          <w:rFonts w:eastAsia="宋体"/>
          <w:kern w:val="2"/>
          <w:sz w:val="21"/>
          <w:szCs w:val="21"/>
          <w:lang w:eastAsia="zh-CN"/>
        </w:rPr>
        <w:t>文件存在歧义、重大缺陷导致评</w:t>
      </w:r>
      <w:r>
        <w:rPr>
          <w:rFonts w:hint="eastAsia" w:eastAsia="宋体"/>
          <w:kern w:val="2"/>
          <w:sz w:val="21"/>
          <w:szCs w:val="21"/>
          <w:lang w:eastAsia="zh-CN"/>
        </w:rPr>
        <w:t>审</w:t>
      </w:r>
      <w:r>
        <w:rPr>
          <w:rFonts w:eastAsia="宋体"/>
          <w:kern w:val="2"/>
          <w:sz w:val="21"/>
          <w:szCs w:val="21"/>
          <w:lang w:eastAsia="zh-CN"/>
        </w:rPr>
        <w:t>工作无法进行，或者</w:t>
      </w:r>
      <w:r>
        <w:rPr>
          <w:rFonts w:hint="eastAsia" w:eastAsia="宋体"/>
          <w:kern w:val="2"/>
          <w:sz w:val="21"/>
          <w:szCs w:val="21"/>
          <w:lang w:eastAsia="zh-CN"/>
        </w:rPr>
        <w:t>招标</w:t>
      </w:r>
      <w:r>
        <w:rPr>
          <w:rFonts w:eastAsia="宋体"/>
          <w:kern w:val="2"/>
          <w:sz w:val="21"/>
          <w:szCs w:val="21"/>
          <w:lang w:eastAsia="zh-CN"/>
        </w:rPr>
        <w:t>文件内容违反国家有关强制性规定的，应当停止评</w:t>
      </w:r>
      <w:r>
        <w:rPr>
          <w:rFonts w:hint="eastAsia" w:eastAsia="宋体"/>
          <w:kern w:val="2"/>
          <w:sz w:val="21"/>
          <w:szCs w:val="21"/>
          <w:lang w:eastAsia="zh-CN"/>
        </w:rPr>
        <w:t>审</w:t>
      </w:r>
      <w:r>
        <w:rPr>
          <w:rFonts w:eastAsia="宋体"/>
          <w:kern w:val="2"/>
          <w:sz w:val="21"/>
          <w:szCs w:val="21"/>
          <w:lang w:eastAsia="zh-CN"/>
        </w:rPr>
        <w:t>工作，与</w:t>
      </w:r>
      <w:r>
        <w:rPr>
          <w:rFonts w:hint="eastAsia" w:eastAsia="宋体"/>
          <w:kern w:val="2"/>
          <w:sz w:val="21"/>
          <w:szCs w:val="21"/>
          <w:lang w:eastAsia="zh-CN"/>
        </w:rPr>
        <w:t>政府集中采购机构</w:t>
      </w:r>
      <w:r>
        <w:rPr>
          <w:rFonts w:eastAsia="宋体"/>
          <w:kern w:val="2"/>
          <w:sz w:val="21"/>
          <w:szCs w:val="21"/>
          <w:lang w:eastAsia="zh-CN"/>
        </w:rPr>
        <w:t>沟通并作书面记录。</w:t>
      </w:r>
      <w:r>
        <w:rPr>
          <w:rFonts w:hint="eastAsia" w:eastAsia="宋体"/>
          <w:kern w:val="2"/>
          <w:sz w:val="21"/>
          <w:szCs w:val="21"/>
          <w:lang w:eastAsia="zh-CN"/>
        </w:rPr>
        <w:t>经</w:t>
      </w:r>
      <w:r>
        <w:rPr>
          <w:rFonts w:eastAsia="宋体"/>
          <w:kern w:val="2"/>
          <w:sz w:val="21"/>
          <w:szCs w:val="21"/>
          <w:lang w:eastAsia="zh-CN"/>
        </w:rPr>
        <w:t>确认后，</w:t>
      </w:r>
      <w:r>
        <w:rPr>
          <w:rFonts w:hint="eastAsia" w:eastAsia="宋体"/>
          <w:kern w:val="2"/>
          <w:sz w:val="21"/>
          <w:szCs w:val="21"/>
          <w:lang w:eastAsia="zh-CN"/>
        </w:rPr>
        <w:t>项目</w:t>
      </w:r>
      <w:r>
        <w:rPr>
          <w:rFonts w:eastAsia="宋体"/>
          <w:kern w:val="2"/>
          <w:sz w:val="21"/>
          <w:szCs w:val="21"/>
          <w:lang w:eastAsia="zh-CN"/>
        </w:rPr>
        <w:t>应当修改</w:t>
      </w:r>
      <w:r>
        <w:rPr>
          <w:rFonts w:hint="eastAsia" w:eastAsia="宋体"/>
          <w:kern w:val="2"/>
          <w:sz w:val="21"/>
          <w:szCs w:val="21"/>
          <w:lang w:eastAsia="zh-CN"/>
        </w:rPr>
        <w:t>招标</w:t>
      </w:r>
      <w:r>
        <w:rPr>
          <w:rFonts w:eastAsia="宋体"/>
          <w:kern w:val="2"/>
          <w:sz w:val="21"/>
          <w:szCs w:val="21"/>
          <w:lang w:eastAsia="zh-CN"/>
        </w:rPr>
        <w:t>文件，重新组织采购活动。</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33.3</w:t>
      </w:r>
      <w:r>
        <w:rPr>
          <w:rFonts w:hint="eastAsia" w:ascii="宋体" w:hAnsi="宋体" w:eastAsia="宋体"/>
          <w:kern w:val="2"/>
          <w:sz w:val="21"/>
          <w:szCs w:val="21"/>
          <w:lang w:eastAsia="zh-CN"/>
        </w:rPr>
        <w:t>对于投标文件中含义不明确、同类问题表述不一致或者有明显文字和计算错误的内容，评审委员会应当以书面形式要求投标人作出必要的澄清、说明或者补正。</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根据本通用条款第34条，凡属于评审委员会在评审中发现的算术错误进行核实的修改不在此列。</w:t>
      </w:r>
    </w:p>
    <w:p>
      <w:pPr>
        <w:widowControl w:val="0"/>
        <w:ind w:firstLine="420" w:firstLineChars="200"/>
        <w:jc w:val="both"/>
        <w:rPr>
          <w:rFonts w:hint="eastAsia" w:ascii="黑体" w:hAnsi="宋体" w:eastAsia="黑体"/>
          <w:kern w:val="2"/>
          <w:sz w:val="21"/>
          <w:szCs w:val="21"/>
          <w:lang w:eastAsia="zh-CN"/>
        </w:rPr>
      </w:pPr>
      <w:bookmarkStart w:id="82" w:name="_Toc73517673"/>
      <w:bookmarkStart w:id="83" w:name="_Toc100052400"/>
      <w:bookmarkStart w:id="84" w:name="_Toc73521581"/>
      <w:bookmarkStart w:id="85" w:name="_Toc73518151"/>
      <w:bookmarkStart w:id="86" w:name="_Toc73521669"/>
      <w:r>
        <w:rPr>
          <w:rFonts w:hint="eastAsia" w:ascii="黑体" w:hAnsi="宋体" w:eastAsia="黑体"/>
          <w:kern w:val="2"/>
          <w:sz w:val="21"/>
          <w:szCs w:val="21"/>
          <w:lang w:eastAsia="zh-CN"/>
        </w:rPr>
        <w:t>34．错误的修正</w:t>
      </w:r>
      <w:bookmarkEnd w:id="82"/>
      <w:bookmarkEnd w:id="83"/>
      <w:bookmarkEnd w:id="84"/>
      <w:bookmarkEnd w:id="85"/>
      <w:bookmarkEnd w:id="86"/>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投标文件报价出现前后不一致的，除专用条款另有规定外，按照下列规定修正：</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34.1投标文件中开标一览表投标报价内容与投标文件中投标报价相应内容不一致的，以开标一览表为准；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34.2大写金额和小写金额不一致的，以大写金额为准；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34.3单价金额小数点或者百分比有明显错位，以开标一览表的总价为准，并修改单价；</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34.4总价金额与按单价汇总金额不一致的，以单价金额计算结果为准。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35．投标文件的比较与评价</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36. 实地考察或资料查验</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37．评审方法</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37.1.1最低价法</w:t>
      </w:r>
    </w:p>
    <w:p>
      <w:pPr>
        <w:widowControl w:val="0"/>
        <w:ind w:firstLine="420" w:firstLineChars="200"/>
        <w:jc w:val="both"/>
        <w:rPr>
          <w:rFonts w:hint="eastAsia" w:ascii="ˎ̥" w:hAnsi="ˎ̥" w:eastAsia="宋体"/>
          <w:kern w:val="2"/>
          <w:sz w:val="21"/>
          <w:szCs w:val="21"/>
          <w:lang w:eastAsia="zh-CN"/>
        </w:rPr>
      </w:pPr>
      <w:bookmarkStart w:id="87" w:name="_Hlk72438142"/>
      <w:r>
        <w:rPr>
          <w:rFonts w:ascii="ˎ̥" w:hAnsi="ˎ̥" w:eastAsia="宋体"/>
          <w:kern w:val="2"/>
          <w:sz w:val="21"/>
          <w:szCs w:val="21"/>
          <w:lang w:eastAsia="zh-CN"/>
        </w:rPr>
        <w:t>最低价法，是指</w:t>
      </w:r>
      <w:r>
        <w:rPr>
          <w:rFonts w:hint="eastAsia" w:ascii="ˎ̥" w:hAnsi="ˎ̥" w:eastAsia="宋体"/>
          <w:kern w:val="2"/>
          <w:sz w:val="21"/>
          <w:szCs w:val="21"/>
          <w:lang w:eastAsia="zh-CN"/>
        </w:rPr>
        <w:t>完全</w:t>
      </w:r>
      <w:r>
        <w:rPr>
          <w:rFonts w:ascii="ˎ̥" w:hAnsi="ˎ̥" w:eastAsia="宋体"/>
          <w:kern w:val="2"/>
          <w:sz w:val="21"/>
          <w:szCs w:val="21"/>
          <w:lang w:eastAsia="zh-CN"/>
        </w:rPr>
        <w:t>满足</w:t>
      </w:r>
      <w:r>
        <w:rPr>
          <w:rFonts w:hint="eastAsia" w:ascii="ˎ̥" w:hAnsi="ˎ̥" w:eastAsia="宋体"/>
          <w:kern w:val="2"/>
          <w:sz w:val="21"/>
          <w:szCs w:val="21"/>
          <w:lang w:eastAsia="zh-CN"/>
        </w:rPr>
        <w:t>招标</w:t>
      </w:r>
      <w:r>
        <w:rPr>
          <w:rFonts w:ascii="ˎ̥" w:hAnsi="ˎ̥" w:eastAsia="宋体"/>
          <w:kern w:val="2"/>
          <w:sz w:val="21"/>
          <w:szCs w:val="21"/>
          <w:lang w:eastAsia="zh-CN"/>
        </w:rPr>
        <w:t>文件实质性要求，</w:t>
      </w:r>
      <w:r>
        <w:rPr>
          <w:rFonts w:hint="eastAsia" w:ascii="ˎ̥" w:hAnsi="ˎ̥" w:eastAsia="宋体"/>
          <w:kern w:val="2"/>
          <w:sz w:val="21"/>
          <w:szCs w:val="21"/>
          <w:lang w:eastAsia="zh-CN"/>
        </w:rPr>
        <w:t>按照报价由低到高的顺序，依据招标文件中规定的数量或者比例推荐候选中标供应商。</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37.1.2综合评分法</w:t>
      </w:r>
    </w:p>
    <w:p>
      <w:pPr>
        <w:widowControl w:val="0"/>
        <w:ind w:firstLine="420" w:firstLineChars="200"/>
        <w:jc w:val="both"/>
        <w:rPr>
          <w:rFonts w:hint="eastAsia" w:ascii="ˎ̥" w:hAnsi="ˎ̥" w:eastAsia="宋体"/>
          <w:kern w:val="2"/>
          <w:sz w:val="21"/>
          <w:szCs w:val="21"/>
          <w:lang w:eastAsia="zh-CN"/>
        </w:rPr>
      </w:pPr>
      <w:r>
        <w:rPr>
          <w:rFonts w:ascii="ˎ̥" w:hAnsi="ˎ̥" w:eastAsia="宋体"/>
          <w:kern w:val="2"/>
          <w:sz w:val="21"/>
          <w:szCs w:val="21"/>
          <w:lang w:eastAsia="zh-CN"/>
        </w:rPr>
        <w:t>综合评分法，是指</w:t>
      </w:r>
      <w:r>
        <w:rPr>
          <w:rFonts w:hint="eastAsia" w:ascii="ˎ̥" w:hAnsi="ˎ̥" w:eastAsia="宋体"/>
          <w:kern w:val="2"/>
          <w:sz w:val="21"/>
          <w:szCs w:val="21"/>
          <w:lang w:eastAsia="zh-CN"/>
        </w:rPr>
        <w:t>在</w:t>
      </w:r>
      <w:r>
        <w:rPr>
          <w:rFonts w:ascii="ˎ̥" w:hAnsi="ˎ̥" w:eastAsia="宋体"/>
          <w:kern w:val="2"/>
          <w:sz w:val="21"/>
          <w:szCs w:val="21"/>
          <w:lang w:eastAsia="zh-CN"/>
        </w:rPr>
        <w:t>满足</w:t>
      </w:r>
      <w:r>
        <w:rPr>
          <w:rFonts w:hint="eastAsia" w:ascii="ˎ̥" w:hAnsi="ˎ̥" w:eastAsia="宋体"/>
          <w:kern w:val="2"/>
          <w:sz w:val="21"/>
          <w:szCs w:val="21"/>
          <w:lang w:eastAsia="zh-CN"/>
        </w:rPr>
        <w:t>招标</w:t>
      </w:r>
      <w:r>
        <w:rPr>
          <w:rFonts w:ascii="ˎ̥" w:hAnsi="ˎ̥" w:eastAsia="宋体"/>
          <w:kern w:val="2"/>
          <w:sz w:val="21"/>
          <w:szCs w:val="21"/>
          <w:lang w:eastAsia="zh-CN"/>
        </w:rPr>
        <w:t>文件全部实质性要求</w:t>
      </w:r>
      <w:r>
        <w:rPr>
          <w:rFonts w:hint="eastAsia" w:ascii="ˎ̥" w:hAnsi="ˎ̥" w:eastAsia="宋体"/>
          <w:kern w:val="2"/>
          <w:sz w:val="21"/>
          <w:szCs w:val="21"/>
          <w:lang w:eastAsia="zh-CN"/>
        </w:rPr>
        <w:t>的前提下</w:t>
      </w:r>
      <w:r>
        <w:rPr>
          <w:rFonts w:ascii="ˎ̥" w:hAnsi="ˎ̥" w:eastAsia="宋体"/>
          <w:kern w:val="2"/>
          <w:sz w:val="21"/>
          <w:szCs w:val="21"/>
          <w:lang w:eastAsia="zh-CN"/>
        </w:rPr>
        <w:t>，</w:t>
      </w:r>
      <w:r>
        <w:rPr>
          <w:rFonts w:hint="eastAsia" w:ascii="ˎ̥" w:hAnsi="ˎ̥" w:eastAsia="宋体"/>
          <w:kern w:val="2"/>
          <w:sz w:val="21"/>
          <w:szCs w:val="21"/>
          <w:lang w:eastAsia="zh-CN"/>
        </w:rPr>
        <w:t>按照招标文件中规定的各项因素进行综合评审，评审总得分排名前列的投标人，作为推荐的候选中标供应商。</w:t>
      </w:r>
      <w:bookmarkEnd w:id="87"/>
      <w:r>
        <w:rPr>
          <w:rFonts w:hint="eastAsia" w:ascii="宋体" w:hAnsi="宋体" w:eastAsia="宋体"/>
          <w:bCs/>
          <w:color w:val="FF0000"/>
          <w:kern w:val="2"/>
          <w:sz w:val="21"/>
          <w:szCs w:val="21"/>
          <w:lang w:eastAsia="zh-CN"/>
        </w:rPr>
        <w:t xml:space="preserve">  </w:t>
      </w:r>
      <w:r>
        <w:rPr>
          <w:rFonts w:hint="eastAsia" w:ascii="宋体" w:hAnsi="宋体" w:eastAsia="宋体"/>
          <w:bCs/>
          <w:kern w:val="2"/>
          <w:sz w:val="21"/>
          <w:szCs w:val="21"/>
          <w:lang w:eastAsia="zh-CN"/>
        </w:rPr>
        <w:t xml:space="preserve">                                                                                                                                                                                                                                                                                                                                                                                                                                                                                                                                                                                                                                                                                                                                                                                                                                                                                                                                                                                                                                                                                                                                                                                                                                                                                                                                                                                                                                                                                                                                                                                                                                                                                                                                                                                                                                                                                                                                                                                                                                                                                                                                                                                                                                                                                                                                                                                                                                                                                                                                                                                                                                                                                                                                                                                                                                                                                                                                                                                                                           </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37.2 本项目采用的评审方法见本项目招标文件第一册“专用条款”的相关内容。</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37.3重新评审的情形</w:t>
      </w:r>
    </w:p>
    <w:p>
      <w:pPr>
        <w:widowControl w:val="0"/>
        <w:ind w:firstLine="420" w:firstLineChars="200"/>
        <w:jc w:val="both"/>
        <w:rPr>
          <w:rFonts w:hint="eastAsia" w:ascii="宋体" w:hAnsi="宋体" w:eastAsia="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 xml:space="preserve"> 37.4重新组建评审委员会的情形</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pPr>
        <w:widowControl w:val="0"/>
        <w:ind w:firstLine="411" w:firstLineChars="196"/>
        <w:jc w:val="both"/>
        <w:rPr>
          <w:rFonts w:hint="eastAsia" w:ascii="宋体" w:hAnsi="宋体" w:eastAsia="宋体"/>
          <w:kern w:val="2"/>
          <w:sz w:val="21"/>
          <w:szCs w:val="21"/>
          <w:lang w:eastAsia="zh-CN"/>
        </w:rPr>
      </w:pPr>
    </w:p>
    <w:p>
      <w:pPr>
        <w:keepNext/>
        <w:keepLines/>
        <w:widowControl w:val="0"/>
        <w:numPr>
          <w:ilvl w:val="0"/>
          <w:numId w:val="7"/>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定标及公示</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38．定标方法</w:t>
      </w:r>
    </w:p>
    <w:p>
      <w:pPr>
        <w:widowControl w:val="0"/>
        <w:ind w:firstLine="420" w:firstLineChars="200"/>
        <w:jc w:val="both"/>
        <w:rPr>
          <w:rFonts w:hint="eastAsia" w:ascii="宋体" w:hAnsi="宋体" w:eastAsia="宋体"/>
          <w:kern w:val="2"/>
          <w:sz w:val="21"/>
          <w:szCs w:val="21"/>
          <w:lang w:eastAsia="zh-CN"/>
        </w:rPr>
      </w:pPr>
      <w:bookmarkStart w:id="88" w:name="_Hlk73782795"/>
      <w:r>
        <w:rPr>
          <w:rFonts w:hint="eastAsia" w:ascii="宋体" w:hAnsi="宋体" w:eastAsia="宋体"/>
          <w:kern w:val="2"/>
          <w:sz w:val="21"/>
          <w:szCs w:val="21"/>
          <w:lang w:eastAsia="zh-CN"/>
        </w:rPr>
        <w:t>38.1非评定分离项目定标方法</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pPr>
        <w:widowControl w:val="0"/>
        <w:ind w:firstLine="420" w:firstLineChars="200"/>
        <w:jc w:val="both"/>
        <w:rPr>
          <w:rFonts w:hint="eastAsia" w:ascii="ˎ̥" w:hAnsi="ˎ̥" w:eastAsia="宋体"/>
          <w:kern w:val="2"/>
          <w:sz w:val="21"/>
          <w:szCs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1.2</w:t>
      </w:r>
      <w:r>
        <w:rPr>
          <w:rFonts w:ascii="ˎ̥" w:hAnsi="ˎ̥" w:eastAsia="宋体"/>
          <w:kern w:val="2"/>
          <w:sz w:val="21"/>
          <w:szCs w:val="21"/>
          <w:lang w:eastAsia="zh-CN"/>
        </w:rPr>
        <w:t>采用最低价法的，评</w:t>
      </w:r>
      <w:r>
        <w:rPr>
          <w:rFonts w:hint="eastAsia" w:ascii="ˎ̥" w:hAnsi="ˎ̥" w:eastAsia="宋体"/>
          <w:kern w:val="2"/>
          <w:sz w:val="21"/>
          <w:szCs w:val="21"/>
          <w:lang w:eastAsia="zh-CN"/>
        </w:rPr>
        <w:t>审</w:t>
      </w:r>
      <w:r>
        <w:rPr>
          <w:rFonts w:ascii="ˎ̥" w:hAnsi="ˎ̥" w:eastAsia="宋体"/>
          <w:kern w:val="2"/>
          <w:sz w:val="21"/>
          <w:szCs w:val="21"/>
          <w:lang w:eastAsia="zh-CN"/>
        </w:rPr>
        <w:t>结果按投标报价由低到高顺序排列。投标报价相同的并列。投标文件满足</w:t>
      </w:r>
      <w:r>
        <w:rPr>
          <w:rFonts w:hint="eastAsia" w:ascii="ˎ̥" w:hAnsi="ˎ̥" w:eastAsia="宋体"/>
          <w:kern w:val="2"/>
          <w:sz w:val="21"/>
          <w:szCs w:val="21"/>
          <w:lang w:eastAsia="zh-CN"/>
        </w:rPr>
        <w:t>招标</w:t>
      </w:r>
      <w:r>
        <w:rPr>
          <w:rFonts w:ascii="ˎ̥" w:hAnsi="ˎ̥" w:eastAsia="宋体"/>
          <w:kern w:val="2"/>
          <w:sz w:val="21"/>
          <w:szCs w:val="21"/>
          <w:lang w:eastAsia="zh-CN"/>
        </w:rPr>
        <w:t>文件全部实质性要求且投标报价最低的</w:t>
      </w:r>
      <w:r>
        <w:rPr>
          <w:rFonts w:hint="eastAsia" w:ascii="ˎ̥" w:hAnsi="ˎ̥" w:eastAsia="宋体"/>
          <w:kern w:val="2"/>
          <w:sz w:val="21"/>
          <w:szCs w:val="21"/>
          <w:lang w:eastAsia="zh-CN"/>
        </w:rPr>
        <w:t>投标人为</w:t>
      </w:r>
      <w:bookmarkStart w:id="89" w:name="_Hlk73821177"/>
      <w:r>
        <w:rPr>
          <w:rFonts w:hint="eastAsia" w:ascii="ˎ̥" w:hAnsi="ˎ̥" w:eastAsia="宋体"/>
          <w:kern w:val="2"/>
          <w:sz w:val="21"/>
          <w:szCs w:val="21"/>
          <w:lang w:eastAsia="zh-CN"/>
        </w:rPr>
        <w:t>唯一候选中标供应商</w:t>
      </w:r>
      <w:bookmarkEnd w:id="89"/>
      <w:r>
        <w:rPr>
          <w:rFonts w:ascii="ˎ̥" w:hAnsi="ˎ̥" w:eastAsia="宋体"/>
          <w:kern w:val="2"/>
          <w:sz w:val="21"/>
          <w:szCs w:val="21"/>
          <w:lang w:eastAsia="zh-CN"/>
        </w:rPr>
        <w:t>。</w:t>
      </w:r>
    </w:p>
    <w:p>
      <w:pPr>
        <w:widowControl w:val="0"/>
        <w:ind w:firstLine="420" w:firstLineChars="200"/>
        <w:jc w:val="both"/>
        <w:rPr>
          <w:rFonts w:hint="eastAsia" w:ascii="ˎ̥" w:hAnsi="ˎ̥" w:eastAsia="宋体"/>
          <w:kern w:val="2"/>
          <w:sz w:val="21"/>
          <w:szCs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1.3</w:t>
      </w:r>
      <w:r>
        <w:rPr>
          <w:rFonts w:ascii="宋体" w:hAnsi="宋体" w:eastAsia="宋体"/>
          <w:kern w:val="2"/>
          <w:sz w:val="21"/>
          <w:szCs w:val="21"/>
          <w:lang w:eastAsia="zh-CN"/>
        </w:rPr>
        <w:t>采</w:t>
      </w:r>
      <w:r>
        <w:rPr>
          <w:rFonts w:ascii="ˎ̥" w:hAnsi="ˎ̥" w:eastAsia="宋体"/>
          <w:kern w:val="2"/>
          <w:sz w:val="21"/>
          <w:szCs w:val="21"/>
          <w:lang w:eastAsia="zh-CN"/>
        </w:rPr>
        <w:t>用综合评分法的，评标结果按评审后得分由高到低顺序排列。得分相同的，按投标报价由低到高顺序排列。得分且投标报价相同的并列。投标文件满足</w:t>
      </w:r>
      <w:r>
        <w:rPr>
          <w:rFonts w:hint="eastAsia" w:ascii="ˎ̥" w:hAnsi="ˎ̥" w:eastAsia="宋体"/>
          <w:kern w:val="2"/>
          <w:sz w:val="21"/>
          <w:szCs w:val="21"/>
          <w:lang w:eastAsia="zh-CN"/>
        </w:rPr>
        <w:t>招标</w:t>
      </w:r>
      <w:r>
        <w:rPr>
          <w:rFonts w:ascii="ˎ̥" w:hAnsi="ˎ̥" w:eastAsia="宋体"/>
          <w:kern w:val="2"/>
          <w:sz w:val="21"/>
          <w:szCs w:val="21"/>
          <w:lang w:eastAsia="zh-CN"/>
        </w:rPr>
        <w:t>文件全部实质性要求，且按照评审因素的量化指标评审得分最高的投标人</w:t>
      </w:r>
      <w:r>
        <w:rPr>
          <w:rFonts w:hint="eastAsia" w:ascii="ˎ̥" w:hAnsi="ˎ̥" w:eastAsia="宋体"/>
          <w:kern w:val="2"/>
          <w:sz w:val="21"/>
          <w:szCs w:val="21"/>
          <w:lang w:eastAsia="zh-CN"/>
        </w:rPr>
        <w:t>为唯一候选中标供应商</w:t>
      </w:r>
      <w:r>
        <w:rPr>
          <w:rFonts w:ascii="ˎ̥" w:hAnsi="ˎ̥" w:eastAsia="宋体"/>
          <w:kern w:val="2"/>
          <w:sz w:val="21"/>
          <w:szCs w:val="21"/>
          <w:lang w:eastAsia="zh-CN"/>
        </w:rPr>
        <w:t>。</w:t>
      </w:r>
      <w:r>
        <w:rPr>
          <w:rFonts w:hint="eastAsia" w:ascii="ˎ̥" w:hAnsi="ˎ̥" w:eastAsia="宋体"/>
          <w:kern w:val="2"/>
          <w:sz w:val="21"/>
          <w:szCs w:val="21"/>
          <w:lang w:eastAsia="zh-CN"/>
        </w:rPr>
        <w:t>出现</w:t>
      </w:r>
      <w:r>
        <w:rPr>
          <w:rFonts w:ascii="ˎ̥" w:hAnsi="ˎ̥" w:eastAsia="宋体"/>
          <w:kern w:val="2"/>
          <w:sz w:val="21"/>
          <w:szCs w:val="21"/>
          <w:lang w:eastAsia="zh-CN"/>
        </w:rPr>
        <w:t>得分且投标报价相同的并列</w:t>
      </w:r>
      <w:r>
        <w:rPr>
          <w:rFonts w:hint="eastAsia" w:ascii="ˎ̥" w:hAnsi="ˎ̥" w:eastAsia="宋体"/>
          <w:kern w:val="2"/>
          <w:sz w:val="21"/>
          <w:szCs w:val="21"/>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38.2评定分离项目定标方法</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20" w:firstLineChars="200"/>
        <w:jc w:val="both"/>
        <w:rPr>
          <w:rFonts w:eastAsia="宋体"/>
          <w:kern w:val="2"/>
          <w:sz w:val="21"/>
          <w:szCs w:val="21"/>
          <w:lang w:eastAsia="zh-CN"/>
        </w:rPr>
      </w:pPr>
      <w:r>
        <w:rPr>
          <w:rFonts w:ascii="宋体" w:hAnsi="宋体" w:eastAsia="宋体"/>
          <w:kern w:val="2"/>
          <w:sz w:val="21"/>
          <w:szCs w:val="21"/>
          <w:lang w:eastAsia="zh-CN"/>
        </w:rPr>
        <w:t xml:space="preserve">38.2.2 </w:t>
      </w:r>
      <w:bookmarkStart w:id="90" w:name="_Hlk71469733"/>
      <w:r>
        <w:rPr>
          <w:rFonts w:eastAsia="宋体"/>
          <w:kern w:val="2"/>
          <w:sz w:val="21"/>
          <w:szCs w:val="21"/>
          <w:lang w:eastAsia="zh-CN"/>
        </w:rPr>
        <w:t>适用评定分离的</w:t>
      </w:r>
      <w:r>
        <w:rPr>
          <w:rFonts w:hint="eastAsia" w:eastAsia="宋体"/>
          <w:kern w:val="2"/>
          <w:sz w:val="21"/>
          <w:szCs w:val="21"/>
          <w:lang w:eastAsia="zh-CN"/>
        </w:rPr>
        <w:t>采购</w:t>
      </w:r>
      <w:r>
        <w:rPr>
          <w:rFonts w:eastAsia="宋体"/>
          <w:kern w:val="2"/>
          <w:sz w:val="21"/>
          <w:szCs w:val="21"/>
          <w:lang w:eastAsia="zh-CN"/>
        </w:rPr>
        <w:t>项目，采用综合评分法评</w:t>
      </w:r>
      <w:r>
        <w:rPr>
          <w:rFonts w:hint="eastAsia" w:eastAsia="宋体"/>
          <w:kern w:val="2"/>
          <w:sz w:val="21"/>
          <w:szCs w:val="21"/>
          <w:lang w:eastAsia="zh-CN"/>
        </w:rPr>
        <w:t>审。</w:t>
      </w:r>
      <w:r>
        <w:rPr>
          <w:rFonts w:hint="eastAsia" w:ascii="宋体" w:hAnsi="宋体" w:eastAsia="宋体"/>
          <w:kern w:val="2"/>
          <w:sz w:val="21"/>
          <w:szCs w:val="21"/>
          <w:lang w:eastAsia="zh-CN"/>
        </w:rPr>
        <w:t>评审委员会按照评审结果，推荐</w:t>
      </w:r>
      <w:r>
        <w:rPr>
          <w:rFonts w:eastAsia="宋体"/>
          <w:kern w:val="2"/>
          <w:sz w:val="21"/>
          <w:szCs w:val="21"/>
          <w:lang w:eastAsia="zh-CN"/>
        </w:rPr>
        <w:t>三个合格的候选中标供应商。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38.2.3</w:t>
      </w:r>
      <w:bookmarkStart w:id="91" w:name="_Hlk71469688"/>
      <w:r>
        <w:rPr>
          <w:rFonts w:eastAsia="宋体"/>
          <w:kern w:val="2"/>
          <w:sz w:val="21"/>
          <w:szCs w:val="21"/>
          <w:lang w:eastAsia="zh-CN"/>
        </w:rPr>
        <w:t>适用评定分离的</w:t>
      </w:r>
      <w:r>
        <w:rPr>
          <w:rFonts w:hint="eastAsia" w:eastAsia="宋体"/>
          <w:kern w:val="2"/>
          <w:sz w:val="21"/>
          <w:szCs w:val="21"/>
          <w:lang w:eastAsia="zh-CN"/>
        </w:rPr>
        <w:t>采购</w:t>
      </w:r>
      <w:r>
        <w:rPr>
          <w:rFonts w:eastAsia="宋体"/>
          <w:kern w:val="2"/>
          <w:sz w:val="21"/>
          <w:szCs w:val="21"/>
          <w:lang w:eastAsia="zh-CN"/>
        </w:rPr>
        <w:t>项目，</w:t>
      </w:r>
      <w:r>
        <w:rPr>
          <w:rFonts w:hint="eastAsia" w:ascii="宋体" w:hAnsi="宋体" w:eastAsia="宋体"/>
          <w:kern w:val="2"/>
          <w:sz w:val="21"/>
          <w:szCs w:val="21"/>
          <w:lang w:eastAsia="zh-CN"/>
        </w:rPr>
        <w:t>按照自定法确定中标供应商：自定法是指采购人组织定标委员会，由定标委员会在三家候选中标供应商中确定中标供应商。</w:t>
      </w:r>
      <w:bookmarkEnd w:id="90"/>
      <w:bookmarkEnd w:id="91"/>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38.2.4</w:t>
      </w:r>
      <w:r>
        <w:rPr>
          <w:rFonts w:hint="eastAsia" w:ascii="宋体" w:hAnsi="宋体" w:eastAsia="宋体"/>
          <w:kern w:val="2"/>
          <w:sz w:val="21"/>
          <w:szCs w:val="21"/>
          <w:lang w:eastAsia="zh-CN"/>
        </w:rPr>
        <w:t>政府集中采购机构</w:t>
      </w:r>
      <w:r>
        <w:rPr>
          <w:rFonts w:eastAsia="宋体"/>
          <w:kern w:val="2"/>
          <w:sz w:val="21"/>
          <w:szCs w:val="21"/>
          <w:lang w:eastAsia="zh-CN"/>
        </w:rPr>
        <w:t>应当自评审结束之日起两个工作日内将候选中标供应商名单及其投标文件、评审报告送交采购人</w:t>
      </w:r>
      <w:r>
        <w:rPr>
          <w:rFonts w:hint="eastAsia" w:ascii="宋体" w:hAnsi="宋体" w:eastAsia="宋体"/>
          <w:kern w:val="2"/>
          <w:sz w:val="21"/>
          <w:szCs w:val="21"/>
          <w:lang w:eastAsia="zh-CN"/>
        </w:rPr>
        <w:t>。</w:t>
      </w:r>
      <w:r>
        <w:rPr>
          <w:rFonts w:eastAsia="宋体"/>
          <w:kern w:val="2"/>
          <w:sz w:val="21"/>
          <w:szCs w:val="21"/>
          <w:lang w:eastAsia="zh-CN"/>
        </w:rPr>
        <w:t>采购人应当安排专人对定标过程进行书面记录，形成定标报告，作为采购文件的组成部分存档，并及时将定标结果反馈</w:t>
      </w:r>
      <w:r>
        <w:rPr>
          <w:rFonts w:hint="eastAsia" w:eastAsia="宋体"/>
          <w:kern w:val="2"/>
          <w:sz w:val="21"/>
          <w:szCs w:val="21"/>
          <w:lang w:eastAsia="zh-CN"/>
        </w:rPr>
        <w:t>政府集中采购机构。具体定标程序及相关要求以参照《</w:t>
      </w:r>
      <w:r>
        <w:rPr>
          <w:rFonts w:eastAsia="宋体"/>
          <w:kern w:val="2"/>
          <w:sz w:val="21"/>
          <w:szCs w:val="21"/>
          <w:lang w:eastAsia="zh-CN"/>
        </w:rPr>
        <w:t>深圳市财政局关于印发</w:t>
      </w:r>
      <w:r>
        <w:rPr>
          <w:rFonts w:hint="eastAsia" w:ascii="宋体" w:hAnsi="宋体" w:eastAsia="宋体"/>
          <w:kern w:val="2"/>
          <w:sz w:val="21"/>
          <w:szCs w:val="21"/>
          <w:lang w:eastAsia="zh-CN"/>
        </w:rPr>
        <w:t>〈</w:t>
      </w:r>
      <w:r>
        <w:rPr>
          <w:rFonts w:eastAsia="宋体"/>
          <w:kern w:val="2"/>
          <w:sz w:val="21"/>
          <w:szCs w:val="21"/>
          <w:lang w:eastAsia="zh-CN"/>
        </w:rPr>
        <w:t>深圳市政府采购评标定标分离管理办法</w:t>
      </w:r>
      <w:r>
        <w:rPr>
          <w:rFonts w:hint="eastAsia" w:ascii="宋体" w:hAnsi="宋体" w:eastAsia="宋体"/>
          <w:kern w:val="2"/>
          <w:sz w:val="21"/>
          <w:szCs w:val="21"/>
          <w:lang w:eastAsia="zh-CN"/>
        </w:rPr>
        <w:t>〉</w:t>
      </w:r>
      <w:r>
        <w:rPr>
          <w:rFonts w:eastAsia="宋体"/>
          <w:kern w:val="2"/>
          <w:sz w:val="21"/>
          <w:szCs w:val="21"/>
          <w:lang w:eastAsia="zh-CN"/>
        </w:rPr>
        <w:t>的通知</w:t>
      </w:r>
      <w:r>
        <w:rPr>
          <w:rFonts w:hint="eastAsia" w:eastAsia="宋体"/>
          <w:kern w:val="2"/>
          <w:sz w:val="21"/>
          <w:szCs w:val="21"/>
          <w:lang w:eastAsia="zh-CN"/>
        </w:rPr>
        <w:t>》（深财规【2</w:t>
      </w:r>
      <w:r>
        <w:rPr>
          <w:rFonts w:eastAsia="宋体"/>
          <w:kern w:val="2"/>
          <w:sz w:val="21"/>
          <w:szCs w:val="21"/>
          <w:lang w:eastAsia="zh-CN"/>
        </w:rPr>
        <w:t>020</w:t>
      </w:r>
      <w:r>
        <w:rPr>
          <w:rFonts w:hint="eastAsia" w:eastAsia="宋体"/>
          <w:kern w:val="2"/>
          <w:sz w:val="21"/>
          <w:szCs w:val="21"/>
          <w:lang w:eastAsia="zh-CN"/>
        </w:rPr>
        <w:t>】1号）执行。</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说明：采购人及投标供应商应按照上述方法提前做好相关准备。</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38.3专用条款另有规定的，按专用条款相关要求定标。</w:t>
      </w:r>
      <w:bookmarkEnd w:id="88"/>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39．编写评审报告</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40．中标公告</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40.1</w:t>
      </w:r>
      <w:bookmarkStart w:id="92" w:name="_Hlk72438709"/>
      <w:r>
        <w:rPr>
          <w:rFonts w:hint="eastAsia" w:ascii="宋体" w:hAnsi="宋体" w:eastAsia="宋体"/>
          <w:kern w:val="2"/>
          <w:sz w:val="21"/>
          <w:szCs w:val="21"/>
          <w:lang w:eastAsia="zh-CN"/>
        </w:rPr>
        <w:t>为体现“公开、公平、公正”的原则，评审结束后经采购人确认（确定）评审结果，政府集中采购机构将在深圳交易集团（深圳公共资源交易中心）官网</w:t>
      </w:r>
      <w:r>
        <w:rPr>
          <w:rFonts w:hint="eastAsia" w:ascii="宋体" w:hAnsi="宋体" w:eastAsia="宋体"/>
          <w:b/>
          <w:bCs/>
          <w:kern w:val="2"/>
          <w:sz w:val="21"/>
          <w:szCs w:val="21"/>
          <w:lang w:eastAsia="zh-CN"/>
        </w:rPr>
        <w:t>https://www.szexgrp.com/jyfw/zfcg-view.html?id=zfcg</w:t>
      </w:r>
      <w:r>
        <w:rPr>
          <w:rFonts w:hint="eastAsia" w:ascii="宋体" w:hAnsi="宋体" w:eastAsia="宋体"/>
          <w:kern w:val="2"/>
          <w:sz w:val="21"/>
          <w:szCs w:val="21"/>
          <w:lang w:eastAsia="zh-CN"/>
        </w:rPr>
        <w:t>上发布中标结果公告。</w:t>
      </w:r>
      <w:bookmarkEnd w:id="92"/>
      <w:bookmarkStart w:id="93" w:name="_Hlk72438751"/>
      <w:r>
        <w:rPr>
          <w:rFonts w:hint="eastAsia" w:ascii="宋体" w:hAnsi="宋体" w:eastAsia="宋体"/>
          <w:kern w:val="2"/>
          <w:sz w:val="21"/>
          <w:szCs w:val="21"/>
          <w:lang w:eastAsia="zh-CN"/>
        </w:rPr>
        <w:t>供应商如对评审结果有异议，</w:t>
      </w:r>
      <w:r>
        <w:rPr>
          <w:rFonts w:ascii="宋体" w:hAnsi="宋体" w:eastAsia="宋体"/>
          <w:kern w:val="2"/>
          <w:sz w:val="21"/>
          <w:szCs w:val="21"/>
          <w:lang w:eastAsia="zh-CN"/>
        </w:rPr>
        <w:t>可在发布公示日期起</w:t>
      </w:r>
      <w:r>
        <w:rPr>
          <w:rFonts w:hint="eastAsia" w:ascii="宋体" w:hAnsi="宋体" w:eastAsia="宋体"/>
          <w:kern w:val="2"/>
          <w:sz w:val="21"/>
          <w:szCs w:val="21"/>
          <w:lang w:eastAsia="zh-CN"/>
        </w:rPr>
        <w:t>七</w:t>
      </w:r>
      <w:r>
        <w:rPr>
          <w:rFonts w:ascii="宋体" w:hAnsi="宋体" w:eastAsia="宋体"/>
          <w:kern w:val="2"/>
          <w:sz w:val="21"/>
          <w:szCs w:val="21"/>
          <w:lang w:eastAsia="zh-CN"/>
        </w:rPr>
        <w:t>个工作日内向</w:t>
      </w:r>
      <w:r>
        <w:rPr>
          <w:rFonts w:hint="eastAsia" w:ascii="宋体" w:hAnsi="宋体" w:eastAsia="宋体"/>
          <w:kern w:val="2"/>
          <w:sz w:val="21"/>
          <w:szCs w:val="21"/>
          <w:lang w:eastAsia="zh-CN"/>
        </w:rPr>
        <w:t>政府集中采购机构</w:t>
      </w:r>
      <w:r>
        <w:rPr>
          <w:rFonts w:ascii="宋体" w:hAnsi="宋体" w:eastAsia="宋体"/>
          <w:kern w:val="2"/>
          <w:sz w:val="21"/>
          <w:szCs w:val="21"/>
          <w:lang w:eastAsia="zh-CN"/>
        </w:rPr>
        <w:t xml:space="preserve">提出。 </w:t>
      </w:r>
      <w:r>
        <w:rPr>
          <w:rFonts w:hint="eastAsia" w:ascii="宋体" w:hAnsi="宋体" w:eastAsia="宋体"/>
          <w:kern w:val="2"/>
          <w:sz w:val="21"/>
          <w:szCs w:val="21"/>
          <w:lang w:eastAsia="zh-CN"/>
        </w:rPr>
        <w:t xml:space="preserve"> 监督电话：0755-86500050</w:t>
      </w:r>
      <w:r>
        <w:rPr>
          <w:rFonts w:ascii="宋体" w:hAnsi="宋体" w:eastAsia="宋体"/>
          <w:kern w:val="2"/>
          <w:sz w:val="21"/>
          <w:szCs w:val="21"/>
          <w:lang w:eastAsia="zh-CN"/>
        </w:rPr>
        <w:t>。</w:t>
      </w:r>
      <w:r>
        <w:rPr>
          <w:rFonts w:hint="eastAsia" w:ascii="宋体" w:hAnsi="宋体" w:eastAsia="宋体"/>
          <w:kern w:val="2"/>
          <w:sz w:val="21"/>
          <w:szCs w:val="21"/>
          <w:lang w:eastAsia="zh-CN"/>
        </w:rPr>
        <w:t>若在公示期内未提出质疑，则视为认同该评审结果。</w:t>
      </w:r>
    </w:p>
    <w:bookmarkEnd w:id="93"/>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40.2质疑、投诉供应商应保证质疑、投诉内容的真实性和可靠性，并承担相应的法律责任。</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41．中标通知书</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41</w:t>
      </w:r>
      <w:r>
        <w:rPr>
          <w:rFonts w:ascii="宋体" w:hAnsi="宋体" w:eastAsia="宋体"/>
          <w:kern w:val="2"/>
          <w:sz w:val="21"/>
          <w:szCs w:val="21"/>
          <w:lang w:eastAsia="zh-CN"/>
        </w:rPr>
        <w:t>.</w:t>
      </w:r>
      <w:r>
        <w:rPr>
          <w:rFonts w:hint="eastAsia" w:ascii="宋体" w:hAnsi="宋体" w:eastAsia="宋体"/>
          <w:kern w:val="2"/>
          <w:sz w:val="21"/>
          <w:szCs w:val="21"/>
          <w:lang w:eastAsia="zh-CN"/>
        </w:rPr>
        <w:t>1</w:t>
      </w:r>
      <w:bookmarkStart w:id="94" w:name="_Hlk72438863"/>
      <w:r>
        <w:rPr>
          <w:rFonts w:hint="eastAsia" w:ascii="宋体" w:hAnsi="宋体" w:eastAsia="宋体"/>
          <w:kern w:val="2"/>
          <w:sz w:val="21"/>
          <w:szCs w:val="21"/>
          <w:lang w:eastAsia="zh-CN"/>
        </w:rPr>
        <w:t>中标公告公布以后无异常的情况下,中标供应商和采购人可自行在</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深圳市自行采购系统（https://trade.szggzy.com/ggzy/center/#/login）</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上打印</w:t>
      </w:r>
      <w:r>
        <w:rPr>
          <w:rFonts w:hint="eastAsia" w:ascii="宋体" w:hAnsi="宋体" w:eastAsia="宋体"/>
          <w:b/>
          <w:kern w:val="2"/>
          <w:sz w:val="21"/>
          <w:szCs w:val="21"/>
          <w:lang w:eastAsia="zh-CN"/>
        </w:rPr>
        <w:t>《数字中标通知书》</w:t>
      </w:r>
      <w:r>
        <w:rPr>
          <w:rFonts w:hint="eastAsia" w:ascii="宋体" w:hAnsi="宋体" w:eastAsia="宋体"/>
          <w:kern w:val="2"/>
          <w:sz w:val="21"/>
          <w:szCs w:val="21"/>
          <w:lang w:eastAsia="zh-CN"/>
        </w:rPr>
        <w:t>。</w:t>
      </w:r>
      <w:bookmarkEnd w:id="94"/>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41</w:t>
      </w:r>
      <w:r>
        <w:rPr>
          <w:rFonts w:ascii="宋体" w:hAnsi="宋体" w:eastAsia="宋体"/>
          <w:kern w:val="2"/>
          <w:sz w:val="21"/>
          <w:szCs w:val="21"/>
          <w:lang w:eastAsia="zh-CN"/>
        </w:rPr>
        <w:t>.2</w:t>
      </w:r>
      <w:r>
        <w:rPr>
          <w:rFonts w:hint="eastAsia" w:ascii="宋体" w:hAnsi="宋体" w:eastAsia="宋体"/>
          <w:kern w:val="2"/>
          <w:sz w:val="21"/>
          <w:szCs w:val="21"/>
          <w:lang w:eastAsia="zh-CN"/>
        </w:rPr>
        <w:t>中标通知书是合同的重要组成部分。</w:t>
      </w:r>
    </w:p>
    <w:p>
      <w:pPr>
        <w:widowControl w:val="0"/>
        <w:ind w:firstLine="420" w:firstLineChars="200"/>
        <w:jc w:val="both"/>
        <w:rPr>
          <w:rFonts w:hint="eastAsia" w:ascii="宋体" w:hAnsi="宋体" w:eastAsia="宋体"/>
          <w:kern w:val="2"/>
          <w:sz w:val="21"/>
          <w:szCs w:val="21"/>
          <w:lang w:eastAsia="zh-CN"/>
        </w:rPr>
      </w:pPr>
      <w:bookmarkStart w:id="95" w:name="_Hlk71407340"/>
      <w:r>
        <w:rPr>
          <w:rFonts w:hint="eastAsia" w:ascii="宋体" w:hAnsi="宋体" w:eastAsia="宋体"/>
          <w:kern w:val="2"/>
          <w:sz w:val="21"/>
          <w:szCs w:val="21"/>
          <w:lang w:eastAsia="zh-CN"/>
        </w:rPr>
        <w:t>41.3因质疑投诉或其他原因导致项目结果变更或采购终止的，政府集中采购机构有权吊销中标通知书。</w:t>
      </w:r>
    </w:p>
    <w:bookmarkEnd w:id="95"/>
    <w:p>
      <w:pPr>
        <w:widowControl w:val="0"/>
        <w:ind w:firstLine="411" w:firstLineChars="196"/>
        <w:jc w:val="both"/>
        <w:rPr>
          <w:rFonts w:hint="eastAsia" w:ascii="宋体" w:hAnsi="宋体" w:eastAsia="宋体"/>
          <w:kern w:val="2"/>
          <w:sz w:val="21"/>
          <w:szCs w:val="21"/>
          <w:lang w:eastAsia="zh-CN"/>
        </w:rPr>
      </w:pPr>
    </w:p>
    <w:p>
      <w:pPr>
        <w:keepNext/>
        <w:keepLines/>
        <w:widowControl w:val="0"/>
        <w:numPr>
          <w:ilvl w:val="0"/>
          <w:numId w:val="7"/>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公开招标失败的后续处理</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42．公开招标失败的处理</w:t>
      </w:r>
    </w:p>
    <w:p>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szCs w:val="21"/>
          <w:lang w:eastAsia="zh-CN"/>
        </w:rPr>
        <w:t>42.1本项目公开招标过程中若由于投标截止后</w:t>
      </w:r>
      <w:r>
        <w:rPr>
          <w:rFonts w:hint="eastAsia" w:ascii="宋体" w:hAnsi="宋体" w:eastAsia="宋体"/>
          <w:kern w:val="2"/>
          <w:sz w:val="21"/>
          <w:lang w:eastAsia="zh-CN"/>
        </w:rPr>
        <w:t>实际递交</w:t>
      </w:r>
      <w:r>
        <w:rPr>
          <w:rFonts w:ascii="宋体" w:hAnsi="宋体" w:eastAsia="宋体"/>
          <w:kern w:val="2"/>
          <w:sz w:val="21"/>
          <w:lang w:eastAsia="zh-CN"/>
        </w:rPr>
        <w:t>投标</w:t>
      </w:r>
      <w:r>
        <w:rPr>
          <w:rFonts w:hint="eastAsia" w:ascii="宋体" w:hAnsi="宋体" w:eastAsia="宋体"/>
          <w:kern w:val="2"/>
          <w:sz w:val="21"/>
          <w:lang w:eastAsia="zh-CN"/>
        </w:rPr>
        <w:t>文件的供应商数量不足、经</w:t>
      </w:r>
      <w:r>
        <w:rPr>
          <w:rFonts w:hint="eastAsia" w:ascii="宋体" w:hAnsi="宋体" w:eastAsia="宋体"/>
          <w:kern w:val="2"/>
          <w:sz w:val="21"/>
          <w:szCs w:val="21"/>
          <w:lang w:eastAsia="zh-CN"/>
        </w:rPr>
        <w:t>评审委员会</w:t>
      </w:r>
      <w:r>
        <w:rPr>
          <w:rFonts w:hint="eastAsia" w:ascii="宋体" w:hAnsi="宋体" w:eastAsia="宋体"/>
          <w:kern w:val="2"/>
          <w:sz w:val="21"/>
          <w:lang w:eastAsia="zh-CN"/>
        </w:rPr>
        <w:t>评审对招标文件作实质响应的供应商不足等原因造成公开招标失败，可由</w:t>
      </w:r>
      <w:r>
        <w:rPr>
          <w:rFonts w:hint="eastAsia" w:ascii="宋体" w:hAnsi="宋体" w:eastAsia="宋体" w:cs="宋体"/>
          <w:kern w:val="2"/>
          <w:sz w:val="21"/>
          <w:lang w:eastAsia="zh-CN"/>
        </w:rPr>
        <w:t>政府集中采购机构</w:t>
      </w:r>
      <w:r>
        <w:rPr>
          <w:rFonts w:hint="eastAsia" w:ascii="宋体" w:hAnsi="宋体" w:eastAsia="宋体"/>
          <w:kern w:val="2"/>
          <w:sz w:val="21"/>
          <w:lang w:eastAsia="zh-CN"/>
        </w:rPr>
        <w:t>重新组织采购。</w:t>
      </w:r>
    </w:p>
    <w:p>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42.3重新组织采购有以下两种组织形式：</w:t>
      </w:r>
    </w:p>
    <w:p>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（1）由政府集中采购机构重新组织公开招标；</w:t>
      </w:r>
    </w:p>
    <w:p>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（2）根据实际情况需要向采购人主管部门提出非公开招标方式申请，经采购人主管部门批准，公开招标失败采购项目可转为竞争性谈判或单一来源谈判方式采购。</w:t>
      </w:r>
    </w:p>
    <w:p>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42.4公开招标失败的采购项目重新组织公开招标，由政府集中采购机构重新按公开招标流程组织采购活动。</w:t>
      </w:r>
    </w:p>
    <w:p>
      <w:pPr>
        <w:widowControl w:val="0"/>
        <w:ind w:firstLine="420" w:firstLineChars="200"/>
        <w:jc w:val="both"/>
        <w:rPr>
          <w:rFonts w:hint="eastAsia" w:ascii="黑体" w:hAnsi="宋体" w:eastAsia="黑体"/>
          <w:kern w:val="2"/>
          <w:lang w:eastAsia="zh-CN"/>
        </w:rPr>
      </w:pPr>
      <w:r>
        <w:rPr>
          <w:rFonts w:hint="eastAsia" w:ascii="宋体" w:hAnsi="宋体" w:eastAsia="宋体"/>
          <w:kern w:val="2"/>
          <w:sz w:val="21"/>
          <w:lang w:eastAsia="zh-CN"/>
        </w:rPr>
        <w:t>42.5公开招标失败的采购项目经采购人主管部门批准转为竞争性谈判或单一来源谈判方式采购的，按规定要求组织自行采购工作。</w:t>
      </w:r>
    </w:p>
    <w:p>
      <w:pPr>
        <w:widowControl w:val="0"/>
        <w:ind w:firstLine="420" w:firstLineChars="200"/>
        <w:jc w:val="both"/>
        <w:rPr>
          <w:rFonts w:hint="eastAsia" w:ascii="宋体" w:hAnsi="宋体" w:eastAsia="宋体"/>
          <w:kern w:val="2"/>
          <w:sz w:val="21"/>
          <w:szCs w:val="21"/>
          <w:lang w:eastAsia="zh-CN"/>
        </w:rPr>
      </w:pPr>
    </w:p>
    <w:p>
      <w:pPr>
        <w:widowControl w:val="0"/>
        <w:jc w:val="both"/>
        <w:rPr>
          <w:rFonts w:hint="eastAsia" w:ascii="黑体" w:hAnsi="宋体" w:eastAsia="黑体"/>
          <w:kern w:val="2"/>
          <w:lang w:eastAsia="zh-CN"/>
        </w:rPr>
      </w:pPr>
    </w:p>
    <w:p>
      <w:pPr>
        <w:keepNext/>
        <w:keepLines/>
        <w:widowControl w:val="0"/>
        <w:numPr>
          <w:ilvl w:val="0"/>
          <w:numId w:val="7"/>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bookmarkStart w:id="96" w:name="_Hlk72439043"/>
      <w:r>
        <w:rPr>
          <w:rFonts w:hint="eastAsia" w:ascii="Cambria" w:hAnsi="Cambria" w:eastAsia="宋体" w:cstheme="majorBidi"/>
          <w:b/>
          <w:bCs/>
          <w:kern w:val="2"/>
          <w:sz w:val="28"/>
          <w:szCs w:val="28"/>
          <w:lang w:eastAsia="zh-CN"/>
        </w:rPr>
        <w:t>合同的授予与备案</w:t>
      </w:r>
      <w:bookmarkEnd w:id="96"/>
    </w:p>
    <w:p>
      <w:pPr>
        <w:widowControl w:val="0"/>
        <w:ind w:firstLine="420" w:firstLineChars="200"/>
        <w:jc w:val="both"/>
        <w:rPr>
          <w:rFonts w:hint="eastAsia" w:ascii="黑体" w:hAnsi="宋体" w:eastAsia="黑体"/>
          <w:kern w:val="2"/>
          <w:sz w:val="21"/>
          <w:szCs w:val="21"/>
          <w:lang w:eastAsia="zh-CN"/>
        </w:rPr>
      </w:pPr>
      <w:bookmarkStart w:id="97" w:name="_Toc100052408"/>
      <w:bookmarkStart w:id="98" w:name="_Toc73517679"/>
      <w:bookmarkStart w:id="99" w:name="_Toc73521674"/>
      <w:bookmarkStart w:id="100" w:name="_Toc73521586"/>
      <w:bookmarkStart w:id="101" w:name="_Toc73518157"/>
      <w:bookmarkStart w:id="102" w:name="_Hlk72439088"/>
      <w:r>
        <w:rPr>
          <w:rFonts w:hint="eastAsia" w:ascii="黑体" w:hAnsi="宋体" w:eastAsia="黑体"/>
          <w:kern w:val="2"/>
          <w:sz w:val="21"/>
          <w:szCs w:val="21"/>
          <w:lang w:eastAsia="zh-CN"/>
        </w:rPr>
        <w:t>43．合同授予标准</w:t>
      </w:r>
      <w:bookmarkEnd w:id="97"/>
      <w:bookmarkEnd w:id="98"/>
      <w:bookmarkEnd w:id="99"/>
      <w:bookmarkEnd w:id="100"/>
      <w:bookmarkEnd w:id="101"/>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本项目的合同将授予经本招标文件规定评审确定的中标供应商。</w:t>
      </w:r>
    </w:p>
    <w:p>
      <w:pPr>
        <w:widowControl w:val="0"/>
        <w:ind w:firstLine="420" w:firstLineChars="200"/>
        <w:jc w:val="both"/>
        <w:rPr>
          <w:rFonts w:hint="eastAsia" w:ascii="黑体" w:hAnsi="宋体" w:eastAsia="黑体"/>
          <w:kern w:val="2"/>
          <w:sz w:val="21"/>
          <w:szCs w:val="21"/>
          <w:lang w:eastAsia="zh-CN"/>
        </w:rPr>
      </w:pPr>
      <w:bookmarkStart w:id="103" w:name="_Toc100052409"/>
      <w:bookmarkStart w:id="104" w:name="_Toc73517680"/>
      <w:bookmarkStart w:id="105" w:name="_Toc73518158"/>
      <w:bookmarkStart w:id="106" w:name="_Toc73521587"/>
      <w:bookmarkStart w:id="107" w:name="_Toc73521675"/>
      <w:r>
        <w:rPr>
          <w:rFonts w:hint="eastAsia" w:ascii="黑体" w:hAnsi="宋体" w:eastAsia="黑体"/>
          <w:kern w:val="2"/>
          <w:sz w:val="21"/>
          <w:szCs w:val="21"/>
          <w:lang w:eastAsia="zh-CN"/>
        </w:rPr>
        <w:t>44．</w:t>
      </w:r>
      <w:bookmarkEnd w:id="103"/>
      <w:bookmarkEnd w:id="104"/>
      <w:bookmarkEnd w:id="105"/>
      <w:bookmarkEnd w:id="106"/>
      <w:bookmarkEnd w:id="107"/>
      <w:r>
        <w:rPr>
          <w:rFonts w:hint="eastAsia" w:ascii="黑体" w:hAnsi="宋体" w:eastAsia="黑体"/>
          <w:kern w:val="2"/>
          <w:sz w:val="21"/>
          <w:szCs w:val="21"/>
          <w:lang w:eastAsia="zh-CN"/>
        </w:rPr>
        <w:t>接受和拒绝任何或所有投标的权力</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widowControl w:val="0"/>
        <w:ind w:firstLine="420" w:firstLineChars="200"/>
        <w:jc w:val="both"/>
        <w:rPr>
          <w:rFonts w:hint="eastAsia" w:ascii="黑体" w:hAnsi="宋体" w:eastAsia="黑体"/>
          <w:kern w:val="2"/>
          <w:sz w:val="21"/>
          <w:szCs w:val="21"/>
          <w:lang w:eastAsia="zh-CN"/>
        </w:rPr>
      </w:pPr>
      <w:bookmarkStart w:id="108" w:name="_Toc73517682"/>
      <w:bookmarkStart w:id="109" w:name="_Toc73518160"/>
      <w:bookmarkStart w:id="110" w:name="_Toc73521677"/>
      <w:bookmarkStart w:id="111" w:name="_Toc73521589"/>
      <w:bookmarkStart w:id="112" w:name="_Toc100052410"/>
      <w:r>
        <w:rPr>
          <w:rFonts w:hint="eastAsia" w:ascii="黑体" w:hAnsi="宋体" w:eastAsia="黑体"/>
          <w:kern w:val="2"/>
          <w:sz w:val="21"/>
          <w:szCs w:val="21"/>
          <w:lang w:eastAsia="zh-CN"/>
        </w:rPr>
        <w:t>45．合同的签订</w:t>
      </w:r>
      <w:bookmarkEnd w:id="108"/>
      <w:bookmarkEnd w:id="109"/>
      <w:bookmarkEnd w:id="110"/>
      <w:bookmarkEnd w:id="111"/>
      <w:bookmarkEnd w:id="112"/>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45.2中标人如不按本通用条款第45</w:t>
      </w:r>
      <w:r>
        <w:rPr>
          <w:rFonts w:ascii="宋体" w:hAnsi="宋体" w:eastAsia="宋体"/>
          <w:kern w:val="2"/>
          <w:sz w:val="21"/>
          <w:szCs w:val="21"/>
          <w:lang w:eastAsia="zh-CN"/>
        </w:rPr>
        <w:t>.1</w:t>
      </w:r>
      <w:r>
        <w:rPr>
          <w:rFonts w:hint="eastAsia" w:ascii="宋体" w:hAnsi="宋体" w:eastAsia="宋体"/>
          <w:kern w:val="2"/>
          <w:sz w:val="21"/>
          <w:szCs w:val="21"/>
          <w:lang w:eastAsia="zh-CN"/>
        </w:rPr>
        <w:t>款的规定与采购人签订合同，</w:t>
      </w:r>
      <w:r>
        <w:rPr>
          <w:rFonts w:ascii="宋体" w:hAnsi="宋体" w:eastAsia="宋体" w:cs="宋体"/>
          <w:sz w:val="21"/>
          <w:szCs w:val="21"/>
          <w:lang w:eastAsia="zh-CN"/>
        </w:rPr>
        <w:t>情节严重的，由</w:t>
      </w:r>
      <w:r>
        <w:rPr>
          <w:rFonts w:hint="eastAsia" w:ascii="宋体" w:hAnsi="宋体" w:eastAsia="宋体" w:cs="宋体"/>
          <w:sz w:val="21"/>
          <w:szCs w:val="21"/>
          <w:lang w:eastAsia="zh-CN"/>
        </w:rPr>
        <w:t>同级财政</w:t>
      </w:r>
      <w:r>
        <w:rPr>
          <w:rFonts w:ascii="宋体" w:hAnsi="宋体" w:eastAsia="宋体" w:cs="宋体"/>
          <w:sz w:val="21"/>
          <w:szCs w:val="21"/>
          <w:lang w:eastAsia="zh-CN"/>
        </w:rPr>
        <w:t>部门记入供应商诚信档案，予以通报</w:t>
      </w:r>
      <w:r>
        <w:rPr>
          <w:rFonts w:hint="eastAsia"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45.3中标人应当按照合同约定履行义务，完成中标项目，不得将中标项目转让（转包）给他人。</w:t>
      </w:r>
    </w:p>
    <w:p>
      <w:pPr>
        <w:widowControl w:val="0"/>
        <w:ind w:firstLine="420" w:firstLineChars="200"/>
        <w:jc w:val="both"/>
        <w:rPr>
          <w:rFonts w:hint="eastAsia" w:ascii="黑体" w:hAnsi="宋体" w:eastAsia="黑体"/>
          <w:kern w:val="2"/>
          <w:sz w:val="21"/>
          <w:szCs w:val="21"/>
          <w:lang w:eastAsia="zh-CN"/>
        </w:rPr>
      </w:pPr>
      <w:bookmarkStart w:id="113" w:name="_Toc73521678"/>
      <w:bookmarkStart w:id="114" w:name="_Toc73518161"/>
      <w:bookmarkStart w:id="115" w:name="_Toc73521590"/>
      <w:bookmarkStart w:id="116" w:name="_Toc73517683"/>
      <w:bookmarkStart w:id="117" w:name="_Toc100052411"/>
      <w:r>
        <w:rPr>
          <w:rFonts w:hint="eastAsia" w:ascii="黑体" w:hAnsi="宋体" w:eastAsia="黑体"/>
          <w:kern w:val="2"/>
          <w:sz w:val="21"/>
          <w:szCs w:val="21"/>
          <w:lang w:eastAsia="zh-CN"/>
        </w:rPr>
        <w:t>46．履约担保</w:t>
      </w:r>
      <w:bookmarkEnd w:id="113"/>
      <w:bookmarkEnd w:id="114"/>
      <w:bookmarkEnd w:id="115"/>
      <w:bookmarkEnd w:id="116"/>
      <w:bookmarkEnd w:id="117"/>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46.1在签订项目合同的同时，中标人应按“对通用条款的补充内容”中规定的金额向采购人提交履约担保；</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46.2，允许供应商自主选择以支票、汇票、本票、保函等非现金方式提交履约担保；</w:t>
      </w:r>
      <w:r>
        <w:rPr>
          <w:rFonts w:eastAsia="宋体"/>
          <w:kern w:val="2"/>
          <w:sz w:val="21"/>
          <w:szCs w:val="21"/>
          <w:lang w:eastAsia="zh-CN"/>
        </w:rPr>
        <w:t>中标</w:t>
      </w:r>
      <w:r>
        <w:rPr>
          <w:rFonts w:hint="eastAsia" w:eastAsia="宋体"/>
          <w:kern w:val="2"/>
          <w:sz w:val="21"/>
          <w:szCs w:val="21"/>
          <w:lang w:eastAsia="zh-CN"/>
        </w:rPr>
        <w:t>人</w:t>
      </w:r>
      <w:r>
        <w:rPr>
          <w:rFonts w:eastAsia="宋体"/>
          <w:kern w:val="2"/>
          <w:sz w:val="21"/>
          <w:szCs w:val="21"/>
          <w:lang w:eastAsia="zh-CN"/>
        </w:rPr>
        <w:t>提交履约</w:t>
      </w:r>
      <w:r>
        <w:rPr>
          <w:rFonts w:hint="eastAsia" w:eastAsia="宋体"/>
          <w:kern w:val="2"/>
          <w:sz w:val="21"/>
          <w:szCs w:val="21"/>
          <w:lang w:eastAsia="zh-CN"/>
        </w:rPr>
        <w:t>担保不是</w:t>
      </w:r>
      <w:r>
        <w:rPr>
          <w:rFonts w:eastAsia="宋体"/>
          <w:kern w:val="2"/>
          <w:sz w:val="21"/>
          <w:szCs w:val="21"/>
          <w:lang w:eastAsia="zh-CN"/>
        </w:rPr>
        <w:t>合同签订的</w:t>
      </w:r>
      <w:r>
        <w:rPr>
          <w:rFonts w:hint="eastAsia" w:eastAsia="宋体"/>
          <w:kern w:val="2"/>
          <w:sz w:val="21"/>
          <w:szCs w:val="21"/>
          <w:lang w:eastAsia="zh-CN"/>
        </w:rPr>
        <w:t>前提</w:t>
      </w:r>
      <w:r>
        <w:rPr>
          <w:rFonts w:eastAsia="宋体"/>
          <w:kern w:val="2"/>
          <w:sz w:val="21"/>
          <w:szCs w:val="21"/>
          <w:lang w:eastAsia="zh-CN"/>
        </w:rPr>
        <w:t>条件，不要求中标</w:t>
      </w:r>
      <w:r>
        <w:rPr>
          <w:rFonts w:hint="eastAsia" w:eastAsia="宋体"/>
          <w:kern w:val="2"/>
          <w:sz w:val="21"/>
          <w:szCs w:val="21"/>
          <w:lang w:eastAsia="zh-CN"/>
        </w:rPr>
        <w:t>人</w:t>
      </w:r>
      <w:r>
        <w:rPr>
          <w:rFonts w:eastAsia="宋体"/>
          <w:kern w:val="2"/>
          <w:sz w:val="21"/>
          <w:szCs w:val="21"/>
          <w:lang w:eastAsia="zh-CN"/>
        </w:rPr>
        <w:t>提供除法律、法规明确规定外的其他担保</w:t>
      </w:r>
      <w:r>
        <w:rPr>
          <w:rFonts w:hint="eastAsia" w:eastAsia="宋体"/>
          <w:kern w:val="2"/>
          <w:sz w:val="21"/>
          <w:szCs w:val="21"/>
          <w:lang w:eastAsia="zh-CN"/>
        </w:rPr>
        <w:t>。</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47. 合同备案</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Hans"/>
        </w:rPr>
        <w:t>采购人与中标供应商自中标通知书发出之日起10个工作日内签订采购合同，</w:t>
      </w:r>
      <w:r>
        <w:rPr>
          <w:rFonts w:hint="eastAsia" w:ascii="宋体" w:hAnsi="宋体" w:eastAsia="宋体"/>
          <w:kern w:val="2"/>
          <w:sz w:val="21"/>
          <w:szCs w:val="21"/>
          <w:lang w:eastAsia="zh-CN"/>
        </w:rPr>
        <w:t>并按采购人内控制度规定提交备案。</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48. 合同变更</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合同变更事宜参照《深圳市财政局关于优化政府采购合同备案的通知》（深财发保〔2022〕2号）相关规定，按采购人内控制度执行。</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49. 项目验收</w:t>
      </w:r>
    </w:p>
    <w:p>
      <w:pPr>
        <w:widowControl/>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49.1采购人应当按照招标文件和合同规定的标准和方法，及时组织验收。</w:t>
      </w:r>
      <w:r>
        <w:rPr>
          <w:rFonts w:ascii="宋体" w:hAnsi="宋体" w:eastAsia="宋体"/>
          <w:kern w:val="2"/>
          <w:sz w:val="21"/>
          <w:szCs w:val="21"/>
          <w:lang w:eastAsia="zh-CN"/>
        </w:rPr>
        <w:t xml:space="preserve"> </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50. 宣传</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a.名片、宣传册、广告标语等；</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b.案例介绍、推广等；</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c.工作人员向其他消费群体宣传。</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51. 供应商违法责任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w:t>
      </w:r>
      <w:r>
        <w:rPr>
          <w:rFonts w:ascii="宋体" w:hAnsi="宋体" w:eastAsia="宋体"/>
          <w:kern w:val="2"/>
          <w:sz w:val="21"/>
          <w:szCs w:val="21"/>
          <w:lang w:eastAsia="zh-CN"/>
        </w:rPr>
        <w:t>1.1</w:t>
      </w:r>
      <w:r>
        <w:rPr>
          <w:rFonts w:hint="eastAsia" w:ascii="宋体" w:hAnsi="宋体" w:eastAsia="宋体"/>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（1）在采购活动中应当回避而未回避的；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（2）未按本条例规定签订、履行采购合同，造成严重后果的；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（3）隐瞒真实情况，提供虚假资料的；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（4）以非法手段排斥其他供应商参与竞争的；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（5）与其他采购参加人串通投标的；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（6）恶意投诉的；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（7）向采购项目相关人行贿或者提供其他不当利益的；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（8）阻碍、抗拒主管部门监督检查的；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（9）其他违反本条例规定的行为。</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w:t>
      </w:r>
      <w:r>
        <w:rPr>
          <w:rFonts w:ascii="宋体" w:hAnsi="宋体" w:eastAsia="宋体"/>
          <w:kern w:val="2"/>
          <w:sz w:val="21"/>
          <w:szCs w:val="21"/>
          <w:lang w:eastAsia="zh-CN"/>
        </w:rPr>
        <w:t xml:space="preserve">1.2 </w:t>
      </w:r>
      <w:r>
        <w:rPr>
          <w:rFonts w:hint="eastAsia" w:ascii="宋体" w:hAnsi="宋体" w:eastAsia="宋体"/>
          <w:kern w:val="2"/>
          <w:sz w:val="21"/>
          <w:szCs w:val="21"/>
          <w:lang w:eastAsia="zh-CN"/>
        </w:rPr>
        <w:t>根据《深圳市财政局关于调整政府采购投标（响应）保证金管理政策的通知 》（深财购〔2021〕51 号）的要求，供应商在政府采购活动中出现《深圳经济特区政府采购条例实施细则》第八十条所列情形的，</w:t>
      </w:r>
      <w:bookmarkStart w:id="118" w:name="_Hlk72440769"/>
      <w:r>
        <w:rPr>
          <w:rFonts w:hint="eastAsia" w:ascii="宋体" w:hAnsi="宋体" w:eastAsia="宋体"/>
          <w:kern w:val="2"/>
          <w:sz w:val="21"/>
          <w:szCs w:val="21"/>
          <w:lang w:eastAsia="zh-CN"/>
        </w:rPr>
        <w:t>政府集中采购机构或采购人不予退还其交纳的谈判保证金，情节严重的，并由主管部门</w:t>
      </w:r>
      <w:bookmarkEnd w:id="118"/>
      <w:r>
        <w:rPr>
          <w:rFonts w:hint="eastAsia" w:ascii="宋体" w:hAnsi="宋体" w:eastAsia="宋体"/>
          <w:kern w:val="2"/>
          <w:sz w:val="21"/>
          <w:szCs w:val="21"/>
          <w:lang w:eastAsia="zh-CN"/>
        </w:rPr>
        <w:t>记入供应商诚信档案，予以通报：</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）投标截止后，撤销投标的；</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2</w:t>
      </w:r>
      <w:r>
        <w:rPr>
          <w:rFonts w:ascii="宋体" w:hAnsi="宋体" w:eastAsia="宋体"/>
          <w:kern w:val="2"/>
          <w:sz w:val="21"/>
          <w:szCs w:val="21"/>
          <w:lang w:eastAsia="zh-CN"/>
        </w:rPr>
        <w:t>）中标后无正当理由未在规定期限内签订合同的；</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3</w:t>
      </w:r>
      <w:r>
        <w:rPr>
          <w:rFonts w:ascii="宋体" w:hAnsi="宋体" w:eastAsia="宋体"/>
          <w:kern w:val="2"/>
          <w:sz w:val="21"/>
          <w:szCs w:val="21"/>
          <w:lang w:eastAsia="zh-CN"/>
        </w:rPr>
        <w:t>）将中标项目转让给他人、或者在投标文件中未说明且未经采购人、采购</w:t>
      </w:r>
      <w:r>
        <w:rPr>
          <w:rFonts w:hint="eastAsia" w:ascii="宋体" w:hAnsi="宋体" w:eastAsia="宋体"/>
          <w:kern w:val="2"/>
          <w:sz w:val="21"/>
          <w:szCs w:val="21"/>
          <w:lang w:eastAsia="zh-CN"/>
        </w:rPr>
        <w:t>招标</w:t>
      </w:r>
      <w:r>
        <w:rPr>
          <w:rFonts w:ascii="宋体" w:hAnsi="宋体" w:eastAsia="宋体"/>
          <w:kern w:val="2"/>
          <w:sz w:val="21"/>
          <w:szCs w:val="21"/>
          <w:lang w:eastAsia="zh-CN"/>
        </w:rPr>
        <w:t>机构同意，将中标项目分包给他人的；</w:t>
      </w:r>
    </w:p>
    <w:p>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4</w:t>
      </w:r>
      <w:r>
        <w:rPr>
          <w:rFonts w:ascii="宋体" w:hAnsi="宋体" w:eastAsia="宋体"/>
          <w:kern w:val="2"/>
          <w:sz w:val="21"/>
          <w:szCs w:val="21"/>
          <w:lang w:eastAsia="zh-CN"/>
        </w:rPr>
        <w:t>）拒绝履行合同义务的</w:t>
      </w:r>
      <w:r>
        <w:rPr>
          <w:rFonts w:hint="eastAsia" w:ascii="宋体" w:hAnsi="宋体" w:eastAsia="宋体"/>
          <w:kern w:val="2"/>
          <w:sz w:val="21"/>
          <w:szCs w:val="21"/>
          <w:lang w:eastAsia="zh-CN"/>
        </w:rPr>
        <w:t>。</w:t>
      </w:r>
    </w:p>
    <w:p>
      <w:pPr>
        <w:widowControl w:val="0"/>
        <w:spacing w:line="360" w:lineRule="auto"/>
        <w:jc w:val="both"/>
        <w:rPr>
          <w:rFonts w:eastAsia="宋体"/>
          <w:b/>
          <w:bCs/>
          <w:kern w:val="2"/>
          <w:lang w:eastAsia="zh-CN"/>
        </w:rPr>
      </w:pPr>
    </w:p>
    <w:bookmarkEnd w:id="102"/>
    <w:p>
      <w:pPr>
        <w:keepNext/>
        <w:keepLines/>
        <w:widowControl w:val="0"/>
        <w:numPr>
          <w:ilvl w:val="0"/>
          <w:numId w:val="7"/>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质疑处理</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52.质疑提出与答复</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52.1提出质疑</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参与采购活动的供应商认为自己的权益在采购活动中受到损害的，应当自知道或者应当知道其权益受到损害之日起七个工作日内向采购人、政府集中采购机构以书面形式提出质疑。</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52.2</w:t>
      </w:r>
      <w:r>
        <w:rPr>
          <w:rFonts w:ascii="宋体" w:hAnsi="宋体" w:eastAsia="宋体"/>
          <w:kern w:val="2"/>
          <w:sz w:val="21"/>
          <w:szCs w:val="21"/>
          <w:lang w:eastAsia="zh-CN"/>
        </w:rPr>
        <w:t>法律依据</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《中华人民共和国政府采购法》、《中华人民共和国政府采购法实施条例》、</w:t>
      </w:r>
      <w:r>
        <w:rPr>
          <w:rFonts w:ascii="宋体" w:hAnsi="宋体" w:eastAsia="宋体"/>
          <w:kern w:val="2"/>
          <w:sz w:val="21"/>
          <w:szCs w:val="21"/>
          <w:lang w:eastAsia="zh-CN"/>
        </w:rPr>
        <w:t>《</w:t>
      </w:r>
      <w:r>
        <w:rPr>
          <w:rFonts w:hint="eastAsia" w:ascii="宋体" w:hAnsi="宋体" w:eastAsia="宋体"/>
          <w:kern w:val="2"/>
          <w:sz w:val="21"/>
          <w:szCs w:val="21"/>
          <w:lang w:eastAsia="zh-CN"/>
        </w:rPr>
        <w:t>深圳经济特区政府采购</w:t>
      </w:r>
      <w:r>
        <w:rPr>
          <w:rFonts w:ascii="宋体" w:hAnsi="宋体" w:eastAsia="宋体"/>
          <w:kern w:val="2"/>
          <w:sz w:val="21"/>
          <w:szCs w:val="21"/>
          <w:lang w:eastAsia="zh-CN"/>
        </w:rPr>
        <w:t>条例</w:t>
      </w:r>
      <w:r>
        <w:rPr>
          <w:rFonts w:hint="eastAsia" w:ascii="宋体" w:hAnsi="宋体" w:eastAsia="宋体"/>
          <w:kern w:val="2"/>
          <w:sz w:val="21"/>
          <w:szCs w:val="21"/>
          <w:lang w:eastAsia="zh-CN"/>
        </w:rPr>
        <w:t>》、《深圳经济特区政府采购条例实施细则》、《政府采购质疑和投诉办法》（财政部令第94号）和其他有关法律法规规定。</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52.3质疑条件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52.3.1提出质疑的供应商应当是参与所质疑项目采购活动的供应商；</w:t>
      </w:r>
      <w:bookmarkStart w:id="119" w:name="_Hlk75374941"/>
      <w:r>
        <w:rPr>
          <w:rFonts w:hint="eastAsia" w:ascii="宋体" w:hAnsi="宋体" w:eastAsia="宋体"/>
          <w:kern w:val="2"/>
          <w:sz w:val="21"/>
          <w:szCs w:val="21"/>
          <w:lang w:eastAsia="zh-CN"/>
        </w:rPr>
        <w:t>以联合体形式参与的，质疑应当由组成联合体的所有成员共同提出</w:t>
      </w:r>
      <w:bookmarkEnd w:id="119"/>
      <w:r>
        <w:rPr>
          <w:rFonts w:hint="eastAsia"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52.3.3应提交书面质疑函，质疑函应当包括以下内容：</w:t>
      </w:r>
      <w:r>
        <w:rPr>
          <w:rFonts w:ascii="宋体" w:hAnsi="宋体" w:eastAsia="宋体"/>
          <w:kern w:val="2"/>
          <w:sz w:val="21"/>
          <w:szCs w:val="21"/>
          <w:lang w:eastAsia="zh-CN"/>
        </w:rPr>
        <w:t xml:space="preserve"> </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（1）供应商的名称（或者姓名）、地址、邮编、邮箱、联系人及联系电话；</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（2）质疑项目的名称、编号；</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（3）具体、明确的质疑对象、质疑事项和质疑请求；</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（4）因质疑事项而受损害的权益；</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（5）事实依据；</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（6）必要的法律依据；</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（7）提出质疑的日期。</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52.4提交</w:t>
      </w:r>
      <w:r>
        <w:rPr>
          <w:rFonts w:ascii="宋体" w:hAnsi="宋体" w:eastAsia="宋体"/>
          <w:kern w:val="2"/>
          <w:sz w:val="21"/>
          <w:szCs w:val="21"/>
          <w:lang w:eastAsia="zh-CN"/>
        </w:rPr>
        <w:t>材料</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供应商可以委托代理人进行质疑。</w:t>
      </w:r>
      <w:r>
        <w:rPr>
          <w:rFonts w:ascii="宋体" w:hAnsi="宋体" w:eastAsia="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52.5收文地点</w:t>
      </w:r>
    </w:p>
    <w:p>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地址：深圳公共资源交易中心（深圳交易集团有限公司政府采购业务分公司）27楼，质疑咨询电话：0755-</w:t>
      </w:r>
      <w:r>
        <w:rPr>
          <w:rFonts w:hint="eastAsia" w:ascii="宋体" w:hAnsi="宋体" w:eastAsia="宋体"/>
          <w:b/>
          <w:kern w:val="2"/>
          <w:sz w:val="21"/>
          <w:lang w:eastAsia="zh-CN"/>
        </w:rPr>
        <w:t>86500050</w:t>
      </w:r>
      <w:r>
        <w:rPr>
          <w:rFonts w:hint="eastAsia" w:ascii="宋体" w:hAnsi="宋体" w:eastAsia="宋体"/>
          <w:b/>
          <w:bCs/>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52.6收文办理</w:t>
      </w:r>
      <w:r>
        <w:rPr>
          <w:rFonts w:ascii="宋体" w:hAnsi="宋体" w:eastAsia="宋体"/>
          <w:kern w:val="2"/>
          <w:sz w:val="21"/>
          <w:szCs w:val="21"/>
          <w:lang w:eastAsia="zh-CN"/>
        </w:rPr>
        <w:t>程序</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hint="eastAsia" w:ascii="仿宋" w:hAnsi="仿宋" w:eastAsia="仿宋"/>
          <w:kern w:val="2"/>
          <w:sz w:val="21"/>
          <w:szCs w:val="21"/>
          <w:lang w:eastAsia="zh-CN"/>
        </w:rPr>
      </w:pPr>
      <w:r>
        <w:rPr>
          <w:rFonts w:hint="eastAsia" w:ascii="宋体" w:hAnsi="宋体" w:eastAsia="宋体"/>
          <w:kern w:val="2"/>
          <w:sz w:val="21"/>
          <w:szCs w:val="21"/>
          <w:lang w:eastAsia="zh-CN"/>
        </w:rPr>
        <w:t>52.6.2供应商提交的质疑材料不符合质疑条件的，视情况处理：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供应商提交的质疑材料不全或者未按要求签字或者盖章的，政府集中采购机构应当一次性告知供应商需补正的内容和补正期限。</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供应商提交的质疑存在下列情形之一的，不予受理：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（1）质疑主体不满足要求的；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（2）供应商自身权益未受到损害的；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（3）供应商未在法定质疑期限内提出质疑的；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（5）其他不符合受理条件情形的。</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质疑事项不予受理的，政府集中采购机构应当向供应商出具不符合质疑条件告知书。</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52.7质疑答复时限</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自收文之日起七个工作日内。</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52.8投诉</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对质疑答复不满意或者未在规定时间内答复的，提出质疑的供应商可以在答复期满后15个工作日内向本项目预算主管单位投诉。</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53. 质疑后续处理</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53.1供应商质疑不成立，或者成立但未对中标、成交结果构成影响的，继续开展采购活动。</w:t>
      </w:r>
    </w:p>
    <w:p>
      <w:pPr>
        <w:widowControl w:val="0"/>
        <w:ind w:firstLine="420" w:firstLineChars="200"/>
        <w:jc w:val="left"/>
        <w:rPr>
          <w:rFonts w:eastAsia="宋体"/>
          <w:kern w:val="2"/>
          <w:sz w:val="21"/>
          <w:szCs w:val="21"/>
          <w:lang w:eastAsia="zh-CN"/>
        </w:rPr>
      </w:pPr>
      <w:r>
        <w:rPr>
          <w:rFonts w:hint="eastAsia" w:ascii="宋体" w:hAnsi="宋体" w:eastAsia="宋体"/>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jc w:val="center"/>
        <w:rPr>
          <w:rFonts w:eastAsia="宋体"/>
          <w:kern w:val="2"/>
          <w:sz w:val="21"/>
          <w:lang w:eastAsia="zh-CN"/>
        </w:rPr>
      </w:pPr>
      <w:r>
        <w:rPr>
          <w:rFonts w:eastAsia="宋体"/>
          <w:kern w:val="2"/>
          <w:sz w:val="21"/>
          <w:lang w:eastAsia="zh-CN"/>
        </w:rPr>
        <w:t>---- END ----</w:t>
      </w:r>
      <w:bookmarkEnd w:id="65"/>
    </w:p>
    <w:p>
      <w:pPr>
        <w:widowControl w:val="0"/>
        <w:jc w:val="both"/>
        <w:rPr>
          <w:rFonts w:hint="eastAsia" w:ascii="宋体" w:hAnsi="宋体" w:eastAsia="宋体"/>
          <w:kern w:val="2"/>
          <w:sz w:val="21"/>
          <w:szCs w:val="21"/>
          <w:lang w:eastAsia="zh-CN"/>
        </w:rPr>
        <w:sectPr>
          <w:headerReference r:id="rId4" w:type="first"/>
          <w:headerReference r:id="rId3" w:type="default"/>
          <w:footerReference r:id="rId5" w:type="default"/>
          <w:footerReference r:id="rId6" w:type="even"/>
          <w:pgSz w:w="11907" w:h="16840"/>
          <w:pgMar w:top="1440" w:right="1797" w:bottom="1440" w:left="1797" w:header="851" w:footer="992" w:gutter="0"/>
          <w:cols w:space="425" w:num="1"/>
          <w:titlePg/>
          <w:docGrid w:linePitch="462" w:charSpace="0"/>
        </w:sectPr>
      </w:pPr>
    </w:p>
    <w:p>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投标文件格式</w:t>
      </w:r>
    </w:p>
    <w:p>
      <w:pPr>
        <w:pBdr>
          <w:top w:val="none" w:color="auto" w:sz="0" w:space="0"/>
          <w:left w:val="none" w:color="auto" w:sz="0" w:space="0"/>
          <w:bottom w:val="none" w:color="auto" w:sz="0" w:space="0"/>
          <w:right w:val="none" w:color="auto" w:sz="0" w:space="0"/>
        </w:pBdr>
        <w:spacing w:before="0" w:after="0" w:line="504" w:lineRule="atLeast"/>
        <w:ind w:left="15" w:right="15"/>
        <w:jc w:val="center"/>
        <w:rPr>
          <w:rFonts w:ascii="仿宋" w:hAnsi="仿宋" w:eastAsia="仿宋" w:cs="仿宋"/>
          <w:b/>
          <w:bCs/>
          <w:color w:val="333333"/>
          <w:sz w:val="28"/>
          <w:szCs w:val="28"/>
          <w:lang w:val="en" w:eastAsia="en"/>
        </w:rPr>
      </w:pPr>
      <w:r>
        <w:rPr>
          <w:rFonts w:ascii="仿宋" w:hAnsi="仿宋" w:eastAsia="仿宋" w:cs="仿宋"/>
          <w:b/>
          <w:bCs/>
          <w:color w:val="333333"/>
          <w:sz w:val="28"/>
          <w:szCs w:val="28"/>
          <w:lang w:val="en" w:eastAsia="en"/>
        </w:rPr>
        <w:t>殡仪馆防腐车间、告别厅及吉田墓园等相关维修项目</w:t>
      </w:r>
    </w:p>
    <w:tbl>
      <w:tblPr>
        <w:tblStyle w:val="30"/>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44"/>
        <w:gridCol w:w="7492"/>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Header/>
        </w:trPr>
        <w:tc>
          <w:tcPr>
            <w:tcW w:w="9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41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文件夹/文件名称</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投标函</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政府采购投标及履约承诺函</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投标人情况及资格证明文件</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项目详细报价</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投标人通过相关认证情况</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供应商同类项目业绩情况</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法定代表人（负责人）证明书</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投标文件签署授权委托书</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实质性条款响应情况表</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项目总体概述及理解（格式自定）</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施工组织计划、施工技术、施工工艺及相关的合理化建议（格式自定）</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项目实施关键施工技术（重点难点）分析及解决方案（格式自定）</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施工质量 (安全、环保、工 期、售后服务) 保障措施及 相关的违约承诺（格式自定）</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拟安排的项目主要团队成员（格式自定）</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其他招标文件要求或投标人认为需要补充的内容（非公开）</w:t>
            </w:r>
          </w:p>
        </w:tc>
      </w:tr>
    </w:tbl>
    <w:p>
      <w:pPr>
        <w:pBdr>
          <w:top w:val="none" w:color="auto" w:sz="0" w:space="0"/>
          <w:left w:val="none" w:color="auto" w:sz="0" w:space="0"/>
          <w:bottom w:val="none" w:color="auto" w:sz="0" w:space="0"/>
          <w:right w:val="none" w:color="auto" w:sz="0" w:space="0"/>
        </w:pBdr>
        <w:spacing w:line="432" w:lineRule="atLeast"/>
        <w:rPr>
          <w:rFonts w:ascii="仿宋" w:hAnsi="仿宋" w:eastAsia="仿宋" w:cs="仿宋"/>
          <w:b/>
          <w:bCs/>
          <w:color w:val="333333"/>
          <w:lang w:val="en" w:eastAsia="en"/>
        </w:rPr>
        <w:sectPr>
          <w:pgMar w:top="1440" w:right="1800" w:bottom="1440" w:left="1800" w:header="708" w:footer="708" w:gutter="0"/>
          <w:cols w:space="708" w:num="1"/>
        </w:sectPr>
      </w:pPr>
    </w:p>
    <w:p>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评标办法附表</w:t>
      </w:r>
    </w:p>
    <w:p>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1.标段基本信息</w:t>
      </w:r>
    </w:p>
    <w:p>
      <w:pPr>
        <w:pBdr>
          <w:top w:val="none" w:color="auto" w:sz="0" w:space="0"/>
          <w:left w:val="none" w:color="auto" w:sz="0" w:space="0"/>
          <w:bottom w:val="none" w:color="auto" w:sz="0" w:space="0"/>
          <w:right w:val="none" w:color="auto" w:sz="0" w:space="0"/>
        </w:pBdr>
        <w:spacing w:after="0" w:line="432" w:lineRule="atLeast"/>
        <w:ind w:left="15" w:right="15"/>
        <w:rPr>
          <w:rFonts w:hint="eastAsia" w:ascii="仿宋" w:hAnsi="仿宋" w:eastAsia="仿宋" w:cs="仿宋"/>
          <w:color w:val="333333"/>
          <w:u w:val="single" w:color="333333"/>
          <w:lang w:val="en" w:eastAsia="zh-CN"/>
        </w:rPr>
      </w:pPr>
      <w:r>
        <w:rPr>
          <w:rFonts w:ascii="仿宋" w:hAnsi="仿宋" w:eastAsia="仿宋" w:cs="仿宋"/>
          <w:color w:val="333333"/>
          <w:lang w:val="en" w:eastAsia="en"/>
        </w:rPr>
        <w:t>标段编号：</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SZZXCG-2025-00390-001</w:t>
      </w:r>
    </w:p>
    <w:p>
      <w:pPr>
        <w:pBdr>
          <w:top w:val="none" w:color="auto" w:sz="0" w:space="0"/>
          <w:left w:val="none" w:color="auto" w:sz="0" w:space="0"/>
          <w:bottom w:val="none" w:color="auto" w:sz="0" w:space="0"/>
          <w:right w:val="none" w:color="auto" w:sz="0" w:space="0"/>
        </w:pBdr>
        <w:spacing w:after="0" w:line="432" w:lineRule="atLeast"/>
        <w:ind w:left="15" w:right="15"/>
        <w:rPr>
          <w:rFonts w:hint="eastAsia" w:ascii="仿宋" w:hAnsi="仿宋" w:eastAsia="仿宋" w:cs="仿宋"/>
          <w:color w:val="333333"/>
          <w:u w:val="single" w:color="333333"/>
          <w:lang w:val="en" w:eastAsia="zh-CN"/>
        </w:rPr>
      </w:pPr>
      <w:r>
        <w:rPr>
          <w:rFonts w:ascii="仿宋" w:hAnsi="仿宋" w:eastAsia="仿宋" w:cs="仿宋"/>
          <w:color w:val="333333"/>
          <w:lang w:val="en" w:eastAsia="en"/>
        </w:rPr>
        <w:t>标段名称：</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殡仪馆防腐车间、告别厅及吉田墓园等相关维修项目</w:t>
      </w:r>
    </w:p>
    <w:p>
      <w:pPr>
        <w:pBdr>
          <w:top w:val="none" w:color="auto" w:sz="0" w:space="0"/>
          <w:left w:val="none" w:color="auto" w:sz="0" w:space="0"/>
          <w:bottom w:val="none" w:color="auto" w:sz="0" w:space="0"/>
          <w:right w:val="none" w:color="auto" w:sz="0" w:space="0"/>
        </w:pBdr>
        <w:spacing w:after="0" w:line="432" w:lineRule="atLeast"/>
        <w:ind w:left="15" w:right="15"/>
        <w:rPr>
          <w:rFonts w:hint="eastAsia" w:ascii="仿宋" w:hAnsi="仿宋" w:eastAsia="仿宋" w:cs="仿宋"/>
          <w:color w:val="333333"/>
          <w:u w:val="single" w:color="333333"/>
          <w:lang w:val="en" w:eastAsia="zh-CN"/>
        </w:rPr>
      </w:pPr>
    </w:p>
    <w:p>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p>
    <w:p>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2.入围参数</w:t>
      </w:r>
    </w:p>
    <w:p>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是否过多投标人淘汰：</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否</w:t>
      </w:r>
    </w:p>
    <w:p>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3.评审步骤</w:t>
      </w:r>
    </w:p>
    <w:tbl>
      <w:tblPr>
        <w:tblStyle w:val="38"/>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142"/>
        <w:gridCol w:w="6852"/>
        <w:gridCol w:w="1142"/>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30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评审步骤</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初步评审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详细评审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60</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报价修正</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价格评审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40</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综合评分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推荐中标候选人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bl>
    <w:p>
      <w:pPr>
        <w:pBdr>
          <w:top w:val="none" w:color="auto" w:sz="0" w:space="0"/>
          <w:left w:val="none" w:color="auto" w:sz="0" w:space="0"/>
          <w:bottom w:val="none" w:color="auto" w:sz="0" w:space="0"/>
          <w:right w:val="none" w:color="auto" w:sz="0" w:space="0"/>
        </w:pBdr>
        <w:spacing w:after="0" w:line="432" w:lineRule="atLeast"/>
        <w:ind w:left="15" w:right="15"/>
        <w:rPr>
          <w:rFonts w:ascii="微软雅黑" w:hAnsi="微软雅黑" w:eastAsia="微软雅黑" w:cs="微软雅黑"/>
          <w:color w:val="333333"/>
          <w:lang w:val="en" w:eastAsia="en"/>
        </w:rPr>
      </w:pPr>
    </w:p>
    <w:p>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4.评审条款</w:t>
      </w:r>
    </w:p>
    <w:p>
      <w:pPr>
        <w:pBdr>
          <w:top w:val="none" w:color="auto" w:sz="0" w:space="0"/>
          <w:left w:val="none" w:color="auto" w:sz="0" w:space="0"/>
          <w:bottom w:val="none" w:color="auto" w:sz="0" w:space="0"/>
          <w:right w:val="none" w:color="auto" w:sz="0" w:space="0"/>
        </w:pBdr>
        <w:spacing w:line="432" w:lineRule="atLeast"/>
        <w:ind w:left="15" w:right="15"/>
        <w:rPr>
          <w:rFonts w:hint="eastAsia" w:ascii="仿宋" w:hAnsi="仿宋" w:eastAsia="仿宋" w:cs="仿宋"/>
          <w:color w:val="333333"/>
          <w:lang w:val="en" w:eastAsia="zh-CN"/>
        </w:rPr>
      </w:pPr>
      <w:r>
        <w:rPr>
          <w:rFonts w:ascii="仿宋" w:hAnsi="仿宋" w:eastAsia="仿宋" w:cs="仿宋"/>
          <w:color w:val="333333"/>
          <w:lang w:val="en" w:eastAsia="en"/>
        </w:rPr>
        <w:t>中标候选人：</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委托评标委员会直接定标</w:t>
      </w:r>
    </w:p>
    <w:p>
      <w:pPr>
        <w:pBdr>
          <w:top w:val="none" w:color="auto" w:sz="0" w:space="0"/>
          <w:left w:val="none" w:color="auto" w:sz="0" w:space="0"/>
          <w:bottom w:val="none" w:color="auto" w:sz="0" w:space="0"/>
          <w:right w:val="none" w:color="auto" w:sz="0" w:space="0"/>
        </w:pBdr>
        <w:spacing w:line="432" w:lineRule="atLeast"/>
        <w:ind w:left="15" w:right="15"/>
        <w:rPr>
          <w:rFonts w:hint="eastAsia" w:ascii="仿宋" w:hAnsi="仿宋" w:eastAsia="仿宋" w:cs="仿宋"/>
          <w:color w:val="333333"/>
          <w:lang w:val="en" w:eastAsia="zh-CN"/>
        </w:rPr>
      </w:pPr>
    </w:p>
    <w:p>
      <w:pPr>
        <w:pBdr>
          <w:top w:val="none" w:color="auto" w:sz="0" w:space="0"/>
          <w:left w:val="none" w:color="auto" w:sz="0" w:space="0"/>
          <w:bottom w:val="none" w:color="auto" w:sz="0" w:space="0"/>
          <w:right w:val="none" w:color="auto" w:sz="0" w:space="0"/>
        </w:pBdr>
        <w:spacing w:line="432" w:lineRule="atLeast"/>
        <w:ind w:left="15" w:right="15"/>
        <w:rPr>
          <w:rFonts w:hint="eastAsia" w:ascii="仿宋" w:hAnsi="仿宋" w:eastAsia="仿宋" w:cs="仿宋"/>
          <w:b/>
          <w:bCs/>
          <w:color w:val="000000"/>
          <w:lang w:val="en" w:eastAsia="zh-CN"/>
        </w:rPr>
      </w:pPr>
      <w:r>
        <w:rPr>
          <w:rFonts w:ascii="仿宋" w:hAnsi="仿宋" w:eastAsia="仿宋" w:cs="仿宋"/>
          <w:b/>
          <w:bCs/>
          <w:color w:val="000000"/>
          <w:lang w:val="en" w:eastAsia="en"/>
        </w:rPr>
        <w:t>4.1 资格评审</w:t>
      </w:r>
    </w:p>
    <w:p>
      <w:pPr>
        <w:pBdr>
          <w:top w:val="none" w:color="auto" w:sz="0" w:space="0"/>
          <w:left w:val="none" w:color="auto" w:sz="0" w:space="0"/>
          <w:bottom w:val="none" w:color="auto" w:sz="0" w:space="0"/>
          <w:right w:val="none" w:color="auto" w:sz="0" w:space="0"/>
        </w:pBdr>
        <w:spacing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38"/>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资质要求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投标人不符合资格要求，或未提交相应的资格证明资料（详见招标公告投标人资格要求）</w:t>
            </w:r>
          </w:p>
        </w:tc>
      </w:tr>
    </w:tbl>
    <w:p>
      <w:pPr>
        <w:pBdr>
          <w:top w:val="none" w:color="auto" w:sz="0" w:space="0"/>
          <w:left w:val="none" w:color="auto" w:sz="0" w:space="0"/>
          <w:bottom w:val="none" w:color="auto" w:sz="0" w:space="0"/>
          <w:right w:val="none" w:color="auto" w:sz="0" w:space="0"/>
        </w:pBdr>
        <w:spacing w:line="240" w:lineRule="atLeast"/>
        <w:ind w:left="15" w:right="15"/>
        <w:rPr>
          <w:rFonts w:hint="eastAsia" w:ascii="仿宋" w:hAnsi="仿宋" w:eastAsia="仿宋" w:cs="仿宋"/>
          <w:b/>
          <w:bCs/>
          <w:color w:val="000000"/>
          <w:lang w:val="en" w:eastAsia="zh-CN"/>
        </w:rPr>
      </w:pPr>
      <w:r>
        <w:rPr>
          <w:rFonts w:ascii="仿宋" w:hAnsi="仿宋" w:eastAsia="仿宋" w:cs="仿宋"/>
          <w:b/>
          <w:bCs/>
          <w:color w:val="000000"/>
          <w:lang w:val="en" w:eastAsia="en"/>
        </w:rPr>
        <w:t>4.2 初步评审</w:t>
      </w:r>
    </w:p>
    <w:p>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38"/>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不得将一个包内容拆开投标；</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投标人响应的内容在技术、商务等方面没有实质性满足（或未响应招标文件中带★号条款或响应有负偏离）招标文件要求的（是否实质性满足招标文件要求，由评审委员会根据实质性条款响应情况作出评判）；</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未按招标文件所提供的样式填写《投标函》；未按招标文件所提供的《采购投标及履约承诺函》进行承诺或不符合承诺的；未按招标文件对投标文件组成的要求提供投标文件；</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采购标的所投产品货物清单有缺漏项或响应不全或报价有缺漏或者对招标文件规定的项目需求内容或者需求数量进行修改，评审委员会判定投标响应不满足采购需求；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投标文件存在列放位置错误，导致属于信息公开情形的没有被公开；</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投标文件用不属于本公司的电子密钥进行加密或投标文件未按时解密的；</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bl>
    <w:p>
      <w:pPr>
        <w:pBdr>
          <w:top w:val="none" w:color="auto" w:sz="0" w:space="0"/>
          <w:left w:val="none" w:color="auto" w:sz="0" w:space="0"/>
          <w:bottom w:val="none" w:color="auto" w:sz="0" w:space="0"/>
          <w:right w:val="none" w:color="auto" w:sz="0" w:space="0"/>
        </w:pBdr>
        <w:spacing w:line="432" w:lineRule="atLeast"/>
        <w:rPr>
          <w:rFonts w:hint="eastAsia" w:ascii="仿宋" w:hAnsi="仿宋" w:eastAsia="仿宋" w:cs="仿宋"/>
          <w:b/>
          <w:bCs/>
          <w:color w:val="000000"/>
          <w:lang w:val="en" w:eastAsia="zh-CN"/>
        </w:rPr>
      </w:pPr>
      <w:r>
        <w:rPr>
          <w:rFonts w:ascii="仿宋" w:hAnsi="仿宋" w:eastAsia="仿宋" w:cs="仿宋"/>
          <w:b/>
          <w:bCs/>
          <w:color w:val="000000"/>
          <w:lang w:val="en" w:eastAsia="en"/>
        </w:rPr>
        <w:t>4.3 详细评审</w:t>
      </w:r>
    </w:p>
    <w:p>
      <w:pPr>
        <w:pBdr>
          <w:top w:val="none" w:color="auto" w:sz="0" w:space="0"/>
          <w:left w:val="none" w:color="auto" w:sz="0" w:space="0"/>
          <w:bottom w:val="none" w:color="auto" w:sz="0" w:space="0"/>
          <w:right w:val="none" w:color="auto" w:sz="0" w:space="0"/>
        </w:pBdr>
        <w:spacing w:line="432" w:lineRule="atLeast"/>
        <w:rPr>
          <w:rFonts w:ascii="微软雅黑" w:hAnsi="微软雅黑" w:eastAsia="微软雅黑" w:cs="微软雅黑"/>
          <w:color w:val="333333"/>
          <w:lang w:val="en" w:eastAsia="en"/>
        </w:rPr>
      </w:pP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按评委打分直接平均</w:t>
      </w:r>
      <w:r>
        <w:rPr>
          <w:rFonts w:ascii="微软雅黑" w:hAnsi="微软雅黑" w:eastAsia="微软雅黑" w:cs="微软雅黑"/>
          <w:color w:val="333333"/>
          <w:lang w:val="en" w:eastAsia="en"/>
        </w:rPr>
        <w:t xml:space="preserve"> </w:t>
      </w:r>
    </w:p>
    <w:tbl>
      <w:tblPr>
        <w:tblStyle w:val="38"/>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913"/>
        <w:gridCol w:w="3289"/>
        <w:gridCol w:w="3289"/>
        <w:gridCol w:w="914"/>
        <w:gridCol w:w="731"/>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4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权重</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项目总体概述及理解</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施工组织计划、施工技术、施工工艺及相关的合理化建议</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项目实施关键施工技术（重点难点）分析及解决方案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施工质量 (安全、环保、工 期、售后服务) 保障措施及 相关的违约承诺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拟安排的项目主要团队成员</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投标人通过相关认证情况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供应商同类项目业绩情况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bl>
    <w:p>
      <w:pPr>
        <w:keepLines/>
        <w:pBdr>
          <w:top w:val="none" w:color="auto" w:sz="0" w:space="0"/>
          <w:left w:val="none" w:color="auto" w:sz="0" w:space="0"/>
          <w:bottom w:val="none" w:color="auto" w:sz="0" w:space="0"/>
          <w:right w:val="none" w:color="auto" w:sz="0" w:space="0"/>
        </w:pBdr>
        <w:spacing w:before="0" w:line="432" w:lineRule="atLeast"/>
        <w:ind w:left="15" w:right="15"/>
        <w:rPr>
          <w:rFonts w:ascii="微软雅黑" w:hAnsi="微软雅黑" w:eastAsia="微软雅黑" w:cs="微软雅黑"/>
          <w:color w:val="333333"/>
          <w:lang w:val="en" w:eastAsia="en"/>
        </w:rPr>
      </w:pPr>
      <w:r>
        <w:rPr>
          <w:rFonts w:ascii="仿宋" w:hAnsi="仿宋" w:eastAsia="仿宋" w:cs="仿宋"/>
          <w:b/>
          <w:bCs/>
          <w:color w:val="000000"/>
          <w:lang w:val="en" w:eastAsia="en"/>
        </w:rPr>
        <w:t>4.5 价格评审</w:t>
      </w:r>
      <w:r>
        <w:rPr>
          <w:rFonts w:ascii="微软雅黑" w:hAnsi="微软雅黑" w:eastAsia="微软雅黑" w:cs="微软雅黑"/>
          <w:color w:val="333333"/>
          <w:lang w:val="en" w:eastAsia="en"/>
        </w:rPr>
        <w:t xml:space="preserve"> </w:t>
      </w:r>
    </w:p>
    <w:p>
      <w:pPr>
        <w:keepLines/>
        <w:pBdr>
          <w:top w:val="none" w:color="auto" w:sz="0" w:space="0"/>
          <w:left w:val="none" w:color="auto" w:sz="0" w:space="0"/>
          <w:bottom w:val="none" w:color="auto" w:sz="0" w:space="0"/>
          <w:right w:val="none" w:color="auto" w:sz="0" w:space="0"/>
        </w:pBdr>
        <w:spacing w:before="0" w:after="0" w:line="432" w:lineRule="atLeast"/>
        <w:ind w:left="15" w:right="15"/>
        <w:rPr>
          <w:rFonts w:hint="eastAsia" w:ascii="仿宋" w:hAnsi="仿宋" w:eastAsia="仿宋" w:cs="仿宋"/>
          <w:color w:val="333333"/>
          <w:lang w:val="en" w:eastAsia="zh-CN"/>
        </w:rPr>
      </w:pPr>
      <w:r>
        <w:rPr>
          <w:rFonts w:ascii="仿宋" w:hAnsi="仿宋" w:eastAsia="仿宋" w:cs="仿宋"/>
          <w:color w:val="333333"/>
          <w:lang w:val="en" w:eastAsia="en"/>
        </w:rPr>
        <w:t>4.5.1 投标总价</w:t>
      </w:r>
    </w:p>
    <w:p>
      <w:pPr>
        <w:keepLines/>
        <w:pBdr>
          <w:top w:val="none" w:color="auto" w:sz="0" w:space="0"/>
          <w:left w:val="none" w:color="auto" w:sz="0" w:space="0"/>
          <w:bottom w:val="none" w:color="auto" w:sz="0" w:space="0"/>
          <w:right w:val="none" w:color="auto" w:sz="0" w:space="0"/>
        </w:pBdr>
        <w:spacing w:before="0" w:after="0" w:line="432" w:lineRule="atLeast"/>
        <w:ind w:left="15" w:right="15"/>
        <w:rPr>
          <w:rFonts w:hint="eastAsia" w:ascii="仿宋" w:hAnsi="仿宋" w:eastAsia="仿宋" w:cs="仿宋"/>
          <w:color w:val="333333"/>
          <w:lang w:val="en" w:eastAsia="zh-CN"/>
        </w:rPr>
      </w:pPr>
      <w:r>
        <w:rPr>
          <w:rFonts w:ascii="仿宋" w:hAnsi="仿宋" w:eastAsia="仿宋" w:cs="仿宋"/>
          <w:color w:val="333333"/>
          <w:lang w:val="en" w:eastAsia="en"/>
        </w:rPr>
        <w:t>价格得分满分：</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40</w:t>
      </w:r>
    </w:p>
    <w:p>
      <w:pPr>
        <w:keepLines/>
        <w:pBdr>
          <w:top w:val="none" w:color="auto" w:sz="0" w:space="0"/>
          <w:left w:val="none" w:color="auto" w:sz="0" w:space="0"/>
          <w:bottom w:val="none" w:color="auto" w:sz="0" w:space="0"/>
          <w:right w:val="none" w:color="auto" w:sz="0" w:space="0"/>
        </w:pBdr>
        <w:spacing w:before="0" w:after="0" w:line="432" w:lineRule="atLeast"/>
        <w:ind w:left="15" w:right="15"/>
        <w:rPr>
          <w:rFonts w:hint="eastAsia" w:ascii="仿宋" w:hAnsi="仿宋" w:eastAsia="仿宋" w:cs="仿宋"/>
          <w:color w:val="333333"/>
          <w:lang w:val="en" w:eastAsia="zh-CN"/>
        </w:rPr>
      </w:pPr>
      <w:r>
        <w:rPr>
          <w:rFonts w:ascii="仿宋" w:hAnsi="仿宋" w:eastAsia="仿宋" w:cs="仿宋"/>
          <w:color w:val="333333"/>
          <w:lang w:val="en" w:eastAsia="en"/>
        </w:rPr>
        <w:t>报价打分方式：</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自动算分（内插法）</w:t>
      </w:r>
    </w:p>
    <w:p>
      <w:pPr>
        <w:keepLines/>
        <w:pBdr>
          <w:top w:val="none" w:color="auto" w:sz="0" w:space="0"/>
          <w:left w:val="none" w:color="auto" w:sz="0" w:space="0"/>
          <w:bottom w:val="none" w:color="auto" w:sz="0" w:space="0"/>
          <w:right w:val="none" w:color="auto" w:sz="0" w:space="0"/>
        </w:pBdr>
        <w:spacing w:before="0" w:after="0" w:line="432" w:lineRule="atLeast"/>
        <w:ind w:left="15" w:right="15"/>
        <w:rPr>
          <w:rFonts w:hint="eastAsia" w:ascii="仿宋" w:hAnsi="仿宋" w:eastAsia="仿宋" w:cs="仿宋"/>
          <w:color w:val="333333"/>
          <w:lang w:val="en" w:eastAsia="zh-CN"/>
        </w:rPr>
      </w:pPr>
      <w:r>
        <w:rPr>
          <w:rFonts w:ascii="仿宋" w:hAnsi="仿宋" w:eastAsia="仿宋" w:cs="仿宋"/>
          <w:color w:val="333333"/>
          <w:lang w:val="en" w:eastAsia="en"/>
        </w:rPr>
        <w:t>参与基准价计算范围的计算公式：全部投标报价</w:t>
      </w:r>
    </w:p>
    <w:p>
      <w:pPr>
        <w:keepLines/>
        <w:pBdr>
          <w:top w:val="none" w:color="auto" w:sz="0" w:space="0"/>
          <w:left w:val="none" w:color="auto" w:sz="0" w:space="0"/>
          <w:bottom w:val="none" w:color="auto" w:sz="0" w:space="0"/>
          <w:right w:val="none" w:color="auto" w:sz="0" w:space="0"/>
        </w:pBdr>
        <w:spacing w:before="0" w:after="0" w:line="432" w:lineRule="atLeast"/>
        <w:ind w:left="15" w:right="15"/>
        <w:rPr>
          <w:rFonts w:hint="eastAsia" w:ascii="仿宋" w:hAnsi="仿宋" w:eastAsia="仿宋" w:cs="仿宋"/>
          <w:color w:val="333333"/>
          <w:lang w:val="en" w:eastAsia="zh-CN"/>
        </w:rPr>
      </w:pPr>
      <w:r>
        <w:rPr>
          <w:rFonts w:ascii="仿宋" w:hAnsi="仿宋" w:eastAsia="仿宋" w:cs="仿宋"/>
          <w:color w:val="333333"/>
          <w:lang w:val="en" w:eastAsia="en"/>
        </w:rPr>
        <w:t>评标价计算公式：评标价=投标函中的投标报价（有修正投标报价的取修正后的投标报价）</w:t>
      </w:r>
    </w:p>
    <w:p>
      <w:pPr>
        <w:keepLines/>
        <w:pBdr>
          <w:top w:val="none" w:color="auto" w:sz="0" w:space="0"/>
          <w:left w:val="none" w:color="auto" w:sz="0" w:space="0"/>
          <w:bottom w:val="none" w:color="auto" w:sz="0" w:space="0"/>
          <w:right w:val="none" w:color="auto" w:sz="0" w:space="0"/>
        </w:pBdr>
        <w:spacing w:before="0" w:after="0" w:line="432" w:lineRule="atLeast"/>
        <w:ind w:left="15" w:right="15"/>
        <w:rPr>
          <w:rFonts w:hint="eastAsia" w:ascii="仿宋" w:hAnsi="仿宋" w:eastAsia="仿宋" w:cs="仿宋"/>
          <w:color w:val="333333"/>
          <w:lang w:val="en" w:eastAsia="zh-CN"/>
        </w:rPr>
      </w:pPr>
      <w:r>
        <w:rPr>
          <w:rFonts w:ascii="仿宋" w:hAnsi="仿宋" w:eastAsia="仿宋" w:cs="仿宋"/>
          <w:color w:val="333333"/>
          <w:lang w:val="en" w:eastAsia="en"/>
        </w:rPr>
        <w:t>基准价计算公式：基准价=最低评标价</w:t>
      </w:r>
    </w:p>
    <w:p>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报价打分计算公式：得分=（基准价/评标价）*总分</w:t>
      </w:r>
    </w:p>
    <w:sectPr>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6"/>
      </w:rPr>
    </w:pPr>
    <w:r>
      <w:t xml:space="preserve">- </w:t>
    </w:r>
    <w:r>
      <w:fldChar w:fldCharType="begin"/>
    </w:r>
    <w:r>
      <w:instrText xml:space="preserve"> PAGE </w:instrText>
    </w:r>
    <w:r>
      <w:fldChar w:fldCharType="separate"/>
    </w:r>
    <w:r>
      <w:t>41</w:t>
    </w:r>
    <w:r>
      <w:fldChar w:fldCharType="end"/>
    </w:r>
    <w:r>
      <w:t xml:space="preserve"> -</w: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10</w:t>
    </w:r>
    <w:r>
      <w:rPr>
        <w:rStyle w:val="16"/>
      </w:rP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D9F0CF"/>
    <w:multiLevelType w:val="singleLevel"/>
    <w:tmpl w:val="ACD9F0CF"/>
    <w:lvl w:ilvl="0" w:tentative="0">
      <w:start w:val="1"/>
      <w:numFmt w:val="decimal"/>
      <w:lvlText w:val="%1."/>
      <w:lvlJc w:val="left"/>
      <w:pPr>
        <w:tabs>
          <w:tab w:val="left" w:pos="312"/>
        </w:tabs>
      </w:pPr>
    </w:lvl>
  </w:abstractNum>
  <w:abstractNum w:abstractNumId="1">
    <w:nsid w:val="B4F30691"/>
    <w:multiLevelType w:val="singleLevel"/>
    <w:tmpl w:val="B4F30691"/>
    <w:lvl w:ilvl="0" w:tentative="0">
      <w:start w:val="3"/>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FF6694FF"/>
    <w:multiLevelType w:val="singleLevel"/>
    <w:tmpl w:val="FF6694FF"/>
    <w:lvl w:ilvl="0" w:tentative="0">
      <w:start w:val="1"/>
      <w:numFmt w:val="decimal"/>
      <w:suff w:val="space"/>
      <w:lvlText w:val="(%1)"/>
      <w:lvlJc w:val="left"/>
    </w:lvl>
  </w:abstractNum>
  <w:abstractNum w:abstractNumId="4">
    <w:nsid w:val="29948346"/>
    <w:multiLevelType w:val="singleLevel"/>
    <w:tmpl w:val="29948346"/>
    <w:lvl w:ilvl="0" w:tentative="0">
      <w:start w:val="1"/>
      <w:numFmt w:val="decimal"/>
      <w:suff w:val="space"/>
      <w:lvlText w:val="(%1)"/>
      <w:lvlJc w:val="left"/>
    </w:lvl>
  </w:abstractNum>
  <w:abstractNum w:abstractNumId="5">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FDF6EAB"/>
    <w:multiLevelType w:val="singleLevel"/>
    <w:tmpl w:val="7FDF6EAB"/>
    <w:lvl w:ilvl="0" w:tentative="0">
      <w:start w:val="2"/>
      <w:numFmt w:val="decimal"/>
      <w:suff w:val="nothing"/>
      <w:lvlText w:val="（%1）"/>
      <w:lvlJc w:val="left"/>
    </w:lvl>
  </w:abstractNum>
  <w:num w:numId="1">
    <w:abstractNumId w:val="3"/>
  </w:num>
  <w:num w:numId="2">
    <w:abstractNumId w:val="0"/>
  </w:num>
  <w:num w:numId="3">
    <w:abstractNumId w:val="4"/>
  </w:num>
  <w:num w:numId="4">
    <w:abstractNumId w:val="6"/>
  </w:num>
  <w:num w:numId="5">
    <w:abstractNumId w:val="1"/>
  </w:num>
  <w:num w:numId="6">
    <w:abstractNumId w:val="2"/>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祖海">
    <w15:presenceInfo w15:providerId="None" w15:userId="张祖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2NmM2M0OThmNzY3ZDkyMmYxZWY4OWFiNGNlNWZhNTMifQ=="/>
  </w:docVars>
  <w:rsids>
    <w:rsidRoot w:val="00A77B3E"/>
    <w:rsid w:val="00A77B3E"/>
    <w:rsid w:val="00CA2A55"/>
    <w:rsid w:val="726D6F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3"/>
    <w:next w:val="1"/>
    <w:link w:val="25"/>
    <w:autoRedefine/>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26"/>
    <w:autoRedefine/>
    <w:qFormat/>
    <w:uiPriority w:val="0"/>
    <w:pPr>
      <w:adjustRightInd w:val="0"/>
      <w:jc w:val="center"/>
      <w:textAlignment w:val="baseline"/>
      <w:outlineLvl w:val="1"/>
    </w:pPr>
    <w:rPr>
      <w:kern w:val="0"/>
      <w:sz w:val="24"/>
      <w:szCs w:val="20"/>
    </w:rPr>
  </w:style>
  <w:style w:type="paragraph" w:styleId="3">
    <w:name w:val="heading 3"/>
    <w:basedOn w:val="4"/>
    <w:next w:val="1"/>
    <w:link w:val="24"/>
    <w:autoRedefine/>
    <w:qFormat/>
    <w:uiPriority w:val="9"/>
    <w:pPr>
      <w:spacing w:before="260" w:after="260" w:line="240" w:lineRule="auto"/>
      <w:outlineLvl w:val="2"/>
    </w:pPr>
    <w:rPr>
      <w:rFonts w:ascii="宋体" w:hAnsi="宋体" w:eastAsia="宋体"/>
      <w:szCs w:val="32"/>
    </w:rPr>
  </w:style>
  <w:style w:type="paragraph" w:styleId="4">
    <w:name w:val="heading 4"/>
    <w:basedOn w:val="1"/>
    <w:next w:val="1"/>
    <w:link w:val="23"/>
    <w:autoRedefine/>
    <w:qFormat/>
    <w:uiPriority w:val="9"/>
    <w:pPr>
      <w:keepNext/>
      <w:keepLines/>
      <w:widowControl w:val="0"/>
      <w:spacing w:before="280" w:after="290" w:line="376" w:lineRule="auto"/>
      <w:jc w:val="both"/>
      <w:outlineLvl w:val="3"/>
    </w:pPr>
    <w:rPr>
      <w:rFonts w:ascii="Arial" w:hAnsi="Arial" w:eastAsia="黑体"/>
      <w:b/>
      <w:bCs/>
      <w:kern w:val="2"/>
      <w:sz w:val="28"/>
      <w:szCs w:val="28"/>
      <w:lang w:eastAsia="zh-CN"/>
    </w:rPr>
  </w:style>
  <w:style w:type="character" w:default="1" w:styleId="15">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6">
    <w:name w:val="Normal Indent"/>
    <w:basedOn w:val="1"/>
    <w:next w:val="7"/>
    <w:link w:val="20"/>
    <w:autoRedefine/>
    <w:qFormat/>
    <w:uiPriority w:val="0"/>
    <w:pPr>
      <w:widowControl w:val="0"/>
      <w:ind w:firstLine="420"/>
      <w:jc w:val="both"/>
    </w:pPr>
    <w:rPr>
      <w:rFonts w:eastAsia="宋体"/>
      <w:kern w:val="2"/>
      <w:sz w:val="21"/>
      <w:szCs w:val="20"/>
      <w:lang w:eastAsia="zh-CN"/>
    </w:rPr>
  </w:style>
  <w:style w:type="paragraph" w:styleId="7">
    <w:name w:val="footer"/>
    <w:basedOn w:val="1"/>
    <w:link w:val="18"/>
    <w:autoRedefine/>
    <w:qFormat/>
    <w:uiPriority w:val="0"/>
    <w:pPr>
      <w:widowControl w:val="0"/>
      <w:tabs>
        <w:tab w:val="center" w:pos="4153"/>
        <w:tab w:val="right" w:pos="8306"/>
      </w:tabs>
      <w:snapToGrid w:val="0"/>
    </w:pPr>
    <w:rPr>
      <w:rFonts w:eastAsia="宋体"/>
      <w:kern w:val="2"/>
      <w:sz w:val="18"/>
      <w:szCs w:val="18"/>
      <w:lang w:eastAsia="zh-CN"/>
    </w:rPr>
  </w:style>
  <w:style w:type="paragraph" w:styleId="8">
    <w:name w:val="Body Text"/>
    <w:basedOn w:val="1"/>
    <w:next w:val="9"/>
    <w:link w:val="22"/>
    <w:autoRedefine/>
    <w:qFormat/>
    <w:uiPriority w:val="0"/>
    <w:pPr>
      <w:widowControl w:val="0"/>
      <w:spacing w:line="360" w:lineRule="auto"/>
      <w:jc w:val="both"/>
    </w:pPr>
    <w:rPr>
      <w:rFonts w:eastAsia="宋体"/>
      <w:b/>
      <w:bCs/>
      <w:kern w:val="2"/>
      <w:lang w:eastAsia="zh-CN"/>
    </w:rPr>
  </w:style>
  <w:style w:type="paragraph" w:styleId="9">
    <w:name w:val="Body Text 2"/>
    <w:basedOn w:val="1"/>
    <w:link w:val="21"/>
    <w:autoRedefine/>
    <w:qFormat/>
    <w:uiPriority w:val="0"/>
    <w:pPr>
      <w:widowControl w:val="0"/>
      <w:spacing w:line="360" w:lineRule="auto"/>
      <w:jc w:val="both"/>
    </w:pPr>
    <w:rPr>
      <w:rFonts w:eastAsia="宋体"/>
      <w:kern w:val="2"/>
      <w:lang w:eastAsia="zh-CN"/>
    </w:rPr>
  </w:style>
  <w:style w:type="paragraph" w:styleId="10">
    <w:name w:val="Plain Text"/>
    <w:basedOn w:val="1"/>
    <w:link w:val="27"/>
    <w:autoRedefine/>
    <w:qFormat/>
    <w:uiPriority w:val="0"/>
    <w:pPr>
      <w:widowControl w:val="0"/>
      <w:jc w:val="both"/>
    </w:pPr>
    <w:rPr>
      <w:rFonts w:ascii="宋体" w:hAnsi="Courier New" w:eastAsia="宋体"/>
      <w:kern w:val="2"/>
      <w:sz w:val="21"/>
      <w:szCs w:val="20"/>
      <w:lang w:eastAsia="zh-CN"/>
    </w:rPr>
  </w:style>
  <w:style w:type="paragraph" w:styleId="11">
    <w:name w:val="header"/>
    <w:basedOn w:val="1"/>
    <w:link w:val="17"/>
    <w:autoRedefine/>
    <w:qFormat/>
    <w:uiPriority w:val="99"/>
    <w:pPr>
      <w:widowControl w:val="0"/>
      <w:pBdr>
        <w:bottom w:val="single" w:color="auto" w:sz="6" w:space="1"/>
      </w:pBdr>
      <w:tabs>
        <w:tab w:val="center" w:pos="4153"/>
        <w:tab w:val="right" w:pos="8306"/>
      </w:tabs>
      <w:snapToGrid w:val="0"/>
      <w:jc w:val="center"/>
    </w:pPr>
    <w:rPr>
      <w:rFonts w:eastAsia="宋体"/>
      <w:kern w:val="2"/>
      <w:sz w:val="18"/>
      <w:szCs w:val="18"/>
      <w:lang w:eastAsia="zh-CN"/>
    </w:rPr>
  </w:style>
  <w:style w:type="paragraph" w:styleId="12">
    <w:name w:val="Normal (Web)"/>
    <w:basedOn w:val="1"/>
    <w:link w:val="19"/>
    <w:autoRedefine/>
    <w:qFormat/>
    <w:uiPriority w:val="99"/>
    <w:pPr>
      <w:widowControl w:val="0"/>
      <w:jc w:val="both"/>
    </w:pPr>
    <w:rPr>
      <w:rFonts w:eastAsia="宋体"/>
      <w:kern w:val="2"/>
      <w:lang w:eastAsia="zh-CN"/>
    </w:rPr>
  </w:style>
  <w:style w:type="table" w:styleId="14">
    <w:name w:val="Table Grid"/>
    <w:basedOn w:val="13"/>
    <w:autoRedefine/>
    <w:qFormat/>
    <w:uiPriority w:val="3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customStyle="1" w:styleId="17">
    <w:name w:val="页眉 字符"/>
    <w:link w:val="11"/>
    <w:autoRedefine/>
    <w:qFormat/>
    <w:uiPriority w:val="99"/>
    <w:rPr>
      <w:rFonts w:eastAsia="宋体"/>
      <w:kern w:val="2"/>
      <w:sz w:val="18"/>
      <w:szCs w:val="18"/>
      <w:lang w:eastAsia="zh-CN"/>
    </w:rPr>
  </w:style>
  <w:style w:type="character" w:customStyle="1" w:styleId="18">
    <w:name w:val="页脚 字符"/>
    <w:link w:val="7"/>
    <w:autoRedefine/>
    <w:qFormat/>
    <w:uiPriority w:val="0"/>
    <w:rPr>
      <w:rFonts w:eastAsia="宋体"/>
      <w:kern w:val="2"/>
      <w:sz w:val="18"/>
      <w:szCs w:val="18"/>
      <w:lang w:eastAsia="zh-CN"/>
    </w:rPr>
  </w:style>
  <w:style w:type="character" w:customStyle="1" w:styleId="19">
    <w:name w:val="普通(网站) 字符"/>
    <w:link w:val="12"/>
    <w:autoRedefine/>
    <w:qFormat/>
    <w:uiPriority w:val="0"/>
    <w:rPr>
      <w:rFonts w:eastAsia="宋体"/>
      <w:kern w:val="2"/>
      <w:sz w:val="24"/>
      <w:szCs w:val="24"/>
    </w:rPr>
  </w:style>
  <w:style w:type="character" w:customStyle="1" w:styleId="20">
    <w:name w:val="正文缩进 字符"/>
    <w:link w:val="6"/>
    <w:autoRedefine/>
    <w:qFormat/>
    <w:uiPriority w:val="0"/>
    <w:rPr>
      <w:rFonts w:eastAsia="宋体"/>
      <w:kern w:val="2"/>
      <w:sz w:val="21"/>
      <w:lang w:eastAsia="zh-CN"/>
    </w:rPr>
  </w:style>
  <w:style w:type="character" w:customStyle="1" w:styleId="21">
    <w:name w:val="正文文本 2 字符"/>
    <w:link w:val="9"/>
    <w:autoRedefine/>
    <w:qFormat/>
    <w:uiPriority w:val="0"/>
    <w:rPr>
      <w:rFonts w:eastAsia="宋体"/>
      <w:kern w:val="2"/>
      <w:sz w:val="24"/>
      <w:szCs w:val="24"/>
      <w:lang w:eastAsia="zh-CN"/>
    </w:rPr>
  </w:style>
  <w:style w:type="character" w:customStyle="1" w:styleId="22">
    <w:name w:val="正文文本 字符"/>
    <w:link w:val="8"/>
    <w:autoRedefine/>
    <w:qFormat/>
    <w:uiPriority w:val="0"/>
    <w:rPr>
      <w:rFonts w:eastAsia="宋体"/>
      <w:b/>
      <w:bCs/>
      <w:kern w:val="2"/>
      <w:sz w:val="24"/>
      <w:szCs w:val="24"/>
      <w:lang w:eastAsia="zh-CN"/>
    </w:rPr>
  </w:style>
  <w:style w:type="character" w:customStyle="1" w:styleId="23">
    <w:name w:val="标题 4 字符"/>
    <w:link w:val="4"/>
    <w:autoRedefine/>
    <w:qFormat/>
    <w:uiPriority w:val="9"/>
    <w:rPr>
      <w:rFonts w:ascii="Arial" w:hAnsi="Arial" w:eastAsia="黑体"/>
      <w:b/>
      <w:bCs/>
      <w:kern w:val="2"/>
      <w:sz w:val="28"/>
      <w:szCs w:val="28"/>
      <w:lang w:eastAsia="zh-CN"/>
    </w:rPr>
  </w:style>
  <w:style w:type="character" w:customStyle="1" w:styleId="24">
    <w:name w:val="标题 3 字符"/>
    <w:link w:val="3"/>
    <w:autoRedefine/>
    <w:qFormat/>
    <w:uiPriority w:val="9"/>
    <w:rPr>
      <w:rFonts w:ascii="宋体" w:hAnsi="宋体" w:eastAsia="宋体"/>
      <w:b/>
      <w:bCs/>
      <w:kern w:val="2"/>
      <w:sz w:val="28"/>
      <w:szCs w:val="32"/>
      <w:lang w:eastAsia="zh-CN"/>
    </w:rPr>
  </w:style>
  <w:style w:type="character" w:customStyle="1" w:styleId="25">
    <w:name w:val="标题 1 字符"/>
    <w:link w:val="2"/>
    <w:autoRedefine/>
    <w:qFormat/>
    <w:uiPriority w:val="0"/>
    <w:rPr>
      <w:rFonts w:ascii="宋体" w:hAnsi="宋体" w:eastAsia="黑体"/>
      <w:b/>
      <w:bCs/>
      <w:kern w:val="44"/>
      <w:sz w:val="28"/>
      <w:szCs w:val="44"/>
      <w:lang w:eastAsia="zh-CN"/>
    </w:rPr>
  </w:style>
  <w:style w:type="character" w:customStyle="1" w:styleId="26">
    <w:name w:val="标题 2 字符"/>
    <w:link w:val="5"/>
    <w:autoRedefine/>
    <w:qFormat/>
    <w:uiPriority w:val="0"/>
    <w:rPr>
      <w:rFonts w:ascii="宋体" w:hAnsi="宋体" w:eastAsia="宋体"/>
      <w:b/>
      <w:bCs/>
      <w:sz w:val="24"/>
      <w:lang w:eastAsia="zh-CN"/>
    </w:rPr>
  </w:style>
  <w:style w:type="character" w:customStyle="1" w:styleId="27">
    <w:name w:val="纯文本 字符"/>
    <w:link w:val="10"/>
    <w:autoRedefine/>
    <w:qFormat/>
    <w:uiPriority w:val="0"/>
    <w:rPr>
      <w:rFonts w:ascii="宋体" w:hAnsi="Courier New" w:eastAsia="宋体"/>
      <w:kern w:val="2"/>
      <w:sz w:val="21"/>
      <w:lang w:eastAsia="zh-CN"/>
    </w:rPr>
  </w:style>
  <w:style w:type="table" w:customStyle="1" w:styleId="28">
    <w:name w:val="网格型1"/>
    <w:basedOn w:val="13"/>
    <w:autoRedefine/>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9">
    <w:name w:val="List Paragraph"/>
    <w:basedOn w:val="1"/>
    <w:autoRedefine/>
    <w:qFormat/>
    <w:uiPriority w:val="34"/>
    <w:pPr>
      <w:widowControl w:val="0"/>
      <w:ind w:firstLine="420" w:firstLineChars="200"/>
      <w:jc w:val="both"/>
    </w:pPr>
    <w:rPr>
      <w:rFonts w:ascii="Calibri" w:hAnsi="Calibri" w:eastAsia="宋体"/>
      <w:kern w:val="2"/>
      <w:sz w:val="21"/>
      <w:szCs w:val="22"/>
      <w:lang w:eastAsia="zh-CN"/>
    </w:rPr>
  </w:style>
  <w:style w:type="table" w:customStyle="1" w:styleId="30">
    <w:name w:val="typo_table"/>
    <w:basedOn w:val="13"/>
    <w:autoRedefine/>
    <w:qFormat/>
    <w:uiPriority w:val="0"/>
  </w:style>
  <w:style w:type="paragraph" w:customStyle="1" w:styleId="31">
    <w:name w:val="typo_h1"/>
    <w:basedOn w:val="1"/>
    <w:autoRedefine/>
    <w:qFormat/>
    <w:uiPriority w:val="0"/>
    <w:pPr>
      <w:spacing w:line="648" w:lineRule="atLeast"/>
    </w:pPr>
    <w:rPr>
      <w:rFonts w:ascii="微软雅黑" w:hAnsi="微软雅黑" w:eastAsia="微软雅黑" w:cs="微软雅黑"/>
      <w:color w:val="333333"/>
      <w:sz w:val="48"/>
      <w:szCs w:val="48"/>
    </w:rPr>
  </w:style>
  <w:style w:type="character" w:customStyle="1" w:styleId="32">
    <w:name w:val="base"/>
    <w:basedOn w:val="15"/>
    <w:qFormat/>
    <w:uiPriority w:val="0"/>
    <w:rPr>
      <w:rFonts w:ascii="仿宋" w:hAnsi="仿宋" w:eastAsia="仿宋" w:cs="仿宋"/>
      <w:b/>
      <w:bCs/>
      <w:sz w:val="28"/>
      <w:szCs w:val="28"/>
    </w:rPr>
  </w:style>
  <w:style w:type="paragraph" w:customStyle="1" w:styleId="33">
    <w:name w:val="typo_p"/>
    <w:basedOn w:val="1"/>
    <w:autoRedefine/>
    <w:qFormat/>
    <w:uiPriority w:val="0"/>
    <w:pPr>
      <w:spacing w:line="432" w:lineRule="atLeast"/>
    </w:pPr>
    <w:rPr>
      <w:rFonts w:ascii="微软雅黑" w:hAnsi="微软雅黑" w:eastAsia="微软雅黑" w:cs="微软雅黑"/>
      <w:color w:val="333333"/>
    </w:rPr>
  </w:style>
  <w:style w:type="character" w:customStyle="1" w:styleId="34">
    <w:name w:val="span"/>
    <w:basedOn w:val="15"/>
    <w:autoRedefine/>
    <w:uiPriority w:val="0"/>
    <w:rPr>
      <w:rFonts w:ascii="仿宋" w:hAnsi="仿宋" w:eastAsia="仿宋" w:cs="仿宋"/>
    </w:rPr>
  </w:style>
  <w:style w:type="character" w:customStyle="1" w:styleId="35">
    <w:name w:val="underline"/>
    <w:basedOn w:val="15"/>
    <w:autoRedefine/>
    <w:uiPriority w:val="0"/>
  </w:style>
  <w:style w:type="paragraph" w:customStyle="1" w:styleId="36">
    <w:name w:val="div"/>
    <w:basedOn w:val="1"/>
    <w:autoRedefine/>
    <w:qFormat/>
    <w:uiPriority w:val="0"/>
    <w:pPr>
      <w:keepLines/>
      <w:spacing w:line="432" w:lineRule="atLeast"/>
    </w:pPr>
    <w:rPr>
      <w:rFonts w:ascii="微软雅黑" w:hAnsi="微软雅黑" w:eastAsia="微软雅黑" w:cs="微软雅黑"/>
      <w:color w:val="333333"/>
    </w:rPr>
  </w:style>
  <w:style w:type="character" w:customStyle="1" w:styleId="37">
    <w:name w:val="step-methods_step-item_label"/>
    <w:basedOn w:val="15"/>
    <w:autoRedefine/>
    <w:uiPriority w:val="0"/>
  </w:style>
  <w:style w:type="table" w:customStyle="1" w:styleId="38">
    <w:name w:val="typo_table_0"/>
    <w:basedOn w:val="13"/>
    <w:autoRedefine/>
    <w:qFormat/>
    <w:uiPriority w:val="0"/>
  </w:style>
  <w:style w:type="character" w:customStyle="1" w:styleId="39">
    <w:name w:val="strong"/>
    <w:basedOn w:val="15"/>
    <w:autoRedefine/>
    <w:qFormat/>
    <w:uiPriority w:val="0"/>
    <w:rPr>
      <w:b/>
      <w:bCs/>
      <w:color w:val="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46</Pages>
  <Words>0</Words>
  <Characters>0</Characters>
  <Lines>1</Lines>
  <Paragraphs>1</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2025-09-19T08:50:33Z</dcterms:created>
  <dc:creator>PC6</dc:creator>
  <cp:lastModifiedBy>张祖海</cp:lastModifiedBy>
  <dcterms:modified xsi:type="dcterms:W3CDTF">2025-09-19T08:51:47Z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36C08CB95E5847CDBA6749BFFDA9BD0F_12</vt:lpwstr>
  </property>
</Properties>
</file>